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027" w:rsidRPr="00F935B9" w:rsidRDefault="008A22A0" w:rsidP="00BE0027">
      <w:pPr>
        <w:ind w:right="51"/>
        <w:jc w:val="both"/>
        <w:rPr>
          <w:rFonts w:ascii="Verdana" w:hAnsi="Verdana" w:cs="Arial"/>
          <w:b/>
          <w:bCs/>
          <w:color w:val="000000"/>
          <w:sz w:val="22"/>
          <w:szCs w:val="22"/>
        </w:rPr>
      </w:pPr>
      <w:r w:rsidRPr="00F935B9">
        <w:rPr>
          <w:rFonts w:ascii="Verdana" w:hAnsi="Verdana" w:cs="Arial"/>
          <w:b/>
          <w:bCs/>
          <w:color w:val="000000"/>
          <w:sz w:val="22"/>
          <w:szCs w:val="22"/>
        </w:rPr>
        <w:t xml:space="preserve"> </w:t>
      </w:r>
    </w:p>
    <w:p w:rsidR="00BE0027" w:rsidRPr="00F935B9" w:rsidRDefault="00BE0027" w:rsidP="00BE0027">
      <w:pPr>
        <w:pBdr>
          <w:top w:val="single" w:sz="4" w:space="1" w:color="auto"/>
          <w:left w:val="single" w:sz="4" w:space="4" w:color="auto"/>
          <w:bottom w:val="single" w:sz="4" w:space="1" w:color="auto"/>
          <w:right w:val="single" w:sz="4" w:space="4" w:color="auto"/>
        </w:pBdr>
        <w:ind w:right="51"/>
        <w:jc w:val="both"/>
        <w:rPr>
          <w:rFonts w:ascii="Verdana" w:hAnsi="Verdana" w:cs="Arial"/>
          <w:b/>
          <w:bCs/>
          <w:color w:val="000000"/>
          <w:sz w:val="22"/>
          <w:szCs w:val="22"/>
          <w:lang w:val="es-ES_tradnl"/>
        </w:rPr>
      </w:pPr>
      <w:r w:rsidRPr="00F935B9">
        <w:rPr>
          <w:rFonts w:ascii="Verdana" w:hAnsi="Verdana" w:cs="Arial"/>
          <w:b/>
          <w:bCs/>
          <w:color w:val="000000"/>
          <w:sz w:val="22"/>
          <w:szCs w:val="22"/>
          <w:lang w:val="es-ES_tradnl"/>
        </w:rPr>
        <w:t>OBJETO:</w:t>
      </w:r>
    </w:p>
    <w:p w:rsidR="005D79B0" w:rsidRPr="00A63CDF" w:rsidRDefault="005D79B0" w:rsidP="005D79B0">
      <w:pPr>
        <w:jc w:val="both"/>
        <w:rPr>
          <w:rFonts w:ascii="Arial" w:hAnsi="Arial" w:cs="Arial"/>
          <w:sz w:val="20"/>
          <w:szCs w:val="20"/>
        </w:rPr>
      </w:pPr>
      <w:r w:rsidRPr="00A63CDF">
        <w:rPr>
          <w:rFonts w:ascii="Arial" w:hAnsi="Arial" w:cs="Arial"/>
          <w:sz w:val="20"/>
          <w:szCs w:val="20"/>
        </w:rPr>
        <w:t xml:space="preserve">REALIZAR LA ADQUISICIÓN A TÍTULO DE COMPRA de LOS </w:t>
      </w:r>
      <w:r w:rsidRPr="00A63CDF">
        <w:rPr>
          <w:rFonts w:ascii="Arial" w:hAnsi="Arial" w:cs="Arial"/>
          <w:bCs/>
          <w:color w:val="000000"/>
          <w:sz w:val="20"/>
          <w:szCs w:val="20"/>
        </w:rPr>
        <w:t>SISTEMAS DE PUENTE GRÚAS – MALACATES, Y ASCENSOR – MONTACARGAS</w:t>
      </w:r>
      <w:r w:rsidRPr="00A63CDF">
        <w:rPr>
          <w:rFonts w:ascii="Arial" w:hAnsi="Arial" w:cs="Arial"/>
          <w:sz w:val="20"/>
          <w:szCs w:val="20"/>
        </w:rPr>
        <w:t xml:space="preserve"> PARA EL TALLER DE ESCENOGRAFÍA DEL TEATRO COLÓN, UBICADO EN LA ESTACIÓN DE LA SABANA DE BOGOTÁ D. C</w:t>
      </w:r>
    </w:p>
    <w:p w:rsidR="00544683" w:rsidRPr="00711A25" w:rsidRDefault="005D79B0" w:rsidP="00544683">
      <w:pPr>
        <w:pBdr>
          <w:top w:val="single" w:sz="4" w:space="0" w:color="auto"/>
          <w:left w:val="single" w:sz="4" w:space="4" w:color="auto"/>
          <w:bottom w:val="single" w:sz="4" w:space="1" w:color="auto"/>
          <w:right w:val="single" w:sz="4" w:space="4" w:color="auto"/>
        </w:pBdr>
        <w:shd w:val="clear" w:color="auto" w:fill="FFFFFF"/>
        <w:spacing w:before="274" w:line="274" w:lineRule="exact"/>
        <w:ind w:right="67"/>
        <w:jc w:val="both"/>
        <w:rPr>
          <w:rFonts w:ascii="Verdana" w:hAnsi="Verdana" w:cs="Arial"/>
          <w:color w:val="000000"/>
          <w:sz w:val="22"/>
          <w:szCs w:val="22"/>
          <w:lang w:val="es-ES_tradnl"/>
        </w:rPr>
      </w:pPr>
      <w:r>
        <w:rPr>
          <w:rFonts w:ascii="Verdana" w:hAnsi="Verdana" w:cs="Arial"/>
          <w:b/>
          <w:bCs/>
          <w:color w:val="000000"/>
          <w:sz w:val="22"/>
          <w:szCs w:val="22"/>
          <w:lang w:val="es-ES_tradnl"/>
        </w:rPr>
        <w:t>MODAL</w:t>
      </w:r>
      <w:r w:rsidR="00544683" w:rsidRPr="00711A25">
        <w:rPr>
          <w:rFonts w:ascii="Verdana" w:hAnsi="Verdana" w:cs="Arial"/>
          <w:b/>
          <w:bCs/>
          <w:color w:val="000000"/>
          <w:sz w:val="22"/>
          <w:szCs w:val="22"/>
          <w:lang w:val="es-ES_tradnl"/>
        </w:rPr>
        <w:t>IDAD DE SELECCIÓN</w:t>
      </w:r>
      <w:r w:rsidR="00544683" w:rsidRPr="00711A25">
        <w:rPr>
          <w:rFonts w:ascii="Verdana" w:hAnsi="Verdana" w:cs="Arial"/>
          <w:color w:val="000000"/>
          <w:sz w:val="22"/>
          <w:szCs w:val="22"/>
          <w:lang w:val="es-ES_tradnl"/>
        </w:rPr>
        <w:t>:</w:t>
      </w:r>
    </w:p>
    <w:p w:rsidR="001B67D9" w:rsidRPr="00711A25" w:rsidRDefault="001B67D9" w:rsidP="001B67D9">
      <w:pPr>
        <w:jc w:val="both"/>
        <w:rPr>
          <w:rFonts w:ascii="Verdana" w:hAnsi="Verdana" w:cs="Arial"/>
          <w:sz w:val="22"/>
          <w:szCs w:val="22"/>
        </w:rPr>
      </w:pPr>
    </w:p>
    <w:p w:rsidR="001B67D9" w:rsidRPr="00711A25" w:rsidRDefault="001B67D9" w:rsidP="001B67D9">
      <w:pPr>
        <w:jc w:val="both"/>
        <w:rPr>
          <w:rFonts w:ascii="Verdana" w:hAnsi="Verdana" w:cs="Arial"/>
          <w:sz w:val="22"/>
          <w:szCs w:val="22"/>
        </w:rPr>
      </w:pPr>
      <w:r w:rsidRPr="00711A25">
        <w:rPr>
          <w:rFonts w:ascii="Verdana" w:hAnsi="Verdana" w:cs="Arial"/>
          <w:sz w:val="22"/>
          <w:szCs w:val="22"/>
        </w:rPr>
        <w:t xml:space="preserve">De conformidad con lo contenido en el </w:t>
      </w:r>
      <w:r w:rsidR="00EB4109" w:rsidRPr="00711A25">
        <w:rPr>
          <w:rFonts w:ascii="Verdana" w:hAnsi="Verdana" w:cs="Arial"/>
          <w:sz w:val="22"/>
          <w:szCs w:val="22"/>
        </w:rPr>
        <w:t>Titulo I.</w:t>
      </w:r>
      <w:r w:rsidRPr="00711A25">
        <w:rPr>
          <w:rFonts w:ascii="Verdana" w:hAnsi="Verdana" w:cs="Arial"/>
          <w:sz w:val="22"/>
          <w:szCs w:val="22"/>
        </w:rPr>
        <w:t xml:space="preserve"> artículo 2o de la Ley 1150 de 2007, </w:t>
      </w:r>
      <w:r w:rsidR="00EB4109" w:rsidRPr="00711A25">
        <w:rPr>
          <w:rFonts w:ascii="Verdana" w:hAnsi="Verdana" w:cs="Arial"/>
          <w:sz w:val="22"/>
          <w:szCs w:val="22"/>
        </w:rPr>
        <w:t xml:space="preserve">la Selección Abreviada </w:t>
      </w:r>
      <w:r w:rsidRPr="00711A25">
        <w:rPr>
          <w:rFonts w:ascii="Verdana" w:hAnsi="Verdana" w:cs="Arial"/>
          <w:sz w:val="22"/>
          <w:szCs w:val="22"/>
        </w:rPr>
        <w:t xml:space="preserve">corresponde </w:t>
      </w:r>
      <w:r w:rsidR="00EB4109" w:rsidRPr="00711A25">
        <w:rPr>
          <w:rFonts w:ascii="Verdana" w:hAnsi="Verdana" w:cs="Arial"/>
          <w:sz w:val="22"/>
          <w:szCs w:val="22"/>
        </w:rPr>
        <w:t>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sidRPr="00711A25">
        <w:rPr>
          <w:rFonts w:ascii="Verdana" w:hAnsi="Verdana" w:cs="Arial"/>
          <w:sz w:val="22"/>
          <w:szCs w:val="22"/>
        </w:rPr>
        <w:t>.</w:t>
      </w:r>
    </w:p>
    <w:p w:rsidR="001B67D9" w:rsidRPr="00711A25" w:rsidRDefault="001B67D9" w:rsidP="001B67D9">
      <w:pPr>
        <w:jc w:val="both"/>
        <w:rPr>
          <w:rFonts w:ascii="Verdana" w:hAnsi="Verdana" w:cs="Arial"/>
          <w:sz w:val="22"/>
          <w:szCs w:val="22"/>
        </w:rPr>
      </w:pPr>
    </w:p>
    <w:p w:rsidR="00BE0027" w:rsidRPr="00711A25" w:rsidRDefault="001B67D9" w:rsidP="001B67D9">
      <w:pPr>
        <w:jc w:val="both"/>
        <w:rPr>
          <w:rFonts w:ascii="Verdana" w:hAnsi="Verdana" w:cs="Arial"/>
          <w:sz w:val="22"/>
          <w:szCs w:val="22"/>
        </w:rPr>
      </w:pPr>
      <w:r w:rsidRPr="00711A25">
        <w:rPr>
          <w:rFonts w:ascii="Verdana" w:hAnsi="Verdana" w:cs="Arial"/>
          <w:sz w:val="22"/>
          <w:szCs w:val="22"/>
        </w:rPr>
        <w:t>A la presente Selección le son aplicables los principios de la Constitución Política, el Estatuto General de Contratación de la Administración Pública - Ley 80 de 1993 y ley 1150 de 2007 y sus Decretos Reglamentarios, el Estatuto Orgánico del Sistema Financiero, y demás normas legales vigentes que regulen la materia, en conjunto con las reglas previstas en este Pliego de Condiciones y las resoluciones y documentos que se expidan con ocasión de la presente selección</w:t>
      </w:r>
      <w:r w:rsidR="00BE0027" w:rsidRPr="00711A25">
        <w:rPr>
          <w:rFonts w:ascii="Verdana" w:hAnsi="Verdana" w:cs="Arial"/>
          <w:sz w:val="22"/>
          <w:szCs w:val="22"/>
        </w:rPr>
        <w:t>.</w:t>
      </w:r>
    </w:p>
    <w:p w:rsidR="00BE0027" w:rsidRPr="00711A25" w:rsidRDefault="00BE0027" w:rsidP="00BE0027">
      <w:pPr>
        <w:pBdr>
          <w:top w:val="single" w:sz="4" w:space="1" w:color="auto"/>
          <w:left w:val="single" w:sz="4" w:space="4" w:color="auto"/>
          <w:bottom w:val="single" w:sz="4" w:space="1" w:color="auto"/>
          <w:right w:val="single" w:sz="4" w:space="4" w:color="auto"/>
        </w:pBdr>
        <w:shd w:val="clear" w:color="auto" w:fill="FFFFFF"/>
        <w:spacing w:before="274" w:line="274" w:lineRule="exact"/>
        <w:ind w:right="67"/>
        <w:jc w:val="both"/>
        <w:rPr>
          <w:rFonts w:ascii="Verdana" w:hAnsi="Verdana" w:cs="Arial"/>
          <w:b/>
          <w:bCs/>
          <w:color w:val="000000"/>
          <w:sz w:val="22"/>
          <w:szCs w:val="22"/>
          <w:lang w:val="es-ES_tradnl"/>
        </w:rPr>
      </w:pPr>
      <w:r w:rsidRPr="00711A25">
        <w:rPr>
          <w:rFonts w:ascii="Verdana" w:hAnsi="Verdana" w:cs="Arial"/>
          <w:b/>
          <w:bCs/>
          <w:color w:val="000000"/>
          <w:sz w:val="22"/>
          <w:szCs w:val="22"/>
          <w:lang w:val="es-ES_tradnl"/>
        </w:rPr>
        <w:t xml:space="preserve">NOMBRE DE LA ENTIDAD, LUGAR DE CONSULTA: </w:t>
      </w:r>
    </w:p>
    <w:p w:rsidR="00BE0027" w:rsidRPr="00711A25" w:rsidRDefault="00BE0027" w:rsidP="00BE0027">
      <w:pPr>
        <w:shd w:val="clear" w:color="auto" w:fill="FFFFFF"/>
        <w:spacing w:before="274" w:line="274" w:lineRule="exact"/>
        <w:ind w:right="67"/>
        <w:jc w:val="both"/>
        <w:rPr>
          <w:rFonts w:ascii="Verdana" w:hAnsi="Verdana" w:cs="Arial"/>
          <w:color w:val="000000"/>
          <w:sz w:val="22"/>
          <w:szCs w:val="22"/>
          <w:lang w:val="es-ES_tradnl"/>
        </w:rPr>
      </w:pPr>
      <w:r w:rsidRPr="00711A25">
        <w:rPr>
          <w:rFonts w:ascii="Verdana" w:hAnsi="Verdana" w:cs="Arial"/>
          <w:color w:val="000000"/>
          <w:sz w:val="22"/>
          <w:szCs w:val="22"/>
          <w:lang w:val="es-ES_tradnl"/>
        </w:rPr>
        <w:t xml:space="preserve">Ministerio de Cultura, </w:t>
      </w:r>
      <w:r w:rsidR="0094424F" w:rsidRPr="00711A25">
        <w:rPr>
          <w:rFonts w:ascii="Verdana" w:hAnsi="Verdana" w:cs="Arial"/>
          <w:color w:val="000000"/>
          <w:sz w:val="22"/>
          <w:szCs w:val="22"/>
          <w:lang w:val="es-ES_tradnl"/>
        </w:rPr>
        <w:t>SECOP II.</w:t>
      </w:r>
    </w:p>
    <w:p w:rsidR="00BE0027" w:rsidRPr="00711A25" w:rsidRDefault="00BE0027" w:rsidP="00BE0027">
      <w:pPr>
        <w:ind w:right="51"/>
        <w:jc w:val="both"/>
        <w:rPr>
          <w:rFonts w:ascii="Verdana" w:hAnsi="Verdana" w:cs="Arial"/>
          <w:b/>
          <w:bCs/>
          <w:color w:val="000000"/>
          <w:sz w:val="22"/>
          <w:szCs w:val="22"/>
          <w:lang w:val="es-ES_tradnl"/>
        </w:rPr>
      </w:pPr>
    </w:p>
    <w:p w:rsidR="00BE0027" w:rsidRPr="00711A25" w:rsidRDefault="00BE0027" w:rsidP="00BE0027">
      <w:pPr>
        <w:pBdr>
          <w:top w:val="single" w:sz="4" w:space="1" w:color="auto"/>
          <w:left w:val="single" w:sz="4" w:space="4" w:color="auto"/>
          <w:bottom w:val="single" w:sz="4" w:space="1" w:color="auto"/>
          <w:right w:val="single" w:sz="4" w:space="4" w:color="auto"/>
        </w:pBdr>
        <w:ind w:right="51"/>
        <w:jc w:val="both"/>
        <w:rPr>
          <w:rFonts w:ascii="Verdana" w:hAnsi="Verdana" w:cs="Arial"/>
          <w:b/>
          <w:bCs/>
          <w:color w:val="000000"/>
          <w:sz w:val="22"/>
          <w:szCs w:val="22"/>
          <w:lang w:val="es-ES_tradnl"/>
        </w:rPr>
      </w:pPr>
      <w:r w:rsidRPr="00711A25">
        <w:rPr>
          <w:rFonts w:ascii="Verdana" w:hAnsi="Verdana" w:cs="Arial"/>
          <w:b/>
          <w:bCs/>
          <w:color w:val="000000"/>
          <w:sz w:val="22"/>
          <w:szCs w:val="22"/>
          <w:lang w:val="es-ES_tradnl"/>
        </w:rPr>
        <w:t xml:space="preserve">PRESUPUESTO OFICIAL ESTIMADO: </w:t>
      </w:r>
    </w:p>
    <w:p w:rsidR="00BE0027" w:rsidRPr="00711A25" w:rsidRDefault="00BE0027" w:rsidP="00BE0027">
      <w:pPr>
        <w:ind w:right="51"/>
        <w:jc w:val="both"/>
        <w:rPr>
          <w:rFonts w:ascii="Verdana" w:hAnsi="Verdana" w:cs="Arial"/>
          <w:b/>
          <w:bCs/>
          <w:color w:val="000000"/>
          <w:sz w:val="22"/>
          <w:szCs w:val="22"/>
          <w:lang w:val="es-ES_tradnl"/>
        </w:rPr>
      </w:pPr>
    </w:p>
    <w:p w:rsidR="00244F35" w:rsidRPr="007F5820" w:rsidRDefault="007058F2" w:rsidP="00244F35">
      <w:pPr>
        <w:suppressAutoHyphens/>
        <w:jc w:val="both"/>
        <w:rPr>
          <w:rFonts w:ascii="Verdana" w:hAnsi="Verdana" w:cs="Arial"/>
          <w:b/>
          <w:sz w:val="22"/>
          <w:szCs w:val="22"/>
        </w:rPr>
      </w:pPr>
      <w:r w:rsidRPr="00711A25">
        <w:rPr>
          <w:rFonts w:ascii="Verdana" w:hAnsi="Verdana" w:cs="Arial"/>
          <w:sz w:val="22"/>
          <w:szCs w:val="22"/>
        </w:rPr>
        <w:t xml:space="preserve">El </w:t>
      </w:r>
      <w:r w:rsidRPr="00711A25">
        <w:rPr>
          <w:rFonts w:ascii="Verdana" w:hAnsi="Verdana" w:cs="Arial"/>
          <w:b/>
          <w:bCs/>
          <w:sz w:val="22"/>
          <w:szCs w:val="22"/>
        </w:rPr>
        <w:t>MINISTERIO DE CULTURA</w:t>
      </w:r>
      <w:r w:rsidRPr="00711A25">
        <w:rPr>
          <w:rFonts w:ascii="Verdana" w:hAnsi="Verdana" w:cs="Arial"/>
          <w:sz w:val="22"/>
          <w:szCs w:val="22"/>
        </w:rPr>
        <w:t xml:space="preserve"> cuenta con un Presupuesto Oficial para atender el gasto que demande el contrato que se derive del presente proceso, equivalente a la suma de El </w:t>
      </w:r>
      <w:r w:rsidRPr="00711A25">
        <w:rPr>
          <w:rFonts w:ascii="Verdana" w:hAnsi="Verdana" w:cs="Arial"/>
          <w:b/>
          <w:bCs/>
          <w:sz w:val="22"/>
          <w:szCs w:val="22"/>
        </w:rPr>
        <w:t>MINISTERIO DE CULTURA</w:t>
      </w:r>
      <w:r w:rsidRPr="00711A25">
        <w:rPr>
          <w:rFonts w:ascii="Verdana" w:hAnsi="Verdana" w:cs="Arial"/>
          <w:sz w:val="22"/>
          <w:szCs w:val="22"/>
        </w:rPr>
        <w:t xml:space="preserve"> cuenta con un Presupuesto Oficial para atender el gasto que demande el contrato que se derive del presente proceso licitatorio, equivalente a la suma de:</w:t>
      </w:r>
      <w:r w:rsidR="005D79B0">
        <w:rPr>
          <w:rFonts w:ascii="Verdana" w:hAnsi="Verdana" w:cs="Arial"/>
          <w:sz w:val="22"/>
          <w:szCs w:val="22"/>
        </w:rPr>
        <w:t xml:space="preserve"> </w:t>
      </w:r>
      <w:r w:rsidR="005D79B0" w:rsidRPr="005D79B0">
        <w:rPr>
          <w:rFonts w:ascii="Verdana" w:hAnsi="Verdana" w:cs="Arial"/>
          <w:b/>
          <w:sz w:val="22"/>
          <w:szCs w:val="22"/>
        </w:rPr>
        <w:t>CIENTO CUARENTA MILLONES SEISCIENTOS OCHENTA Y DOS MIL DOSCIENTOS UN PESOS ($140.682.201) MONEDA LEGAL CORRIENTE</w:t>
      </w:r>
      <w:r w:rsidR="00244F35" w:rsidRPr="00711A25">
        <w:rPr>
          <w:rFonts w:ascii="Verdana" w:hAnsi="Verdana" w:cs="Arial"/>
          <w:b/>
          <w:bCs/>
          <w:color w:val="000000"/>
          <w:sz w:val="22"/>
          <w:szCs w:val="22"/>
          <w:lang w:val="es-CO" w:eastAsia="zh-TW"/>
        </w:rPr>
        <w:t xml:space="preserve">, </w:t>
      </w:r>
      <w:r w:rsidR="00244F35" w:rsidRPr="00711A25">
        <w:rPr>
          <w:rFonts w:ascii="Verdana" w:hAnsi="Verdana" w:cs="Arial"/>
          <w:sz w:val="22"/>
          <w:szCs w:val="22"/>
          <w:lang w:val="es-CO" w:eastAsia="ar-SA"/>
        </w:rPr>
        <w:t>El cual incluye costos directos e indirectos, impuestos, tasas, contribuciones de ley y demás erogaciones en que deba incurrir el contratista para el cumplimiento de las obligaciones derivadas del contrato que se derive del presente proceso de selección.</w:t>
      </w:r>
    </w:p>
    <w:p w:rsidR="00244F35" w:rsidRPr="00711A25" w:rsidRDefault="00244F35" w:rsidP="00244F35">
      <w:pPr>
        <w:suppressAutoHyphens/>
        <w:jc w:val="both"/>
        <w:rPr>
          <w:rFonts w:ascii="Verdana" w:hAnsi="Verdana" w:cs="Arial"/>
          <w:b/>
          <w:bCs/>
          <w:sz w:val="22"/>
          <w:szCs w:val="22"/>
          <w:lang w:val="es-CO" w:eastAsia="ar-SA"/>
        </w:rPr>
      </w:pPr>
    </w:p>
    <w:p w:rsidR="00244F35" w:rsidRPr="00711A25" w:rsidRDefault="00244F35" w:rsidP="00244F35">
      <w:pPr>
        <w:autoSpaceDE w:val="0"/>
        <w:autoSpaceDN w:val="0"/>
        <w:adjustRightInd w:val="0"/>
        <w:jc w:val="both"/>
        <w:rPr>
          <w:rFonts w:ascii="Verdana" w:hAnsi="Verdana" w:cs="Arial"/>
          <w:sz w:val="22"/>
          <w:szCs w:val="22"/>
          <w:lang w:val="es-CO" w:eastAsia="ar-SA"/>
        </w:rPr>
      </w:pPr>
      <w:r w:rsidRPr="00711A25">
        <w:rPr>
          <w:rFonts w:ascii="Verdana" w:hAnsi="Verdana" w:cs="Arial"/>
          <w:sz w:val="22"/>
          <w:szCs w:val="22"/>
          <w:lang w:val="es-CO" w:eastAsia="ar-SA"/>
        </w:rPr>
        <w:t>Para respaldar el compromiso que resulte de este proceso, se cuenta con el Certificado de Disponibilidad Presupuestal No.</w:t>
      </w:r>
      <w:r w:rsidR="00612602" w:rsidRPr="00711A25">
        <w:rPr>
          <w:rFonts w:ascii="Verdana" w:hAnsi="Verdana" w:cs="Arial"/>
          <w:sz w:val="22"/>
          <w:szCs w:val="22"/>
          <w:lang w:val="es-CO" w:eastAsia="ar-SA"/>
        </w:rPr>
        <w:t xml:space="preserve"> </w:t>
      </w:r>
      <w:r w:rsidR="005D79B0">
        <w:rPr>
          <w:rFonts w:ascii="Verdana" w:hAnsi="Verdana" w:cs="Arial"/>
          <w:sz w:val="22"/>
          <w:szCs w:val="22"/>
        </w:rPr>
        <w:t>347518 del 12 de septiembre</w:t>
      </w:r>
      <w:r w:rsidR="00612602" w:rsidRPr="00711A25">
        <w:rPr>
          <w:rFonts w:ascii="Verdana" w:hAnsi="Verdana" w:cs="Arial"/>
          <w:sz w:val="22"/>
          <w:szCs w:val="22"/>
        </w:rPr>
        <w:t xml:space="preserve"> de 2018,</w:t>
      </w:r>
      <w:r w:rsidRPr="00711A25">
        <w:rPr>
          <w:rFonts w:ascii="Verdana" w:hAnsi="Verdana" w:cs="Arial"/>
          <w:sz w:val="22"/>
          <w:szCs w:val="22"/>
          <w:lang w:val="es-CO" w:eastAsia="ar-SA"/>
        </w:rPr>
        <w:t xml:space="preserve"> expedido por el Grupo de Gestión Financiera y Contable del Ministerio de Cultura.</w:t>
      </w:r>
    </w:p>
    <w:p w:rsidR="007058F2" w:rsidRPr="00711A25" w:rsidRDefault="007058F2" w:rsidP="00244F35">
      <w:pPr>
        <w:jc w:val="both"/>
        <w:rPr>
          <w:rFonts w:ascii="Verdana" w:hAnsi="Verdana" w:cs="Arial"/>
          <w:sz w:val="22"/>
          <w:szCs w:val="22"/>
        </w:rPr>
      </w:pPr>
    </w:p>
    <w:p w:rsidR="007F5820" w:rsidRPr="005D79B0" w:rsidRDefault="007058F2" w:rsidP="005D79B0">
      <w:pPr>
        <w:jc w:val="both"/>
        <w:rPr>
          <w:rFonts w:ascii="Verdana" w:hAnsi="Verdana" w:cs="Arial"/>
          <w:sz w:val="22"/>
          <w:szCs w:val="22"/>
        </w:rPr>
      </w:pPr>
      <w:r w:rsidRPr="00711A25">
        <w:rPr>
          <w:rFonts w:ascii="Verdana" w:hAnsi="Verdana" w:cs="Arial"/>
          <w:sz w:val="22"/>
          <w:szCs w:val="22"/>
        </w:rPr>
        <w:t>E</w:t>
      </w:r>
      <w:r w:rsidR="007F5820">
        <w:rPr>
          <w:rFonts w:ascii="Verdana" w:hAnsi="Verdana" w:cs="Arial"/>
          <w:sz w:val="22"/>
          <w:szCs w:val="22"/>
        </w:rPr>
        <w:t xml:space="preserve">l valor del presupuesto incluye los </w:t>
      </w:r>
      <w:r w:rsidR="007F5820" w:rsidRPr="002501A1">
        <w:rPr>
          <w:rFonts w:ascii="Verdana" w:hAnsi="Verdana" w:cs="Arial"/>
          <w:sz w:val="22"/>
          <w:szCs w:val="22"/>
        </w:rPr>
        <w:t>costos directos e indirectos, impuestos</w:t>
      </w:r>
      <w:r w:rsidR="007F5820" w:rsidRPr="00E23ED6">
        <w:rPr>
          <w:rFonts w:ascii="Verdana" w:hAnsi="Verdana" w:cs="Arial"/>
          <w:sz w:val="22"/>
          <w:szCs w:val="22"/>
        </w:rPr>
        <w:t>, tasas, contribuciones de ley y demás erogaciones  en que deba incurrir el contratista para el cumplimiento de las obl</w:t>
      </w:r>
      <w:r w:rsidR="007F5820">
        <w:rPr>
          <w:rFonts w:ascii="Verdana" w:hAnsi="Verdana" w:cs="Arial"/>
          <w:sz w:val="22"/>
          <w:szCs w:val="22"/>
        </w:rPr>
        <w:t>igaciones derivadas del contrato</w:t>
      </w:r>
      <w:r w:rsidR="007F5820" w:rsidRPr="00466A13">
        <w:rPr>
          <w:rFonts w:ascii="Verdana" w:hAnsi="Verdana" w:cs="Arial"/>
          <w:sz w:val="22"/>
          <w:szCs w:val="22"/>
        </w:rPr>
        <w:t xml:space="preserve"> del</w:t>
      </w:r>
      <w:r w:rsidR="007F5820" w:rsidRPr="00390023">
        <w:rPr>
          <w:rFonts w:ascii="Verdana" w:hAnsi="Verdana" w:cs="Arial"/>
          <w:sz w:val="22"/>
          <w:szCs w:val="22"/>
          <w:u w:val="single"/>
        </w:rPr>
        <w:t xml:space="preserve"> </w:t>
      </w:r>
      <w:r w:rsidR="007F5820" w:rsidRPr="00466A13">
        <w:rPr>
          <w:rFonts w:ascii="Verdana" w:hAnsi="Verdana" w:cs="Arial"/>
          <w:sz w:val="22"/>
          <w:szCs w:val="22"/>
        </w:rPr>
        <w:t>presente proceso.</w:t>
      </w:r>
    </w:p>
    <w:p w:rsidR="00BE0027" w:rsidRPr="00711A25" w:rsidRDefault="00BE0027" w:rsidP="00BE0027">
      <w:pPr>
        <w:pStyle w:val="Ttulo1"/>
        <w:numPr>
          <w:ilvl w:val="0"/>
          <w:numId w:val="0"/>
        </w:numPr>
        <w:pBdr>
          <w:top w:val="single" w:sz="4" w:space="1" w:color="auto"/>
          <w:left w:val="single" w:sz="4" w:space="4" w:color="auto"/>
          <w:bottom w:val="single" w:sz="4" w:space="1" w:color="auto"/>
          <w:right w:val="single" w:sz="4" w:space="4" w:color="auto"/>
        </w:pBdr>
        <w:tabs>
          <w:tab w:val="left" w:pos="540"/>
          <w:tab w:val="left" w:pos="2281"/>
        </w:tabs>
        <w:suppressAutoHyphens w:val="0"/>
        <w:overflowPunct w:val="0"/>
        <w:autoSpaceDE w:val="0"/>
        <w:autoSpaceDN w:val="0"/>
        <w:adjustRightInd w:val="0"/>
        <w:spacing w:before="240" w:after="60"/>
        <w:textAlignment w:val="baseline"/>
        <w:rPr>
          <w:rFonts w:ascii="Verdana" w:hAnsi="Verdana" w:cs="Arial"/>
          <w:sz w:val="22"/>
          <w:szCs w:val="22"/>
        </w:rPr>
      </w:pPr>
      <w:bookmarkStart w:id="0" w:name="_Toc216239634"/>
      <w:bookmarkStart w:id="1" w:name="_Toc243389171"/>
      <w:bookmarkStart w:id="2" w:name="_Toc351454214"/>
      <w:r w:rsidRPr="00711A25">
        <w:rPr>
          <w:rFonts w:ascii="Verdana" w:hAnsi="Verdana" w:cs="Arial"/>
          <w:sz w:val="22"/>
          <w:szCs w:val="22"/>
        </w:rPr>
        <w:t>UBICACIÓN</w:t>
      </w:r>
      <w:bookmarkEnd w:id="0"/>
      <w:bookmarkEnd w:id="1"/>
      <w:bookmarkEnd w:id="2"/>
      <w:r w:rsidRPr="00711A25">
        <w:rPr>
          <w:rFonts w:ascii="Verdana" w:hAnsi="Verdana" w:cs="Arial"/>
          <w:sz w:val="22"/>
          <w:szCs w:val="22"/>
        </w:rPr>
        <w:t xml:space="preserve"> DE EJECUCIÓN DEL CONTRATO </w:t>
      </w:r>
    </w:p>
    <w:p w:rsidR="007F5820" w:rsidRDefault="007F5820" w:rsidP="0096671D">
      <w:pPr>
        <w:jc w:val="both"/>
        <w:rPr>
          <w:rFonts w:ascii="Verdana" w:hAnsi="Verdana" w:cs="Arial"/>
          <w:sz w:val="22"/>
          <w:szCs w:val="22"/>
        </w:rPr>
      </w:pPr>
    </w:p>
    <w:p w:rsidR="007F5820" w:rsidRDefault="007F5820" w:rsidP="005D79B0">
      <w:pPr>
        <w:autoSpaceDE w:val="0"/>
        <w:autoSpaceDN w:val="0"/>
        <w:adjustRightInd w:val="0"/>
        <w:jc w:val="both"/>
        <w:rPr>
          <w:rFonts w:ascii="Verdana" w:hAnsi="Verdana" w:cs="Arial"/>
          <w:sz w:val="22"/>
          <w:szCs w:val="22"/>
        </w:rPr>
      </w:pPr>
      <w:r w:rsidRPr="009077FE">
        <w:rPr>
          <w:rFonts w:ascii="Verdana" w:hAnsi="Verdana" w:cs="Arial"/>
          <w:color w:val="000000"/>
          <w:sz w:val="22"/>
          <w:szCs w:val="22"/>
        </w:rPr>
        <w:t xml:space="preserve">La entrega se realizará en </w:t>
      </w:r>
      <w:r w:rsidR="005D79B0">
        <w:rPr>
          <w:rFonts w:ascii="Verdana" w:hAnsi="Verdana" w:cs="Arial"/>
          <w:color w:val="000000"/>
          <w:sz w:val="22"/>
          <w:szCs w:val="22"/>
        </w:rPr>
        <w:t xml:space="preserve">el TALLER DE ESCENOGRAFIA DEL TEATRO COLÓN </w:t>
      </w:r>
      <w:r w:rsidR="005D79B0">
        <w:rPr>
          <w:rFonts w:ascii="Verdana" w:hAnsi="Verdana" w:cs="Arial"/>
          <w:color w:val="000000"/>
          <w:sz w:val="22"/>
          <w:szCs w:val="22"/>
        </w:rPr>
        <w:lastRenderedPageBreak/>
        <w:t xml:space="preserve">UBICADO EN LA ESTACIÓN DE LA SABANA DE BOGOTÁ D.C. </w:t>
      </w:r>
    </w:p>
    <w:p w:rsidR="007F5820" w:rsidRPr="00711A25" w:rsidRDefault="007F5820" w:rsidP="0096671D">
      <w:pPr>
        <w:jc w:val="both"/>
        <w:rPr>
          <w:rFonts w:ascii="Verdana" w:hAnsi="Verdana"/>
          <w:sz w:val="22"/>
          <w:szCs w:val="22"/>
        </w:rPr>
      </w:pPr>
    </w:p>
    <w:p w:rsidR="00BE0027" w:rsidRPr="00711A25" w:rsidRDefault="00BE0027" w:rsidP="00E52C36">
      <w:pPr>
        <w:pBdr>
          <w:top w:val="single" w:sz="4" w:space="1" w:color="auto"/>
          <w:left w:val="single" w:sz="4" w:space="4" w:color="auto"/>
          <w:bottom w:val="single" w:sz="4" w:space="1" w:color="auto"/>
          <w:right w:val="single" w:sz="4" w:space="4" w:color="auto"/>
        </w:pBdr>
        <w:autoSpaceDE w:val="0"/>
        <w:autoSpaceDN w:val="0"/>
        <w:adjustRightInd w:val="0"/>
        <w:rPr>
          <w:rFonts w:ascii="Verdana" w:hAnsi="Verdana" w:cs="Arial"/>
          <w:color w:val="000000" w:themeColor="text1"/>
          <w:sz w:val="22"/>
          <w:szCs w:val="22"/>
        </w:rPr>
      </w:pPr>
      <w:r w:rsidRPr="00711A25">
        <w:rPr>
          <w:rFonts w:ascii="Verdana" w:hAnsi="Verdana" w:cs="Arial"/>
          <w:b/>
          <w:color w:val="000000" w:themeColor="text1"/>
          <w:sz w:val="22"/>
          <w:szCs w:val="22"/>
          <w:lang w:eastAsia="es-CO"/>
        </w:rPr>
        <w:t>CONVOCATORIA LIMITADA A MIPYME</w:t>
      </w:r>
      <w:r w:rsidRPr="00711A25">
        <w:rPr>
          <w:rFonts w:ascii="Verdana" w:hAnsi="Verdana" w:cs="Arial"/>
          <w:color w:val="000000" w:themeColor="text1"/>
          <w:sz w:val="22"/>
          <w:szCs w:val="22"/>
        </w:rPr>
        <w:t>:</w:t>
      </w:r>
    </w:p>
    <w:p w:rsidR="007B2BC8" w:rsidRPr="00711A25" w:rsidRDefault="007B2BC8" w:rsidP="00BE0027">
      <w:pPr>
        <w:autoSpaceDE w:val="0"/>
        <w:autoSpaceDN w:val="0"/>
        <w:adjustRightInd w:val="0"/>
        <w:rPr>
          <w:rFonts w:ascii="Verdana" w:hAnsi="Verdana" w:cs="Arial"/>
          <w:color w:val="000000" w:themeColor="text1"/>
          <w:sz w:val="22"/>
          <w:szCs w:val="22"/>
        </w:rPr>
      </w:pPr>
    </w:p>
    <w:p w:rsidR="007B2BC8" w:rsidRPr="00711A25" w:rsidRDefault="007B2BC8" w:rsidP="007B2BC8">
      <w:pPr>
        <w:autoSpaceDE w:val="0"/>
        <w:autoSpaceDN w:val="0"/>
        <w:adjustRightInd w:val="0"/>
        <w:jc w:val="both"/>
        <w:rPr>
          <w:rFonts w:ascii="Verdana" w:hAnsi="Verdana" w:cs="Arial"/>
          <w:b/>
          <w:color w:val="000000" w:themeColor="text1"/>
          <w:sz w:val="22"/>
          <w:szCs w:val="22"/>
        </w:rPr>
      </w:pPr>
      <w:r w:rsidRPr="00711A25">
        <w:rPr>
          <w:rFonts w:ascii="Verdana" w:hAnsi="Verdana" w:cs="Arial"/>
          <w:b/>
          <w:color w:val="000000" w:themeColor="text1"/>
          <w:sz w:val="22"/>
          <w:szCs w:val="22"/>
          <w:lang w:eastAsia="es-CO"/>
        </w:rPr>
        <w:t>EL MINISTERIO DE CULTURA</w:t>
      </w:r>
      <w:r w:rsidRPr="00711A25">
        <w:rPr>
          <w:rFonts w:ascii="Verdana" w:hAnsi="Verdana" w:cs="Arial"/>
          <w:color w:val="000000" w:themeColor="text1"/>
          <w:sz w:val="22"/>
          <w:szCs w:val="22"/>
          <w:lang w:eastAsia="es-CO"/>
        </w:rPr>
        <w:t xml:space="preserve"> informa que, en virtud de lo establecido en el   </w:t>
      </w:r>
      <w:r w:rsidR="00C045D3" w:rsidRPr="00711A25">
        <w:rPr>
          <w:rFonts w:ascii="Verdana" w:hAnsi="Verdana" w:cs="Arial"/>
          <w:color w:val="000000" w:themeColor="text1"/>
          <w:sz w:val="22"/>
          <w:szCs w:val="22"/>
          <w:lang w:eastAsia="es-CO"/>
        </w:rPr>
        <w:t>artículo</w:t>
      </w:r>
      <w:r w:rsidRPr="00711A25">
        <w:rPr>
          <w:rFonts w:ascii="Verdana" w:hAnsi="Verdana" w:cs="Arial"/>
          <w:color w:val="000000" w:themeColor="text1"/>
          <w:sz w:val="22"/>
          <w:szCs w:val="22"/>
          <w:lang w:eastAsia="es-CO"/>
        </w:rPr>
        <w:t xml:space="preserve"> </w:t>
      </w:r>
      <w:r w:rsidRPr="00711A25">
        <w:rPr>
          <w:rFonts w:ascii="Verdana" w:hAnsi="Verdana"/>
          <w:color w:val="000000"/>
          <w:sz w:val="22"/>
          <w:szCs w:val="22"/>
        </w:rPr>
        <w:t xml:space="preserve">2.2.1.2.4.2.2. del </w:t>
      </w:r>
      <w:r w:rsidRPr="00711A25">
        <w:rPr>
          <w:rFonts w:ascii="Verdana" w:hAnsi="Verdana" w:cs="Arial"/>
          <w:bCs/>
          <w:color w:val="000000" w:themeColor="text1"/>
          <w:spacing w:val="-1"/>
          <w:sz w:val="22"/>
          <w:szCs w:val="22"/>
          <w:lang w:val="es-ES_tradnl"/>
        </w:rPr>
        <w:t>Decreto 1082 de 2015</w:t>
      </w:r>
      <w:r w:rsidRPr="00711A25">
        <w:rPr>
          <w:rFonts w:ascii="Verdana" w:hAnsi="Verdana" w:cs="Arial"/>
          <w:color w:val="000000" w:themeColor="text1"/>
          <w:sz w:val="22"/>
          <w:szCs w:val="22"/>
          <w:lang w:eastAsia="es-CO"/>
        </w:rPr>
        <w:t xml:space="preserve">, y teniendo en cuenta que el presente proceso está por debajo de los 125.000 dólares americanos, las </w:t>
      </w:r>
      <w:proofErr w:type="spellStart"/>
      <w:r w:rsidRPr="00711A25">
        <w:rPr>
          <w:rFonts w:ascii="Verdana" w:hAnsi="Verdana" w:cs="Arial"/>
          <w:color w:val="000000" w:themeColor="text1"/>
          <w:sz w:val="22"/>
          <w:szCs w:val="22"/>
          <w:lang w:eastAsia="es-CO"/>
        </w:rPr>
        <w:t>Mipymes</w:t>
      </w:r>
      <w:proofErr w:type="spellEnd"/>
      <w:r w:rsidRPr="00711A25">
        <w:rPr>
          <w:rFonts w:ascii="Verdana" w:hAnsi="Verdana" w:cs="Arial"/>
          <w:color w:val="000000" w:themeColor="text1"/>
          <w:sz w:val="22"/>
          <w:szCs w:val="22"/>
          <w:lang w:eastAsia="es-CO"/>
        </w:rPr>
        <w:t xml:space="preserve"> durante la publicación del proyecto de pliego de Condiciones, podrán realizar manifestaciones de interés en participar en un </w:t>
      </w:r>
      <w:r w:rsidRPr="00711A25">
        <w:rPr>
          <w:rFonts w:ascii="Verdana" w:hAnsi="Verdana" w:cs="Arial"/>
          <w:b/>
          <w:color w:val="000000" w:themeColor="text1"/>
          <w:sz w:val="22"/>
          <w:szCs w:val="22"/>
          <w:lang w:eastAsia="es-CO"/>
        </w:rPr>
        <w:t>PROCESO CON CONVOCATORIA LIMITADA</w:t>
      </w:r>
      <w:r w:rsidRPr="00711A25">
        <w:rPr>
          <w:rFonts w:ascii="Verdana" w:hAnsi="Verdana" w:cs="Arial"/>
          <w:color w:val="000000" w:themeColor="text1"/>
          <w:sz w:val="22"/>
          <w:szCs w:val="22"/>
          <w:lang w:eastAsia="es-CO"/>
        </w:rPr>
        <w:t xml:space="preserve">, siempre y cuando se presenten solicitudes en tal sentido de por lo menos tres MIPYMES, con el fin de lograr la limitación de la convocatoria, lo anterior de acuerdo a lo establecido en el Artículo </w:t>
      </w:r>
      <w:r w:rsidRPr="00711A25">
        <w:rPr>
          <w:rFonts w:ascii="Verdana" w:hAnsi="Verdana"/>
          <w:color w:val="000000"/>
          <w:sz w:val="22"/>
          <w:szCs w:val="22"/>
        </w:rPr>
        <w:t>2.2.1.2.4.2.2</w:t>
      </w:r>
      <w:r w:rsidRPr="00711A25">
        <w:rPr>
          <w:rFonts w:ascii="Verdana" w:hAnsi="Verdana" w:cs="Arial"/>
          <w:color w:val="000000" w:themeColor="text1"/>
          <w:sz w:val="22"/>
          <w:szCs w:val="22"/>
          <w:lang w:eastAsia="es-CO"/>
        </w:rPr>
        <w:t xml:space="preserve"> del </w:t>
      </w:r>
      <w:r w:rsidRPr="00711A25">
        <w:rPr>
          <w:rFonts w:ascii="Verdana" w:hAnsi="Verdana" w:cs="Arial"/>
          <w:bCs/>
          <w:color w:val="000000" w:themeColor="text1"/>
          <w:spacing w:val="-1"/>
          <w:sz w:val="22"/>
          <w:szCs w:val="22"/>
          <w:lang w:val="es-ES_tradnl"/>
        </w:rPr>
        <w:t>Decreto 1082 de 2015</w:t>
      </w:r>
      <w:r w:rsidRPr="00711A25">
        <w:rPr>
          <w:rFonts w:ascii="Verdana" w:hAnsi="Verdana" w:cs="Arial"/>
          <w:color w:val="000000" w:themeColor="text1"/>
          <w:sz w:val="22"/>
          <w:szCs w:val="22"/>
          <w:lang w:eastAsia="es-CO"/>
        </w:rPr>
        <w:t xml:space="preserve">. La manifestación la </w:t>
      </w:r>
      <w:r w:rsidR="00C045D3" w:rsidRPr="00711A25">
        <w:rPr>
          <w:rFonts w:ascii="Verdana" w:hAnsi="Verdana" w:cs="Arial"/>
          <w:color w:val="000000" w:themeColor="text1"/>
          <w:sz w:val="22"/>
          <w:szCs w:val="22"/>
          <w:lang w:eastAsia="es-CO"/>
        </w:rPr>
        <w:t>podrá</w:t>
      </w:r>
      <w:r w:rsidRPr="00711A25">
        <w:rPr>
          <w:rFonts w:ascii="Verdana" w:hAnsi="Verdana" w:cs="Arial"/>
          <w:color w:val="000000" w:themeColor="text1"/>
          <w:sz w:val="22"/>
          <w:szCs w:val="22"/>
          <w:lang w:eastAsia="es-CO"/>
        </w:rPr>
        <w:t xml:space="preserve"> enviar </w:t>
      </w:r>
      <w:r w:rsidRPr="00711A25">
        <w:rPr>
          <w:rFonts w:ascii="Verdana" w:hAnsi="Verdana" w:cs="Arial"/>
          <w:color w:val="000000" w:themeColor="text1"/>
          <w:sz w:val="22"/>
          <w:szCs w:val="22"/>
        </w:rPr>
        <w:t xml:space="preserve">al </w:t>
      </w:r>
      <w:r w:rsidR="00E52C36" w:rsidRPr="00711A25">
        <w:rPr>
          <w:rFonts w:ascii="Verdana" w:hAnsi="Verdana" w:cs="Arial"/>
          <w:color w:val="000000"/>
          <w:sz w:val="22"/>
          <w:szCs w:val="22"/>
          <w:lang w:val="es-ES_tradnl"/>
        </w:rPr>
        <w:t>SECOP II</w:t>
      </w:r>
      <w:r w:rsidRPr="00711A25">
        <w:rPr>
          <w:rFonts w:ascii="Verdana" w:hAnsi="Verdana" w:cs="Arial"/>
          <w:b/>
          <w:color w:val="000000" w:themeColor="text1"/>
          <w:sz w:val="22"/>
          <w:szCs w:val="22"/>
        </w:rPr>
        <w:t>.</w:t>
      </w:r>
    </w:p>
    <w:p w:rsidR="007B2BC8" w:rsidRPr="00711A25" w:rsidRDefault="007B2BC8" w:rsidP="007B2BC8">
      <w:pPr>
        <w:shd w:val="clear" w:color="auto" w:fill="FFFFFF"/>
        <w:spacing w:before="274" w:line="274" w:lineRule="exact"/>
        <w:ind w:left="24" w:right="-81"/>
        <w:jc w:val="both"/>
        <w:rPr>
          <w:rFonts w:ascii="Verdana" w:hAnsi="Verdana" w:cs="Arial"/>
          <w:color w:val="000000" w:themeColor="text1"/>
          <w:sz w:val="22"/>
          <w:szCs w:val="22"/>
        </w:rPr>
      </w:pPr>
      <w:r w:rsidRPr="00711A25">
        <w:rPr>
          <w:rFonts w:ascii="Verdana" w:hAnsi="Verdana" w:cs="Arial"/>
          <w:color w:val="000000" w:themeColor="text1"/>
          <w:sz w:val="22"/>
          <w:szCs w:val="22"/>
          <w:lang w:val="es-ES_tradnl"/>
        </w:rPr>
        <w:t xml:space="preserve">La manifestación de interés en limitar el proceso, deberá contener además que cumple con su condición de </w:t>
      </w:r>
      <w:proofErr w:type="spellStart"/>
      <w:r w:rsidRPr="00711A25">
        <w:rPr>
          <w:rFonts w:ascii="Verdana" w:hAnsi="Verdana" w:cs="Arial"/>
          <w:color w:val="000000" w:themeColor="text1"/>
          <w:sz w:val="22"/>
          <w:szCs w:val="22"/>
          <w:lang w:val="es-ES_tradnl"/>
        </w:rPr>
        <w:t>Mipyme</w:t>
      </w:r>
      <w:proofErr w:type="spellEnd"/>
      <w:r w:rsidRPr="00711A25">
        <w:rPr>
          <w:rFonts w:ascii="Verdana" w:hAnsi="Verdana" w:cs="Arial"/>
          <w:color w:val="000000" w:themeColor="text1"/>
          <w:sz w:val="22"/>
          <w:szCs w:val="22"/>
          <w:lang w:val="es-ES_tradnl"/>
        </w:rPr>
        <w:t>, según el caso, que el domicilio principal de la misma coincida con el lugar o Departamento de ejecución contractual y que tienen por lo menos un (1) año de constituidas lo cual se deberá acreditar con los siguientes documentos:</w:t>
      </w:r>
    </w:p>
    <w:p w:rsidR="007B2BC8" w:rsidRPr="00711A25" w:rsidRDefault="007B2BC8" w:rsidP="007B2BC8">
      <w:pPr>
        <w:widowControl w:val="0"/>
        <w:numPr>
          <w:ilvl w:val="0"/>
          <w:numId w:val="1"/>
        </w:numPr>
        <w:shd w:val="clear" w:color="auto" w:fill="FFFFFF"/>
        <w:tabs>
          <w:tab w:val="left" w:pos="744"/>
        </w:tabs>
        <w:autoSpaceDE w:val="0"/>
        <w:autoSpaceDN w:val="0"/>
        <w:adjustRightInd w:val="0"/>
        <w:spacing w:before="274" w:line="274" w:lineRule="exact"/>
        <w:ind w:left="744" w:right="749" w:hanging="360"/>
        <w:jc w:val="both"/>
        <w:rPr>
          <w:rFonts w:ascii="Verdana" w:hAnsi="Verdana" w:cs="Arial"/>
          <w:color w:val="000000" w:themeColor="text1"/>
          <w:sz w:val="22"/>
          <w:szCs w:val="22"/>
          <w:lang w:val="es-ES_tradnl"/>
        </w:rPr>
      </w:pPr>
      <w:r w:rsidRPr="00711A25">
        <w:rPr>
          <w:rFonts w:ascii="Verdana" w:hAnsi="Verdana" w:cs="Arial"/>
          <w:color w:val="000000" w:themeColor="text1"/>
          <w:sz w:val="22"/>
          <w:szCs w:val="22"/>
          <w:lang w:val="es-ES_tradnl"/>
        </w:rPr>
        <w:t>Certificado   de   Existencia  y   Representación   legal   expedido  por   Cámara  de Comercio no superior a un mes.</w:t>
      </w:r>
    </w:p>
    <w:p w:rsidR="00117618" w:rsidRPr="00711A25" w:rsidRDefault="007B2BC8" w:rsidP="007B2BC8">
      <w:pPr>
        <w:widowControl w:val="0"/>
        <w:numPr>
          <w:ilvl w:val="0"/>
          <w:numId w:val="1"/>
        </w:numPr>
        <w:shd w:val="clear" w:color="auto" w:fill="FFFFFF"/>
        <w:tabs>
          <w:tab w:val="left" w:pos="744"/>
        </w:tabs>
        <w:autoSpaceDE w:val="0"/>
        <w:autoSpaceDN w:val="0"/>
        <w:adjustRightInd w:val="0"/>
        <w:spacing w:line="274" w:lineRule="exact"/>
        <w:ind w:left="744" w:right="749" w:hanging="360"/>
        <w:jc w:val="both"/>
        <w:rPr>
          <w:rFonts w:ascii="Verdana" w:hAnsi="Verdana" w:cs="Arial"/>
          <w:color w:val="000000" w:themeColor="text1"/>
          <w:sz w:val="22"/>
          <w:szCs w:val="22"/>
          <w:lang w:val="es-ES_tradnl"/>
        </w:rPr>
      </w:pPr>
      <w:r w:rsidRPr="00711A25">
        <w:rPr>
          <w:rFonts w:ascii="Verdana" w:hAnsi="Verdana" w:cs="Arial"/>
          <w:color w:val="000000" w:themeColor="text1"/>
          <w:sz w:val="22"/>
          <w:szCs w:val="22"/>
          <w:lang w:val="es-ES_tradnl"/>
        </w:rPr>
        <w:t xml:space="preserve">Certificación expedida por contador o revisor fiscal, según sea el caso, en la que se señale la condición de </w:t>
      </w:r>
      <w:proofErr w:type="spellStart"/>
      <w:r w:rsidRPr="00711A25">
        <w:rPr>
          <w:rFonts w:ascii="Verdana" w:hAnsi="Verdana" w:cs="Arial"/>
          <w:color w:val="000000" w:themeColor="text1"/>
          <w:sz w:val="22"/>
          <w:szCs w:val="22"/>
          <w:lang w:val="es-ES_tradnl"/>
        </w:rPr>
        <w:t>Mipyme</w:t>
      </w:r>
      <w:proofErr w:type="spellEnd"/>
      <w:r w:rsidRPr="00711A25">
        <w:rPr>
          <w:rFonts w:ascii="Verdana" w:hAnsi="Verdana" w:cs="Arial"/>
          <w:color w:val="000000" w:themeColor="text1"/>
          <w:sz w:val="22"/>
          <w:szCs w:val="22"/>
          <w:lang w:val="es-ES_tradnl"/>
        </w:rPr>
        <w:t>.</w:t>
      </w:r>
    </w:p>
    <w:p w:rsidR="00117618" w:rsidRPr="00711A25" w:rsidRDefault="00117618" w:rsidP="00117618">
      <w:pPr>
        <w:widowControl w:val="0"/>
        <w:shd w:val="clear" w:color="auto" w:fill="FFFFFF"/>
        <w:tabs>
          <w:tab w:val="left" w:pos="744"/>
        </w:tabs>
        <w:autoSpaceDE w:val="0"/>
        <w:autoSpaceDN w:val="0"/>
        <w:adjustRightInd w:val="0"/>
        <w:spacing w:line="274" w:lineRule="exact"/>
        <w:ind w:right="749"/>
        <w:jc w:val="both"/>
        <w:rPr>
          <w:rFonts w:ascii="Verdana" w:hAnsi="Verdana" w:cs="Arial"/>
          <w:color w:val="000000" w:themeColor="text1"/>
          <w:sz w:val="22"/>
          <w:szCs w:val="22"/>
          <w:lang w:val="es-ES_tradnl"/>
        </w:rPr>
      </w:pPr>
    </w:p>
    <w:p w:rsidR="007F5820" w:rsidRPr="005D79B0" w:rsidRDefault="007B2BC8" w:rsidP="00117618">
      <w:pPr>
        <w:widowControl w:val="0"/>
        <w:shd w:val="clear" w:color="auto" w:fill="FFFFFF"/>
        <w:tabs>
          <w:tab w:val="left" w:pos="744"/>
        </w:tabs>
        <w:autoSpaceDE w:val="0"/>
        <w:autoSpaceDN w:val="0"/>
        <w:adjustRightInd w:val="0"/>
        <w:spacing w:line="274" w:lineRule="exact"/>
        <w:ind w:right="749"/>
        <w:jc w:val="both"/>
        <w:rPr>
          <w:rFonts w:ascii="Verdana" w:hAnsi="Verdana" w:cs="Arial"/>
          <w:bCs/>
          <w:color w:val="000000" w:themeColor="text1"/>
          <w:spacing w:val="-1"/>
          <w:sz w:val="22"/>
          <w:szCs w:val="22"/>
          <w:lang w:val="es-ES_tradnl"/>
        </w:rPr>
      </w:pPr>
      <w:r w:rsidRPr="00711A25">
        <w:rPr>
          <w:rFonts w:ascii="Verdana" w:hAnsi="Verdana" w:cs="Arial"/>
          <w:bCs/>
          <w:color w:val="000000" w:themeColor="text1"/>
          <w:sz w:val="22"/>
          <w:szCs w:val="22"/>
        </w:rPr>
        <w:t xml:space="preserve">Lo anterior de acuerdo con lo establecido en los artículos </w:t>
      </w:r>
      <w:r w:rsidRPr="00711A25">
        <w:rPr>
          <w:rFonts w:ascii="Verdana" w:hAnsi="Verdana"/>
          <w:color w:val="000000"/>
          <w:sz w:val="22"/>
          <w:szCs w:val="22"/>
        </w:rPr>
        <w:t>2.2.1.2.4.2.1</w:t>
      </w:r>
      <w:r w:rsidRPr="00711A25">
        <w:rPr>
          <w:rFonts w:ascii="Verdana" w:hAnsi="Verdana" w:cs="Arial"/>
          <w:bCs/>
          <w:color w:val="000000" w:themeColor="text1"/>
          <w:sz w:val="22"/>
          <w:szCs w:val="22"/>
        </w:rPr>
        <w:t xml:space="preserve"> y siguientes del </w:t>
      </w:r>
      <w:r w:rsidRPr="00711A25">
        <w:rPr>
          <w:rFonts w:ascii="Verdana" w:hAnsi="Verdana" w:cs="Arial"/>
          <w:bCs/>
          <w:color w:val="000000" w:themeColor="text1"/>
          <w:spacing w:val="-1"/>
          <w:sz w:val="22"/>
          <w:szCs w:val="22"/>
          <w:lang w:val="es-ES_tradnl"/>
        </w:rPr>
        <w:t>Decreto 1082 de 2015.</w:t>
      </w:r>
    </w:p>
    <w:p w:rsidR="00BE0027" w:rsidRPr="00711A25" w:rsidRDefault="00BE0027" w:rsidP="00BE0027">
      <w:pPr>
        <w:pStyle w:val="NormalWeb"/>
        <w:pBdr>
          <w:top w:val="single" w:sz="4" w:space="1" w:color="auto"/>
          <w:left w:val="single" w:sz="4" w:space="4" w:color="auto"/>
          <w:bottom w:val="single" w:sz="4" w:space="1" w:color="auto"/>
          <w:right w:val="single" w:sz="4" w:space="4" w:color="auto"/>
        </w:pBdr>
        <w:shd w:val="clear" w:color="auto" w:fill="FFFFFF"/>
        <w:jc w:val="both"/>
        <w:rPr>
          <w:rFonts w:ascii="Verdana" w:hAnsi="Verdana" w:cs="Arial"/>
          <w:b/>
          <w:bCs/>
          <w:sz w:val="22"/>
          <w:szCs w:val="22"/>
        </w:rPr>
      </w:pPr>
      <w:r w:rsidRPr="00711A25">
        <w:rPr>
          <w:rFonts w:ascii="Verdana" w:hAnsi="Verdana" w:cs="Arial"/>
          <w:b/>
          <w:bCs/>
          <w:sz w:val="22"/>
          <w:szCs w:val="22"/>
        </w:rPr>
        <w:t>MENCIÓN DE SI LA CONTRATACIÓN ESTÁ COBIJADA POR UN ACUERDO COMERCIAL:</w:t>
      </w:r>
    </w:p>
    <w:p w:rsidR="00BE0027" w:rsidRPr="00711A25" w:rsidRDefault="00BE0027" w:rsidP="00123ED2">
      <w:pPr>
        <w:pStyle w:val="NormalWeb"/>
        <w:shd w:val="clear" w:color="auto" w:fill="FFFFFF"/>
        <w:jc w:val="both"/>
        <w:rPr>
          <w:rFonts w:ascii="Verdana" w:hAnsi="Verdana" w:cs="Arial"/>
          <w:bCs/>
          <w:color w:val="000000" w:themeColor="text1"/>
          <w:spacing w:val="-1"/>
          <w:sz w:val="22"/>
          <w:szCs w:val="22"/>
          <w:lang w:val="es-ES_tradnl"/>
        </w:rPr>
      </w:pPr>
      <w:r w:rsidRPr="00711A25">
        <w:rPr>
          <w:rFonts w:ascii="Verdana" w:hAnsi="Verdana" w:cs="Arial"/>
          <w:bCs/>
          <w:color w:val="000000" w:themeColor="text1"/>
          <w:spacing w:val="-1"/>
          <w:sz w:val="22"/>
          <w:szCs w:val="22"/>
          <w:lang w:val="es-ES_tradnl"/>
        </w:rPr>
        <w:t xml:space="preserve">De acuerdo con la definición contenida en el Decreto </w:t>
      </w:r>
      <w:r w:rsidR="005E0C25" w:rsidRPr="00711A25">
        <w:rPr>
          <w:rFonts w:ascii="Verdana" w:hAnsi="Verdana" w:cs="Arial"/>
          <w:bCs/>
          <w:color w:val="000000" w:themeColor="text1"/>
          <w:spacing w:val="-1"/>
          <w:sz w:val="22"/>
          <w:szCs w:val="22"/>
          <w:lang w:val="es-ES_tradnl"/>
        </w:rPr>
        <w:t>1082 de 2015</w:t>
      </w:r>
      <w:r w:rsidRPr="00711A25">
        <w:rPr>
          <w:rFonts w:ascii="Verdana" w:hAnsi="Verdana" w:cs="Arial"/>
          <w:bCs/>
          <w:color w:val="000000" w:themeColor="text1"/>
          <w:spacing w:val="-1"/>
          <w:sz w:val="22"/>
          <w:szCs w:val="22"/>
          <w:lang w:val="es-ES_tradnl"/>
        </w:rPr>
        <w:t>,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BE0027" w:rsidRPr="00711A25" w:rsidRDefault="00BE0027" w:rsidP="00BE0027">
      <w:pPr>
        <w:pStyle w:val="NormalWeb"/>
        <w:shd w:val="clear" w:color="auto" w:fill="FFFFFF"/>
        <w:jc w:val="both"/>
        <w:rPr>
          <w:rFonts w:ascii="Verdana" w:hAnsi="Verdana" w:cs="Arial"/>
          <w:bCs/>
          <w:color w:val="000000" w:themeColor="text1"/>
          <w:spacing w:val="-1"/>
          <w:sz w:val="22"/>
          <w:szCs w:val="22"/>
          <w:lang w:val="es-ES_tradnl"/>
        </w:rPr>
      </w:pPr>
      <w:r w:rsidRPr="00711A25">
        <w:rPr>
          <w:rFonts w:ascii="Verdana" w:hAnsi="Verdana" w:cs="Arial"/>
          <w:bCs/>
          <w:color w:val="000000" w:themeColor="text1"/>
          <w:spacing w:val="-1"/>
          <w:sz w:val="22"/>
          <w:szCs w:val="22"/>
          <w:lang w:val="es-ES_tradnl"/>
        </w:rPr>
        <w:t>Las Entidades Estatales deben cumplir las obligaciones del Estado colombiano consagradas en los Acuerdos Comerciales. Los proponentes nacionales y extranjeros tienen el derecho a exigir que en los Procesos de Contratación sean tenidos en cuenta los Acuerdos Comerciales 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 xml:space="preserve">El contenido de cada Acuerdo Comercial es único. Sin embargo, generalmente estos contienen un capítulo que señala los derechos y obligaciones en materia de compras y contratación pública y anexos para determinar si un Acuerdo Comercial es aplicable a los diferentes Procesos de Contratación. </w:t>
      </w: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 xml:space="preserve">Los Acuerdos Comerciales son negociados y suscritos por el Gobierno Nacional e incorporados a la normativa colombiana por medio de una Ley de la República. En consecuencia, las Entidades Estatales deben cumplir con lo previsto en ellos, al igual que deben cumplir con las leyes y decretos aplicables al sistema de compras y contratación pública. </w:t>
      </w: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 xml:space="preserve">De conformidad con la información señalada en el Manual para el Manejo de los Acuerdos Comerciales en Procesos de Contratación, que aparece publicado en la página web del Portal de Colombia Compra Eficiente www.colombiacompra.gov.co, el presente proceso de contratación se encuentra excluido de la aplicación de Acuerdos Comerciales por las siguientes razones: </w:t>
      </w: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 xml:space="preserve">Los municipios están obligados por los Acuerdos Comerciales con Chile, Guatemala, Liechtenstein, Suiza, la Unión Europea y por la Decisión 439 de 1998 de la Secretaría de la CAN. </w:t>
      </w: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Las Entidades Estatales descentralizadas del nivel municipal están obligadas por los Acuerdos Comerciales con Chile y Guatemala y por la Decisión 439 de 1998 de la Secretaría de la CAN.</w:t>
      </w: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 xml:space="preserve"> </w:t>
      </w:r>
    </w:p>
    <w:p w:rsidR="00BE0027" w:rsidRPr="00711A25"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 xml:space="preserve">Las Entidades Estatales de carácter industrial o comercial del orden municipal y del nivel descentralizado solamente están cubiertas por el Acuerdo Comercial suscrito con Guatemala cuando el valor del Proceso de Contratación supere los $457’683.000 y el objeto contractual no esté relacionado con sus actividades industriales y comerciales. </w:t>
      </w:r>
    </w:p>
    <w:p w:rsidR="00505FF7" w:rsidRPr="00711A25" w:rsidRDefault="00BE0027" w:rsidP="000F20EA">
      <w:pPr>
        <w:pStyle w:val="NormalWeb"/>
        <w:shd w:val="clear" w:color="auto" w:fill="FFFFFF"/>
        <w:jc w:val="both"/>
        <w:rPr>
          <w:rFonts w:ascii="Verdana" w:eastAsiaTheme="minorHAnsi" w:hAnsi="Verdana" w:cs="Arial"/>
          <w:color w:val="000000"/>
          <w:sz w:val="22"/>
          <w:szCs w:val="22"/>
          <w:lang w:val="es-CO" w:eastAsia="en-US"/>
        </w:rPr>
      </w:pPr>
      <w:r w:rsidRPr="00711A25">
        <w:rPr>
          <w:rFonts w:ascii="Verdana" w:eastAsiaTheme="minorHAnsi" w:hAnsi="Verdana" w:cs="Arial"/>
          <w:color w:val="000000"/>
          <w:sz w:val="22"/>
          <w:szCs w:val="22"/>
          <w:lang w:val="es-CO" w:eastAsia="en-US"/>
        </w:rPr>
        <w:t>Teniendo en cuenta lo anterior y conforme al presupuesto asignado en este proceso de selección, esta contratación no</w:t>
      </w:r>
      <w:r w:rsidRPr="00711A25">
        <w:rPr>
          <w:rFonts w:ascii="Verdana" w:eastAsiaTheme="minorHAnsi" w:hAnsi="Verdana" w:cs="Arial"/>
          <w:b/>
          <w:bCs/>
          <w:color w:val="000000"/>
          <w:sz w:val="22"/>
          <w:szCs w:val="22"/>
          <w:lang w:val="es-CO" w:eastAsia="en-US"/>
        </w:rPr>
        <w:t xml:space="preserve"> </w:t>
      </w:r>
      <w:r w:rsidRPr="00711A25">
        <w:rPr>
          <w:rFonts w:ascii="Verdana" w:eastAsiaTheme="minorHAnsi" w:hAnsi="Verdana" w:cs="Arial"/>
          <w:color w:val="000000"/>
          <w:sz w:val="22"/>
          <w:szCs w:val="22"/>
          <w:lang w:val="es-CO" w:eastAsia="en-US"/>
        </w:rPr>
        <w:t>está cobijada por ningún Acuerdo Internacional o Tratado de Libre Comercio.</w:t>
      </w:r>
    </w:p>
    <w:p w:rsidR="000F20EA" w:rsidRPr="00711A25" w:rsidRDefault="00BE0027" w:rsidP="000F20EA">
      <w:pPr>
        <w:pStyle w:val="NormalWeb"/>
        <w:pBdr>
          <w:top w:val="single" w:sz="4" w:space="1" w:color="auto"/>
          <w:left w:val="single" w:sz="4" w:space="4" w:color="auto"/>
          <w:bottom w:val="single" w:sz="4" w:space="1" w:color="auto"/>
          <w:right w:val="single" w:sz="4" w:space="4" w:color="auto"/>
        </w:pBdr>
        <w:shd w:val="clear" w:color="auto" w:fill="FFFFFF"/>
        <w:jc w:val="both"/>
        <w:rPr>
          <w:rFonts w:ascii="Verdana" w:hAnsi="Verdana" w:cs="Arial"/>
          <w:b/>
          <w:sz w:val="22"/>
          <w:szCs w:val="22"/>
        </w:rPr>
      </w:pPr>
      <w:r w:rsidRPr="00711A25">
        <w:rPr>
          <w:rFonts w:ascii="Verdana" w:hAnsi="Verdana" w:cs="Arial"/>
          <w:b/>
          <w:sz w:val="22"/>
          <w:szCs w:val="22"/>
        </w:rPr>
        <w:t xml:space="preserve">JUSTIFICACIÓN DE LOS FACTORES DE SELECCIÓN QUE PERMITAN LA </w:t>
      </w:r>
      <w:r w:rsidR="000F20EA" w:rsidRPr="00711A25">
        <w:rPr>
          <w:rFonts w:ascii="Verdana" w:hAnsi="Verdana" w:cs="Arial"/>
          <w:b/>
          <w:sz w:val="22"/>
          <w:szCs w:val="22"/>
        </w:rPr>
        <w:t>OFERTA MÁS FAVORABLE:</w:t>
      </w:r>
    </w:p>
    <w:p w:rsidR="00F935B9" w:rsidRPr="00711A25" w:rsidRDefault="007B2BC8" w:rsidP="00F935B9">
      <w:pPr>
        <w:jc w:val="both"/>
        <w:rPr>
          <w:rFonts w:ascii="Verdana" w:hAnsi="Verdana" w:cs="Arial"/>
          <w:sz w:val="22"/>
          <w:szCs w:val="22"/>
          <w:lang w:val="es-ES_tradnl"/>
        </w:rPr>
      </w:pPr>
      <w:r w:rsidRPr="00711A25">
        <w:rPr>
          <w:rFonts w:ascii="Verdana" w:hAnsi="Verdana" w:cs="Arial"/>
          <w:sz w:val="22"/>
          <w:szCs w:val="22"/>
          <w:lang w:val="es-ES_tradnl"/>
        </w:rPr>
        <w:t>Para dar cumplimiento a lo mencionado en el artículo 5 de la Ley 1150 de 2007, en lo referente al ofrecimiento más favorable para la entidad y los criterios a tener en cuenta para efectos de la evaluación de l</w:t>
      </w:r>
      <w:r w:rsidR="00612602" w:rsidRPr="00711A25">
        <w:rPr>
          <w:rFonts w:ascii="Verdana" w:hAnsi="Verdana" w:cs="Arial"/>
          <w:sz w:val="22"/>
          <w:szCs w:val="22"/>
          <w:lang w:val="es-ES_tradnl"/>
        </w:rPr>
        <w:t>a Propuesta</w:t>
      </w:r>
      <w:r w:rsidRPr="00711A25">
        <w:rPr>
          <w:rFonts w:ascii="Verdana" w:hAnsi="Verdana" w:cs="Arial"/>
          <w:sz w:val="22"/>
          <w:szCs w:val="22"/>
          <w:lang w:val="es-ES_tradnl"/>
        </w:rPr>
        <w:t xml:space="preserve">, el </w:t>
      </w:r>
      <w:r w:rsidRPr="00711A25">
        <w:rPr>
          <w:rFonts w:ascii="Verdana" w:hAnsi="Verdana" w:cs="Arial"/>
          <w:b/>
          <w:sz w:val="22"/>
          <w:szCs w:val="22"/>
          <w:lang w:val="es-ES_tradnl"/>
        </w:rPr>
        <w:t>MINISTERIO</w:t>
      </w:r>
      <w:r w:rsidRPr="00711A25">
        <w:rPr>
          <w:rFonts w:ascii="Verdana" w:hAnsi="Verdana" w:cs="Arial"/>
          <w:sz w:val="22"/>
          <w:szCs w:val="22"/>
          <w:lang w:val="es-ES_tradnl"/>
        </w:rPr>
        <w:t xml:space="preserve"> realizará la ponderación de calidad de la propuesta en los siguientes aspectos sobre los cuales se obtendrá un máximo de </w:t>
      </w:r>
      <w:r w:rsidR="005D79B0">
        <w:rPr>
          <w:rFonts w:ascii="Verdana" w:hAnsi="Verdana" w:cs="Arial"/>
          <w:b/>
          <w:sz w:val="22"/>
          <w:szCs w:val="22"/>
          <w:u w:val="single"/>
          <w:lang w:val="es-ES_tradnl"/>
        </w:rPr>
        <w:t>100</w:t>
      </w:r>
      <w:r w:rsidRPr="00711A25">
        <w:rPr>
          <w:rFonts w:ascii="Verdana" w:hAnsi="Verdana" w:cs="Arial"/>
          <w:b/>
          <w:sz w:val="22"/>
          <w:szCs w:val="22"/>
          <w:u w:val="single"/>
          <w:lang w:val="es-ES_tradnl"/>
        </w:rPr>
        <w:t xml:space="preserve"> puntos</w:t>
      </w:r>
      <w:r w:rsidRPr="00711A25">
        <w:rPr>
          <w:rFonts w:ascii="Verdana" w:hAnsi="Verdana" w:cs="Arial"/>
          <w:sz w:val="22"/>
          <w:szCs w:val="22"/>
          <w:lang w:val="es-ES_tradnl"/>
        </w:rPr>
        <w:t xml:space="preserve"> así:</w:t>
      </w:r>
      <w:r w:rsidR="00F935B9" w:rsidRPr="00711A25">
        <w:rPr>
          <w:rFonts w:ascii="Verdana" w:hAnsi="Verdana" w:cs="Arial"/>
          <w:sz w:val="22"/>
          <w:szCs w:val="22"/>
          <w:lang w:val="es-ES_tradnl"/>
        </w:rPr>
        <w:t xml:space="preserve"> </w:t>
      </w:r>
    </w:p>
    <w:p w:rsidR="00244F35" w:rsidRPr="00711A25" w:rsidRDefault="00244F35" w:rsidP="00F935B9">
      <w:pPr>
        <w:jc w:val="both"/>
        <w:rPr>
          <w:rFonts w:ascii="Verdana" w:hAnsi="Verdana" w:cs="Arial"/>
          <w:sz w:val="22"/>
          <w:szCs w:val="22"/>
          <w:lang w:val="es-ES_tradnl"/>
        </w:rPr>
      </w:pPr>
    </w:p>
    <w:tbl>
      <w:tblPr>
        <w:tblW w:w="9392" w:type="dxa"/>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76"/>
        <w:gridCol w:w="1462"/>
        <w:gridCol w:w="1754"/>
        <w:tblGridChange w:id="3">
          <w:tblGrid>
            <w:gridCol w:w="6176"/>
            <w:gridCol w:w="1462"/>
            <w:gridCol w:w="1754"/>
          </w:tblGrid>
        </w:tblGridChange>
      </w:tblGrid>
      <w:tr w:rsidR="00F4562C" w:rsidRPr="00080A18" w:rsidTr="00BA4D3B">
        <w:trPr>
          <w:trHeight w:val="267"/>
          <w:jc w:val="center"/>
        </w:trPr>
        <w:tc>
          <w:tcPr>
            <w:tcW w:w="9392" w:type="dxa"/>
            <w:gridSpan w:val="3"/>
            <w:vAlign w:val="center"/>
          </w:tcPr>
          <w:p w:rsidR="00F4562C" w:rsidRPr="00F63519" w:rsidRDefault="00F4562C" w:rsidP="00BA4D3B">
            <w:pPr>
              <w:jc w:val="center"/>
              <w:rPr>
                <w:rFonts w:ascii="Arial" w:hAnsi="Arial" w:cs="Arial"/>
                <w:b/>
                <w:bCs/>
                <w:sz w:val="16"/>
                <w:szCs w:val="16"/>
              </w:rPr>
            </w:pPr>
            <w:r w:rsidRPr="00F63519">
              <w:rPr>
                <w:rFonts w:ascii="Arial" w:hAnsi="Arial" w:cs="Arial"/>
                <w:b/>
                <w:bCs/>
                <w:sz w:val="16"/>
                <w:szCs w:val="16"/>
              </w:rPr>
              <w:t>RESUMEN DE LOS PARAMETROS DE VERIFICACIÓN Y EVALUACIÓN</w:t>
            </w:r>
          </w:p>
        </w:tc>
      </w:tr>
      <w:tr w:rsidR="00F4562C" w:rsidRPr="00080A18" w:rsidTr="00BA4D3B">
        <w:trPr>
          <w:trHeight w:val="167"/>
          <w:jc w:val="center"/>
        </w:trPr>
        <w:tc>
          <w:tcPr>
            <w:tcW w:w="6176" w:type="dxa"/>
            <w:vAlign w:val="center"/>
          </w:tcPr>
          <w:p w:rsidR="00F4562C" w:rsidRPr="00F63519" w:rsidRDefault="00F4562C" w:rsidP="00BA4D3B">
            <w:pPr>
              <w:rPr>
                <w:rFonts w:ascii="Arial" w:hAnsi="Arial" w:cs="Arial"/>
                <w:b/>
                <w:bCs/>
                <w:sz w:val="16"/>
                <w:szCs w:val="16"/>
              </w:rPr>
            </w:pPr>
            <w:r w:rsidRPr="00F63519">
              <w:rPr>
                <w:rFonts w:ascii="Arial" w:hAnsi="Arial" w:cs="Arial"/>
                <w:b/>
                <w:bCs/>
                <w:sz w:val="16"/>
                <w:szCs w:val="16"/>
              </w:rPr>
              <w:t>FACTORES</w:t>
            </w:r>
          </w:p>
        </w:tc>
        <w:tc>
          <w:tcPr>
            <w:tcW w:w="1462" w:type="dxa"/>
            <w:vAlign w:val="center"/>
          </w:tcPr>
          <w:p w:rsidR="00F4562C" w:rsidRPr="00F63519" w:rsidRDefault="00F4562C" w:rsidP="00BA4D3B">
            <w:pPr>
              <w:jc w:val="center"/>
              <w:rPr>
                <w:rFonts w:ascii="Arial" w:hAnsi="Arial" w:cs="Arial"/>
                <w:b/>
                <w:bCs/>
                <w:sz w:val="16"/>
                <w:szCs w:val="16"/>
              </w:rPr>
            </w:pPr>
            <w:r w:rsidRPr="00F63519">
              <w:rPr>
                <w:rFonts w:ascii="Arial" w:hAnsi="Arial" w:cs="Arial"/>
                <w:b/>
                <w:bCs/>
                <w:sz w:val="16"/>
                <w:szCs w:val="16"/>
              </w:rPr>
              <w:t>VERIFICACIÓN</w:t>
            </w:r>
          </w:p>
        </w:tc>
        <w:tc>
          <w:tcPr>
            <w:tcW w:w="1754" w:type="dxa"/>
            <w:vAlign w:val="center"/>
          </w:tcPr>
          <w:p w:rsidR="00F4562C" w:rsidRPr="00F63519" w:rsidRDefault="00F4562C" w:rsidP="00BA4D3B">
            <w:pPr>
              <w:jc w:val="center"/>
              <w:rPr>
                <w:rFonts w:ascii="Arial" w:hAnsi="Arial" w:cs="Arial"/>
                <w:b/>
                <w:bCs/>
                <w:sz w:val="16"/>
                <w:szCs w:val="16"/>
              </w:rPr>
            </w:pPr>
            <w:r w:rsidRPr="00F63519">
              <w:rPr>
                <w:rFonts w:ascii="Arial" w:hAnsi="Arial" w:cs="Arial"/>
                <w:b/>
                <w:bCs/>
                <w:sz w:val="16"/>
                <w:szCs w:val="16"/>
              </w:rPr>
              <w:t>CALIFICACIÓN</w:t>
            </w:r>
          </w:p>
        </w:tc>
      </w:tr>
      <w:tr w:rsidR="00F4562C" w:rsidRPr="00080A18" w:rsidTr="00BA4D3B">
        <w:trPr>
          <w:cantSplit/>
          <w:trHeight w:val="239"/>
          <w:jc w:val="center"/>
        </w:trPr>
        <w:tc>
          <w:tcPr>
            <w:tcW w:w="6176" w:type="dxa"/>
            <w:vAlign w:val="center"/>
          </w:tcPr>
          <w:p w:rsidR="00F4562C" w:rsidRPr="00F63519" w:rsidRDefault="00F4562C" w:rsidP="00BA4D3B">
            <w:pPr>
              <w:rPr>
                <w:rFonts w:ascii="Arial" w:hAnsi="Arial" w:cs="Arial"/>
                <w:b/>
                <w:bCs/>
                <w:sz w:val="16"/>
                <w:szCs w:val="16"/>
              </w:rPr>
            </w:pPr>
            <w:r w:rsidRPr="00F63519">
              <w:rPr>
                <w:rFonts w:ascii="Arial" w:hAnsi="Arial" w:cs="Arial"/>
                <w:b/>
                <w:bCs/>
                <w:sz w:val="16"/>
                <w:szCs w:val="16"/>
              </w:rPr>
              <w:t xml:space="preserve">A. VERIFICACIÓN    </w:t>
            </w:r>
          </w:p>
        </w:tc>
        <w:tc>
          <w:tcPr>
            <w:tcW w:w="1462" w:type="dxa"/>
          </w:tcPr>
          <w:p w:rsidR="00F4562C" w:rsidRPr="00F63519" w:rsidRDefault="00F4562C" w:rsidP="00BA4D3B">
            <w:pPr>
              <w:jc w:val="center"/>
              <w:rPr>
                <w:rFonts w:ascii="Arial" w:hAnsi="Arial" w:cs="Arial"/>
                <w:b/>
                <w:bCs/>
                <w:sz w:val="16"/>
                <w:szCs w:val="16"/>
              </w:rPr>
            </w:pPr>
          </w:p>
        </w:tc>
        <w:tc>
          <w:tcPr>
            <w:tcW w:w="1754" w:type="dxa"/>
          </w:tcPr>
          <w:p w:rsidR="00F4562C" w:rsidRPr="00F63519" w:rsidRDefault="00F4562C" w:rsidP="00BA4D3B">
            <w:pPr>
              <w:rPr>
                <w:rFonts w:ascii="Arial" w:hAnsi="Arial" w:cs="Arial"/>
                <w:b/>
                <w:bCs/>
                <w:sz w:val="16"/>
                <w:szCs w:val="16"/>
              </w:rPr>
            </w:pPr>
          </w:p>
        </w:tc>
      </w:tr>
      <w:tr w:rsidR="00F4562C" w:rsidRPr="00080A18" w:rsidTr="00BA4D3B">
        <w:trPr>
          <w:cantSplit/>
          <w:trHeight w:val="264"/>
          <w:jc w:val="center"/>
        </w:trPr>
        <w:tc>
          <w:tcPr>
            <w:tcW w:w="6176" w:type="dxa"/>
            <w:vAlign w:val="center"/>
          </w:tcPr>
          <w:p w:rsidR="00F4562C" w:rsidRPr="00F63519" w:rsidRDefault="00F4562C" w:rsidP="00F4562C">
            <w:pPr>
              <w:numPr>
                <w:ilvl w:val="0"/>
                <w:numId w:val="9"/>
              </w:numPr>
              <w:tabs>
                <w:tab w:val="clear" w:pos="1440"/>
                <w:tab w:val="num" w:pos="450"/>
              </w:tabs>
              <w:ind w:left="450" w:hanging="240"/>
              <w:rPr>
                <w:rFonts w:ascii="Arial" w:hAnsi="Arial" w:cs="Arial"/>
                <w:b/>
                <w:bCs/>
                <w:sz w:val="16"/>
                <w:szCs w:val="16"/>
              </w:rPr>
            </w:pPr>
            <w:r w:rsidRPr="00F63519">
              <w:rPr>
                <w:rFonts w:ascii="Arial" w:hAnsi="Arial" w:cs="Arial"/>
                <w:b/>
                <w:bCs/>
                <w:sz w:val="16"/>
                <w:szCs w:val="16"/>
              </w:rPr>
              <w:t xml:space="preserve">Capacidad </w:t>
            </w:r>
            <w:proofErr w:type="spellStart"/>
            <w:r w:rsidRPr="00F63519">
              <w:rPr>
                <w:rFonts w:ascii="Arial" w:hAnsi="Arial" w:cs="Arial"/>
                <w:b/>
                <w:bCs/>
                <w:sz w:val="16"/>
                <w:szCs w:val="16"/>
              </w:rPr>
              <w:t>Juridica</w:t>
            </w:r>
            <w:proofErr w:type="spellEnd"/>
          </w:p>
        </w:tc>
        <w:tc>
          <w:tcPr>
            <w:tcW w:w="1462" w:type="dxa"/>
            <w:vMerge w:val="restart"/>
            <w:vAlign w:val="center"/>
          </w:tcPr>
          <w:p w:rsidR="00F4562C" w:rsidRPr="00F63519" w:rsidRDefault="00F4562C" w:rsidP="00BA4D3B">
            <w:pPr>
              <w:jc w:val="center"/>
              <w:rPr>
                <w:rFonts w:ascii="Arial" w:hAnsi="Arial" w:cs="Arial"/>
                <w:b/>
                <w:bCs/>
                <w:sz w:val="16"/>
                <w:szCs w:val="16"/>
              </w:rPr>
            </w:pPr>
            <w:r w:rsidRPr="00F63519">
              <w:rPr>
                <w:rFonts w:ascii="Arial" w:hAnsi="Arial" w:cs="Arial"/>
                <w:sz w:val="16"/>
                <w:szCs w:val="16"/>
              </w:rPr>
              <w:t>CUMPLE o NO CUMPLE  o RECHAZADO</w:t>
            </w:r>
          </w:p>
        </w:tc>
        <w:tc>
          <w:tcPr>
            <w:tcW w:w="1754" w:type="dxa"/>
            <w:vMerge w:val="restart"/>
            <w:vAlign w:val="center"/>
          </w:tcPr>
          <w:p w:rsidR="00F4562C" w:rsidRPr="00F63519" w:rsidRDefault="00F4562C" w:rsidP="00BA4D3B">
            <w:pPr>
              <w:jc w:val="center"/>
              <w:rPr>
                <w:rFonts w:ascii="Arial" w:hAnsi="Arial" w:cs="Arial"/>
                <w:b/>
                <w:bCs/>
                <w:sz w:val="16"/>
                <w:szCs w:val="16"/>
              </w:rPr>
            </w:pPr>
            <w:r w:rsidRPr="00F63519">
              <w:rPr>
                <w:rFonts w:ascii="Arial" w:hAnsi="Arial" w:cs="Arial"/>
                <w:b/>
                <w:sz w:val="16"/>
                <w:szCs w:val="16"/>
              </w:rPr>
              <w:t>Eliminatoria</w:t>
            </w:r>
          </w:p>
        </w:tc>
      </w:tr>
      <w:tr w:rsidR="00F4562C" w:rsidRPr="00080A18" w:rsidTr="00BA4D3B">
        <w:trPr>
          <w:cantSplit/>
          <w:trHeight w:val="239"/>
          <w:jc w:val="center"/>
        </w:trPr>
        <w:tc>
          <w:tcPr>
            <w:tcW w:w="6176" w:type="dxa"/>
            <w:vAlign w:val="center"/>
          </w:tcPr>
          <w:p w:rsidR="00F4562C" w:rsidRPr="00F63519" w:rsidRDefault="00F4562C" w:rsidP="00F4562C">
            <w:pPr>
              <w:numPr>
                <w:ilvl w:val="2"/>
                <w:numId w:val="9"/>
              </w:numPr>
              <w:tabs>
                <w:tab w:val="clear" w:pos="2160"/>
                <w:tab w:val="num" w:pos="450"/>
              </w:tabs>
              <w:ind w:hanging="1950"/>
              <w:rPr>
                <w:rFonts w:ascii="Arial" w:hAnsi="Arial" w:cs="Arial"/>
                <w:b/>
                <w:bCs/>
                <w:sz w:val="16"/>
                <w:szCs w:val="16"/>
              </w:rPr>
            </w:pPr>
            <w:r w:rsidRPr="00F63519">
              <w:rPr>
                <w:rFonts w:ascii="Arial" w:hAnsi="Arial" w:cs="Arial"/>
                <w:b/>
                <w:bCs/>
                <w:sz w:val="16"/>
                <w:szCs w:val="16"/>
              </w:rPr>
              <w:t>Capacidad Financiera</w:t>
            </w:r>
          </w:p>
        </w:tc>
        <w:tc>
          <w:tcPr>
            <w:tcW w:w="1462" w:type="dxa"/>
            <w:vMerge/>
          </w:tcPr>
          <w:p w:rsidR="00F4562C" w:rsidRPr="00F63519" w:rsidRDefault="00F4562C" w:rsidP="00BA4D3B">
            <w:pPr>
              <w:jc w:val="center"/>
              <w:rPr>
                <w:rFonts w:ascii="Arial" w:hAnsi="Arial" w:cs="Arial"/>
                <w:b/>
                <w:bCs/>
                <w:sz w:val="16"/>
                <w:szCs w:val="16"/>
              </w:rPr>
            </w:pPr>
          </w:p>
        </w:tc>
        <w:tc>
          <w:tcPr>
            <w:tcW w:w="1754" w:type="dxa"/>
            <w:vMerge/>
          </w:tcPr>
          <w:p w:rsidR="00F4562C" w:rsidRPr="00F63519" w:rsidRDefault="00F4562C" w:rsidP="00BA4D3B">
            <w:pPr>
              <w:jc w:val="center"/>
              <w:rPr>
                <w:rFonts w:ascii="Arial" w:hAnsi="Arial" w:cs="Arial"/>
                <w:b/>
                <w:bCs/>
                <w:sz w:val="16"/>
                <w:szCs w:val="16"/>
              </w:rPr>
            </w:pPr>
          </w:p>
        </w:tc>
      </w:tr>
      <w:tr w:rsidR="00F4562C" w:rsidRPr="00080A18" w:rsidTr="00BA4D3B">
        <w:trPr>
          <w:cantSplit/>
          <w:trHeight w:val="321"/>
          <w:jc w:val="center"/>
        </w:trPr>
        <w:tc>
          <w:tcPr>
            <w:tcW w:w="6176" w:type="dxa"/>
            <w:vAlign w:val="center"/>
          </w:tcPr>
          <w:p w:rsidR="00F4562C" w:rsidRPr="00F63519" w:rsidRDefault="00F4562C" w:rsidP="00BA4D3B">
            <w:pPr>
              <w:rPr>
                <w:rFonts w:ascii="Arial" w:hAnsi="Arial" w:cs="Arial"/>
                <w:sz w:val="16"/>
                <w:szCs w:val="16"/>
              </w:rPr>
            </w:pPr>
            <w:r w:rsidRPr="00F63519">
              <w:rPr>
                <w:rFonts w:ascii="Arial" w:hAnsi="Arial" w:cs="Arial"/>
                <w:b/>
                <w:sz w:val="16"/>
                <w:szCs w:val="16"/>
              </w:rPr>
              <w:t>I.  VERIFICACIÓN DEL CONTENIDO TÉCNICO</w:t>
            </w:r>
          </w:p>
        </w:tc>
        <w:tc>
          <w:tcPr>
            <w:tcW w:w="1462" w:type="dxa"/>
            <w:vMerge/>
            <w:vAlign w:val="center"/>
          </w:tcPr>
          <w:p w:rsidR="00F4562C" w:rsidRPr="00F63519" w:rsidRDefault="00F4562C" w:rsidP="00BA4D3B">
            <w:pPr>
              <w:jc w:val="center"/>
              <w:rPr>
                <w:rFonts w:ascii="Arial" w:hAnsi="Arial" w:cs="Arial"/>
                <w:sz w:val="16"/>
                <w:szCs w:val="16"/>
              </w:rPr>
            </w:pPr>
          </w:p>
        </w:tc>
        <w:tc>
          <w:tcPr>
            <w:tcW w:w="1754" w:type="dxa"/>
            <w:vMerge/>
            <w:vAlign w:val="center"/>
          </w:tcPr>
          <w:p w:rsidR="00F4562C" w:rsidRPr="00F63519" w:rsidRDefault="00F4562C" w:rsidP="00BA4D3B">
            <w:pPr>
              <w:jc w:val="center"/>
              <w:rPr>
                <w:rFonts w:ascii="Arial" w:hAnsi="Arial" w:cs="Arial"/>
                <w:b/>
                <w:bCs/>
                <w:sz w:val="16"/>
                <w:szCs w:val="16"/>
              </w:rPr>
            </w:pPr>
          </w:p>
        </w:tc>
      </w:tr>
      <w:tr w:rsidR="00F4562C" w:rsidRPr="00080A18" w:rsidTr="00BA4D3B">
        <w:trPr>
          <w:cantSplit/>
          <w:trHeight w:val="702"/>
          <w:jc w:val="center"/>
        </w:trPr>
        <w:tc>
          <w:tcPr>
            <w:tcW w:w="6176" w:type="dxa"/>
            <w:vAlign w:val="center"/>
          </w:tcPr>
          <w:p w:rsidR="00F4562C" w:rsidRPr="00F63519" w:rsidRDefault="00F4562C" w:rsidP="00F4562C">
            <w:pPr>
              <w:numPr>
                <w:ilvl w:val="0"/>
                <w:numId w:val="10"/>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F63519">
              <w:rPr>
                <w:rFonts w:ascii="Arial" w:hAnsi="Arial" w:cs="Arial"/>
                <w:sz w:val="16"/>
                <w:szCs w:val="16"/>
              </w:rPr>
              <w:t>Especificaciones Técnicas</w:t>
            </w:r>
          </w:p>
          <w:p w:rsidR="00F4562C" w:rsidRPr="00F63519" w:rsidRDefault="00F4562C" w:rsidP="00F4562C">
            <w:pPr>
              <w:numPr>
                <w:ilvl w:val="0"/>
                <w:numId w:val="10"/>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F63519">
              <w:rPr>
                <w:rFonts w:ascii="Arial" w:hAnsi="Arial" w:cs="Arial"/>
                <w:sz w:val="16"/>
                <w:szCs w:val="16"/>
              </w:rPr>
              <w:t>Experiencia mínima acreditada</w:t>
            </w:r>
          </w:p>
          <w:p w:rsidR="00F4562C" w:rsidRPr="00F63519" w:rsidRDefault="00F4562C" w:rsidP="00F4562C">
            <w:pPr>
              <w:numPr>
                <w:ilvl w:val="0"/>
                <w:numId w:val="10"/>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F63519">
              <w:rPr>
                <w:rFonts w:ascii="Arial" w:hAnsi="Arial" w:cs="Arial"/>
                <w:sz w:val="16"/>
                <w:szCs w:val="16"/>
              </w:rPr>
              <w:t>Documentación Técnica</w:t>
            </w:r>
          </w:p>
          <w:p w:rsidR="00F4562C" w:rsidRPr="00F63519" w:rsidRDefault="00F4562C" w:rsidP="00F4562C">
            <w:pPr>
              <w:numPr>
                <w:ilvl w:val="0"/>
                <w:numId w:val="10"/>
              </w:numPr>
              <w:tabs>
                <w:tab w:val="clear" w:pos="360"/>
                <w:tab w:val="num" w:pos="161"/>
                <w:tab w:val="left" w:pos="444"/>
              </w:tabs>
              <w:overflowPunct w:val="0"/>
              <w:autoSpaceDE w:val="0"/>
              <w:autoSpaceDN w:val="0"/>
              <w:adjustRightInd w:val="0"/>
              <w:ind w:left="159" w:firstLine="55"/>
              <w:textAlignment w:val="baseline"/>
              <w:rPr>
                <w:rFonts w:ascii="Arial" w:hAnsi="Arial" w:cs="Arial"/>
                <w:sz w:val="16"/>
                <w:szCs w:val="16"/>
              </w:rPr>
            </w:pPr>
            <w:r w:rsidRPr="00F63519">
              <w:rPr>
                <w:rFonts w:ascii="Arial" w:hAnsi="Arial" w:cs="Arial"/>
                <w:sz w:val="16"/>
                <w:szCs w:val="16"/>
              </w:rPr>
              <w:t>Clasificación UNSPC</w:t>
            </w:r>
          </w:p>
        </w:tc>
        <w:tc>
          <w:tcPr>
            <w:tcW w:w="1462" w:type="dxa"/>
            <w:vAlign w:val="center"/>
          </w:tcPr>
          <w:p w:rsidR="00F4562C" w:rsidRPr="00F63519" w:rsidRDefault="00F4562C" w:rsidP="00BA4D3B">
            <w:pPr>
              <w:jc w:val="center"/>
              <w:rPr>
                <w:rFonts w:ascii="Arial" w:hAnsi="Arial" w:cs="Arial"/>
                <w:sz w:val="16"/>
                <w:szCs w:val="16"/>
              </w:rPr>
            </w:pPr>
            <w:r w:rsidRPr="00F63519">
              <w:rPr>
                <w:rFonts w:ascii="Arial" w:hAnsi="Arial" w:cs="Arial"/>
                <w:sz w:val="16"/>
                <w:szCs w:val="16"/>
              </w:rPr>
              <w:t>Cumple / No Cumple</w:t>
            </w:r>
          </w:p>
        </w:tc>
        <w:tc>
          <w:tcPr>
            <w:tcW w:w="1754" w:type="dxa"/>
            <w:vMerge/>
            <w:vAlign w:val="center"/>
          </w:tcPr>
          <w:p w:rsidR="00F4562C" w:rsidRPr="00F63519" w:rsidRDefault="00F4562C" w:rsidP="00BA4D3B">
            <w:pPr>
              <w:jc w:val="center"/>
              <w:rPr>
                <w:rFonts w:ascii="Arial" w:hAnsi="Arial" w:cs="Arial"/>
                <w:b/>
                <w:bCs/>
                <w:sz w:val="16"/>
                <w:szCs w:val="16"/>
              </w:rPr>
            </w:pPr>
          </w:p>
        </w:tc>
      </w:tr>
      <w:tr w:rsidR="00F4562C" w:rsidRPr="00080A18" w:rsidTr="00BA4D3B">
        <w:trPr>
          <w:cantSplit/>
          <w:trHeight w:val="269"/>
          <w:jc w:val="center"/>
        </w:trPr>
        <w:tc>
          <w:tcPr>
            <w:tcW w:w="9392" w:type="dxa"/>
            <w:gridSpan w:val="3"/>
            <w:vAlign w:val="center"/>
          </w:tcPr>
          <w:p w:rsidR="00F4562C" w:rsidRPr="00F63519" w:rsidRDefault="00F4562C" w:rsidP="00BA4D3B">
            <w:pPr>
              <w:rPr>
                <w:rFonts w:ascii="Arial" w:hAnsi="Arial" w:cs="Arial"/>
                <w:b/>
                <w:bCs/>
                <w:sz w:val="16"/>
                <w:szCs w:val="16"/>
              </w:rPr>
            </w:pPr>
            <w:r w:rsidRPr="00F63519">
              <w:rPr>
                <w:rFonts w:ascii="Arial" w:hAnsi="Arial" w:cs="Arial"/>
                <w:b/>
                <w:bCs/>
                <w:sz w:val="16"/>
                <w:szCs w:val="16"/>
              </w:rPr>
              <w:t xml:space="preserve">II. EVALUACIÓN TÉCNICA - Calidad </w:t>
            </w:r>
          </w:p>
        </w:tc>
      </w:tr>
      <w:tr w:rsidR="00F4562C" w:rsidRPr="00080A18" w:rsidTr="00BA4D3B">
        <w:trPr>
          <w:cantSplit/>
          <w:trHeight w:val="109"/>
          <w:jc w:val="center"/>
        </w:trPr>
        <w:tc>
          <w:tcPr>
            <w:tcW w:w="6176" w:type="dxa"/>
            <w:vAlign w:val="center"/>
          </w:tcPr>
          <w:p w:rsidR="00F4562C" w:rsidRPr="00F63519" w:rsidRDefault="00F4562C" w:rsidP="00BA4D3B">
            <w:pPr>
              <w:jc w:val="both"/>
              <w:rPr>
                <w:rFonts w:ascii="Verdana" w:hAnsi="Verdana" w:cs="Arial"/>
                <w:bCs/>
                <w:iCs/>
                <w:sz w:val="16"/>
                <w:szCs w:val="16"/>
              </w:rPr>
            </w:pPr>
            <w:r w:rsidRPr="00F63519">
              <w:rPr>
                <w:rFonts w:ascii="Verdana" w:hAnsi="Verdana" w:cs="Arial"/>
                <w:bCs/>
                <w:iCs/>
                <w:sz w:val="16"/>
                <w:szCs w:val="16"/>
              </w:rPr>
              <w:t>Garantía adicional a la mínima exigida (Anexo 3)</w:t>
            </w:r>
          </w:p>
          <w:p w:rsidR="00F4562C" w:rsidRPr="00F63519" w:rsidRDefault="00F4562C" w:rsidP="00BA4D3B">
            <w:pPr>
              <w:rPr>
                <w:rFonts w:ascii="Arial" w:hAnsi="Arial" w:cs="Arial"/>
                <w:sz w:val="16"/>
                <w:szCs w:val="16"/>
              </w:rPr>
            </w:pPr>
          </w:p>
        </w:tc>
        <w:tc>
          <w:tcPr>
            <w:tcW w:w="1462" w:type="dxa"/>
            <w:vAlign w:val="center"/>
          </w:tcPr>
          <w:p w:rsidR="00F4562C" w:rsidRPr="00F63519" w:rsidRDefault="00F4562C" w:rsidP="00BA4D3B">
            <w:pPr>
              <w:jc w:val="center"/>
              <w:rPr>
                <w:rFonts w:ascii="Arial" w:hAnsi="Arial" w:cs="Arial"/>
                <w:bCs/>
                <w:sz w:val="16"/>
                <w:szCs w:val="16"/>
              </w:rPr>
            </w:pPr>
            <w:r w:rsidRPr="00F63519">
              <w:rPr>
                <w:rFonts w:ascii="Arial" w:hAnsi="Arial" w:cs="Arial"/>
                <w:bCs/>
                <w:sz w:val="16"/>
                <w:szCs w:val="16"/>
              </w:rPr>
              <w:t>Puntaje</w:t>
            </w:r>
          </w:p>
        </w:tc>
        <w:tc>
          <w:tcPr>
            <w:tcW w:w="1754" w:type="dxa"/>
          </w:tcPr>
          <w:p w:rsidR="00F4562C" w:rsidRPr="00F63519" w:rsidRDefault="00F4562C" w:rsidP="00BA4D3B">
            <w:pPr>
              <w:spacing w:line="320" w:lineRule="exact"/>
              <w:jc w:val="center"/>
              <w:rPr>
                <w:rFonts w:ascii="Arial" w:hAnsi="Arial" w:cs="Arial"/>
                <w:b/>
                <w:bCs/>
                <w:sz w:val="16"/>
                <w:szCs w:val="16"/>
              </w:rPr>
            </w:pPr>
            <w:r w:rsidRPr="00F63519">
              <w:rPr>
                <w:rFonts w:ascii="Arial" w:hAnsi="Arial" w:cs="Arial"/>
                <w:b/>
                <w:bCs/>
                <w:sz w:val="16"/>
                <w:szCs w:val="16"/>
              </w:rPr>
              <w:t>60 Puntos</w:t>
            </w:r>
          </w:p>
        </w:tc>
      </w:tr>
      <w:tr w:rsidR="00F4562C" w:rsidRPr="00080A18" w:rsidTr="00BA4D3B">
        <w:trPr>
          <w:cantSplit/>
          <w:trHeight w:val="221"/>
          <w:jc w:val="center"/>
        </w:trPr>
        <w:tc>
          <w:tcPr>
            <w:tcW w:w="9392" w:type="dxa"/>
            <w:gridSpan w:val="3"/>
          </w:tcPr>
          <w:p w:rsidR="00F4562C" w:rsidRPr="00F63519" w:rsidRDefault="00F4562C" w:rsidP="00BA4D3B">
            <w:pPr>
              <w:pStyle w:val="xl108"/>
              <w:pBdr>
                <w:top w:val="none" w:sz="0" w:space="0" w:color="auto"/>
                <w:right w:val="none" w:sz="0" w:space="0" w:color="auto"/>
              </w:pBdr>
              <w:overflowPunct w:val="0"/>
              <w:autoSpaceDE w:val="0"/>
              <w:autoSpaceDN w:val="0"/>
              <w:adjustRightInd w:val="0"/>
              <w:spacing w:line="320" w:lineRule="exact"/>
              <w:jc w:val="left"/>
              <w:textAlignment w:val="baseline"/>
              <w:rPr>
                <w:color w:val="auto"/>
                <w:sz w:val="16"/>
                <w:szCs w:val="16"/>
              </w:rPr>
            </w:pPr>
            <w:r w:rsidRPr="00F63519">
              <w:rPr>
                <w:color w:val="auto"/>
                <w:sz w:val="16"/>
                <w:szCs w:val="16"/>
              </w:rPr>
              <w:t>B.  APOYO A LA INDUSTRIA NACIONAL</w:t>
            </w:r>
          </w:p>
        </w:tc>
      </w:tr>
      <w:tr w:rsidR="00F4562C" w:rsidRPr="00080A18" w:rsidTr="00BA4D3B">
        <w:trPr>
          <w:cantSplit/>
          <w:trHeight w:val="161"/>
          <w:jc w:val="center"/>
        </w:trPr>
        <w:tc>
          <w:tcPr>
            <w:tcW w:w="6176" w:type="dxa"/>
            <w:vAlign w:val="center"/>
          </w:tcPr>
          <w:p w:rsidR="00F4562C" w:rsidRPr="00F63519" w:rsidRDefault="00F4562C" w:rsidP="00BA4D3B">
            <w:pPr>
              <w:pStyle w:val="BodyText22"/>
              <w:overflowPunct w:val="0"/>
              <w:autoSpaceDE w:val="0"/>
              <w:autoSpaceDN w:val="0"/>
              <w:adjustRightInd w:val="0"/>
              <w:spacing w:line="320" w:lineRule="exact"/>
              <w:textAlignment w:val="baseline"/>
              <w:rPr>
                <w:sz w:val="16"/>
                <w:szCs w:val="16"/>
                <w:lang w:val="es-ES"/>
              </w:rPr>
            </w:pPr>
            <w:r w:rsidRPr="00F63519">
              <w:rPr>
                <w:sz w:val="16"/>
                <w:szCs w:val="16"/>
                <w:lang w:val="es-ES"/>
              </w:rPr>
              <w:lastRenderedPageBreak/>
              <w:t>Apoyo a la industria nacional (Origen de la Industria)</w:t>
            </w:r>
          </w:p>
        </w:tc>
        <w:tc>
          <w:tcPr>
            <w:tcW w:w="1462" w:type="dxa"/>
            <w:vAlign w:val="center"/>
          </w:tcPr>
          <w:p w:rsidR="00F4562C" w:rsidRPr="00F63519" w:rsidRDefault="00F4562C" w:rsidP="00BA4D3B">
            <w:pPr>
              <w:spacing w:line="320" w:lineRule="exact"/>
              <w:jc w:val="center"/>
              <w:rPr>
                <w:rFonts w:ascii="Arial" w:hAnsi="Arial" w:cs="Arial"/>
                <w:bCs/>
                <w:sz w:val="16"/>
                <w:szCs w:val="16"/>
              </w:rPr>
            </w:pPr>
            <w:r w:rsidRPr="00F63519">
              <w:rPr>
                <w:rFonts w:ascii="Arial" w:hAnsi="Arial" w:cs="Arial"/>
                <w:bCs/>
                <w:sz w:val="16"/>
                <w:szCs w:val="16"/>
              </w:rPr>
              <w:t>Puntaje</w:t>
            </w:r>
          </w:p>
        </w:tc>
        <w:tc>
          <w:tcPr>
            <w:tcW w:w="1754" w:type="dxa"/>
            <w:vAlign w:val="center"/>
          </w:tcPr>
          <w:p w:rsidR="00F4562C" w:rsidRPr="00F63519" w:rsidRDefault="00F4562C" w:rsidP="00BA4D3B">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6"/>
              </w:rPr>
            </w:pPr>
            <w:r w:rsidRPr="00F63519">
              <w:rPr>
                <w:color w:val="auto"/>
                <w:sz w:val="16"/>
                <w:szCs w:val="16"/>
              </w:rPr>
              <w:t>10 Puntos</w:t>
            </w:r>
          </w:p>
        </w:tc>
      </w:tr>
      <w:tr w:rsidR="00F4562C" w:rsidRPr="00080A18" w:rsidTr="00BA4D3B">
        <w:trPr>
          <w:cantSplit/>
          <w:trHeight w:val="217"/>
          <w:jc w:val="center"/>
        </w:trPr>
        <w:tc>
          <w:tcPr>
            <w:tcW w:w="9392" w:type="dxa"/>
            <w:gridSpan w:val="3"/>
            <w:vAlign w:val="center"/>
          </w:tcPr>
          <w:p w:rsidR="00F4562C" w:rsidRPr="00F63519" w:rsidRDefault="00F4562C" w:rsidP="00BA4D3B">
            <w:pPr>
              <w:pStyle w:val="xl108"/>
              <w:pBdr>
                <w:top w:val="none" w:sz="0" w:space="0" w:color="auto"/>
                <w:right w:val="none" w:sz="0" w:space="0" w:color="auto"/>
              </w:pBdr>
              <w:overflowPunct w:val="0"/>
              <w:autoSpaceDE w:val="0"/>
              <w:autoSpaceDN w:val="0"/>
              <w:adjustRightInd w:val="0"/>
              <w:spacing w:line="320" w:lineRule="exact"/>
              <w:jc w:val="left"/>
              <w:textAlignment w:val="baseline"/>
              <w:rPr>
                <w:color w:val="auto"/>
                <w:sz w:val="16"/>
                <w:szCs w:val="16"/>
              </w:rPr>
            </w:pPr>
            <w:r w:rsidRPr="00F63519">
              <w:rPr>
                <w:color w:val="auto"/>
                <w:sz w:val="16"/>
                <w:szCs w:val="16"/>
              </w:rPr>
              <w:t xml:space="preserve">C. EVALUACIÓN ECONOMICA    </w:t>
            </w:r>
          </w:p>
        </w:tc>
      </w:tr>
      <w:tr w:rsidR="00F4562C" w:rsidRPr="00080A18" w:rsidTr="00BA4D3B">
        <w:trPr>
          <w:cantSplit/>
          <w:trHeight w:val="158"/>
          <w:jc w:val="center"/>
        </w:trPr>
        <w:tc>
          <w:tcPr>
            <w:tcW w:w="6176" w:type="dxa"/>
            <w:vAlign w:val="center"/>
          </w:tcPr>
          <w:p w:rsidR="00F4562C" w:rsidRPr="00F63519" w:rsidRDefault="00F4562C" w:rsidP="00BA4D3B">
            <w:pPr>
              <w:pStyle w:val="BodyText22"/>
              <w:overflowPunct w:val="0"/>
              <w:autoSpaceDE w:val="0"/>
              <w:autoSpaceDN w:val="0"/>
              <w:adjustRightInd w:val="0"/>
              <w:spacing w:line="320" w:lineRule="exact"/>
              <w:textAlignment w:val="baseline"/>
              <w:rPr>
                <w:sz w:val="16"/>
                <w:szCs w:val="16"/>
                <w:lang w:val="es-ES"/>
              </w:rPr>
            </w:pPr>
            <w:r w:rsidRPr="00F63519">
              <w:rPr>
                <w:sz w:val="16"/>
                <w:szCs w:val="16"/>
                <w:lang w:val="es-ES"/>
              </w:rPr>
              <w:t>Valor de la propuesta económica</w:t>
            </w:r>
          </w:p>
        </w:tc>
        <w:tc>
          <w:tcPr>
            <w:tcW w:w="1462" w:type="dxa"/>
            <w:vAlign w:val="center"/>
          </w:tcPr>
          <w:p w:rsidR="00F4562C" w:rsidRPr="00F63519" w:rsidRDefault="00F4562C" w:rsidP="00BA4D3B">
            <w:pPr>
              <w:spacing w:line="320" w:lineRule="exact"/>
              <w:jc w:val="center"/>
              <w:rPr>
                <w:rFonts w:ascii="Arial" w:hAnsi="Arial" w:cs="Arial"/>
                <w:bCs/>
                <w:sz w:val="16"/>
                <w:szCs w:val="16"/>
              </w:rPr>
            </w:pPr>
            <w:r w:rsidRPr="00F63519">
              <w:rPr>
                <w:rFonts w:ascii="Arial" w:hAnsi="Arial" w:cs="Arial"/>
                <w:bCs/>
                <w:sz w:val="16"/>
                <w:szCs w:val="16"/>
              </w:rPr>
              <w:t>Puntaje</w:t>
            </w:r>
          </w:p>
        </w:tc>
        <w:tc>
          <w:tcPr>
            <w:tcW w:w="1754" w:type="dxa"/>
            <w:vAlign w:val="center"/>
          </w:tcPr>
          <w:p w:rsidR="00F4562C" w:rsidRPr="00F63519" w:rsidRDefault="00F4562C" w:rsidP="00BA4D3B">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6"/>
              </w:rPr>
            </w:pPr>
            <w:r w:rsidRPr="00F63519">
              <w:rPr>
                <w:color w:val="auto"/>
                <w:sz w:val="16"/>
                <w:szCs w:val="16"/>
              </w:rPr>
              <w:t>30 Puntos</w:t>
            </w:r>
          </w:p>
        </w:tc>
      </w:tr>
      <w:tr w:rsidR="00F4562C" w:rsidRPr="00080A18" w:rsidTr="00BA4D3B">
        <w:trPr>
          <w:cantSplit/>
          <w:trHeight w:val="154"/>
          <w:jc w:val="center"/>
        </w:trPr>
        <w:tc>
          <w:tcPr>
            <w:tcW w:w="7638" w:type="dxa"/>
            <w:gridSpan w:val="2"/>
            <w:vAlign w:val="center"/>
          </w:tcPr>
          <w:p w:rsidR="00F4562C" w:rsidRPr="00F63519" w:rsidRDefault="00F4562C" w:rsidP="00BA4D3B">
            <w:pPr>
              <w:spacing w:line="320" w:lineRule="exact"/>
              <w:jc w:val="center"/>
              <w:rPr>
                <w:rFonts w:ascii="Arial" w:hAnsi="Arial" w:cs="Arial"/>
                <w:b/>
                <w:bCs/>
                <w:sz w:val="16"/>
                <w:szCs w:val="16"/>
              </w:rPr>
            </w:pPr>
            <w:r w:rsidRPr="00F63519">
              <w:rPr>
                <w:rFonts w:ascii="Arial" w:hAnsi="Arial" w:cs="Arial"/>
                <w:b/>
                <w:sz w:val="16"/>
                <w:szCs w:val="16"/>
              </w:rPr>
              <w:t>TOTAL</w:t>
            </w:r>
          </w:p>
        </w:tc>
        <w:tc>
          <w:tcPr>
            <w:tcW w:w="1754" w:type="dxa"/>
            <w:vAlign w:val="center"/>
          </w:tcPr>
          <w:p w:rsidR="00F4562C" w:rsidRPr="00F63519" w:rsidRDefault="00F4562C" w:rsidP="00BA4D3B">
            <w:pPr>
              <w:pStyle w:val="xl108"/>
              <w:pBdr>
                <w:top w:val="none" w:sz="0" w:space="0" w:color="auto"/>
                <w:right w:val="none" w:sz="0" w:space="0" w:color="auto"/>
              </w:pBdr>
              <w:overflowPunct w:val="0"/>
              <w:autoSpaceDE w:val="0"/>
              <w:autoSpaceDN w:val="0"/>
              <w:adjustRightInd w:val="0"/>
              <w:spacing w:line="320" w:lineRule="exact"/>
              <w:textAlignment w:val="baseline"/>
              <w:rPr>
                <w:color w:val="auto"/>
                <w:sz w:val="16"/>
                <w:szCs w:val="16"/>
              </w:rPr>
            </w:pPr>
            <w:r w:rsidRPr="00F63519">
              <w:rPr>
                <w:color w:val="auto"/>
                <w:sz w:val="16"/>
                <w:szCs w:val="16"/>
              </w:rPr>
              <w:t xml:space="preserve"> 100 PUNTOS</w:t>
            </w:r>
          </w:p>
        </w:tc>
      </w:tr>
    </w:tbl>
    <w:p w:rsidR="00DC6E49" w:rsidRPr="002F3036" w:rsidRDefault="00DC6E49" w:rsidP="00DC6E49">
      <w:pPr>
        <w:rPr>
          <w:rFonts w:ascii="Verdana" w:hAnsi="Verdana"/>
          <w:sz w:val="22"/>
          <w:szCs w:val="22"/>
          <w:lang w:val="es-ES_tradnl"/>
        </w:rPr>
      </w:pPr>
    </w:p>
    <w:p w:rsidR="0006670D" w:rsidRPr="00711A25" w:rsidRDefault="00027167" w:rsidP="00027167">
      <w:pPr>
        <w:jc w:val="both"/>
        <w:rPr>
          <w:rFonts w:ascii="Verdana" w:hAnsi="Verdana" w:cs="Arial"/>
          <w:b/>
          <w:bCs/>
          <w:color w:val="000000" w:themeColor="text1"/>
          <w:spacing w:val="-1"/>
          <w:sz w:val="22"/>
          <w:szCs w:val="22"/>
          <w:lang w:val="es-ES_tradnl"/>
        </w:rPr>
      </w:pPr>
      <w:bookmarkStart w:id="4" w:name="_GoBack"/>
      <w:bookmarkEnd w:id="4"/>
      <w:r w:rsidRPr="00711A25">
        <w:rPr>
          <w:rFonts w:ascii="Verdana" w:hAnsi="Verdana" w:cs="Arial"/>
          <w:b/>
          <w:bCs/>
          <w:color w:val="000000" w:themeColor="text1"/>
          <w:spacing w:val="-1"/>
          <w:sz w:val="22"/>
          <w:szCs w:val="22"/>
          <w:lang w:val="es-ES_tradnl"/>
        </w:rPr>
        <w:t>CRONOGRAMA</w:t>
      </w:r>
    </w:p>
    <w:p w:rsidR="00C32DD2" w:rsidRDefault="00C32DD2" w:rsidP="00C32DD2">
      <w:pPr>
        <w:pStyle w:val="NormalWeb"/>
        <w:jc w:val="both"/>
        <w:rPr>
          <w:rFonts w:ascii="Verdana" w:hAnsi="Verdana" w:cs="Arial"/>
          <w:bCs/>
          <w:color w:val="000000" w:themeColor="text1"/>
          <w:spacing w:val="-1"/>
          <w:sz w:val="22"/>
          <w:szCs w:val="22"/>
        </w:rPr>
      </w:pPr>
      <w:r w:rsidRPr="00711A25">
        <w:rPr>
          <w:rFonts w:ascii="Verdana" w:hAnsi="Verdana" w:cs="Arial"/>
          <w:bCs/>
          <w:color w:val="000000" w:themeColor="text1"/>
          <w:spacing w:val="-1"/>
          <w:sz w:val="22"/>
          <w:szCs w:val="22"/>
        </w:rPr>
        <w:t>El Cronograma del presenta proceso de selección, es el que se encuentra establecido en la plataforma SECOP 2 para todos los efectos legales.</w:t>
      </w:r>
    </w:p>
    <w:p w:rsidR="00711A25" w:rsidRPr="00711A25" w:rsidRDefault="00711A25" w:rsidP="00C32DD2">
      <w:pPr>
        <w:pStyle w:val="NormalWeb"/>
        <w:jc w:val="both"/>
        <w:rPr>
          <w:rFonts w:ascii="Verdana" w:hAnsi="Verdana" w:cs="Arial"/>
          <w:bCs/>
          <w:color w:val="000000" w:themeColor="text1"/>
          <w:spacing w:val="-1"/>
          <w:sz w:val="22"/>
          <w:szCs w:val="22"/>
        </w:rPr>
      </w:pPr>
    </w:p>
    <w:p w:rsidR="00C32DD2" w:rsidRPr="00711A25" w:rsidRDefault="00C32DD2" w:rsidP="00C32DD2">
      <w:pPr>
        <w:pStyle w:val="NormalWeb"/>
        <w:jc w:val="center"/>
        <w:rPr>
          <w:rFonts w:ascii="Verdana" w:hAnsi="Verdana" w:cs="Arial"/>
          <w:b/>
          <w:bCs/>
          <w:vanish/>
          <w:color w:val="000000" w:themeColor="text1"/>
          <w:spacing w:val="-1"/>
          <w:sz w:val="22"/>
          <w:szCs w:val="22"/>
          <w:specVanish/>
        </w:rPr>
      </w:pPr>
    </w:p>
    <w:p w:rsidR="00BE0027" w:rsidRPr="00F935B9" w:rsidRDefault="00BE0027" w:rsidP="00C32DD2">
      <w:pPr>
        <w:shd w:val="clear" w:color="auto" w:fill="FFFFFF"/>
        <w:spacing w:line="274" w:lineRule="exact"/>
        <w:jc w:val="center"/>
        <w:rPr>
          <w:rFonts w:ascii="Verdana" w:hAnsi="Verdana" w:cs="Arial"/>
          <w:color w:val="000000" w:themeColor="text1"/>
          <w:sz w:val="22"/>
          <w:szCs w:val="22"/>
        </w:rPr>
      </w:pPr>
      <w:r w:rsidRPr="00711A25">
        <w:rPr>
          <w:rFonts w:ascii="Verdana" w:hAnsi="Verdana" w:cs="Arial"/>
          <w:color w:val="000000" w:themeColor="text1"/>
          <w:sz w:val="22"/>
          <w:szCs w:val="22"/>
          <w:lang w:val="es-ES_tradnl"/>
        </w:rPr>
        <w:t xml:space="preserve">El presente aviso se publica en la página web </w:t>
      </w:r>
      <w:hyperlink r:id="rId9" w:history="1">
        <w:r w:rsidR="005152E8" w:rsidRPr="00711A25">
          <w:rPr>
            <w:rStyle w:val="Hipervnculo"/>
            <w:rFonts w:ascii="Verdana" w:hAnsi="Verdana" w:cs="Arial"/>
            <w:sz w:val="22"/>
            <w:szCs w:val="22"/>
            <w:lang w:val="es-ES_tradnl"/>
          </w:rPr>
          <w:t>www.colombiacompra.gov.co</w:t>
        </w:r>
      </w:hyperlink>
    </w:p>
    <w:sectPr w:rsidR="00BE0027" w:rsidRPr="00F935B9" w:rsidSect="003462E6">
      <w:headerReference w:type="default" r:id="rId10"/>
      <w:footerReference w:type="default" r:id="rId11"/>
      <w:pgSz w:w="12242" w:h="18722" w:code="120"/>
      <w:pgMar w:top="1803" w:right="1469" w:bottom="567" w:left="1701" w:header="568"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A1F" w:rsidRDefault="00B32A1F" w:rsidP="00DC3682">
      <w:r>
        <w:separator/>
      </w:r>
    </w:p>
  </w:endnote>
  <w:endnote w:type="continuationSeparator" w:id="0">
    <w:p w:rsidR="00B32A1F" w:rsidRDefault="00B32A1F" w:rsidP="00DC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Formata CondensedSC">
    <w:altName w:val="Arial Narrow"/>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Formata LightCondensed">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D34" w:rsidRDefault="001A218C" w:rsidP="00164A40">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14:anchorId="30F4ABFF" wp14:editId="357730AD">
              <wp:simplePos x="0" y="0"/>
              <wp:positionH relativeFrom="column">
                <wp:posOffset>20955</wp:posOffset>
              </wp:positionH>
              <wp:positionV relativeFrom="paragraph">
                <wp:posOffset>-15240</wp:posOffset>
              </wp:positionV>
              <wp:extent cx="2652395" cy="613410"/>
              <wp:effectExtent l="1905" t="3810" r="3175" b="19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0D34" w:rsidRPr="00561BD4" w:rsidRDefault="00EE66DC" w:rsidP="003462E6">
                          <w:pPr>
                            <w:pStyle w:val="Piedepgina"/>
                            <w:rPr>
                              <w:rFonts w:ascii="Arial" w:hAnsi="Arial" w:cs="Arial"/>
                              <w:sz w:val="18"/>
                            </w:rPr>
                          </w:pPr>
                          <w:r w:rsidRPr="00561BD4">
                            <w:rPr>
                              <w:rFonts w:ascii="Arial" w:hAnsi="Arial" w:cs="Arial"/>
                              <w:sz w:val="18"/>
                            </w:rPr>
                            <w:t>Carrera 8 N° 8-</w:t>
                          </w:r>
                          <w:r w:rsidR="00F77D36">
                            <w:rPr>
                              <w:rFonts w:ascii="Arial" w:hAnsi="Arial" w:cs="Arial"/>
                              <w:sz w:val="18"/>
                            </w:rPr>
                            <w:t>55</w:t>
                          </w:r>
                          <w:r w:rsidRPr="00561BD4">
                            <w:rPr>
                              <w:rFonts w:ascii="Arial" w:hAnsi="Arial" w:cs="Arial"/>
                              <w:sz w:val="18"/>
                            </w:rPr>
                            <w:t xml:space="preserve"> Bogotá D.C. Colombia Conmutador: (57 1) 3424100. </w:t>
                          </w:r>
                        </w:p>
                        <w:p w:rsidR="00B00D34" w:rsidRPr="00561BD4" w:rsidRDefault="00B32A1F" w:rsidP="003462E6">
                          <w:pPr>
                            <w:pStyle w:val="Piedepgina"/>
                            <w:rPr>
                              <w:rFonts w:ascii="Arial" w:hAnsi="Arial" w:cs="Arial"/>
                              <w:noProof/>
                              <w:sz w:val="18"/>
                            </w:rPr>
                          </w:pPr>
                          <w:hyperlink r:id="rId1" w:history="1">
                            <w:r w:rsidR="00EE66DC" w:rsidRPr="00561BD4">
                              <w:rPr>
                                <w:rStyle w:val="Hipervnculo"/>
                                <w:rFonts w:ascii="Arial" w:hAnsi="Arial" w:cs="Arial"/>
                                <w:sz w:val="18"/>
                              </w:rPr>
                              <w:t>http://www.mincultura.gov.co</w:t>
                            </w:r>
                          </w:hyperlink>
                          <w:r w:rsidR="00EE66DC"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2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H/6tgIAALk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" filled="f" stroked="f">
              <v:textbox>
                <w:txbxContent>
                  <w:p w:rsidR="00B00D34" w:rsidRPr="00561BD4" w:rsidRDefault="00EE66DC" w:rsidP="003462E6">
                    <w:pPr>
                      <w:pStyle w:val="Piedepgina"/>
                      <w:rPr>
                        <w:rFonts w:ascii="Arial" w:hAnsi="Arial" w:cs="Arial"/>
                        <w:sz w:val="18"/>
                      </w:rPr>
                    </w:pPr>
                    <w:r w:rsidRPr="00561BD4">
                      <w:rPr>
                        <w:rFonts w:ascii="Arial" w:hAnsi="Arial" w:cs="Arial"/>
                        <w:sz w:val="18"/>
                      </w:rPr>
                      <w:t>Carrera 8 N° 8-</w:t>
                    </w:r>
                    <w:r w:rsidR="00F77D36">
                      <w:rPr>
                        <w:rFonts w:ascii="Arial" w:hAnsi="Arial" w:cs="Arial"/>
                        <w:sz w:val="18"/>
                      </w:rPr>
                      <w:t>55</w:t>
                    </w:r>
                    <w:r w:rsidRPr="00561BD4">
                      <w:rPr>
                        <w:rFonts w:ascii="Arial" w:hAnsi="Arial" w:cs="Arial"/>
                        <w:sz w:val="18"/>
                      </w:rPr>
                      <w:t xml:space="preserve"> Bogotá D.C. Colombia Conmutador: (57 1) 3424100. </w:t>
                    </w:r>
                  </w:p>
                  <w:p w:rsidR="00B00D34" w:rsidRPr="00561BD4" w:rsidRDefault="00B32A1F" w:rsidP="003462E6">
                    <w:pPr>
                      <w:pStyle w:val="Piedepgina"/>
                      <w:rPr>
                        <w:rFonts w:ascii="Arial" w:hAnsi="Arial" w:cs="Arial"/>
                        <w:noProof/>
                        <w:sz w:val="18"/>
                      </w:rPr>
                    </w:pPr>
                    <w:hyperlink r:id="rId2" w:history="1">
                      <w:r w:rsidR="00EE66DC" w:rsidRPr="00561BD4">
                        <w:rPr>
                          <w:rStyle w:val="Hipervnculo"/>
                          <w:rFonts w:ascii="Arial" w:hAnsi="Arial" w:cs="Arial"/>
                          <w:sz w:val="18"/>
                        </w:rPr>
                        <w:t>http://www.mincultura.gov.co</w:t>
                      </w:r>
                    </w:hyperlink>
                    <w:r w:rsidR="00EE66DC" w:rsidRPr="00561BD4">
                      <w:rPr>
                        <w:rFonts w:ascii="Arial" w:hAnsi="Arial" w:cs="Arial"/>
                        <w:sz w:val="18"/>
                      </w:rPr>
                      <w:t xml:space="preserve"> </w:t>
                    </w:r>
                  </w:p>
                </w:txbxContent>
              </v:textbox>
              <w10:wrap type="square"/>
            </v:shape>
          </w:pict>
        </mc:Fallback>
      </mc:AlternateContent>
    </w:r>
  </w:p>
  <w:p w:rsidR="00B00D34" w:rsidRPr="00447C19" w:rsidRDefault="00B32A1F" w:rsidP="00164A4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A1F" w:rsidRDefault="00B32A1F" w:rsidP="00DC3682">
      <w:r>
        <w:separator/>
      </w:r>
    </w:p>
  </w:footnote>
  <w:footnote w:type="continuationSeparator" w:id="0">
    <w:p w:rsidR="00B32A1F" w:rsidRDefault="00B32A1F" w:rsidP="00DC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D34" w:rsidRDefault="00EE66DC" w:rsidP="005D79B0">
    <w:pPr>
      <w:pStyle w:val="Encabezado"/>
      <w:tabs>
        <w:tab w:val="clear" w:pos="8504"/>
        <w:tab w:val="center" w:pos="4961"/>
        <w:tab w:val="right" w:pos="7513"/>
        <w:tab w:val="right" w:pos="9214"/>
      </w:tabs>
      <w:ind w:right="-142" w:firstLine="709"/>
      <w:jc w:val="right"/>
      <w:rPr>
        <w:rFonts w:ascii="Formata CondensedSC" w:hAnsi="Formata CondensedSC"/>
      </w:rPr>
    </w:pPr>
    <w:r>
      <w:rPr>
        <w:rFonts w:ascii="Formata CondensedSC" w:hAnsi="Formata CondensedSC"/>
      </w:rPr>
      <w:tab/>
    </w:r>
    <w:r w:rsidR="001C6123">
      <w:rPr>
        <w:rFonts w:ascii="Formata CondensedSC" w:hAnsi="Formata CondensedSC"/>
      </w:rPr>
      <w:t xml:space="preserve">                                                                                                           </w:t>
    </w:r>
    <w:r>
      <w:rPr>
        <w:rFonts w:ascii="Formata CondensedSC" w:hAnsi="Formata CondensedSC"/>
      </w:rPr>
      <w:t xml:space="preserve">      </w:t>
    </w:r>
    <w:r>
      <w:rPr>
        <w:rFonts w:ascii="Formata CondensedSC" w:hAnsi="Formata CondensedSC"/>
      </w:rPr>
      <w:tab/>
    </w:r>
    <w:r w:rsidR="005D79B0">
      <w:rPr>
        <w:rFonts w:ascii="Comic Sans MS" w:hAnsi="Comic Sans MS"/>
        <w:noProof/>
        <w:color w:val="000000"/>
        <w:sz w:val="18"/>
        <w:szCs w:val="18"/>
        <w:lang w:val="es-CO" w:eastAsia="es-CO"/>
      </w:rPr>
      <w:drawing>
        <wp:inline distT="0" distB="0" distL="0" distR="0">
          <wp:extent cx="3434715" cy="501015"/>
          <wp:effectExtent l="0" t="0" r="0" b="0"/>
          <wp:docPr id="2" name="Imagen 2" descr="cid:image001.jpg@01D44C43.C1931A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id:image001.jpg@01D44C43.C1931A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434715" cy="501015"/>
                  </a:xfrm>
                  <a:prstGeom prst="rect">
                    <a:avLst/>
                  </a:prstGeom>
                  <a:noFill/>
                  <a:ln>
                    <a:noFill/>
                  </a:ln>
                </pic:spPr>
              </pic:pic>
            </a:graphicData>
          </a:graphic>
        </wp:inline>
      </w:drawing>
    </w:r>
  </w:p>
  <w:p w:rsidR="00B00D34" w:rsidRPr="00D840DC" w:rsidRDefault="00EE66DC" w:rsidP="00E26B95">
    <w:pPr>
      <w:pStyle w:val="Encabezado"/>
      <w:tabs>
        <w:tab w:val="left" w:pos="1725"/>
      </w:tabs>
      <w:rPr>
        <w:rFonts w:ascii="Formata LightCondensed" w:hAnsi="Formata LightCondensed"/>
        <w:sz w:val="22"/>
        <w:szCs w:val="22"/>
      </w:rPr>
    </w:pPr>
    <w:r>
      <w:rPr>
        <w:rFonts w:ascii="Formata LightCondensed" w:hAnsi="Formata LightCondensed"/>
        <w:sz w:val="20"/>
      </w:rPr>
      <w:tab/>
    </w:r>
    <w:r w:rsidRPr="00D840DC">
      <w:rPr>
        <w:rFonts w:ascii="Formata LightCondensed" w:hAnsi="Formata LightCondensed"/>
        <w:sz w:val="22"/>
        <w:szCs w:val="22"/>
      </w:rPr>
      <w:tab/>
    </w:r>
    <w:r w:rsidRPr="00D840DC">
      <w:rPr>
        <w:rFonts w:ascii="Formata LightCondensed" w:hAnsi="Formata LightCondensed"/>
        <w:sz w:val="22"/>
        <w:szCs w:val="22"/>
      </w:rPr>
      <w:tab/>
    </w:r>
  </w:p>
  <w:p w:rsidR="001B67D9" w:rsidRDefault="001B67D9" w:rsidP="00123ED2">
    <w:pPr>
      <w:shd w:val="clear" w:color="auto" w:fill="FFFFFF"/>
      <w:spacing w:line="274" w:lineRule="exact"/>
      <w:jc w:val="center"/>
      <w:rPr>
        <w:rFonts w:ascii="Arial Narrow" w:hAnsi="Arial Narrow" w:cs="Arial"/>
        <w:b/>
        <w:bCs/>
        <w:color w:val="000000"/>
        <w:spacing w:val="-1"/>
        <w:sz w:val="22"/>
        <w:szCs w:val="22"/>
        <w:lang w:val="es-ES_tradnl"/>
      </w:rPr>
    </w:pPr>
  </w:p>
  <w:p w:rsidR="001D2094" w:rsidRPr="001D2094" w:rsidRDefault="001D2094" w:rsidP="001D2094">
    <w:pPr>
      <w:pStyle w:val="Encabezado"/>
      <w:jc w:val="center"/>
      <w:rPr>
        <w:rStyle w:val="nfasissutil"/>
        <w:rFonts w:ascii="Verdana" w:hAnsi="Verdana" w:cs="Arial"/>
        <w:b/>
        <w:i w:val="0"/>
        <w:sz w:val="22"/>
        <w:szCs w:val="22"/>
        <w:u w:val="none"/>
      </w:rPr>
    </w:pPr>
    <w:r w:rsidRPr="001D2094">
      <w:rPr>
        <w:rStyle w:val="nfasissutil"/>
        <w:rFonts w:ascii="Verdana" w:hAnsi="Verdana" w:cs="Arial"/>
        <w:b/>
        <w:i w:val="0"/>
        <w:sz w:val="22"/>
        <w:szCs w:val="22"/>
        <w:u w:val="none"/>
        <w:lang w:val="es-CO"/>
      </w:rPr>
      <w:t>SELECCIÓN ABREVIADA DE MENOR CUANTÍA No. MC-SA-</w:t>
    </w:r>
    <w:r w:rsidRPr="001D2094">
      <w:rPr>
        <w:rStyle w:val="nfasissutil"/>
        <w:rFonts w:ascii="Verdana" w:hAnsi="Verdana" w:cs="Arial"/>
        <w:b/>
        <w:i w:val="0"/>
        <w:sz w:val="22"/>
        <w:szCs w:val="22"/>
        <w:u w:val="none"/>
      </w:rPr>
      <w:t xml:space="preserve"> </w:t>
    </w:r>
    <w:r w:rsidR="005D79B0">
      <w:rPr>
        <w:rStyle w:val="nfasissutil"/>
        <w:rFonts w:ascii="Verdana" w:hAnsi="Verdana" w:cs="Arial"/>
        <w:b/>
        <w:i w:val="0"/>
        <w:sz w:val="22"/>
        <w:szCs w:val="22"/>
        <w:u w:val="none"/>
      </w:rPr>
      <w:t>031</w:t>
    </w:r>
    <w:r w:rsidR="00612602">
      <w:rPr>
        <w:rStyle w:val="nfasissutil"/>
        <w:rFonts w:ascii="Verdana" w:hAnsi="Verdana" w:cs="Arial"/>
        <w:b/>
        <w:i w:val="0"/>
        <w:sz w:val="22"/>
        <w:szCs w:val="22"/>
        <w:u w:val="none"/>
      </w:rPr>
      <w:t>-2018</w:t>
    </w:r>
  </w:p>
  <w:p w:rsidR="00B00D34" w:rsidRPr="001B67D9" w:rsidRDefault="00EE66DC" w:rsidP="001B67D9">
    <w:pPr>
      <w:pStyle w:val="Encabezado"/>
      <w:ind w:firstLine="708"/>
      <w:jc w:val="center"/>
      <w:rPr>
        <w:rFonts w:ascii="Verdana" w:hAnsi="Verdana" w:cs="Arial"/>
        <w:b/>
        <w:bCs/>
        <w:color w:val="000000"/>
        <w:spacing w:val="-1"/>
        <w:sz w:val="22"/>
        <w:szCs w:val="22"/>
        <w:lang w:val="es-ES_tradnl"/>
      </w:rPr>
    </w:pPr>
    <w:r w:rsidRPr="001B67D9">
      <w:rPr>
        <w:rFonts w:ascii="Verdana" w:hAnsi="Verdana" w:cs="Arial"/>
        <w:b/>
        <w:bCs/>
        <w:color w:val="000000"/>
        <w:spacing w:val="-1"/>
        <w:sz w:val="22"/>
        <w:szCs w:val="22"/>
        <w:lang w:val="es-ES_tradnl"/>
      </w:rPr>
      <w:t xml:space="preserve">EN CUMPLIMIENTO DE LO DISPUESTO POR EL ARTÍCULO </w:t>
    </w:r>
    <w:r w:rsidR="008A22A0" w:rsidRPr="001B67D9">
      <w:rPr>
        <w:rFonts w:ascii="Verdana" w:hAnsi="Verdana" w:cs="Arial"/>
        <w:b/>
        <w:bCs/>
        <w:color w:val="000000"/>
        <w:spacing w:val="-1"/>
        <w:sz w:val="22"/>
        <w:szCs w:val="22"/>
        <w:lang w:val="es-ES_tradnl"/>
      </w:rPr>
      <w:t>2.2.1.1.2.1.2</w:t>
    </w:r>
    <w:r w:rsidRPr="001B67D9">
      <w:rPr>
        <w:rFonts w:ascii="Verdana" w:hAnsi="Verdana" w:cs="Arial"/>
        <w:b/>
        <w:bCs/>
        <w:color w:val="000000"/>
        <w:spacing w:val="-1"/>
        <w:sz w:val="22"/>
        <w:szCs w:val="22"/>
        <w:lang w:val="es-ES_tradnl"/>
      </w:rPr>
      <w:t xml:space="preserve"> DEL DECRETO </w:t>
    </w:r>
    <w:r w:rsidR="008A22A0" w:rsidRPr="001B67D9">
      <w:rPr>
        <w:rFonts w:ascii="Verdana" w:hAnsi="Verdana" w:cs="Arial"/>
        <w:b/>
        <w:bCs/>
        <w:color w:val="000000"/>
        <w:spacing w:val="-1"/>
        <w:sz w:val="22"/>
        <w:szCs w:val="22"/>
        <w:lang w:val="es-ES_tradnl"/>
      </w:rPr>
      <w:t>1082 DE 2015</w:t>
    </w:r>
    <w:r w:rsidRPr="001B67D9">
      <w:rPr>
        <w:rFonts w:ascii="Verdana" w:hAnsi="Verdana" w:cs="Arial"/>
        <w:b/>
        <w:bCs/>
        <w:color w:val="000000"/>
        <w:spacing w:val="-1"/>
        <w:sz w:val="22"/>
        <w:szCs w:val="22"/>
        <w:lang w:val="es-ES_tradnl"/>
      </w:rPr>
      <w:t>.</w:t>
    </w:r>
  </w:p>
  <w:p w:rsidR="00B00D34" w:rsidRDefault="00B32A1F" w:rsidP="00E26B95">
    <w:pPr>
      <w:pStyle w:val="Encabezado"/>
      <w:ind w:firstLine="708"/>
      <w:jc w:val="center"/>
      <w:rPr>
        <w:rFonts w:ascii="Formata LightCondensed" w:hAnsi="Formata LightCondensed"/>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2">
    <w:nsid w:val="36CE3DF4"/>
    <w:multiLevelType w:val="hybridMultilevel"/>
    <w:tmpl w:val="F4E6D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9B90B92"/>
    <w:multiLevelType w:val="hybridMultilevel"/>
    <w:tmpl w:val="032285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4B194210"/>
    <w:multiLevelType w:val="singleLevel"/>
    <w:tmpl w:val="417E0F5C"/>
    <w:lvl w:ilvl="0">
      <w:start w:val="1"/>
      <w:numFmt w:val="decimal"/>
      <w:lvlText w:val="%1."/>
      <w:legacy w:legacy="1" w:legacySpace="0" w:legacyIndent="360"/>
      <w:lvlJc w:val="left"/>
      <w:rPr>
        <w:rFonts w:ascii="Arial" w:hAnsi="Arial" w:cs="Arial" w:hint="default"/>
      </w:rPr>
    </w:lvl>
  </w:abstractNum>
  <w:abstractNum w:abstractNumId="5">
    <w:nsid w:val="5729177A"/>
    <w:multiLevelType w:val="hybridMultilevel"/>
    <w:tmpl w:val="6E30983A"/>
    <w:lvl w:ilvl="0" w:tplc="799EFE62">
      <w:start w:val="1"/>
      <w:numFmt w:val="bullet"/>
      <w:lvlText w:val=""/>
      <w:lvlJc w:val="left"/>
      <w:pPr>
        <w:tabs>
          <w:tab w:val="num" w:pos="1440"/>
        </w:tabs>
        <w:ind w:left="1440" w:hanging="360"/>
      </w:pPr>
      <w:rPr>
        <w:rFonts w:ascii="Symbol" w:hAnsi="Symbol" w:hint="default"/>
      </w:rPr>
    </w:lvl>
    <w:lvl w:ilvl="1" w:tplc="240A0019">
      <w:start w:val="1"/>
      <w:numFmt w:val="decimal"/>
      <w:lvlText w:val="%2."/>
      <w:lvlJc w:val="left"/>
      <w:pPr>
        <w:tabs>
          <w:tab w:val="num" w:pos="1440"/>
        </w:tabs>
        <w:ind w:left="1440" w:hanging="360"/>
      </w:p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6">
    <w:nsid w:val="65E417B3"/>
    <w:multiLevelType w:val="hybridMultilevel"/>
    <w:tmpl w:val="5CD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70F6A9B"/>
    <w:multiLevelType w:val="hybridMultilevel"/>
    <w:tmpl w:val="AE0A4E74"/>
    <w:lvl w:ilvl="0" w:tplc="240A0001">
      <w:start w:val="1"/>
      <w:numFmt w:val="bullet"/>
      <w:lvlText w:val=""/>
      <w:lvlJc w:val="left"/>
      <w:pPr>
        <w:ind w:left="1455" w:hanging="360"/>
      </w:pPr>
      <w:rPr>
        <w:rFonts w:ascii="Symbol" w:hAnsi="Symbol" w:hint="default"/>
      </w:rPr>
    </w:lvl>
    <w:lvl w:ilvl="1" w:tplc="240A0003" w:tentative="1">
      <w:start w:val="1"/>
      <w:numFmt w:val="bullet"/>
      <w:lvlText w:val="o"/>
      <w:lvlJc w:val="left"/>
      <w:pPr>
        <w:ind w:left="2175" w:hanging="360"/>
      </w:pPr>
      <w:rPr>
        <w:rFonts w:ascii="Courier New" w:hAnsi="Courier New" w:cs="Courier New" w:hint="default"/>
      </w:rPr>
    </w:lvl>
    <w:lvl w:ilvl="2" w:tplc="240A0005" w:tentative="1">
      <w:start w:val="1"/>
      <w:numFmt w:val="bullet"/>
      <w:lvlText w:val=""/>
      <w:lvlJc w:val="left"/>
      <w:pPr>
        <w:ind w:left="2895" w:hanging="360"/>
      </w:pPr>
      <w:rPr>
        <w:rFonts w:ascii="Wingdings" w:hAnsi="Wingdings" w:hint="default"/>
      </w:rPr>
    </w:lvl>
    <w:lvl w:ilvl="3" w:tplc="240A0001" w:tentative="1">
      <w:start w:val="1"/>
      <w:numFmt w:val="bullet"/>
      <w:lvlText w:val=""/>
      <w:lvlJc w:val="left"/>
      <w:pPr>
        <w:ind w:left="3615" w:hanging="360"/>
      </w:pPr>
      <w:rPr>
        <w:rFonts w:ascii="Symbol" w:hAnsi="Symbol" w:hint="default"/>
      </w:rPr>
    </w:lvl>
    <w:lvl w:ilvl="4" w:tplc="240A0003" w:tentative="1">
      <w:start w:val="1"/>
      <w:numFmt w:val="bullet"/>
      <w:lvlText w:val="o"/>
      <w:lvlJc w:val="left"/>
      <w:pPr>
        <w:ind w:left="4335" w:hanging="360"/>
      </w:pPr>
      <w:rPr>
        <w:rFonts w:ascii="Courier New" w:hAnsi="Courier New" w:cs="Courier New" w:hint="default"/>
      </w:rPr>
    </w:lvl>
    <w:lvl w:ilvl="5" w:tplc="240A0005" w:tentative="1">
      <w:start w:val="1"/>
      <w:numFmt w:val="bullet"/>
      <w:lvlText w:val=""/>
      <w:lvlJc w:val="left"/>
      <w:pPr>
        <w:ind w:left="5055" w:hanging="360"/>
      </w:pPr>
      <w:rPr>
        <w:rFonts w:ascii="Wingdings" w:hAnsi="Wingdings" w:hint="default"/>
      </w:rPr>
    </w:lvl>
    <w:lvl w:ilvl="6" w:tplc="240A0001" w:tentative="1">
      <w:start w:val="1"/>
      <w:numFmt w:val="bullet"/>
      <w:lvlText w:val=""/>
      <w:lvlJc w:val="left"/>
      <w:pPr>
        <w:ind w:left="5775" w:hanging="360"/>
      </w:pPr>
      <w:rPr>
        <w:rFonts w:ascii="Symbol" w:hAnsi="Symbol" w:hint="default"/>
      </w:rPr>
    </w:lvl>
    <w:lvl w:ilvl="7" w:tplc="240A0003" w:tentative="1">
      <w:start w:val="1"/>
      <w:numFmt w:val="bullet"/>
      <w:lvlText w:val="o"/>
      <w:lvlJc w:val="left"/>
      <w:pPr>
        <w:ind w:left="6495" w:hanging="360"/>
      </w:pPr>
      <w:rPr>
        <w:rFonts w:ascii="Courier New" w:hAnsi="Courier New" w:cs="Courier New" w:hint="default"/>
      </w:rPr>
    </w:lvl>
    <w:lvl w:ilvl="8" w:tplc="240A0005" w:tentative="1">
      <w:start w:val="1"/>
      <w:numFmt w:val="bullet"/>
      <w:lvlText w:val=""/>
      <w:lvlJc w:val="left"/>
      <w:pPr>
        <w:ind w:left="7215" w:hanging="360"/>
      </w:pPr>
      <w:rPr>
        <w:rFonts w:ascii="Wingdings" w:hAnsi="Wingdings" w:hint="default"/>
      </w:rPr>
    </w:lvl>
  </w:abstractNum>
  <w:abstractNum w:abstractNumId="8">
    <w:nsid w:val="7CBA2F58"/>
    <w:multiLevelType w:val="hybridMultilevel"/>
    <w:tmpl w:val="193A4EB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7FAF2DCC"/>
    <w:multiLevelType w:val="hybridMultilevel"/>
    <w:tmpl w:val="A7B0B764"/>
    <w:lvl w:ilvl="0" w:tplc="99DC10CC">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hint="default"/>
      </w:rPr>
    </w:lvl>
    <w:lvl w:ilvl="8" w:tplc="240A001B">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9"/>
  </w:num>
  <w:num w:numId="4">
    <w:abstractNumId w:val="8"/>
  </w:num>
  <w:num w:numId="5">
    <w:abstractNumId w:val="3"/>
  </w:num>
  <w:num w:numId="6">
    <w:abstractNumId w:val="7"/>
  </w:num>
  <w:num w:numId="7">
    <w:abstractNumId w:val="6"/>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27"/>
    <w:rsid w:val="00024EF0"/>
    <w:rsid w:val="00027167"/>
    <w:rsid w:val="0004056A"/>
    <w:rsid w:val="00045F4E"/>
    <w:rsid w:val="0005216C"/>
    <w:rsid w:val="0006670D"/>
    <w:rsid w:val="000729EA"/>
    <w:rsid w:val="000A65CD"/>
    <w:rsid w:val="000B2FE4"/>
    <w:rsid w:val="000C6FAE"/>
    <w:rsid w:val="000E0023"/>
    <w:rsid w:val="000E32C6"/>
    <w:rsid w:val="000F0C01"/>
    <w:rsid w:val="000F20EA"/>
    <w:rsid w:val="00117618"/>
    <w:rsid w:val="00123ED2"/>
    <w:rsid w:val="00144A9E"/>
    <w:rsid w:val="00145EC0"/>
    <w:rsid w:val="00172DB3"/>
    <w:rsid w:val="00187136"/>
    <w:rsid w:val="00193900"/>
    <w:rsid w:val="00195708"/>
    <w:rsid w:val="001A218C"/>
    <w:rsid w:val="001A47F1"/>
    <w:rsid w:val="001A7C8B"/>
    <w:rsid w:val="001B4D8A"/>
    <w:rsid w:val="001B67D9"/>
    <w:rsid w:val="001B77EB"/>
    <w:rsid w:val="001C6123"/>
    <w:rsid w:val="001D2094"/>
    <w:rsid w:val="001D4D69"/>
    <w:rsid w:val="001D5A5C"/>
    <w:rsid w:val="001F13E1"/>
    <w:rsid w:val="00202306"/>
    <w:rsid w:val="002136B2"/>
    <w:rsid w:val="00217E65"/>
    <w:rsid w:val="002201C4"/>
    <w:rsid w:val="00220DB5"/>
    <w:rsid w:val="00226854"/>
    <w:rsid w:val="00244F35"/>
    <w:rsid w:val="00246F8A"/>
    <w:rsid w:val="00267C0A"/>
    <w:rsid w:val="00271CFF"/>
    <w:rsid w:val="002915AC"/>
    <w:rsid w:val="00296BF8"/>
    <w:rsid w:val="002A28F3"/>
    <w:rsid w:val="002A3EA4"/>
    <w:rsid w:val="00324538"/>
    <w:rsid w:val="00331B96"/>
    <w:rsid w:val="003C59A6"/>
    <w:rsid w:val="003E2048"/>
    <w:rsid w:val="00403323"/>
    <w:rsid w:val="00407386"/>
    <w:rsid w:val="0041338E"/>
    <w:rsid w:val="00420359"/>
    <w:rsid w:val="004251CF"/>
    <w:rsid w:val="004276DC"/>
    <w:rsid w:val="00432FB9"/>
    <w:rsid w:val="00445C66"/>
    <w:rsid w:val="004973E9"/>
    <w:rsid w:val="004D53F7"/>
    <w:rsid w:val="004D5B96"/>
    <w:rsid w:val="004E63A6"/>
    <w:rsid w:val="004F0FD5"/>
    <w:rsid w:val="004F63DB"/>
    <w:rsid w:val="004F7A58"/>
    <w:rsid w:val="00505FF7"/>
    <w:rsid w:val="005148DB"/>
    <w:rsid w:val="005152E8"/>
    <w:rsid w:val="00517AD8"/>
    <w:rsid w:val="005406FF"/>
    <w:rsid w:val="00541958"/>
    <w:rsid w:val="00544683"/>
    <w:rsid w:val="00544996"/>
    <w:rsid w:val="0058510A"/>
    <w:rsid w:val="005A2D3F"/>
    <w:rsid w:val="005C0A69"/>
    <w:rsid w:val="005D13C5"/>
    <w:rsid w:val="005D79B0"/>
    <w:rsid w:val="005E0C25"/>
    <w:rsid w:val="0060579E"/>
    <w:rsid w:val="00612602"/>
    <w:rsid w:val="00621608"/>
    <w:rsid w:val="00621D66"/>
    <w:rsid w:val="00654A3E"/>
    <w:rsid w:val="00656390"/>
    <w:rsid w:val="0067547F"/>
    <w:rsid w:val="006930D6"/>
    <w:rsid w:val="006B2B69"/>
    <w:rsid w:val="006B2BFC"/>
    <w:rsid w:val="006B69A0"/>
    <w:rsid w:val="006C2AAA"/>
    <w:rsid w:val="006C5195"/>
    <w:rsid w:val="006C667F"/>
    <w:rsid w:val="006E4745"/>
    <w:rsid w:val="00702BDE"/>
    <w:rsid w:val="00703056"/>
    <w:rsid w:val="00704701"/>
    <w:rsid w:val="007058F2"/>
    <w:rsid w:val="0070590F"/>
    <w:rsid w:val="00711A25"/>
    <w:rsid w:val="00734763"/>
    <w:rsid w:val="00782845"/>
    <w:rsid w:val="00787B9C"/>
    <w:rsid w:val="0079156F"/>
    <w:rsid w:val="007937ED"/>
    <w:rsid w:val="00794227"/>
    <w:rsid w:val="007B2BC8"/>
    <w:rsid w:val="007C127B"/>
    <w:rsid w:val="007D43BC"/>
    <w:rsid w:val="007D75AF"/>
    <w:rsid w:val="007E0359"/>
    <w:rsid w:val="007F0A9A"/>
    <w:rsid w:val="007F1A9E"/>
    <w:rsid w:val="007F5820"/>
    <w:rsid w:val="007F6997"/>
    <w:rsid w:val="008000AD"/>
    <w:rsid w:val="00800AED"/>
    <w:rsid w:val="008074F7"/>
    <w:rsid w:val="0084526D"/>
    <w:rsid w:val="00846851"/>
    <w:rsid w:val="008538E2"/>
    <w:rsid w:val="0086248A"/>
    <w:rsid w:val="00866877"/>
    <w:rsid w:val="00877FA5"/>
    <w:rsid w:val="008802F9"/>
    <w:rsid w:val="008915CE"/>
    <w:rsid w:val="00897CDE"/>
    <w:rsid w:val="008A22A0"/>
    <w:rsid w:val="008A7CEC"/>
    <w:rsid w:val="008C68E9"/>
    <w:rsid w:val="008F2B08"/>
    <w:rsid w:val="009111E6"/>
    <w:rsid w:val="009169F1"/>
    <w:rsid w:val="00920DC5"/>
    <w:rsid w:val="009214E7"/>
    <w:rsid w:val="0094424F"/>
    <w:rsid w:val="00947DEF"/>
    <w:rsid w:val="0096671D"/>
    <w:rsid w:val="00967F22"/>
    <w:rsid w:val="0097074E"/>
    <w:rsid w:val="0098001C"/>
    <w:rsid w:val="00987D3D"/>
    <w:rsid w:val="009D29B7"/>
    <w:rsid w:val="009F3F5D"/>
    <w:rsid w:val="00A32234"/>
    <w:rsid w:val="00A729D7"/>
    <w:rsid w:val="00A74935"/>
    <w:rsid w:val="00A8779C"/>
    <w:rsid w:val="00A978B5"/>
    <w:rsid w:val="00AA1F41"/>
    <w:rsid w:val="00AA5D4A"/>
    <w:rsid w:val="00AC0667"/>
    <w:rsid w:val="00AC69FB"/>
    <w:rsid w:val="00AD1766"/>
    <w:rsid w:val="00AF09A2"/>
    <w:rsid w:val="00AF4EFE"/>
    <w:rsid w:val="00AF5E87"/>
    <w:rsid w:val="00B245B7"/>
    <w:rsid w:val="00B278F4"/>
    <w:rsid w:val="00B32A1F"/>
    <w:rsid w:val="00B47EB7"/>
    <w:rsid w:val="00B51526"/>
    <w:rsid w:val="00B55F75"/>
    <w:rsid w:val="00B60D86"/>
    <w:rsid w:val="00B627DA"/>
    <w:rsid w:val="00B8675F"/>
    <w:rsid w:val="00B868B2"/>
    <w:rsid w:val="00B96568"/>
    <w:rsid w:val="00B96C08"/>
    <w:rsid w:val="00BA0C39"/>
    <w:rsid w:val="00BB5A34"/>
    <w:rsid w:val="00BB7ED8"/>
    <w:rsid w:val="00BD5DFB"/>
    <w:rsid w:val="00BE0027"/>
    <w:rsid w:val="00BE1015"/>
    <w:rsid w:val="00BE2511"/>
    <w:rsid w:val="00BF1536"/>
    <w:rsid w:val="00BF4A7F"/>
    <w:rsid w:val="00C00F58"/>
    <w:rsid w:val="00C03DEB"/>
    <w:rsid w:val="00C045D3"/>
    <w:rsid w:val="00C137A6"/>
    <w:rsid w:val="00C14CCA"/>
    <w:rsid w:val="00C17E27"/>
    <w:rsid w:val="00C22615"/>
    <w:rsid w:val="00C23AA2"/>
    <w:rsid w:val="00C31F85"/>
    <w:rsid w:val="00C32DD2"/>
    <w:rsid w:val="00C63F48"/>
    <w:rsid w:val="00CA546B"/>
    <w:rsid w:val="00CB0196"/>
    <w:rsid w:val="00CE76E6"/>
    <w:rsid w:val="00CF1662"/>
    <w:rsid w:val="00CF28AA"/>
    <w:rsid w:val="00CF324A"/>
    <w:rsid w:val="00D0637F"/>
    <w:rsid w:val="00D20420"/>
    <w:rsid w:val="00D234AB"/>
    <w:rsid w:val="00D3478B"/>
    <w:rsid w:val="00D45BCD"/>
    <w:rsid w:val="00D46813"/>
    <w:rsid w:val="00D64C3B"/>
    <w:rsid w:val="00D72DA2"/>
    <w:rsid w:val="00D840DC"/>
    <w:rsid w:val="00D95DA5"/>
    <w:rsid w:val="00DC3682"/>
    <w:rsid w:val="00DC6E49"/>
    <w:rsid w:val="00DE153F"/>
    <w:rsid w:val="00DF7534"/>
    <w:rsid w:val="00E2131A"/>
    <w:rsid w:val="00E2663B"/>
    <w:rsid w:val="00E52C36"/>
    <w:rsid w:val="00E6485B"/>
    <w:rsid w:val="00E7537C"/>
    <w:rsid w:val="00EA21F5"/>
    <w:rsid w:val="00EB4109"/>
    <w:rsid w:val="00EC679B"/>
    <w:rsid w:val="00EC6AAA"/>
    <w:rsid w:val="00ED7074"/>
    <w:rsid w:val="00EE2BE7"/>
    <w:rsid w:val="00EE66DC"/>
    <w:rsid w:val="00EE768F"/>
    <w:rsid w:val="00EF1529"/>
    <w:rsid w:val="00F052BF"/>
    <w:rsid w:val="00F40905"/>
    <w:rsid w:val="00F4562C"/>
    <w:rsid w:val="00F6126D"/>
    <w:rsid w:val="00F66FEB"/>
    <w:rsid w:val="00F72D95"/>
    <w:rsid w:val="00F77D36"/>
    <w:rsid w:val="00F935B9"/>
    <w:rsid w:val="00F977FD"/>
    <w:rsid w:val="00FA2F51"/>
    <w:rsid w:val="00FA4E4A"/>
    <w:rsid w:val="00FC7EE0"/>
    <w:rsid w:val="00FE1B12"/>
    <w:rsid w:val="00FF33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02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BCN,Edgar 1,título 1"/>
    <w:basedOn w:val="Normal"/>
    <w:next w:val="Normal"/>
    <w:link w:val="Ttulo1Car"/>
    <w:qFormat/>
    <w:rsid w:val="00BE0027"/>
    <w:pPr>
      <w:keepNext/>
      <w:numPr>
        <w:numId w:val="2"/>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BE0027"/>
    <w:pPr>
      <w:keepNext/>
      <w:numPr>
        <w:ilvl w:val="1"/>
        <w:numId w:val="2"/>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2 Car,Sous-titre (3)"/>
    <w:basedOn w:val="Normal"/>
    <w:next w:val="Normal"/>
    <w:link w:val="Ttulo3Car"/>
    <w:qFormat/>
    <w:rsid w:val="00BE0027"/>
    <w:pPr>
      <w:keepNext/>
      <w:numPr>
        <w:ilvl w:val="2"/>
        <w:numId w:val="2"/>
      </w:numPr>
      <w:suppressAutoHyphens/>
      <w:spacing w:before="240" w:after="60"/>
      <w:outlineLvl w:val="2"/>
    </w:pPr>
    <w:rPr>
      <w:rFonts w:ascii="Arial" w:hAnsi="Arial" w:cs="Arial"/>
      <w:b/>
      <w:bCs/>
      <w:sz w:val="26"/>
      <w:szCs w:val="26"/>
      <w:lang w:val="es-CO" w:eastAsia="ar-SA"/>
    </w:rPr>
  </w:style>
  <w:style w:type="paragraph" w:styleId="Ttulo5">
    <w:name w:val="heading 5"/>
    <w:basedOn w:val="Normal"/>
    <w:next w:val="Normal"/>
    <w:link w:val="Ttulo5Car"/>
    <w:uiPriority w:val="9"/>
    <w:semiHidden/>
    <w:unhideWhenUsed/>
    <w:qFormat/>
    <w:rsid w:val="00734763"/>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BE0027"/>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BE0027"/>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BE0027"/>
    <w:rPr>
      <w:rFonts w:ascii="Arial" w:eastAsia="Times New Roman" w:hAnsi="Arial" w:cs="Arial"/>
      <w:b/>
      <w:bCs/>
      <w:sz w:val="26"/>
      <w:szCs w:val="26"/>
      <w:lang w:eastAsia="ar-SA"/>
    </w:rPr>
  </w:style>
  <w:style w:type="paragraph" w:styleId="Encabezado">
    <w:name w:val="header"/>
    <w:aliases w:val="h,h8,h9,h10,h18,encabezado"/>
    <w:basedOn w:val="Normal"/>
    <w:link w:val="EncabezadoCar"/>
    <w:uiPriority w:val="99"/>
    <w:rsid w:val="00BE0027"/>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E002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BE0027"/>
    <w:pPr>
      <w:tabs>
        <w:tab w:val="center" w:pos="4252"/>
        <w:tab w:val="right" w:pos="8504"/>
      </w:tabs>
    </w:pPr>
  </w:style>
  <w:style w:type="character" w:customStyle="1" w:styleId="PiedepginaCar">
    <w:name w:val="Pie de página Car"/>
    <w:basedOn w:val="Fuentedeprrafopredeter"/>
    <w:link w:val="Piedepgina"/>
    <w:rsid w:val="00BE0027"/>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BE0027"/>
    <w:rPr>
      <w:color w:val="0000FF"/>
      <w:u w:val="single"/>
    </w:rPr>
  </w:style>
  <w:style w:type="paragraph" w:styleId="NormalWeb">
    <w:name w:val="Normal (Web)"/>
    <w:basedOn w:val="Normal"/>
    <w:uiPriority w:val="99"/>
    <w:rsid w:val="00BE0027"/>
    <w:pPr>
      <w:spacing w:before="100" w:beforeAutospacing="1" w:after="100" w:afterAutospacing="1"/>
    </w:pPr>
    <w:rPr>
      <w:lang w:eastAsia="fr-FR"/>
    </w:rPr>
  </w:style>
  <w:style w:type="paragraph" w:styleId="Textodeglobo">
    <w:name w:val="Balloon Text"/>
    <w:basedOn w:val="Normal"/>
    <w:link w:val="TextodegloboCar"/>
    <w:uiPriority w:val="99"/>
    <w:semiHidden/>
    <w:unhideWhenUsed/>
    <w:rsid w:val="00BE0027"/>
    <w:rPr>
      <w:rFonts w:ascii="Tahoma" w:hAnsi="Tahoma" w:cs="Tahoma"/>
      <w:sz w:val="16"/>
      <w:szCs w:val="16"/>
    </w:rPr>
  </w:style>
  <w:style w:type="character" w:customStyle="1" w:styleId="TextodegloboCar">
    <w:name w:val="Texto de globo Car"/>
    <w:basedOn w:val="Fuentedeprrafopredeter"/>
    <w:link w:val="Textodeglobo"/>
    <w:uiPriority w:val="99"/>
    <w:semiHidden/>
    <w:rsid w:val="00BE0027"/>
    <w:rPr>
      <w:rFonts w:ascii="Tahoma" w:eastAsia="Times New Roman" w:hAnsi="Tahoma" w:cs="Tahoma"/>
      <w:sz w:val="16"/>
      <w:szCs w:val="16"/>
      <w:lang w:val="es-ES" w:eastAsia="es-ES"/>
    </w:rPr>
  </w:style>
  <w:style w:type="paragraph" w:customStyle="1" w:styleId="Textosinformato1">
    <w:name w:val="Texto sin formato1"/>
    <w:basedOn w:val="Normal"/>
    <w:rsid w:val="00A32234"/>
    <w:pPr>
      <w:overflowPunct w:val="0"/>
      <w:autoSpaceDE w:val="0"/>
      <w:autoSpaceDN w:val="0"/>
      <w:adjustRightInd w:val="0"/>
      <w:textAlignment w:val="baseline"/>
    </w:pPr>
    <w:rPr>
      <w:rFonts w:ascii="Courier New" w:hAnsi="Courier New"/>
      <w:sz w:val="20"/>
      <w:szCs w:val="20"/>
    </w:rPr>
  </w:style>
  <w:style w:type="paragraph" w:customStyle="1" w:styleId="PlainText2">
    <w:name w:val="Plain Text2"/>
    <w:basedOn w:val="Normal"/>
    <w:rsid w:val="00A32234"/>
    <w:pPr>
      <w:overflowPunct w:val="0"/>
      <w:autoSpaceDE w:val="0"/>
      <w:autoSpaceDN w:val="0"/>
      <w:adjustRightInd w:val="0"/>
      <w:textAlignment w:val="baseline"/>
    </w:pPr>
    <w:rPr>
      <w:rFonts w:ascii="Courier New" w:hAnsi="Courier New"/>
      <w:sz w:val="20"/>
      <w:szCs w:val="20"/>
    </w:rPr>
  </w:style>
  <w:style w:type="character" w:styleId="nfasissutil">
    <w:name w:val="Subtle Emphasis"/>
    <w:uiPriority w:val="19"/>
    <w:qFormat/>
    <w:rsid w:val="001C6123"/>
    <w:rPr>
      <w:i/>
      <w:u w:val="single"/>
    </w:rPr>
  </w:style>
  <w:style w:type="paragraph" w:styleId="TDC1">
    <w:name w:val="toc 1"/>
    <w:basedOn w:val="Normal"/>
    <w:next w:val="Normal"/>
    <w:autoRedefine/>
    <w:uiPriority w:val="39"/>
    <w:rsid w:val="0096671D"/>
    <w:pPr>
      <w:suppressAutoHyphens/>
    </w:pPr>
    <w:rPr>
      <w:rFonts w:ascii="Arial" w:hAnsi="Arial"/>
      <w:lang w:val="es-CO" w:eastAsia="ar-SA"/>
    </w:rPr>
  </w:style>
  <w:style w:type="character" w:customStyle="1" w:styleId="Ttulo5Car">
    <w:name w:val="Título 5 Car"/>
    <w:basedOn w:val="Fuentedeprrafopredeter"/>
    <w:link w:val="Ttulo5"/>
    <w:uiPriority w:val="9"/>
    <w:semiHidden/>
    <w:rsid w:val="00734763"/>
    <w:rPr>
      <w:rFonts w:asciiTheme="majorHAnsi" w:eastAsiaTheme="majorEastAsia" w:hAnsiTheme="majorHAnsi" w:cstheme="majorBidi"/>
      <w:color w:val="243F60" w:themeColor="accent1" w:themeShade="7F"/>
      <w:sz w:val="24"/>
      <w:szCs w:val="24"/>
      <w:lang w:val="es-ES" w:eastAsia="es-ES"/>
    </w:rPr>
  </w:style>
  <w:style w:type="paragraph" w:customStyle="1" w:styleId="Textbody">
    <w:name w:val="Text body"/>
    <w:basedOn w:val="Normal"/>
    <w:rsid w:val="007E0359"/>
    <w:pPr>
      <w:widowControl w:val="0"/>
      <w:suppressAutoHyphens/>
      <w:autoSpaceDN w:val="0"/>
      <w:spacing w:after="120"/>
      <w:textAlignment w:val="baseline"/>
    </w:pPr>
    <w:rPr>
      <w:rFonts w:eastAsia="Andale Sans UI" w:cs="Tahoma"/>
      <w:kern w:val="3"/>
      <w:lang w:val="de-DE" w:eastAsia="ja-JP" w:bidi="fa-IR"/>
    </w:rPr>
  </w:style>
  <w:style w:type="paragraph" w:styleId="Sinespaciado">
    <w:name w:val="No Spacing"/>
    <w:uiPriority w:val="1"/>
    <w:qFormat/>
    <w:rsid w:val="00324538"/>
    <w:pPr>
      <w:spacing w:after="0" w:line="240" w:lineRule="auto"/>
    </w:pPr>
    <w:rPr>
      <w:rFonts w:ascii="Calibri" w:eastAsia="Calibri" w:hAnsi="Calibri" w:cs="Times New Roman"/>
    </w:rPr>
  </w:style>
  <w:style w:type="paragraph" w:customStyle="1" w:styleId="xl108">
    <w:name w:val="xl108"/>
    <w:basedOn w:val="Normal"/>
    <w:rsid w:val="00F4562C"/>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BodyText22">
    <w:name w:val="Body Text 22"/>
    <w:basedOn w:val="Normal"/>
    <w:rsid w:val="00F4562C"/>
    <w:pPr>
      <w:widowControl w:val="0"/>
      <w:jc w:val="both"/>
    </w:pPr>
    <w:rPr>
      <w:rFonts w:ascii="Arial" w:hAnsi="Arial" w:cs="Arial"/>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02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BCN,Edgar 1,título 1"/>
    <w:basedOn w:val="Normal"/>
    <w:next w:val="Normal"/>
    <w:link w:val="Ttulo1Car"/>
    <w:qFormat/>
    <w:rsid w:val="00BE0027"/>
    <w:pPr>
      <w:keepNext/>
      <w:numPr>
        <w:numId w:val="2"/>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BE0027"/>
    <w:pPr>
      <w:keepNext/>
      <w:numPr>
        <w:ilvl w:val="1"/>
        <w:numId w:val="2"/>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2 Car,Sous-titre (3)"/>
    <w:basedOn w:val="Normal"/>
    <w:next w:val="Normal"/>
    <w:link w:val="Ttulo3Car"/>
    <w:qFormat/>
    <w:rsid w:val="00BE0027"/>
    <w:pPr>
      <w:keepNext/>
      <w:numPr>
        <w:ilvl w:val="2"/>
        <w:numId w:val="2"/>
      </w:numPr>
      <w:suppressAutoHyphens/>
      <w:spacing w:before="240" w:after="60"/>
      <w:outlineLvl w:val="2"/>
    </w:pPr>
    <w:rPr>
      <w:rFonts w:ascii="Arial" w:hAnsi="Arial" w:cs="Arial"/>
      <w:b/>
      <w:bCs/>
      <w:sz w:val="26"/>
      <w:szCs w:val="26"/>
      <w:lang w:val="es-CO" w:eastAsia="ar-SA"/>
    </w:rPr>
  </w:style>
  <w:style w:type="paragraph" w:styleId="Ttulo5">
    <w:name w:val="heading 5"/>
    <w:basedOn w:val="Normal"/>
    <w:next w:val="Normal"/>
    <w:link w:val="Ttulo5Car"/>
    <w:uiPriority w:val="9"/>
    <w:semiHidden/>
    <w:unhideWhenUsed/>
    <w:qFormat/>
    <w:rsid w:val="00734763"/>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BE0027"/>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BE0027"/>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BE0027"/>
    <w:rPr>
      <w:rFonts w:ascii="Arial" w:eastAsia="Times New Roman" w:hAnsi="Arial" w:cs="Arial"/>
      <w:b/>
      <w:bCs/>
      <w:sz w:val="26"/>
      <w:szCs w:val="26"/>
      <w:lang w:eastAsia="ar-SA"/>
    </w:rPr>
  </w:style>
  <w:style w:type="paragraph" w:styleId="Encabezado">
    <w:name w:val="header"/>
    <w:aliases w:val="h,h8,h9,h10,h18,encabezado"/>
    <w:basedOn w:val="Normal"/>
    <w:link w:val="EncabezadoCar"/>
    <w:uiPriority w:val="99"/>
    <w:rsid w:val="00BE0027"/>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E002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BE0027"/>
    <w:pPr>
      <w:tabs>
        <w:tab w:val="center" w:pos="4252"/>
        <w:tab w:val="right" w:pos="8504"/>
      </w:tabs>
    </w:pPr>
  </w:style>
  <w:style w:type="character" w:customStyle="1" w:styleId="PiedepginaCar">
    <w:name w:val="Pie de página Car"/>
    <w:basedOn w:val="Fuentedeprrafopredeter"/>
    <w:link w:val="Piedepgina"/>
    <w:rsid w:val="00BE0027"/>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BE0027"/>
    <w:rPr>
      <w:color w:val="0000FF"/>
      <w:u w:val="single"/>
    </w:rPr>
  </w:style>
  <w:style w:type="paragraph" w:styleId="NormalWeb">
    <w:name w:val="Normal (Web)"/>
    <w:basedOn w:val="Normal"/>
    <w:uiPriority w:val="99"/>
    <w:rsid w:val="00BE0027"/>
    <w:pPr>
      <w:spacing w:before="100" w:beforeAutospacing="1" w:after="100" w:afterAutospacing="1"/>
    </w:pPr>
    <w:rPr>
      <w:lang w:eastAsia="fr-FR"/>
    </w:rPr>
  </w:style>
  <w:style w:type="paragraph" w:styleId="Textodeglobo">
    <w:name w:val="Balloon Text"/>
    <w:basedOn w:val="Normal"/>
    <w:link w:val="TextodegloboCar"/>
    <w:uiPriority w:val="99"/>
    <w:semiHidden/>
    <w:unhideWhenUsed/>
    <w:rsid w:val="00BE0027"/>
    <w:rPr>
      <w:rFonts w:ascii="Tahoma" w:hAnsi="Tahoma" w:cs="Tahoma"/>
      <w:sz w:val="16"/>
      <w:szCs w:val="16"/>
    </w:rPr>
  </w:style>
  <w:style w:type="character" w:customStyle="1" w:styleId="TextodegloboCar">
    <w:name w:val="Texto de globo Car"/>
    <w:basedOn w:val="Fuentedeprrafopredeter"/>
    <w:link w:val="Textodeglobo"/>
    <w:uiPriority w:val="99"/>
    <w:semiHidden/>
    <w:rsid w:val="00BE0027"/>
    <w:rPr>
      <w:rFonts w:ascii="Tahoma" w:eastAsia="Times New Roman" w:hAnsi="Tahoma" w:cs="Tahoma"/>
      <w:sz w:val="16"/>
      <w:szCs w:val="16"/>
      <w:lang w:val="es-ES" w:eastAsia="es-ES"/>
    </w:rPr>
  </w:style>
  <w:style w:type="paragraph" w:customStyle="1" w:styleId="Textosinformato1">
    <w:name w:val="Texto sin formato1"/>
    <w:basedOn w:val="Normal"/>
    <w:rsid w:val="00A32234"/>
    <w:pPr>
      <w:overflowPunct w:val="0"/>
      <w:autoSpaceDE w:val="0"/>
      <w:autoSpaceDN w:val="0"/>
      <w:adjustRightInd w:val="0"/>
      <w:textAlignment w:val="baseline"/>
    </w:pPr>
    <w:rPr>
      <w:rFonts w:ascii="Courier New" w:hAnsi="Courier New"/>
      <w:sz w:val="20"/>
      <w:szCs w:val="20"/>
    </w:rPr>
  </w:style>
  <w:style w:type="paragraph" w:customStyle="1" w:styleId="PlainText2">
    <w:name w:val="Plain Text2"/>
    <w:basedOn w:val="Normal"/>
    <w:rsid w:val="00A32234"/>
    <w:pPr>
      <w:overflowPunct w:val="0"/>
      <w:autoSpaceDE w:val="0"/>
      <w:autoSpaceDN w:val="0"/>
      <w:adjustRightInd w:val="0"/>
      <w:textAlignment w:val="baseline"/>
    </w:pPr>
    <w:rPr>
      <w:rFonts w:ascii="Courier New" w:hAnsi="Courier New"/>
      <w:sz w:val="20"/>
      <w:szCs w:val="20"/>
    </w:rPr>
  </w:style>
  <w:style w:type="character" w:styleId="nfasissutil">
    <w:name w:val="Subtle Emphasis"/>
    <w:uiPriority w:val="19"/>
    <w:qFormat/>
    <w:rsid w:val="001C6123"/>
    <w:rPr>
      <w:i/>
      <w:u w:val="single"/>
    </w:rPr>
  </w:style>
  <w:style w:type="paragraph" w:styleId="TDC1">
    <w:name w:val="toc 1"/>
    <w:basedOn w:val="Normal"/>
    <w:next w:val="Normal"/>
    <w:autoRedefine/>
    <w:uiPriority w:val="39"/>
    <w:rsid w:val="0096671D"/>
    <w:pPr>
      <w:suppressAutoHyphens/>
    </w:pPr>
    <w:rPr>
      <w:rFonts w:ascii="Arial" w:hAnsi="Arial"/>
      <w:lang w:val="es-CO" w:eastAsia="ar-SA"/>
    </w:rPr>
  </w:style>
  <w:style w:type="character" w:customStyle="1" w:styleId="Ttulo5Car">
    <w:name w:val="Título 5 Car"/>
    <w:basedOn w:val="Fuentedeprrafopredeter"/>
    <w:link w:val="Ttulo5"/>
    <w:uiPriority w:val="9"/>
    <w:semiHidden/>
    <w:rsid w:val="00734763"/>
    <w:rPr>
      <w:rFonts w:asciiTheme="majorHAnsi" w:eastAsiaTheme="majorEastAsia" w:hAnsiTheme="majorHAnsi" w:cstheme="majorBidi"/>
      <w:color w:val="243F60" w:themeColor="accent1" w:themeShade="7F"/>
      <w:sz w:val="24"/>
      <w:szCs w:val="24"/>
      <w:lang w:val="es-ES" w:eastAsia="es-ES"/>
    </w:rPr>
  </w:style>
  <w:style w:type="paragraph" w:customStyle="1" w:styleId="Textbody">
    <w:name w:val="Text body"/>
    <w:basedOn w:val="Normal"/>
    <w:rsid w:val="007E0359"/>
    <w:pPr>
      <w:widowControl w:val="0"/>
      <w:suppressAutoHyphens/>
      <w:autoSpaceDN w:val="0"/>
      <w:spacing w:after="120"/>
      <w:textAlignment w:val="baseline"/>
    </w:pPr>
    <w:rPr>
      <w:rFonts w:eastAsia="Andale Sans UI" w:cs="Tahoma"/>
      <w:kern w:val="3"/>
      <w:lang w:val="de-DE" w:eastAsia="ja-JP" w:bidi="fa-IR"/>
    </w:rPr>
  </w:style>
  <w:style w:type="paragraph" w:styleId="Sinespaciado">
    <w:name w:val="No Spacing"/>
    <w:uiPriority w:val="1"/>
    <w:qFormat/>
    <w:rsid w:val="00324538"/>
    <w:pPr>
      <w:spacing w:after="0" w:line="240" w:lineRule="auto"/>
    </w:pPr>
    <w:rPr>
      <w:rFonts w:ascii="Calibri" w:eastAsia="Calibri" w:hAnsi="Calibri" w:cs="Times New Roman"/>
    </w:rPr>
  </w:style>
  <w:style w:type="paragraph" w:customStyle="1" w:styleId="xl108">
    <w:name w:val="xl108"/>
    <w:basedOn w:val="Normal"/>
    <w:rsid w:val="00F4562C"/>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BodyText22">
    <w:name w:val="Body Text 22"/>
    <w:basedOn w:val="Normal"/>
    <w:rsid w:val="00F4562C"/>
    <w:pPr>
      <w:widowControl w:val="0"/>
      <w:jc w:val="both"/>
    </w:pPr>
    <w:rPr>
      <w:rFonts w:ascii="Arial" w:hAnsi="Arial" w:cs="Aria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lombiacompra.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47123.7803673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118FC4-DB6A-4650-B08C-4AAB117B0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1308</Words>
  <Characters>7199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eromero</dc:creator>
  <cp:lastModifiedBy>Maria Paula Rubio Abondano</cp:lastModifiedBy>
  <cp:revision>2</cp:revision>
  <dcterms:created xsi:type="dcterms:W3CDTF">2018-10-31T20:10:00Z</dcterms:created>
  <dcterms:modified xsi:type="dcterms:W3CDTF">2018-10-31T20:10:00Z</dcterms:modified>
</cp:coreProperties>
</file>