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864DA" w14:textId="77777777" w:rsidR="007E03D6" w:rsidRPr="00C63341" w:rsidRDefault="007E03D6" w:rsidP="00713440">
      <w:pPr>
        <w:pStyle w:val="Default"/>
        <w:tabs>
          <w:tab w:val="left" w:pos="4215"/>
        </w:tabs>
        <w:jc w:val="center"/>
        <w:rPr>
          <w:rFonts w:ascii="Garamond" w:hAnsi="Garamond"/>
          <w:b/>
          <w:bCs/>
          <w:sz w:val="22"/>
          <w:szCs w:val="22"/>
        </w:rPr>
      </w:pPr>
    </w:p>
    <w:p w14:paraId="3AD20C22" w14:textId="7B16D9BE" w:rsidR="007E03D6" w:rsidRPr="00C63341" w:rsidRDefault="007E03D6" w:rsidP="00C63341">
      <w:pPr>
        <w:pStyle w:val="Default"/>
        <w:tabs>
          <w:tab w:val="left" w:pos="4215"/>
        </w:tabs>
        <w:rPr>
          <w:rFonts w:ascii="Garamond" w:hAnsi="Garamond"/>
          <w:b/>
          <w:bCs/>
          <w:sz w:val="22"/>
          <w:szCs w:val="22"/>
        </w:rPr>
      </w:pPr>
    </w:p>
    <w:p w14:paraId="4FB40559" w14:textId="4BBF2AFB" w:rsidR="00713440" w:rsidRPr="00C63341" w:rsidRDefault="00EB2460" w:rsidP="00713440">
      <w:pPr>
        <w:pStyle w:val="Default"/>
        <w:tabs>
          <w:tab w:val="left" w:pos="4215"/>
        </w:tabs>
        <w:jc w:val="center"/>
        <w:rPr>
          <w:rFonts w:ascii="Garamond" w:hAnsi="Garamond"/>
          <w:b/>
          <w:bCs/>
          <w:sz w:val="22"/>
          <w:szCs w:val="22"/>
        </w:rPr>
      </w:pPr>
      <w:r>
        <w:rPr>
          <w:rFonts w:ascii="Garamond" w:hAnsi="Garamond"/>
          <w:b/>
          <w:bCs/>
          <w:sz w:val="22"/>
          <w:szCs w:val="22"/>
        </w:rPr>
        <w:t>FORMATO</w:t>
      </w:r>
      <w:r w:rsidR="000775EA">
        <w:rPr>
          <w:rFonts w:ascii="Garamond" w:hAnsi="Garamond"/>
          <w:b/>
          <w:bCs/>
          <w:sz w:val="22"/>
          <w:szCs w:val="22"/>
        </w:rPr>
        <w:t xml:space="preserve"> </w:t>
      </w:r>
      <w:r w:rsidR="00D472AC">
        <w:rPr>
          <w:rFonts w:ascii="Garamond" w:hAnsi="Garamond"/>
          <w:b/>
          <w:bCs/>
          <w:sz w:val="22"/>
          <w:szCs w:val="22"/>
        </w:rPr>
        <w:t>No. 12</w:t>
      </w:r>
    </w:p>
    <w:p w14:paraId="5189A42E" w14:textId="286C600A" w:rsidR="007E03D6" w:rsidRPr="00C63341" w:rsidRDefault="007E03D6" w:rsidP="00713440">
      <w:pPr>
        <w:pStyle w:val="Default"/>
        <w:tabs>
          <w:tab w:val="left" w:pos="4215"/>
        </w:tabs>
        <w:jc w:val="center"/>
        <w:rPr>
          <w:rFonts w:ascii="Garamond" w:hAnsi="Garamond"/>
          <w:b/>
          <w:bCs/>
          <w:sz w:val="22"/>
          <w:szCs w:val="22"/>
        </w:rPr>
      </w:pPr>
    </w:p>
    <w:p w14:paraId="60AD259D" w14:textId="77777777" w:rsidR="007E03D6" w:rsidRPr="00C63341" w:rsidRDefault="007E03D6" w:rsidP="00713440">
      <w:pPr>
        <w:pStyle w:val="Default"/>
        <w:tabs>
          <w:tab w:val="left" w:pos="4215"/>
        </w:tabs>
        <w:jc w:val="center"/>
        <w:rPr>
          <w:rFonts w:ascii="Garamond" w:hAnsi="Garamond"/>
          <w:b/>
          <w:bCs/>
          <w:sz w:val="22"/>
          <w:szCs w:val="22"/>
        </w:rPr>
      </w:pPr>
    </w:p>
    <w:p w14:paraId="483E0FA2" w14:textId="556531A8" w:rsidR="00713440" w:rsidRPr="00C63341" w:rsidRDefault="00713440" w:rsidP="00D472AC">
      <w:pPr>
        <w:pStyle w:val="Default"/>
        <w:tabs>
          <w:tab w:val="left" w:pos="4215"/>
        </w:tabs>
        <w:jc w:val="center"/>
        <w:rPr>
          <w:rFonts w:ascii="Garamond" w:hAnsi="Garamond"/>
          <w:sz w:val="22"/>
          <w:szCs w:val="22"/>
        </w:rPr>
      </w:pPr>
      <w:r w:rsidRPr="00C63341">
        <w:rPr>
          <w:rFonts w:ascii="Garamond" w:hAnsi="Garamond"/>
          <w:b/>
          <w:sz w:val="22"/>
          <w:szCs w:val="22"/>
        </w:rPr>
        <w:t>CERTIFICACIÓN</w:t>
      </w:r>
      <w:r w:rsidR="00CA3BF0" w:rsidRPr="00C63341">
        <w:rPr>
          <w:rFonts w:ascii="Garamond" w:hAnsi="Garamond"/>
          <w:b/>
          <w:sz w:val="22"/>
          <w:szCs w:val="22"/>
        </w:rPr>
        <w:t xml:space="preserve"> MEJOR AÑO FISCAL</w:t>
      </w:r>
    </w:p>
    <w:p w14:paraId="0FEA8DB3" w14:textId="77777777" w:rsidR="00713440" w:rsidRPr="00C63341" w:rsidRDefault="00713440" w:rsidP="00713440">
      <w:pPr>
        <w:pStyle w:val="Textoindependiente"/>
        <w:spacing w:before="0" w:after="0"/>
        <w:rPr>
          <w:rFonts w:ascii="Garamond" w:hAnsi="Garamond" w:cs="Arial"/>
          <w:sz w:val="22"/>
          <w:szCs w:val="22"/>
        </w:rPr>
      </w:pPr>
    </w:p>
    <w:p w14:paraId="2E4CCE1C" w14:textId="77777777" w:rsidR="00D472AC" w:rsidRPr="00D472AC" w:rsidRDefault="007A602B" w:rsidP="00D472AC">
      <w:pPr>
        <w:pStyle w:val="Default"/>
        <w:jc w:val="center"/>
        <w:rPr>
          <w:rFonts w:ascii="Garamond" w:hAnsi="Garamond"/>
          <w:b/>
          <w:bCs/>
          <w:sz w:val="22"/>
          <w:szCs w:val="22"/>
        </w:rPr>
      </w:pPr>
      <w:r>
        <w:rPr>
          <w:rFonts w:ascii="Garamond" w:hAnsi="Garamond"/>
          <w:b/>
          <w:bCs/>
          <w:sz w:val="22"/>
          <w:szCs w:val="22"/>
        </w:rPr>
        <w:t xml:space="preserve">Convocatoria pública </w:t>
      </w:r>
      <w:r w:rsidRPr="007A602B">
        <w:rPr>
          <w:rFonts w:ascii="Garamond" w:hAnsi="Garamond"/>
          <w:b/>
          <w:bCs/>
          <w:sz w:val="22"/>
          <w:szCs w:val="22"/>
        </w:rPr>
        <w:t>N</w:t>
      </w:r>
      <w:r w:rsidR="00002E4B">
        <w:rPr>
          <w:rFonts w:ascii="Garamond" w:hAnsi="Garamond"/>
          <w:b/>
          <w:bCs/>
          <w:sz w:val="22"/>
          <w:szCs w:val="22"/>
        </w:rPr>
        <w:t xml:space="preserve">o. </w:t>
      </w:r>
      <w:r w:rsidRPr="007A602B">
        <w:rPr>
          <w:rFonts w:ascii="Garamond" w:hAnsi="Garamond"/>
          <w:b/>
          <w:bCs/>
          <w:sz w:val="22"/>
          <w:szCs w:val="22"/>
        </w:rPr>
        <w:t xml:space="preserve"> </w:t>
      </w:r>
      <w:r w:rsidR="00D472AC" w:rsidRPr="00D472AC">
        <w:rPr>
          <w:rFonts w:ascii="Garamond" w:hAnsi="Garamond"/>
          <w:b/>
          <w:bCs/>
          <w:sz w:val="22"/>
          <w:szCs w:val="22"/>
          <w:lang w:val="es-ES"/>
        </w:rPr>
        <w:t>FDLU-XXX-XXX-2021</w:t>
      </w:r>
    </w:p>
    <w:p w14:paraId="344AC952" w14:textId="5D4B56C6" w:rsidR="00713440" w:rsidRPr="00C63341" w:rsidRDefault="00713440" w:rsidP="00713440">
      <w:pPr>
        <w:pStyle w:val="Default"/>
        <w:jc w:val="center"/>
        <w:rPr>
          <w:rFonts w:ascii="Garamond" w:hAnsi="Garamond"/>
          <w:sz w:val="22"/>
          <w:szCs w:val="22"/>
        </w:rPr>
      </w:pPr>
    </w:p>
    <w:p w14:paraId="341A1898" w14:textId="77777777" w:rsidR="00713440" w:rsidRPr="00C63341" w:rsidRDefault="00713440" w:rsidP="00713440">
      <w:pPr>
        <w:pStyle w:val="Default"/>
        <w:tabs>
          <w:tab w:val="left" w:pos="3986"/>
        </w:tabs>
        <w:jc w:val="both"/>
        <w:rPr>
          <w:rFonts w:ascii="Garamond" w:hAnsi="Garamond"/>
          <w:b/>
          <w:bCs/>
          <w:sz w:val="22"/>
          <w:szCs w:val="22"/>
        </w:rPr>
      </w:pPr>
      <w:r w:rsidRPr="00C63341">
        <w:rPr>
          <w:rFonts w:ascii="Garamond" w:hAnsi="Garamond"/>
          <w:b/>
          <w:bCs/>
          <w:sz w:val="22"/>
          <w:szCs w:val="22"/>
        </w:rPr>
        <w:tab/>
      </w:r>
    </w:p>
    <w:p w14:paraId="33106625" w14:textId="26FF5DE7" w:rsidR="00D472AC" w:rsidRPr="00D472AC" w:rsidRDefault="00713440" w:rsidP="00D472AC">
      <w:pPr>
        <w:pStyle w:val="Textoindependiente"/>
        <w:rPr>
          <w:rFonts w:ascii="Garamond" w:hAnsi="Garamond"/>
          <w:bCs/>
          <w:i/>
          <w:iCs/>
          <w:sz w:val="22"/>
          <w:szCs w:val="22"/>
          <w:lang w:val="es-CO"/>
        </w:rPr>
      </w:pPr>
      <w:r w:rsidRPr="00C63341">
        <w:rPr>
          <w:rFonts w:ascii="Garamond" w:hAnsi="Garamond" w:cs="Arial"/>
          <w:bCs/>
          <w:sz w:val="22"/>
          <w:szCs w:val="22"/>
        </w:rPr>
        <w:t xml:space="preserve">OBJETO: </w:t>
      </w:r>
      <w:r w:rsidR="00694BC0" w:rsidRPr="00694BC0">
        <w:rPr>
          <w:rFonts w:ascii="Garamond" w:hAnsi="Garamond"/>
          <w:b w:val="0"/>
          <w:bCs/>
          <w:i/>
          <w:iCs/>
          <w:sz w:val="22"/>
          <w:szCs w:val="22"/>
          <w:lang w:val="es-CO"/>
        </w:rPr>
        <w:t>REALIZAR LA INTERVENTORIA TECNICA, ADMINISTRATIVA, LEGAL, FINANCIERA, CONTABLE, JURÍDICA, AMBIENTAL Y SOCIAL AL CONTRATO RESULTANTE DEL PROCESO No. FDLU-LP-010-2021, QUE TIENE POR OBJETO “CONTRATAR A PRECIOS UNITARIOS FIJOS, SIN FÓRMULA DE REAJUSTE Y A MONTO AGOTABLE EL DIAGNOSTICO E INTERVENCIÓN DEL PREDIO DONDE SE ENCUENTRA UBICADO ACTUALMENTE LA CASA DE LA CULTURA DE LA LOCALIDAD DE USME MEDIANTE ACCIONES DE ADECUACIÓN, MEJORAMIENTO Y DOTACION</w:t>
      </w:r>
      <w:r w:rsidR="00D472AC" w:rsidRPr="00D472AC">
        <w:rPr>
          <w:rFonts w:ascii="Garamond" w:hAnsi="Garamond"/>
          <w:b w:val="0"/>
          <w:bCs/>
          <w:i/>
          <w:iCs/>
          <w:sz w:val="22"/>
          <w:szCs w:val="22"/>
          <w:lang w:val="es-CO"/>
        </w:rPr>
        <w:t>”</w:t>
      </w:r>
    </w:p>
    <w:p w14:paraId="682E55D5" w14:textId="4657D843" w:rsidR="00713440" w:rsidRPr="00C63341" w:rsidRDefault="00713440" w:rsidP="00713440">
      <w:pPr>
        <w:pStyle w:val="Textoindependiente"/>
        <w:spacing w:before="0" w:after="0"/>
        <w:rPr>
          <w:rFonts w:ascii="Garamond" w:hAnsi="Garamond" w:cs="Arial"/>
          <w:b w:val="0"/>
          <w:bCs/>
          <w:sz w:val="22"/>
          <w:szCs w:val="22"/>
        </w:rPr>
      </w:pPr>
    </w:p>
    <w:p w14:paraId="549FCBAE" w14:textId="77777777" w:rsidR="00713440" w:rsidRPr="00C63341" w:rsidRDefault="00713440" w:rsidP="00713440">
      <w:pPr>
        <w:pStyle w:val="Default"/>
        <w:tabs>
          <w:tab w:val="left" w:pos="4215"/>
        </w:tabs>
        <w:jc w:val="both"/>
        <w:rPr>
          <w:rFonts w:ascii="Garamond" w:hAnsi="Garamond"/>
          <w:b/>
          <w:bCs/>
          <w:sz w:val="22"/>
          <w:szCs w:val="22"/>
        </w:rPr>
      </w:pPr>
    </w:p>
    <w:p w14:paraId="1155C35B" w14:textId="77777777" w:rsidR="00713440" w:rsidRPr="00C63341" w:rsidRDefault="00713440" w:rsidP="00713440">
      <w:pPr>
        <w:pStyle w:val="Default"/>
        <w:tabs>
          <w:tab w:val="left" w:pos="4215"/>
        </w:tabs>
        <w:jc w:val="both"/>
        <w:rPr>
          <w:rFonts w:ascii="Garamond" w:hAnsi="Garamond"/>
          <w:sz w:val="22"/>
          <w:szCs w:val="22"/>
        </w:rPr>
      </w:pPr>
    </w:p>
    <w:p w14:paraId="2234382D" w14:textId="77777777" w:rsidR="00713440" w:rsidRPr="00C63341" w:rsidRDefault="00713440" w:rsidP="00713440">
      <w:pPr>
        <w:pStyle w:val="Default"/>
        <w:tabs>
          <w:tab w:val="left" w:pos="4215"/>
        </w:tabs>
        <w:jc w:val="both"/>
        <w:rPr>
          <w:rFonts w:ascii="Garamond" w:hAnsi="Garamond"/>
          <w:b/>
          <w:sz w:val="22"/>
          <w:szCs w:val="22"/>
        </w:rPr>
      </w:pPr>
      <w:r w:rsidRPr="00C63341">
        <w:rPr>
          <w:rFonts w:ascii="Garamond" w:hAnsi="Garamond"/>
          <w:b/>
          <w:sz w:val="22"/>
          <w:szCs w:val="22"/>
        </w:rPr>
        <w:t>Oferente: ______________________________</w:t>
      </w:r>
    </w:p>
    <w:p w14:paraId="485BE014" w14:textId="77777777" w:rsidR="00713440" w:rsidRPr="00C63341" w:rsidRDefault="00713440" w:rsidP="00713440">
      <w:pPr>
        <w:pStyle w:val="Default"/>
        <w:tabs>
          <w:tab w:val="left" w:pos="4215"/>
        </w:tabs>
        <w:jc w:val="both"/>
        <w:rPr>
          <w:rFonts w:ascii="Garamond" w:hAnsi="Garamond"/>
          <w:sz w:val="22"/>
          <w:szCs w:val="22"/>
        </w:rPr>
      </w:pPr>
    </w:p>
    <w:p w14:paraId="07B02EEB" w14:textId="77777777" w:rsidR="00713440" w:rsidRPr="00C63341" w:rsidRDefault="00713440" w:rsidP="00713440">
      <w:pPr>
        <w:pStyle w:val="Default"/>
        <w:tabs>
          <w:tab w:val="left" w:pos="4215"/>
        </w:tabs>
        <w:jc w:val="both"/>
        <w:rPr>
          <w:rFonts w:ascii="Garamond" w:hAnsi="Garamond"/>
          <w:sz w:val="22"/>
          <w:szCs w:val="22"/>
        </w:rPr>
      </w:pPr>
    </w:p>
    <w:p w14:paraId="0D04A412" w14:textId="77777777" w:rsidR="00713440" w:rsidRPr="00C63341" w:rsidRDefault="00713440" w:rsidP="00713440">
      <w:pPr>
        <w:pStyle w:val="Sinespaciado"/>
        <w:jc w:val="both"/>
        <w:rPr>
          <w:rFonts w:ascii="Garamond" w:hAnsi="Garamond" w:cs="Tahoma"/>
          <w:lang w:val="es-ES_tradnl"/>
        </w:rPr>
      </w:pPr>
      <w:r w:rsidRPr="00C63341">
        <w:rPr>
          <w:rFonts w:ascii="Garamond" w:hAnsi="Garamond" w:cs="Tahoma"/>
        </w:rPr>
        <w:t xml:space="preserve">Conforme a lo dispuesto en el Decreto 579 del 31 de mayo de 2021, para la verificación de la capacidad financiera </w:t>
      </w:r>
      <w:r w:rsidRPr="00C63341">
        <w:rPr>
          <w:rFonts w:ascii="Garamond" w:hAnsi="Garamond" w:cs="Tahoma"/>
          <w:i/>
          <w:iCs/>
        </w:rPr>
        <w:t xml:space="preserve">“(…) se tendrá en cuenta la información vigente y en firme en el RUP, por lo que al evaluar las ofertas verificarán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 </w:t>
      </w:r>
      <w:r w:rsidRPr="00C63341">
        <w:rPr>
          <w:rFonts w:ascii="Garamond" w:hAnsi="Garamond" w:cs="Tahoma"/>
          <w:lang w:val="es-ES_tradnl"/>
        </w:rPr>
        <w:t xml:space="preserve">Para ello, el oferente a través de su propuesta, mediante documento suscrito por el representante legal o persona natural según corresponda deberá establecer cuál es el “mejor año fiscal” con el fin que la Entidad verifique las condiciones financieras a partir de tal señalamiento, sin perjuicio del deber de análisis que debe adelantar el FDLU.  </w:t>
      </w:r>
    </w:p>
    <w:p w14:paraId="061710F2" w14:textId="77777777" w:rsidR="00713440" w:rsidRPr="00C63341" w:rsidRDefault="00713440" w:rsidP="00713440">
      <w:pPr>
        <w:pStyle w:val="Sinespaciado"/>
        <w:jc w:val="both"/>
        <w:rPr>
          <w:rFonts w:ascii="Garamond" w:hAnsi="Garamond" w:cs="Tahoma"/>
          <w:lang w:val="es-ES_tradnl"/>
        </w:rPr>
      </w:pPr>
    </w:p>
    <w:p w14:paraId="3DF1D58D" w14:textId="77777777" w:rsidR="00713440" w:rsidRPr="00C63341" w:rsidRDefault="00713440" w:rsidP="00713440">
      <w:pPr>
        <w:pStyle w:val="Sinespaciado"/>
        <w:jc w:val="both"/>
        <w:rPr>
          <w:rFonts w:ascii="Garamond" w:hAnsi="Garamond" w:cs="Tahoma"/>
          <w:lang w:val="es-ES_tradnl"/>
        </w:rPr>
      </w:pPr>
      <w:r w:rsidRPr="00C63341">
        <w:rPr>
          <w:rFonts w:ascii="Garamond" w:hAnsi="Garamond" w:cs="Tahoma"/>
          <w:lang w:val="es-ES_tradnl"/>
        </w:rPr>
        <w:t xml:space="preserve">En atención de los lineamientos establecidos por la Agencia Nacional para la Contratación Pública – Colombia Compra Eficiente, a través del concepto C-288 de 2021, se determina que los indicadores de capacidad financiera y organizacional que se pretendan establecer como “mejor año fiscal”, deberán corresponder en conjunto a la misma vigencia que sea escogida por el oferente para la acreditación del requisito habilitante. </w:t>
      </w:r>
    </w:p>
    <w:p w14:paraId="019A6090" w14:textId="77777777" w:rsidR="00713440" w:rsidRPr="00C63341" w:rsidRDefault="00713440" w:rsidP="00713440">
      <w:pPr>
        <w:pStyle w:val="Sinespaciado"/>
        <w:jc w:val="both"/>
        <w:rPr>
          <w:rFonts w:ascii="Garamond" w:hAnsi="Garamond" w:cs="Tahoma"/>
          <w:lang w:val="es-ES_tradnl"/>
        </w:rPr>
      </w:pPr>
      <w:r w:rsidRPr="00C63341">
        <w:rPr>
          <w:rFonts w:ascii="Garamond" w:hAnsi="Garamond" w:cs="Tahoma"/>
          <w:lang w:val="es-ES_tradnl"/>
        </w:rPr>
        <w:t xml:space="preserve"> </w:t>
      </w:r>
    </w:p>
    <w:p w14:paraId="1A771BBA" w14:textId="77777777" w:rsidR="00713440" w:rsidRPr="00C63341" w:rsidRDefault="00713440" w:rsidP="00713440">
      <w:pPr>
        <w:pStyle w:val="Default"/>
        <w:tabs>
          <w:tab w:val="left" w:pos="4215"/>
        </w:tabs>
        <w:jc w:val="both"/>
        <w:rPr>
          <w:rFonts w:ascii="Garamond" w:hAnsi="Garamond"/>
          <w:sz w:val="22"/>
          <w:szCs w:val="22"/>
        </w:rPr>
      </w:pPr>
    </w:p>
    <w:tbl>
      <w:tblPr>
        <w:tblStyle w:val="Tablaconcuadrcula"/>
        <w:tblW w:w="0" w:type="auto"/>
        <w:jc w:val="center"/>
        <w:tblLook w:val="04A0" w:firstRow="1" w:lastRow="0" w:firstColumn="1" w:lastColumn="0" w:noHBand="0" w:noVBand="1"/>
      </w:tblPr>
      <w:tblGrid>
        <w:gridCol w:w="4550"/>
        <w:gridCol w:w="2157"/>
        <w:gridCol w:w="2121"/>
      </w:tblGrid>
      <w:tr w:rsidR="00713440" w:rsidRPr="00C63341" w14:paraId="6EEDAC7C" w14:textId="77777777" w:rsidTr="00721D65">
        <w:trPr>
          <w:jc w:val="center"/>
        </w:trPr>
        <w:tc>
          <w:tcPr>
            <w:tcW w:w="4832" w:type="dxa"/>
            <w:shd w:val="clear" w:color="auto" w:fill="A6A6A6" w:themeFill="background1" w:themeFillShade="A6"/>
          </w:tcPr>
          <w:p w14:paraId="666F76E0" w14:textId="77777777" w:rsidR="00713440" w:rsidRPr="00C63341" w:rsidRDefault="00713440" w:rsidP="00721D65">
            <w:pPr>
              <w:pStyle w:val="Default"/>
              <w:tabs>
                <w:tab w:val="left" w:pos="4215"/>
              </w:tabs>
              <w:jc w:val="center"/>
              <w:rPr>
                <w:rFonts w:ascii="Garamond" w:hAnsi="Garamond"/>
                <w:b/>
                <w:sz w:val="22"/>
                <w:szCs w:val="22"/>
              </w:rPr>
            </w:pPr>
            <w:r w:rsidRPr="00C63341">
              <w:rPr>
                <w:rFonts w:ascii="Garamond" w:hAnsi="Garamond"/>
                <w:b/>
                <w:sz w:val="22"/>
                <w:szCs w:val="22"/>
              </w:rPr>
              <w:t>Índices</w:t>
            </w:r>
          </w:p>
        </w:tc>
        <w:tc>
          <w:tcPr>
            <w:tcW w:w="2255" w:type="dxa"/>
            <w:shd w:val="clear" w:color="auto" w:fill="A6A6A6" w:themeFill="background1" w:themeFillShade="A6"/>
          </w:tcPr>
          <w:p w14:paraId="5D305F94" w14:textId="77777777" w:rsidR="00713440" w:rsidRPr="00C63341" w:rsidRDefault="00713440" w:rsidP="00721D65">
            <w:pPr>
              <w:pStyle w:val="Default"/>
              <w:tabs>
                <w:tab w:val="left" w:pos="4215"/>
              </w:tabs>
              <w:jc w:val="center"/>
              <w:rPr>
                <w:rFonts w:ascii="Garamond" w:hAnsi="Garamond"/>
                <w:b/>
                <w:sz w:val="22"/>
                <w:szCs w:val="22"/>
              </w:rPr>
            </w:pPr>
            <w:r w:rsidRPr="00C63341">
              <w:rPr>
                <w:rFonts w:ascii="Garamond" w:hAnsi="Garamond"/>
                <w:b/>
                <w:sz w:val="22"/>
                <w:szCs w:val="22"/>
              </w:rPr>
              <w:t>Indicador</w:t>
            </w:r>
          </w:p>
        </w:tc>
        <w:tc>
          <w:tcPr>
            <w:tcW w:w="2250" w:type="dxa"/>
            <w:shd w:val="clear" w:color="auto" w:fill="A6A6A6" w:themeFill="background1" w:themeFillShade="A6"/>
          </w:tcPr>
          <w:p w14:paraId="23CF9E03" w14:textId="77777777" w:rsidR="00713440" w:rsidRPr="00C63341" w:rsidRDefault="00713440" w:rsidP="00721D65">
            <w:pPr>
              <w:pStyle w:val="Default"/>
              <w:tabs>
                <w:tab w:val="left" w:pos="4215"/>
              </w:tabs>
              <w:jc w:val="center"/>
              <w:rPr>
                <w:rFonts w:ascii="Garamond" w:hAnsi="Garamond"/>
                <w:b/>
                <w:sz w:val="22"/>
                <w:szCs w:val="22"/>
              </w:rPr>
            </w:pPr>
            <w:r w:rsidRPr="00C63341">
              <w:rPr>
                <w:rFonts w:ascii="Garamond" w:hAnsi="Garamond"/>
                <w:b/>
                <w:sz w:val="22"/>
                <w:szCs w:val="22"/>
              </w:rPr>
              <w:t xml:space="preserve">Año Fiscal </w:t>
            </w:r>
          </w:p>
        </w:tc>
      </w:tr>
      <w:tr w:rsidR="00713440" w:rsidRPr="00C63341" w14:paraId="3E18CB45" w14:textId="77777777" w:rsidTr="00721D65">
        <w:trPr>
          <w:jc w:val="center"/>
        </w:trPr>
        <w:tc>
          <w:tcPr>
            <w:tcW w:w="4832" w:type="dxa"/>
          </w:tcPr>
          <w:p w14:paraId="2EFEF142" w14:textId="77777777" w:rsidR="00713440" w:rsidRPr="00C63341" w:rsidRDefault="00713440" w:rsidP="00721D65">
            <w:pPr>
              <w:pStyle w:val="Default"/>
              <w:tabs>
                <w:tab w:val="left" w:pos="4215"/>
              </w:tabs>
              <w:jc w:val="both"/>
              <w:rPr>
                <w:rFonts w:ascii="Garamond" w:hAnsi="Garamond"/>
                <w:b/>
                <w:sz w:val="22"/>
                <w:szCs w:val="22"/>
              </w:rPr>
            </w:pPr>
            <w:r w:rsidRPr="00C63341">
              <w:rPr>
                <w:rFonts w:ascii="Garamond" w:hAnsi="Garamond"/>
                <w:b/>
                <w:sz w:val="22"/>
                <w:szCs w:val="22"/>
              </w:rPr>
              <w:t>Capacidad Financiera</w:t>
            </w:r>
          </w:p>
        </w:tc>
        <w:tc>
          <w:tcPr>
            <w:tcW w:w="2255" w:type="dxa"/>
          </w:tcPr>
          <w:p w14:paraId="057A2D26"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val="restart"/>
          </w:tcPr>
          <w:p w14:paraId="3B22B8D0" w14:textId="77777777" w:rsidR="00713440" w:rsidRPr="00C63341" w:rsidRDefault="00713440" w:rsidP="00721D65">
            <w:pPr>
              <w:pStyle w:val="Default"/>
              <w:tabs>
                <w:tab w:val="left" w:pos="4215"/>
              </w:tabs>
              <w:jc w:val="both"/>
              <w:rPr>
                <w:rFonts w:ascii="Garamond" w:hAnsi="Garamond"/>
                <w:sz w:val="22"/>
                <w:szCs w:val="22"/>
              </w:rPr>
            </w:pPr>
          </w:p>
        </w:tc>
      </w:tr>
      <w:tr w:rsidR="00713440" w:rsidRPr="00C63341" w14:paraId="1809E97E" w14:textId="77777777" w:rsidTr="00721D65">
        <w:trPr>
          <w:jc w:val="center"/>
        </w:trPr>
        <w:tc>
          <w:tcPr>
            <w:tcW w:w="4832" w:type="dxa"/>
          </w:tcPr>
          <w:p w14:paraId="583AE963" w14:textId="77777777" w:rsidR="00713440" w:rsidRPr="00C63341" w:rsidRDefault="00713440" w:rsidP="00721D65">
            <w:pPr>
              <w:pStyle w:val="Default"/>
              <w:tabs>
                <w:tab w:val="left" w:pos="4215"/>
              </w:tabs>
              <w:jc w:val="both"/>
              <w:rPr>
                <w:rFonts w:ascii="Garamond" w:hAnsi="Garamond"/>
                <w:sz w:val="22"/>
                <w:szCs w:val="22"/>
              </w:rPr>
            </w:pPr>
            <w:r w:rsidRPr="00C63341">
              <w:rPr>
                <w:rFonts w:ascii="Garamond" w:hAnsi="Garamond"/>
                <w:sz w:val="22"/>
                <w:szCs w:val="22"/>
              </w:rPr>
              <w:t>Liquidez</w:t>
            </w:r>
          </w:p>
        </w:tc>
        <w:tc>
          <w:tcPr>
            <w:tcW w:w="2255" w:type="dxa"/>
          </w:tcPr>
          <w:p w14:paraId="67185434"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tcPr>
          <w:p w14:paraId="2B63358B" w14:textId="77777777" w:rsidR="00713440" w:rsidRPr="00C63341" w:rsidRDefault="00713440" w:rsidP="00721D65">
            <w:pPr>
              <w:pStyle w:val="Default"/>
              <w:tabs>
                <w:tab w:val="left" w:pos="4215"/>
              </w:tabs>
              <w:jc w:val="both"/>
              <w:rPr>
                <w:rFonts w:ascii="Garamond" w:hAnsi="Garamond"/>
                <w:sz w:val="22"/>
                <w:szCs w:val="22"/>
              </w:rPr>
            </w:pPr>
          </w:p>
        </w:tc>
      </w:tr>
      <w:tr w:rsidR="00713440" w:rsidRPr="00C63341" w14:paraId="607AAF20" w14:textId="77777777" w:rsidTr="00721D65">
        <w:trPr>
          <w:jc w:val="center"/>
        </w:trPr>
        <w:tc>
          <w:tcPr>
            <w:tcW w:w="4832" w:type="dxa"/>
          </w:tcPr>
          <w:p w14:paraId="4F4F5200" w14:textId="77777777" w:rsidR="00713440" w:rsidRPr="00C63341" w:rsidRDefault="00713440" w:rsidP="00721D65">
            <w:pPr>
              <w:pStyle w:val="Default"/>
              <w:tabs>
                <w:tab w:val="left" w:pos="4215"/>
              </w:tabs>
              <w:jc w:val="both"/>
              <w:rPr>
                <w:rFonts w:ascii="Garamond" w:hAnsi="Garamond"/>
                <w:sz w:val="22"/>
                <w:szCs w:val="22"/>
              </w:rPr>
            </w:pPr>
            <w:r w:rsidRPr="00C63341">
              <w:rPr>
                <w:rFonts w:ascii="Garamond" w:hAnsi="Garamond"/>
                <w:sz w:val="22"/>
                <w:szCs w:val="22"/>
              </w:rPr>
              <w:t>Endeudamiento</w:t>
            </w:r>
          </w:p>
        </w:tc>
        <w:tc>
          <w:tcPr>
            <w:tcW w:w="2255" w:type="dxa"/>
          </w:tcPr>
          <w:p w14:paraId="3109B1ED"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tcPr>
          <w:p w14:paraId="5BFBA876" w14:textId="77777777" w:rsidR="00713440" w:rsidRPr="00C63341" w:rsidRDefault="00713440" w:rsidP="00721D65">
            <w:pPr>
              <w:pStyle w:val="Default"/>
              <w:tabs>
                <w:tab w:val="left" w:pos="4215"/>
              </w:tabs>
              <w:jc w:val="both"/>
              <w:rPr>
                <w:rFonts w:ascii="Garamond" w:hAnsi="Garamond"/>
                <w:sz w:val="22"/>
                <w:szCs w:val="22"/>
              </w:rPr>
            </w:pPr>
          </w:p>
        </w:tc>
      </w:tr>
      <w:tr w:rsidR="00713440" w:rsidRPr="00C63341" w14:paraId="20D2D56F" w14:textId="77777777" w:rsidTr="00721D65">
        <w:trPr>
          <w:jc w:val="center"/>
        </w:trPr>
        <w:tc>
          <w:tcPr>
            <w:tcW w:w="4832" w:type="dxa"/>
          </w:tcPr>
          <w:p w14:paraId="5D9D4CEB" w14:textId="77777777" w:rsidR="00713440" w:rsidRPr="00C63341" w:rsidRDefault="00713440" w:rsidP="00721D65">
            <w:pPr>
              <w:pStyle w:val="Default"/>
              <w:tabs>
                <w:tab w:val="left" w:pos="4215"/>
              </w:tabs>
              <w:jc w:val="both"/>
              <w:rPr>
                <w:rFonts w:ascii="Garamond" w:hAnsi="Garamond"/>
                <w:sz w:val="22"/>
                <w:szCs w:val="22"/>
              </w:rPr>
            </w:pPr>
            <w:r w:rsidRPr="00C63341">
              <w:rPr>
                <w:rFonts w:ascii="Garamond" w:hAnsi="Garamond"/>
                <w:sz w:val="22"/>
                <w:szCs w:val="22"/>
              </w:rPr>
              <w:t>Cobertura de intereses</w:t>
            </w:r>
          </w:p>
        </w:tc>
        <w:tc>
          <w:tcPr>
            <w:tcW w:w="2255" w:type="dxa"/>
          </w:tcPr>
          <w:p w14:paraId="769CBB98"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tcPr>
          <w:p w14:paraId="75D5A975" w14:textId="77777777" w:rsidR="00713440" w:rsidRPr="00C63341" w:rsidRDefault="00713440" w:rsidP="00721D65">
            <w:pPr>
              <w:pStyle w:val="Default"/>
              <w:tabs>
                <w:tab w:val="left" w:pos="4215"/>
              </w:tabs>
              <w:jc w:val="both"/>
              <w:rPr>
                <w:rFonts w:ascii="Garamond" w:hAnsi="Garamond"/>
                <w:sz w:val="22"/>
                <w:szCs w:val="22"/>
              </w:rPr>
            </w:pPr>
          </w:p>
        </w:tc>
      </w:tr>
      <w:tr w:rsidR="00713440" w:rsidRPr="00C63341" w14:paraId="7307EF1D" w14:textId="77777777" w:rsidTr="00721D65">
        <w:trPr>
          <w:jc w:val="center"/>
        </w:trPr>
        <w:tc>
          <w:tcPr>
            <w:tcW w:w="4832" w:type="dxa"/>
          </w:tcPr>
          <w:p w14:paraId="5352B467" w14:textId="77777777" w:rsidR="00713440" w:rsidRPr="00C63341" w:rsidRDefault="00713440" w:rsidP="00721D65">
            <w:pPr>
              <w:pStyle w:val="Default"/>
              <w:tabs>
                <w:tab w:val="left" w:pos="4215"/>
              </w:tabs>
              <w:jc w:val="both"/>
              <w:rPr>
                <w:rFonts w:ascii="Garamond" w:hAnsi="Garamond"/>
                <w:sz w:val="22"/>
                <w:szCs w:val="22"/>
              </w:rPr>
            </w:pPr>
            <w:r w:rsidRPr="00C63341">
              <w:rPr>
                <w:rFonts w:ascii="Garamond" w:hAnsi="Garamond"/>
                <w:sz w:val="22"/>
                <w:szCs w:val="22"/>
              </w:rPr>
              <w:t>Capital de Trabajo</w:t>
            </w:r>
          </w:p>
        </w:tc>
        <w:tc>
          <w:tcPr>
            <w:tcW w:w="2255" w:type="dxa"/>
          </w:tcPr>
          <w:p w14:paraId="26DFAC49"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tcPr>
          <w:p w14:paraId="6DE13054" w14:textId="77777777" w:rsidR="00713440" w:rsidRPr="00C63341" w:rsidRDefault="00713440" w:rsidP="00721D65">
            <w:pPr>
              <w:pStyle w:val="Default"/>
              <w:tabs>
                <w:tab w:val="left" w:pos="4215"/>
              </w:tabs>
              <w:jc w:val="both"/>
              <w:rPr>
                <w:rFonts w:ascii="Garamond" w:hAnsi="Garamond"/>
                <w:sz w:val="22"/>
                <w:szCs w:val="22"/>
              </w:rPr>
            </w:pPr>
          </w:p>
        </w:tc>
      </w:tr>
      <w:tr w:rsidR="00713440" w:rsidRPr="00C63341" w14:paraId="7DF33BB8" w14:textId="77777777" w:rsidTr="00721D65">
        <w:trPr>
          <w:jc w:val="center"/>
        </w:trPr>
        <w:tc>
          <w:tcPr>
            <w:tcW w:w="4832" w:type="dxa"/>
          </w:tcPr>
          <w:p w14:paraId="126D1B42" w14:textId="77777777" w:rsidR="00713440" w:rsidRPr="00C63341" w:rsidRDefault="00713440" w:rsidP="00721D65">
            <w:pPr>
              <w:pStyle w:val="Default"/>
              <w:tabs>
                <w:tab w:val="left" w:pos="4215"/>
              </w:tabs>
              <w:jc w:val="both"/>
              <w:rPr>
                <w:rFonts w:ascii="Garamond" w:hAnsi="Garamond"/>
                <w:b/>
                <w:sz w:val="22"/>
                <w:szCs w:val="22"/>
              </w:rPr>
            </w:pPr>
            <w:r w:rsidRPr="00C63341">
              <w:rPr>
                <w:rFonts w:ascii="Garamond" w:hAnsi="Garamond"/>
                <w:b/>
                <w:sz w:val="22"/>
                <w:szCs w:val="22"/>
              </w:rPr>
              <w:t>Capacidad organizacional</w:t>
            </w:r>
          </w:p>
        </w:tc>
        <w:tc>
          <w:tcPr>
            <w:tcW w:w="2255" w:type="dxa"/>
          </w:tcPr>
          <w:p w14:paraId="7EBB5FDB"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tcPr>
          <w:p w14:paraId="75594D31" w14:textId="77777777" w:rsidR="00713440" w:rsidRPr="00C63341" w:rsidRDefault="00713440" w:rsidP="00721D65">
            <w:pPr>
              <w:pStyle w:val="Default"/>
              <w:tabs>
                <w:tab w:val="left" w:pos="4215"/>
              </w:tabs>
              <w:jc w:val="both"/>
              <w:rPr>
                <w:rFonts w:ascii="Garamond" w:hAnsi="Garamond"/>
                <w:sz w:val="22"/>
                <w:szCs w:val="22"/>
              </w:rPr>
            </w:pPr>
          </w:p>
        </w:tc>
      </w:tr>
      <w:tr w:rsidR="00713440" w:rsidRPr="00C63341" w14:paraId="295784C3" w14:textId="77777777" w:rsidTr="00721D65">
        <w:trPr>
          <w:jc w:val="center"/>
        </w:trPr>
        <w:tc>
          <w:tcPr>
            <w:tcW w:w="4832" w:type="dxa"/>
          </w:tcPr>
          <w:p w14:paraId="774709D6" w14:textId="77777777" w:rsidR="00713440" w:rsidRPr="00C63341" w:rsidRDefault="00713440" w:rsidP="00721D65">
            <w:pPr>
              <w:pStyle w:val="Default"/>
              <w:tabs>
                <w:tab w:val="left" w:pos="4215"/>
              </w:tabs>
              <w:jc w:val="both"/>
              <w:rPr>
                <w:rFonts w:ascii="Garamond" w:hAnsi="Garamond"/>
                <w:sz w:val="22"/>
                <w:szCs w:val="22"/>
              </w:rPr>
            </w:pPr>
            <w:r w:rsidRPr="00C63341">
              <w:rPr>
                <w:rFonts w:ascii="Garamond" w:hAnsi="Garamond"/>
                <w:sz w:val="22"/>
                <w:szCs w:val="22"/>
              </w:rPr>
              <w:t>Rentabilidad del patrimonio</w:t>
            </w:r>
          </w:p>
        </w:tc>
        <w:tc>
          <w:tcPr>
            <w:tcW w:w="2255" w:type="dxa"/>
          </w:tcPr>
          <w:p w14:paraId="7B514AA7"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tcPr>
          <w:p w14:paraId="78A9E8DE" w14:textId="77777777" w:rsidR="00713440" w:rsidRPr="00C63341" w:rsidRDefault="00713440" w:rsidP="00721D65">
            <w:pPr>
              <w:pStyle w:val="Default"/>
              <w:tabs>
                <w:tab w:val="left" w:pos="4215"/>
              </w:tabs>
              <w:jc w:val="both"/>
              <w:rPr>
                <w:rFonts w:ascii="Garamond" w:hAnsi="Garamond"/>
                <w:sz w:val="22"/>
                <w:szCs w:val="22"/>
              </w:rPr>
            </w:pPr>
          </w:p>
        </w:tc>
      </w:tr>
      <w:tr w:rsidR="00713440" w:rsidRPr="00C63341" w14:paraId="4A2B7706" w14:textId="77777777" w:rsidTr="00721D65">
        <w:trPr>
          <w:jc w:val="center"/>
        </w:trPr>
        <w:tc>
          <w:tcPr>
            <w:tcW w:w="4832" w:type="dxa"/>
          </w:tcPr>
          <w:p w14:paraId="1D8CE6E9" w14:textId="77777777" w:rsidR="00713440" w:rsidRPr="00C63341" w:rsidRDefault="00713440" w:rsidP="00721D65">
            <w:pPr>
              <w:pStyle w:val="Default"/>
              <w:tabs>
                <w:tab w:val="left" w:pos="4215"/>
              </w:tabs>
              <w:jc w:val="both"/>
              <w:rPr>
                <w:rFonts w:ascii="Garamond" w:hAnsi="Garamond"/>
                <w:sz w:val="22"/>
                <w:szCs w:val="22"/>
              </w:rPr>
            </w:pPr>
            <w:r w:rsidRPr="00C63341">
              <w:rPr>
                <w:rFonts w:ascii="Garamond" w:hAnsi="Garamond"/>
                <w:sz w:val="22"/>
                <w:szCs w:val="22"/>
              </w:rPr>
              <w:t>Rentabilidad del activo</w:t>
            </w:r>
          </w:p>
        </w:tc>
        <w:tc>
          <w:tcPr>
            <w:tcW w:w="2255" w:type="dxa"/>
          </w:tcPr>
          <w:p w14:paraId="418349B8" w14:textId="77777777" w:rsidR="00713440" w:rsidRPr="00C63341" w:rsidRDefault="00713440" w:rsidP="00721D65">
            <w:pPr>
              <w:pStyle w:val="Default"/>
              <w:tabs>
                <w:tab w:val="left" w:pos="4215"/>
              </w:tabs>
              <w:jc w:val="both"/>
              <w:rPr>
                <w:rFonts w:ascii="Garamond" w:hAnsi="Garamond"/>
                <w:sz w:val="22"/>
                <w:szCs w:val="22"/>
              </w:rPr>
            </w:pPr>
          </w:p>
        </w:tc>
        <w:tc>
          <w:tcPr>
            <w:tcW w:w="2250" w:type="dxa"/>
            <w:vMerge/>
          </w:tcPr>
          <w:p w14:paraId="64AFDFD9" w14:textId="77777777" w:rsidR="00713440" w:rsidRPr="00C63341" w:rsidRDefault="00713440" w:rsidP="00721D65">
            <w:pPr>
              <w:pStyle w:val="Default"/>
              <w:tabs>
                <w:tab w:val="left" w:pos="4215"/>
              </w:tabs>
              <w:jc w:val="both"/>
              <w:rPr>
                <w:rFonts w:ascii="Garamond" w:hAnsi="Garamond"/>
                <w:sz w:val="22"/>
                <w:szCs w:val="22"/>
              </w:rPr>
            </w:pPr>
          </w:p>
        </w:tc>
      </w:tr>
    </w:tbl>
    <w:p w14:paraId="0082104D" w14:textId="77777777" w:rsidR="00713440" w:rsidRPr="00C63341" w:rsidRDefault="00713440" w:rsidP="00713440">
      <w:pPr>
        <w:pStyle w:val="Default"/>
        <w:tabs>
          <w:tab w:val="left" w:pos="4215"/>
        </w:tabs>
        <w:jc w:val="both"/>
        <w:rPr>
          <w:rFonts w:ascii="Garamond" w:hAnsi="Garamond"/>
          <w:sz w:val="22"/>
          <w:szCs w:val="22"/>
        </w:rPr>
      </w:pPr>
    </w:p>
    <w:p w14:paraId="18B81BC3" w14:textId="77777777" w:rsidR="00713440" w:rsidRPr="00C63341" w:rsidRDefault="00713440" w:rsidP="00713440">
      <w:pPr>
        <w:pStyle w:val="Default"/>
        <w:tabs>
          <w:tab w:val="left" w:pos="4215"/>
        </w:tabs>
        <w:jc w:val="both"/>
        <w:rPr>
          <w:rFonts w:ascii="Garamond" w:hAnsi="Garamond"/>
          <w:sz w:val="22"/>
          <w:szCs w:val="22"/>
        </w:rPr>
      </w:pPr>
      <w:r w:rsidRPr="00C63341">
        <w:rPr>
          <w:rFonts w:ascii="Garamond" w:hAnsi="Garamond"/>
          <w:sz w:val="22"/>
          <w:szCs w:val="22"/>
        </w:rPr>
        <w:t>En constancia de lo anterior firmo este documento a los días [dia] del mes de [mes] de 2021.</w:t>
      </w:r>
    </w:p>
    <w:p w14:paraId="6A0DCDBF" w14:textId="2A11D655" w:rsidR="00713440" w:rsidRDefault="00713440" w:rsidP="00713440">
      <w:pPr>
        <w:pStyle w:val="Default"/>
        <w:tabs>
          <w:tab w:val="left" w:pos="4215"/>
        </w:tabs>
        <w:jc w:val="both"/>
        <w:rPr>
          <w:rFonts w:ascii="Garamond" w:hAnsi="Garamond"/>
          <w:sz w:val="22"/>
          <w:szCs w:val="22"/>
        </w:rPr>
      </w:pPr>
    </w:p>
    <w:p w14:paraId="0958382D" w14:textId="186FB9CB" w:rsidR="00B46B59" w:rsidRDefault="00B46B59" w:rsidP="00713440">
      <w:pPr>
        <w:pStyle w:val="Default"/>
        <w:tabs>
          <w:tab w:val="left" w:pos="4215"/>
        </w:tabs>
        <w:jc w:val="both"/>
        <w:rPr>
          <w:rFonts w:ascii="Garamond" w:hAnsi="Garamond"/>
          <w:sz w:val="22"/>
          <w:szCs w:val="22"/>
        </w:rPr>
      </w:pPr>
    </w:p>
    <w:p w14:paraId="11375101" w14:textId="122B45F1" w:rsidR="00B46B59" w:rsidRDefault="00B46B59" w:rsidP="00713440">
      <w:pPr>
        <w:pStyle w:val="Default"/>
        <w:tabs>
          <w:tab w:val="left" w:pos="4215"/>
        </w:tabs>
        <w:jc w:val="both"/>
        <w:rPr>
          <w:rFonts w:ascii="Garamond" w:hAnsi="Garamond"/>
          <w:sz w:val="22"/>
          <w:szCs w:val="22"/>
        </w:rPr>
      </w:pPr>
    </w:p>
    <w:p w14:paraId="2126F955" w14:textId="77777777" w:rsidR="00B46B59" w:rsidRPr="00C63341" w:rsidRDefault="00B46B59" w:rsidP="00713440">
      <w:pPr>
        <w:pStyle w:val="Default"/>
        <w:tabs>
          <w:tab w:val="left" w:pos="4215"/>
        </w:tabs>
        <w:jc w:val="both"/>
        <w:rPr>
          <w:rFonts w:ascii="Garamond" w:hAnsi="Garamond"/>
          <w:sz w:val="22"/>
          <w:szCs w:val="22"/>
        </w:rPr>
      </w:pPr>
    </w:p>
    <w:p w14:paraId="2E9B0FC9" w14:textId="77777777" w:rsidR="00713440" w:rsidRPr="00C63341" w:rsidRDefault="00713440" w:rsidP="00713440">
      <w:pPr>
        <w:pStyle w:val="Default"/>
        <w:tabs>
          <w:tab w:val="left" w:pos="4215"/>
        </w:tabs>
        <w:jc w:val="both"/>
        <w:rPr>
          <w:rFonts w:ascii="Garamond" w:hAnsi="Garamond"/>
          <w:sz w:val="22"/>
          <w:szCs w:val="22"/>
        </w:rPr>
      </w:pPr>
      <w:r w:rsidRPr="00C63341">
        <w:rPr>
          <w:rFonts w:ascii="Garamond" w:hAnsi="Garamond"/>
          <w:sz w:val="22"/>
          <w:szCs w:val="22"/>
        </w:rPr>
        <w:t>_______________________________</w:t>
      </w:r>
    </w:p>
    <w:p w14:paraId="0DB969B0" w14:textId="77777777" w:rsidR="00713440" w:rsidRPr="00C63341" w:rsidRDefault="00713440" w:rsidP="00713440">
      <w:pPr>
        <w:pStyle w:val="Default"/>
        <w:tabs>
          <w:tab w:val="left" w:pos="4215"/>
        </w:tabs>
        <w:jc w:val="both"/>
        <w:rPr>
          <w:rFonts w:ascii="Garamond" w:hAnsi="Garamond"/>
          <w:sz w:val="22"/>
          <w:szCs w:val="22"/>
        </w:rPr>
      </w:pPr>
      <w:r w:rsidRPr="00C63341">
        <w:rPr>
          <w:rFonts w:ascii="Garamond" w:hAnsi="Garamond"/>
          <w:sz w:val="22"/>
          <w:szCs w:val="22"/>
        </w:rPr>
        <w:t>Firma representante legal del Oferente</w:t>
      </w:r>
    </w:p>
    <w:p w14:paraId="1D184C59" w14:textId="77777777" w:rsidR="00713440" w:rsidRPr="00C63341" w:rsidRDefault="00713440" w:rsidP="00713440">
      <w:pPr>
        <w:pStyle w:val="Default"/>
        <w:tabs>
          <w:tab w:val="left" w:pos="4215"/>
        </w:tabs>
        <w:jc w:val="both"/>
        <w:rPr>
          <w:rFonts w:ascii="Garamond" w:hAnsi="Garamond"/>
          <w:sz w:val="22"/>
          <w:szCs w:val="22"/>
        </w:rPr>
      </w:pPr>
      <w:r w:rsidRPr="00C63341">
        <w:rPr>
          <w:rFonts w:ascii="Garamond" w:hAnsi="Garamond"/>
          <w:sz w:val="22"/>
          <w:szCs w:val="22"/>
        </w:rPr>
        <w:t>Nombre:</w:t>
      </w:r>
    </w:p>
    <w:p w14:paraId="26EC8CBC" w14:textId="77777777" w:rsidR="00807E0F" w:rsidRPr="00C63341" w:rsidRDefault="00807E0F">
      <w:pPr>
        <w:rPr>
          <w:rFonts w:ascii="Garamond" w:hAnsi="Garamond"/>
          <w:lang w:val="es-CO"/>
        </w:rPr>
      </w:pPr>
    </w:p>
    <w:sectPr w:rsidR="00807E0F" w:rsidRPr="00C63341" w:rsidSect="00B46B59">
      <w:headerReference w:type="default" r:id="rId6"/>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1B980" w14:textId="77777777" w:rsidR="003C530D" w:rsidRDefault="003C530D" w:rsidP="007E03D6">
      <w:r>
        <w:separator/>
      </w:r>
    </w:p>
  </w:endnote>
  <w:endnote w:type="continuationSeparator" w:id="0">
    <w:p w14:paraId="7CD9AB42" w14:textId="77777777" w:rsidR="003C530D" w:rsidRDefault="003C530D" w:rsidP="007E0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FB560" w14:textId="77777777" w:rsidR="003C530D" w:rsidRDefault="003C530D" w:rsidP="007E03D6">
      <w:r>
        <w:separator/>
      </w:r>
    </w:p>
  </w:footnote>
  <w:footnote w:type="continuationSeparator" w:id="0">
    <w:p w14:paraId="194571D1" w14:textId="77777777" w:rsidR="003C530D" w:rsidRDefault="003C530D" w:rsidP="007E0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034A2" w14:textId="61D8F056" w:rsidR="007E03D6" w:rsidRDefault="007E03D6" w:rsidP="007E03D6">
    <w:pPr>
      <w:pStyle w:val="Encabezado"/>
      <w:jc w:val="center"/>
    </w:pPr>
    <w:r w:rsidRPr="006D2DBC">
      <w:rPr>
        <w:noProof/>
        <w:lang w:val="es-ES" w:eastAsia="es-ES"/>
      </w:rPr>
      <w:drawing>
        <wp:inline distT="0" distB="0" distL="0" distR="0" wp14:anchorId="5A88FC5E" wp14:editId="544675EB">
          <wp:extent cx="990600" cy="10382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40"/>
    <w:rsid w:val="00002E4B"/>
    <w:rsid w:val="00067DA6"/>
    <w:rsid w:val="000775EA"/>
    <w:rsid w:val="003C530D"/>
    <w:rsid w:val="00405FE1"/>
    <w:rsid w:val="00477C70"/>
    <w:rsid w:val="00540822"/>
    <w:rsid w:val="005C5EF8"/>
    <w:rsid w:val="00694BC0"/>
    <w:rsid w:val="00713440"/>
    <w:rsid w:val="007A602B"/>
    <w:rsid w:val="007E03D6"/>
    <w:rsid w:val="00807E0F"/>
    <w:rsid w:val="00B46B59"/>
    <w:rsid w:val="00C63341"/>
    <w:rsid w:val="00CA3BF0"/>
    <w:rsid w:val="00D472AC"/>
    <w:rsid w:val="00DD02B0"/>
    <w:rsid w:val="00EB24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82D6F"/>
  <w15:chartTrackingRefBased/>
  <w15:docId w15:val="{41A68FC1-DB7E-4413-8692-7EAF02076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40"/>
    <w:pPr>
      <w:suppressAutoHyphens/>
      <w:spacing w:after="0" w:line="240" w:lineRule="auto"/>
    </w:pPr>
    <w:rPr>
      <w:rFonts w:ascii="Times New Roman" w:eastAsia="Times New Roman" w:hAnsi="Times New Roman" w:cs="Times New Roman"/>
      <w:sz w:val="20"/>
      <w:szCs w:val="20"/>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1344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713440"/>
    <w:rPr>
      <w:rFonts w:ascii="Arial" w:eastAsia="Times New Roman" w:hAnsi="Arial" w:cs="Arial"/>
      <w:color w:val="000000"/>
      <w:sz w:val="24"/>
      <w:szCs w:val="24"/>
      <w:lang w:eastAsia="es-CO"/>
    </w:rPr>
  </w:style>
  <w:style w:type="table" w:styleId="Tablaconcuadrcula">
    <w:name w:val="Table Grid"/>
    <w:basedOn w:val="Tablanormal"/>
    <w:uiPriority w:val="39"/>
    <w:rsid w:val="00713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uiPriority w:val="99"/>
    <w:rsid w:val="00713440"/>
    <w:pPr>
      <w:suppressAutoHyphens w:val="0"/>
      <w:spacing w:before="120" w:after="120"/>
      <w:jc w:val="both"/>
    </w:pPr>
    <w:rPr>
      <w:rFonts w:ascii="Arial" w:hAnsi="Arial"/>
      <w:b/>
      <w:sz w:val="24"/>
      <w:szCs w:val="24"/>
      <w:lang w:eastAsia="es-ES"/>
    </w:rPr>
  </w:style>
  <w:style w:type="character" w:customStyle="1" w:styleId="TextoindependienteCar">
    <w:name w:val="Texto independiente Car"/>
    <w:aliases w:val="body text Car,bt Car"/>
    <w:basedOn w:val="Fuentedeprrafopredeter"/>
    <w:link w:val="Textoindependiente"/>
    <w:uiPriority w:val="99"/>
    <w:rsid w:val="00713440"/>
    <w:rPr>
      <w:rFonts w:ascii="Arial" w:eastAsia="Times New Roman" w:hAnsi="Arial" w:cs="Times New Roman"/>
      <w:b/>
      <w:sz w:val="24"/>
      <w:szCs w:val="24"/>
      <w:lang w:val="es-ES_tradnl" w:eastAsia="es-ES"/>
    </w:rPr>
  </w:style>
  <w:style w:type="paragraph" w:styleId="Sinespaciado">
    <w:name w:val="No Spacing"/>
    <w:link w:val="SinespaciadoCar"/>
    <w:uiPriority w:val="1"/>
    <w:qFormat/>
    <w:rsid w:val="00713440"/>
    <w:pPr>
      <w:spacing w:after="0" w:line="240" w:lineRule="auto"/>
    </w:pPr>
    <w:rPr>
      <w:rFonts w:ascii="Times New Roman" w:eastAsia="Calibri" w:hAnsi="Times New Roman" w:cs="Times New Roman"/>
      <w:lang w:val="es-AR"/>
    </w:rPr>
  </w:style>
  <w:style w:type="character" w:customStyle="1" w:styleId="SinespaciadoCar">
    <w:name w:val="Sin espaciado Car"/>
    <w:link w:val="Sinespaciado"/>
    <w:uiPriority w:val="1"/>
    <w:rsid w:val="00713440"/>
    <w:rPr>
      <w:rFonts w:ascii="Times New Roman" w:eastAsia="Calibri" w:hAnsi="Times New Roman" w:cs="Times New Roman"/>
      <w:lang w:val="es-AR"/>
    </w:rPr>
  </w:style>
  <w:style w:type="paragraph" w:styleId="Encabezado">
    <w:name w:val="header"/>
    <w:basedOn w:val="Normal"/>
    <w:link w:val="EncabezadoCar"/>
    <w:uiPriority w:val="99"/>
    <w:unhideWhenUsed/>
    <w:rsid w:val="007E03D6"/>
    <w:pPr>
      <w:tabs>
        <w:tab w:val="center" w:pos="4252"/>
        <w:tab w:val="right" w:pos="8504"/>
      </w:tabs>
    </w:pPr>
  </w:style>
  <w:style w:type="character" w:customStyle="1" w:styleId="EncabezadoCar">
    <w:name w:val="Encabezado Car"/>
    <w:basedOn w:val="Fuentedeprrafopredeter"/>
    <w:link w:val="Encabezado"/>
    <w:uiPriority w:val="99"/>
    <w:rsid w:val="007E03D6"/>
    <w:rPr>
      <w:rFonts w:ascii="Times New Roman" w:eastAsia="Times New Roman" w:hAnsi="Times New Roman" w:cs="Times New Roman"/>
      <w:sz w:val="20"/>
      <w:szCs w:val="20"/>
      <w:lang w:val="es-ES_tradnl" w:eastAsia="ar-SA"/>
    </w:rPr>
  </w:style>
  <w:style w:type="paragraph" w:styleId="Piedepgina">
    <w:name w:val="footer"/>
    <w:basedOn w:val="Normal"/>
    <w:link w:val="PiedepginaCar"/>
    <w:uiPriority w:val="99"/>
    <w:unhideWhenUsed/>
    <w:rsid w:val="007E03D6"/>
    <w:pPr>
      <w:tabs>
        <w:tab w:val="center" w:pos="4252"/>
        <w:tab w:val="right" w:pos="8504"/>
      </w:tabs>
    </w:pPr>
  </w:style>
  <w:style w:type="character" w:customStyle="1" w:styleId="PiedepginaCar">
    <w:name w:val="Pie de página Car"/>
    <w:basedOn w:val="Fuentedeprrafopredeter"/>
    <w:link w:val="Piedepgina"/>
    <w:uiPriority w:val="99"/>
    <w:rsid w:val="007E03D6"/>
    <w:rPr>
      <w:rFonts w:ascii="Times New Roman" w:eastAsia="Times New Roman" w:hAnsi="Times New Roman" w:cs="Times New Roman"/>
      <w:sz w:val="20"/>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359</Words>
  <Characters>1977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MOLINA</dc:creator>
  <cp:keywords/>
  <dc:description/>
  <cp:lastModifiedBy>Carlos Arturo Alfonso Martinez</cp:lastModifiedBy>
  <cp:revision>13</cp:revision>
  <dcterms:created xsi:type="dcterms:W3CDTF">2021-10-24T18:32:00Z</dcterms:created>
  <dcterms:modified xsi:type="dcterms:W3CDTF">2021-11-18T17:21:00Z</dcterms:modified>
</cp:coreProperties>
</file>