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E6A034" w14:textId="492AFE0D" w:rsidR="00C97C2C" w:rsidRPr="00B3201A" w:rsidRDefault="00866BD2" w:rsidP="006532C5">
      <w:pPr>
        <w:widowControl w:val="0"/>
        <w:tabs>
          <w:tab w:val="left" w:pos="4320"/>
        </w:tabs>
        <w:autoSpaceDE w:val="0"/>
        <w:autoSpaceDN w:val="0"/>
        <w:adjustRightInd w:val="0"/>
        <w:spacing w:line="200" w:lineRule="exact"/>
        <w:ind w:right="-20"/>
        <w:rPr>
          <w:rFonts w:cs="Arial"/>
          <w:b/>
          <w:lang w:val="es-CO"/>
        </w:rPr>
      </w:pPr>
      <w:r w:rsidRPr="00B3201A">
        <w:rPr>
          <w:rFonts w:cs="Arial"/>
          <w:b/>
          <w:highlight w:val="lightGray"/>
          <w:lang w:val="es-CO"/>
        </w:rPr>
        <w:t xml:space="preserve"> </w:t>
      </w:r>
      <w:r w:rsidR="00A477B6" w:rsidRPr="00B3201A">
        <w:rPr>
          <w:rFonts w:cs="Arial"/>
          <w:b/>
          <w:highlight w:val="lightGray"/>
          <w:lang w:val="es-CO"/>
        </w:rPr>
        <w:t>[</w:t>
      </w:r>
      <w:bookmarkStart w:id="0" w:name="lnkPostItUniqueIdentifier"/>
      <w:r w:rsidR="00563624" w:rsidRPr="00B3201A">
        <w:rPr>
          <w:color w:val="1A1818" w:themeColor="text1"/>
          <w:lang w:val="es-CO"/>
        </w:rPr>
        <w:fldChar w:fldCharType="begin"/>
      </w:r>
      <w:r w:rsidR="00563624" w:rsidRPr="00B3201A">
        <w:rPr>
          <w:color w:val="1A1818" w:themeColor="text1"/>
          <w:lang w:val="es-CO"/>
        </w:rPr>
        <w:instrText xml:space="preserve"> HYPERLINK "https://www.secop.gov.co/CO1BusinessLine/Tendering/ProcedureEdit/View?docUniqueIdentifier=CO1.REQ.2482195" \t "_blank" </w:instrText>
      </w:r>
      <w:r w:rsidR="00563624" w:rsidRPr="00B3201A">
        <w:rPr>
          <w:color w:val="1A1818" w:themeColor="text1"/>
          <w:lang w:val="es-CO"/>
        </w:rPr>
        <w:fldChar w:fldCharType="separate"/>
      </w:r>
      <w:r w:rsidR="00563624" w:rsidRPr="00B3201A">
        <w:rPr>
          <w:rStyle w:val="Hipervnculo"/>
          <w:rFonts w:ascii="Arial" w:hAnsi="Arial" w:cs="Arial"/>
          <w:b/>
          <w:bCs/>
          <w:color w:val="1A1818" w:themeColor="text1"/>
          <w:sz w:val="18"/>
          <w:szCs w:val="18"/>
          <w:lang w:val="es-CO"/>
        </w:rPr>
        <w:t>032-M.C.2021</w:t>
      </w:r>
      <w:r w:rsidR="00563624" w:rsidRPr="00B3201A">
        <w:rPr>
          <w:color w:val="1A1818" w:themeColor="text1"/>
          <w:lang w:val="es-CO"/>
        </w:rPr>
        <w:fldChar w:fldCharType="end"/>
      </w:r>
      <w:bookmarkEnd w:id="0"/>
      <w:r w:rsidR="00A477B6" w:rsidRPr="00B3201A">
        <w:rPr>
          <w:rFonts w:cs="Arial"/>
          <w:b/>
          <w:color w:val="1A1818" w:themeColor="text1"/>
          <w:highlight w:val="lightGray"/>
          <w:lang w:val="es-CO"/>
        </w:rPr>
        <w:t>]</w:t>
      </w:r>
      <w:r w:rsidR="00A477B6" w:rsidRPr="00B3201A">
        <w:rPr>
          <w:rFonts w:cs="Arial"/>
          <w:b/>
          <w:color w:val="1A1818" w:themeColor="text1"/>
          <w:lang w:val="es-CO"/>
        </w:rPr>
        <w:t xml:space="preserve"> </w:t>
      </w:r>
    </w:p>
    <w:p w14:paraId="71D8075E" w14:textId="77777777" w:rsidR="001074EA" w:rsidRPr="00B3201A" w:rsidRDefault="001074EA" w:rsidP="005A76E4">
      <w:pPr>
        <w:widowControl w:val="0"/>
        <w:tabs>
          <w:tab w:val="left" w:pos="7780"/>
        </w:tabs>
        <w:autoSpaceDE w:val="0"/>
        <w:autoSpaceDN w:val="0"/>
        <w:adjustRightInd w:val="0"/>
        <w:spacing w:line="200" w:lineRule="exact"/>
        <w:ind w:left="708" w:right="-20"/>
        <w:rPr>
          <w:rFonts w:cs="Arial"/>
          <w:b/>
          <w:lang w:val="es-CO"/>
        </w:rPr>
      </w:pPr>
    </w:p>
    <w:p w14:paraId="674D6084" w14:textId="48F5CE76" w:rsidR="00DA5A13" w:rsidRPr="00B3201A" w:rsidRDefault="00C97C2C">
      <w:pPr>
        <w:widowControl w:val="0"/>
        <w:tabs>
          <w:tab w:val="left" w:pos="3969"/>
          <w:tab w:val="left" w:pos="4253"/>
          <w:tab w:val="left" w:pos="7780"/>
        </w:tabs>
        <w:autoSpaceDE w:val="0"/>
        <w:autoSpaceDN w:val="0"/>
        <w:adjustRightInd w:val="0"/>
        <w:spacing w:after="120" w:line="200" w:lineRule="exact"/>
        <w:ind w:left="708" w:right="-23"/>
        <w:jc w:val="center"/>
        <w:rPr>
          <w:rFonts w:cs="Arial"/>
          <w:b/>
          <w:lang w:val="es-CO"/>
        </w:rPr>
      </w:pPr>
      <w:r w:rsidRPr="00B3201A">
        <w:rPr>
          <w:rFonts w:cs="Arial"/>
          <w:b/>
          <w:lang w:val="es-CO"/>
        </w:rPr>
        <w:t>ANEXO 2</w:t>
      </w:r>
    </w:p>
    <w:p w14:paraId="46E6B6B2" w14:textId="7DB96E0A" w:rsidR="00C97C2C" w:rsidRPr="00B3201A" w:rsidRDefault="00C97C2C" w:rsidP="005A76E4">
      <w:pPr>
        <w:widowControl w:val="0"/>
        <w:tabs>
          <w:tab w:val="left" w:pos="7780"/>
        </w:tabs>
        <w:autoSpaceDE w:val="0"/>
        <w:autoSpaceDN w:val="0"/>
        <w:adjustRightInd w:val="0"/>
        <w:spacing w:line="200" w:lineRule="exact"/>
        <w:ind w:left="708" w:right="-20"/>
        <w:jc w:val="center"/>
        <w:rPr>
          <w:rFonts w:cs="Arial"/>
          <w:lang w:val="es-CO"/>
        </w:rPr>
      </w:pPr>
      <w:r w:rsidRPr="00B3201A">
        <w:rPr>
          <w:rFonts w:cs="Arial"/>
          <w:b/>
          <w:lang w:val="es-CO"/>
        </w:rPr>
        <w:t>COMUN</w:t>
      </w:r>
      <w:r w:rsidR="00BA0378" w:rsidRPr="00B3201A">
        <w:rPr>
          <w:rFonts w:cs="Arial"/>
          <w:b/>
          <w:lang w:val="es-CO"/>
        </w:rPr>
        <w:t>I</w:t>
      </w:r>
      <w:r w:rsidRPr="00B3201A">
        <w:rPr>
          <w:rFonts w:cs="Arial"/>
          <w:b/>
          <w:lang w:val="es-CO"/>
        </w:rPr>
        <w:t>CACIÓN DE ACEPTACIÓN DE LA OFERTA</w:t>
      </w:r>
    </w:p>
    <w:p w14:paraId="0CC0EFA5" w14:textId="1F996878" w:rsidR="00540E0E" w:rsidRPr="00B3201A" w:rsidRDefault="00540E0E">
      <w:pPr>
        <w:rPr>
          <w:rFonts w:ascii="Arial" w:hAnsi="Arial" w:cs="Arial"/>
          <w:b/>
          <w:highlight w:val="darkGray"/>
          <w:lang w:val="es-CO"/>
        </w:rPr>
      </w:pPr>
    </w:p>
    <w:p w14:paraId="2C0DC35A" w14:textId="7291B02C" w:rsidR="00C73B24" w:rsidRPr="00B3201A" w:rsidRDefault="00C73B24">
      <w:pPr>
        <w:jc w:val="center"/>
        <w:rPr>
          <w:b/>
          <w:color w:val="1A1818" w:themeColor="text1"/>
          <w:lang w:val="es-CO"/>
        </w:rPr>
      </w:pPr>
      <w:r w:rsidRPr="00B3201A">
        <w:rPr>
          <w:b/>
          <w:color w:val="1A1818" w:themeColor="text1"/>
          <w:lang w:val="es-CO"/>
        </w:rPr>
        <w:t>COMUNICACIÓN DE ACEPTACIÓN DE OFERTA No.</w:t>
      </w:r>
      <w:r w:rsidR="00604BAC" w:rsidRPr="00B3201A">
        <w:rPr>
          <w:b/>
          <w:color w:val="1A1818" w:themeColor="text1"/>
          <w:lang w:val="es-CO"/>
        </w:rPr>
        <w:t xml:space="preserve"> </w:t>
      </w:r>
      <w:r w:rsidR="00563624" w:rsidRPr="00B3201A">
        <w:rPr>
          <w:b/>
          <w:color w:val="1A1818" w:themeColor="text1"/>
          <w:lang w:val="es-CO"/>
        </w:rPr>
        <w:t>032-M.C</w:t>
      </w:r>
      <w:r w:rsidRPr="00B3201A">
        <w:rPr>
          <w:b/>
          <w:color w:val="1A1818" w:themeColor="text1"/>
          <w:lang w:val="es-CO"/>
        </w:rPr>
        <w:t xml:space="preserve"> DE 20</w:t>
      </w:r>
      <w:r w:rsidR="00563624" w:rsidRPr="00B3201A">
        <w:rPr>
          <w:b/>
          <w:color w:val="1A1818" w:themeColor="text1"/>
          <w:lang w:val="es-CO"/>
        </w:rPr>
        <w:t>21</w:t>
      </w:r>
    </w:p>
    <w:p w14:paraId="004C1342" w14:textId="02919C07" w:rsidR="00A00BEE" w:rsidRPr="00B3201A" w:rsidRDefault="00563624" w:rsidP="00EE3467">
      <w:pPr>
        <w:rPr>
          <w:rFonts w:ascii="Arial" w:hAnsi="Arial" w:cs="Arial"/>
          <w:color w:val="1A1818" w:themeColor="text1"/>
          <w:lang w:val="es-CO"/>
        </w:rPr>
      </w:pPr>
      <w:r w:rsidRPr="00B3201A">
        <w:rPr>
          <w:rFonts w:ascii="Arial" w:hAnsi="Arial" w:cs="Arial"/>
          <w:color w:val="1A1818" w:themeColor="text1"/>
          <w:lang w:val="es-CO"/>
        </w:rPr>
        <w:t>RODRIGO YEPES SEVILLA</w:t>
      </w:r>
      <w:r w:rsidR="00C73B24" w:rsidRPr="00B3201A">
        <w:rPr>
          <w:rFonts w:ascii="Arial" w:hAnsi="Arial" w:cs="Arial"/>
          <w:color w:val="1A1818" w:themeColor="text1"/>
          <w:lang w:val="es-CO"/>
        </w:rPr>
        <w:t xml:space="preserve">, identificado con la cédula de ciudadanía número </w:t>
      </w:r>
      <w:r w:rsidRPr="00B3201A">
        <w:rPr>
          <w:rFonts w:ascii="Arial" w:hAnsi="Arial" w:cs="Arial"/>
          <w:color w:val="1A1818" w:themeColor="text1"/>
          <w:lang w:val="es-CO"/>
        </w:rPr>
        <w:t xml:space="preserve">80.854.454 </w:t>
      </w:r>
      <w:r w:rsidR="00C73B24" w:rsidRPr="00B3201A">
        <w:rPr>
          <w:rFonts w:ascii="Arial" w:hAnsi="Arial" w:cs="Arial"/>
          <w:color w:val="1A1818" w:themeColor="text1"/>
          <w:lang w:val="es-CO"/>
        </w:rPr>
        <w:t xml:space="preserve">de </w:t>
      </w:r>
      <w:r w:rsidRPr="00B3201A">
        <w:rPr>
          <w:rFonts w:ascii="Arial" w:hAnsi="Arial" w:cs="Arial"/>
          <w:color w:val="1A1818" w:themeColor="text1"/>
          <w:lang w:val="es-CO"/>
        </w:rPr>
        <w:t>Bogotá D.C</w:t>
      </w:r>
      <w:r w:rsidR="00C73B24" w:rsidRPr="00B3201A">
        <w:rPr>
          <w:rFonts w:ascii="Arial" w:hAnsi="Arial" w:cs="Arial"/>
          <w:color w:val="1A1818" w:themeColor="text1"/>
          <w:lang w:val="es-CO"/>
        </w:rPr>
        <w:t xml:space="preserve">, en calidad de </w:t>
      </w:r>
      <w:r w:rsidRPr="00B3201A">
        <w:rPr>
          <w:rFonts w:ascii="Arial" w:hAnsi="Arial" w:cs="Arial"/>
          <w:color w:val="1A1818" w:themeColor="text1"/>
          <w:highlight w:val="lightGray"/>
          <w:lang w:val="es-CO"/>
        </w:rPr>
        <w:t>G</w:t>
      </w:r>
      <w:r w:rsidRPr="00B3201A">
        <w:rPr>
          <w:rFonts w:ascii="Arial" w:hAnsi="Arial" w:cs="Arial"/>
          <w:color w:val="1A1818" w:themeColor="text1"/>
          <w:lang w:val="es-CO"/>
        </w:rPr>
        <w:t xml:space="preserve">erente General </w:t>
      </w:r>
      <w:r w:rsidR="00C73B24" w:rsidRPr="00B3201A">
        <w:rPr>
          <w:rFonts w:ascii="Arial" w:hAnsi="Arial" w:cs="Arial"/>
          <w:color w:val="1A1818" w:themeColor="text1"/>
          <w:lang w:val="es-CO"/>
        </w:rPr>
        <w:t xml:space="preserve">de </w:t>
      </w:r>
      <w:r w:rsidRPr="00B3201A">
        <w:rPr>
          <w:rFonts w:ascii="Arial" w:hAnsi="Arial" w:cs="Arial"/>
          <w:color w:val="1A1818" w:themeColor="text1"/>
          <w:lang w:val="es-CO"/>
        </w:rPr>
        <w:t>la UAE SETP AVANTE</w:t>
      </w:r>
      <w:r w:rsidR="00C73B24" w:rsidRPr="00B3201A">
        <w:rPr>
          <w:rFonts w:ascii="Arial" w:hAnsi="Arial" w:cs="Arial"/>
          <w:color w:val="1A1818" w:themeColor="text1"/>
          <w:lang w:val="es-CO"/>
        </w:rPr>
        <w:t xml:space="preserve"> </w:t>
      </w:r>
      <w:r w:rsidRPr="00B3201A">
        <w:rPr>
          <w:rFonts w:ascii="Arial" w:hAnsi="Arial" w:cs="Arial"/>
          <w:color w:val="1A1818" w:themeColor="text1"/>
          <w:lang w:val="es-CO"/>
        </w:rPr>
        <w:t>nombrado mediante Decreto 016 del 01 de enero de 2020, expedida por el Alcalde Municipal, posesionado según</w:t>
      </w:r>
      <w:r w:rsidR="00B3201A" w:rsidRPr="00B3201A">
        <w:rPr>
          <w:rFonts w:ascii="Arial" w:hAnsi="Arial" w:cs="Arial"/>
          <w:color w:val="1A1818" w:themeColor="text1"/>
          <w:lang w:val="es-CO"/>
        </w:rPr>
        <w:t xml:space="preserve"> acta No. 017 de la misma fecha</w:t>
      </w:r>
      <w:r w:rsidR="00C73B24" w:rsidRPr="00B3201A">
        <w:rPr>
          <w:rFonts w:ascii="Arial" w:hAnsi="Arial" w:cs="Arial"/>
          <w:color w:val="1A1818" w:themeColor="text1"/>
          <w:lang w:val="es-CO"/>
        </w:rPr>
        <w:t xml:space="preserve">, informa a </w:t>
      </w:r>
      <w:r w:rsidR="00B3201A" w:rsidRPr="00B3201A">
        <w:rPr>
          <w:rFonts w:ascii="Arial" w:hAnsi="Arial" w:cs="Arial"/>
          <w:color w:val="1A1818" w:themeColor="text1"/>
          <w:lang w:val="es-CO"/>
        </w:rPr>
        <w:t xml:space="preserve">JUAN CARLOS COLLAZOS PALTA </w:t>
      </w:r>
      <w:r w:rsidR="00C123EC" w:rsidRPr="00B3201A">
        <w:rPr>
          <w:rFonts w:ascii="Arial" w:hAnsi="Arial" w:cs="Arial"/>
          <w:color w:val="1A1818" w:themeColor="text1"/>
          <w:lang w:val="es-CO"/>
        </w:rPr>
        <w:t>(en adelante el “</w:t>
      </w:r>
      <w:r w:rsidR="00C039C3" w:rsidRPr="00B3201A">
        <w:rPr>
          <w:rFonts w:ascii="Arial" w:hAnsi="Arial" w:cs="Arial"/>
          <w:color w:val="1A1818" w:themeColor="text1"/>
          <w:lang w:val="es-CO"/>
        </w:rPr>
        <w:t>c</w:t>
      </w:r>
      <w:r w:rsidR="00C123EC" w:rsidRPr="00B3201A">
        <w:rPr>
          <w:rFonts w:ascii="Arial" w:hAnsi="Arial" w:cs="Arial"/>
          <w:color w:val="1A1818" w:themeColor="text1"/>
          <w:lang w:val="es-CO"/>
        </w:rPr>
        <w:t>ontratista”)</w:t>
      </w:r>
      <w:r w:rsidR="00C73B24" w:rsidRPr="00B3201A">
        <w:rPr>
          <w:rFonts w:ascii="Arial" w:hAnsi="Arial" w:cs="Arial"/>
          <w:color w:val="1A1818" w:themeColor="text1"/>
          <w:lang w:val="es-CO"/>
        </w:rPr>
        <w:t xml:space="preserve">, </w:t>
      </w:r>
      <w:r w:rsidR="00480097" w:rsidRPr="00B3201A">
        <w:rPr>
          <w:rFonts w:ascii="Arial" w:hAnsi="Arial" w:cs="Arial"/>
          <w:color w:val="1A1818" w:themeColor="text1"/>
          <w:lang w:val="es-CO"/>
        </w:rPr>
        <w:t>identificado como aparece e</w:t>
      </w:r>
      <w:r w:rsidR="008F7CCF" w:rsidRPr="00B3201A">
        <w:rPr>
          <w:rFonts w:ascii="Arial" w:hAnsi="Arial" w:cs="Arial"/>
          <w:color w:val="1A1818" w:themeColor="text1"/>
          <w:lang w:val="es-CO"/>
        </w:rPr>
        <w:t>n el</w:t>
      </w:r>
      <w:r w:rsidR="00480097" w:rsidRPr="00B3201A">
        <w:rPr>
          <w:rFonts w:ascii="Arial" w:hAnsi="Arial" w:cs="Arial"/>
          <w:color w:val="1A1818" w:themeColor="text1"/>
          <w:lang w:val="es-CO"/>
        </w:rPr>
        <w:t xml:space="preserve"> </w:t>
      </w:r>
      <w:r w:rsidR="008F7CCF" w:rsidRPr="00B3201A">
        <w:rPr>
          <w:rFonts w:ascii="Arial" w:hAnsi="Arial" w:cs="Arial"/>
          <w:color w:val="1A1818" w:themeColor="text1"/>
          <w:lang w:val="es-CO"/>
        </w:rPr>
        <w:t>Formato 1 – Carta de Presentación de la oferta</w:t>
      </w:r>
      <w:r w:rsidR="00C73B24" w:rsidRPr="00B3201A">
        <w:rPr>
          <w:rFonts w:ascii="Arial" w:hAnsi="Arial" w:cs="Arial"/>
          <w:color w:val="1A1818" w:themeColor="text1"/>
          <w:lang w:val="es-CO"/>
        </w:rPr>
        <w:t xml:space="preserve">, que </w:t>
      </w:r>
      <w:r w:rsidR="004967D4" w:rsidRPr="00B3201A">
        <w:rPr>
          <w:rFonts w:ascii="Arial" w:hAnsi="Arial" w:cs="Arial"/>
          <w:color w:val="1A1818" w:themeColor="text1"/>
          <w:lang w:val="es-CO"/>
        </w:rPr>
        <w:t xml:space="preserve">se aceptan los </w:t>
      </w:r>
      <w:r w:rsidR="007C48EA" w:rsidRPr="00B3201A">
        <w:rPr>
          <w:rFonts w:ascii="Arial" w:hAnsi="Arial" w:cs="Arial"/>
          <w:color w:val="1A1818" w:themeColor="text1"/>
          <w:lang w:val="es-CO"/>
        </w:rPr>
        <w:t>términos y condiciones de la oferta presentada</w:t>
      </w:r>
      <w:r w:rsidR="007C48EA" w:rsidRPr="00B3201A" w:rsidDel="007C48EA">
        <w:rPr>
          <w:rFonts w:ascii="Arial" w:hAnsi="Arial" w:cs="Arial"/>
          <w:color w:val="1A1818" w:themeColor="text1"/>
          <w:lang w:val="es-CO"/>
        </w:rPr>
        <w:t xml:space="preserve"> </w:t>
      </w:r>
      <w:r w:rsidR="007C48EA" w:rsidRPr="00B3201A">
        <w:rPr>
          <w:rFonts w:ascii="Arial" w:hAnsi="Arial" w:cs="Arial"/>
          <w:color w:val="1A1818" w:themeColor="text1"/>
          <w:lang w:val="es-CO"/>
        </w:rPr>
        <w:t>a</w:t>
      </w:r>
      <w:r w:rsidR="00C73B24" w:rsidRPr="00B3201A">
        <w:rPr>
          <w:rFonts w:ascii="Arial" w:hAnsi="Arial" w:cs="Arial"/>
          <w:color w:val="1A1818" w:themeColor="text1"/>
          <w:lang w:val="es-CO"/>
        </w:rPr>
        <w:t>l proceso de selección de mínima cuantía No</w:t>
      </w:r>
      <w:r w:rsidR="00771257" w:rsidRPr="00B3201A">
        <w:rPr>
          <w:rFonts w:ascii="Arial" w:hAnsi="Arial" w:cs="Arial"/>
          <w:color w:val="1A1818" w:themeColor="text1"/>
          <w:lang w:val="es-CO"/>
        </w:rPr>
        <w:t>.</w:t>
      </w:r>
      <w:r w:rsidR="00B3201A" w:rsidRPr="00B3201A">
        <w:rPr>
          <w:rFonts w:ascii="Arial" w:hAnsi="Arial" w:cs="Arial"/>
          <w:color w:val="1A1818" w:themeColor="text1"/>
          <w:lang w:val="es-CO"/>
        </w:rPr>
        <w:t>032-MC DE 2021</w:t>
      </w:r>
      <w:r w:rsidR="00E01691" w:rsidRPr="00B3201A">
        <w:rPr>
          <w:rFonts w:ascii="Arial" w:hAnsi="Arial" w:cs="Arial"/>
          <w:color w:val="1A1818" w:themeColor="text1"/>
          <w:szCs w:val="20"/>
          <w:lang w:val="es-CO"/>
        </w:rPr>
        <w:t xml:space="preserve"> </w:t>
      </w:r>
    </w:p>
    <w:p w14:paraId="50BC57F3" w14:textId="6486DCE7" w:rsidR="00116397" w:rsidRPr="00B3201A" w:rsidRDefault="00116397" w:rsidP="00C73B24">
      <w:pPr>
        <w:rPr>
          <w:rFonts w:ascii="Arial" w:hAnsi="Arial" w:cs="Arial"/>
          <w:color w:val="1A1818" w:themeColor="text1"/>
          <w:szCs w:val="20"/>
          <w:lang w:val="es-CO"/>
        </w:rPr>
      </w:pPr>
    </w:p>
    <w:p w14:paraId="2EB63DB8" w14:textId="28088C70" w:rsidR="00116397" w:rsidRPr="00B3201A" w:rsidRDefault="00116397" w:rsidP="00116397">
      <w:pPr>
        <w:autoSpaceDE w:val="0"/>
        <w:autoSpaceDN w:val="0"/>
        <w:adjustRightInd w:val="0"/>
        <w:rPr>
          <w:color w:val="1A1818" w:themeColor="text1"/>
          <w:lang w:val="es-CO"/>
        </w:rPr>
      </w:pPr>
      <w:r w:rsidRPr="00B3201A">
        <w:rPr>
          <w:rFonts w:ascii="Arial" w:hAnsi="Arial" w:cs="Arial"/>
          <w:color w:val="1A1818" w:themeColor="text1"/>
          <w:szCs w:val="20"/>
          <w:lang w:val="es-CO"/>
        </w:rPr>
        <w:t xml:space="preserve">El </w:t>
      </w:r>
      <w:r w:rsidR="00C039C3" w:rsidRPr="00B3201A">
        <w:rPr>
          <w:rFonts w:ascii="Arial" w:hAnsi="Arial" w:cs="Arial"/>
          <w:color w:val="1A1818" w:themeColor="text1"/>
          <w:szCs w:val="20"/>
          <w:lang w:val="es-CO"/>
        </w:rPr>
        <w:t>contrato</w:t>
      </w:r>
      <w:r w:rsidRPr="00B3201A">
        <w:rPr>
          <w:color w:val="1A1818" w:themeColor="text1"/>
          <w:lang w:val="es-CO"/>
        </w:rPr>
        <w:t xml:space="preserve"> se regirá por las Leyes 80 de 1993, 1150 de 2007, 1474 de 2011,</w:t>
      </w:r>
      <w:r w:rsidR="00052F3D" w:rsidRPr="00B3201A">
        <w:rPr>
          <w:color w:val="1A1818" w:themeColor="text1"/>
          <w:lang w:val="es-CO"/>
        </w:rPr>
        <w:t xml:space="preserve"> </w:t>
      </w:r>
      <w:r w:rsidRPr="00B3201A">
        <w:rPr>
          <w:color w:val="1A1818" w:themeColor="text1"/>
          <w:lang w:val="es-CO"/>
        </w:rPr>
        <w:t>1882 de 2018, Decreto Ley 019 de 2012 y el Decreto 1082 de 2015, el Código Civil y de Comerci</w:t>
      </w:r>
      <w:r w:rsidR="001017B2" w:rsidRPr="00B3201A">
        <w:rPr>
          <w:color w:val="1A1818" w:themeColor="text1"/>
          <w:lang w:val="es-CO"/>
        </w:rPr>
        <w:t>o,</w:t>
      </w:r>
      <w:r w:rsidRPr="00B3201A">
        <w:rPr>
          <w:color w:val="1A1818" w:themeColor="text1"/>
          <w:lang w:val="es-CO"/>
        </w:rPr>
        <w:t xml:space="preserve"> las demás normas legales aplicables a la materia, y las siguientes c</w:t>
      </w:r>
      <w:r w:rsidR="00E01691" w:rsidRPr="00B3201A">
        <w:rPr>
          <w:color w:val="1A1818" w:themeColor="text1"/>
          <w:lang w:val="es-CO"/>
        </w:rPr>
        <w:t>ondiciones</w:t>
      </w:r>
      <w:r w:rsidRPr="00B3201A">
        <w:rPr>
          <w:color w:val="1A1818" w:themeColor="text1"/>
          <w:lang w:val="es-CO"/>
        </w:rPr>
        <w:t>:</w:t>
      </w:r>
    </w:p>
    <w:p w14:paraId="62B97AC0" w14:textId="77777777" w:rsidR="00517D2E" w:rsidRPr="00B3201A" w:rsidRDefault="00517D2E" w:rsidP="00540E0E">
      <w:pPr>
        <w:rPr>
          <w:rFonts w:ascii="Arial" w:hAnsi="Arial" w:cs="Arial"/>
          <w:color w:val="1A1818" w:themeColor="text1"/>
          <w:szCs w:val="20"/>
          <w:lang w:val="es-CO"/>
        </w:rPr>
      </w:pPr>
    </w:p>
    <w:p w14:paraId="66312109" w14:textId="72C89422" w:rsidR="00EB5F27" w:rsidRPr="00B3201A" w:rsidRDefault="00E01691" w:rsidP="00E01691">
      <w:pPr>
        <w:pStyle w:val="clusulas"/>
        <w:numPr>
          <w:ilvl w:val="0"/>
          <w:numId w:val="0"/>
        </w:numPr>
        <w:spacing w:before="0" w:after="0"/>
        <w:rPr>
          <w:b w:val="0"/>
          <w:color w:val="1A1818" w:themeColor="text1"/>
        </w:rPr>
      </w:pPr>
      <w:r w:rsidRPr="00B3201A">
        <w:rPr>
          <w:rFonts w:ascii="Arial" w:hAnsi="Arial" w:cs="Arial"/>
          <w:color w:val="1A1818" w:themeColor="text1"/>
          <w:szCs w:val="20"/>
          <w:u w:val="single"/>
        </w:rPr>
        <w:t>PRIMERA</w:t>
      </w:r>
      <w:r w:rsidR="00C039C3" w:rsidRPr="00B3201A">
        <w:rPr>
          <w:rFonts w:ascii="Arial" w:hAnsi="Arial" w:cs="Arial"/>
          <w:color w:val="1A1818" w:themeColor="text1"/>
          <w:szCs w:val="20"/>
          <w:u w:val="single"/>
        </w:rPr>
        <w:t>.</w:t>
      </w:r>
      <w:r w:rsidRPr="00B3201A">
        <w:rPr>
          <w:rFonts w:ascii="Arial" w:hAnsi="Arial" w:cs="Arial"/>
          <w:color w:val="1A1818" w:themeColor="text1"/>
          <w:szCs w:val="20"/>
        </w:rPr>
        <w:t xml:space="preserve"> </w:t>
      </w:r>
      <w:r w:rsidR="00EB5F27" w:rsidRPr="00B3201A">
        <w:rPr>
          <w:rFonts w:ascii="Arial" w:hAnsi="Arial" w:cs="Arial"/>
          <w:color w:val="1A1818" w:themeColor="text1"/>
          <w:szCs w:val="20"/>
        </w:rPr>
        <w:t>OBJETO</w:t>
      </w:r>
      <w:r w:rsidRPr="00B3201A">
        <w:rPr>
          <w:rFonts w:ascii="Arial" w:hAnsi="Arial" w:cs="Arial"/>
          <w:color w:val="1A1818" w:themeColor="text1"/>
          <w:szCs w:val="20"/>
        </w:rPr>
        <w:t xml:space="preserve">: </w:t>
      </w:r>
      <w:r w:rsidR="00EB5F27" w:rsidRPr="00B3201A">
        <w:rPr>
          <w:b w:val="0"/>
          <w:color w:val="1A1818" w:themeColor="text1"/>
        </w:rPr>
        <w:t xml:space="preserve">El objeto del </w:t>
      </w:r>
      <w:r w:rsidR="00C039C3" w:rsidRPr="00B3201A">
        <w:rPr>
          <w:b w:val="0"/>
          <w:color w:val="1A1818" w:themeColor="text1"/>
        </w:rPr>
        <w:t>contrato</w:t>
      </w:r>
      <w:r w:rsidR="00EB5F27" w:rsidRPr="00B3201A">
        <w:rPr>
          <w:b w:val="0"/>
          <w:color w:val="1A1818" w:themeColor="text1"/>
        </w:rPr>
        <w:t xml:space="preserve"> es </w:t>
      </w:r>
      <w:r w:rsidR="00B3201A" w:rsidRPr="00B3201A">
        <w:rPr>
          <w:b w:val="0"/>
          <w:color w:val="1A1818" w:themeColor="text1"/>
        </w:rPr>
        <w:t>“CONTRATAR LAS REPARACIONES DE LAS OBRAS EJECUTADAS POR EL SETP SOBRE LA CALLE 16 ENTRE LA CARRERA 21 HASTA LA CARRERA 26 Y ENTRE LA CARRERA 30 HASTA LA AVENIDA PANAMERICANA, QUE REQUIEREN MANTENIMIENTO O ADECUACION POR DETERIORO Y USO INDEBIDO DEL ESPACIO PUBLICO Y MOBILIARIO URBANO”</w:t>
      </w:r>
    </w:p>
    <w:p w14:paraId="685890BF" w14:textId="28B5E759" w:rsidR="00E01691" w:rsidRPr="00B3201A" w:rsidRDefault="00E01691" w:rsidP="00E01691">
      <w:pPr>
        <w:pStyle w:val="clusulas"/>
        <w:numPr>
          <w:ilvl w:val="0"/>
          <w:numId w:val="0"/>
        </w:numPr>
        <w:spacing w:before="0" w:after="0"/>
        <w:rPr>
          <w:b w:val="0"/>
          <w:color w:val="1A1818" w:themeColor="text1"/>
        </w:rPr>
      </w:pPr>
    </w:p>
    <w:p w14:paraId="0A259626" w14:textId="48ECF368" w:rsidR="0004285A" w:rsidRPr="00B3201A" w:rsidRDefault="002F389C">
      <w:pPr>
        <w:rPr>
          <w:rFonts w:cstheme="minorHAnsi"/>
          <w:color w:val="1A1818" w:themeColor="text1"/>
          <w:szCs w:val="20"/>
          <w:lang w:val="es-CO"/>
        </w:rPr>
      </w:pPr>
      <w:r w:rsidRPr="00B3201A">
        <w:rPr>
          <w:rFonts w:ascii="Arial" w:hAnsi="Arial" w:cs="Arial"/>
          <w:b/>
          <w:bCs/>
          <w:color w:val="1A1818" w:themeColor="text1"/>
          <w:szCs w:val="20"/>
          <w:u w:val="single"/>
          <w:lang w:val="es-CO"/>
        </w:rPr>
        <w:t>SEGUND</w:t>
      </w:r>
      <w:r w:rsidR="00113168" w:rsidRPr="00B3201A">
        <w:rPr>
          <w:rFonts w:ascii="Arial" w:hAnsi="Arial" w:cs="Arial"/>
          <w:b/>
          <w:bCs/>
          <w:color w:val="1A1818" w:themeColor="text1"/>
          <w:szCs w:val="20"/>
          <w:u w:val="single"/>
          <w:lang w:val="es-CO"/>
        </w:rPr>
        <w:t>A</w:t>
      </w:r>
      <w:r w:rsidR="00C039C3" w:rsidRPr="00B3201A">
        <w:rPr>
          <w:rFonts w:ascii="Arial" w:hAnsi="Arial" w:cs="Arial"/>
          <w:b/>
          <w:bCs/>
          <w:color w:val="1A1818" w:themeColor="text1"/>
          <w:szCs w:val="20"/>
          <w:u w:val="single"/>
          <w:lang w:val="es-CO"/>
        </w:rPr>
        <w:t>.</w:t>
      </w:r>
      <w:r w:rsidR="00113168" w:rsidRPr="00B3201A">
        <w:rPr>
          <w:rFonts w:ascii="Arial" w:hAnsi="Arial" w:cs="Arial"/>
          <w:b/>
          <w:bCs/>
          <w:color w:val="1A1818" w:themeColor="text1"/>
          <w:szCs w:val="20"/>
          <w:u w:val="single"/>
          <w:lang w:val="es-CO"/>
        </w:rPr>
        <w:t xml:space="preserve"> </w:t>
      </w:r>
      <w:r w:rsidR="00113168" w:rsidRPr="00B3201A">
        <w:rPr>
          <w:rFonts w:ascii="Arial" w:hAnsi="Arial" w:cs="Arial"/>
          <w:b/>
          <w:bCs/>
          <w:color w:val="1A1818" w:themeColor="text1"/>
          <w:szCs w:val="20"/>
          <w:lang w:val="es-CO"/>
        </w:rPr>
        <w:t xml:space="preserve">OBLIGACIONES DE LA ENTIDAD: </w:t>
      </w:r>
      <w:r w:rsidR="00113168" w:rsidRPr="00B3201A">
        <w:rPr>
          <w:rFonts w:cstheme="minorHAnsi"/>
          <w:color w:val="1A1818" w:themeColor="text1"/>
          <w:szCs w:val="20"/>
          <w:lang w:val="es-CO"/>
        </w:rPr>
        <w:t xml:space="preserve">La </w:t>
      </w:r>
      <w:r w:rsidR="00C039C3" w:rsidRPr="00B3201A">
        <w:rPr>
          <w:rFonts w:cstheme="minorHAnsi"/>
          <w:color w:val="1A1818" w:themeColor="text1"/>
          <w:szCs w:val="20"/>
          <w:lang w:val="es-CO"/>
        </w:rPr>
        <w:t>e</w:t>
      </w:r>
      <w:r w:rsidR="00113168" w:rsidRPr="00B3201A">
        <w:rPr>
          <w:rFonts w:cstheme="minorHAnsi"/>
          <w:color w:val="1A1818" w:themeColor="text1"/>
          <w:szCs w:val="20"/>
          <w:lang w:val="es-CO"/>
        </w:rPr>
        <w:t xml:space="preserve">ntidad está obligada a: </w:t>
      </w:r>
    </w:p>
    <w:p w14:paraId="783C708F" w14:textId="2D30AEBE" w:rsidR="0004285A" w:rsidRPr="00B3201A" w:rsidRDefault="00113168" w:rsidP="004025CB">
      <w:pPr>
        <w:pStyle w:val="Prrafodelista"/>
        <w:numPr>
          <w:ilvl w:val="0"/>
          <w:numId w:val="64"/>
        </w:numPr>
        <w:rPr>
          <w:color w:val="1A1818" w:themeColor="text1"/>
          <w:lang w:val="es-CO"/>
        </w:rPr>
      </w:pPr>
      <w:r w:rsidRPr="00B3201A">
        <w:rPr>
          <w:color w:val="1A1818" w:themeColor="text1"/>
          <w:lang w:val="es-CO"/>
        </w:rPr>
        <w:t xml:space="preserve">Cumplir con las condiciones establecidas en los Documentos del </w:t>
      </w:r>
      <w:r w:rsidR="00C039C3" w:rsidRPr="00B3201A">
        <w:rPr>
          <w:color w:val="1A1818" w:themeColor="text1"/>
          <w:lang w:val="es-CO"/>
        </w:rPr>
        <w:t>p</w:t>
      </w:r>
      <w:r w:rsidRPr="00B3201A">
        <w:rPr>
          <w:color w:val="1A1818" w:themeColor="text1"/>
          <w:lang w:val="es-CO"/>
        </w:rPr>
        <w:t xml:space="preserve">roceso de </w:t>
      </w:r>
      <w:r w:rsidR="00C039C3" w:rsidRPr="00B3201A">
        <w:rPr>
          <w:color w:val="1A1818" w:themeColor="text1"/>
          <w:lang w:val="es-CO"/>
        </w:rPr>
        <w:t>c</w:t>
      </w:r>
      <w:r w:rsidRPr="00B3201A">
        <w:rPr>
          <w:color w:val="1A1818" w:themeColor="text1"/>
          <w:lang w:val="es-CO"/>
        </w:rPr>
        <w:t>ontratación</w:t>
      </w:r>
      <w:r w:rsidR="00C751C1" w:rsidRPr="00B3201A">
        <w:rPr>
          <w:color w:val="1A1818" w:themeColor="text1"/>
          <w:lang w:val="es-CO"/>
        </w:rPr>
        <w:t>.</w:t>
      </w:r>
    </w:p>
    <w:p w14:paraId="4F4D3A94" w14:textId="332BFA8C" w:rsidR="0004285A" w:rsidRPr="00B3201A" w:rsidRDefault="0004285A" w:rsidP="004025CB">
      <w:pPr>
        <w:pStyle w:val="Prrafodelista"/>
        <w:numPr>
          <w:ilvl w:val="0"/>
          <w:numId w:val="64"/>
        </w:numPr>
        <w:rPr>
          <w:color w:val="1A1818" w:themeColor="text1"/>
          <w:lang w:val="es-CO"/>
        </w:rPr>
      </w:pPr>
      <w:r w:rsidRPr="00B3201A">
        <w:rPr>
          <w:color w:val="1A1818" w:themeColor="text1"/>
          <w:lang w:val="es-CO"/>
        </w:rPr>
        <w:t>P</w:t>
      </w:r>
      <w:r w:rsidR="00113168" w:rsidRPr="00B3201A">
        <w:rPr>
          <w:color w:val="1A1818" w:themeColor="text1"/>
          <w:lang w:val="es-CO"/>
        </w:rPr>
        <w:t xml:space="preserve">agar la remuneración por la ejecución de la obra en los términos pactados en </w:t>
      </w:r>
      <w:r w:rsidR="00C039C3" w:rsidRPr="00B3201A">
        <w:rPr>
          <w:color w:val="1A1818" w:themeColor="text1"/>
          <w:lang w:val="es-CO"/>
        </w:rPr>
        <w:t>este documento</w:t>
      </w:r>
      <w:r w:rsidR="00C751C1" w:rsidRPr="00B3201A">
        <w:rPr>
          <w:color w:val="1A1818" w:themeColor="text1"/>
          <w:lang w:val="es-CO"/>
        </w:rPr>
        <w:t>.</w:t>
      </w:r>
      <w:r w:rsidR="00113168" w:rsidRPr="00B3201A">
        <w:rPr>
          <w:color w:val="1A1818" w:themeColor="text1"/>
          <w:lang w:val="es-CO"/>
        </w:rPr>
        <w:t xml:space="preserve"> </w:t>
      </w:r>
    </w:p>
    <w:p w14:paraId="5A52903E" w14:textId="2C747976" w:rsidR="00D542EE" w:rsidRPr="00B3201A" w:rsidRDefault="00D542EE">
      <w:pPr>
        <w:rPr>
          <w:rFonts w:eastAsiaTheme="majorEastAsia" w:cstheme="minorHAnsi"/>
          <w:color w:val="1A1818" w:themeColor="text1"/>
          <w:spacing w:val="5"/>
          <w:kern w:val="28"/>
          <w:szCs w:val="20"/>
          <w:lang w:val="es-CO"/>
        </w:rPr>
      </w:pPr>
    </w:p>
    <w:p w14:paraId="769EED50" w14:textId="45D8CD57" w:rsidR="00E75907" w:rsidRPr="00B3201A" w:rsidRDefault="002F389C" w:rsidP="004025CB">
      <w:pPr>
        <w:pStyle w:val="clusulas"/>
        <w:numPr>
          <w:ilvl w:val="0"/>
          <w:numId w:val="0"/>
        </w:numPr>
        <w:spacing w:before="0" w:after="0"/>
        <w:rPr>
          <w:rFonts w:ascii="Arial" w:hAnsi="Arial" w:cs="Arial"/>
          <w:bCs/>
          <w:color w:val="1A1818" w:themeColor="text1"/>
          <w:szCs w:val="20"/>
        </w:rPr>
      </w:pPr>
      <w:r w:rsidRPr="00B3201A">
        <w:rPr>
          <w:rFonts w:ascii="Arial" w:hAnsi="Arial" w:cs="Arial"/>
          <w:bCs/>
          <w:color w:val="1A1818" w:themeColor="text1"/>
          <w:szCs w:val="20"/>
          <w:u w:val="single"/>
        </w:rPr>
        <w:t>TERCERA</w:t>
      </w:r>
      <w:r w:rsidR="00C039C3" w:rsidRPr="00B3201A">
        <w:rPr>
          <w:rFonts w:ascii="Arial" w:hAnsi="Arial" w:cs="Arial"/>
          <w:bCs/>
          <w:color w:val="1A1818" w:themeColor="text1"/>
          <w:szCs w:val="20"/>
          <w:u w:val="single"/>
        </w:rPr>
        <w:t>.</w:t>
      </w:r>
      <w:r w:rsidR="00E75907" w:rsidRPr="00B3201A">
        <w:rPr>
          <w:rFonts w:ascii="Arial" w:hAnsi="Arial" w:cs="Arial"/>
          <w:color w:val="1A1818" w:themeColor="text1"/>
          <w:szCs w:val="20"/>
        </w:rPr>
        <w:t xml:space="preserve"> RESPONSABILIDAD: </w:t>
      </w:r>
      <w:r w:rsidR="00E75907" w:rsidRPr="00B3201A">
        <w:rPr>
          <w:rFonts w:ascii="Arial" w:hAnsi="Arial" w:cs="Arial"/>
          <w:b w:val="0"/>
          <w:bCs/>
          <w:color w:val="1A1818" w:themeColor="text1"/>
          <w:szCs w:val="20"/>
        </w:rPr>
        <w:t xml:space="preserve">El </w:t>
      </w:r>
      <w:r w:rsidR="00C039C3" w:rsidRPr="00B3201A">
        <w:rPr>
          <w:rFonts w:ascii="Arial" w:hAnsi="Arial" w:cs="Arial"/>
          <w:b w:val="0"/>
          <w:bCs/>
          <w:color w:val="1A1818" w:themeColor="text1"/>
          <w:szCs w:val="20"/>
        </w:rPr>
        <w:t>contratista</w:t>
      </w:r>
      <w:r w:rsidR="00E75907" w:rsidRPr="00B3201A">
        <w:rPr>
          <w:rFonts w:ascii="Arial" w:hAnsi="Arial" w:cs="Arial"/>
          <w:b w:val="0"/>
          <w:bCs/>
          <w:color w:val="1A1818" w:themeColor="text1"/>
          <w:szCs w:val="20"/>
        </w:rPr>
        <w:t xml:space="preserve"> es responsable por el cumplimiento de las obligaciones pactadas en el contrato. Además, responderá por los daños generados a la </w:t>
      </w:r>
      <w:r w:rsidR="00C039C3" w:rsidRPr="00B3201A">
        <w:rPr>
          <w:rFonts w:ascii="Arial" w:hAnsi="Arial" w:cs="Arial"/>
          <w:b w:val="0"/>
          <w:bCs/>
          <w:color w:val="1A1818" w:themeColor="text1"/>
          <w:szCs w:val="20"/>
        </w:rPr>
        <w:t>e</w:t>
      </w:r>
      <w:r w:rsidR="00E75907" w:rsidRPr="00B3201A">
        <w:rPr>
          <w:rFonts w:ascii="Arial" w:hAnsi="Arial" w:cs="Arial"/>
          <w:b w:val="0"/>
          <w:bCs/>
          <w:color w:val="1A1818" w:themeColor="text1"/>
          <w:szCs w:val="20"/>
        </w:rPr>
        <w:t xml:space="preserve">ntidad en la ejecución del contrato, causados por sus </w:t>
      </w:r>
      <w:r w:rsidR="00C039C3" w:rsidRPr="00B3201A">
        <w:rPr>
          <w:rFonts w:ascii="Arial" w:hAnsi="Arial" w:cs="Arial"/>
          <w:b w:val="0"/>
          <w:bCs/>
          <w:color w:val="1A1818" w:themeColor="text1"/>
          <w:szCs w:val="20"/>
        </w:rPr>
        <w:t>contratista</w:t>
      </w:r>
      <w:r w:rsidR="00E75907" w:rsidRPr="00B3201A">
        <w:rPr>
          <w:rFonts w:ascii="Arial" w:hAnsi="Arial" w:cs="Arial"/>
          <w:b w:val="0"/>
          <w:bCs/>
          <w:color w:val="1A1818" w:themeColor="text1"/>
          <w:szCs w:val="20"/>
        </w:rPr>
        <w:t>s</w:t>
      </w:r>
      <w:r w:rsidR="00C039C3" w:rsidRPr="00B3201A">
        <w:rPr>
          <w:rFonts w:ascii="Arial" w:hAnsi="Arial" w:cs="Arial"/>
          <w:b w:val="0"/>
          <w:bCs/>
          <w:color w:val="1A1818" w:themeColor="text1"/>
          <w:szCs w:val="20"/>
        </w:rPr>
        <w:t>,</w:t>
      </w:r>
      <w:r w:rsidR="00E75907" w:rsidRPr="00B3201A">
        <w:rPr>
          <w:rFonts w:ascii="Arial" w:hAnsi="Arial" w:cs="Arial"/>
          <w:b w:val="0"/>
          <w:bCs/>
          <w:color w:val="1A1818" w:themeColor="text1"/>
          <w:szCs w:val="20"/>
        </w:rPr>
        <w:t xml:space="preserve"> empleados </w:t>
      </w:r>
      <w:r w:rsidR="00C039C3" w:rsidRPr="00B3201A">
        <w:rPr>
          <w:rFonts w:ascii="Arial" w:hAnsi="Arial" w:cs="Arial"/>
          <w:b w:val="0"/>
          <w:bCs/>
          <w:color w:val="1A1818" w:themeColor="text1"/>
          <w:szCs w:val="20"/>
        </w:rPr>
        <w:t>o</w:t>
      </w:r>
      <w:r w:rsidR="00E75907" w:rsidRPr="00B3201A">
        <w:rPr>
          <w:rFonts w:ascii="Arial" w:hAnsi="Arial" w:cs="Arial"/>
          <w:b w:val="0"/>
          <w:bCs/>
          <w:color w:val="1A1818" w:themeColor="text1"/>
          <w:szCs w:val="20"/>
        </w:rPr>
        <w:t xml:space="preserve"> sus subcontratistas.</w:t>
      </w:r>
      <w:r w:rsidR="00E75907" w:rsidRPr="00B3201A">
        <w:rPr>
          <w:b w:val="0"/>
          <w:bCs/>
          <w:color w:val="1A1818" w:themeColor="text1"/>
        </w:rPr>
        <w:t xml:space="preserve"> </w:t>
      </w:r>
    </w:p>
    <w:p w14:paraId="2D64E502" w14:textId="12B2370D" w:rsidR="00113168" w:rsidRPr="00B3201A" w:rsidRDefault="00113168" w:rsidP="00540E0E">
      <w:pPr>
        <w:rPr>
          <w:rFonts w:ascii="Arial" w:hAnsi="Arial" w:cs="Arial"/>
          <w:color w:val="1A1818" w:themeColor="text1"/>
          <w:szCs w:val="20"/>
          <w:lang w:val="es-CO"/>
        </w:rPr>
      </w:pPr>
    </w:p>
    <w:p w14:paraId="02102766" w14:textId="75EC1834" w:rsidR="00113168" w:rsidRPr="00B3201A" w:rsidRDefault="002F389C" w:rsidP="00113168">
      <w:pPr>
        <w:rPr>
          <w:rFonts w:ascii="Arial" w:hAnsi="Arial" w:cs="Arial"/>
          <w:color w:val="1A1818" w:themeColor="text1"/>
          <w:szCs w:val="20"/>
          <w:lang w:val="es-CO"/>
        </w:rPr>
      </w:pPr>
      <w:r w:rsidRPr="00B3201A">
        <w:rPr>
          <w:rFonts w:ascii="Arial" w:hAnsi="Arial" w:cs="Arial"/>
          <w:b/>
          <w:bCs/>
          <w:color w:val="1A1818" w:themeColor="text1"/>
          <w:szCs w:val="20"/>
          <w:u w:val="single"/>
          <w:lang w:val="es-CO"/>
        </w:rPr>
        <w:t>CUAR</w:t>
      </w:r>
      <w:r w:rsidR="003D14BB" w:rsidRPr="00B3201A">
        <w:rPr>
          <w:rFonts w:ascii="Arial" w:hAnsi="Arial" w:cs="Arial"/>
          <w:b/>
          <w:bCs/>
          <w:color w:val="1A1818" w:themeColor="text1"/>
          <w:szCs w:val="20"/>
          <w:u w:val="single"/>
          <w:lang w:val="es-CO"/>
        </w:rPr>
        <w:t>T</w:t>
      </w:r>
      <w:r w:rsidR="00E75907" w:rsidRPr="00B3201A">
        <w:rPr>
          <w:rFonts w:ascii="Arial" w:hAnsi="Arial" w:cs="Arial"/>
          <w:b/>
          <w:bCs/>
          <w:color w:val="1A1818" w:themeColor="text1"/>
          <w:szCs w:val="20"/>
          <w:u w:val="single"/>
          <w:lang w:val="es-CO"/>
        </w:rPr>
        <w:t>A</w:t>
      </w:r>
      <w:r w:rsidR="00113168" w:rsidRPr="00B3201A">
        <w:rPr>
          <w:rFonts w:ascii="Arial" w:hAnsi="Arial" w:cs="Arial"/>
          <w:b/>
          <w:bCs/>
          <w:color w:val="1A1818" w:themeColor="text1"/>
          <w:szCs w:val="20"/>
          <w:lang w:val="es-CO"/>
        </w:rPr>
        <w:t xml:space="preserve">. VALOR: </w:t>
      </w:r>
      <w:r w:rsidR="00113168" w:rsidRPr="00B3201A">
        <w:rPr>
          <w:rFonts w:ascii="Arial" w:hAnsi="Arial" w:cs="Arial"/>
          <w:color w:val="1A1818" w:themeColor="text1"/>
          <w:szCs w:val="20"/>
          <w:lang w:val="es-CO"/>
        </w:rPr>
        <w:t>El valor de</w:t>
      </w:r>
      <w:r w:rsidR="00C039C3" w:rsidRPr="00B3201A">
        <w:rPr>
          <w:rFonts w:ascii="Arial" w:hAnsi="Arial" w:cs="Arial"/>
          <w:color w:val="1A1818" w:themeColor="text1"/>
          <w:szCs w:val="20"/>
          <w:lang w:val="es-CO"/>
        </w:rPr>
        <w:t>l contrato</w:t>
      </w:r>
      <w:r w:rsidR="00113168" w:rsidRPr="00B3201A">
        <w:rPr>
          <w:rFonts w:ascii="Arial" w:hAnsi="Arial" w:cs="Arial"/>
          <w:color w:val="1A1818" w:themeColor="text1"/>
          <w:szCs w:val="20"/>
          <w:lang w:val="es-CO"/>
        </w:rPr>
        <w:t xml:space="preserve"> es por la suma de </w:t>
      </w:r>
      <w:r w:rsidR="001E0B6D" w:rsidRPr="00EE3467">
        <w:rPr>
          <w:rFonts w:ascii="Arial" w:hAnsi="Arial" w:cs="Arial"/>
          <w:b/>
          <w:color w:val="1A1818" w:themeColor="text1"/>
          <w:szCs w:val="20"/>
          <w:lang w:val="es-CO"/>
        </w:rPr>
        <w:t>VEINTICUATRO MILLONES NOVECIENTOS OCHENTA Y OCHO MIL QUINIENTOS CINCUENTA Y CUATRO PESOS CON SESENTA Y OCHO CENTAVOS (</w:t>
      </w:r>
      <w:r w:rsidR="00B3201A" w:rsidRPr="00EE3467">
        <w:rPr>
          <w:rFonts w:ascii="Arial" w:hAnsi="Arial" w:cs="Arial"/>
          <w:b/>
          <w:color w:val="1A1818" w:themeColor="text1"/>
          <w:szCs w:val="20"/>
          <w:lang w:val="es-CO"/>
        </w:rPr>
        <w:t>$24.988.554,68</w:t>
      </w:r>
      <w:r w:rsidR="001E0B6D" w:rsidRPr="00EE3467">
        <w:rPr>
          <w:rFonts w:ascii="Arial" w:hAnsi="Arial" w:cs="Arial"/>
          <w:b/>
          <w:color w:val="1A1818" w:themeColor="text1"/>
          <w:szCs w:val="20"/>
          <w:lang w:val="es-CO"/>
        </w:rPr>
        <w:t>)</w:t>
      </w:r>
      <w:r w:rsidR="00B3201A" w:rsidRPr="00B3201A">
        <w:rPr>
          <w:rFonts w:ascii="Arial" w:hAnsi="Arial" w:cs="Arial"/>
          <w:color w:val="1A1818" w:themeColor="text1"/>
          <w:szCs w:val="20"/>
          <w:lang w:val="es-CO"/>
        </w:rPr>
        <w:t xml:space="preserve"> </w:t>
      </w:r>
      <w:r w:rsidR="00113168" w:rsidRPr="00B3201A">
        <w:rPr>
          <w:rFonts w:ascii="Arial" w:hAnsi="Arial" w:cs="Arial"/>
          <w:color w:val="1A1818" w:themeColor="text1"/>
          <w:szCs w:val="20"/>
          <w:lang w:val="es-CO"/>
        </w:rPr>
        <w:t xml:space="preserve">equivalentes a </w:t>
      </w:r>
      <w:r w:rsidR="001E0B6D">
        <w:rPr>
          <w:rFonts w:ascii="Arial" w:hAnsi="Arial" w:cs="Arial"/>
          <w:color w:val="1A1818" w:themeColor="text1"/>
          <w:szCs w:val="20"/>
          <w:lang w:val="es-CO"/>
        </w:rPr>
        <w:t xml:space="preserve">27.5 </w:t>
      </w:r>
      <w:r w:rsidR="00113168" w:rsidRPr="00B3201A">
        <w:rPr>
          <w:rFonts w:ascii="Arial" w:hAnsi="Arial" w:cs="Arial"/>
          <w:color w:val="1A1818" w:themeColor="text1"/>
          <w:szCs w:val="20"/>
          <w:lang w:val="es-CO"/>
        </w:rPr>
        <w:t xml:space="preserve">SMLMV para el año de aceptación de la </w:t>
      </w:r>
      <w:r w:rsidR="00113168" w:rsidRPr="001E0B6D">
        <w:rPr>
          <w:rFonts w:ascii="Arial" w:hAnsi="Arial" w:cs="Arial"/>
          <w:color w:val="1A1818" w:themeColor="text1"/>
          <w:szCs w:val="20"/>
          <w:lang w:val="es-CO"/>
        </w:rPr>
        <w:t xml:space="preserve">oferta </w:t>
      </w:r>
      <w:r w:rsidR="001E0B6D" w:rsidRPr="001E0B6D">
        <w:rPr>
          <w:rFonts w:ascii="Arial" w:hAnsi="Arial" w:cs="Arial"/>
          <w:color w:val="1A1818" w:themeColor="text1"/>
          <w:szCs w:val="20"/>
          <w:lang w:val="es-CO"/>
        </w:rPr>
        <w:t>2021</w:t>
      </w:r>
      <w:r w:rsidR="00113168" w:rsidRPr="001E0B6D">
        <w:rPr>
          <w:rFonts w:ascii="Arial" w:hAnsi="Arial" w:cs="Arial"/>
          <w:color w:val="1A1818" w:themeColor="text1"/>
          <w:szCs w:val="20"/>
          <w:lang w:val="es-CO"/>
        </w:rPr>
        <w:t xml:space="preserve"> suma</w:t>
      </w:r>
      <w:r w:rsidR="00113168" w:rsidRPr="00B3201A">
        <w:rPr>
          <w:rFonts w:ascii="Arial" w:hAnsi="Arial" w:cs="Arial"/>
          <w:color w:val="1A1818" w:themeColor="text1"/>
          <w:szCs w:val="20"/>
          <w:lang w:val="es-CO"/>
        </w:rPr>
        <w:t xml:space="preserve"> que se discrimina de la siguiente manera: </w:t>
      </w:r>
    </w:p>
    <w:p w14:paraId="3D83BE75" w14:textId="4EBB2241" w:rsidR="006F7CA9" w:rsidRDefault="00EE3467" w:rsidP="006F7CA9">
      <w:pPr>
        <w:rPr>
          <w:rFonts w:ascii="Arial" w:hAnsi="Arial" w:cs="Arial"/>
          <w:color w:val="1A1818" w:themeColor="text1"/>
          <w:szCs w:val="20"/>
          <w:lang w:val="es-CO"/>
        </w:rPr>
      </w:pPr>
      <w:r>
        <w:rPr>
          <w:noProof/>
          <w:lang w:val="es-CO" w:eastAsia="es-CO"/>
        </w:rPr>
        <w:drawing>
          <wp:inline distT="0" distB="0" distL="0" distR="0" wp14:anchorId="7C1E0947" wp14:editId="6F96CBCC">
            <wp:extent cx="6534150" cy="446227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0694" t="11605" r="21667" b="14074"/>
                    <a:stretch/>
                  </pic:blipFill>
                  <pic:spPr bwMode="auto">
                    <a:xfrm>
                      <a:off x="0" y="0"/>
                      <a:ext cx="6537852" cy="4464800"/>
                    </a:xfrm>
                    <a:prstGeom prst="rect">
                      <a:avLst/>
                    </a:prstGeom>
                    <a:ln>
                      <a:noFill/>
                    </a:ln>
                    <a:extLst>
                      <a:ext uri="{53640926-AAD7-44D8-BBD7-CCE9431645EC}">
                        <a14:shadowObscured xmlns:a14="http://schemas.microsoft.com/office/drawing/2010/main"/>
                      </a:ext>
                    </a:extLst>
                  </pic:spPr>
                </pic:pic>
              </a:graphicData>
            </a:graphic>
          </wp:inline>
        </w:drawing>
      </w:r>
    </w:p>
    <w:p w14:paraId="4B9184BB" w14:textId="77777777" w:rsidR="006F7CA9" w:rsidRDefault="006F7CA9" w:rsidP="006F7CA9">
      <w:pPr>
        <w:rPr>
          <w:rFonts w:ascii="Arial" w:hAnsi="Arial" w:cs="Arial"/>
          <w:color w:val="1A1818" w:themeColor="text1"/>
          <w:szCs w:val="20"/>
          <w:lang w:val="es-CO"/>
        </w:rPr>
      </w:pPr>
    </w:p>
    <w:p w14:paraId="0A2BBC4E" w14:textId="77777777" w:rsidR="00EE3467" w:rsidRDefault="00EE3467" w:rsidP="006F7CA9">
      <w:pPr>
        <w:rPr>
          <w:rFonts w:ascii="Arial" w:hAnsi="Arial" w:cs="Arial"/>
          <w:color w:val="1A1818" w:themeColor="text1"/>
          <w:szCs w:val="20"/>
          <w:lang w:val="es-CO"/>
        </w:rPr>
      </w:pPr>
    </w:p>
    <w:p w14:paraId="4AE3A03A" w14:textId="1A95B512" w:rsidR="00EE3467" w:rsidRDefault="00EE3467" w:rsidP="006F7CA9">
      <w:pPr>
        <w:rPr>
          <w:rFonts w:ascii="Arial" w:hAnsi="Arial" w:cs="Arial"/>
          <w:color w:val="1A1818" w:themeColor="text1"/>
          <w:szCs w:val="20"/>
          <w:lang w:val="es-CO"/>
        </w:rPr>
      </w:pPr>
      <w:r>
        <w:rPr>
          <w:noProof/>
          <w:lang w:val="es-CO" w:eastAsia="es-CO"/>
        </w:rPr>
        <w:lastRenderedPageBreak/>
        <w:drawing>
          <wp:anchor distT="0" distB="0" distL="114300" distR="114300" simplePos="0" relativeHeight="251658240" behindDoc="0" locked="0" layoutInCell="1" allowOverlap="1" wp14:anchorId="458550AB" wp14:editId="7C503240">
            <wp:simplePos x="0" y="0"/>
            <wp:positionH relativeFrom="column">
              <wp:posOffset>142240</wp:posOffset>
            </wp:positionH>
            <wp:positionV relativeFrom="paragraph">
              <wp:posOffset>150495</wp:posOffset>
            </wp:positionV>
            <wp:extent cx="6400800" cy="5883910"/>
            <wp:effectExtent l="0" t="0" r="0" b="254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8907" t="17450" r="28853" b="7049"/>
                    <a:stretch/>
                  </pic:blipFill>
                  <pic:spPr bwMode="auto">
                    <a:xfrm>
                      <a:off x="0" y="0"/>
                      <a:ext cx="6400800" cy="5883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69204A" w14:textId="77777777" w:rsidR="00EE3467" w:rsidRDefault="00EE3467" w:rsidP="006F7CA9">
      <w:pPr>
        <w:rPr>
          <w:rFonts w:ascii="Arial" w:hAnsi="Arial" w:cs="Arial"/>
          <w:color w:val="1A1818" w:themeColor="text1"/>
          <w:szCs w:val="20"/>
          <w:lang w:val="es-CO"/>
        </w:rPr>
      </w:pPr>
    </w:p>
    <w:p w14:paraId="07088A6F" w14:textId="77777777" w:rsidR="00EE3467" w:rsidRPr="00B3201A" w:rsidRDefault="00EE3467" w:rsidP="006F7CA9">
      <w:pPr>
        <w:rPr>
          <w:rFonts w:ascii="Arial" w:hAnsi="Arial" w:cs="Arial"/>
          <w:color w:val="1A1818" w:themeColor="text1"/>
          <w:szCs w:val="20"/>
          <w:lang w:val="es-CO"/>
        </w:rPr>
      </w:pPr>
    </w:p>
    <w:p w14:paraId="17043A8A" w14:textId="078BA05F" w:rsidR="00113168" w:rsidRDefault="002F389C" w:rsidP="00F5176D">
      <w:pPr>
        <w:rPr>
          <w:rFonts w:ascii="Arial" w:hAnsi="Arial" w:cs="Arial"/>
          <w:b/>
          <w:bCs/>
          <w:color w:val="1A1818" w:themeColor="text1"/>
          <w:szCs w:val="20"/>
          <w:lang w:val="es-CO"/>
        </w:rPr>
      </w:pPr>
      <w:r w:rsidRPr="00B3201A">
        <w:rPr>
          <w:rFonts w:ascii="Arial" w:hAnsi="Arial" w:cs="Arial"/>
          <w:b/>
          <w:bCs/>
          <w:color w:val="1A1818" w:themeColor="text1"/>
          <w:szCs w:val="20"/>
          <w:u w:val="single"/>
          <w:lang w:val="es-CO"/>
        </w:rPr>
        <w:t>QUINTA</w:t>
      </w:r>
      <w:r w:rsidR="00C039C3" w:rsidRPr="00B3201A">
        <w:rPr>
          <w:rFonts w:ascii="Arial" w:hAnsi="Arial" w:cs="Arial"/>
          <w:b/>
          <w:bCs/>
          <w:color w:val="1A1818" w:themeColor="text1"/>
          <w:szCs w:val="20"/>
          <w:u w:val="single"/>
          <w:lang w:val="es-CO"/>
        </w:rPr>
        <w:t>.</w:t>
      </w:r>
      <w:r w:rsidR="00C039C3" w:rsidRPr="00B3201A">
        <w:rPr>
          <w:rFonts w:ascii="Arial" w:hAnsi="Arial" w:cs="Arial"/>
          <w:b/>
          <w:bCs/>
          <w:color w:val="1A1818" w:themeColor="text1"/>
          <w:szCs w:val="20"/>
          <w:lang w:val="es-CO"/>
        </w:rPr>
        <w:t xml:space="preserve"> </w:t>
      </w:r>
      <w:r w:rsidR="00113168" w:rsidRPr="00B3201A">
        <w:rPr>
          <w:rFonts w:ascii="Arial" w:hAnsi="Arial" w:cs="Arial"/>
          <w:b/>
          <w:bCs/>
          <w:color w:val="1A1818" w:themeColor="text1"/>
          <w:szCs w:val="20"/>
          <w:lang w:val="es-CO"/>
        </w:rPr>
        <w:t xml:space="preserve">FORMA DE PAGO: </w:t>
      </w:r>
    </w:p>
    <w:p w14:paraId="2EF503F6" w14:textId="77777777" w:rsidR="00F5176D" w:rsidRDefault="00F5176D" w:rsidP="00F5176D">
      <w:pPr>
        <w:rPr>
          <w:rFonts w:ascii="Arial" w:hAnsi="Arial" w:cs="Arial"/>
          <w:b/>
          <w:bCs/>
          <w:color w:val="1A1818" w:themeColor="text1"/>
          <w:szCs w:val="20"/>
          <w:lang w:val="es-CO"/>
        </w:rPr>
      </w:pPr>
    </w:p>
    <w:p w14:paraId="3FA20323" w14:textId="77777777" w:rsidR="00F5176D" w:rsidRDefault="00F5176D" w:rsidP="00F5176D">
      <w:pPr>
        <w:rPr>
          <w:rFonts w:ascii="Arial" w:hAnsi="Arial" w:cs="Arial"/>
          <w:bCs/>
          <w:color w:val="1A1818" w:themeColor="text1"/>
          <w:szCs w:val="20"/>
          <w:lang w:val="es-CO"/>
        </w:rPr>
      </w:pPr>
      <w:r w:rsidRPr="00F5176D">
        <w:rPr>
          <w:rFonts w:ascii="Arial" w:hAnsi="Arial" w:cs="Arial"/>
          <w:bCs/>
          <w:color w:val="1A1818" w:themeColor="text1"/>
          <w:szCs w:val="20"/>
          <w:lang w:val="es-CO"/>
        </w:rPr>
        <w:t>El saldo del valor total del contrato mediante actas parciales de obra, acta final de obra, incluyendo acta de liquidación, con cargo a las cuales se amortizará el anticipo en forma proporcional, previa presentación, aprobación y entrega de las mismas a la UAE SETP AVANTE, en su calidad de Supervisión, y de los informes correspondientes debidamente aprobados, descontando, en todo caso, el porcentaje del anticipo.</w:t>
      </w:r>
    </w:p>
    <w:p w14:paraId="7FA781C3" w14:textId="77777777" w:rsidR="00F5176D" w:rsidRPr="00F5176D" w:rsidRDefault="00F5176D" w:rsidP="00F5176D">
      <w:pPr>
        <w:rPr>
          <w:rFonts w:ascii="Arial" w:hAnsi="Arial" w:cs="Arial"/>
          <w:bCs/>
          <w:color w:val="1A1818" w:themeColor="text1"/>
          <w:szCs w:val="20"/>
          <w:lang w:val="es-CO"/>
        </w:rPr>
      </w:pPr>
    </w:p>
    <w:p w14:paraId="455F2151" w14:textId="77777777" w:rsidR="00F5176D" w:rsidRPr="00F5176D" w:rsidRDefault="00F5176D" w:rsidP="00F5176D">
      <w:pPr>
        <w:rPr>
          <w:rFonts w:ascii="Arial" w:hAnsi="Arial" w:cs="Arial"/>
          <w:bCs/>
          <w:color w:val="1A1818" w:themeColor="text1"/>
          <w:szCs w:val="20"/>
          <w:lang w:val="es-CO"/>
        </w:rPr>
      </w:pPr>
      <w:r w:rsidRPr="00F5176D">
        <w:rPr>
          <w:rFonts w:ascii="Arial" w:hAnsi="Arial" w:cs="Arial"/>
          <w:bCs/>
          <w:color w:val="1A1818" w:themeColor="text1"/>
          <w:szCs w:val="20"/>
          <w:lang w:val="es-CO"/>
        </w:rPr>
        <w:t>En todo caso, el inicio y la ejecución de las obras objeto del contrato NO ESTARÁ SUPEDITADO al pago del anticipo, ni al pago de las actas parciales respectivamente.</w:t>
      </w:r>
    </w:p>
    <w:p w14:paraId="6D8E04D4" w14:textId="77777777" w:rsidR="00F5176D" w:rsidRDefault="00F5176D" w:rsidP="00F5176D">
      <w:pPr>
        <w:rPr>
          <w:rFonts w:ascii="Arial" w:hAnsi="Arial" w:cs="Arial"/>
          <w:bCs/>
          <w:color w:val="1A1818" w:themeColor="text1"/>
          <w:szCs w:val="20"/>
          <w:lang w:val="es-CO"/>
        </w:rPr>
      </w:pPr>
      <w:r w:rsidRPr="00F5176D">
        <w:rPr>
          <w:rFonts w:ascii="Arial" w:hAnsi="Arial" w:cs="Arial"/>
          <w:bCs/>
          <w:color w:val="1A1818" w:themeColor="text1"/>
          <w:szCs w:val="20"/>
          <w:lang w:val="es-CO"/>
        </w:rPr>
        <w:t>Para cada pago, el contratista deberá acreditar los comprobantes de cancelación de aportes al sistema de seguridad social en salud y pensiones y parafiscales, a que haya lugar, de conformidad a lo previsto por el artículo 23 de la Ley 1150 de 2007.</w:t>
      </w:r>
    </w:p>
    <w:p w14:paraId="582A1897" w14:textId="77777777" w:rsidR="00F5176D" w:rsidRPr="00F5176D" w:rsidRDefault="00F5176D" w:rsidP="00F5176D">
      <w:pPr>
        <w:rPr>
          <w:rFonts w:ascii="Arial" w:hAnsi="Arial" w:cs="Arial"/>
          <w:bCs/>
          <w:color w:val="1A1818" w:themeColor="text1"/>
          <w:szCs w:val="20"/>
          <w:lang w:val="es-CO"/>
        </w:rPr>
      </w:pPr>
    </w:p>
    <w:p w14:paraId="7C5C2223" w14:textId="77777777" w:rsidR="00F5176D" w:rsidRDefault="00F5176D" w:rsidP="00F5176D">
      <w:pPr>
        <w:rPr>
          <w:rFonts w:ascii="Arial" w:hAnsi="Arial" w:cs="Arial"/>
          <w:bCs/>
          <w:color w:val="1A1818" w:themeColor="text1"/>
          <w:szCs w:val="20"/>
          <w:lang w:val="es-CO"/>
        </w:rPr>
      </w:pPr>
      <w:r w:rsidRPr="00F5176D">
        <w:rPr>
          <w:rFonts w:ascii="Arial" w:hAnsi="Arial" w:cs="Arial"/>
          <w:bCs/>
          <w:color w:val="1A1818" w:themeColor="text1"/>
          <w:szCs w:val="20"/>
          <w:lang w:val="es-CO"/>
        </w:rPr>
        <w:t>Considerando que se trata de un contrato de obra pública a precios unitarios se ha establecido en su forma de pago la entrega de un anticipo y el pago correspondiente en actas parciales de obra, de tal forma que el cronograma de pagos se sujetará a la presentación efectiva de las actas parciales de obra. A partir de la radicación de la misma con la aprobación de la interventoría y de la entidad contratante, junto con los requisitos establecidos para pago.</w:t>
      </w:r>
    </w:p>
    <w:p w14:paraId="61FE3158" w14:textId="77777777" w:rsidR="00F5176D" w:rsidRPr="00F5176D" w:rsidRDefault="00F5176D" w:rsidP="00F5176D">
      <w:pPr>
        <w:rPr>
          <w:rFonts w:ascii="Arial" w:hAnsi="Arial" w:cs="Arial"/>
          <w:bCs/>
          <w:color w:val="1A1818" w:themeColor="text1"/>
          <w:szCs w:val="20"/>
          <w:lang w:val="es-CO"/>
        </w:rPr>
      </w:pPr>
    </w:p>
    <w:p w14:paraId="759692EC" w14:textId="77777777" w:rsidR="00F5176D" w:rsidRPr="00F5176D" w:rsidRDefault="00F5176D" w:rsidP="00F5176D">
      <w:pPr>
        <w:rPr>
          <w:rFonts w:ascii="Arial" w:hAnsi="Arial" w:cs="Arial"/>
          <w:bCs/>
          <w:color w:val="1A1818" w:themeColor="text1"/>
          <w:szCs w:val="20"/>
          <w:lang w:val="es-CO"/>
        </w:rPr>
      </w:pPr>
      <w:r w:rsidRPr="00F5176D">
        <w:rPr>
          <w:rFonts w:ascii="Arial" w:hAnsi="Arial" w:cs="Arial"/>
          <w:bCs/>
          <w:color w:val="1A1818" w:themeColor="text1"/>
          <w:szCs w:val="20"/>
          <w:lang w:val="es-CO"/>
        </w:rPr>
        <w:t>Parágrafo primero: Cuando al finalizar el plazo de ejecución o que el mismo termine de manera anticipada y que los saldos adeudados al contratista, no permitan la amortización total del anticipo dados los porcentajes establecidos, el contratista autoriza expresa e irrevocablemente a la entidad contratante, para realizar de los pagos o saldos pendientes por cancelar, las amortizaciones, deducciones y compensaciones a que haya lugar tendiente a la completa amortización del anticipo.</w:t>
      </w:r>
    </w:p>
    <w:p w14:paraId="2C8F4B77" w14:textId="77777777" w:rsidR="00F5176D" w:rsidRDefault="00F5176D" w:rsidP="00F5176D">
      <w:pPr>
        <w:rPr>
          <w:rFonts w:ascii="Arial" w:hAnsi="Arial" w:cs="Arial"/>
          <w:bCs/>
          <w:color w:val="1A1818" w:themeColor="text1"/>
          <w:szCs w:val="20"/>
          <w:lang w:val="es-CO"/>
        </w:rPr>
      </w:pPr>
      <w:r w:rsidRPr="00F5176D">
        <w:rPr>
          <w:rFonts w:ascii="Arial" w:hAnsi="Arial" w:cs="Arial"/>
          <w:bCs/>
          <w:color w:val="1A1818" w:themeColor="text1"/>
          <w:szCs w:val="20"/>
          <w:lang w:val="es-CO"/>
        </w:rPr>
        <w:t>Plan de inversión del anticipo: Para el desembolso del anticipo el contratista deberá presentar un Plan de Inversión del Anticipo, el cual deberá ser aprobado por la entidad contratante dentro de los dos (2) días hábiles siguientes a la comunicación de la aceptación de la oferta.</w:t>
      </w:r>
    </w:p>
    <w:p w14:paraId="6FB7EAA9" w14:textId="77777777" w:rsidR="00F5176D" w:rsidRPr="00F5176D" w:rsidRDefault="00F5176D" w:rsidP="00F5176D">
      <w:pPr>
        <w:rPr>
          <w:rFonts w:ascii="Arial" w:hAnsi="Arial" w:cs="Arial"/>
          <w:bCs/>
          <w:color w:val="1A1818" w:themeColor="text1"/>
          <w:szCs w:val="20"/>
          <w:lang w:val="es-CO"/>
        </w:rPr>
      </w:pPr>
    </w:p>
    <w:p w14:paraId="104EE515" w14:textId="77777777" w:rsidR="00F5176D" w:rsidRDefault="00F5176D" w:rsidP="00F5176D">
      <w:pPr>
        <w:rPr>
          <w:rFonts w:ascii="Arial" w:hAnsi="Arial" w:cs="Arial"/>
          <w:bCs/>
          <w:color w:val="1A1818" w:themeColor="text1"/>
          <w:szCs w:val="20"/>
          <w:lang w:val="es-CO"/>
        </w:rPr>
      </w:pPr>
      <w:r w:rsidRPr="00F5176D">
        <w:rPr>
          <w:rFonts w:ascii="Arial" w:hAnsi="Arial" w:cs="Arial"/>
          <w:bCs/>
          <w:color w:val="1A1818" w:themeColor="text1"/>
          <w:szCs w:val="20"/>
          <w:lang w:val="es-CO"/>
        </w:rPr>
        <w:t xml:space="preserve"> El anticipo no podrán ser utilizados para ningún gasto de legalización del contrato, en razón a ello el Plan de inversión del Anticipo no puede incluir gastos de legalización. </w:t>
      </w:r>
    </w:p>
    <w:p w14:paraId="7DB25299" w14:textId="77777777" w:rsidR="00F5176D" w:rsidRPr="00F5176D" w:rsidRDefault="00F5176D" w:rsidP="00F5176D">
      <w:pPr>
        <w:rPr>
          <w:rFonts w:ascii="Arial" w:hAnsi="Arial" w:cs="Arial"/>
          <w:bCs/>
          <w:color w:val="1A1818" w:themeColor="text1"/>
          <w:szCs w:val="20"/>
          <w:lang w:val="es-CO"/>
        </w:rPr>
      </w:pPr>
    </w:p>
    <w:p w14:paraId="3DB709BB" w14:textId="77777777" w:rsidR="00F5176D" w:rsidRDefault="00F5176D" w:rsidP="00F5176D">
      <w:pPr>
        <w:rPr>
          <w:rFonts w:ascii="Arial" w:hAnsi="Arial" w:cs="Arial"/>
          <w:bCs/>
          <w:color w:val="1A1818" w:themeColor="text1"/>
          <w:szCs w:val="20"/>
          <w:lang w:val="es-CO"/>
        </w:rPr>
      </w:pPr>
      <w:r w:rsidRPr="00F5176D">
        <w:rPr>
          <w:rFonts w:ascii="Arial" w:hAnsi="Arial" w:cs="Arial"/>
          <w:bCs/>
          <w:color w:val="1A1818" w:themeColor="text1"/>
          <w:szCs w:val="20"/>
          <w:lang w:val="es-CO"/>
        </w:rPr>
        <w:t xml:space="preserve">El anticipo sólo podrá ser utilizado para gastos propios del contrato, conforme a lo previsto en el Plan de Inversión del Anticipo aprobado por el Interventor. Los gastos deberán contar con los soportes correspondientes. Por ningún motivo se aceptarán órdenes de compra o cotizaciones para justificar el anticipo. </w:t>
      </w:r>
    </w:p>
    <w:p w14:paraId="3D17A581" w14:textId="77777777" w:rsidR="00F5176D" w:rsidRPr="00F5176D" w:rsidRDefault="00F5176D" w:rsidP="00F5176D">
      <w:pPr>
        <w:rPr>
          <w:rFonts w:ascii="Arial" w:hAnsi="Arial" w:cs="Arial"/>
          <w:bCs/>
          <w:color w:val="1A1818" w:themeColor="text1"/>
          <w:szCs w:val="20"/>
          <w:lang w:val="es-CO"/>
        </w:rPr>
      </w:pPr>
    </w:p>
    <w:p w14:paraId="31FD2021" w14:textId="77777777" w:rsidR="00F5176D" w:rsidRDefault="00F5176D" w:rsidP="00F5176D">
      <w:pPr>
        <w:rPr>
          <w:rFonts w:ascii="Arial" w:hAnsi="Arial" w:cs="Arial"/>
          <w:bCs/>
          <w:color w:val="1A1818" w:themeColor="text1"/>
          <w:szCs w:val="20"/>
          <w:lang w:val="es-CO"/>
        </w:rPr>
      </w:pPr>
      <w:r w:rsidRPr="00F5176D">
        <w:rPr>
          <w:rFonts w:ascii="Arial" w:hAnsi="Arial" w:cs="Arial"/>
          <w:bCs/>
          <w:color w:val="1A1818" w:themeColor="text1"/>
          <w:szCs w:val="20"/>
          <w:lang w:val="es-CO"/>
        </w:rPr>
        <w:t xml:space="preserve">En ningún caso y bajo ninguna circunstancia los rendimientos se entenderán que los mismos, harán parte de las utilidades del contratista. </w:t>
      </w:r>
    </w:p>
    <w:p w14:paraId="4F350B52" w14:textId="77777777" w:rsidR="00F5176D" w:rsidRPr="00F5176D" w:rsidRDefault="00F5176D" w:rsidP="00F5176D">
      <w:pPr>
        <w:rPr>
          <w:rFonts w:ascii="Arial" w:hAnsi="Arial" w:cs="Arial"/>
          <w:bCs/>
          <w:color w:val="1A1818" w:themeColor="text1"/>
          <w:szCs w:val="20"/>
          <w:lang w:val="es-CO"/>
        </w:rPr>
      </w:pPr>
    </w:p>
    <w:p w14:paraId="56C6599E" w14:textId="77777777" w:rsidR="00F5176D" w:rsidRDefault="00F5176D" w:rsidP="00F5176D">
      <w:pPr>
        <w:rPr>
          <w:rFonts w:ascii="Arial" w:hAnsi="Arial" w:cs="Arial"/>
          <w:bCs/>
          <w:color w:val="1A1818" w:themeColor="text1"/>
          <w:szCs w:val="20"/>
          <w:lang w:val="es-CO"/>
        </w:rPr>
      </w:pPr>
      <w:r w:rsidRPr="00F5176D">
        <w:rPr>
          <w:rFonts w:ascii="Arial" w:hAnsi="Arial" w:cs="Arial"/>
          <w:bCs/>
          <w:color w:val="1A1818" w:themeColor="text1"/>
          <w:szCs w:val="20"/>
          <w:lang w:val="es-CO"/>
        </w:rPr>
        <w:t xml:space="preserve">Previo a la suscripción del acta de inicio, para efectos de los pagos, el contratista deberá presentar para aprobación de la interventoría, el plan de utilización o inversión del anticipo. </w:t>
      </w:r>
    </w:p>
    <w:p w14:paraId="4100313D" w14:textId="77777777" w:rsidR="00F5176D" w:rsidRPr="00F5176D" w:rsidRDefault="00F5176D" w:rsidP="00F5176D">
      <w:pPr>
        <w:rPr>
          <w:rFonts w:ascii="Arial" w:hAnsi="Arial" w:cs="Arial"/>
          <w:bCs/>
          <w:color w:val="1A1818" w:themeColor="text1"/>
          <w:szCs w:val="20"/>
          <w:lang w:val="es-CO"/>
        </w:rPr>
      </w:pPr>
    </w:p>
    <w:p w14:paraId="1268F51E" w14:textId="77777777" w:rsidR="00F5176D" w:rsidRDefault="00F5176D" w:rsidP="00F5176D">
      <w:pPr>
        <w:rPr>
          <w:rFonts w:ascii="Arial" w:hAnsi="Arial" w:cs="Arial"/>
          <w:bCs/>
          <w:color w:val="1A1818" w:themeColor="text1"/>
          <w:szCs w:val="20"/>
          <w:lang w:val="es-CO"/>
        </w:rPr>
      </w:pPr>
      <w:r w:rsidRPr="00F5176D">
        <w:rPr>
          <w:rFonts w:ascii="Arial" w:hAnsi="Arial" w:cs="Arial"/>
          <w:bCs/>
          <w:color w:val="1A1818" w:themeColor="text1"/>
          <w:szCs w:val="20"/>
          <w:lang w:val="es-CO"/>
        </w:rPr>
        <w:t xml:space="preserve">Para cada pago, el contratista deberá acreditar los comprobantes de cancelación de aportes al sistema de seguridad social en salud y pensiones y parafiscales, a que haya lugar, de conformidad a lo previsto por el artículo 23 de la Ley 1150 de 2007. </w:t>
      </w:r>
    </w:p>
    <w:p w14:paraId="3F6DD2F1" w14:textId="77777777" w:rsidR="00F5176D" w:rsidRPr="00F5176D" w:rsidRDefault="00F5176D" w:rsidP="00F5176D">
      <w:pPr>
        <w:rPr>
          <w:rFonts w:ascii="Arial" w:hAnsi="Arial" w:cs="Arial"/>
          <w:bCs/>
          <w:color w:val="1A1818" w:themeColor="text1"/>
          <w:szCs w:val="20"/>
          <w:lang w:val="es-CO"/>
        </w:rPr>
      </w:pPr>
    </w:p>
    <w:p w14:paraId="5F9036E5" w14:textId="77777777" w:rsidR="00F5176D" w:rsidRDefault="00F5176D" w:rsidP="00F5176D">
      <w:pPr>
        <w:rPr>
          <w:rFonts w:ascii="Arial" w:hAnsi="Arial" w:cs="Arial"/>
          <w:bCs/>
          <w:color w:val="1A1818" w:themeColor="text1"/>
          <w:szCs w:val="20"/>
          <w:lang w:val="es-CO"/>
        </w:rPr>
      </w:pPr>
      <w:r w:rsidRPr="00F5176D">
        <w:rPr>
          <w:rFonts w:ascii="Arial" w:hAnsi="Arial" w:cs="Arial"/>
          <w:bCs/>
          <w:color w:val="1A1818" w:themeColor="text1"/>
          <w:szCs w:val="20"/>
          <w:lang w:val="es-CO"/>
        </w:rPr>
        <w:t xml:space="preserve">Considerando que se trata de un contrato de obra pública a precios unitarios se ha establecido en su forma de pago la entrega de un anticipo y el pago correspondiente en actas parciales, de tal suerte que el cronograma de pagos se sujetará a la presentación efectiva de las actas parciales de obra. </w:t>
      </w:r>
    </w:p>
    <w:p w14:paraId="734242F6" w14:textId="77777777" w:rsidR="00F5176D" w:rsidRPr="00F5176D" w:rsidRDefault="00F5176D" w:rsidP="00F5176D">
      <w:pPr>
        <w:rPr>
          <w:rFonts w:ascii="Arial" w:hAnsi="Arial" w:cs="Arial"/>
          <w:bCs/>
          <w:color w:val="1A1818" w:themeColor="text1"/>
          <w:szCs w:val="20"/>
          <w:lang w:val="es-CO"/>
        </w:rPr>
      </w:pPr>
    </w:p>
    <w:p w14:paraId="3A96D578" w14:textId="77777777" w:rsidR="00F5176D" w:rsidRDefault="00F5176D" w:rsidP="00F5176D">
      <w:pPr>
        <w:rPr>
          <w:rFonts w:ascii="Arial" w:hAnsi="Arial" w:cs="Arial"/>
          <w:bCs/>
          <w:color w:val="1A1818" w:themeColor="text1"/>
          <w:szCs w:val="20"/>
          <w:lang w:val="es-CO"/>
        </w:rPr>
      </w:pPr>
      <w:r w:rsidRPr="00F5176D">
        <w:rPr>
          <w:rFonts w:ascii="Arial" w:hAnsi="Arial" w:cs="Arial"/>
          <w:bCs/>
          <w:color w:val="1A1818" w:themeColor="text1"/>
          <w:szCs w:val="20"/>
          <w:lang w:val="es-CO"/>
        </w:rPr>
        <w:t xml:space="preserve">A partir de la radicación de la misma con la aprobación de la interventoría y de la UAE SETP AVANTE, junto con los requisitos establecidos para pago, la Entidad efectuara los pagos de acuerdo a sus procedimientos internos incluso en los casos donde deban aplacarse figuras como reservas presupuestales o vigencias expiradas. </w:t>
      </w:r>
    </w:p>
    <w:p w14:paraId="500FC849" w14:textId="77777777" w:rsidR="00F5176D" w:rsidRPr="00F5176D" w:rsidRDefault="00F5176D" w:rsidP="00F5176D">
      <w:pPr>
        <w:rPr>
          <w:rFonts w:ascii="Arial" w:hAnsi="Arial" w:cs="Arial"/>
          <w:bCs/>
          <w:color w:val="1A1818" w:themeColor="text1"/>
          <w:szCs w:val="20"/>
          <w:lang w:val="es-CO"/>
        </w:rPr>
      </w:pPr>
    </w:p>
    <w:p w14:paraId="4788341C" w14:textId="77777777" w:rsidR="00F5176D" w:rsidRPr="00F5176D" w:rsidRDefault="00F5176D" w:rsidP="00F5176D">
      <w:pPr>
        <w:rPr>
          <w:rFonts w:ascii="Arial" w:hAnsi="Arial" w:cs="Arial"/>
          <w:bCs/>
          <w:color w:val="1A1818" w:themeColor="text1"/>
          <w:szCs w:val="20"/>
          <w:lang w:val="es-CO"/>
        </w:rPr>
      </w:pPr>
      <w:r w:rsidRPr="00F5176D">
        <w:rPr>
          <w:rFonts w:ascii="Arial" w:hAnsi="Arial" w:cs="Arial"/>
          <w:bCs/>
          <w:color w:val="1A1818" w:themeColor="text1"/>
          <w:szCs w:val="20"/>
          <w:lang w:val="es-CO"/>
        </w:rPr>
        <w:t xml:space="preserve">En todo caso, el inicio y la ejecución de las obras objeto del contrato NO ESTARÁ SUPEDITADO al pago del anticipo, ni al pago de las actas parciales respectivamente. </w:t>
      </w:r>
    </w:p>
    <w:p w14:paraId="447C8C7D" w14:textId="79265D77" w:rsidR="00284C7B" w:rsidRPr="00B3201A" w:rsidRDefault="00284C7B" w:rsidP="00540E0E">
      <w:pPr>
        <w:rPr>
          <w:rFonts w:ascii="Arial" w:hAnsi="Arial" w:cs="Arial"/>
          <w:color w:val="1A1818" w:themeColor="text1"/>
          <w:szCs w:val="20"/>
          <w:lang w:val="es-CO"/>
        </w:rPr>
      </w:pPr>
    </w:p>
    <w:p w14:paraId="66137380" w14:textId="77E726FF" w:rsidR="004B30B4" w:rsidRPr="00B3201A" w:rsidRDefault="002F389C" w:rsidP="004B30B4">
      <w:pPr>
        <w:rPr>
          <w:rFonts w:ascii="Arial" w:hAnsi="Arial" w:cs="Arial"/>
          <w:color w:val="1A1818" w:themeColor="text1"/>
          <w:szCs w:val="20"/>
          <w:lang w:val="es-CO"/>
        </w:rPr>
      </w:pPr>
      <w:r w:rsidRPr="00B3201A">
        <w:rPr>
          <w:rFonts w:ascii="Arial" w:hAnsi="Arial" w:cs="Arial"/>
          <w:b/>
          <w:bCs/>
          <w:color w:val="1A1818" w:themeColor="text1"/>
          <w:szCs w:val="20"/>
          <w:u w:val="single"/>
          <w:lang w:val="es-CO"/>
        </w:rPr>
        <w:t>SEXTA</w:t>
      </w:r>
      <w:r w:rsidR="00C039C3" w:rsidRPr="00B3201A">
        <w:rPr>
          <w:rFonts w:ascii="Arial" w:hAnsi="Arial" w:cs="Arial"/>
          <w:b/>
          <w:bCs/>
          <w:color w:val="1A1818" w:themeColor="text1"/>
          <w:szCs w:val="20"/>
          <w:u w:val="single"/>
          <w:lang w:val="es-CO"/>
        </w:rPr>
        <w:t>.</w:t>
      </w:r>
      <w:r w:rsidR="00C039C3" w:rsidRPr="00B3201A">
        <w:rPr>
          <w:rFonts w:ascii="Arial" w:hAnsi="Arial" w:cs="Arial"/>
          <w:b/>
          <w:bCs/>
          <w:color w:val="1A1818" w:themeColor="text1"/>
          <w:szCs w:val="20"/>
          <w:lang w:val="es-CO"/>
        </w:rPr>
        <w:t xml:space="preserve"> </w:t>
      </w:r>
      <w:r w:rsidR="00284C7B" w:rsidRPr="00B3201A">
        <w:rPr>
          <w:rFonts w:ascii="Arial" w:hAnsi="Arial" w:cs="Arial"/>
          <w:b/>
          <w:bCs/>
          <w:color w:val="1A1818" w:themeColor="text1"/>
          <w:szCs w:val="20"/>
          <w:lang w:val="es-CO"/>
        </w:rPr>
        <w:t>ANTICIPO Y/O PAGO ANTICIPADO</w:t>
      </w:r>
      <w:r w:rsidR="00284C7B" w:rsidRPr="00B3201A">
        <w:rPr>
          <w:rFonts w:ascii="Arial" w:hAnsi="Arial" w:cs="Arial"/>
          <w:color w:val="1A1818" w:themeColor="text1"/>
          <w:szCs w:val="20"/>
          <w:lang w:val="es-CO"/>
        </w:rPr>
        <w:t xml:space="preserve">: </w:t>
      </w:r>
      <w:r w:rsidR="00F5176D" w:rsidRPr="00F5176D">
        <w:rPr>
          <w:rFonts w:ascii="Arial" w:hAnsi="Arial" w:cs="Arial"/>
          <w:color w:val="1A1818" w:themeColor="text1"/>
          <w:szCs w:val="20"/>
          <w:lang w:val="es-CO"/>
        </w:rPr>
        <w:t>En el presente proceso de contratación la entidad entregará al contratista a título de anticipo un valor equivalente al CUARENTA POR CIENTO (40%) del valor del contrato. El anticipo se regirá por las condici</w:t>
      </w:r>
      <w:r w:rsidR="00F5176D">
        <w:rPr>
          <w:rFonts w:ascii="Arial" w:hAnsi="Arial" w:cs="Arial"/>
          <w:color w:val="1A1818" w:themeColor="text1"/>
          <w:szCs w:val="20"/>
          <w:lang w:val="es-CO"/>
        </w:rPr>
        <w:t>ones señaladas en la Invitación</w:t>
      </w:r>
      <w:r w:rsidR="004B30B4" w:rsidRPr="00B3201A">
        <w:rPr>
          <w:rFonts w:ascii="Arial" w:hAnsi="Arial" w:cs="Arial"/>
          <w:color w:val="1A1818" w:themeColor="text1"/>
          <w:szCs w:val="20"/>
          <w:lang w:val="es-CO"/>
        </w:rPr>
        <w:t xml:space="preserve">. </w:t>
      </w:r>
    </w:p>
    <w:p w14:paraId="22260F25" w14:textId="291FB909" w:rsidR="00113168" w:rsidRPr="00B3201A" w:rsidRDefault="00113168" w:rsidP="00540E0E">
      <w:pPr>
        <w:rPr>
          <w:rFonts w:ascii="Arial" w:hAnsi="Arial" w:cs="Arial"/>
          <w:b/>
          <w:bCs/>
          <w:color w:val="1A1818" w:themeColor="text1"/>
          <w:szCs w:val="20"/>
          <w:lang w:val="es-CO"/>
        </w:rPr>
      </w:pPr>
    </w:p>
    <w:p w14:paraId="13C72710" w14:textId="77777777" w:rsidR="00F5176D" w:rsidRPr="00F5176D" w:rsidRDefault="002F389C" w:rsidP="00F5176D">
      <w:pPr>
        <w:rPr>
          <w:color w:val="1A1818" w:themeColor="text1"/>
          <w:lang w:val="es-CO"/>
        </w:rPr>
      </w:pPr>
      <w:r w:rsidRPr="00B3201A">
        <w:rPr>
          <w:rFonts w:ascii="Arial" w:hAnsi="Arial" w:cs="Arial"/>
          <w:b/>
          <w:bCs/>
          <w:color w:val="1A1818" w:themeColor="text1"/>
          <w:szCs w:val="20"/>
          <w:u w:val="single"/>
          <w:lang w:val="es-CO"/>
        </w:rPr>
        <w:t>SEPTIM</w:t>
      </w:r>
      <w:r w:rsidR="00E75907" w:rsidRPr="00B3201A">
        <w:rPr>
          <w:rFonts w:ascii="Arial" w:hAnsi="Arial" w:cs="Arial"/>
          <w:b/>
          <w:bCs/>
          <w:color w:val="1A1818" w:themeColor="text1"/>
          <w:szCs w:val="20"/>
          <w:u w:val="single"/>
          <w:lang w:val="es-CO"/>
        </w:rPr>
        <w:t>A</w:t>
      </w:r>
      <w:r w:rsidR="00C039C3" w:rsidRPr="00B3201A">
        <w:rPr>
          <w:rFonts w:ascii="Arial" w:hAnsi="Arial" w:cs="Arial"/>
          <w:b/>
          <w:bCs/>
          <w:color w:val="1A1818" w:themeColor="text1"/>
          <w:szCs w:val="20"/>
          <w:u w:val="single"/>
          <w:lang w:val="es-CO"/>
        </w:rPr>
        <w:t>.</w:t>
      </w:r>
      <w:r w:rsidR="00B22F8F" w:rsidRPr="00B3201A">
        <w:rPr>
          <w:rFonts w:ascii="Arial" w:hAnsi="Arial" w:cs="Arial"/>
          <w:b/>
          <w:bCs/>
          <w:color w:val="1A1818" w:themeColor="text1"/>
          <w:szCs w:val="20"/>
          <w:lang w:val="es-CO"/>
        </w:rPr>
        <w:t xml:space="preserve"> </w:t>
      </w:r>
      <w:r w:rsidR="005A47FA" w:rsidRPr="00B3201A">
        <w:rPr>
          <w:b/>
          <w:bCs/>
          <w:color w:val="1A1818" w:themeColor="text1"/>
          <w:lang w:val="es-CO"/>
        </w:rPr>
        <w:t>PLAZO DEL CONTRATO</w:t>
      </w:r>
      <w:r w:rsidR="001504C4" w:rsidRPr="00B3201A">
        <w:rPr>
          <w:b/>
          <w:bCs/>
          <w:color w:val="1A1818" w:themeColor="text1"/>
          <w:lang w:val="es-CO"/>
        </w:rPr>
        <w:t xml:space="preserve">: </w:t>
      </w:r>
      <w:r w:rsidR="00F5176D" w:rsidRPr="00F5176D">
        <w:rPr>
          <w:color w:val="1A1818" w:themeColor="text1"/>
          <w:lang w:val="es-CO"/>
        </w:rPr>
        <w:t>El plazo estimado para la ejecución del presente contrato es de HASTA EL 31 DE DICIEMBRE DE 2021, contados a partir de la suscripción del acta de inicio, que impartirá el Gerente General de la UAE SETP AVANTE, previo el cumplimiento de los requisitos de perfeccionamiento y ejecución del mismo y aprobación de los documentos previstos en la Invitación.</w:t>
      </w:r>
    </w:p>
    <w:p w14:paraId="22AF075B" w14:textId="77777777" w:rsidR="001504C4" w:rsidRPr="00B3201A" w:rsidRDefault="001504C4" w:rsidP="001504C4">
      <w:pPr>
        <w:rPr>
          <w:color w:val="1A1818" w:themeColor="text1"/>
          <w:lang w:val="es-CO"/>
        </w:rPr>
      </w:pPr>
    </w:p>
    <w:p w14:paraId="1E638012" w14:textId="2FB9E129" w:rsidR="00517D2E" w:rsidRPr="00B3201A" w:rsidRDefault="001504C4" w:rsidP="004025CB">
      <w:pPr>
        <w:rPr>
          <w:color w:val="1A1818" w:themeColor="text1"/>
          <w:lang w:val="es-CO"/>
        </w:rPr>
      </w:pPr>
      <w:r w:rsidRPr="00B3201A">
        <w:rPr>
          <w:color w:val="1A1818" w:themeColor="text1"/>
          <w:lang w:val="es-CO"/>
        </w:rPr>
        <w:t>El plazo pactado será cumplido con sujeción a lo previsto en la Invitación.</w:t>
      </w:r>
    </w:p>
    <w:p w14:paraId="0B448C5F" w14:textId="229A8EC2" w:rsidR="005A47FA" w:rsidRPr="00B3201A" w:rsidRDefault="005A47FA" w:rsidP="00517D2E">
      <w:pPr>
        <w:pStyle w:val="clusulas"/>
        <w:numPr>
          <w:ilvl w:val="0"/>
          <w:numId w:val="0"/>
        </w:numPr>
        <w:spacing w:before="0" w:after="0"/>
        <w:ind w:left="720"/>
        <w:rPr>
          <w:rFonts w:ascii="Arial" w:hAnsi="Arial" w:cs="Arial"/>
          <w:color w:val="1A1818" w:themeColor="text1"/>
          <w:szCs w:val="20"/>
        </w:rPr>
      </w:pPr>
      <w:r w:rsidRPr="00B3201A">
        <w:rPr>
          <w:rFonts w:ascii="Arial" w:hAnsi="Arial" w:cs="Arial"/>
          <w:color w:val="1A1818" w:themeColor="text1"/>
          <w:szCs w:val="20"/>
        </w:rPr>
        <w:t xml:space="preserve"> </w:t>
      </w:r>
    </w:p>
    <w:p w14:paraId="769ADA90" w14:textId="1FF11994" w:rsidR="001504C4" w:rsidRDefault="002F389C" w:rsidP="001504C4">
      <w:pPr>
        <w:rPr>
          <w:rFonts w:ascii="Arial" w:hAnsi="Arial" w:cs="Arial"/>
          <w:color w:val="1A1818" w:themeColor="text1"/>
          <w:szCs w:val="20"/>
          <w:lang w:val="es-CO"/>
        </w:rPr>
      </w:pPr>
      <w:r w:rsidRPr="00B3201A">
        <w:rPr>
          <w:rFonts w:ascii="Arial" w:hAnsi="Arial" w:cs="Arial"/>
          <w:b/>
          <w:bCs/>
          <w:color w:val="1A1818" w:themeColor="text1"/>
          <w:szCs w:val="20"/>
          <w:u w:val="single"/>
          <w:lang w:val="es-CO"/>
        </w:rPr>
        <w:t>OCTAVA</w:t>
      </w:r>
      <w:r w:rsidR="00C039C3" w:rsidRPr="00B3201A">
        <w:rPr>
          <w:rFonts w:ascii="Arial" w:hAnsi="Arial" w:cs="Arial"/>
          <w:b/>
          <w:bCs/>
          <w:color w:val="1A1818" w:themeColor="text1"/>
          <w:szCs w:val="20"/>
          <w:u w:val="single"/>
          <w:lang w:val="es-CO"/>
        </w:rPr>
        <w:t>.</w:t>
      </w:r>
      <w:r w:rsidR="001504C4" w:rsidRPr="00B3201A">
        <w:rPr>
          <w:rFonts w:ascii="Arial" w:hAnsi="Arial" w:cs="Arial"/>
          <w:b/>
          <w:bCs/>
          <w:color w:val="1A1818" w:themeColor="text1"/>
          <w:szCs w:val="20"/>
          <w:lang w:val="es-CO"/>
        </w:rPr>
        <w:t xml:space="preserve"> APROPIACIÓN PRESUPUESTAL: </w:t>
      </w:r>
      <w:r w:rsidR="001504C4" w:rsidRPr="00B3201A">
        <w:rPr>
          <w:rFonts w:ascii="Arial" w:hAnsi="Arial" w:cs="Arial"/>
          <w:color w:val="1A1818" w:themeColor="text1"/>
          <w:szCs w:val="20"/>
          <w:lang w:val="es-CO"/>
        </w:rPr>
        <w:t xml:space="preserve">El pago de la suma estipulada en esta comunicación se sujetará a la apropiación presupuestal correspondiente y específicamente al </w:t>
      </w:r>
      <w:r w:rsidR="00176950" w:rsidRPr="00B3201A">
        <w:rPr>
          <w:rFonts w:ascii="Arial" w:hAnsi="Arial" w:cs="Arial"/>
          <w:color w:val="1A1818" w:themeColor="text1"/>
          <w:szCs w:val="20"/>
          <w:lang w:val="es-CO"/>
        </w:rPr>
        <w:t>C</w:t>
      </w:r>
      <w:r w:rsidR="001504C4" w:rsidRPr="00B3201A">
        <w:rPr>
          <w:rFonts w:ascii="Arial" w:hAnsi="Arial" w:cs="Arial"/>
          <w:color w:val="1A1818" w:themeColor="text1"/>
          <w:szCs w:val="20"/>
          <w:lang w:val="es-CO"/>
        </w:rPr>
        <w:t>ertificado de Disponibilidad 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616"/>
        <w:gridCol w:w="3504"/>
        <w:gridCol w:w="3652"/>
      </w:tblGrid>
      <w:tr w:rsidR="00F5176D" w:rsidRPr="00742AC0" w14:paraId="4E05260C" w14:textId="77777777" w:rsidTr="00111FF6">
        <w:trPr>
          <w:trHeight w:val="20"/>
          <w:tblHeader/>
          <w:jc w:val="center"/>
        </w:trPr>
        <w:tc>
          <w:tcPr>
            <w:tcW w:w="0" w:type="auto"/>
            <w:tcBorders>
              <w:top w:val="double" w:sz="4" w:space="0" w:color="auto"/>
              <w:bottom w:val="single" w:sz="6" w:space="0" w:color="auto"/>
            </w:tcBorders>
            <w:shd w:val="clear" w:color="auto" w:fill="554F4F" w:themeFill="text1" w:themeFillTint="BF"/>
            <w:vAlign w:val="center"/>
          </w:tcPr>
          <w:p w14:paraId="28CF6770" w14:textId="77777777" w:rsidR="00F5176D" w:rsidRPr="00742AC0" w:rsidRDefault="00F5176D" w:rsidP="00111FF6">
            <w:pPr>
              <w:spacing w:line="276" w:lineRule="auto"/>
              <w:rPr>
                <w:rFonts w:eastAsia="Times New Roman" w:cs="Arial"/>
                <w:b/>
                <w:color w:val="FFFFFF" w:themeColor="background1"/>
                <w:sz w:val="22"/>
                <w:lang w:eastAsia="es-CO"/>
              </w:rPr>
            </w:pPr>
            <w:r w:rsidRPr="00742AC0">
              <w:rPr>
                <w:rFonts w:eastAsia="Times New Roman" w:cs="Arial"/>
                <w:b/>
                <w:color w:val="FFFFFF" w:themeColor="background1"/>
                <w:sz w:val="22"/>
                <w:lang w:eastAsia="es-CO"/>
              </w:rPr>
              <w:t>Número certificado disponibilidad presupuestal</w:t>
            </w:r>
          </w:p>
        </w:tc>
        <w:tc>
          <w:tcPr>
            <w:tcW w:w="0" w:type="auto"/>
            <w:tcBorders>
              <w:top w:val="double" w:sz="4" w:space="0" w:color="auto"/>
              <w:bottom w:val="single" w:sz="6" w:space="0" w:color="auto"/>
            </w:tcBorders>
            <w:shd w:val="clear" w:color="auto" w:fill="554F4F" w:themeFill="text1" w:themeFillTint="BF"/>
            <w:vAlign w:val="center"/>
          </w:tcPr>
          <w:p w14:paraId="37BFFDA4" w14:textId="77777777" w:rsidR="00F5176D" w:rsidRPr="00742AC0" w:rsidRDefault="00F5176D" w:rsidP="00111FF6">
            <w:pPr>
              <w:spacing w:line="276" w:lineRule="auto"/>
              <w:rPr>
                <w:rFonts w:eastAsia="Times New Roman" w:cs="Arial"/>
                <w:b/>
                <w:color w:val="FFFFFF" w:themeColor="background1"/>
                <w:sz w:val="22"/>
                <w:lang w:eastAsia="es-CO"/>
              </w:rPr>
            </w:pPr>
            <w:r w:rsidRPr="00742AC0">
              <w:rPr>
                <w:rFonts w:eastAsia="Times New Roman" w:cs="Arial"/>
                <w:b/>
                <w:color w:val="FFFFFF" w:themeColor="background1"/>
                <w:sz w:val="22"/>
                <w:lang w:eastAsia="es-CO"/>
              </w:rPr>
              <w:t>Fecha certificado disponibilidad presupuestal</w:t>
            </w:r>
          </w:p>
        </w:tc>
        <w:tc>
          <w:tcPr>
            <w:tcW w:w="0" w:type="auto"/>
            <w:tcBorders>
              <w:top w:val="double" w:sz="4" w:space="0" w:color="auto"/>
              <w:bottom w:val="single" w:sz="6" w:space="0" w:color="auto"/>
            </w:tcBorders>
            <w:shd w:val="clear" w:color="auto" w:fill="554F4F" w:themeFill="text1" w:themeFillTint="BF"/>
            <w:vAlign w:val="center"/>
          </w:tcPr>
          <w:p w14:paraId="5B726121" w14:textId="77777777" w:rsidR="00F5176D" w:rsidRPr="00742AC0" w:rsidRDefault="00F5176D" w:rsidP="00111FF6">
            <w:pPr>
              <w:spacing w:line="276" w:lineRule="auto"/>
              <w:rPr>
                <w:rFonts w:eastAsia="Times New Roman" w:cs="Arial"/>
                <w:b/>
                <w:color w:val="FFFFFF" w:themeColor="background1"/>
                <w:sz w:val="22"/>
                <w:lang w:eastAsia="es-CO"/>
              </w:rPr>
            </w:pPr>
            <w:r w:rsidRPr="00742AC0">
              <w:rPr>
                <w:rFonts w:eastAsia="Times New Roman" w:cs="Arial"/>
                <w:b/>
                <w:color w:val="FFFFFF" w:themeColor="background1"/>
                <w:sz w:val="22"/>
                <w:lang w:eastAsia="es-CO"/>
              </w:rPr>
              <w:t>Valor certificado de disponibilidad presupuestal</w:t>
            </w:r>
          </w:p>
        </w:tc>
      </w:tr>
      <w:tr w:rsidR="00F5176D" w:rsidRPr="00742AC0" w14:paraId="5685E9AF" w14:textId="77777777" w:rsidTr="00111FF6">
        <w:trPr>
          <w:trHeight w:val="291"/>
          <w:jc w:val="center"/>
        </w:trPr>
        <w:tc>
          <w:tcPr>
            <w:tcW w:w="0" w:type="auto"/>
            <w:vMerge w:val="restart"/>
            <w:tcBorders>
              <w:top w:val="single" w:sz="6" w:space="0" w:color="auto"/>
            </w:tcBorders>
            <w:vAlign w:val="center"/>
          </w:tcPr>
          <w:p w14:paraId="36918C40" w14:textId="77777777" w:rsidR="00F5176D" w:rsidRPr="00742AC0" w:rsidRDefault="00F5176D" w:rsidP="00111FF6">
            <w:pPr>
              <w:spacing w:line="276" w:lineRule="auto"/>
              <w:rPr>
                <w:rFonts w:eastAsia="Times New Roman" w:cs="Arial"/>
                <w:color w:val="1A1818" w:themeColor="text1"/>
                <w:sz w:val="22"/>
                <w:lang w:eastAsia="es-CO"/>
              </w:rPr>
            </w:pPr>
            <w:r w:rsidRPr="00742AC0">
              <w:rPr>
                <w:rFonts w:cs="Arial"/>
                <w:sz w:val="22"/>
              </w:rPr>
              <w:t>2021 312</w:t>
            </w:r>
          </w:p>
        </w:tc>
        <w:tc>
          <w:tcPr>
            <w:tcW w:w="0" w:type="auto"/>
            <w:vMerge w:val="restart"/>
            <w:tcBorders>
              <w:top w:val="single" w:sz="6" w:space="0" w:color="auto"/>
            </w:tcBorders>
            <w:vAlign w:val="center"/>
          </w:tcPr>
          <w:p w14:paraId="08BE50B0" w14:textId="77777777" w:rsidR="00F5176D" w:rsidRPr="00742AC0" w:rsidRDefault="00F5176D" w:rsidP="00111FF6">
            <w:pPr>
              <w:spacing w:line="276" w:lineRule="auto"/>
              <w:rPr>
                <w:rFonts w:eastAsia="Times New Roman" w:cs="Arial"/>
                <w:color w:val="1A1818" w:themeColor="text1"/>
                <w:sz w:val="22"/>
                <w:lang w:eastAsia="es-CO"/>
              </w:rPr>
            </w:pPr>
            <w:r w:rsidRPr="00742AC0">
              <w:rPr>
                <w:rFonts w:cs="Arial"/>
                <w:sz w:val="22"/>
              </w:rPr>
              <w:t>Noviembre 05 del 2021</w:t>
            </w:r>
          </w:p>
        </w:tc>
        <w:tc>
          <w:tcPr>
            <w:tcW w:w="0" w:type="auto"/>
            <w:vMerge w:val="restart"/>
            <w:tcBorders>
              <w:top w:val="single" w:sz="6" w:space="0" w:color="auto"/>
            </w:tcBorders>
            <w:vAlign w:val="center"/>
          </w:tcPr>
          <w:p w14:paraId="082A36D3" w14:textId="77777777" w:rsidR="00F5176D" w:rsidRPr="00742AC0" w:rsidRDefault="00F5176D" w:rsidP="00111FF6">
            <w:pPr>
              <w:spacing w:line="276" w:lineRule="auto"/>
              <w:rPr>
                <w:rFonts w:eastAsia="Times New Roman" w:cs="Arial"/>
                <w:color w:val="1A1818" w:themeColor="text1"/>
                <w:sz w:val="22"/>
                <w:lang w:eastAsia="es-CO"/>
              </w:rPr>
            </w:pPr>
            <w:r w:rsidRPr="00742AC0">
              <w:rPr>
                <w:rFonts w:eastAsia="Times New Roman" w:cs="Arial"/>
                <w:sz w:val="22"/>
              </w:rPr>
              <w:t>$25.438.728,00</w:t>
            </w:r>
          </w:p>
        </w:tc>
      </w:tr>
      <w:tr w:rsidR="00F5176D" w:rsidRPr="00742AC0" w14:paraId="19E246E9" w14:textId="77777777" w:rsidTr="00111FF6">
        <w:trPr>
          <w:trHeight w:val="291"/>
          <w:jc w:val="center"/>
        </w:trPr>
        <w:tc>
          <w:tcPr>
            <w:tcW w:w="0" w:type="auto"/>
            <w:vMerge/>
            <w:vAlign w:val="center"/>
          </w:tcPr>
          <w:p w14:paraId="6A62BEC8" w14:textId="77777777" w:rsidR="00F5176D" w:rsidRPr="00742AC0" w:rsidRDefault="00F5176D" w:rsidP="00111FF6">
            <w:pPr>
              <w:spacing w:line="276" w:lineRule="auto"/>
              <w:rPr>
                <w:rFonts w:eastAsia="Times New Roman" w:cs="Arial"/>
                <w:b/>
                <w:color w:val="1A1818" w:themeColor="text1"/>
                <w:sz w:val="22"/>
                <w:lang w:eastAsia="es-CO"/>
              </w:rPr>
            </w:pPr>
          </w:p>
        </w:tc>
        <w:tc>
          <w:tcPr>
            <w:tcW w:w="0" w:type="auto"/>
            <w:vMerge/>
            <w:vAlign w:val="center"/>
          </w:tcPr>
          <w:p w14:paraId="693DE12F" w14:textId="77777777" w:rsidR="00F5176D" w:rsidRPr="00742AC0" w:rsidRDefault="00F5176D" w:rsidP="00111FF6">
            <w:pPr>
              <w:spacing w:line="276" w:lineRule="auto"/>
              <w:rPr>
                <w:rFonts w:eastAsia="Times New Roman" w:cs="Arial"/>
                <w:b/>
                <w:color w:val="1A1818" w:themeColor="text1"/>
                <w:sz w:val="22"/>
                <w:lang w:eastAsia="es-CO"/>
              </w:rPr>
            </w:pPr>
          </w:p>
        </w:tc>
        <w:tc>
          <w:tcPr>
            <w:tcW w:w="0" w:type="auto"/>
            <w:vMerge/>
            <w:vAlign w:val="center"/>
          </w:tcPr>
          <w:p w14:paraId="05F4C2D0" w14:textId="77777777" w:rsidR="00F5176D" w:rsidRPr="00742AC0" w:rsidRDefault="00F5176D" w:rsidP="00111FF6">
            <w:pPr>
              <w:spacing w:line="276" w:lineRule="auto"/>
              <w:rPr>
                <w:rFonts w:eastAsia="Times New Roman" w:cs="Arial"/>
                <w:b/>
                <w:color w:val="1A1818" w:themeColor="text1"/>
                <w:sz w:val="22"/>
                <w:lang w:eastAsia="es-CO"/>
              </w:rPr>
            </w:pPr>
          </w:p>
        </w:tc>
      </w:tr>
    </w:tbl>
    <w:p w14:paraId="0807A847" w14:textId="77777777" w:rsidR="00F5176D" w:rsidRPr="00B3201A" w:rsidRDefault="00F5176D" w:rsidP="001504C4">
      <w:pPr>
        <w:rPr>
          <w:rFonts w:ascii="Arial" w:hAnsi="Arial" w:cs="Arial"/>
          <w:color w:val="1A1818" w:themeColor="text1"/>
          <w:szCs w:val="20"/>
          <w:lang w:val="es-CO"/>
        </w:rPr>
      </w:pPr>
    </w:p>
    <w:p w14:paraId="5C41D116" w14:textId="3479B33C" w:rsidR="00F4651F" w:rsidRPr="00B3201A" w:rsidRDefault="00F4651F" w:rsidP="00540E0E">
      <w:pPr>
        <w:rPr>
          <w:rFonts w:ascii="Arial" w:hAnsi="Arial" w:cs="Arial"/>
          <w:b/>
          <w:bCs/>
          <w:color w:val="1A1818" w:themeColor="text1"/>
          <w:szCs w:val="20"/>
          <w:lang w:val="es-CO"/>
        </w:rPr>
      </w:pPr>
    </w:p>
    <w:p w14:paraId="3B6EFB13" w14:textId="10CD4EB6" w:rsidR="00B9556F" w:rsidRDefault="00F769BE" w:rsidP="00540E0E">
      <w:pPr>
        <w:rPr>
          <w:rFonts w:ascii="Arial" w:hAnsi="Arial" w:cs="Arial"/>
          <w:bCs/>
          <w:color w:val="1A1818" w:themeColor="text1"/>
          <w:szCs w:val="20"/>
          <w:lang w:val="es-CO"/>
        </w:rPr>
      </w:pPr>
      <w:r w:rsidRPr="00B3201A">
        <w:rPr>
          <w:rFonts w:ascii="Arial" w:hAnsi="Arial" w:cs="Arial"/>
          <w:b/>
          <w:bCs/>
          <w:color w:val="1A1818" w:themeColor="text1"/>
          <w:szCs w:val="20"/>
          <w:u w:val="single"/>
          <w:lang w:val="es-CO"/>
        </w:rPr>
        <w:t>NOVENA</w:t>
      </w:r>
      <w:r w:rsidR="00434D42" w:rsidRPr="00B3201A">
        <w:rPr>
          <w:rFonts w:ascii="Arial" w:hAnsi="Arial" w:cs="Arial"/>
          <w:b/>
          <w:bCs/>
          <w:color w:val="1A1818" w:themeColor="text1"/>
          <w:szCs w:val="20"/>
          <w:u w:val="single"/>
          <w:lang w:val="es-CO"/>
        </w:rPr>
        <w:t>.</w:t>
      </w:r>
      <w:r w:rsidR="00434D42" w:rsidRPr="00B3201A">
        <w:rPr>
          <w:rFonts w:ascii="Arial" w:hAnsi="Arial" w:cs="Arial"/>
          <w:b/>
          <w:bCs/>
          <w:color w:val="1A1818" w:themeColor="text1"/>
          <w:szCs w:val="20"/>
          <w:lang w:val="es-CO"/>
        </w:rPr>
        <w:t xml:space="preserve"> </w:t>
      </w:r>
      <w:r w:rsidR="00F5176D" w:rsidRPr="00F5176D">
        <w:rPr>
          <w:rFonts w:ascii="Arial" w:hAnsi="Arial" w:cs="Arial"/>
          <w:bCs/>
          <w:color w:val="1A1818" w:themeColor="text1"/>
          <w:szCs w:val="20"/>
          <w:lang w:val="es-CO"/>
        </w:rPr>
        <w:t>La supervisión de la ejecución y cumplimiento del presente contrato está a cargo del Gerente General de la UAE SETP AVANTE, RODRIGO YEPES SEVILLA.</w:t>
      </w:r>
    </w:p>
    <w:p w14:paraId="118D8C0F" w14:textId="7E42DE22" w:rsidR="001A5F1F" w:rsidRPr="00B3201A" w:rsidRDefault="001A5F1F" w:rsidP="001A5F1F">
      <w:pPr>
        <w:pStyle w:val="clusulas"/>
        <w:numPr>
          <w:ilvl w:val="0"/>
          <w:numId w:val="0"/>
        </w:numPr>
        <w:spacing w:before="0" w:after="0"/>
        <w:rPr>
          <w:rFonts w:ascii="Arial" w:hAnsi="Arial" w:cs="Arial"/>
          <w:b w:val="0"/>
          <w:color w:val="1A1818" w:themeColor="text1"/>
          <w:szCs w:val="20"/>
        </w:rPr>
      </w:pPr>
    </w:p>
    <w:p w14:paraId="35B06BF1" w14:textId="7E7CA74E" w:rsidR="001A5F1F" w:rsidRDefault="00284C7B" w:rsidP="001A5F1F">
      <w:pPr>
        <w:pStyle w:val="clusulas"/>
        <w:numPr>
          <w:ilvl w:val="0"/>
          <w:numId w:val="0"/>
        </w:numPr>
        <w:spacing w:before="0" w:after="0"/>
        <w:rPr>
          <w:rFonts w:ascii="Arial" w:hAnsi="Arial" w:cs="Arial"/>
          <w:b w:val="0"/>
          <w:color w:val="1A1818" w:themeColor="text1"/>
          <w:szCs w:val="20"/>
        </w:rPr>
      </w:pPr>
      <w:r w:rsidRPr="00B3201A">
        <w:rPr>
          <w:rFonts w:ascii="Arial" w:hAnsi="Arial" w:cs="Arial"/>
          <w:bCs/>
          <w:color w:val="1A1818" w:themeColor="text1"/>
          <w:szCs w:val="20"/>
          <w:u w:val="single"/>
        </w:rPr>
        <w:t>DÉCIMA</w:t>
      </w:r>
      <w:r w:rsidR="00434D42" w:rsidRPr="00B3201A">
        <w:rPr>
          <w:rFonts w:ascii="Arial" w:hAnsi="Arial" w:cs="Arial"/>
          <w:bCs/>
          <w:color w:val="1A1818" w:themeColor="text1"/>
          <w:szCs w:val="20"/>
          <w:u w:val="single"/>
        </w:rPr>
        <w:t>.</w:t>
      </w:r>
      <w:r w:rsidR="00434D42" w:rsidRPr="00B3201A">
        <w:rPr>
          <w:rFonts w:ascii="Arial" w:hAnsi="Arial" w:cs="Arial"/>
          <w:bCs/>
          <w:color w:val="1A1818" w:themeColor="text1"/>
          <w:szCs w:val="20"/>
        </w:rPr>
        <w:t xml:space="preserve"> </w:t>
      </w:r>
      <w:r w:rsidR="001A5F1F" w:rsidRPr="00B3201A">
        <w:rPr>
          <w:rFonts w:ascii="Arial" w:hAnsi="Arial" w:cs="Arial"/>
          <w:bCs/>
          <w:color w:val="1A1818" w:themeColor="text1"/>
          <w:szCs w:val="20"/>
        </w:rPr>
        <w:t>GARANTÍAS</w:t>
      </w:r>
      <w:r w:rsidR="001A5F1F" w:rsidRPr="00B3201A">
        <w:rPr>
          <w:rFonts w:ascii="Arial" w:hAnsi="Arial" w:cs="Arial"/>
          <w:b w:val="0"/>
          <w:color w:val="1A1818" w:themeColor="text1"/>
          <w:szCs w:val="20"/>
        </w:rPr>
        <w:t xml:space="preserve">: Son parte del presente </w:t>
      </w:r>
      <w:r w:rsidR="00C039C3" w:rsidRPr="00B3201A">
        <w:rPr>
          <w:rFonts w:ascii="Arial" w:hAnsi="Arial" w:cs="Arial"/>
          <w:b w:val="0"/>
          <w:color w:val="1A1818" w:themeColor="text1"/>
          <w:szCs w:val="20"/>
        </w:rPr>
        <w:t>contrato</w:t>
      </w:r>
      <w:r w:rsidR="001A5F1F" w:rsidRPr="00B3201A">
        <w:rPr>
          <w:rFonts w:ascii="Arial" w:hAnsi="Arial" w:cs="Arial"/>
          <w:b w:val="0"/>
          <w:color w:val="1A1818" w:themeColor="text1"/>
          <w:szCs w:val="20"/>
        </w:rPr>
        <w:t xml:space="preserve"> las garantías </w:t>
      </w:r>
      <w:r w:rsidR="00434D42" w:rsidRPr="00B3201A">
        <w:rPr>
          <w:rFonts w:ascii="Arial" w:hAnsi="Arial" w:cs="Arial"/>
          <w:b w:val="0"/>
          <w:color w:val="1A1818" w:themeColor="text1"/>
          <w:szCs w:val="20"/>
        </w:rPr>
        <w:t>señaladas en la</w:t>
      </w:r>
      <w:r w:rsidR="001A5F1F" w:rsidRPr="00B3201A">
        <w:rPr>
          <w:rFonts w:ascii="Arial" w:hAnsi="Arial" w:cs="Arial"/>
          <w:b w:val="0"/>
          <w:color w:val="1A1818" w:themeColor="text1"/>
          <w:szCs w:val="20"/>
        </w:rPr>
        <w:t xml:space="preserve"> Invitación y serán exigibles bajo las condiciones allí establecidas.</w:t>
      </w:r>
    </w:p>
    <w:p w14:paraId="57C4A25D" w14:textId="77777777" w:rsidR="00F5176D" w:rsidRDefault="00F5176D" w:rsidP="001A5F1F">
      <w:pPr>
        <w:pStyle w:val="clusulas"/>
        <w:numPr>
          <w:ilvl w:val="0"/>
          <w:numId w:val="0"/>
        </w:numPr>
        <w:spacing w:before="0" w:after="0"/>
        <w:rPr>
          <w:rFonts w:ascii="Arial" w:hAnsi="Arial" w:cs="Arial"/>
          <w:b w:val="0"/>
          <w:color w:val="1A1818" w:themeColor="text1"/>
          <w:szCs w:val="20"/>
        </w:rPr>
      </w:pPr>
    </w:p>
    <w:p w14:paraId="4D6C46A2" w14:textId="77777777" w:rsidR="00F5176D" w:rsidRPr="00742AC0" w:rsidRDefault="00F5176D" w:rsidP="00F5176D">
      <w:pPr>
        <w:tabs>
          <w:tab w:val="left" w:pos="1860"/>
        </w:tabs>
        <w:rPr>
          <w:rFonts w:cs="Arial"/>
          <w:sz w:val="22"/>
        </w:rPr>
      </w:pPr>
      <w:r w:rsidRPr="00742AC0">
        <w:rPr>
          <w:rFonts w:cs="Arial"/>
          <w:sz w:val="22"/>
        </w:rPr>
        <w:t xml:space="preserve">Para cubrir cualquier hecho constitutivo de incumplimiento, el contratista debe presentar la garantía de cumplimiento en original a la entidad dentro de los </w:t>
      </w:r>
      <w:r w:rsidRPr="00742AC0">
        <w:rPr>
          <w:rFonts w:eastAsia="Arial Narrow" w:cs="Arial"/>
          <w:sz w:val="22"/>
        </w:rPr>
        <w:t>dos (2) días</w:t>
      </w:r>
      <w:r w:rsidRPr="00742AC0">
        <w:rPr>
          <w:rFonts w:cs="Arial"/>
          <w:sz w:val="22"/>
        </w:rPr>
        <w:t>] hábiles siguientes contados a partir de la aceptación de la oferta y esta requerirá la aprobación de la entidad. Esta garantía tendrá las siguientes características:</w:t>
      </w:r>
    </w:p>
    <w:tbl>
      <w:tblPr>
        <w:tblStyle w:val="Tablaconcuadrcula"/>
        <w:tblW w:w="5000" w:type="pct"/>
        <w:tblLook w:val="04A0" w:firstRow="1" w:lastRow="0" w:firstColumn="1" w:lastColumn="0" w:noHBand="0" w:noVBand="1"/>
      </w:tblPr>
      <w:tblGrid>
        <w:gridCol w:w="1878"/>
        <w:gridCol w:w="8914"/>
      </w:tblGrid>
      <w:tr w:rsidR="00F5176D" w:rsidRPr="00742AC0" w14:paraId="53BEC40B" w14:textId="77777777" w:rsidTr="00111FF6">
        <w:trPr>
          <w:trHeight w:val="20"/>
          <w:tblHeader/>
        </w:trPr>
        <w:tc>
          <w:tcPr>
            <w:tcW w:w="870" w:type="pct"/>
            <w:shd w:val="clear" w:color="auto" w:fill="554F4F" w:themeFill="text1" w:themeFillTint="BF"/>
            <w:hideMark/>
          </w:tcPr>
          <w:p w14:paraId="4DDE8446" w14:textId="77777777" w:rsidR="00F5176D" w:rsidRPr="00742AC0" w:rsidRDefault="00F5176D" w:rsidP="00111FF6">
            <w:pPr>
              <w:rPr>
                <w:rFonts w:cs="Arial"/>
                <w:b/>
                <w:sz w:val="22"/>
              </w:rPr>
            </w:pPr>
            <w:r w:rsidRPr="00742AC0">
              <w:rPr>
                <w:rFonts w:cs="Arial"/>
                <w:b/>
                <w:sz w:val="22"/>
              </w:rPr>
              <w:t>Característica</w:t>
            </w:r>
          </w:p>
        </w:tc>
        <w:tc>
          <w:tcPr>
            <w:tcW w:w="4130" w:type="pct"/>
            <w:shd w:val="clear" w:color="auto" w:fill="554F4F" w:themeFill="text1" w:themeFillTint="BF"/>
            <w:hideMark/>
          </w:tcPr>
          <w:p w14:paraId="6C855FF2" w14:textId="77777777" w:rsidR="00F5176D" w:rsidRPr="00742AC0" w:rsidRDefault="00F5176D" w:rsidP="00111FF6">
            <w:pPr>
              <w:rPr>
                <w:rFonts w:cs="Arial"/>
                <w:b/>
                <w:sz w:val="22"/>
              </w:rPr>
            </w:pPr>
            <w:r w:rsidRPr="00742AC0">
              <w:rPr>
                <w:rFonts w:cs="Arial"/>
                <w:b/>
                <w:sz w:val="22"/>
              </w:rPr>
              <w:t>Condición</w:t>
            </w:r>
          </w:p>
        </w:tc>
      </w:tr>
      <w:tr w:rsidR="00F5176D" w:rsidRPr="00742AC0" w14:paraId="5F848AA7" w14:textId="77777777" w:rsidTr="00111FF6">
        <w:trPr>
          <w:trHeight w:val="20"/>
        </w:trPr>
        <w:tc>
          <w:tcPr>
            <w:tcW w:w="870" w:type="pct"/>
            <w:hideMark/>
          </w:tcPr>
          <w:p w14:paraId="5873C105"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t>Clase</w:t>
            </w:r>
          </w:p>
        </w:tc>
        <w:tc>
          <w:tcPr>
            <w:tcW w:w="4130" w:type="pct"/>
            <w:hideMark/>
          </w:tcPr>
          <w:p w14:paraId="6BC0D3A6"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t>Cualquiera de las clases permitidas por el artículo 2.2.1.2.3.1.2 del Decreto 1082 de 2015, a saber: (i) contrato de seguro contenido en una póliza para entidades Estatales, (ii) patrimonio autónomo, (iii) garantía bancaria.</w:t>
            </w:r>
          </w:p>
        </w:tc>
      </w:tr>
      <w:tr w:rsidR="00F5176D" w:rsidRPr="00742AC0" w14:paraId="7E93038B" w14:textId="77777777" w:rsidTr="00111FF6">
        <w:trPr>
          <w:trHeight w:val="20"/>
        </w:trPr>
        <w:tc>
          <w:tcPr>
            <w:tcW w:w="870" w:type="pct"/>
            <w:hideMark/>
          </w:tcPr>
          <w:p w14:paraId="7AC8128A"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t>Asegurado/ beneficiario</w:t>
            </w:r>
          </w:p>
        </w:tc>
        <w:tc>
          <w:tcPr>
            <w:tcW w:w="4130" w:type="pct"/>
            <w:hideMark/>
          </w:tcPr>
          <w:p w14:paraId="687C2B38" w14:textId="77777777" w:rsidR="00F5176D" w:rsidRPr="00742AC0" w:rsidRDefault="00F5176D" w:rsidP="00111FF6">
            <w:pPr>
              <w:rPr>
                <w:rFonts w:eastAsia="Calibri Light" w:cs="Arial"/>
                <w:sz w:val="22"/>
                <w:lang w:val="en-US" w:eastAsia="es-CO"/>
              </w:rPr>
            </w:pPr>
            <w:r w:rsidRPr="00742AC0">
              <w:rPr>
                <w:rFonts w:eastAsia="Century Gothic" w:cs="Century Gothic"/>
                <w:b/>
                <w:sz w:val="22"/>
                <w:lang w:val="en-US"/>
              </w:rPr>
              <w:t>UAE SETP AVANTE, NIT Nº. 900.358.918-8</w:t>
            </w:r>
          </w:p>
        </w:tc>
      </w:tr>
      <w:tr w:rsidR="00F5176D" w:rsidRPr="00742AC0" w14:paraId="3E77EDBF" w14:textId="77777777" w:rsidTr="00111FF6">
        <w:trPr>
          <w:trHeight w:val="20"/>
        </w:trPr>
        <w:tc>
          <w:tcPr>
            <w:tcW w:w="870" w:type="pct"/>
            <w:hideMark/>
          </w:tcPr>
          <w:p w14:paraId="68FBE387"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t xml:space="preserve">Amparos, vigencia y </w:t>
            </w:r>
            <w:r w:rsidRPr="00742AC0">
              <w:rPr>
                <w:rFonts w:eastAsia="Calibri Light" w:cs="Arial"/>
                <w:sz w:val="22"/>
                <w:lang w:eastAsia="es-CO"/>
              </w:rPr>
              <w:lastRenderedPageBreak/>
              <w:t>valores asegurados</w:t>
            </w:r>
          </w:p>
        </w:tc>
        <w:tc>
          <w:tcPr>
            <w:tcW w:w="4130" w:type="pct"/>
          </w:tcPr>
          <w:p w14:paraId="2254B1F3" w14:textId="77777777" w:rsidR="00F5176D" w:rsidRPr="00742AC0" w:rsidRDefault="00F5176D" w:rsidP="00111FF6">
            <w:pPr>
              <w:rPr>
                <w:rFonts w:eastAsia="Calibri Light" w:cs="Arial"/>
                <w:sz w:val="22"/>
                <w:lang w:eastAsia="es-CO"/>
              </w:rPr>
            </w:pPr>
          </w:p>
          <w:tbl>
            <w:tblPr>
              <w:tblStyle w:val="Tablaconcuadrcula"/>
              <w:tblW w:w="5000" w:type="pct"/>
              <w:tblLook w:val="04A0" w:firstRow="1" w:lastRow="0" w:firstColumn="1" w:lastColumn="0" w:noHBand="0" w:noVBand="1"/>
            </w:tblPr>
            <w:tblGrid>
              <w:gridCol w:w="3708"/>
              <w:gridCol w:w="2394"/>
              <w:gridCol w:w="2586"/>
            </w:tblGrid>
            <w:tr w:rsidR="00F5176D" w:rsidRPr="00742AC0" w14:paraId="700DCFA7" w14:textId="77777777" w:rsidTr="00111FF6">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63B6D14" w14:textId="77777777" w:rsidR="00F5176D" w:rsidRPr="00742AC0" w:rsidRDefault="00F5176D" w:rsidP="00111FF6">
                  <w:pPr>
                    <w:rPr>
                      <w:rFonts w:eastAsia="Calibri Light" w:cs="Arial"/>
                      <w:b/>
                      <w:sz w:val="22"/>
                      <w:lang w:eastAsia="es-CO"/>
                    </w:rPr>
                  </w:pPr>
                  <w:r w:rsidRPr="00742AC0">
                    <w:rPr>
                      <w:rFonts w:eastAsia="Calibri Light" w:cs="Arial"/>
                      <w:b/>
                      <w:sz w:val="22"/>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0D45BC6" w14:textId="77777777" w:rsidR="00F5176D" w:rsidRPr="00742AC0" w:rsidRDefault="00F5176D" w:rsidP="00111FF6">
                  <w:pPr>
                    <w:rPr>
                      <w:rFonts w:eastAsia="Calibri Light" w:cs="Arial"/>
                      <w:b/>
                      <w:sz w:val="22"/>
                      <w:lang w:eastAsia="es-CO"/>
                    </w:rPr>
                  </w:pPr>
                  <w:r w:rsidRPr="00742AC0">
                    <w:rPr>
                      <w:rFonts w:eastAsia="Calibri Light" w:cs="Arial"/>
                      <w:b/>
                      <w:sz w:val="22"/>
                      <w:lang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DD1AE04" w14:textId="77777777" w:rsidR="00F5176D" w:rsidRPr="00742AC0" w:rsidRDefault="00F5176D" w:rsidP="00111FF6">
                  <w:pPr>
                    <w:rPr>
                      <w:rFonts w:eastAsia="Calibri Light" w:cs="Arial"/>
                      <w:b/>
                      <w:sz w:val="22"/>
                      <w:lang w:eastAsia="es-CO"/>
                    </w:rPr>
                  </w:pPr>
                  <w:r w:rsidRPr="00742AC0">
                    <w:rPr>
                      <w:rFonts w:eastAsia="Calibri Light" w:cs="Arial"/>
                      <w:b/>
                      <w:sz w:val="22"/>
                      <w:lang w:eastAsia="es-CO"/>
                    </w:rPr>
                    <w:t>Valor Asegurado</w:t>
                  </w:r>
                </w:p>
              </w:tc>
            </w:tr>
            <w:tr w:rsidR="00F5176D" w:rsidRPr="00742AC0" w14:paraId="24BA28F3" w14:textId="77777777" w:rsidTr="00111FF6">
              <w:tc>
                <w:tcPr>
                  <w:tcW w:w="2134" w:type="pct"/>
                  <w:tcBorders>
                    <w:top w:val="single" w:sz="4" w:space="0" w:color="auto"/>
                    <w:left w:val="single" w:sz="4" w:space="0" w:color="auto"/>
                    <w:bottom w:val="single" w:sz="4" w:space="0" w:color="auto"/>
                    <w:right w:val="single" w:sz="4" w:space="0" w:color="auto"/>
                  </w:tcBorders>
                  <w:hideMark/>
                </w:tcPr>
                <w:p w14:paraId="5CE431C7" w14:textId="77777777" w:rsidR="00F5176D" w:rsidRPr="00742AC0" w:rsidRDefault="00F5176D" w:rsidP="00111FF6">
                  <w:pPr>
                    <w:rPr>
                      <w:rFonts w:eastAsia="Calibri Light" w:cs="Arial"/>
                      <w:sz w:val="22"/>
                      <w:lang w:eastAsia="es-CO"/>
                    </w:rPr>
                  </w:pPr>
                  <w:r w:rsidRPr="00742AC0">
                    <w:rPr>
                      <w:rFonts w:eastAsia="Calibri Light" w:cs="Arial"/>
                      <w:b/>
                      <w:sz w:val="22"/>
                      <w:lang w:eastAsia="es-CO"/>
                    </w:rPr>
                    <w:lastRenderedPageBreak/>
                    <w:t>Cumplimiento general</w:t>
                  </w:r>
                  <w:r w:rsidRPr="00742AC0">
                    <w:rPr>
                      <w:rFonts w:eastAsia="Calibri Light" w:cs="Arial"/>
                      <w:sz w:val="22"/>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9567FBA"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66ED3A5"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t>Esta garantía será constituida por el VEINTE POR CIENTO (20%) del valor total del contrato con una vigencia igual al tiempo de ejecución del contrato y seis (6) meses más</w:t>
                  </w:r>
                </w:p>
              </w:tc>
            </w:tr>
            <w:tr w:rsidR="00F5176D" w:rsidRPr="00742AC0" w14:paraId="5D7C8A28" w14:textId="77777777" w:rsidTr="00111FF6">
              <w:tc>
                <w:tcPr>
                  <w:tcW w:w="2134" w:type="pct"/>
                  <w:tcBorders>
                    <w:top w:val="single" w:sz="4" w:space="0" w:color="auto"/>
                    <w:left w:val="single" w:sz="4" w:space="0" w:color="auto"/>
                    <w:bottom w:val="single" w:sz="4" w:space="0" w:color="auto"/>
                    <w:right w:val="single" w:sz="4" w:space="0" w:color="auto"/>
                  </w:tcBorders>
                  <w:hideMark/>
                </w:tcPr>
                <w:p w14:paraId="14C1BB1C" w14:textId="77777777" w:rsidR="00F5176D" w:rsidRPr="00742AC0" w:rsidRDefault="00F5176D" w:rsidP="00111FF6">
                  <w:pPr>
                    <w:rPr>
                      <w:rFonts w:eastAsia="Calibri Light" w:cs="Arial"/>
                      <w:b/>
                      <w:sz w:val="22"/>
                      <w:lang w:eastAsia="es-CO"/>
                    </w:rPr>
                  </w:pPr>
                  <w:r w:rsidRPr="00742AC0">
                    <w:rPr>
                      <w:rFonts w:eastAsia="Calibri Light" w:cs="Arial"/>
                      <w:b/>
                      <w:sz w:val="22"/>
                      <w:lang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6733E9ED"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4DA2113F"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t>Se constituirá por el CIEN POR CIENTO (100%) del valor entregado como anticipo con una vigencia igual al tiempo de ejecución del contrato y seis (6) meses más o hasta su liquidación.</w:t>
                  </w:r>
                </w:p>
              </w:tc>
            </w:tr>
            <w:tr w:rsidR="00F5176D" w:rsidRPr="00742AC0" w14:paraId="29ECD853" w14:textId="77777777" w:rsidTr="00111FF6">
              <w:tc>
                <w:tcPr>
                  <w:tcW w:w="2134" w:type="pct"/>
                  <w:tcBorders>
                    <w:top w:val="single" w:sz="4" w:space="0" w:color="auto"/>
                    <w:left w:val="single" w:sz="4" w:space="0" w:color="auto"/>
                    <w:bottom w:val="single" w:sz="4" w:space="0" w:color="auto"/>
                    <w:right w:val="single" w:sz="4" w:space="0" w:color="auto"/>
                  </w:tcBorders>
                </w:tcPr>
                <w:p w14:paraId="0DCD0C6E" w14:textId="77777777" w:rsidR="00F5176D" w:rsidRPr="00742AC0" w:rsidRDefault="00F5176D" w:rsidP="00111FF6">
                  <w:pPr>
                    <w:rPr>
                      <w:rFonts w:eastAsia="Calibri Light" w:cs="Arial"/>
                      <w:b/>
                      <w:sz w:val="22"/>
                      <w:lang w:eastAsia="es-CO"/>
                    </w:rPr>
                  </w:pPr>
                  <w:r w:rsidRPr="00742AC0">
                    <w:rPr>
                      <w:rFonts w:eastAsia="Calibri Light" w:cs="Arial"/>
                      <w:b/>
                      <w:sz w:val="22"/>
                      <w:lang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0E62A105"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t>Hasta la liquidación del contrato o hasta que la entidad estatal verifique el cumplimiento de todas las actividades o la entrega de todos los bienes o servicios asociados al pago anticipado, de acuerdo con lo que determine la entidad estatal</w:t>
                  </w:r>
                </w:p>
              </w:tc>
              <w:tc>
                <w:tcPr>
                  <w:tcW w:w="1488" w:type="pct"/>
                  <w:tcBorders>
                    <w:top w:val="single" w:sz="4" w:space="0" w:color="auto"/>
                    <w:left w:val="single" w:sz="4" w:space="0" w:color="auto"/>
                    <w:bottom w:val="single" w:sz="4" w:space="0" w:color="auto"/>
                    <w:right w:val="single" w:sz="4" w:space="0" w:color="auto"/>
                  </w:tcBorders>
                </w:tcPr>
                <w:p w14:paraId="78C7F41C"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t>El valor de esta garantía debe ser el cien por ciento (100%) del monto pagado de forma anticipada, ya sea este en dinero o en especie.</w:t>
                  </w:r>
                </w:p>
              </w:tc>
            </w:tr>
            <w:tr w:rsidR="00F5176D" w:rsidRPr="00742AC0" w14:paraId="509222DE" w14:textId="77777777" w:rsidTr="00111FF6">
              <w:tc>
                <w:tcPr>
                  <w:tcW w:w="2134" w:type="pct"/>
                  <w:tcBorders>
                    <w:top w:val="single" w:sz="4" w:space="0" w:color="auto"/>
                    <w:left w:val="single" w:sz="4" w:space="0" w:color="auto"/>
                    <w:bottom w:val="single" w:sz="4" w:space="0" w:color="auto"/>
                    <w:right w:val="single" w:sz="4" w:space="0" w:color="auto"/>
                  </w:tcBorders>
                  <w:hideMark/>
                </w:tcPr>
                <w:p w14:paraId="7E33AF41" w14:textId="77777777" w:rsidR="00F5176D" w:rsidRPr="00742AC0" w:rsidRDefault="00F5176D" w:rsidP="00111FF6">
                  <w:pPr>
                    <w:rPr>
                      <w:rFonts w:eastAsia="Calibri Light" w:cs="Arial"/>
                      <w:sz w:val="22"/>
                      <w:lang w:eastAsia="es-CO"/>
                    </w:rPr>
                  </w:pPr>
                  <w:r w:rsidRPr="00742AC0">
                    <w:rPr>
                      <w:rFonts w:eastAsia="Calibri Light" w:cs="Arial"/>
                      <w:b/>
                      <w:sz w:val="22"/>
                      <w:lang w:eastAsia="es-CO"/>
                    </w:rPr>
                    <w:t>Pago de salarios, prestaciones sociales legales e indemnizaciones laborales</w:t>
                  </w:r>
                  <w:r w:rsidRPr="00742AC0">
                    <w:rPr>
                      <w:rFonts w:eastAsia="Calibri Light" w:cs="Arial"/>
                      <w:sz w:val="22"/>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1FD75F47"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t>Plazo del contrato y tres (3) años más, a partir del acta de recibo final</w:t>
                  </w:r>
                </w:p>
              </w:tc>
              <w:tc>
                <w:tcPr>
                  <w:tcW w:w="1488" w:type="pct"/>
                  <w:tcBorders>
                    <w:top w:val="single" w:sz="4" w:space="0" w:color="auto"/>
                    <w:left w:val="single" w:sz="4" w:space="0" w:color="auto"/>
                    <w:bottom w:val="single" w:sz="4" w:space="0" w:color="auto"/>
                    <w:right w:val="single" w:sz="4" w:space="0" w:color="auto"/>
                  </w:tcBorders>
                  <w:hideMark/>
                </w:tcPr>
                <w:p w14:paraId="246EFAA4"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t>Esta garantía se construirá por el DIEZ POR CIENTO (10%) del valor total del contrato</w:t>
                  </w:r>
                </w:p>
              </w:tc>
            </w:tr>
            <w:tr w:rsidR="00F5176D" w:rsidRPr="00742AC0" w14:paraId="60DBABB5" w14:textId="77777777" w:rsidTr="00111FF6">
              <w:tc>
                <w:tcPr>
                  <w:tcW w:w="2134" w:type="pct"/>
                  <w:tcBorders>
                    <w:top w:val="single" w:sz="4" w:space="0" w:color="auto"/>
                    <w:left w:val="single" w:sz="4" w:space="0" w:color="auto"/>
                    <w:bottom w:val="single" w:sz="4" w:space="0" w:color="auto"/>
                    <w:right w:val="single" w:sz="4" w:space="0" w:color="auto"/>
                  </w:tcBorders>
                  <w:hideMark/>
                </w:tcPr>
                <w:p w14:paraId="11508ED2" w14:textId="77777777" w:rsidR="00F5176D" w:rsidRPr="00742AC0" w:rsidRDefault="00F5176D" w:rsidP="00111FF6">
                  <w:pPr>
                    <w:rPr>
                      <w:rFonts w:eastAsia="Calibri Light" w:cs="Arial"/>
                      <w:sz w:val="22"/>
                      <w:lang w:eastAsia="es-CO"/>
                    </w:rPr>
                  </w:pPr>
                  <w:r w:rsidRPr="00742AC0">
                    <w:rPr>
                      <w:rFonts w:eastAsia="Calibri Light" w:cs="Arial"/>
                      <w:b/>
                      <w:sz w:val="22"/>
                      <w:lang w:eastAsia="es-CO"/>
                    </w:rPr>
                    <w:t>Estabilidad y calidad de las obras</w:t>
                  </w:r>
                  <w:r w:rsidRPr="00742AC0">
                    <w:rPr>
                      <w:rFonts w:eastAsia="Calibri Light" w:cs="Arial"/>
                      <w:sz w:val="22"/>
                      <w:lang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5A83BE8B"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t xml:space="preserve">Con una vigencia de tres (03) años contados a partir del acta de recibo final.  </w:t>
                  </w:r>
                </w:p>
                <w:p w14:paraId="0B31B371" w14:textId="77777777" w:rsidR="00F5176D" w:rsidRPr="00742AC0" w:rsidRDefault="00F5176D" w:rsidP="00111FF6">
                  <w:pPr>
                    <w:rPr>
                      <w:rFonts w:eastAsia="Calibri Light" w:cs="Arial"/>
                      <w:sz w:val="22"/>
                      <w:lang w:eastAsia="es-CO"/>
                    </w:rPr>
                  </w:pPr>
                </w:p>
              </w:tc>
              <w:tc>
                <w:tcPr>
                  <w:tcW w:w="1488" w:type="pct"/>
                  <w:tcBorders>
                    <w:top w:val="single" w:sz="4" w:space="0" w:color="auto"/>
                    <w:left w:val="single" w:sz="4" w:space="0" w:color="auto"/>
                    <w:bottom w:val="single" w:sz="4" w:space="0" w:color="auto"/>
                    <w:right w:val="single" w:sz="4" w:space="0" w:color="auto"/>
                  </w:tcBorders>
                  <w:hideMark/>
                </w:tcPr>
                <w:p w14:paraId="0CBD9A78"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t>Esta garantía se constituirá por el TREINTA POR CIENTO (30%) del valor total del contrato</w:t>
                  </w:r>
                </w:p>
              </w:tc>
            </w:tr>
          </w:tbl>
          <w:p w14:paraId="66572ED8" w14:textId="77777777" w:rsidR="00F5176D" w:rsidRPr="00742AC0" w:rsidRDefault="00F5176D" w:rsidP="00111FF6">
            <w:pPr>
              <w:rPr>
                <w:rFonts w:eastAsia="Calibri Light" w:cs="Arial"/>
                <w:sz w:val="22"/>
                <w:lang w:eastAsia="es-CO"/>
              </w:rPr>
            </w:pPr>
          </w:p>
          <w:p w14:paraId="39AD0A7B" w14:textId="77777777" w:rsidR="00F5176D" w:rsidRPr="00742AC0" w:rsidRDefault="00F5176D" w:rsidP="00111FF6">
            <w:pPr>
              <w:rPr>
                <w:rFonts w:eastAsia="Calibri Light" w:cs="Arial"/>
                <w:sz w:val="22"/>
                <w:lang w:eastAsia="es-CO"/>
              </w:rPr>
            </w:pPr>
            <w:r w:rsidRPr="00742AC0">
              <w:rPr>
                <w:rFonts w:eastAsia="Calibri Light" w:cs="Arial"/>
                <w:b/>
                <w:sz w:val="22"/>
                <w:lang w:eastAsia="es-CO"/>
              </w:rPr>
              <w:t xml:space="preserve">Nota: </w:t>
            </w:r>
            <w:r w:rsidRPr="00742AC0">
              <w:rPr>
                <w:rFonts w:eastAsia="Calibri Light" w:cs="Arial"/>
                <w:sz w:val="22"/>
                <w:lang w:eastAsia="es-CO"/>
              </w:rPr>
              <w:t>Para el amparo de Estabilidad y Calidad de las obras, la vigencia será de tres (3 ) años, esto teniendo en cuenta que las actividades de reparación a realizar son menores, causadas por el uso indebido de la infraestructura del espacio público y mobiliario urbano, siendo el objetivo principal realizar un mantenimiento para evitar  que la infraestructura instalada siga deteriorándose.</w:t>
            </w:r>
            <w:r w:rsidRPr="00742AC0">
              <w:rPr>
                <w:rFonts w:eastAsia="Calibri Light" w:cs="Arial"/>
                <w:b/>
                <w:sz w:val="22"/>
                <w:lang w:eastAsia="es-CO"/>
              </w:rPr>
              <w:t xml:space="preserve">  </w:t>
            </w:r>
          </w:p>
        </w:tc>
      </w:tr>
      <w:tr w:rsidR="00F5176D" w:rsidRPr="00742AC0" w14:paraId="58DBB809" w14:textId="77777777" w:rsidTr="00111FF6">
        <w:trPr>
          <w:trHeight w:val="20"/>
        </w:trPr>
        <w:tc>
          <w:tcPr>
            <w:tcW w:w="870" w:type="pct"/>
            <w:hideMark/>
          </w:tcPr>
          <w:p w14:paraId="19E882CB"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lastRenderedPageBreak/>
              <w:t xml:space="preserve">Tomador </w:t>
            </w:r>
          </w:p>
        </w:tc>
        <w:tc>
          <w:tcPr>
            <w:tcW w:w="4130" w:type="pct"/>
            <w:hideMark/>
          </w:tcPr>
          <w:p w14:paraId="07EE6763" w14:textId="77777777" w:rsidR="00F5176D" w:rsidRPr="00742AC0" w:rsidRDefault="00F5176D" w:rsidP="00F5176D">
            <w:pPr>
              <w:pStyle w:val="Prrafodelista"/>
              <w:numPr>
                <w:ilvl w:val="0"/>
                <w:numId w:val="66"/>
              </w:numPr>
              <w:ind w:left="295"/>
              <w:rPr>
                <w:rFonts w:ascii="Arial Narrow" w:eastAsia="Arial Narrow" w:hAnsi="Arial Narrow" w:cs="Arial"/>
                <w:lang w:eastAsia="es-CO"/>
              </w:rPr>
            </w:pPr>
            <w:r w:rsidRPr="00742AC0">
              <w:rPr>
                <w:rFonts w:ascii="Arial Narrow" w:eastAsia="Arial Narrow" w:hAnsi="Arial Narrow" w:cs="Arial"/>
                <w:lang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6000F8EF" w14:textId="77777777" w:rsidR="00F5176D" w:rsidRPr="00742AC0" w:rsidRDefault="00F5176D" w:rsidP="00F5176D">
            <w:pPr>
              <w:pStyle w:val="Prrafodelista"/>
              <w:numPr>
                <w:ilvl w:val="0"/>
                <w:numId w:val="66"/>
              </w:numPr>
              <w:ind w:left="295"/>
              <w:rPr>
                <w:rFonts w:ascii="Arial Narrow" w:eastAsia="Arial Narrow" w:hAnsi="Arial Narrow" w:cs="Arial"/>
                <w:lang w:eastAsia="es-CO"/>
              </w:rPr>
            </w:pPr>
            <w:r w:rsidRPr="00742AC0">
              <w:rPr>
                <w:rFonts w:ascii="Arial Narrow" w:eastAsia="Arial Narrow" w:hAnsi="Arial Narrow" w:cs="Arial"/>
                <w:lang w:eastAsia="es-CO"/>
              </w:rPr>
              <w:t>No se aceptan garantías a nombre del representante legal o de alguno de los integrantes del consorcio. Cuando el contratista sea una unión temporal o consorcio, se debe incluir su razón social, NIT y porcentaje de participación de cada uno de los integrantes.</w:t>
            </w:r>
          </w:p>
          <w:p w14:paraId="205ADCF7" w14:textId="77777777" w:rsidR="00F5176D" w:rsidRPr="00742AC0" w:rsidRDefault="00F5176D" w:rsidP="00F5176D">
            <w:pPr>
              <w:pStyle w:val="Prrafodelista"/>
              <w:numPr>
                <w:ilvl w:val="0"/>
                <w:numId w:val="66"/>
              </w:numPr>
              <w:ind w:left="295"/>
              <w:rPr>
                <w:rFonts w:ascii="Arial Narrow" w:eastAsia="Calibri Light" w:hAnsi="Arial Narrow" w:cs="Arial"/>
                <w:lang w:eastAsia="es-CO"/>
              </w:rPr>
            </w:pPr>
            <w:r w:rsidRPr="00742AC0">
              <w:rPr>
                <w:rFonts w:ascii="Arial Narrow" w:eastAsia="Arial Narrow" w:hAnsi="Arial Narrow" w:cs="Arial"/>
                <w:lang w:eastAsia="es-CO"/>
              </w:rPr>
              <w:t>Para el contratista conformado por una estructura plural (unión temporal, consorcio): la garantía deberá ser otorgada por todos los integrantes del contratista, para lo cual se debe relacionar claramente los integrantes, su identificación y porcentaje de participación, quienes para todos los efectos serán los otorgantes de esta.</w:t>
            </w:r>
            <w:r w:rsidRPr="00742AC0">
              <w:rPr>
                <w:rFonts w:ascii="Arial Narrow" w:eastAsia="Calibri Light" w:hAnsi="Arial Narrow" w:cs="Arial"/>
                <w:lang w:eastAsia="es-CO"/>
              </w:rPr>
              <w:t xml:space="preserve"> </w:t>
            </w:r>
          </w:p>
        </w:tc>
      </w:tr>
      <w:tr w:rsidR="00F5176D" w:rsidRPr="00742AC0" w14:paraId="31C21E5E" w14:textId="77777777" w:rsidTr="00111FF6">
        <w:trPr>
          <w:trHeight w:val="20"/>
        </w:trPr>
        <w:tc>
          <w:tcPr>
            <w:tcW w:w="870" w:type="pct"/>
            <w:hideMark/>
          </w:tcPr>
          <w:p w14:paraId="003015FA"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t>Información necesaria dentro de la póliza</w:t>
            </w:r>
          </w:p>
        </w:tc>
        <w:tc>
          <w:tcPr>
            <w:tcW w:w="4130" w:type="pct"/>
            <w:hideMark/>
          </w:tcPr>
          <w:p w14:paraId="4FC7D017" w14:textId="77777777" w:rsidR="00F5176D" w:rsidRPr="00742AC0" w:rsidRDefault="00F5176D" w:rsidP="00F5176D">
            <w:pPr>
              <w:pStyle w:val="Prrafodelista"/>
              <w:numPr>
                <w:ilvl w:val="0"/>
                <w:numId w:val="66"/>
              </w:numPr>
              <w:ind w:left="295"/>
              <w:rPr>
                <w:rFonts w:ascii="Arial Narrow" w:eastAsia="Arial Narrow" w:hAnsi="Arial Narrow" w:cs="Arial"/>
                <w:lang w:eastAsia="es-CO"/>
              </w:rPr>
            </w:pPr>
            <w:r w:rsidRPr="00742AC0">
              <w:rPr>
                <w:rFonts w:ascii="Arial Narrow" w:eastAsia="Arial Narrow" w:hAnsi="Arial Narrow" w:cs="Arial"/>
                <w:lang w:eastAsia="es-CO"/>
              </w:rPr>
              <w:t xml:space="preserve">Número y año del contrato </w:t>
            </w:r>
          </w:p>
          <w:p w14:paraId="3F86EC02" w14:textId="77777777" w:rsidR="00F5176D" w:rsidRPr="00742AC0" w:rsidRDefault="00F5176D" w:rsidP="00F5176D">
            <w:pPr>
              <w:pStyle w:val="Prrafodelista"/>
              <w:numPr>
                <w:ilvl w:val="0"/>
                <w:numId w:val="66"/>
              </w:numPr>
              <w:ind w:left="295"/>
              <w:rPr>
                <w:rFonts w:ascii="Arial Narrow" w:eastAsia="Arial Narrow" w:hAnsi="Arial Narrow" w:cs="Arial"/>
                <w:lang w:eastAsia="es-CO"/>
              </w:rPr>
            </w:pPr>
            <w:r w:rsidRPr="00742AC0">
              <w:rPr>
                <w:rFonts w:ascii="Arial Narrow" w:eastAsia="Arial Narrow" w:hAnsi="Arial Narrow" w:cs="Arial"/>
                <w:lang w:eastAsia="es-CO"/>
              </w:rPr>
              <w:t>Objeto del contrato</w:t>
            </w:r>
          </w:p>
          <w:p w14:paraId="3618CEEF" w14:textId="77777777" w:rsidR="00F5176D" w:rsidRPr="00742AC0" w:rsidRDefault="00F5176D" w:rsidP="00F5176D">
            <w:pPr>
              <w:pStyle w:val="Prrafodelista"/>
              <w:numPr>
                <w:ilvl w:val="0"/>
                <w:numId w:val="66"/>
              </w:numPr>
              <w:ind w:left="295"/>
              <w:rPr>
                <w:rFonts w:ascii="Arial Narrow" w:eastAsia="Arial Narrow" w:hAnsi="Arial Narrow" w:cs="Arial"/>
                <w:lang w:eastAsia="es-CO"/>
              </w:rPr>
            </w:pPr>
            <w:r w:rsidRPr="00742AC0">
              <w:rPr>
                <w:rFonts w:ascii="Arial Narrow" w:eastAsia="Arial Narrow" w:hAnsi="Arial Narrow" w:cs="Arial"/>
                <w:lang w:eastAsia="es-CO"/>
              </w:rPr>
              <w:t>Firma del representante legal del contratista</w:t>
            </w:r>
          </w:p>
          <w:p w14:paraId="70C7883A" w14:textId="77777777" w:rsidR="00F5176D" w:rsidRPr="00742AC0" w:rsidRDefault="00F5176D" w:rsidP="00F5176D">
            <w:pPr>
              <w:pStyle w:val="Prrafodelista"/>
              <w:numPr>
                <w:ilvl w:val="0"/>
                <w:numId w:val="66"/>
              </w:numPr>
              <w:ind w:left="295"/>
              <w:rPr>
                <w:rFonts w:ascii="Arial Narrow" w:eastAsia="Calibri Light" w:hAnsi="Arial Narrow" w:cs="Arial"/>
                <w:lang w:eastAsia="es-CO"/>
              </w:rPr>
            </w:pPr>
            <w:r w:rsidRPr="00742AC0">
              <w:rPr>
                <w:rFonts w:ascii="Arial Narrow" w:eastAsia="Arial Narrow" w:hAnsi="Arial Narrow" w:cs="Arial"/>
                <w:lang w:eastAsia="es-CO"/>
              </w:rPr>
              <w:lastRenderedPageBreak/>
              <w:t>En caso de no usar centavos, los valores deben aproximarse al mayor. Ej. Cumplimiento si el valor a asegurar es $14.980.420,20 aproximar a $14.980.421</w:t>
            </w:r>
          </w:p>
        </w:tc>
      </w:tr>
    </w:tbl>
    <w:p w14:paraId="7F13DB61" w14:textId="77777777" w:rsidR="00F5176D" w:rsidRPr="00742AC0" w:rsidRDefault="00F5176D" w:rsidP="00F5176D">
      <w:pPr>
        <w:tabs>
          <w:tab w:val="left" w:pos="1860"/>
        </w:tabs>
        <w:rPr>
          <w:rFonts w:eastAsia="Arial Narrow" w:cs="Arial"/>
          <w:sz w:val="22"/>
        </w:rPr>
      </w:pPr>
    </w:p>
    <w:p w14:paraId="37D41345" w14:textId="77777777" w:rsidR="00F5176D" w:rsidRPr="00742AC0" w:rsidRDefault="00F5176D" w:rsidP="00F5176D">
      <w:pPr>
        <w:pStyle w:val="InviasNormal"/>
        <w:spacing w:before="0" w:after="0" w:line="276" w:lineRule="auto"/>
        <w:rPr>
          <w:rFonts w:eastAsiaTheme="minorHAnsi" w:cs="Arial"/>
          <w:sz w:val="22"/>
          <w:szCs w:val="22"/>
          <w:lang w:val="es-CO" w:eastAsia="en-US"/>
        </w:rPr>
      </w:pPr>
      <w:r w:rsidRPr="00742AC0">
        <w:rPr>
          <w:rFonts w:eastAsiaTheme="minorHAnsi" w:cs="Arial"/>
          <w:sz w:val="22"/>
          <w:szCs w:val="22"/>
          <w:lang w:val="es-CO" w:eastAsia="en-US"/>
        </w:rPr>
        <w:t>El contratista está obligado a restablecer el valor de la garantía cuando esta se reduzca por razón de las reclamaciones que efectúe la entidad, así como ampliar las garantías en los eventos de adición y/o prórroga del contrato. No restablecer la garantía, no adicionarla o prorrogarla, según el caso, constituye causal de incumplimiento del contrato y se iniciarán los procesos sancionatorios a que haya lugar.</w:t>
      </w:r>
    </w:p>
    <w:p w14:paraId="5DF421CB" w14:textId="77777777" w:rsidR="00F5176D" w:rsidRPr="00742AC0" w:rsidRDefault="00F5176D" w:rsidP="00F5176D">
      <w:pPr>
        <w:tabs>
          <w:tab w:val="left" w:pos="1860"/>
        </w:tabs>
        <w:rPr>
          <w:rFonts w:eastAsia="Arial Narrow" w:cs="Arial"/>
          <w:b/>
          <w:sz w:val="22"/>
        </w:rPr>
      </w:pPr>
    </w:p>
    <w:p w14:paraId="79C15FE1" w14:textId="77777777" w:rsidR="00F5176D" w:rsidRPr="00742AC0" w:rsidRDefault="00F5176D" w:rsidP="00F5176D">
      <w:pPr>
        <w:pStyle w:val="Captulo4"/>
        <w:rPr>
          <w:sz w:val="22"/>
          <w:szCs w:val="22"/>
        </w:rPr>
      </w:pPr>
      <w:bookmarkStart w:id="1" w:name="_Toc5006170"/>
      <w:bookmarkStart w:id="2" w:name="_Toc73442905"/>
      <w:r w:rsidRPr="00742AC0">
        <w:rPr>
          <w:sz w:val="22"/>
          <w:szCs w:val="22"/>
        </w:rPr>
        <w:t>7.2.2 ESTABILIDAD DE LA OBRA Y PERIODO DE GARANTÍA</w:t>
      </w:r>
      <w:bookmarkEnd w:id="1"/>
      <w:bookmarkEnd w:id="2"/>
    </w:p>
    <w:p w14:paraId="0A88339A" w14:textId="77777777" w:rsidR="00F5176D" w:rsidRPr="00742AC0" w:rsidRDefault="00F5176D" w:rsidP="00F5176D">
      <w:pPr>
        <w:tabs>
          <w:tab w:val="left" w:pos="1860"/>
        </w:tabs>
        <w:rPr>
          <w:rFonts w:cs="Arial"/>
          <w:sz w:val="22"/>
        </w:rPr>
      </w:pPr>
      <w:r w:rsidRPr="00742AC0">
        <w:rPr>
          <w:rFonts w:cs="Arial"/>
          <w:sz w:val="22"/>
        </w:rPr>
        <w:t>El contratista será responsable de reparar todos los defectos que ocurran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consideran vigentes por un período de garantía de tres (03) años</w:t>
      </w:r>
      <w:r w:rsidRPr="00742AC0">
        <w:rPr>
          <w:rFonts w:eastAsia="Calibri Light" w:cs="Arial"/>
          <w:sz w:val="22"/>
        </w:rPr>
        <w:t xml:space="preserve"> </w:t>
      </w:r>
      <w:r w:rsidRPr="00742AC0">
        <w:rPr>
          <w:rFonts w:cs="Arial"/>
          <w:sz w:val="22"/>
        </w:rPr>
        <w:t>contados a partir de la fecha del acta de recibo definitivo de las obras. El contratista reparará los defectos dentro de los términos que la entidad le señale mediante una comunicación escrita.</w:t>
      </w:r>
    </w:p>
    <w:p w14:paraId="26304DF9" w14:textId="77777777" w:rsidR="00F5176D" w:rsidRPr="00742AC0" w:rsidRDefault="00F5176D" w:rsidP="00F5176D">
      <w:pPr>
        <w:tabs>
          <w:tab w:val="left" w:pos="1860"/>
        </w:tabs>
        <w:rPr>
          <w:rFonts w:cs="Arial"/>
          <w:sz w:val="22"/>
        </w:rPr>
      </w:pPr>
      <w:r w:rsidRPr="00742AC0">
        <w:rPr>
          <w:rFonts w:cs="Arial"/>
          <w:sz w:val="22"/>
        </w:rPr>
        <w:t>Si la inestabilidad de la obra se manifiesta durante la vigencia del amparo de la garantía respectiva y el contratista no realiza las reparaciones dentro de los términos señalados, la entidad puede hacer efectiva la garantía de estabilidad estipulada en el contrato. Así mismo, el contratista es responsable de los daños que se causen a terceros como consecuencias de las obras defectuosas, durante el período de garantía.</w:t>
      </w:r>
    </w:p>
    <w:p w14:paraId="216C965E" w14:textId="77777777" w:rsidR="00F5176D" w:rsidRDefault="00F5176D" w:rsidP="00F5176D">
      <w:pPr>
        <w:tabs>
          <w:tab w:val="left" w:pos="1860"/>
        </w:tabs>
        <w:rPr>
          <w:rFonts w:eastAsia="Calibri Light" w:cs="Arial"/>
          <w:sz w:val="22"/>
          <w:lang w:val="es-ES"/>
        </w:rPr>
      </w:pPr>
      <w:r w:rsidRPr="00742AC0">
        <w:rPr>
          <w:rFonts w:cs="Arial"/>
          <w:sz w:val="22"/>
        </w:rPr>
        <w:t>Si las reparaciones realizadas afectan, o si a juicio de la entidad, existe duda razonable de que puedan llegar a afectar el buen funcionamiento o la eficiencia de las obras o parte de ellas, la entidad puede exigir la ejecución de nuevas pruebas a cargo del contratista mediante notificación escrita que le enviará dentro de los treinta (30) días hábiles siguientes a la entrega o terminación de las reparaciones.</w:t>
      </w:r>
      <w:r w:rsidRPr="00742AC0">
        <w:rPr>
          <w:rFonts w:eastAsia="Calibri Light" w:cs="Arial"/>
          <w:sz w:val="22"/>
          <w:lang w:val="es-ES"/>
        </w:rPr>
        <w:t xml:space="preserve"> </w:t>
      </w:r>
    </w:p>
    <w:p w14:paraId="262C17AF" w14:textId="5DD154F6" w:rsidR="00F5176D" w:rsidRPr="00742AC0" w:rsidRDefault="00F5176D" w:rsidP="00F5176D">
      <w:pPr>
        <w:tabs>
          <w:tab w:val="left" w:pos="1860"/>
        </w:tabs>
        <w:rPr>
          <w:rFonts w:eastAsia="Arial Narrow" w:cs="Arial"/>
          <w:b/>
          <w:sz w:val="22"/>
        </w:rPr>
      </w:pPr>
      <w:r w:rsidRPr="00742AC0">
        <w:rPr>
          <w:rFonts w:eastAsia="Calibri Light" w:cs="Arial"/>
          <w:sz w:val="22"/>
          <w:lang w:val="es-ES"/>
        </w:rPr>
        <w:t xml:space="preserve"> </w:t>
      </w:r>
    </w:p>
    <w:p w14:paraId="04956055" w14:textId="77777777" w:rsidR="00F5176D" w:rsidRPr="00742AC0" w:rsidRDefault="00F5176D" w:rsidP="00F5176D">
      <w:pPr>
        <w:pStyle w:val="Captulo4"/>
        <w:rPr>
          <w:sz w:val="22"/>
          <w:szCs w:val="22"/>
        </w:rPr>
      </w:pPr>
      <w:bookmarkStart w:id="3" w:name="_Toc5006171"/>
      <w:bookmarkStart w:id="4" w:name="_Toc73442906"/>
      <w:r w:rsidRPr="00742AC0">
        <w:rPr>
          <w:sz w:val="22"/>
          <w:szCs w:val="22"/>
        </w:rPr>
        <w:t>7.2.3 GARANTÍA DE RESPONSABILIDAD CIVIL EXTRACONTRACTUAL</w:t>
      </w:r>
      <w:bookmarkEnd w:id="3"/>
      <w:bookmarkEnd w:id="4"/>
    </w:p>
    <w:p w14:paraId="719D427D" w14:textId="77777777" w:rsidR="00F5176D" w:rsidRDefault="00F5176D" w:rsidP="00F5176D">
      <w:pPr>
        <w:rPr>
          <w:rFonts w:cs="Arial"/>
          <w:sz w:val="22"/>
        </w:rPr>
      </w:pPr>
      <w:r w:rsidRPr="00742AC0">
        <w:rPr>
          <w:rFonts w:cs="Arial"/>
          <w:sz w:val="22"/>
        </w:rPr>
        <w:t xml:space="preserve">El contratista debe contratar un seguro que ampare la responsabilidad civil extracontractual de la entidad con las siguientes características: </w:t>
      </w:r>
    </w:p>
    <w:p w14:paraId="42B53FC7" w14:textId="77777777" w:rsidR="00F5176D" w:rsidRPr="00742AC0" w:rsidRDefault="00F5176D" w:rsidP="00F5176D">
      <w:pPr>
        <w:rPr>
          <w:rFonts w:cs="Arial"/>
          <w:sz w:val="22"/>
        </w:rPr>
      </w:pPr>
    </w:p>
    <w:tbl>
      <w:tblPr>
        <w:tblStyle w:val="Tablaconcuadrcula"/>
        <w:tblW w:w="0" w:type="auto"/>
        <w:jc w:val="center"/>
        <w:tblLook w:val="04A0" w:firstRow="1" w:lastRow="0" w:firstColumn="1" w:lastColumn="0" w:noHBand="0" w:noVBand="1"/>
      </w:tblPr>
      <w:tblGrid>
        <w:gridCol w:w="2092"/>
        <w:gridCol w:w="8700"/>
      </w:tblGrid>
      <w:tr w:rsidR="00F5176D" w:rsidRPr="00742AC0" w14:paraId="11E4CFBD" w14:textId="77777777" w:rsidTr="00111FF6">
        <w:trPr>
          <w:trHeight w:val="20"/>
          <w:tblHeader/>
          <w:jc w:val="center"/>
        </w:trPr>
        <w:tc>
          <w:tcPr>
            <w:tcW w:w="2092"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90CBCA8" w14:textId="77777777" w:rsidR="00F5176D" w:rsidRPr="00742AC0" w:rsidRDefault="00F5176D" w:rsidP="00111FF6">
            <w:pPr>
              <w:rPr>
                <w:rFonts w:cs="Arial"/>
                <w:b/>
                <w:sz w:val="22"/>
              </w:rPr>
            </w:pPr>
            <w:r w:rsidRPr="00742AC0">
              <w:rPr>
                <w:rFonts w:cs="Arial"/>
                <w:b/>
                <w:sz w:val="22"/>
              </w:rPr>
              <w:t>Característica</w:t>
            </w:r>
          </w:p>
        </w:tc>
        <w:tc>
          <w:tcPr>
            <w:tcW w:w="8708"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8AE4DA0" w14:textId="77777777" w:rsidR="00F5176D" w:rsidRPr="00742AC0" w:rsidRDefault="00F5176D" w:rsidP="00111FF6">
            <w:pPr>
              <w:rPr>
                <w:rFonts w:cs="Arial"/>
                <w:b/>
                <w:sz w:val="22"/>
              </w:rPr>
            </w:pPr>
            <w:r w:rsidRPr="00742AC0">
              <w:rPr>
                <w:rFonts w:cs="Arial"/>
                <w:b/>
                <w:sz w:val="22"/>
              </w:rPr>
              <w:t>Condición</w:t>
            </w:r>
          </w:p>
        </w:tc>
      </w:tr>
      <w:tr w:rsidR="00F5176D" w:rsidRPr="00742AC0" w14:paraId="6D62CBED" w14:textId="77777777" w:rsidTr="00111FF6">
        <w:trPr>
          <w:trHeight w:val="20"/>
          <w:jc w:val="center"/>
        </w:trPr>
        <w:tc>
          <w:tcPr>
            <w:tcW w:w="2092" w:type="dxa"/>
            <w:tcBorders>
              <w:top w:val="single" w:sz="4" w:space="0" w:color="auto"/>
              <w:left w:val="single" w:sz="4" w:space="0" w:color="auto"/>
              <w:bottom w:val="single" w:sz="4" w:space="0" w:color="auto"/>
              <w:right w:val="single" w:sz="4" w:space="0" w:color="auto"/>
            </w:tcBorders>
            <w:vAlign w:val="center"/>
            <w:hideMark/>
          </w:tcPr>
          <w:p w14:paraId="12024C9F"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t>Clase</w:t>
            </w:r>
          </w:p>
        </w:tc>
        <w:tc>
          <w:tcPr>
            <w:tcW w:w="8708" w:type="dxa"/>
            <w:tcBorders>
              <w:top w:val="single" w:sz="4" w:space="0" w:color="auto"/>
              <w:left w:val="single" w:sz="4" w:space="0" w:color="auto"/>
              <w:bottom w:val="single" w:sz="4" w:space="0" w:color="auto"/>
              <w:right w:val="single" w:sz="4" w:space="0" w:color="auto"/>
            </w:tcBorders>
            <w:vAlign w:val="center"/>
            <w:hideMark/>
          </w:tcPr>
          <w:p w14:paraId="7D4223C2"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t xml:space="preserve">Contrato de seguro contenido en una póliza </w:t>
            </w:r>
          </w:p>
        </w:tc>
      </w:tr>
      <w:tr w:rsidR="00F5176D" w:rsidRPr="00742AC0" w14:paraId="5A4FCBD8" w14:textId="77777777" w:rsidTr="00111FF6">
        <w:trPr>
          <w:trHeight w:val="20"/>
          <w:jc w:val="center"/>
        </w:trPr>
        <w:tc>
          <w:tcPr>
            <w:tcW w:w="2092" w:type="dxa"/>
            <w:tcBorders>
              <w:top w:val="single" w:sz="4" w:space="0" w:color="auto"/>
              <w:left w:val="single" w:sz="4" w:space="0" w:color="auto"/>
              <w:bottom w:val="single" w:sz="4" w:space="0" w:color="auto"/>
              <w:right w:val="single" w:sz="4" w:space="0" w:color="auto"/>
            </w:tcBorders>
            <w:vAlign w:val="center"/>
            <w:hideMark/>
          </w:tcPr>
          <w:p w14:paraId="02362615"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t>Asegurados</w:t>
            </w:r>
          </w:p>
        </w:tc>
        <w:tc>
          <w:tcPr>
            <w:tcW w:w="8708" w:type="dxa"/>
            <w:tcBorders>
              <w:top w:val="single" w:sz="4" w:space="0" w:color="auto"/>
              <w:left w:val="single" w:sz="4" w:space="0" w:color="auto"/>
              <w:bottom w:val="single" w:sz="4" w:space="0" w:color="auto"/>
              <w:right w:val="single" w:sz="4" w:space="0" w:color="auto"/>
            </w:tcBorders>
            <w:vAlign w:val="center"/>
            <w:hideMark/>
          </w:tcPr>
          <w:p w14:paraId="725FA527" w14:textId="77777777" w:rsidR="00F5176D" w:rsidRPr="00742AC0" w:rsidRDefault="00F5176D" w:rsidP="00111FF6">
            <w:pPr>
              <w:rPr>
                <w:rFonts w:eastAsia="Calibri Light" w:cs="Arial"/>
                <w:sz w:val="22"/>
                <w:lang w:val="en-US" w:eastAsia="es-CO"/>
              </w:rPr>
            </w:pPr>
            <w:r w:rsidRPr="00742AC0">
              <w:rPr>
                <w:rFonts w:eastAsia="Century Gothic" w:cs="Century Gothic"/>
                <w:b/>
                <w:sz w:val="22"/>
                <w:lang w:val="en-US"/>
              </w:rPr>
              <w:t>UAE SETP AVANTE, NIT Nº. 900.358.918-8</w:t>
            </w:r>
          </w:p>
        </w:tc>
      </w:tr>
      <w:tr w:rsidR="00F5176D" w:rsidRPr="00742AC0" w14:paraId="5D61C376" w14:textId="77777777" w:rsidTr="00111FF6">
        <w:trPr>
          <w:trHeight w:val="20"/>
          <w:jc w:val="center"/>
        </w:trPr>
        <w:tc>
          <w:tcPr>
            <w:tcW w:w="2092" w:type="dxa"/>
            <w:tcBorders>
              <w:top w:val="single" w:sz="4" w:space="0" w:color="auto"/>
              <w:left w:val="single" w:sz="4" w:space="0" w:color="auto"/>
              <w:bottom w:val="single" w:sz="4" w:space="0" w:color="auto"/>
              <w:right w:val="single" w:sz="4" w:space="0" w:color="auto"/>
            </w:tcBorders>
            <w:vAlign w:val="center"/>
            <w:hideMark/>
          </w:tcPr>
          <w:p w14:paraId="424C05FE"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t>Tomador</w:t>
            </w:r>
          </w:p>
        </w:tc>
        <w:tc>
          <w:tcPr>
            <w:tcW w:w="8708" w:type="dxa"/>
            <w:tcBorders>
              <w:top w:val="single" w:sz="4" w:space="0" w:color="auto"/>
              <w:left w:val="single" w:sz="4" w:space="0" w:color="auto"/>
              <w:bottom w:val="single" w:sz="4" w:space="0" w:color="auto"/>
              <w:right w:val="single" w:sz="4" w:space="0" w:color="auto"/>
            </w:tcBorders>
            <w:vAlign w:val="center"/>
            <w:hideMark/>
          </w:tcPr>
          <w:p w14:paraId="798ECA05" w14:textId="77777777" w:rsidR="00F5176D" w:rsidRPr="00742AC0" w:rsidRDefault="00F5176D" w:rsidP="00F5176D">
            <w:pPr>
              <w:pStyle w:val="Prrafodelista"/>
              <w:numPr>
                <w:ilvl w:val="0"/>
                <w:numId w:val="66"/>
              </w:numPr>
              <w:ind w:left="295"/>
              <w:rPr>
                <w:rFonts w:ascii="Arial Narrow" w:eastAsia="Arial Narrow" w:hAnsi="Arial Narrow" w:cs="Arial"/>
                <w:lang w:eastAsia="es-CO"/>
              </w:rPr>
            </w:pPr>
            <w:r w:rsidRPr="00742AC0">
              <w:rPr>
                <w:rFonts w:ascii="Arial Narrow" w:eastAsia="Arial Narrow" w:hAnsi="Arial Narrow" w:cs="Arial"/>
                <w:lang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exprese que la sociedad puede denominarse de esa manera.</w:t>
            </w:r>
          </w:p>
          <w:p w14:paraId="75E91F78" w14:textId="77777777" w:rsidR="00F5176D" w:rsidRPr="00742AC0" w:rsidRDefault="00F5176D" w:rsidP="00F5176D">
            <w:pPr>
              <w:pStyle w:val="Prrafodelista"/>
              <w:numPr>
                <w:ilvl w:val="0"/>
                <w:numId w:val="66"/>
              </w:numPr>
              <w:ind w:left="295"/>
              <w:rPr>
                <w:rFonts w:ascii="Arial Narrow" w:eastAsia="Arial Narrow" w:hAnsi="Arial Narrow" w:cs="Arial"/>
                <w:lang w:eastAsia="es-CO"/>
              </w:rPr>
            </w:pPr>
            <w:r w:rsidRPr="00742AC0">
              <w:rPr>
                <w:rFonts w:ascii="Arial Narrow" w:eastAsia="Arial Narrow" w:hAnsi="Arial Narrow" w:cs="Arial"/>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0B692FF7" w14:textId="77777777" w:rsidR="00F5176D" w:rsidRPr="00742AC0" w:rsidRDefault="00F5176D" w:rsidP="00F5176D">
            <w:pPr>
              <w:pStyle w:val="Prrafodelista"/>
              <w:numPr>
                <w:ilvl w:val="0"/>
                <w:numId w:val="66"/>
              </w:numPr>
              <w:ind w:left="295"/>
              <w:rPr>
                <w:rFonts w:ascii="Arial Narrow" w:eastAsia="Calibri Light" w:hAnsi="Arial Narrow" w:cs="Arial"/>
                <w:lang w:eastAsia="es-CO"/>
              </w:rPr>
            </w:pPr>
            <w:r w:rsidRPr="00742AC0">
              <w:rPr>
                <w:rFonts w:ascii="Arial Narrow" w:eastAsia="Arial Narrow" w:hAnsi="Arial Narrow" w:cs="Arial"/>
                <w:lang w:eastAsia="es-CO"/>
              </w:rPr>
              <w:t>Para el contratista conformado por una estructura plural (unión temporal, consorcio): la garantía deben otorgarla todos los integrantes de la estructura plural, para lo cual se deben relacionar claramente los integrantes, su identificación y porcentaje de participación, quienes para todos los efectos serán los otorgantes de la misma.</w:t>
            </w:r>
            <w:r w:rsidRPr="00742AC0">
              <w:rPr>
                <w:rFonts w:ascii="Arial Narrow" w:eastAsia="Calibri Light" w:hAnsi="Arial Narrow" w:cs="Arial"/>
                <w:lang w:eastAsia="es-CO"/>
              </w:rPr>
              <w:t xml:space="preserve"> </w:t>
            </w:r>
          </w:p>
        </w:tc>
      </w:tr>
      <w:tr w:rsidR="00F5176D" w:rsidRPr="00742AC0" w14:paraId="0BEA6464" w14:textId="77777777" w:rsidTr="00111FF6">
        <w:trPr>
          <w:trHeight w:val="20"/>
          <w:jc w:val="center"/>
        </w:trPr>
        <w:tc>
          <w:tcPr>
            <w:tcW w:w="2092" w:type="dxa"/>
            <w:tcBorders>
              <w:top w:val="single" w:sz="4" w:space="0" w:color="auto"/>
              <w:left w:val="single" w:sz="4" w:space="0" w:color="auto"/>
              <w:bottom w:val="single" w:sz="4" w:space="0" w:color="auto"/>
              <w:right w:val="single" w:sz="4" w:space="0" w:color="auto"/>
            </w:tcBorders>
            <w:vAlign w:val="center"/>
          </w:tcPr>
          <w:p w14:paraId="0A947092"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t>Valor</w:t>
            </w:r>
          </w:p>
        </w:tc>
        <w:tc>
          <w:tcPr>
            <w:tcW w:w="8708" w:type="dxa"/>
            <w:tcBorders>
              <w:top w:val="single" w:sz="4" w:space="0" w:color="auto"/>
              <w:left w:val="single" w:sz="4" w:space="0" w:color="auto"/>
              <w:bottom w:val="single" w:sz="4" w:space="0" w:color="auto"/>
              <w:right w:val="single" w:sz="4" w:space="0" w:color="auto"/>
            </w:tcBorders>
            <w:vAlign w:val="center"/>
          </w:tcPr>
          <w:p w14:paraId="7BAF3753" w14:textId="77777777" w:rsidR="00F5176D" w:rsidRPr="00742AC0" w:rsidRDefault="00F5176D" w:rsidP="00111FF6">
            <w:pPr>
              <w:shd w:val="clear" w:color="auto" w:fill="FFFFFF"/>
              <w:spacing w:after="150"/>
              <w:rPr>
                <w:rFonts w:eastAsia="Calibri Light" w:cs="Arial"/>
                <w:sz w:val="22"/>
                <w:lang w:eastAsia="es-CO"/>
              </w:rPr>
            </w:pPr>
            <w:r w:rsidRPr="00742AC0">
              <w:rPr>
                <w:rFonts w:cs="Arial"/>
                <w:sz w:val="22"/>
                <w:shd w:val="clear" w:color="auto" w:fill="FFFFFF"/>
              </w:rPr>
              <w:t>Doscientos (200) SMMLV.,</w:t>
            </w:r>
            <w:r w:rsidRPr="00742AC0">
              <w:rPr>
                <w:rFonts w:eastAsia="Calibri Light" w:cs="Arial"/>
                <w:sz w:val="22"/>
                <w:lang w:eastAsia="es-CO"/>
              </w:rPr>
              <w:t xml:space="preserve"> de acuerdo con el artículo 2.2.1.2.3.1.17. del Decreto 1082 de 2015</w:t>
            </w:r>
          </w:p>
        </w:tc>
      </w:tr>
      <w:tr w:rsidR="00F5176D" w:rsidRPr="00742AC0" w14:paraId="1F751D4E" w14:textId="77777777" w:rsidTr="00111FF6">
        <w:trPr>
          <w:trHeight w:val="20"/>
          <w:jc w:val="center"/>
        </w:trPr>
        <w:tc>
          <w:tcPr>
            <w:tcW w:w="2092" w:type="dxa"/>
            <w:tcBorders>
              <w:top w:val="single" w:sz="4" w:space="0" w:color="auto"/>
              <w:left w:val="single" w:sz="4" w:space="0" w:color="auto"/>
              <w:bottom w:val="single" w:sz="4" w:space="0" w:color="auto"/>
              <w:right w:val="single" w:sz="4" w:space="0" w:color="auto"/>
            </w:tcBorders>
            <w:vAlign w:val="center"/>
          </w:tcPr>
          <w:p w14:paraId="3A19FFE9"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t>Vigencia</w:t>
            </w:r>
          </w:p>
        </w:tc>
        <w:tc>
          <w:tcPr>
            <w:tcW w:w="8708" w:type="dxa"/>
            <w:tcBorders>
              <w:top w:val="single" w:sz="4" w:space="0" w:color="auto"/>
              <w:left w:val="single" w:sz="4" w:space="0" w:color="auto"/>
              <w:bottom w:val="single" w:sz="4" w:space="0" w:color="auto"/>
              <w:right w:val="single" w:sz="4" w:space="0" w:color="auto"/>
            </w:tcBorders>
            <w:vAlign w:val="center"/>
          </w:tcPr>
          <w:p w14:paraId="127B4E3C" w14:textId="77777777" w:rsidR="00F5176D" w:rsidRPr="00742AC0" w:rsidRDefault="00F5176D" w:rsidP="00111FF6">
            <w:pPr>
              <w:rPr>
                <w:rFonts w:eastAsia="Calibri Light" w:cs="Arial"/>
                <w:sz w:val="22"/>
                <w:lang w:eastAsia="es-CO"/>
              </w:rPr>
            </w:pPr>
            <w:r w:rsidRPr="00742AC0">
              <w:rPr>
                <w:rFonts w:eastAsia="Calibri Light" w:cs="Arial"/>
                <w:sz w:val="22"/>
              </w:rPr>
              <w:t xml:space="preserve">Igual al período de ejecución del contrato, </w:t>
            </w:r>
            <w:r w:rsidRPr="00742AC0">
              <w:rPr>
                <w:rFonts w:eastAsia="Calibri Light" w:cs="Arial"/>
                <w:sz w:val="22"/>
                <w:lang w:eastAsia="es-CO"/>
              </w:rPr>
              <w:t>de acuerdo con el artículo 2.2.1.2.3.1.17. del Decreto 1082 de 2015</w:t>
            </w:r>
          </w:p>
        </w:tc>
      </w:tr>
      <w:tr w:rsidR="00F5176D" w:rsidRPr="00742AC0" w14:paraId="717B2BA7" w14:textId="77777777" w:rsidTr="00111FF6">
        <w:trPr>
          <w:trHeight w:val="20"/>
          <w:jc w:val="center"/>
        </w:trPr>
        <w:tc>
          <w:tcPr>
            <w:tcW w:w="2092" w:type="dxa"/>
            <w:tcBorders>
              <w:top w:val="single" w:sz="4" w:space="0" w:color="auto"/>
              <w:left w:val="single" w:sz="4" w:space="0" w:color="auto"/>
              <w:bottom w:val="single" w:sz="4" w:space="0" w:color="auto"/>
              <w:right w:val="single" w:sz="4" w:space="0" w:color="auto"/>
            </w:tcBorders>
            <w:vAlign w:val="center"/>
            <w:hideMark/>
          </w:tcPr>
          <w:p w14:paraId="6AF1F414"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t>Beneficiarios</w:t>
            </w:r>
          </w:p>
        </w:tc>
        <w:tc>
          <w:tcPr>
            <w:tcW w:w="8708" w:type="dxa"/>
            <w:tcBorders>
              <w:top w:val="single" w:sz="4" w:space="0" w:color="auto"/>
              <w:left w:val="single" w:sz="4" w:space="0" w:color="auto"/>
              <w:bottom w:val="single" w:sz="4" w:space="0" w:color="auto"/>
              <w:right w:val="single" w:sz="4" w:space="0" w:color="auto"/>
            </w:tcBorders>
            <w:vAlign w:val="center"/>
            <w:hideMark/>
          </w:tcPr>
          <w:p w14:paraId="5F2D8CB0" w14:textId="77777777" w:rsidR="00F5176D" w:rsidRPr="00742AC0" w:rsidRDefault="00F5176D" w:rsidP="00111FF6">
            <w:pPr>
              <w:rPr>
                <w:rFonts w:eastAsia="Calibri Light" w:cs="Arial"/>
                <w:sz w:val="22"/>
                <w:lang w:eastAsia="es-CO"/>
              </w:rPr>
            </w:pPr>
            <w:r w:rsidRPr="00742AC0">
              <w:rPr>
                <w:rFonts w:eastAsia="Century Gothic" w:cs="Century Gothic"/>
                <w:sz w:val="22"/>
              </w:rPr>
              <w:t xml:space="preserve">El Municipio de Pasto, la UAE SETP AVANTE y </w:t>
            </w:r>
            <w:r w:rsidRPr="00742AC0">
              <w:rPr>
                <w:rFonts w:eastAsia="Calibri Light" w:cs="Arial"/>
                <w:sz w:val="22"/>
                <w:lang w:eastAsia="es-CO"/>
              </w:rPr>
              <w:t>Terceros afectados.</w:t>
            </w:r>
          </w:p>
        </w:tc>
      </w:tr>
      <w:tr w:rsidR="00F5176D" w:rsidRPr="00742AC0" w14:paraId="3FCC3352" w14:textId="77777777" w:rsidTr="00111FF6">
        <w:trPr>
          <w:trHeight w:val="20"/>
          <w:jc w:val="center"/>
        </w:trPr>
        <w:tc>
          <w:tcPr>
            <w:tcW w:w="2092" w:type="dxa"/>
            <w:tcBorders>
              <w:top w:val="single" w:sz="4" w:space="0" w:color="auto"/>
              <w:left w:val="single" w:sz="4" w:space="0" w:color="auto"/>
              <w:bottom w:val="single" w:sz="4" w:space="0" w:color="auto"/>
              <w:right w:val="single" w:sz="4" w:space="0" w:color="auto"/>
            </w:tcBorders>
            <w:vAlign w:val="center"/>
            <w:hideMark/>
          </w:tcPr>
          <w:p w14:paraId="1D469F34"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t>Amparos</w:t>
            </w:r>
          </w:p>
        </w:tc>
        <w:tc>
          <w:tcPr>
            <w:tcW w:w="8708" w:type="dxa"/>
            <w:tcBorders>
              <w:top w:val="single" w:sz="4" w:space="0" w:color="auto"/>
              <w:left w:val="single" w:sz="4" w:space="0" w:color="auto"/>
              <w:bottom w:val="single" w:sz="4" w:space="0" w:color="auto"/>
              <w:right w:val="single" w:sz="4" w:space="0" w:color="auto"/>
            </w:tcBorders>
            <w:vAlign w:val="center"/>
          </w:tcPr>
          <w:p w14:paraId="39565958" w14:textId="77777777" w:rsidR="00F5176D" w:rsidRPr="00742AC0" w:rsidRDefault="00F5176D" w:rsidP="00111FF6">
            <w:pPr>
              <w:rPr>
                <w:rFonts w:eastAsia="Calibri Light" w:cs="Arial"/>
                <w:sz w:val="22"/>
                <w:lang w:eastAsia="es-CO"/>
              </w:rPr>
            </w:pPr>
          </w:p>
          <w:p w14:paraId="40AE5B70"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7BF6A2B0" w14:textId="77777777" w:rsidR="00F5176D" w:rsidRPr="00742AC0" w:rsidRDefault="00F5176D" w:rsidP="00111FF6">
            <w:pPr>
              <w:rPr>
                <w:rFonts w:eastAsia="Calibri Light" w:cs="Arial"/>
                <w:sz w:val="22"/>
                <w:lang w:eastAsia="es-CO"/>
              </w:rPr>
            </w:pPr>
          </w:p>
        </w:tc>
      </w:tr>
      <w:tr w:rsidR="00F5176D" w:rsidRPr="00742AC0" w14:paraId="7A55A7B4" w14:textId="77777777" w:rsidTr="00111FF6">
        <w:trPr>
          <w:trHeight w:val="70"/>
          <w:jc w:val="center"/>
        </w:trPr>
        <w:tc>
          <w:tcPr>
            <w:tcW w:w="2092" w:type="dxa"/>
            <w:tcBorders>
              <w:top w:val="single" w:sz="4" w:space="0" w:color="auto"/>
              <w:left w:val="single" w:sz="4" w:space="0" w:color="auto"/>
              <w:bottom w:val="single" w:sz="4" w:space="0" w:color="auto"/>
              <w:right w:val="single" w:sz="4" w:space="0" w:color="auto"/>
            </w:tcBorders>
            <w:vAlign w:val="center"/>
            <w:hideMark/>
          </w:tcPr>
          <w:p w14:paraId="17D9B485" w14:textId="77777777" w:rsidR="00F5176D" w:rsidRPr="00742AC0" w:rsidRDefault="00F5176D" w:rsidP="00111FF6">
            <w:pPr>
              <w:rPr>
                <w:rFonts w:eastAsia="Calibri Light" w:cs="Arial"/>
                <w:sz w:val="22"/>
                <w:lang w:eastAsia="es-CO"/>
              </w:rPr>
            </w:pPr>
            <w:r w:rsidRPr="00742AC0">
              <w:rPr>
                <w:rFonts w:eastAsia="Calibri Light" w:cs="Arial"/>
                <w:sz w:val="22"/>
                <w:lang w:eastAsia="es-CO"/>
              </w:rPr>
              <w:t>Información necesaria dentro de la póliza</w:t>
            </w:r>
          </w:p>
        </w:tc>
        <w:tc>
          <w:tcPr>
            <w:tcW w:w="8708" w:type="dxa"/>
            <w:tcBorders>
              <w:top w:val="single" w:sz="4" w:space="0" w:color="auto"/>
              <w:left w:val="single" w:sz="4" w:space="0" w:color="auto"/>
              <w:bottom w:val="single" w:sz="4" w:space="0" w:color="auto"/>
              <w:right w:val="single" w:sz="4" w:space="0" w:color="auto"/>
            </w:tcBorders>
            <w:vAlign w:val="center"/>
            <w:hideMark/>
          </w:tcPr>
          <w:p w14:paraId="15EF2318" w14:textId="77777777" w:rsidR="00F5176D" w:rsidRPr="00742AC0" w:rsidRDefault="00F5176D" w:rsidP="00F5176D">
            <w:pPr>
              <w:pStyle w:val="Prrafodelista"/>
              <w:numPr>
                <w:ilvl w:val="0"/>
                <w:numId w:val="66"/>
              </w:numPr>
              <w:ind w:left="295"/>
              <w:rPr>
                <w:rFonts w:ascii="Arial Narrow" w:eastAsia="Arial Narrow" w:hAnsi="Arial Narrow" w:cs="Arial"/>
                <w:lang w:eastAsia="es-CO"/>
              </w:rPr>
            </w:pPr>
            <w:r w:rsidRPr="00742AC0">
              <w:rPr>
                <w:rFonts w:ascii="Arial Narrow" w:eastAsia="Arial Narrow" w:hAnsi="Arial Narrow" w:cs="Arial"/>
                <w:lang w:eastAsia="es-CO"/>
              </w:rPr>
              <w:t xml:space="preserve">Número y año del contrato </w:t>
            </w:r>
          </w:p>
          <w:p w14:paraId="1221FBDB" w14:textId="77777777" w:rsidR="00F5176D" w:rsidRPr="00742AC0" w:rsidRDefault="00F5176D" w:rsidP="00F5176D">
            <w:pPr>
              <w:pStyle w:val="Prrafodelista"/>
              <w:numPr>
                <w:ilvl w:val="0"/>
                <w:numId w:val="66"/>
              </w:numPr>
              <w:ind w:left="295"/>
              <w:rPr>
                <w:rFonts w:ascii="Arial Narrow" w:eastAsia="Arial Narrow" w:hAnsi="Arial Narrow" w:cs="Arial"/>
                <w:lang w:eastAsia="es-CO"/>
              </w:rPr>
            </w:pPr>
            <w:r w:rsidRPr="00742AC0">
              <w:rPr>
                <w:rFonts w:ascii="Arial Narrow" w:eastAsia="Arial Narrow" w:hAnsi="Arial Narrow" w:cs="Arial"/>
                <w:lang w:eastAsia="es-CO"/>
              </w:rPr>
              <w:t>Objeto del contrato</w:t>
            </w:r>
          </w:p>
          <w:p w14:paraId="3CC7B383" w14:textId="77777777" w:rsidR="00F5176D" w:rsidRPr="00742AC0" w:rsidRDefault="00F5176D" w:rsidP="00F5176D">
            <w:pPr>
              <w:pStyle w:val="Prrafodelista"/>
              <w:numPr>
                <w:ilvl w:val="0"/>
                <w:numId w:val="66"/>
              </w:numPr>
              <w:ind w:left="295"/>
              <w:rPr>
                <w:rFonts w:ascii="Arial Narrow" w:eastAsia="Arial Narrow" w:hAnsi="Arial Narrow" w:cs="Arial"/>
                <w:lang w:eastAsia="es-CO"/>
              </w:rPr>
            </w:pPr>
            <w:r w:rsidRPr="00742AC0">
              <w:rPr>
                <w:rFonts w:ascii="Arial Narrow" w:eastAsia="Arial Narrow" w:hAnsi="Arial Narrow" w:cs="Arial"/>
                <w:lang w:eastAsia="es-CO"/>
              </w:rPr>
              <w:t>Firma del representante legal del contratista</w:t>
            </w:r>
          </w:p>
          <w:p w14:paraId="543E6FD9" w14:textId="77777777" w:rsidR="00F5176D" w:rsidRPr="00742AC0" w:rsidRDefault="00F5176D" w:rsidP="00F5176D">
            <w:pPr>
              <w:pStyle w:val="Prrafodelista"/>
              <w:numPr>
                <w:ilvl w:val="0"/>
                <w:numId w:val="66"/>
              </w:numPr>
              <w:ind w:left="295"/>
              <w:rPr>
                <w:rFonts w:ascii="Arial Narrow" w:eastAsia="Arial Narrow" w:hAnsi="Arial Narrow" w:cs="Arial"/>
                <w:lang w:eastAsia="es-CO"/>
              </w:rPr>
            </w:pPr>
            <w:r w:rsidRPr="00742AC0">
              <w:rPr>
                <w:rFonts w:ascii="Arial Narrow" w:eastAsia="Arial Narrow" w:hAnsi="Arial Narrow" w:cs="Arial"/>
                <w:lang w:eastAsia="es-CO"/>
              </w:rPr>
              <w:t>En caso de no usar centavos, los valores deben aproximarse al mayor. Ej. Cumplimiento si el valor a asegurar es $14.980.420,20 aproximar a $14.980.421</w:t>
            </w:r>
          </w:p>
        </w:tc>
      </w:tr>
    </w:tbl>
    <w:p w14:paraId="430F965B" w14:textId="77777777" w:rsidR="00F5176D" w:rsidRPr="00742AC0" w:rsidRDefault="00F5176D" w:rsidP="00F5176D">
      <w:pPr>
        <w:tabs>
          <w:tab w:val="left" w:pos="1860"/>
        </w:tabs>
        <w:rPr>
          <w:rFonts w:eastAsia="Arial Narrow" w:cs="Arial"/>
          <w:b/>
          <w:sz w:val="22"/>
        </w:rPr>
      </w:pPr>
    </w:p>
    <w:p w14:paraId="4808058A" w14:textId="77777777" w:rsidR="00F5176D" w:rsidRPr="00742AC0" w:rsidRDefault="00F5176D" w:rsidP="00F5176D">
      <w:pPr>
        <w:pStyle w:val="InviasNormal"/>
        <w:spacing w:before="0" w:after="0"/>
        <w:rPr>
          <w:rFonts w:eastAsiaTheme="minorHAnsi" w:cs="Arial"/>
          <w:sz w:val="22"/>
          <w:szCs w:val="22"/>
          <w:lang w:val="es-CO" w:eastAsia="en-US"/>
        </w:rPr>
      </w:pPr>
      <w:r w:rsidRPr="00742AC0">
        <w:rPr>
          <w:rFonts w:eastAsiaTheme="minorHAnsi" w:cs="Arial"/>
          <w:sz w:val="22"/>
          <w:szCs w:val="22"/>
          <w:lang w:val="es-CO" w:eastAsia="en-US"/>
        </w:rPr>
        <w:lastRenderedPageBreak/>
        <w:t>En esta póliza solamente se pueden pactar deducibles con un tope máximo del diez por ciento (10%) del valor de cada pérdida, sin que en ningún caso puedan ser superiores a dos mil (2.000) SMMLV.</w:t>
      </w:r>
    </w:p>
    <w:p w14:paraId="76C948DC" w14:textId="77777777" w:rsidR="00F5176D" w:rsidRPr="00742AC0" w:rsidRDefault="00F5176D" w:rsidP="00F5176D">
      <w:pPr>
        <w:pStyle w:val="InviasNormal"/>
        <w:spacing w:before="0" w:after="0"/>
        <w:rPr>
          <w:rFonts w:eastAsiaTheme="minorHAnsi" w:cs="Arial"/>
          <w:sz w:val="22"/>
          <w:szCs w:val="22"/>
          <w:lang w:val="es-CO" w:eastAsia="en-US"/>
        </w:rPr>
      </w:pPr>
    </w:p>
    <w:p w14:paraId="22FD15F0" w14:textId="77777777" w:rsidR="00F5176D" w:rsidRPr="00742AC0" w:rsidRDefault="00F5176D" w:rsidP="00F5176D">
      <w:pPr>
        <w:pStyle w:val="InviasNormal"/>
        <w:spacing w:before="0" w:after="0"/>
        <w:rPr>
          <w:rFonts w:eastAsiaTheme="minorHAnsi" w:cs="Arial"/>
          <w:sz w:val="22"/>
          <w:szCs w:val="22"/>
          <w:lang w:val="es-CO" w:eastAsia="en-US"/>
        </w:rPr>
      </w:pPr>
      <w:r w:rsidRPr="00742AC0">
        <w:rPr>
          <w:rFonts w:eastAsiaTheme="minorHAnsi" w:cs="Arial"/>
          <w:sz w:val="22"/>
          <w:szCs w:val="22"/>
          <w:lang w:val="es-CO" w:eastAsia="en-US"/>
        </w:rPr>
        <w:t xml:space="preserve">Este seguro debe constituirse y presentarse para aprobación de la entidad, dentro del mismo término establecido para la garantía única de cumplimiento. </w:t>
      </w:r>
    </w:p>
    <w:p w14:paraId="623F4EF5" w14:textId="77777777" w:rsidR="00F5176D" w:rsidRPr="00742AC0" w:rsidRDefault="00F5176D" w:rsidP="00F5176D">
      <w:pPr>
        <w:pStyle w:val="InviasNormal"/>
        <w:spacing w:before="0" w:after="0"/>
        <w:rPr>
          <w:rFonts w:eastAsiaTheme="minorHAnsi" w:cs="Arial"/>
          <w:sz w:val="22"/>
          <w:szCs w:val="22"/>
          <w:lang w:val="es-CO" w:eastAsia="en-US"/>
        </w:rPr>
      </w:pPr>
    </w:p>
    <w:p w14:paraId="31C504BE" w14:textId="77777777" w:rsidR="00F5176D" w:rsidRPr="00742AC0" w:rsidRDefault="00F5176D" w:rsidP="00F5176D">
      <w:pPr>
        <w:pStyle w:val="InviasNormal"/>
        <w:spacing w:before="0" w:after="0" w:line="276" w:lineRule="auto"/>
        <w:rPr>
          <w:rFonts w:eastAsiaTheme="minorHAnsi" w:cs="Arial"/>
          <w:sz w:val="22"/>
          <w:szCs w:val="22"/>
          <w:lang w:val="es-CO" w:eastAsia="en-US"/>
        </w:rPr>
      </w:pPr>
      <w:r w:rsidRPr="00742AC0">
        <w:rPr>
          <w:rFonts w:eastAsiaTheme="minorHAnsi" w:cs="Arial"/>
          <w:sz w:val="22"/>
          <w:szCs w:val="22"/>
          <w:lang w:val="es-CO" w:eastAsia="en-US"/>
        </w:rPr>
        <w:t>Las franquicias, coaseguros obligatorios y demás formas de estipulación que conlleven asunción de parte de la pérdida por la entidad asegurada no serán admisibles.</w:t>
      </w:r>
    </w:p>
    <w:p w14:paraId="0AC80799" w14:textId="77777777" w:rsidR="00BB7E14" w:rsidRDefault="00BB7E14" w:rsidP="00F5176D">
      <w:pPr>
        <w:pStyle w:val="clusulas"/>
        <w:numPr>
          <w:ilvl w:val="0"/>
          <w:numId w:val="0"/>
        </w:numPr>
        <w:spacing w:before="0" w:after="0"/>
        <w:rPr>
          <w:rFonts w:ascii="Arial Narrow" w:hAnsi="Arial Narrow" w:cs="Arial"/>
          <w:b w:val="0"/>
          <w:color w:val="131313" w:themeColor="background2" w:themeShade="40"/>
          <w:sz w:val="22"/>
        </w:rPr>
      </w:pPr>
    </w:p>
    <w:p w14:paraId="2D95AF77" w14:textId="1AC24ED8" w:rsidR="00F5176D" w:rsidRPr="00BB7E14" w:rsidRDefault="00F5176D" w:rsidP="00F5176D">
      <w:pPr>
        <w:pStyle w:val="clusulas"/>
        <w:numPr>
          <w:ilvl w:val="0"/>
          <w:numId w:val="0"/>
        </w:numPr>
        <w:spacing w:before="0" w:after="0"/>
        <w:rPr>
          <w:rFonts w:ascii="Arial" w:hAnsi="Arial" w:cs="Arial"/>
          <w:b w:val="0"/>
          <w:color w:val="1A1818" w:themeColor="text1"/>
          <w:szCs w:val="20"/>
        </w:rPr>
      </w:pPr>
      <w:r w:rsidRPr="00BB7E14">
        <w:rPr>
          <w:rFonts w:cs="Arial"/>
          <w:b w:val="0"/>
          <w:sz w:val="22"/>
        </w:rPr>
        <w:t>El contratista debe anexar el comprobante de pago de la prima del seguro de responsabilidad civil extracontractual</w:t>
      </w:r>
    </w:p>
    <w:p w14:paraId="2BA2F228" w14:textId="2530C12C" w:rsidR="00E75907" w:rsidRPr="00B3201A" w:rsidRDefault="00E75907" w:rsidP="001A5F1F">
      <w:pPr>
        <w:pStyle w:val="clusulas"/>
        <w:numPr>
          <w:ilvl w:val="0"/>
          <w:numId w:val="0"/>
        </w:numPr>
        <w:spacing w:before="0" w:after="0"/>
        <w:rPr>
          <w:rFonts w:ascii="Arial" w:hAnsi="Arial" w:cs="Arial"/>
          <w:b w:val="0"/>
          <w:color w:val="1A1818" w:themeColor="text1"/>
          <w:szCs w:val="20"/>
        </w:rPr>
      </w:pPr>
    </w:p>
    <w:p w14:paraId="0CDA3999" w14:textId="3AE29B25" w:rsidR="00E75907" w:rsidRPr="00B3201A" w:rsidRDefault="00E75907" w:rsidP="00E75907">
      <w:pPr>
        <w:rPr>
          <w:color w:val="1A1818" w:themeColor="text1"/>
          <w:lang w:val="es-CO"/>
        </w:rPr>
      </w:pPr>
      <w:r w:rsidRPr="00B3201A">
        <w:rPr>
          <w:rFonts w:ascii="Arial" w:hAnsi="Arial" w:cs="Arial"/>
          <w:b/>
          <w:bCs/>
          <w:color w:val="1A1818" w:themeColor="text1"/>
          <w:szCs w:val="20"/>
          <w:u w:val="single"/>
          <w:lang w:val="es-CO"/>
        </w:rPr>
        <w:t xml:space="preserve">DÉCIMA </w:t>
      </w:r>
      <w:r w:rsidR="00CE2BE8" w:rsidRPr="00B3201A">
        <w:rPr>
          <w:rFonts w:ascii="Arial" w:hAnsi="Arial" w:cs="Arial"/>
          <w:b/>
          <w:bCs/>
          <w:color w:val="1A1818" w:themeColor="text1"/>
          <w:szCs w:val="20"/>
          <w:u w:val="single"/>
          <w:lang w:val="es-CO"/>
        </w:rPr>
        <w:t>PRIMERA</w:t>
      </w:r>
      <w:r w:rsidR="00434D42" w:rsidRPr="00B3201A">
        <w:rPr>
          <w:rFonts w:ascii="Arial" w:hAnsi="Arial" w:cs="Arial"/>
          <w:bCs/>
          <w:color w:val="1A1818" w:themeColor="text1"/>
          <w:szCs w:val="20"/>
          <w:u w:val="single"/>
          <w:lang w:val="es-CO"/>
        </w:rPr>
        <w:t>.</w:t>
      </w:r>
      <w:r w:rsidR="00434D42" w:rsidRPr="00B3201A">
        <w:rPr>
          <w:rFonts w:ascii="Arial" w:hAnsi="Arial" w:cs="Arial"/>
          <w:bCs/>
          <w:color w:val="1A1818" w:themeColor="text1"/>
          <w:szCs w:val="20"/>
          <w:lang w:val="es-CO"/>
        </w:rPr>
        <w:t xml:space="preserve"> </w:t>
      </w:r>
      <w:r w:rsidRPr="00B3201A">
        <w:rPr>
          <w:rFonts w:ascii="Arial" w:hAnsi="Arial" w:cs="Arial"/>
          <w:b/>
          <w:color w:val="1A1818" w:themeColor="text1"/>
          <w:szCs w:val="20"/>
          <w:lang w:val="es-CO"/>
        </w:rPr>
        <w:t>LUGAR DE EJECUCIÓN Y DOMICILIO CONTRACTUAL</w:t>
      </w:r>
      <w:r w:rsidRPr="00B3201A">
        <w:rPr>
          <w:rFonts w:ascii="Arial" w:hAnsi="Arial" w:cs="Arial"/>
          <w:color w:val="1A1818" w:themeColor="text1"/>
          <w:szCs w:val="20"/>
          <w:lang w:val="es-CO"/>
        </w:rPr>
        <w:t>:</w:t>
      </w:r>
      <w:r w:rsidRPr="00B3201A">
        <w:rPr>
          <w:color w:val="1A1818" w:themeColor="text1"/>
          <w:lang w:val="es-CO"/>
        </w:rPr>
        <w:t xml:space="preserve"> Las actividades previstas en el presente </w:t>
      </w:r>
      <w:r w:rsidR="00C039C3" w:rsidRPr="00B3201A">
        <w:rPr>
          <w:color w:val="1A1818" w:themeColor="text1"/>
          <w:lang w:val="es-CO"/>
        </w:rPr>
        <w:t>contrato</w:t>
      </w:r>
      <w:r w:rsidRPr="00B3201A">
        <w:rPr>
          <w:color w:val="1A1818" w:themeColor="text1"/>
          <w:lang w:val="es-CO"/>
        </w:rPr>
        <w:t xml:space="preserve"> se deben desarrollar en </w:t>
      </w:r>
      <w:r w:rsidR="00BB7E14" w:rsidRPr="00BB7E14">
        <w:rPr>
          <w:color w:val="1A1818" w:themeColor="text1"/>
          <w:lang w:val="es-CO"/>
        </w:rPr>
        <w:t>LA CALLE 16 ENTRE LA CARRERA 21 HASTA LA CARRERA 26 Y ENTRE LA CARRERA 30 HASTA LA AVENIDA PANAMERICANA</w:t>
      </w:r>
      <w:r w:rsidR="00BB7E14">
        <w:rPr>
          <w:color w:val="1A1818" w:themeColor="text1"/>
          <w:lang w:val="es-CO"/>
        </w:rPr>
        <w:t xml:space="preserve"> </w:t>
      </w:r>
      <w:r w:rsidRPr="00B3201A">
        <w:rPr>
          <w:color w:val="1A1818" w:themeColor="text1"/>
          <w:lang w:val="es-CO"/>
        </w:rPr>
        <w:t xml:space="preserve">y el domicilio contractual </w:t>
      </w:r>
      <w:r w:rsidR="00BB7E14">
        <w:rPr>
          <w:color w:val="1A1818" w:themeColor="text1"/>
          <w:lang w:val="es-CO"/>
        </w:rPr>
        <w:t>es en SAN JUAN DE PASTO -NARIÑO</w:t>
      </w:r>
    </w:p>
    <w:p w14:paraId="6650B184" w14:textId="4C29BB0A" w:rsidR="001A5F1F" w:rsidRPr="00B3201A" w:rsidRDefault="001A5F1F">
      <w:pPr>
        <w:pStyle w:val="clusulas"/>
        <w:numPr>
          <w:ilvl w:val="0"/>
          <w:numId w:val="0"/>
        </w:numPr>
        <w:spacing w:before="0" w:after="0"/>
        <w:rPr>
          <w:rFonts w:ascii="Arial" w:hAnsi="Arial" w:cs="Arial"/>
          <w:bCs/>
          <w:color w:val="1A1818" w:themeColor="text1"/>
          <w:szCs w:val="20"/>
          <w:u w:val="single"/>
        </w:rPr>
      </w:pPr>
    </w:p>
    <w:p w14:paraId="73B71AF4" w14:textId="2266B089" w:rsidR="00284C7B" w:rsidRPr="00B3201A" w:rsidRDefault="001A5F1F" w:rsidP="00284C7B">
      <w:pPr>
        <w:rPr>
          <w:rFonts w:ascii="Arial" w:eastAsia="Times New Roman" w:hAnsi="Arial" w:cs="Arial"/>
          <w:color w:val="1A1818" w:themeColor="text1"/>
          <w:szCs w:val="20"/>
          <w:lang w:val="es-CO" w:eastAsia="es-CO"/>
        </w:rPr>
      </w:pPr>
      <w:r w:rsidRPr="00B3201A">
        <w:rPr>
          <w:rFonts w:ascii="Arial" w:hAnsi="Arial" w:cs="Arial"/>
          <w:b/>
          <w:bCs/>
          <w:color w:val="1A1818" w:themeColor="text1"/>
          <w:szCs w:val="20"/>
          <w:u w:val="single"/>
          <w:lang w:val="es-CO"/>
        </w:rPr>
        <w:t>DÉCIMA</w:t>
      </w:r>
      <w:r w:rsidR="00E75907" w:rsidRPr="00B3201A">
        <w:rPr>
          <w:rFonts w:ascii="Arial" w:hAnsi="Arial" w:cs="Arial"/>
          <w:b/>
          <w:bCs/>
          <w:color w:val="1A1818" w:themeColor="text1"/>
          <w:szCs w:val="20"/>
          <w:u w:val="single"/>
          <w:lang w:val="es-CO"/>
        </w:rPr>
        <w:t xml:space="preserve"> </w:t>
      </w:r>
      <w:r w:rsidR="00CE2BE8" w:rsidRPr="00B3201A">
        <w:rPr>
          <w:rFonts w:ascii="Arial" w:hAnsi="Arial" w:cs="Arial"/>
          <w:b/>
          <w:bCs/>
          <w:color w:val="1A1818" w:themeColor="text1"/>
          <w:szCs w:val="20"/>
          <w:u w:val="single"/>
          <w:lang w:val="es-CO"/>
        </w:rPr>
        <w:t>SEGUNDA</w:t>
      </w:r>
      <w:r w:rsidR="00434D42" w:rsidRPr="00B3201A">
        <w:rPr>
          <w:rFonts w:ascii="Arial" w:hAnsi="Arial" w:cs="Arial"/>
          <w:b/>
          <w:bCs/>
          <w:color w:val="1A1818" w:themeColor="text1"/>
          <w:szCs w:val="20"/>
          <w:u w:val="single"/>
          <w:lang w:val="es-CO"/>
        </w:rPr>
        <w:t>.</w:t>
      </w:r>
      <w:r w:rsidR="00434D42" w:rsidRPr="00B3201A">
        <w:rPr>
          <w:rFonts w:ascii="Arial" w:hAnsi="Arial" w:cs="Arial"/>
          <w:b/>
          <w:bCs/>
          <w:color w:val="1A1818" w:themeColor="text1"/>
          <w:szCs w:val="20"/>
          <w:lang w:val="es-CO"/>
        </w:rPr>
        <w:t xml:space="preserve"> </w:t>
      </w:r>
      <w:r w:rsidR="00284C7B" w:rsidRPr="00B3201A">
        <w:rPr>
          <w:rFonts w:ascii="Arial" w:hAnsi="Arial" w:cs="Arial"/>
          <w:b/>
          <w:bCs/>
          <w:color w:val="1A1818" w:themeColor="text1"/>
          <w:szCs w:val="20"/>
          <w:lang w:val="es-CO"/>
        </w:rPr>
        <w:t>PERFECCIONAMIENTO Y EJECUCIÓN</w:t>
      </w:r>
      <w:r w:rsidR="00886119" w:rsidRPr="00B3201A">
        <w:rPr>
          <w:rFonts w:ascii="Arial" w:hAnsi="Arial" w:cs="Arial"/>
          <w:b/>
          <w:bCs/>
          <w:color w:val="1A1818" w:themeColor="text1"/>
          <w:szCs w:val="20"/>
          <w:lang w:val="es-CO"/>
        </w:rPr>
        <w:t>:</w:t>
      </w:r>
      <w:r w:rsidR="00284C7B" w:rsidRPr="00B3201A">
        <w:rPr>
          <w:rFonts w:ascii="Arial" w:eastAsia="Times New Roman" w:hAnsi="Arial" w:cs="Arial"/>
          <w:bCs/>
          <w:color w:val="1A1818" w:themeColor="text1"/>
          <w:szCs w:val="20"/>
          <w:lang w:val="es-CO" w:eastAsia="es-CO"/>
        </w:rPr>
        <w:t xml:space="preserve"> </w:t>
      </w:r>
      <w:r w:rsidR="009D0984" w:rsidRPr="00B3201A">
        <w:rPr>
          <w:rFonts w:ascii="Arial" w:eastAsia="Times New Roman" w:hAnsi="Arial" w:cs="Arial"/>
          <w:bCs/>
          <w:color w:val="1A1818" w:themeColor="text1"/>
          <w:szCs w:val="20"/>
          <w:lang w:val="es-CO" w:eastAsia="es-CO"/>
        </w:rPr>
        <w:t xml:space="preserve">El presente contrato se perfecciona con la firma de este documento por parte del ordenador del gasto. </w:t>
      </w:r>
      <w:r w:rsidR="00284C7B" w:rsidRPr="00B3201A">
        <w:rPr>
          <w:rFonts w:ascii="Arial" w:eastAsia="Times New Roman" w:hAnsi="Arial" w:cs="Arial"/>
          <w:color w:val="1A1818" w:themeColor="text1"/>
          <w:szCs w:val="20"/>
          <w:lang w:val="es-CO" w:eastAsia="es-CO"/>
        </w:rPr>
        <w:t xml:space="preserve">Para su ejecución, </w:t>
      </w:r>
      <w:r w:rsidR="00E75907" w:rsidRPr="00B3201A">
        <w:rPr>
          <w:rFonts w:ascii="Arial" w:eastAsia="Times New Roman" w:hAnsi="Arial" w:cs="Arial"/>
          <w:color w:val="1A1818" w:themeColor="text1"/>
          <w:szCs w:val="20"/>
          <w:lang w:val="es-CO" w:eastAsia="es-CO"/>
        </w:rPr>
        <w:t xml:space="preserve">se requiere </w:t>
      </w:r>
      <w:r w:rsidR="00284C7B" w:rsidRPr="00B3201A">
        <w:rPr>
          <w:rFonts w:ascii="Arial" w:eastAsia="Times New Roman" w:hAnsi="Arial" w:cs="Arial"/>
          <w:color w:val="1A1818" w:themeColor="text1"/>
          <w:szCs w:val="20"/>
          <w:lang w:val="es-CO" w:eastAsia="es-CO"/>
        </w:rPr>
        <w:t>la aprobación de las garantías y el Registro Presupuestal correspondiente.</w:t>
      </w:r>
    </w:p>
    <w:p w14:paraId="722FD286" w14:textId="77777777" w:rsidR="00284C7B" w:rsidRPr="00B3201A" w:rsidRDefault="00284C7B" w:rsidP="00284C7B">
      <w:pPr>
        <w:rPr>
          <w:rFonts w:ascii="Arial" w:eastAsia="Times New Roman" w:hAnsi="Arial" w:cs="Arial"/>
          <w:color w:val="1A1818" w:themeColor="text1"/>
          <w:szCs w:val="20"/>
          <w:lang w:val="es-CO" w:eastAsia="es-CO"/>
        </w:rPr>
      </w:pPr>
    </w:p>
    <w:p w14:paraId="242448CE" w14:textId="7EC99B0A" w:rsidR="00E75907" w:rsidRPr="00B3201A" w:rsidRDefault="00284C7B" w:rsidP="00E75907">
      <w:pPr>
        <w:pStyle w:val="clusulas"/>
        <w:numPr>
          <w:ilvl w:val="0"/>
          <w:numId w:val="0"/>
        </w:numPr>
        <w:spacing w:before="0" w:after="0"/>
        <w:rPr>
          <w:rFonts w:ascii="Arial" w:eastAsia="Times New Roman" w:hAnsi="Arial" w:cs="Arial"/>
          <w:bCs/>
          <w:color w:val="1A1818" w:themeColor="text1"/>
          <w:szCs w:val="20"/>
          <w:lang w:eastAsia="es-CO"/>
        </w:rPr>
      </w:pPr>
      <w:r w:rsidRPr="00B3201A">
        <w:rPr>
          <w:rFonts w:ascii="Arial" w:eastAsia="Times New Roman" w:hAnsi="Arial" w:cs="Arial"/>
          <w:bCs/>
          <w:color w:val="1A1818" w:themeColor="text1"/>
          <w:szCs w:val="20"/>
          <w:u w:val="single"/>
          <w:lang w:eastAsia="es-CO"/>
        </w:rPr>
        <w:t xml:space="preserve">DÉCIMA </w:t>
      </w:r>
      <w:r w:rsidR="00CE2BE8" w:rsidRPr="00B3201A">
        <w:rPr>
          <w:rFonts w:ascii="Arial" w:eastAsia="Times New Roman" w:hAnsi="Arial" w:cs="Arial"/>
          <w:bCs/>
          <w:color w:val="1A1818" w:themeColor="text1"/>
          <w:szCs w:val="20"/>
          <w:u w:val="single"/>
          <w:lang w:eastAsia="es-CO"/>
        </w:rPr>
        <w:t>TERCERA</w:t>
      </w:r>
      <w:r w:rsidR="00434D42" w:rsidRPr="00B3201A">
        <w:rPr>
          <w:rFonts w:ascii="Arial" w:eastAsia="Times New Roman" w:hAnsi="Arial" w:cs="Arial"/>
          <w:bCs/>
          <w:color w:val="1A1818" w:themeColor="text1"/>
          <w:szCs w:val="20"/>
          <w:u w:val="single"/>
          <w:lang w:eastAsia="es-CO"/>
        </w:rPr>
        <w:t xml:space="preserve">. </w:t>
      </w:r>
      <w:r w:rsidR="00E75907" w:rsidRPr="00B3201A">
        <w:rPr>
          <w:rFonts w:ascii="Arial" w:eastAsia="Times New Roman" w:hAnsi="Arial" w:cs="Arial"/>
          <w:bCs/>
          <w:color w:val="1A1818" w:themeColor="text1"/>
          <w:szCs w:val="20"/>
          <w:lang w:eastAsia="es-CO"/>
        </w:rPr>
        <w:t xml:space="preserve">DOCUMENTOS: </w:t>
      </w:r>
      <w:r w:rsidR="00E75907" w:rsidRPr="00B3201A">
        <w:rPr>
          <w:rFonts w:ascii="Arial" w:eastAsia="Times New Roman" w:hAnsi="Arial" w:cs="Arial"/>
          <w:b w:val="0"/>
          <w:bCs/>
          <w:color w:val="1A1818" w:themeColor="text1"/>
          <w:szCs w:val="20"/>
          <w:lang w:eastAsia="es-CO"/>
        </w:rPr>
        <w:t xml:space="preserve">Los documentos que a continuación se relacionan, hacen parte integral del </w:t>
      </w:r>
      <w:r w:rsidR="00C039C3" w:rsidRPr="00B3201A">
        <w:rPr>
          <w:rFonts w:ascii="Arial" w:eastAsia="Times New Roman" w:hAnsi="Arial" w:cs="Arial"/>
          <w:b w:val="0"/>
          <w:bCs/>
          <w:color w:val="1A1818" w:themeColor="text1"/>
          <w:szCs w:val="20"/>
          <w:lang w:eastAsia="es-CO"/>
        </w:rPr>
        <w:t>contrato</w:t>
      </w:r>
      <w:r w:rsidR="00886119" w:rsidRPr="00B3201A">
        <w:rPr>
          <w:rFonts w:ascii="Arial" w:eastAsia="Times New Roman" w:hAnsi="Arial" w:cs="Arial"/>
          <w:b w:val="0"/>
          <w:bCs/>
          <w:color w:val="1A1818" w:themeColor="text1"/>
          <w:szCs w:val="20"/>
          <w:lang w:eastAsia="es-CO"/>
        </w:rPr>
        <w:t>,</w:t>
      </w:r>
      <w:r w:rsidR="00E75907" w:rsidRPr="00B3201A">
        <w:rPr>
          <w:rFonts w:ascii="Arial" w:eastAsia="Times New Roman" w:hAnsi="Arial" w:cs="Arial"/>
          <w:b w:val="0"/>
          <w:bCs/>
          <w:color w:val="1A1818" w:themeColor="text1"/>
          <w:szCs w:val="20"/>
          <w:lang w:eastAsia="es-CO"/>
        </w:rPr>
        <w:t xml:space="preserve"> los cuales determinan, regulan, complementan y adicionan lo aquí pactado, y en consecuencia producen sus mismos efectos y obligaciones jurídicas y contractuales:</w:t>
      </w:r>
    </w:p>
    <w:p w14:paraId="1F09BE36" w14:textId="77777777" w:rsidR="00E75907" w:rsidRPr="00B3201A" w:rsidRDefault="00E75907" w:rsidP="00E75907">
      <w:pPr>
        <w:pStyle w:val="clusulas"/>
        <w:numPr>
          <w:ilvl w:val="0"/>
          <w:numId w:val="0"/>
        </w:numPr>
        <w:spacing w:before="0" w:after="0"/>
        <w:rPr>
          <w:rFonts w:ascii="Arial" w:eastAsia="Times New Roman" w:hAnsi="Arial" w:cs="Arial"/>
          <w:b w:val="0"/>
          <w:bCs/>
          <w:color w:val="1A1818" w:themeColor="text1"/>
          <w:szCs w:val="20"/>
          <w:lang w:eastAsia="es-CO"/>
        </w:rPr>
      </w:pPr>
    </w:p>
    <w:p w14:paraId="53D2DA02" w14:textId="77777777" w:rsidR="00E75907" w:rsidRPr="00B3201A"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eastAsia="es-CO"/>
        </w:rPr>
      </w:pPr>
      <w:r w:rsidRPr="00B3201A">
        <w:rPr>
          <w:rFonts w:ascii="Arial" w:eastAsia="Times New Roman" w:hAnsi="Arial" w:cs="Arial"/>
          <w:b w:val="0"/>
          <w:bCs/>
          <w:color w:val="1A1818" w:themeColor="text1"/>
          <w:szCs w:val="20"/>
          <w:lang w:eastAsia="es-CO"/>
        </w:rPr>
        <w:t>Estudios y documentos previos.</w:t>
      </w:r>
    </w:p>
    <w:p w14:paraId="5B026800" w14:textId="77777777" w:rsidR="00E75907" w:rsidRPr="00B3201A"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eastAsia="es-CO"/>
        </w:rPr>
      </w:pPr>
      <w:r w:rsidRPr="00B3201A">
        <w:rPr>
          <w:rFonts w:ascii="Arial" w:eastAsia="Times New Roman" w:hAnsi="Arial" w:cs="Arial"/>
          <w:b w:val="0"/>
          <w:bCs/>
          <w:color w:val="1A1818" w:themeColor="text1"/>
          <w:szCs w:val="20"/>
          <w:lang w:eastAsia="es-CO"/>
        </w:rPr>
        <w:t>Invitación, Adendas, Anexos, Formatos, Matrices, Formularios.</w:t>
      </w:r>
    </w:p>
    <w:p w14:paraId="065CA9B6" w14:textId="174DD3C8" w:rsidR="00E75907" w:rsidRPr="00B3201A"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eastAsia="es-CO"/>
        </w:rPr>
      </w:pPr>
      <w:r w:rsidRPr="00B3201A">
        <w:rPr>
          <w:rFonts w:ascii="Arial" w:eastAsia="Times New Roman" w:hAnsi="Arial" w:cs="Arial"/>
          <w:b w:val="0"/>
          <w:bCs/>
          <w:color w:val="1A1818" w:themeColor="text1"/>
          <w:szCs w:val="20"/>
          <w:lang w:eastAsia="es-CO"/>
        </w:rPr>
        <w:t xml:space="preserve">Propuesta presentada por el </w:t>
      </w:r>
      <w:r w:rsidR="00C039C3" w:rsidRPr="00B3201A">
        <w:rPr>
          <w:rFonts w:ascii="Arial" w:eastAsia="Times New Roman" w:hAnsi="Arial" w:cs="Arial"/>
          <w:b w:val="0"/>
          <w:bCs/>
          <w:color w:val="1A1818" w:themeColor="text1"/>
          <w:szCs w:val="20"/>
          <w:lang w:eastAsia="es-CO"/>
        </w:rPr>
        <w:t>contratista</w:t>
      </w:r>
      <w:r w:rsidRPr="00B3201A">
        <w:rPr>
          <w:rFonts w:ascii="Arial" w:eastAsia="Times New Roman" w:hAnsi="Arial" w:cs="Arial"/>
          <w:b w:val="0"/>
          <w:bCs/>
          <w:color w:val="1A1818" w:themeColor="text1"/>
          <w:szCs w:val="20"/>
          <w:lang w:eastAsia="es-CO"/>
        </w:rPr>
        <w:t>.</w:t>
      </w:r>
    </w:p>
    <w:p w14:paraId="2BE75933" w14:textId="5BA203F6" w:rsidR="00E75907" w:rsidRPr="00B3201A"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eastAsia="es-CO"/>
        </w:rPr>
      </w:pPr>
      <w:r w:rsidRPr="00B3201A">
        <w:rPr>
          <w:rFonts w:ascii="Arial" w:eastAsia="Times New Roman" w:hAnsi="Arial" w:cs="Arial"/>
          <w:b w:val="0"/>
          <w:bCs/>
          <w:color w:val="1A1818" w:themeColor="text1"/>
          <w:szCs w:val="20"/>
          <w:lang w:eastAsia="es-CO"/>
        </w:rPr>
        <w:t xml:space="preserve">Las garantías debidamente aprobadas </w:t>
      </w:r>
    </w:p>
    <w:p w14:paraId="6555C833" w14:textId="1FC270F5" w:rsidR="00E75907" w:rsidRPr="00B3201A"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eastAsia="es-CO"/>
        </w:rPr>
      </w:pPr>
      <w:r w:rsidRPr="00B3201A">
        <w:rPr>
          <w:rFonts w:ascii="Arial" w:eastAsia="Times New Roman" w:hAnsi="Arial" w:cs="Arial"/>
          <w:b w:val="0"/>
          <w:bCs/>
          <w:color w:val="1A1818" w:themeColor="text1"/>
          <w:szCs w:val="20"/>
          <w:lang w:eastAsia="es-CO"/>
        </w:rPr>
        <w:t xml:space="preserve">Toda la correspondencia que se surta entre las partes durante el término de ejecución del </w:t>
      </w:r>
      <w:r w:rsidR="00C039C3" w:rsidRPr="00B3201A">
        <w:rPr>
          <w:rFonts w:ascii="Arial" w:eastAsia="Times New Roman" w:hAnsi="Arial" w:cs="Arial"/>
          <w:b w:val="0"/>
          <w:bCs/>
          <w:color w:val="1A1818" w:themeColor="text1"/>
          <w:szCs w:val="20"/>
          <w:lang w:eastAsia="es-CO"/>
        </w:rPr>
        <w:t>contrato</w:t>
      </w:r>
    </w:p>
    <w:p w14:paraId="656A1664" w14:textId="77777777" w:rsidR="007B7196" w:rsidRPr="00B3201A" w:rsidRDefault="007B7196" w:rsidP="004025CB">
      <w:pPr>
        <w:pStyle w:val="clusulas"/>
        <w:numPr>
          <w:ilvl w:val="0"/>
          <w:numId w:val="0"/>
        </w:numPr>
        <w:spacing w:before="0" w:after="0"/>
        <w:ind w:left="644" w:hanging="360"/>
        <w:rPr>
          <w:rFonts w:ascii="Arial" w:hAnsi="Arial" w:cs="Arial"/>
          <w:color w:val="1A1818" w:themeColor="text1"/>
          <w:szCs w:val="20"/>
        </w:rPr>
      </w:pPr>
    </w:p>
    <w:p w14:paraId="2430C7E3" w14:textId="77777777" w:rsidR="0041177B" w:rsidRPr="00B3201A" w:rsidRDefault="0041177B" w:rsidP="0041177B">
      <w:pPr>
        <w:rPr>
          <w:color w:val="1A1818" w:themeColor="text1"/>
          <w:lang w:val="es-CO"/>
        </w:rPr>
      </w:pPr>
    </w:p>
    <w:p w14:paraId="15EE8FCE" w14:textId="682CAF3E" w:rsidR="00BB7E14" w:rsidRPr="00BB7E14" w:rsidRDefault="00BB7E14" w:rsidP="00BB7E14">
      <w:pPr>
        <w:pStyle w:val="Puesto"/>
        <w:numPr>
          <w:ilvl w:val="0"/>
          <w:numId w:val="0"/>
        </w:numPr>
        <w:rPr>
          <w:rFonts w:ascii="Arial" w:eastAsia="Times New Roman" w:hAnsi="Arial" w:cs="Arial"/>
          <w:bCs/>
          <w:color w:val="1A1818" w:themeColor="text1"/>
          <w:spacing w:val="0"/>
          <w:kern w:val="0"/>
          <w:szCs w:val="20"/>
          <w:lang w:val="es-ES" w:eastAsia="es-CO"/>
        </w:rPr>
      </w:pPr>
      <w:r w:rsidRPr="00BB7E14">
        <w:rPr>
          <w:rFonts w:ascii="Arial" w:eastAsia="Times New Roman" w:hAnsi="Arial" w:cs="Arial"/>
          <w:bCs/>
          <w:color w:val="1A1818" w:themeColor="text1"/>
          <w:spacing w:val="0"/>
          <w:kern w:val="0"/>
          <w:szCs w:val="20"/>
          <w:lang w:val="es-ES" w:eastAsia="es-CO"/>
        </w:rPr>
        <w:t>En constancia se firma el presente contrato en la ciudad de San Juan de Pasto (Nariño), el</w:t>
      </w:r>
      <w:r>
        <w:rPr>
          <w:rFonts w:ascii="Arial" w:eastAsia="Times New Roman" w:hAnsi="Arial" w:cs="Arial"/>
          <w:bCs/>
          <w:color w:val="1A1818" w:themeColor="text1"/>
          <w:spacing w:val="0"/>
          <w:kern w:val="0"/>
          <w:szCs w:val="20"/>
          <w:lang w:val="es-ES" w:eastAsia="es-CO"/>
        </w:rPr>
        <w:t xml:space="preserve"> siete (07</w:t>
      </w:r>
      <w:r w:rsidRPr="00BB7E14">
        <w:rPr>
          <w:rFonts w:ascii="Arial" w:eastAsia="Times New Roman" w:hAnsi="Arial" w:cs="Arial"/>
          <w:bCs/>
          <w:color w:val="1A1818" w:themeColor="text1"/>
          <w:spacing w:val="0"/>
          <w:kern w:val="0"/>
          <w:szCs w:val="20"/>
          <w:lang w:val="es-ES" w:eastAsia="es-CO"/>
        </w:rPr>
        <w:t xml:space="preserve">) de diciembre de dos mil veintiuno (2021). </w:t>
      </w:r>
    </w:p>
    <w:p w14:paraId="716FCB04" w14:textId="654B5451" w:rsidR="00700244" w:rsidRPr="00B3201A" w:rsidRDefault="00700244" w:rsidP="00700244">
      <w:pPr>
        <w:pStyle w:val="Puesto"/>
        <w:numPr>
          <w:ilvl w:val="0"/>
          <w:numId w:val="0"/>
        </w:numPr>
        <w:rPr>
          <w:rFonts w:ascii="Arial" w:eastAsia="Times New Roman" w:hAnsi="Arial" w:cs="Arial"/>
          <w:bCs/>
          <w:color w:val="1A1818" w:themeColor="text1"/>
          <w:spacing w:val="0"/>
          <w:kern w:val="0"/>
          <w:szCs w:val="20"/>
          <w:lang w:val="es-CO" w:eastAsia="es-CO"/>
        </w:rPr>
      </w:pPr>
    </w:p>
    <w:p w14:paraId="7DEB8AD1" w14:textId="77777777" w:rsidR="00700244" w:rsidRPr="00B3201A" w:rsidRDefault="00700244" w:rsidP="00700244">
      <w:pPr>
        <w:pStyle w:val="Puesto"/>
        <w:numPr>
          <w:ilvl w:val="0"/>
          <w:numId w:val="0"/>
        </w:numPr>
        <w:rPr>
          <w:rFonts w:ascii="Arial" w:eastAsia="Times New Roman" w:hAnsi="Arial" w:cs="Arial"/>
          <w:bCs/>
          <w:color w:val="1A1818" w:themeColor="text1"/>
          <w:spacing w:val="0"/>
          <w:kern w:val="0"/>
          <w:szCs w:val="20"/>
          <w:lang w:val="es-CO" w:eastAsia="es-CO"/>
        </w:rPr>
      </w:pPr>
    </w:p>
    <w:p w14:paraId="7C33955D" w14:textId="77777777" w:rsidR="00BB7E14" w:rsidRDefault="003E4D98" w:rsidP="00700244">
      <w:pPr>
        <w:pStyle w:val="Puesto"/>
        <w:numPr>
          <w:ilvl w:val="0"/>
          <w:numId w:val="0"/>
        </w:numPr>
        <w:rPr>
          <w:rFonts w:ascii="Arial" w:eastAsia="Times New Roman" w:hAnsi="Arial" w:cs="Arial"/>
          <w:bCs/>
          <w:color w:val="1A1818" w:themeColor="text1"/>
          <w:szCs w:val="20"/>
          <w:lang w:val="es-CO" w:eastAsia="es-CO"/>
        </w:rPr>
      </w:pPr>
      <w:r w:rsidRPr="00B3201A">
        <w:rPr>
          <w:rFonts w:ascii="Arial" w:eastAsia="Times New Roman" w:hAnsi="Arial" w:cs="Arial"/>
          <w:bCs/>
          <w:color w:val="1A1818" w:themeColor="text1"/>
          <w:szCs w:val="20"/>
          <w:lang w:val="es-CO" w:eastAsia="es-CO"/>
        </w:rPr>
        <w:t xml:space="preserve">Por </w:t>
      </w:r>
      <w:r w:rsidR="00700244" w:rsidRPr="00B3201A">
        <w:rPr>
          <w:rFonts w:ascii="Arial" w:eastAsia="Times New Roman" w:hAnsi="Arial" w:cs="Arial"/>
          <w:bCs/>
          <w:color w:val="1A1818" w:themeColor="text1"/>
          <w:szCs w:val="20"/>
          <w:lang w:val="es-CO" w:eastAsia="es-CO"/>
        </w:rPr>
        <w:t>la Entidad</w:t>
      </w:r>
      <w:r w:rsidRPr="00B3201A">
        <w:rPr>
          <w:rFonts w:ascii="Arial" w:eastAsia="Times New Roman" w:hAnsi="Arial" w:cs="Arial"/>
          <w:bCs/>
          <w:color w:val="1A1818" w:themeColor="text1"/>
          <w:szCs w:val="20"/>
          <w:lang w:val="es-CO" w:eastAsia="es-CO"/>
        </w:rPr>
        <w:t>,</w:t>
      </w:r>
      <w:r w:rsidRPr="00B3201A">
        <w:rPr>
          <w:rFonts w:ascii="Arial" w:eastAsia="Times New Roman" w:hAnsi="Arial" w:cs="Arial"/>
          <w:bCs/>
          <w:color w:val="1A1818" w:themeColor="text1"/>
          <w:szCs w:val="20"/>
          <w:lang w:val="es-CO" w:eastAsia="es-CO"/>
        </w:rPr>
        <w:tab/>
      </w:r>
    </w:p>
    <w:p w14:paraId="36026229" w14:textId="77777777" w:rsidR="00BB7E14" w:rsidRDefault="00BB7E14" w:rsidP="00700244">
      <w:pPr>
        <w:pStyle w:val="Puesto"/>
        <w:numPr>
          <w:ilvl w:val="0"/>
          <w:numId w:val="0"/>
        </w:numPr>
        <w:rPr>
          <w:rFonts w:ascii="Arial" w:eastAsia="Times New Roman" w:hAnsi="Arial" w:cs="Arial"/>
          <w:bCs/>
          <w:color w:val="1A1818" w:themeColor="text1"/>
          <w:szCs w:val="20"/>
          <w:lang w:val="es-CO" w:eastAsia="es-CO"/>
        </w:rPr>
      </w:pPr>
    </w:p>
    <w:p w14:paraId="74430B20" w14:textId="3D4D36BE" w:rsidR="00BB7E14" w:rsidRPr="00DA3DBF" w:rsidRDefault="00DA3DBF" w:rsidP="00BB7E14">
      <w:pPr>
        <w:jc w:val="center"/>
        <w:rPr>
          <w:lang w:val="es-ES" w:eastAsia="es-CO"/>
        </w:rPr>
      </w:pPr>
      <w:r w:rsidRPr="00DA3DBF">
        <w:rPr>
          <w:lang w:val="es-ES" w:eastAsia="es-CO"/>
        </w:rPr>
        <w:t xml:space="preserve">ORIGINAL FIRMADO </w:t>
      </w:r>
    </w:p>
    <w:p w14:paraId="7327E63E" w14:textId="77777777" w:rsidR="00BB7E14" w:rsidRPr="00E043F2" w:rsidRDefault="00BB7E14" w:rsidP="00BB7E14">
      <w:pPr>
        <w:jc w:val="center"/>
        <w:rPr>
          <w:b/>
          <w:lang w:val="es-ES" w:eastAsia="es-CO"/>
        </w:rPr>
      </w:pPr>
      <w:r w:rsidRPr="00E043F2">
        <w:rPr>
          <w:b/>
          <w:lang w:val="es-ES" w:eastAsia="es-CO"/>
        </w:rPr>
        <w:t>RODRIGO YEPES SEVILLA</w:t>
      </w:r>
    </w:p>
    <w:p w14:paraId="5CB8D8E0" w14:textId="77777777" w:rsidR="00BB7E14" w:rsidRDefault="00BB7E14" w:rsidP="00BB7E14">
      <w:pPr>
        <w:jc w:val="center"/>
        <w:rPr>
          <w:lang w:val="es-ES" w:eastAsia="es-CO"/>
        </w:rPr>
      </w:pPr>
      <w:r>
        <w:rPr>
          <w:lang w:val="es-ES" w:eastAsia="es-CO"/>
        </w:rPr>
        <w:t>GERENTE GENERAL DE LA UAE SETP AVANTE</w:t>
      </w:r>
    </w:p>
    <w:p w14:paraId="3A64E90F" w14:textId="77777777" w:rsidR="00BB7E14" w:rsidRDefault="00BB7E14" w:rsidP="00BB7E14">
      <w:pPr>
        <w:jc w:val="center"/>
        <w:rPr>
          <w:lang w:val="es-ES" w:eastAsia="es-CO"/>
        </w:rPr>
      </w:pPr>
    </w:p>
    <w:p w14:paraId="4C4DBC91" w14:textId="77777777" w:rsidR="00BB7E14" w:rsidRDefault="00BB7E14" w:rsidP="00BB7E14">
      <w:pPr>
        <w:jc w:val="center"/>
        <w:rPr>
          <w:lang w:val="es-ES" w:eastAsia="es-CO"/>
        </w:rPr>
      </w:pPr>
    </w:p>
    <w:p w14:paraId="5D47D187" w14:textId="77777777" w:rsidR="00BB7E14" w:rsidRDefault="00BB7E14" w:rsidP="00BB7E14">
      <w:pPr>
        <w:jc w:val="center"/>
        <w:rPr>
          <w:lang w:val="es-ES" w:eastAsia="es-CO"/>
        </w:rPr>
      </w:pPr>
    </w:p>
    <w:p w14:paraId="273E137E" w14:textId="2BE466A8" w:rsidR="00BB7E14" w:rsidRDefault="00BB7E14" w:rsidP="00BB7E14">
      <w:pPr>
        <w:rPr>
          <w:lang w:val="es-ES" w:eastAsia="es-CO"/>
        </w:rPr>
      </w:pPr>
      <w:r>
        <w:rPr>
          <w:lang w:val="es-ES" w:eastAsia="es-CO"/>
        </w:rPr>
        <w:t xml:space="preserve">Proyectó: </w:t>
      </w:r>
      <w:r>
        <w:rPr>
          <w:lang w:val="es-ES" w:eastAsia="es-CO"/>
        </w:rPr>
        <w:t xml:space="preserve">DAVID MUNARES RODRIGUEZ </w:t>
      </w:r>
    </w:p>
    <w:p w14:paraId="137E8E63" w14:textId="77777777" w:rsidR="00BB7E14" w:rsidRDefault="00BB7E14" w:rsidP="00BB7E14">
      <w:pPr>
        <w:rPr>
          <w:lang w:val="es-ES" w:eastAsia="es-CO"/>
        </w:rPr>
      </w:pPr>
      <w:r>
        <w:rPr>
          <w:lang w:val="es-ES" w:eastAsia="es-CO"/>
        </w:rPr>
        <w:t>Profesional Área Jurídica de la UAE SETP AVANTE</w:t>
      </w:r>
      <w:bookmarkStart w:id="5" w:name="_GoBack"/>
      <w:bookmarkEnd w:id="5"/>
    </w:p>
    <w:p w14:paraId="7929159F" w14:textId="77777777" w:rsidR="00BB7E14" w:rsidRDefault="00BB7E14" w:rsidP="00BB7E14">
      <w:pPr>
        <w:rPr>
          <w:lang w:val="es-ES" w:eastAsia="es-CO"/>
        </w:rPr>
      </w:pPr>
    </w:p>
    <w:p w14:paraId="382F74AA" w14:textId="77777777" w:rsidR="00BB7E14" w:rsidRDefault="00BB7E14" w:rsidP="00BB7E14">
      <w:pPr>
        <w:rPr>
          <w:lang w:val="es-ES" w:eastAsia="es-CO"/>
        </w:rPr>
      </w:pPr>
      <w:r>
        <w:rPr>
          <w:lang w:val="es-ES" w:eastAsia="es-CO"/>
        </w:rPr>
        <w:t xml:space="preserve">Revisó y Aprobó: CASTULO FERNANDO CISNEROS TRUJILLO </w:t>
      </w:r>
    </w:p>
    <w:p w14:paraId="0F9B79FF" w14:textId="77777777" w:rsidR="00BB7E14" w:rsidRPr="00886B55" w:rsidRDefault="00BB7E14" w:rsidP="00BB7E14">
      <w:pPr>
        <w:rPr>
          <w:lang w:val="es-ES" w:eastAsia="es-CO"/>
        </w:rPr>
      </w:pPr>
      <w:r>
        <w:rPr>
          <w:lang w:val="es-ES" w:eastAsia="es-CO"/>
        </w:rPr>
        <w:t>Coordinador del Área Jurídica de la UAE SETP AVANTE</w:t>
      </w:r>
    </w:p>
    <w:p w14:paraId="100CBE2A" w14:textId="61F603F3" w:rsidR="003E4D98" w:rsidRPr="00B3201A" w:rsidRDefault="003E4D98" w:rsidP="00700244">
      <w:pPr>
        <w:pStyle w:val="Puesto"/>
        <w:numPr>
          <w:ilvl w:val="0"/>
          <w:numId w:val="0"/>
        </w:numPr>
        <w:rPr>
          <w:rFonts w:ascii="Arial" w:eastAsia="Times New Roman" w:hAnsi="Arial" w:cs="Arial"/>
          <w:bCs/>
          <w:color w:val="1A1818" w:themeColor="text1"/>
          <w:spacing w:val="0"/>
          <w:kern w:val="0"/>
          <w:szCs w:val="20"/>
          <w:lang w:val="es-CO" w:eastAsia="es-CO"/>
        </w:rPr>
      </w:pPr>
      <w:r w:rsidRPr="00B3201A">
        <w:rPr>
          <w:rFonts w:ascii="Arial" w:eastAsia="Times New Roman" w:hAnsi="Arial" w:cs="Arial"/>
          <w:bCs/>
          <w:color w:val="1A1818" w:themeColor="text1"/>
          <w:szCs w:val="20"/>
          <w:lang w:val="es-CO" w:eastAsia="es-CO"/>
        </w:rPr>
        <w:tab/>
        <w:t xml:space="preserve">   </w:t>
      </w:r>
      <w:r w:rsidRPr="00B3201A">
        <w:rPr>
          <w:rFonts w:ascii="Arial" w:eastAsia="Times New Roman" w:hAnsi="Arial" w:cs="Arial"/>
          <w:bCs/>
          <w:color w:val="1A1818" w:themeColor="text1"/>
          <w:szCs w:val="20"/>
          <w:lang w:val="es-CO" w:eastAsia="es-CO"/>
        </w:rPr>
        <w:tab/>
        <w:t xml:space="preserve">    </w:t>
      </w:r>
      <w:r w:rsidRPr="00B3201A">
        <w:rPr>
          <w:rFonts w:ascii="Arial" w:eastAsia="Times New Roman" w:hAnsi="Arial" w:cs="Arial"/>
          <w:bCs/>
          <w:color w:val="1A1818" w:themeColor="text1"/>
          <w:szCs w:val="20"/>
          <w:lang w:val="es-CO" w:eastAsia="es-CO"/>
        </w:rPr>
        <w:tab/>
      </w:r>
      <w:r w:rsidR="00780BBA" w:rsidRPr="00B3201A">
        <w:rPr>
          <w:rFonts w:ascii="Arial" w:eastAsia="Times New Roman" w:hAnsi="Arial" w:cs="Arial"/>
          <w:bCs/>
          <w:color w:val="1A1818" w:themeColor="text1"/>
          <w:szCs w:val="20"/>
          <w:lang w:val="es-CO" w:eastAsia="es-CO"/>
        </w:rPr>
        <w:t xml:space="preserve"> </w:t>
      </w:r>
    </w:p>
    <w:sectPr w:rsidR="003E4D98" w:rsidRPr="00B3201A" w:rsidSect="00BB7E14">
      <w:headerReference w:type="default" r:id="rId13"/>
      <w:footerReference w:type="default" r:id="rId14"/>
      <w:headerReference w:type="first" r:id="rId15"/>
      <w:footerReference w:type="first" r:id="rId16"/>
      <w:pgSz w:w="12242" w:h="18722" w:code="191"/>
      <w:pgMar w:top="720" w:right="720" w:bottom="720" w:left="720" w:header="851" w:footer="851"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13DA4E" w14:textId="77777777" w:rsidR="00132A34" w:rsidRDefault="00132A34" w:rsidP="004F2C35">
      <w:r>
        <w:separator/>
      </w:r>
    </w:p>
  </w:endnote>
  <w:endnote w:type="continuationSeparator" w:id="0">
    <w:p w14:paraId="5AFED0A3" w14:textId="77777777" w:rsidR="00132A34" w:rsidRDefault="00132A34" w:rsidP="004F2C35">
      <w:r>
        <w:continuationSeparator/>
      </w:r>
    </w:p>
  </w:endnote>
  <w:endnote w:type="continuationNotice" w:id="1">
    <w:p w14:paraId="44D8A253" w14:textId="77777777" w:rsidR="00132A34" w:rsidRDefault="00132A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BFC2C" w14:textId="77777777" w:rsidR="0018576B" w:rsidRDefault="0018576B">
    <w:pPr>
      <w:pStyle w:val="Piedepgina"/>
      <w:jc w:val="right"/>
    </w:pPr>
  </w:p>
  <w:p w14:paraId="4645D18A" w14:textId="77777777" w:rsidR="0018576B" w:rsidRPr="00C50D27" w:rsidRDefault="0018576B"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446F9" w14:textId="77777777" w:rsidR="0018576B" w:rsidRDefault="1D46E862" w:rsidP="009A67BC">
    <w:pPr>
      <w:pStyle w:val="Piedepgina"/>
      <w:jc w:val="center"/>
    </w:pPr>
    <w:r>
      <w:rPr>
        <w:noProof/>
        <w:lang w:val="es-CO" w:eastAsia="es-CO"/>
      </w:rPr>
      <w:drawing>
        <wp:inline distT="0" distB="0" distL="0" distR="0" wp14:anchorId="0FB7665C" wp14:editId="39F764BA">
          <wp:extent cx="1562642" cy="365821"/>
          <wp:effectExtent l="0" t="0" r="0" b="0"/>
          <wp:docPr id="60166363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18576B" w:rsidRPr="009A67BC" w:rsidRDefault="1D46E862" w:rsidP="009A67BC">
    <w:pPr>
      <w:pStyle w:val="Piedepgina"/>
    </w:pPr>
    <w:r>
      <w:rPr>
        <w:noProof/>
        <w:lang w:val="es-CO" w:eastAsia="es-CO"/>
      </w:rPr>
      <w:drawing>
        <wp:inline distT="0" distB="0" distL="0" distR="0" wp14:anchorId="3D15821A" wp14:editId="51E67CEF">
          <wp:extent cx="5607050" cy="362585"/>
          <wp:effectExtent l="0" t="0" r="6350" b="0"/>
          <wp:docPr id="141738408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367701" w14:textId="77777777" w:rsidR="00132A34" w:rsidRDefault="00132A34" w:rsidP="004F2C35">
      <w:r>
        <w:separator/>
      </w:r>
    </w:p>
  </w:footnote>
  <w:footnote w:type="continuationSeparator" w:id="0">
    <w:p w14:paraId="0EB10876" w14:textId="77777777" w:rsidR="00132A34" w:rsidRDefault="00132A34" w:rsidP="004F2C35">
      <w:r>
        <w:continuationSeparator/>
      </w:r>
    </w:p>
  </w:footnote>
  <w:footnote w:type="continuationNotice" w:id="1">
    <w:p w14:paraId="2DF8483A" w14:textId="77777777" w:rsidR="00132A34" w:rsidRDefault="00132A3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3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571"/>
      <w:gridCol w:w="2535"/>
      <w:gridCol w:w="6537"/>
    </w:tblGrid>
    <w:tr w:rsidR="00ED58C5" w:rsidRPr="00995C59" w14:paraId="69ED6CC9" w14:textId="77777777" w:rsidTr="00A87C39">
      <w:trPr>
        <w:trHeight w:val="220"/>
        <w:jc w:val="center"/>
      </w:trPr>
      <w:tc>
        <w:tcPr>
          <w:tcW w:w="738" w:type="pct"/>
          <w:shd w:val="clear" w:color="auto" w:fill="auto"/>
          <w:vAlign w:val="center"/>
        </w:tcPr>
        <w:p w14:paraId="75FFA327" w14:textId="77777777" w:rsidR="00ED58C5" w:rsidRPr="007D7DB2" w:rsidRDefault="00ED58C5" w:rsidP="00E81AC5">
          <w:pPr>
            <w:spacing w:after="4" w:line="249" w:lineRule="auto"/>
            <w:ind w:left="10" w:hanging="10"/>
            <w:rPr>
              <w:rFonts w:asciiTheme="majorHAnsi" w:eastAsia="Arial" w:hAnsiTheme="majorHAnsi" w:cstheme="majorHAnsi"/>
              <w:b/>
              <w:color w:val="595959"/>
              <w:sz w:val="16"/>
              <w:szCs w:val="16"/>
              <w:lang w:eastAsia="es-CO"/>
            </w:rPr>
          </w:pPr>
          <w:r w:rsidRPr="007D7DB2">
            <w:rPr>
              <w:rFonts w:asciiTheme="majorHAnsi" w:eastAsia="Arial" w:hAnsiTheme="majorHAnsi" w:cstheme="majorHAnsi"/>
              <w:b/>
              <w:color w:val="595959"/>
              <w:sz w:val="16"/>
              <w:szCs w:val="16"/>
              <w:lang w:eastAsia="es-CO"/>
            </w:rPr>
            <w:t>Código</w:t>
          </w:r>
        </w:p>
      </w:tc>
      <w:tc>
        <w:tcPr>
          <w:tcW w:w="1191" w:type="pct"/>
          <w:shd w:val="clear" w:color="auto" w:fill="auto"/>
          <w:vAlign w:val="center"/>
        </w:tcPr>
        <w:p w14:paraId="6B230BC5" w14:textId="3E9FC395" w:rsidR="00ED58C5" w:rsidRPr="007D7DB2" w:rsidRDefault="00ED58C5" w:rsidP="00E81AC5">
          <w:pPr>
            <w:spacing w:after="4" w:line="249" w:lineRule="auto"/>
            <w:ind w:left="10" w:hanging="10"/>
            <w:rPr>
              <w:rFonts w:asciiTheme="majorHAnsi" w:eastAsia="Arial" w:hAnsiTheme="majorHAnsi" w:cstheme="majorHAnsi"/>
              <w:color w:val="595959"/>
              <w:sz w:val="16"/>
              <w:szCs w:val="16"/>
              <w:lang w:eastAsia="es-CO"/>
            </w:rPr>
          </w:pPr>
          <w:r w:rsidRPr="007D7DB2">
            <w:rPr>
              <w:rFonts w:asciiTheme="majorHAnsi" w:eastAsia="Arial" w:hAnsiTheme="majorHAnsi" w:cstheme="majorHAnsi"/>
              <w:color w:val="595959"/>
              <w:sz w:val="16"/>
              <w:szCs w:val="16"/>
              <w:lang w:eastAsia="es-CO"/>
            </w:rPr>
            <w:t>CCE-EICP-FM-26</w:t>
          </w:r>
        </w:p>
      </w:tc>
      <w:tc>
        <w:tcPr>
          <w:tcW w:w="3071" w:type="pct"/>
          <w:vMerge w:val="restart"/>
          <w:shd w:val="clear" w:color="auto" w:fill="auto"/>
          <w:vAlign w:val="center"/>
        </w:tcPr>
        <w:p w14:paraId="7C64C6A7" w14:textId="2D1FB476" w:rsidR="00ED58C5" w:rsidRPr="007D7DB2" w:rsidRDefault="00ED58C5" w:rsidP="007D7DB2">
          <w:pPr>
            <w:spacing w:after="4" w:line="249" w:lineRule="auto"/>
            <w:jc w:val="center"/>
            <w:rPr>
              <w:rFonts w:asciiTheme="majorHAnsi" w:eastAsia="Arial" w:hAnsiTheme="majorHAnsi" w:cstheme="majorHAnsi"/>
              <w:color w:val="595959"/>
              <w:sz w:val="16"/>
              <w:szCs w:val="16"/>
              <w:lang w:eastAsia="es-CO"/>
            </w:rPr>
          </w:pPr>
          <w:r w:rsidRPr="007D7DB2">
            <w:rPr>
              <w:rFonts w:asciiTheme="majorHAnsi" w:eastAsia="Arial" w:hAnsiTheme="majorHAnsi" w:cstheme="majorHAnsi"/>
              <w:b/>
              <w:color w:val="595959"/>
              <w:sz w:val="16"/>
              <w:szCs w:val="16"/>
              <w:lang w:eastAsia="es-CO"/>
            </w:rPr>
            <w:t>MÍNIMA CUANTÍA DE INFRAESTRUCTURA DE TRANSPORTE</w:t>
          </w:r>
          <w:r w:rsidRPr="007D7DB2" w:rsidDel="00ED58C5">
            <w:rPr>
              <w:rFonts w:asciiTheme="majorHAnsi" w:eastAsia="Arial" w:hAnsiTheme="majorHAnsi" w:cstheme="majorHAnsi"/>
              <w:b/>
              <w:color w:val="595959"/>
              <w:sz w:val="16"/>
              <w:szCs w:val="16"/>
              <w:lang w:eastAsia="es-CO"/>
            </w:rPr>
            <w:t xml:space="preserve"> </w:t>
          </w:r>
        </w:p>
      </w:tc>
    </w:tr>
    <w:tr w:rsidR="00ED58C5" w:rsidRPr="00995C59" w14:paraId="1E3BBAC8" w14:textId="77777777" w:rsidTr="00A87C39">
      <w:trPr>
        <w:trHeight w:val="64"/>
        <w:jc w:val="center"/>
      </w:trPr>
      <w:tc>
        <w:tcPr>
          <w:tcW w:w="738" w:type="pct"/>
          <w:shd w:val="clear" w:color="auto" w:fill="auto"/>
          <w:vAlign w:val="center"/>
        </w:tcPr>
        <w:p w14:paraId="61B4FFC6" w14:textId="77777777" w:rsidR="00ED58C5" w:rsidRPr="007D7DB2" w:rsidRDefault="00ED58C5" w:rsidP="00E81AC5">
          <w:pPr>
            <w:spacing w:after="4" w:line="249" w:lineRule="auto"/>
            <w:ind w:left="10" w:hanging="10"/>
            <w:rPr>
              <w:rFonts w:asciiTheme="majorHAnsi" w:eastAsia="Arial" w:hAnsiTheme="majorHAnsi" w:cstheme="majorHAnsi"/>
              <w:b/>
              <w:color w:val="595959"/>
              <w:sz w:val="16"/>
              <w:szCs w:val="16"/>
              <w:lang w:eastAsia="es-CO"/>
            </w:rPr>
          </w:pPr>
          <w:r w:rsidRPr="007D7DB2">
            <w:rPr>
              <w:rFonts w:asciiTheme="majorHAnsi" w:eastAsia="Arial" w:hAnsiTheme="majorHAnsi" w:cstheme="majorHAnsi"/>
              <w:b/>
              <w:color w:val="595959"/>
              <w:sz w:val="16"/>
              <w:szCs w:val="16"/>
              <w:lang w:eastAsia="es-CO"/>
            </w:rPr>
            <w:t>Versión No.</w:t>
          </w:r>
        </w:p>
      </w:tc>
      <w:tc>
        <w:tcPr>
          <w:tcW w:w="1191" w:type="pct"/>
          <w:shd w:val="clear" w:color="auto" w:fill="auto"/>
          <w:vAlign w:val="center"/>
        </w:tcPr>
        <w:p w14:paraId="5F4CDD6A" w14:textId="77777777" w:rsidR="00ED58C5" w:rsidRPr="007D7DB2" w:rsidRDefault="00ED58C5" w:rsidP="00E81AC5">
          <w:pPr>
            <w:spacing w:after="4" w:line="249" w:lineRule="auto"/>
            <w:ind w:left="10" w:hanging="10"/>
            <w:rPr>
              <w:rFonts w:asciiTheme="majorHAnsi" w:eastAsia="Arial" w:hAnsiTheme="majorHAnsi" w:cstheme="majorHAnsi"/>
              <w:color w:val="595959"/>
              <w:sz w:val="16"/>
              <w:szCs w:val="16"/>
              <w:lang w:eastAsia="es-CO"/>
            </w:rPr>
          </w:pPr>
          <w:r w:rsidRPr="007D7DB2">
            <w:rPr>
              <w:rFonts w:asciiTheme="majorHAnsi" w:eastAsia="Arial" w:hAnsiTheme="majorHAnsi" w:cstheme="majorHAnsi"/>
              <w:color w:val="595959"/>
              <w:sz w:val="16"/>
              <w:szCs w:val="16"/>
              <w:lang w:eastAsia="es-CO"/>
            </w:rPr>
            <w:t>1</w:t>
          </w:r>
        </w:p>
      </w:tc>
      <w:tc>
        <w:tcPr>
          <w:tcW w:w="3071" w:type="pct"/>
          <w:vMerge/>
          <w:shd w:val="clear" w:color="auto" w:fill="auto"/>
          <w:vAlign w:val="center"/>
        </w:tcPr>
        <w:p w14:paraId="77C5483C" w14:textId="688206D4" w:rsidR="00ED58C5" w:rsidRPr="00C41A43" w:rsidRDefault="00ED58C5" w:rsidP="00E81AC5">
          <w:pPr>
            <w:spacing w:after="4" w:line="249" w:lineRule="auto"/>
            <w:ind w:left="10" w:hanging="10"/>
            <w:rPr>
              <w:rFonts w:asciiTheme="majorHAnsi" w:eastAsia="Arial" w:hAnsiTheme="majorHAnsi" w:cstheme="majorHAnsi"/>
              <w:color w:val="595959"/>
              <w:sz w:val="18"/>
              <w:szCs w:val="18"/>
              <w:lang w:eastAsia="es-CO"/>
            </w:rPr>
          </w:pPr>
        </w:p>
      </w:tc>
    </w:tr>
  </w:tbl>
  <w:p w14:paraId="13A8BD8E" w14:textId="276A088A" w:rsidR="0018576B" w:rsidRPr="006D761F" w:rsidRDefault="0018576B" w:rsidP="006D761F">
    <w:pPr>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C292A" w14:textId="504F8FC1" w:rsidR="0018576B" w:rsidRDefault="0018576B"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18576B" w:rsidRPr="006D761F" w:rsidRDefault="0018576B" w:rsidP="00B30435">
    <w:pPr>
      <w:pStyle w:val="Ttulo1"/>
      <w:rPr>
        <w:szCs w:val="24"/>
      </w:rPr>
    </w:pPr>
    <w:r w:rsidRPr="006D761F">
      <w:rPr>
        <w:szCs w:val="24"/>
      </w:rPr>
      <w:t>TÍTULO DEL DOCUMENTO</w:t>
    </w:r>
  </w:p>
  <w:p w14:paraId="472CF9A0" w14:textId="77777777" w:rsidR="0018576B" w:rsidRPr="00B30435" w:rsidRDefault="0018576B"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C6B84"/>
    <w:multiLevelType w:val="hybridMultilevel"/>
    <w:tmpl w:val="271E3748"/>
    <w:lvl w:ilvl="0" w:tplc="480C55DC">
      <w:start w:val="1"/>
      <w:numFmt w:val="decimal"/>
      <w:lvlText w:val="%1."/>
      <w:lvlJc w:val="left"/>
      <w:pPr>
        <w:ind w:left="-2116" w:hanging="360"/>
      </w:pPr>
      <w:rPr>
        <w:b/>
      </w:rPr>
    </w:lvl>
    <w:lvl w:ilvl="1" w:tplc="240A0019" w:tentative="1">
      <w:start w:val="1"/>
      <w:numFmt w:val="lowerLetter"/>
      <w:lvlText w:val="%2."/>
      <w:lvlJc w:val="left"/>
      <w:pPr>
        <w:ind w:left="-1396" w:hanging="360"/>
      </w:pPr>
    </w:lvl>
    <w:lvl w:ilvl="2" w:tplc="240A001B" w:tentative="1">
      <w:start w:val="1"/>
      <w:numFmt w:val="lowerRoman"/>
      <w:lvlText w:val="%3."/>
      <w:lvlJc w:val="right"/>
      <w:pPr>
        <w:ind w:left="-676" w:hanging="180"/>
      </w:pPr>
    </w:lvl>
    <w:lvl w:ilvl="3" w:tplc="240A000F" w:tentative="1">
      <w:start w:val="1"/>
      <w:numFmt w:val="decimal"/>
      <w:lvlText w:val="%4."/>
      <w:lvlJc w:val="left"/>
      <w:pPr>
        <w:ind w:left="44" w:hanging="360"/>
      </w:pPr>
    </w:lvl>
    <w:lvl w:ilvl="4" w:tplc="240A0019" w:tentative="1">
      <w:start w:val="1"/>
      <w:numFmt w:val="lowerLetter"/>
      <w:lvlText w:val="%5."/>
      <w:lvlJc w:val="left"/>
      <w:pPr>
        <w:ind w:left="764" w:hanging="360"/>
      </w:pPr>
    </w:lvl>
    <w:lvl w:ilvl="5" w:tplc="240A001B" w:tentative="1">
      <w:start w:val="1"/>
      <w:numFmt w:val="lowerRoman"/>
      <w:lvlText w:val="%6."/>
      <w:lvlJc w:val="right"/>
      <w:pPr>
        <w:ind w:left="1484" w:hanging="180"/>
      </w:pPr>
    </w:lvl>
    <w:lvl w:ilvl="6" w:tplc="240A000F" w:tentative="1">
      <w:start w:val="1"/>
      <w:numFmt w:val="decimal"/>
      <w:lvlText w:val="%7."/>
      <w:lvlJc w:val="left"/>
      <w:pPr>
        <w:ind w:left="2204" w:hanging="360"/>
      </w:pPr>
    </w:lvl>
    <w:lvl w:ilvl="7" w:tplc="240A0019" w:tentative="1">
      <w:start w:val="1"/>
      <w:numFmt w:val="lowerLetter"/>
      <w:lvlText w:val="%8."/>
      <w:lvlJc w:val="left"/>
      <w:pPr>
        <w:ind w:left="2924" w:hanging="360"/>
      </w:pPr>
    </w:lvl>
    <w:lvl w:ilvl="8" w:tplc="240A001B" w:tentative="1">
      <w:start w:val="1"/>
      <w:numFmt w:val="lowerRoman"/>
      <w:lvlText w:val="%9."/>
      <w:lvlJc w:val="right"/>
      <w:pPr>
        <w:ind w:left="3644" w:hanging="180"/>
      </w:pPr>
    </w:lvl>
  </w:abstractNum>
  <w:abstractNum w:abstractNumId="1">
    <w:nsid w:val="0B0F5CEF"/>
    <w:multiLevelType w:val="multilevel"/>
    <w:tmpl w:val="2B42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nsid w:val="1713631D"/>
    <w:multiLevelType w:val="multilevel"/>
    <w:tmpl w:val="52D8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8B34788"/>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
    <w:nsid w:val="2249758D"/>
    <w:multiLevelType w:val="hybridMultilevel"/>
    <w:tmpl w:val="6DDAD474"/>
    <w:lvl w:ilvl="0" w:tplc="F5844B48">
      <w:start w:val="1"/>
      <w:numFmt w:val="lowerRoman"/>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2E309CE"/>
    <w:multiLevelType w:val="multilevel"/>
    <w:tmpl w:val="AA14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5AE4EA8"/>
    <w:multiLevelType w:val="multilevel"/>
    <w:tmpl w:val="E8FEDAF8"/>
    <w:lvl w:ilvl="0">
      <w:start w:val="1"/>
      <w:numFmt w:val="upperRoman"/>
      <w:lvlText w:val="%1."/>
      <w:lvlJc w:val="right"/>
      <w:pPr>
        <w:ind w:left="720" w:hanging="360"/>
      </w:p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8">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9">
    <w:nsid w:val="37DF2BBB"/>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0">
    <w:nsid w:val="39BF01E2"/>
    <w:multiLevelType w:val="multilevel"/>
    <w:tmpl w:val="0F6A928A"/>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35F06BF"/>
    <w:multiLevelType w:val="multilevel"/>
    <w:tmpl w:val="2A185776"/>
    <w:lvl w:ilvl="0">
      <w:start w:val="1"/>
      <w:numFmt w:val="decimal"/>
      <w:lvlText w:val="10.%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6CCA53A7"/>
    <w:multiLevelType w:val="hybridMultilevel"/>
    <w:tmpl w:val="ED429328"/>
    <w:lvl w:ilvl="0" w:tplc="D1146778">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799C33D4"/>
    <w:multiLevelType w:val="multilevel"/>
    <w:tmpl w:val="7020D8D4"/>
    <w:lvl w:ilvl="0">
      <w:start w:val="1"/>
      <w:numFmt w:val="decimal"/>
      <w:pStyle w:val="Puest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abstractNumId w:val="19"/>
  </w:num>
  <w:num w:numId="2">
    <w:abstractNumId w:val="10"/>
  </w:num>
  <w:num w:numId="3">
    <w:abstractNumId w:val="11"/>
  </w:num>
  <w:num w:numId="4">
    <w:abstractNumId w:val="7"/>
  </w:num>
  <w:num w:numId="5">
    <w:abstractNumId w:val="8"/>
  </w:num>
  <w:num w:numId="6">
    <w:abstractNumId w:val="8"/>
    <w:lvlOverride w:ilvl="0">
      <w:startOverride w:val="1"/>
    </w:lvlOverride>
  </w:num>
  <w:num w:numId="7">
    <w:abstractNumId w:val="8"/>
  </w:num>
  <w:num w:numId="8">
    <w:abstractNumId w:val="8"/>
  </w:num>
  <w:num w:numId="9">
    <w:abstractNumId w:val="21"/>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4"/>
  </w:num>
  <w:num w:numId="14">
    <w:abstractNumId w:val="10"/>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0"/>
  </w:num>
  <w:num w:numId="18">
    <w:abstractNumId w:val="16"/>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20"/>
  </w:num>
  <w:num w:numId="22">
    <w:abstractNumId w:val="16"/>
    <w:lvlOverride w:ilvl="0">
      <w:lvl w:ilvl="0">
        <w:start w:val="1"/>
        <w:numFmt w:val="decimal"/>
        <w:lvlText w:val="9.%1."/>
        <w:lvlJc w:val="left"/>
        <w:pPr>
          <w:ind w:left="1070"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23">
    <w:abstractNumId w:val="22"/>
  </w:num>
  <w:num w:numId="24">
    <w:abstractNumId w:val="8"/>
  </w:num>
  <w:num w:numId="25">
    <w:abstractNumId w:val="8"/>
  </w:num>
  <w:num w:numId="26">
    <w:abstractNumId w:val="8"/>
  </w:num>
  <w:num w:numId="27">
    <w:abstractNumId w:val="8"/>
    <w:lvlOverride w:ilvl="0">
      <w:startOverride w:val="1"/>
    </w:lvlOverride>
  </w:num>
  <w:num w:numId="28">
    <w:abstractNumId w:val="8"/>
  </w:num>
  <w:num w:numId="29">
    <w:abstractNumId w:val="8"/>
  </w:num>
  <w:num w:numId="30">
    <w:abstractNumId w:val="8"/>
    <w:lvlOverride w:ilvl="0">
      <w:startOverride w:val="1"/>
    </w:lvlOverride>
  </w:num>
  <w:num w:numId="31">
    <w:abstractNumId w:val="13"/>
  </w:num>
  <w:num w:numId="32">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3">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16"/>
    <w:lvlOverride w:ilvl="0">
      <w:lvl w:ilvl="0">
        <w:start w:val="1"/>
        <w:numFmt w:val="decimal"/>
        <w:lvlText w:val="9.%1."/>
        <w:lvlJc w:val="left"/>
        <w:pPr>
          <w:ind w:left="644"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50">
    <w:abstractNumId w:val="17"/>
  </w:num>
  <w:num w:numId="51">
    <w:abstractNumId w:val="8"/>
    <w:lvlOverride w:ilvl="0">
      <w:startOverride w:val="1"/>
    </w:lvlOverride>
  </w:num>
  <w:num w:numId="52">
    <w:abstractNumId w:val="3"/>
  </w:num>
  <w:num w:numId="53">
    <w:abstractNumId w:val="1"/>
  </w:num>
  <w:num w:numId="54">
    <w:abstractNumId w:val="6"/>
  </w:num>
  <w:num w:numId="55">
    <w:abstractNumId w:val="12"/>
  </w:num>
  <w:num w:numId="56">
    <w:abstractNumId w:val="14"/>
  </w:num>
  <w:num w:numId="57">
    <w:abstractNumId w:val="8"/>
    <w:lvlOverride w:ilvl="0">
      <w:startOverride w:val="1"/>
    </w:lvlOverride>
  </w:num>
  <w:num w:numId="58">
    <w:abstractNumId w:val="8"/>
  </w:num>
  <w:num w:numId="59">
    <w:abstractNumId w:val="8"/>
  </w:num>
  <w:num w:numId="60">
    <w:abstractNumId w:val="2"/>
  </w:num>
  <w:num w:numId="61">
    <w:abstractNumId w:val="8"/>
  </w:num>
  <w:num w:numId="62">
    <w:abstractNumId w:val="8"/>
  </w:num>
  <w:num w:numId="63">
    <w:abstractNumId w:val="8"/>
  </w:num>
  <w:num w:numId="64">
    <w:abstractNumId w:val="15"/>
  </w:num>
  <w:num w:numId="65">
    <w:abstractNumId w:val="5"/>
  </w:num>
  <w:num w:numId="66">
    <w:abstractNumId w:val="18"/>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7E93"/>
    <w:rsid w:val="000112A5"/>
    <w:rsid w:val="00012990"/>
    <w:rsid w:val="00016B0F"/>
    <w:rsid w:val="000217FB"/>
    <w:rsid w:val="00023AB6"/>
    <w:rsid w:val="00023E4A"/>
    <w:rsid w:val="0002545D"/>
    <w:rsid w:val="00031BAC"/>
    <w:rsid w:val="00040694"/>
    <w:rsid w:val="00040B7F"/>
    <w:rsid w:val="0004285A"/>
    <w:rsid w:val="00043649"/>
    <w:rsid w:val="00052F3D"/>
    <w:rsid w:val="00070073"/>
    <w:rsid w:val="00072482"/>
    <w:rsid w:val="000733B2"/>
    <w:rsid w:val="00080AED"/>
    <w:rsid w:val="00091E6B"/>
    <w:rsid w:val="000A5CAB"/>
    <w:rsid w:val="000B4B36"/>
    <w:rsid w:val="000B61D7"/>
    <w:rsid w:val="000C5B3A"/>
    <w:rsid w:val="000D1913"/>
    <w:rsid w:val="000D206A"/>
    <w:rsid w:val="000D2103"/>
    <w:rsid w:val="000D5485"/>
    <w:rsid w:val="000D5BFD"/>
    <w:rsid w:val="000D7CD2"/>
    <w:rsid w:val="000E0210"/>
    <w:rsid w:val="000F2AA1"/>
    <w:rsid w:val="001017B2"/>
    <w:rsid w:val="00105DC8"/>
    <w:rsid w:val="0010682E"/>
    <w:rsid w:val="001074EA"/>
    <w:rsid w:val="00107F13"/>
    <w:rsid w:val="00112DC0"/>
    <w:rsid w:val="00113168"/>
    <w:rsid w:val="00116397"/>
    <w:rsid w:val="00116B18"/>
    <w:rsid w:val="001177E8"/>
    <w:rsid w:val="00127739"/>
    <w:rsid w:val="00131741"/>
    <w:rsid w:val="00132A34"/>
    <w:rsid w:val="0013378C"/>
    <w:rsid w:val="00135C63"/>
    <w:rsid w:val="00135E08"/>
    <w:rsid w:val="001374C4"/>
    <w:rsid w:val="00141E22"/>
    <w:rsid w:val="00143583"/>
    <w:rsid w:val="0014591D"/>
    <w:rsid w:val="00147BDF"/>
    <w:rsid w:val="00147E4A"/>
    <w:rsid w:val="001504C4"/>
    <w:rsid w:val="00153067"/>
    <w:rsid w:val="00154ECB"/>
    <w:rsid w:val="00157E75"/>
    <w:rsid w:val="0017146F"/>
    <w:rsid w:val="00175703"/>
    <w:rsid w:val="00176950"/>
    <w:rsid w:val="00177589"/>
    <w:rsid w:val="00180EA1"/>
    <w:rsid w:val="00181D75"/>
    <w:rsid w:val="001852B1"/>
    <w:rsid w:val="0018576B"/>
    <w:rsid w:val="0019000D"/>
    <w:rsid w:val="001972E5"/>
    <w:rsid w:val="001A1B68"/>
    <w:rsid w:val="001A1EF2"/>
    <w:rsid w:val="001A220B"/>
    <w:rsid w:val="001A43BD"/>
    <w:rsid w:val="001A5B43"/>
    <w:rsid w:val="001A5E22"/>
    <w:rsid w:val="001A5F1F"/>
    <w:rsid w:val="001A644C"/>
    <w:rsid w:val="001A7176"/>
    <w:rsid w:val="001A7F08"/>
    <w:rsid w:val="001C00B2"/>
    <w:rsid w:val="001C20FB"/>
    <w:rsid w:val="001C6359"/>
    <w:rsid w:val="001C75B3"/>
    <w:rsid w:val="001D13B9"/>
    <w:rsid w:val="001D3089"/>
    <w:rsid w:val="001D32CE"/>
    <w:rsid w:val="001D4C55"/>
    <w:rsid w:val="001D7612"/>
    <w:rsid w:val="001E0B6D"/>
    <w:rsid w:val="001E2734"/>
    <w:rsid w:val="001E4C42"/>
    <w:rsid w:val="001E5D0A"/>
    <w:rsid w:val="001E7CA1"/>
    <w:rsid w:val="001F1814"/>
    <w:rsid w:val="001F5271"/>
    <w:rsid w:val="001F7199"/>
    <w:rsid w:val="001F73F8"/>
    <w:rsid w:val="002053B6"/>
    <w:rsid w:val="00207725"/>
    <w:rsid w:val="00210251"/>
    <w:rsid w:val="00210FD4"/>
    <w:rsid w:val="00211C03"/>
    <w:rsid w:val="00214AE0"/>
    <w:rsid w:val="00227400"/>
    <w:rsid w:val="002372F3"/>
    <w:rsid w:val="00241137"/>
    <w:rsid w:val="002535A9"/>
    <w:rsid w:val="00261466"/>
    <w:rsid w:val="0026745F"/>
    <w:rsid w:val="00272DD2"/>
    <w:rsid w:val="00276DB9"/>
    <w:rsid w:val="00277599"/>
    <w:rsid w:val="00277CF6"/>
    <w:rsid w:val="00280CF4"/>
    <w:rsid w:val="00281F53"/>
    <w:rsid w:val="00284C7B"/>
    <w:rsid w:val="002866B7"/>
    <w:rsid w:val="00295EB0"/>
    <w:rsid w:val="002A21DA"/>
    <w:rsid w:val="002A4C8E"/>
    <w:rsid w:val="002A70FF"/>
    <w:rsid w:val="002B1646"/>
    <w:rsid w:val="002B2705"/>
    <w:rsid w:val="002B4370"/>
    <w:rsid w:val="002C2A8D"/>
    <w:rsid w:val="002C4CB5"/>
    <w:rsid w:val="002C658E"/>
    <w:rsid w:val="002D15DC"/>
    <w:rsid w:val="002D2D4A"/>
    <w:rsid w:val="002D656F"/>
    <w:rsid w:val="002E421F"/>
    <w:rsid w:val="002F389C"/>
    <w:rsid w:val="002F4FD6"/>
    <w:rsid w:val="002F794A"/>
    <w:rsid w:val="00300A64"/>
    <w:rsid w:val="00305CEF"/>
    <w:rsid w:val="00312225"/>
    <w:rsid w:val="0031463A"/>
    <w:rsid w:val="00320A53"/>
    <w:rsid w:val="00322FD2"/>
    <w:rsid w:val="00323F28"/>
    <w:rsid w:val="003260B6"/>
    <w:rsid w:val="003263BD"/>
    <w:rsid w:val="00332597"/>
    <w:rsid w:val="00333AC1"/>
    <w:rsid w:val="0034024E"/>
    <w:rsid w:val="003415A7"/>
    <w:rsid w:val="00342AD2"/>
    <w:rsid w:val="003472F3"/>
    <w:rsid w:val="00350357"/>
    <w:rsid w:val="00357B16"/>
    <w:rsid w:val="00363E50"/>
    <w:rsid w:val="003645B3"/>
    <w:rsid w:val="003744CA"/>
    <w:rsid w:val="003754B3"/>
    <w:rsid w:val="003A74D1"/>
    <w:rsid w:val="003B03A8"/>
    <w:rsid w:val="003B0606"/>
    <w:rsid w:val="003B463E"/>
    <w:rsid w:val="003C6418"/>
    <w:rsid w:val="003C747F"/>
    <w:rsid w:val="003D0C21"/>
    <w:rsid w:val="003D14BB"/>
    <w:rsid w:val="003D1E5B"/>
    <w:rsid w:val="003D346E"/>
    <w:rsid w:val="003D5984"/>
    <w:rsid w:val="003E173E"/>
    <w:rsid w:val="003E4D06"/>
    <w:rsid w:val="003E4D98"/>
    <w:rsid w:val="003E58C3"/>
    <w:rsid w:val="003E64FF"/>
    <w:rsid w:val="004025CB"/>
    <w:rsid w:val="00406F9C"/>
    <w:rsid w:val="0041177B"/>
    <w:rsid w:val="0041477A"/>
    <w:rsid w:val="004176BE"/>
    <w:rsid w:val="0042262B"/>
    <w:rsid w:val="00423219"/>
    <w:rsid w:val="00424DAD"/>
    <w:rsid w:val="0042523B"/>
    <w:rsid w:val="00425AC1"/>
    <w:rsid w:val="00425BC6"/>
    <w:rsid w:val="00426D03"/>
    <w:rsid w:val="00431F15"/>
    <w:rsid w:val="00434D42"/>
    <w:rsid w:val="004404CB"/>
    <w:rsid w:val="00440981"/>
    <w:rsid w:val="00440DE2"/>
    <w:rsid w:val="00441ECA"/>
    <w:rsid w:val="004522ED"/>
    <w:rsid w:val="0046619F"/>
    <w:rsid w:val="00466D26"/>
    <w:rsid w:val="004670D0"/>
    <w:rsid w:val="00467725"/>
    <w:rsid w:val="004721DD"/>
    <w:rsid w:val="00473CEE"/>
    <w:rsid w:val="00474EDE"/>
    <w:rsid w:val="00476E31"/>
    <w:rsid w:val="00480097"/>
    <w:rsid w:val="00481AEA"/>
    <w:rsid w:val="00484376"/>
    <w:rsid w:val="004867B7"/>
    <w:rsid w:val="004967D4"/>
    <w:rsid w:val="004A426B"/>
    <w:rsid w:val="004B1B0F"/>
    <w:rsid w:val="004B30B4"/>
    <w:rsid w:val="004B528A"/>
    <w:rsid w:val="004C114B"/>
    <w:rsid w:val="004D2646"/>
    <w:rsid w:val="004D387F"/>
    <w:rsid w:val="004D3E2B"/>
    <w:rsid w:val="004E22F9"/>
    <w:rsid w:val="004F2570"/>
    <w:rsid w:val="004F266F"/>
    <w:rsid w:val="004F2C35"/>
    <w:rsid w:val="004F6A66"/>
    <w:rsid w:val="00504058"/>
    <w:rsid w:val="005130DB"/>
    <w:rsid w:val="0051555F"/>
    <w:rsid w:val="00517615"/>
    <w:rsid w:val="00517D2E"/>
    <w:rsid w:val="00520B22"/>
    <w:rsid w:val="005225E0"/>
    <w:rsid w:val="00531684"/>
    <w:rsid w:val="005352A2"/>
    <w:rsid w:val="00540037"/>
    <w:rsid w:val="00540E0E"/>
    <w:rsid w:val="005434E2"/>
    <w:rsid w:val="00555CCB"/>
    <w:rsid w:val="005600A7"/>
    <w:rsid w:val="00563624"/>
    <w:rsid w:val="005641C3"/>
    <w:rsid w:val="00566B03"/>
    <w:rsid w:val="005733A2"/>
    <w:rsid w:val="005769B8"/>
    <w:rsid w:val="00577823"/>
    <w:rsid w:val="00580C6E"/>
    <w:rsid w:val="005824E6"/>
    <w:rsid w:val="00585FE2"/>
    <w:rsid w:val="0059060F"/>
    <w:rsid w:val="005956F7"/>
    <w:rsid w:val="005A15B2"/>
    <w:rsid w:val="005A2598"/>
    <w:rsid w:val="005A2CEB"/>
    <w:rsid w:val="005A3C84"/>
    <w:rsid w:val="005A4552"/>
    <w:rsid w:val="005A47FA"/>
    <w:rsid w:val="005A6BE1"/>
    <w:rsid w:val="005A73C5"/>
    <w:rsid w:val="005A76E4"/>
    <w:rsid w:val="005B2F94"/>
    <w:rsid w:val="005B4D5E"/>
    <w:rsid w:val="005C1B9E"/>
    <w:rsid w:val="005C26BE"/>
    <w:rsid w:val="005C2C4A"/>
    <w:rsid w:val="005C3445"/>
    <w:rsid w:val="005D6440"/>
    <w:rsid w:val="005F09E9"/>
    <w:rsid w:val="005F581A"/>
    <w:rsid w:val="00600EB5"/>
    <w:rsid w:val="00602288"/>
    <w:rsid w:val="00603049"/>
    <w:rsid w:val="00604BAC"/>
    <w:rsid w:val="00605E46"/>
    <w:rsid w:val="00613D91"/>
    <w:rsid w:val="006152EC"/>
    <w:rsid w:val="0061700D"/>
    <w:rsid w:val="006331EC"/>
    <w:rsid w:val="00635E2E"/>
    <w:rsid w:val="006362DA"/>
    <w:rsid w:val="006376F5"/>
    <w:rsid w:val="0063792A"/>
    <w:rsid w:val="006532C5"/>
    <w:rsid w:val="00653BE4"/>
    <w:rsid w:val="0065617D"/>
    <w:rsid w:val="00661AE2"/>
    <w:rsid w:val="006631A5"/>
    <w:rsid w:val="00665DF7"/>
    <w:rsid w:val="0066773E"/>
    <w:rsid w:val="0067271C"/>
    <w:rsid w:val="00675E01"/>
    <w:rsid w:val="00680A51"/>
    <w:rsid w:val="00681690"/>
    <w:rsid w:val="006816D1"/>
    <w:rsid w:val="0068394C"/>
    <w:rsid w:val="00686C50"/>
    <w:rsid w:val="0068714F"/>
    <w:rsid w:val="00690237"/>
    <w:rsid w:val="00690C25"/>
    <w:rsid w:val="0069522C"/>
    <w:rsid w:val="006A02E2"/>
    <w:rsid w:val="006A23B7"/>
    <w:rsid w:val="006A3993"/>
    <w:rsid w:val="006A63AE"/>
    <w:rsid w:val="006A65D3"/>
    <w:rsid w:val="006B22BA"/>
    <w:rsid w:val="006B5465"/>
    <w:rsid w:val="006C2B13"/>
    <w:rsid w:val="006C343C"/>
    <w:rsid w:val="006C6352"/>
    <w:rsid w:val="006D4FC0"/>
    <w:rsid w:val="006D558A"/>
    <w:rsid w:val="006D5D16"/>
    <w:rsid w:val="006D6750"/>
    <w:rsid w:val="006D761F"/>
    <w:rsid w:val="006F3839"/>
    <w:rsid w:val="006F7CA9"/>
    <w:rsid w:val="00700244"/>
    <w:rsid w:val="0070351B"/>
    <w:rsid w:val="00711866"/>
    <w:rsid w:val="00713B5B"/>
    <w:rsid w:val="007204E8"/>
    <w:rsid w:val="007212F3"/>
    <w:rsid w:val="00726E58"/>
    <w:rsid w:val="00736BDE"/>
    <w:rsid w:val="007439CE"/>
    <w:rsid w:val="00747FC7"/>
    <w:rsid w:val="0075054C"/>
    <w:rsid w:val="007513E6"/>
    <w:rsid w:val="00751665"/>
    <w:rsid w:val="00751787"/>
    <w:rsid w:val="00753E74"/>
    <w:rsid w:val="00762CD8"/>
    <w:rsid w:val="00771257"/>
    <w:rsid w:val="00774C75"/>
    <w:rsid w:val="00775BDB"/>
    <w:rsid w:val="00777CEC"/>
    <w:rsid w:val="00780BBA"/>
    <w:rsid w:val="00780E14"/>
    <w:rsid w:val="007836B3"/>
    <w:rsid w:val="00787A02"/>
    <w:rsid w:val="00791758"/>
    <w:rsid w:val="00792FBB"/>
    <w:rsid w:val="00793B74"/>
    <w:rsid w:val="007A018D"/>
    <w:rsid w:val="007A12B0"/>
    <w:rsid w:val="007B7196"/>
    <w:rsid w:val="007B7AFC"/>
    <w:rsid w:val="007C1B6D"/>
    <w:rsid w:val="007C1BAD"/>
    <w:rsid w:val="007C48EA"/>
    <w:rsid w:val="007D5C4E"/>
    <w:rsid w:val="007D7DB2"/>
    <w:rsid w:val="007E0CA6"/>
    <w:rsid w:val="007E1105"/>
    <w:rsid w:val="007E1A4D"/>
    <w:rsid w:val="007E267A"/>
    <w:rsid w:val="007E62EE"/>
    <w:rsid w:val="007E66A7"/>
    <w:rsid w:val="007F0BE6"/>
    <w:rsid w:val="008010A3"/>
    <w:rsid w:val="008012A5"/>
    <w:rsid w:val="008037F6"/>
    <w:rsid w:val="00804BBE"/>
    <w:rsid w:val="0081198F"/>
    <w:rsid w:val="008119CF"/>
    <w:rsid w:val="008160A2"/>
    <w:rsid w:val="008269E8"/>
    <w:rsid w:val="00830E0A"/>
    <w:rsid w:val="0084371E"/>
    <w:rsid w:val="00855B44"/>
    <w:rsid w:val="00856C7C"/>
    <w:rsid w:val="00857C43"/>
    <w:rsid w:val="00866BD2"/>
    <w:rsid w:val="0086715D"/>
    <w:rsid w:val="00870FD8"/>
    <w:rsid w:val="008732E4"/>
    <w:rsid w:val="0088174B"/>
    <w:rsid w:val="008842D6"/>
    <w:rsid w:val="00886119"/>
    <w:rsid w:val="00886BA2"/>
    <w:rsid w:val="00887BD5"/>
    <w:rsid w:val="00890743"/>
    <w:rsid w:val="00895C99"/>
    <w:rsid w:val="008964D5"/>
    <w:rsid w:val="008A04D8"/>
    <w:rsid w:val="008A0C19"/>
    <w:rsid w:val="008A1A6F"/>
    <w:rsid w:val="008A5339"/>
    <w:rsid w:val="008A6D21"/>
    <w:rsid w:val="008A71EC"/>
    <w:rsid w:val="008B14B3"/>
    <w:rsid w:val="008B4CFC"/>
    <w:rsid w:val="008C3B9E"/>
    <w:rsid w:val="008C6E4F"/>
    <w:rsid w:val="008D3675"/>
    <w:rsid w:val="008D50B1"/>
    <w:rsid w:val="008E07A6"/>
    <w:rsid w:val="008E5664"/>
    <w:rsid w:val="008F235E"/>
    <w:rsid w:val="008F7CCF"/>
    <w:rsid w:val="009018E5"/>
    <w:rsid w:val="00904CC8"/>
    <w:rsid w:val="00905B88"/>
    <w:rsid w:val="00907800"/>
    <w:rsid w:val="00923F5B"/>
    <w:rsid w:val="00930495"/>
    <w:rsid w:val="00930548"/>
    <w:rsid w:val="00943A19"/>
    <w:rsid w:val="00945DE4"/>
    <w:rsid w:val="009468A9"/>
    <w:rsid w:val="00954B47"/>
    <w:rsid w:val="00962371"/>
    <w:rsid w:val="00962A20"/>
    <w:rsid w:val="009632E1"/>
    <w:rsid w:val="00964F41"/>
    <w:rsid w:val="009659EA"/>
    <w:rsid w:val="009712CC"/>
    <w:rsid w:val="00971A36"/>
    <w:rsid w:val="0098650E"/>
    <w:rsid w:val="00995C59"/>
    <w:rsid w:val="009A26E1"/>
    <w:rsid w:val="009A4960"/>
    <w:rsid w:val="009A67BC"/>
    <w:rsid w:val="009B26E4"/>
    <w:rsid w:val="009B39DC"/>
    <w:rsid w:val="009B593D"/>
    <w:rsid w:val="009C1606"/>
    <w:rsid w:val="009C4AD9"/>
    <w:rsid w:val="009D0984"/>
    <w:rsid w:val="009D2FD0"/>
    <w:rsid w:val="009D4E43"/>
    <w:rsid w:val="009D7187"/>
    <w:rsid w:val="009D7591"/>
    <w:rsid w:val="009E52D6"/>
    <w:rsid w:val="009E5A30"/>
    <w:rsid w:val="009F1352"/>
    <w:rsid w:val="009F1B64"/>
    <w:rsid w:val="00A00BEE"/>
    <w:rsid w:val="00A06874"/>
    <w:rsid w:val="00A11683"/>
    <w:rsid w:val="00A137A3"/>
    <w:rsid w:val="00A160DF"/>
    <w:rsid w:val="00A21BF6"/>
    <w:rsid w:val="00A2421C"/>
    <w:rsid w:val="00A24D7F"/>
    <w:rsid w:val="00A329DD"/>
    <w:rsid w:val="00A33E1D"/>
    <w:rsid w:val="00A34836"/>
    <w:rsid w:val="00A34CAE"/>
    <w:rsid w:val="00A37463"/>
    <w:rsid w:val="00A477B6"/>
    <w:rsid w:val="00A5191F"/>
    <w:rsid w:val="00A52A96"/>
    <w:rsid w:val="00A6008A"/>
    <w:rsid w:val="00A70869"/>
    <w:rsid w:val="00A70B7E"/>
    <w:rsid w:val="00A70D87"/>
    <w:rsid w:val="00A7313E"/>
    <w:rsid w:val="00A7631B"/>
    <w:rsid w:val="00A7753C"/>
    <w:rsid w:val="00A80A7F"/>
    <w:rsid w:val="00A80F6F"/>
    <w:rsid w:val="00A8203F"/>
    <w:rsid w:val="00A85DE2"/>
    <w:rsid w:val="00A87C39"/>
    <w:rsid w:val="00A9110B"/>
    <w:rsid w:val="00A918FE"/>
    <w:rsid w:val="00A9466E"/>
    <w:rsid w:val="00A94C09"/>
    <w:rsid w:val="00A95FFE"/>
    <w:rsid w:val="00A97C2B"/>
    <w:rsid w:val="00AA1BC9"/>
    <w:rsid w:val="00AB7403"/>
    <w:rsid w:val="00AB76A3"/>
    <w:rsid w:val="00AC4F8F"/>
    <w:rsid w:val="00AD0727"/>
    <w:rsid w:val="00AD6AB0"/>
    <w:rsid w:val="00AE0F45"/>
    <w:rsid w:val="00AF143E"/>
    <w:rsid w:val="00AF1E06"/>
    <w:rsid w:val="00AF4139"/>
    <w:rsid w:val="00B02D66"/>
    <w:rsid w:val="00B04A29"/>
    <w:rsid w:val="00B06DBB"/>
    <w:rsid w:val="00B10EFE"/>
    <w:rsid w:val="00B11CD8"/>
    <w:rsid w:val="00B162DE"/>
    <w:rsid w:val="00B1748C"/>
    <w:rsid w:val="00B17A16"/>
    <w:rsid w:val="00B214FA"/>
    <w:rsid w:val="00B2175E"/>
    <w:rsid w:val="00B22F8F"/>
    <w:rsid w:val="00B25FE4"/>
    <w:rsid w:val="00B30435"/>
    <w:rsid w:val="00B3201A"/>
    <w:rsid w:val="00B35C7F"/>
    <w:rsid w:val="00B4167E"/>
    <w:rsid w:val="00B42558"/>
    <w:rsid w:val="00B46079"/>
    <w:rsid w:val="00B4772F"/>
    <w:rsid w:val="00B50595"/>
    <w:rsid w:val="00B51F2A"/>
    <w:rsid w:val="00B56922"/>
    <w:rsid w:val="00B64E88"/>
    <w:rsid w:val="00B73C55"/>
    <w:rsid w:val="00B75034"/>
    <w:rsid w:val="00B75CEB"/>
    <w:rsid w:val="00B76B38"/>
    <w:rsid w:val="00B83BEA"/>
    <w:rsid w:val="00B92DEA"/>
    <w:rsid w:val="00B9378C"/>
    <w:rsid w:val="00B9556F"/>
    <w:rsid w:val="00B9648A"/>
    <w:rsid w:val="00BA0378"/>
    <w:rsid w:val="00BB0980"/>
    <w:rsid w:val="00BB7E14"/>
    <w:rsid w:val="00BC0BE9"/>
    <w:rsid w:val="00BC4D79"/>
    <w:rsid w:val="00BD11E7"/>
    <w:rsid w:val="00BD29DA"/>
    <w:rsid w:val="00BD2F5F"/>
    <w:rsid w:val="00BD3FF6"/>
    <w:rsid w:val="00BD6A13"/>
    <w:rsid w:val="00BD7445"/>
    <w:rsid w:val="00BE0740"/>
    <w:rsid w:val="00BE2B07"/>
    <w:rsid w:val="00BE78E3"/>
    <w:rsid w:val="00BF2A17"/>
    <w:rsid w:val="00BF4C95"/>
    <w:rsid w:val="00BF7E10"/>
    <w:rsid w:val="00C039C3"/>
    <w:rsid w:val="00C051DB"/>
    <w:rsid w:val="00C0525A"/>
    <w:rsid w:val="00C117AA"/>
    <w:rsid w:val="00C123EC"/>
    <w:rsid w:val="00C12681"/>
    <w:rsid w:val="00C17F55"/>
    <w:rsid w:val="00C2275D"/>
    <w:rsid w:val="00C2579D"/>
    <w:rsid w:val="00C25C0A"/>
    <w:rsid w:val="00C32B1D"/>
    <w:rsid w:val="00C364A8"/>
    <w:rsid w:val="00C4047F"/>
    <w:rsid w:val="00C41A43"/>
    <w:rsid w:val="00C42871"/>
    <w:rsid w:val="00C443F6"/>
    <w:rsid w:val="00C50A5D"/>
    <w:rsid w:val="00C50D27"/>
    <w:rsid w:val="00C53158"/>
    <w:rsid w:val="00C64490"/>
    <w:rsid w:val="00C678E0"/>
    <w:rsid w:val="00C72F18"/>
    <w:rsid w:val="00C73B24"/>
    <w:rsid w:val="00C751C1"/>
    <w:rsid w:val="00C81483"/>
    <w:rsid w:val="00C82F7B"/>
    <w:rsid w:val="00C858D8"/>
    <w:rsid w:val="00C96C85"/>
    <w:rsid w:val="00C96D17"/>
    <w:rsid w:val="00C97C2C"/>
    <w:rsid w:val="00CA048F"/>
    <w:rsid w:val="00CA3250"/>
    <w:rsid w:val="00CB14CC"/>
    <w:rsid w:val="00CB4335"/>
    <w:rsid w:val="00CB63BE"/>
    <w:rsid w:val="00CB6E7F"/>
    <w:rsid w:val="00CB7646"/>
    <w:rsid w:val="00CC2AB2"/>
    <w:rsid w:val="00CC2E1E"/>
    <w:rsid w:val="00CC3C55"/>
    <w:rsid w:val="00CC6D7B"/>
    <w:rsid w:val="00CE147A"/>
    <w:rsid w:val="00CE2BE8"/>
    <w:rsid w:val="00CF12B1"/>
    <w:rsid w:val="00CF54E0"/>
    <w:rsid w:val="00D064B4"/>
    <w:rsid w:val="00D10A87"/>
    <w:rsid w:val="00D17273"/>
    <w:rsid w:val="00D20BF9"/>
    <w:rsid w:val="00D20FC6"/>
    <w:rsid w:val="00D25227"/>
    <w:rsid w:val="00D4010D"/>
    <w:rsid w:val="00D44312"/>
    <w:rsid w:val="00D45101"/>
    <w:rsid w:val="00D4583F"/>
    <w:rsid w:val="00D5023D"/>
    <w:rsid w:val="00D542EE"/>
    <w:rsid w:val="00D6041E"/>
    <w:rsid w:val="00D65029"/>
    <w:rsid w:val="00D67F6F"/>
    <w:rsid w:val="00D74D20"/>
    <w:rsid w:val="00D8075B"/>
    <w:rsid w:val="00D92AA3"/>
    <w:rsid w:val="00D962BA"/>
    <w:rsid w:val="00D9752A"/>
    <w:rsid w:val="00D97E6E"/>
    <w:rsid w:val="00DA3DBF"/>
    <w:rsid w:val="00DA5A13"/>
    <w:rsid w:val="00DA71CF"/>
    <w:rsid w:val="00DA7B72"/>
    <w:rsid w:val="00DB06D8"/>
    <w:rsid w:val="00DC1F3D"/>
    <w:rsid w:val="00DC24D5"/>
    <w:rsid w:val="00DC7E10"/>
    <w:rsid w:val="00DD339E"/>
    <w:rsid w:val="00DD48B8"/>
    <w:rsid w:val="00DD7462"/>
    <w:rsid w:val="00DE0C23"/>
    <w:rsid w:val="00DE2F61"/>
    <w:rsid w:val="00DE446F"/>
    <w:rsid w:val="00DE588B"/>
    <w:rsid w:val="00DF1386"/>
    <w:rsid w:val="00E01295"/>
    <w:rsid w:val="00E01691"/>
    <w:rsid w:val="00E060D7"/>
    <w:rsid w:val="00E10B2C"/>
    <w:rsid w:val="00E172BF"/>
    <w:rsid w:val="00E24653"/>
    <w:rsid w:val="00E2680F"/>
    <w:rsid w:val="00E317B8"/>
    <w:rsid w:val="00E31B08"/>
    <w:rsid w:val="00E33EC9"/>
    <w:rsid w:val="00E349FB"/>
    <w:rsid w:val="00E41646"/>
    <w:rsid w:val="00E53176"/>
    <w:rsid w:val="00E541B2"/>
    <w:rsid w:val="00E55E5C"/>
    <w:rsid w:val="00E64D18"/>
    <w:rsid w:val="00E659F9"/>
    <w:rsid w:val="00E66CC3"/>
    <w:rsid w:val="00E73862"/>
    <w:rsid w:val="00E75907"/>
    <w:rsid w:val="00E76708"/>
    <w:rsid w:val="00E76A9B"/>
    <w:rsid w:val="00E81AC5"/>
    <w:rsid w:val="00E84509"/>
    <w:rsid w:val="00E96910"/>
    <w:rsid w:val="00EA3DDA"/>
    <w:rsid w:val="00EA5497"/>
    <w:rsid w:val="00EB0F49"/>
    <w:rsid w:val="00EB24EC"/>
    <w:rsid w:val="00EB333D"/>
    <w:rsid w:val="00EB3DEC"/>
    <w:rsid w:val="00EB47F3"/>
    <w:rsid w:val="00EB529C"/>
    <w:rsid w:val="00EB5BE5"/>
    <w:rsid w:val="00EB5F27"/>
    <w:rsid w:val="00EB6FA7"/>
    <w:rsid w:val="00EC4BF2"/>
    <w:rsid w:val="00ED0A59"/>
    <w:rsid w:val="00ED58C5"/>
    <w:rsid w:val="00ED72B2"/>
    <w:rsid w:val="00EE24BA"/>
    <w:rsid w:val="00EE3467"/>
    <w:rsid w:val="00EE4E8D"/>
    <w:rsid w:val="00EE5059"/>
    <w:rsid w:val="00EE59FB"/>
    <w:rsid w:val="00EE6803"/>
    <w:rsid w:val="00EF3EB2"/>
    <w:rsid w:val="00F2335F"/>
    <w:rsid w:val="00F311BA"/>
    <w:rsid w:val="00F324E0"/>
    <w:rsid w:val="00F33CD1"/>
    <w:rsid w:val="00F36402"/>
    <w:rsid w:val="00F36B65"/>
    <w:rsid w:val="00F4651F"/>
    <w:rsid w:val="00F5176D"/>
    <w:rsid w:val="00F532BF"/>
    <w:rsid w:val="00F53DA5"/>
    <w:rsid w:val="00F54DFD"/>
    <w:rsid w:val="00F56D6D"/>
    <w:rsid w:val="00F60309"/>
    <w:rsid w:val="00F61582"/>
    <w:rsid w:val="00F61DCE"/>
    <w:rsid w:val="00F769BE"/>
    <w:rsid w:val="00F85D9D"/>
    <w:rsid w:val="00F94969"/>
    <w:rsid w:val="00F95881"/>
    <w:rsid w:val="00F95F3C"/>
    <w:rsid w:val="00F97EF9"/>
    <w:rsid w:val="00FA1C3A"/>
    <w:rsid w:val="00FA29E1"/>
    <w:rsid w:val="00FA5776"/>
    <w:rsid w:val="00FB22DF"/>
    <w:rsid w:val="00FB3AF3"/>
    <w:rsid w:val="00FB4578"/>
    <w:rsid w:val="00FC0FCF"/>
    <w:rsid w:val="00FC1452"/>
    <w:rsid w:val="00FC2593"/>
    <w:rsid w:val="00FC3890"/>
    <w:rsid w:val="00FC4805"/>
    <w:rsid w:val="00FF18A7"/>
    <w:rsid w:val="00FF2087"/>
    <w:rsid w:val="050A71BA"/>
    <w:rsid w:val="07F62B85"/>
    <w:rsid w:val="09C6C8F0"/>
    <w:rsid w:val="09E13566"/>
    <w:rsid w:val="0CF9C17C"/>
    <w:rsid w:val="146DD448"/>
    <w:rsid w:val="14CA93AB"/>
    <w:rsid w:val="1860EE96"/>
    <w:rsid w:val="1C704AB0"/>
    <w:rsid w:val="1D46E862"/>
    <w:rsid w:val="2099A0FE"/>
    <w:rsid w:val="28DFB23A"/>
    <w:rsid w:val="2A364FA8"/>
    <w:rsid w:val="2A5F8971"/>
    <w:rsid w:val="2E6E70D0"/>
    <w:rsid w:val="30983102"/>
    <w:rsid w:val="31170F47"/>
    <w:rsid w:val="3C7A9094"/>
    <w:rsid w:val="3D84B131"/>
    <w:rsid w:val="483385BF"/>
    <w:rsid w:val="492A8E0F"/>
    <w:rsid w:val="4EFC2BA2"/>
    <w:rsid w:val="50AEF70E"/>
    <w:rsid w:val="51ACB971"/>
    <w:rsid w:val="5C50F0EB"/>
    <w:rsid w:val="5CA4C7A5"/>
    <w:rsid w:val="5E62719A"/>
    <w:rsid w:val="60566083"/>
    <w:rsid w:val="771B6F7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3CCF0B3F-2CD4-46E6-85B4-F9F15559A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Puesto">
    <w:name w:val="Title"/>
    <w:aliases w:val="Cláusula 9"/>
    <w:basedOn w:val="Normal"/>
    <w:next w:val="Normal"/>
    <w:link w:val="PuestoCar"/>
    <w:uiPriority w:val="10"/>
    <w:qFormat/>
    <w:rsid w:val="009F1352"/>
    <w:pPr>
      <w:numPr>
        <w:numId w:val="20"/>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PuestoCar">
    <w:name w:val="Puesto Car"/>
    <w:aliases w:val="Cláusula 9 Car"/>
    <w:basedOn w:val="Fuentedeprrafopredeter"/>
    <w:link w:val="Puest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5"/>
      </w:numPr>
      <w:spacing w:before="120" w:after="120"/>
      <w:ind w:left="644"/>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9"/>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6376F5"/>
    <w:pPr>
      <w:numPr>
        <w:numId w:val="50"/>
      </w:numPr>
    </w:pPr>
  </w:style>
  <w:style w:type="table" w:customStyle="1" w:styleId="Cuadrculadetablaclara1">
    <w:name w:val="Cuadrícula de tabla clara1"/>
    <w:basedOn w:val="Tablanormal"/>
    <w:next w:val="Cuadrculadetablaclara"/>
    <w:uiPriority w:val="99"/>
    <w:rsid w:val="00E81AC5"/>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E81AC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Captulo4">
    <w:name w:val="Capítulo 4"/>
    <w:basedOn w:val="Normal"/>
    <w:autoRedefine/>
    <w:qFormat/>
    <w:rsid w:val="00F5176D"/>
    <w:pPr>
      <w:spacing w:after="200" w:line="276" w:lineRule="auto"/>
      <w:ind w:left="1004" w:hanging="720"/>
      <w:contextualSpacing/>
      <w:outlineLvl w:val="2"/>
    </w:pPr>
    <w:rPr>
      <w:rFonts w:ascii="Arial Narrow" w:hAnsi="Arial Narrow" w:cs="Arial"/>
      <w:b/>
      <w:bCs/>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084606">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67045065">
      <w:bodyDiv w:val="1"/>
      <w:marLeft w:val="0"/>
      <w:marRight w:val="0"/>
      <w:marTop w:val="0"/>
      <w:marBottom w:val="0"/>
      <w:divBdr>
        <w:top w:val="none" w:sz="0" w:space="0" w:color="auto"/>
        <w:left w:val="none" w:sz="0" w:space="0" w:color="auto"/>
        <w:bottom w:val="none" w:sz="0" w:space="0" w:color="auto"/>
        <w:right w:val="none" w:sz="0" w:space="0" w:color="auto"/>
      </w:divBdr>
      <w:divsChild>
        <w:div w:id="125397483">
          <w:marLeft w:val="0"/>
          <w:marRight w:val="0"/>
          <w:marTop w:val="0"/>
          <w:marBottom w:val="0"/>
          <w:divBdr>
            <w:top w:val="none" w:sz="0" w:space="0" w:color="auto"/>
            <w:left w:val="none" w:sz="0" w:space="0" w:color="auto"/>
            <w:bottom w:val="none" w:sz="0" w:space="0" w:color="auto"/>
            <w:right w:val="none" w:sz="0" w:space="0" w:color="auto"/>
          </w:divBdr>
        </w:div>
        <w:div w:id="134101327">
          <w:marLeft w:val="0"/>
          <w:marRight w:val="0"/>
          <w:marTop w:val="0"/>
          <w:marBottom w:val="0"/>
          <w:divBdr>
            <w:top w:val="none" w:sz="0" w:space="0" w:color="auto"/>
            <w:left w:val="none" w:sz="0" w:space="0" w:color="auto"/>
            <w:bottom w:val="none" w:sz="0" w:space="0" w:color="auto"/>
            <w:right w:val="none" w:sz="0" w:space="0" w:color="auto"/>
          </w:divBdr>
          <w:divsChild>
            <w:div w:id="576481952">
              <w:marLeft w:val="0"/>
              <w:marRight w:val="0"/>
              <w:marTop w:val="0"/>
              <w:marBottom w:val="0"/>
              <w:divBdr>
                <w:top w:val="none" w:sz="0" w:space="0" w:color="auto"/>
                <w:left w:val="none" w:sz="0" w:space="0" w:color="auto"/>
                <w:bottom w:val="none" w:sz="0" w:space="0" w:color="auto"/>
                <w:right w:val="none" w:sz="0" w:space="0" w:color="auto"/>
              </w:divBdr>
            </w:div>
            <w:div w:id="745764978">
              <w:marLeft w:val="0"/>
              <w:marRight w:val="0"/>
              <w:marTop w:val="0"/>
              <w:marBottom w:val="0"/>
              <w:divBdr>
                <w:top w:val="none" w:sz="0" w:space="0" w:color="auto"/>
                <w:left w:val="none" w:sz="0" w:space="0" w:color="auto"/>
                <w:bottom w:val="none" w:sz="0" w:space="0" w:color="auto"/>
                <w:right w:val="none" w:sz="0" w:space="0" w:color="auto"/>
              </w:divBdr>
            </w:div>
            <w:div w:id="1231771724">
              <w:marLeft w:val="0"/>
              <w:marRight w:val="0"/>
              <w:marTop w:val="0"/>
              <w:marBottom w:val="0"/>
              <w:divBdr>
                <w:top w:val="none" w:sz="0" w:space="0" w:color="auto"/>
                <w:left w:val="none" w:sz="0" w:space="0" w:color="auto"/>
                <w:bottom w:val="none" w:sz="0" w:space="0" w:color="auto"/>
                <w:right w:val="none" w:sz="0" w:space="0" w:color="auto"/>
              </w:divBdr>
            </w:div>
            <w:div w:id="1967659063">
              <w:marLeft w:val="0"/>
              <w:marRight w:val="0"/>
              <w:marTop w:val="0"/>
              <w:marBottom w:val="0"/>
              <w:divBdr>
                <w:top w:val="none" w:sz="0" w:space="0" w:color="auto"/>
                <w:left w:val="none" w:sz="0" w:space="0" w:color="auto"/>
                <w:bottom w:val="none" w:sz="0" w:space="0" w:color="auto"/>
                <w:right w:val="none" w:sz="0" w:space="0" w:color="auto"/>
              </w:divBdr>
            </w:div>
          </w:divsChild>
        </w:div>
        <w:div w:id="148442267">
          <w:marLeft w:val="0"/>
          <w:marRight w:val="0"/>
          <w:marTop w:val="0"/>
          <w:marBottom w:val="0"/>
          <w:divBdr>
            <w:top w:val="none" w:sz="0" w:space="0" w:color="auto"/>
            <w:left w:val="none" w:sz="0" w:space="0" w:color="auto"/>
            <w:bottom w:val="none" w:sz="0" w:space="0" w:color="auto"/>
            <w:right w:val="none" w:sz="0" w:space="0" w:color="auto"/>
          </w:divBdr>
        </w:div>
        <w:div w:id="243077432">
          <w:marLeft w:val="0"/>
          <w:marRight w:val="0"/>
          <w:marTop w:val="0"/>
          <w:marBottom w:val="0"/>
          <w:divBdr>
            <w:top w:val="none" w:sz="0" w:space="0" w:color="auto"/>
            <w:left w:val="none" w:sz="0" w:space="0" w:color="auto"/>
            <w:bottom w:val="none" w:sz="0" w:space="0" w:color="auto"/>
            <w:right w:val="none" w:sz="0" w:space="0" w:color="auto"/>
          </w:divBdr>
          <w:divsChild>
            <w:div w:id="977495654">
              <w:marLeft w:val="0"/>
              <w:marRight w:val="0"/>
              <w:marTop w:val="0"/>
              <w:marBottom w:val="0"/>
              <w:divBdr>
                <w:top w:val="none" w:sz="0" w:space="0" w:color="auto"/>
                <w:left w:val="none" w:sz="0" w:space="0" w:color="auto"/>
                <w:bottom w:val="none" w:sz="0" w:space="0" w:color="auto"/>
                <w:right w:val="none" w:sz="0" w:space="0" w:color="auto"/>
              </w:divBdr>
            </w:div>
          </w:divsChild>
        </w:div>
        <w:div w:id="324432350">
          <w:marLeft w:val="0"/>
          <w:marRight w:val="0"/>
          <w:marTop w:val="0"/>
          <w:marBottom w:val="0"/>
          <w:divBdr>
            <w:top w:val="none" w:sz="0" w:space="0" w:color="auto"/>
            <w:left w:val="none" w:sz="0" w:space="0" w:color="auto"/>
            <w:bottom w:val="none" w:sz="0" w:space="0" w:color="auto"/>
            <w:right w:val="none" w:sz="0" w:space="0" w:color="auto"/>
          </w:divBdr>
        </w:div>
        <w:div w:id="499735405">
          <w:marLeft w:val="0"/>
          <w:marRight w:val="0"/>
          <w:marTop w:val="0"/>
          <w:marBottom w:val="0"/>
          <w:divBdr>
            <w:top w:val="none" w:sz="0" w:space="0" w:color="auto"/>
            <w:left w:val="none" w:sz="0" w:space="0" w:color="auto"/>
            <w:bottom w:val="none" w:sz="0" w:space="0" w:color="auto"/>
            <w:right w:val="none" w:sz="0" w:space="0" w:color="auto"/>
          </w:divBdr>
        </w:div>
        <w:div w:id="500318327">
          <w:marLeft w:val="0"/>
          <w:marRight w:val="0"/>
          <w:marTop w:val="0"/>
          <w:marBottom w:val="0"/>
          <w:divBdr>
            <w:top w:val="none" w:sz="0" w:space="0" w:color="auto"/>
            <w:left w:val="none" w:sz="0" w:space="0" w:color="auto"/>
            <w:bottom w:val="none" w:sz="0" w:space="0" w:color="auto"/>
            <w:right w:val="none" w:sz="0" w:space="0" w:color="auto"/>
          </w:divBdr>
        </w:div>
        <w:div w:id="513031340">
          <w:marLeft w:val="0"/>
          <w:marRight w:val="0"/>
          <w:marTop w:val="0"/>
          <w:marBottom w:val="0"/>
          <w:divBdr>
            <w:top w:val="none" w:sz="0" w:space="0" w:color="auto"/>
            <w:left w:val="none" w:sz="0" w:space="0" w:color="auto"/>
            <w:bottom w:val="none" w:sz="0" w:space="0" w:color="auto"/>
            <w:right w:val="none" w:sz="0" w:space="0" w:color="auto"/>
          </w:divBdr>
        </w:div>
        <w:div w:id="652832204">
          <w:marLeft w:val="0"/>
          <w:marRight w:val="0"/>
          <w:marTop w:val="0"/>
          <w:marBottom w:val="0"/>
          <w:divBdr>
            <w:top w:val="none" w:sz="0" w:space="0" w:color="auto"/>
            <w:left w:val="none" w:sz="0" w:space="0" w:color="auto"/>
            <w:bottom w:val="none" w:sz="0" w:space="0" w:color="auto"/>
            <w:right w:val="none" w:sz="0" w:space="0" w:color="auto"/>
          </w:divBdr>
        </w:div>
        <w:div w:id="748574358">
          <w:marLeft w:val="0"/>
          <w:marRight w:val="0"/>
          <w:marTop w:val="0"/>
          <w:marBottom w:val="0"/>
          <w:divBdr>
            <w:top w:val="none" w:sz="0" w:space="0" w:color="auto"/>
            <w:left w:val="none" w:sz="0" w:space="0" w:color="auto"/>
            <w:bottom w:val="none" w:sz="0" w:space="0" w:color="auto"/>
            <w:right w:val="none" w:sz="0" w:space="0" w:color="auto"/>
          </w:divBdr>
        </w:div>
        <w:div w:id="842013070">
          <w:marLeft w:val="0"/>
          <w:marRight w:val="0"/>
          <w:marTop w:val="0"/>
          <w:marBottom w:val="0"/>
          <w:divBdr>
            <w:top w:val="none" w:sz="0" w:space="0" w:color="auto"/>
            <w:left w:val="none" w:sz="0" w:space="0" w:color="auto"/>
            <w:bottom w:val="none" w:sz="0" w:space="0" w:color="auto"/>
            <w:right w:val="none" w:sz="0" w:space="0" w:color="auto"/>
          </w:divBdr>
        </w:div>
        <w:div w:id="1028290258">
          <w:marLeft w:val="0"/>
          <w:marRight w:val="0"/>
          <w:marTop w:val="0"/>
          <w:marBottom w:val="0"/>
          <w:divBdr>
            <w:top w:val="none" w:sz="0" w:space="0" w:color="auto"/>
            <w:left w:val="none" w:sz="0" w:space="0" w:color="auto"/>
            <w:bottom w:val="none" w:sz="0" w:space="0" w:color="auto"/>
            <w:right w:val="none" w:sz="0" w:space="0" w:color="auto"/>
          </w:divBdr>
        </w:div>
        <w:div w:id="1080827324">
          <w:marLeft w:val="0"/>
          <w:marRight w:val="0"/>
          <w:marTop w:val="0"/>
          <w:marBottom w:val="0"/>
          <w:divBdr>
            <w:top w:val="none" w:sz="0" w:space="0" w:color="auto"/>
            <w:left w:val="none" w:sz="0" w:space="0" w:color="auto"/>
            <w:bottom w:val="none" w:sz="0" w:space="0" w:color="auto"/>
            <w:right w:val="none" w:sz="0" w:space="0" w:color="auto"/>
          </w:divBdr>
        </w:div>
        <w:div w:id="1138955747">
          <w:marLeft w:val="0"/>
          <w:marRight w:val="0"/>
          <w:marTop w:val="0"/>
          <w:marBottom w:val="0"/>
          <w:divBdr>
            <w:top w:val="none" w:sz="0" w:space="0" w:color="auto"/>
            <w:left w:val="none" w:sz="0" w:space="0" w:color="auto"/>
            <w:bottom w:val="none" w:sz="0" w:space="0" w:color="auto"/>
            <w:right w:val="none" w:sz="0" w:space="0" w:color="auto"/>
          </w:divBdr>
        </w:div>
        <w:div w:id="1515462371">
          <w:marLeft w:val="0"/>
          <w:marRight w:val="0"/>
          <w:marTop w:val="0"/>
          <w:marBottom w:val="0"/>
          <w:divBdr>
            <w:top w:val="none" w:sz="0" w:space="0" w:color="auto"/>
            <w:left w:val="none" w:sz="0" w:space="0" w:color="auto"/>
            <w:bottom w:val="none" w:sz="0" w:space="0" w:color="auto"/>
            <w:right w:val="none" w:sz="0" w:space="0" w:color="auto"/>
          </w:divBdr>
        </w:div>
        <w:div w:id="1644651386">
          <w:marLeft w:val="0"/>
          <w:marRight w:val="0"/>
          <w:marTop w:val="0"/>
          <w:marBottom w:val="0"/>
          <w:divBdr>
            <w:top w:val="none" w:sz="0" w:space="0" w:color="auto"/>
            <w:left w:val="none" w:sz="0" w:space="0" w:color="auto"/>
            <w:bottom w:val="none" w:sz="0" w:space="0" w:color="auto"/>
            <w:right w:val="none" w:sz="0" w:space="0" w:color="auto"/>
          </w:divBdr>
        </w:div>
        <w:div w:id="1716346851">
          <w:marLeft w:val="0"/>
          <w:marRight w:val="0"/>
          <w:marTop w:val="0"/>
          <w:marBottom w:val="0"/>
          <w:divBdr>
            <w:top w:val="none" w:sz="0" w:space="0" w:color="auto"/>
            <w:left w:val="none" w:sz="0" w:space="0" w:color="auto"/>
            <w:bottom w:val="none" w:sz="0" w:space="0" w:color="auto"/>
            <w:right w:val="none" w:sz="0" w:space="0" w:color="auto"/>
          </w:divBdr>
        </w:div>
        <w:div w:id="1797989222">
          <w:marLeft w:val="0"/>
          <w:marRight w:val="0"/>
          <w:marTop w:val="0"/>
          <w:marBottom w:val="0"/>
          <w:divBdr>
            <w:top w:val="none" w:sz="0" w:space="0" w:color="auto"/>
            <w:left w:val="none" w:sz="0" w:space="0" w:color="auto"/>
            <w:bottom w:val="none" w:sz="0" w:space="0" w:color="auto"/>
            <w:right w:val="none" w:sz="0" w:space="0" w:color="auto"/>
          </w:divBdr>
        </w:div>
        <w:div w:id="1823161509">
          <w:marLeft w:val="0"/>
          <w:marRight w:val="0"/>
          <w:marTop w:val="0"/>
          <w:marBottom w:val="0"/>
          <w:divBdr>
            <w:top w:val="none" w:sz="0" w:space="0" w:color="auto"/>
            <w:left w:val="none" w:sz="0" w:space="0" w:color="auto"/>
            <w:bottom w:val="none" w:sz="0" w:space="0" w:color="auto"/>
            <w:right w:val="none" w:sz="0" w:space="0" w:color="auto"/>
          </w:divBdr>
        </w:div>
        <w:div w:id="1894583083">
          <w:marLeft w:val="0"/>
          <w:marRight w:val="0"/>
          <w:marTop w:val="0"/>
          <w:marBottom w:val="0"/>
          <w:divBdr>
            <w:top w:val="none" w:sz="0" w:space="0" w:color="auto"/>
            <w:left w:val="none" w:sz="0" w:space="0" w:color="auto"/>
            <w:bottom w:val="none" w:sz="0" w:space="0" w:color="auto"/>
            <w:right w:val="none" w:sz="0" w:space="0" w:color="auto"/>
          </w:divBdr>
        </w:div>
        <w:div w:id="1969621812">
          <w:marLeft w:val="0"/>
          <w:marRight w:val="0"/>
          <w:marTop w:val="0"/>
          <w:marBottom w:val="0"/>
          <w:divBdr>
            <w:top w:val="none" w:sz="0" w:space="0" w:color="auto"/>
            <w:left w:val="none" w:sz="0" w:space="0" w:color="auto"/>
            <w:bottom w:val="none" w:sz="0" w:space="0" w:color="auto"/>
            <w:right w:val="none" w:sz="0" w:space="0" w:color="auto"/>
          </w:divBdr>
        </w:div>
        <w:div w:id="1997101856">
          <w:marLeft w:val="0"/>
          <w:marRight w:val="0"/>
          <w:marTop w:val="0"/>
          <w:marBottom w:val="0"/>
          <w:divBdr>
            <w:top w:val="none" w:sz="0" w:space="0" w:color="auto"/>
            <w:left w:val="none" w:sz="0" w:space="0" w:color="auto"/>
            <w:bottom w:val="none" w:sz="0" w:space="0" w:color="auto"/>
            <w:right w:val="none" w:sz="0" w:space="0" w:color="auto"/>
          </w:divBdr>
          <w:divsChild>
            <w:div w:id="296492811">
              <w:marLeft w:val="0"/>
              <w:marRight w:val="0"/>
              <w:marTop w:val="0"/>
              <w:marBottom w:val="0"/>
              <w:divBdr>
                <w:top w:val="none" w:sz="0" w:space="0" w:color="auto"/>
                <w:left w:val="none" w:sz="0" w:space="0" w:color="auto"/>
                <w:bottom w:val="none" w:sz="0" w:space="0" w:color="auto"/>
                <w:right w:val="none" w:sz="0" w:space="0" w:color="auto"/>
              </w:divBdr>
            </w:div>
            <w:div w:id="640615559">
              <w:marLeft w:val="0"/>
              <w:marRight w:val="0"/>
              <w:marTop w:val="0"/>
              <w:marBottom w:val="0"/>
              <w:divBdr>
                <w:top w:val="none" w:sz="0" w:space="0" w:color="auto"/>
                <w:left w:val="none" w:sz="0" w:space="0" w:color="auto"/>
                <w:bottom w:val="none" w:sz="0" w:space="0" w:color="auto"/>
                <w:right w:val="none" w:sz="0" w:space="0" w:color="auto"/>
              </w:divBdr>
            </w:div>
            <w:div w:id="703167498">
              <w:marLeft w:val="0"/>
              <w:marRight w:val="0"/>
              <w:marTop w:val="0"/>
              <w:marBottom w:val="0"/>
              <w:divBdr>
                <w:top w:val="none" w:sz="0" w:space="0" w:color="auto"/>
                <w:left w:val="none" w:sz="0" w:space="0" w:color="auto"/>
                <w:bottom w:val="none" w:sz="0" w:space="0" w:color="auto"/>
                <w:right w:val="none" w:sz="0" w:space="0" w:color="auto"/>
              </w:divBdr>
            </w:div>
            <w:div w:id="849412994">
              <w:marLeft w:val="0"/>
              <w:marRight w:val="0"/>
              <w:marTop w:val="0"/>
              <w:marBottom w:val="0"/>
              <w:divBdr>
                <w:top w:val="none" w:sz="0" w:space="0" w:color="auto"/>
                <w:left w:val="none" w:sz="0" w:space="0" w:color="auto"/>
                <w:bottom w:val="none" w:sz="0" w:space="0" w:color="auto"/>
                <w:right w:val="none" w:sz="0" w:space="0" w:color="auto"/>
              </w:divBdr>
            </w:div>
            <w:div w:id="1260523178">
              <w:marLeft w:val="0"/>
              <w:marRight w:val="0"/>
              <w:marTop w:val="0"/>
              <w:marBottom w:val="0"/>
              <w:divBdr>
                <w:top w:val="none" w:sz="0" w:space="0" w:color="auto"/>
                <w:left w:val="none" w:sz="0" w:space="0" w:color="auto"/>
                <w:bottom w:val="none" w:sz="0" w:space="0" w:color="auto"/>
                <w:right w:val="none" w:sz="0" w:space="0" w:color="auto"/>
              </w:divBdr>
            </w:div>
          </w:divsChild>
        </w:div>
        <w:div w:id="2024238142">
          <w:marLeft w:val="0"/>
          <w:marRight w:val="0"/>
          <w:marTop w:val="0"/>
          <w:marBottom w:val="0"/>
          <w:divBdr>
            <w:top w:val="none" w:sz="0" w:space="0" w:color="auto"/>
            <w:left w:val="none" w:sz="0" w:space="0" w:color="auto"/>
            <w:bottom w:val="none" w:sz="0" w:space="0" w:color="auto"/>
            <w:right w:val="none" w:sz="0" w:space="0" w:color="auto"/>
          </w:divBdr>
        </w:div>
      </w:divsChild>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24736539">
      <w:bodyDiv w:val="1"/>
      <w:marLeft w:val="0"/>
      <w:marRight w:val="0"/>
      <w:marTop w:val="0"/>
      <w:marBottom w:val="0"/>
      <w:divBdr>
        <w:top w:val="none" w:sz="0" w:space="0" w:color="auto"/>
        <w:left w:val="none" w:sz="0" w:space="0" w:color="auto"/>
        <w:bottom w:val="none" w:sz="0" w:space="0" w:color="auto"/>
        <w:right w:val="none" w:sz="0" w:space="0" w:color="auto"/>
      </w:divBdr>
      <w:divsChild>
        <w:div w:id="197552047">
          <w:marLeft w:val="0"/>
          <w:marRight w:val="0"/>
          <w:marTop w:val="0"/>
          <w:marBottom w:val="0"/>
          <w:divBdr>
            <w:top w:val="none" w:sz="0" w:space="0" w:color="auto"/>
            <w:left w:val="none" w:sz="0" w:space="0" w:color="auto"/>
            <w:bottom w:val="none" w:sz="0" w:space="0" w:color="auto"/>
            <w:right w:val="none" w:sz="0" w:space="0" w:color="auto"/>
          </w:divBdr>
        </w:div>
        <w:div w:id="300425213">
          <w:marLeft w:val="0"/>
          <w:marRight w:val="0"/>
          <w:marTop w:val="0"/>
          <w:marBottom w:val="0"/>
          <w:divBdr>
            <w:top w:val="none" w:sz="0" w:space="0" w:color="auto"/>
            <w:left w:val="none" w:sz="0" w:space="0" w:color="auto"/>
            <w:bottom w:val="none" w:sz="0" w:space="0" w:color="auto"/>
            <w:right w:val="none" w:sz="0" w:space="0" w:color="auto"/>
          </w:divBdr>
        </w:div>
        <w:div w:id="427965067">
          <w:marLeft w:val="0"/>
          <w:marRight w:val="0"/>
          <w:marTop w:val="0"/>
          <w:marBottom w:val="0"/>
          <w:divBdr>
            <w:top w:val="none" w:sz="0" w:space="0" w:color="auto"/>
            <w:left w:val="none" w:sz="0" w:space="0" w:color="auto"/>
            <w:bottom w:val="none" w:sz="0" w:space="0" w:color="auto"/>
            <w:right w:val="none" w:sz="0" w:space="0" w:color="auto"/>
          </w:divBdr>
        </w:div>
        <w:div w:id="428701260">
          <w:marLeft w:val="0"/>
          <w:marRight w:val="0"/>
          <w:marTop w:val="0"/>
          <w:marBottom w:val="0"/>
          <w:divBdr>
            <w:top w:val="none" w:sz="0" w:space="0" w:color="auto"/>
            <w:left w:val="none" w:sz="0" w:space="0" w:color="auto"/>
            <w:bottom w:val="none" w:sz="0" w:space="0" w:color="auto"/>
            <w:right w:val="none" w:sz="0" w:space="0" w:color="auto"/>
          </w:divBdr>
        </w:div>
        <w:div w:id="435708698">
          <w:marLeft w:val="0"/>
          <w:marRight w:val="0"/>
          <w:marTop w:val="0"/>
          <w:marBottom w:val="0"/>
          <w:divBdr>
            <w:top w:val="none" w:sz="0" w:space="0" w:color="auto"/>
            <w:left w:val="none" w:sz="0" w:space="0" w:color="auto"/>
            <w:bottom w:val="none" w:sz="0" w:space="0" w:color="auto"/>
            <w:right w:val="none" w:sz="0" w:space="0" w:color="auto"/>
          </w:divBdr>
        </w:div>
        <w:div w:id="548149010">
          <w:marLeft w:val="0"/>
          <w:marRight w:val="0"/>
          <w:marTop w:val="0"/>
          <w:marBottom w:val="0"/>
          <w:divBdr>
            <w:top w:val="none" w:sz="0" w:space="0" w:color="auto"/>
            <w:left w:val="none" w:sz="0" w:space="0" w:color="auto"/>
            <w:bottom w:val="none" w:sz="0" w:space="0" w:color="auto"/>
            <w:right w:val="none" w:sz="0" w:space="0" w:color="auto"/>
          </w:divBdr>
        </w:div>
        <w:div w:id="561408854">
          <w:marLeft w:val="0"/>
          <w:marRight w:val="0"/>
          <w:marTop w:val="0"/>
          <w:marBottom w:val="0"/>
          <w:divBdr>
            <w:top w:val="none" w:sz="0" w:space="0" w:color="auto"/>
            <w:left w:val="none" w:sz="0" w:space="0" w:color="auto"/>
            <w:bottom w:val="none" w:sz="0" w:space="0" w:color="auto"/>
            <w:right w:val="none" w:sz="0" w:space="0" w:color="auto"/>
          </w:divBdr>
        </w:div>
        <w:div w:id="593250207">
          <w:marLeft w:val="0"/>
          <w:marRight w:val="0"/>
          <w:marTop w:val="0"/>
          <w:marBottom w:val="0"/>
          <w:divBdr>
            <w:top w:val="none" w:sz="0" w:space="0" w:color="auto"/>
            <w:left w:val="none" w:sz="0" w:space="0" w:color="auto"/>
            <w:bottom w:val="none" w:sz="0" w:space="0" w:color="auto"/>
            <w:right w:val="none" w:sz="0" w:space="0" w:color="auto"/>
          </w:divBdr>
        </w:div>
        <w:div w:id="811600224">
          <w:marLeft w:val="0"/>
          <w:marRight w:val="0"/>
          <w:marTop w:val="0"/>
          <w:marBottom w:val="0"/>
          <w:divBdr>
            <w:top w:val="none" w:sz="0" w:space="0" w:color="auto"/>
            <w:left w:val="none" w:sz="0" w:space="0" w:color="auto"/>
            <w:bottom w:val="none" w:sz="0" w:space="0" w:color="auto"/>
            <w:right w:val="none" w:sz="0" w:space="0" w:color="auto"/>
          </w:divBdr>
        </w:div>
        <w:div w:id="815295402">
          <w:marLeft w:val="0"/>
          <w:marRight w:val="0"/>
          <w:marTop w:val="0"/>
          <w:marBottom w:val="0"/>
          <w:divBdr>
            <w:top w:val="none" w:sz="0" w:space="0" w:color="auto"/>
            <w:left w:val="none" w:sz="0" w:space="0" w:color="auto"/>
            <w:bottom w:val="none" w:sz="0" w:space="0" w:color="auto"/>
            <w:right w:val="none" w:sz="0" w:space="0" w:color="auto"/>
          </w:divBdr>
        </w:div>
        <w:div w:id="836388815">
          <w:marLeft w:val="0"/>
          <w:marRight w:val="0"/>
          <w:marTop w:val="0"/>
          <w:marBottom w:val="0"/>
          <w:divBdr>
            <w:top w:val="none" w:sz="0" w:space="0" w:color="auto"/>
            <w:left w:val="none" w:sz="0" w:space="0" w:color="auto"/>
            <w:bottom w:val="none" w:sz="0" w:space="0" w:color="auto"/>
            <w:right w:val="none" w:sz="0" w:space="0" w:color="auto"/>
          </w:divBdr>
        </w:div>
        <w:div w:id="1002203851">
          <w:marLeft w:val="0"/>
          <w:marRight w:val="0"/>
          <w:marTop w:val="0"/>
          <w:marBottom w:val="0"/>
          <w:divBdr>
            <w:top w:val="none" w:sz="0" w:space="0" w:color="auto"/>
            <w:left w:val="none" w:sz="0" w:space="0" w:color="auto"/>
            <w:bottom w:val="none" w:sz="0" w:space="0" w:color="auto"/>
            <w:right w:val="none" w:sz="0" w:space="0" w:color="auto"/>
          </w:divBdr>
        </w:div>
        <w:div w:id="1099985004">
          <w:marLeft w:val="0"/>
          <w:marRight w:val="0"/>
          <w:marTop w:val="0"/>
          <w:marBottom w:val="0"/>
          <w:divBdr>
            <w:top w:val="none" w:sz="0" w:space="0" w:color="auto"/>
            <w:left w:val="none" w:sz="0" w:space="0" w:color="auto"/>
            <w:bottom w:val="none" w:sz="0" w:space="0" w:color="auto"/>
            <w:right w:val="none" w:sz="0" w:space="0" w:color="auto"/>
          </w:divBdr>
        </w:div>
        <w:div w:id="1104375445">
          <w:marLeft w:val="0"/>
          <w:marRight w:val="0"/>
          <w:marTop w:val="0"/>
          <w:marBottom w:val="0"/>
          <w:divBdr>
            <w:top w:val="none" w:sz="0" w:space="0" w:color="auto"/>
            <w:left w:val="none" w:sz="0" w:space="0" w:color="auto"/>
            <w:bottom w:val="none" w:sz="0" w:space="0" w:color="auto"/>
            <w:right w:val="none" w:sz="0" w:space="0" w:color="auto"/>
          </w:divBdr>
        </w:div>
        <w:div w:id="1174685939">
          <w:marLeft w:val="0"/>
          <w:marRight w:val="0"/>
          <w:marTop w:val="0"/>
          <w:marBottom w:val="0"/>
          <w:divBdr>
            <w:top w:val="none" w:sz="0" w:space="0" w:color="auto"/>
            <w:left w:val="none" w:sz="0" w:space="0" w:color="auto"/>
            <w:bottom w:val="none" w:sz="0" w:space="0" w:color="auto"/>
            <w:right w:val="none" w:sz="0" w:space="0" w:color="auto"/>
          </w:divBdr>
        </w:div>
        <w:div w:id="1246763780">
          <w:marLeft w:val="0"/>
          <w:marRight w:val="0"/>
          <w:marTop w:val="0"/>
          <w:marBottom w:val="0"/>
          <w:divBdr>
            <w:top w:val="none" w:sz="0" w:space="0" w:color="auto"/>
            <w:left w:val="none" w:sz="0" w:space="0" w:color="auto"/>
            <w:bottom w:val="none" w:sz="0" w:space="0" w:color="auto"/>
            <w:right w:val="none" w:sz="0" w:space="0" w:color="auto"/>
          </w:divBdr>
        </w:div>
        <w:div w:id="1311133891">
          <w:marLeft w:val="0"/>
          <w:marRight w:val="0"/>
          <w:marTop w:val="0"/>
          <w:marBottom w:val="0"/>
          <w:divBdr>
            <w:top w:val="none" w:sz="0" w:space="0" w:color="auto"/>
            <w:left w:val="none" w:sz="0" w:space="0" w:color="auto"/>
            <w:bottom w:val="none" w:sz="0" w:space="0" w:color="auto"/>
            <w:right w:val="none" w:sz="0" w:space="0" w:color="auto"/>
          </w:divBdr>
        </w:div>
        <w:div w:id="1365250620">
          <w:marLeft w:val="0"/>
          <w:marRight w:val="0"/>
          <w:marTop w:val="0"/>
          <w:marBottom w:val="0"/>
          <w:divBdr>
            <w:top w:val="none" w:sz="0" w:space="0" w:color="auto"/>
            <w:left w:val="none" w:sz="0" w:space="0" w:color="auto"/>
            <w:bottom w:val="none" w:sz="0" w:space="0" w:color="auto"/>
            <w:right w:val="none" w:sz="0" w:space="0" w:color="auto"/>
          </w:divBdr>
        </w:div>
        <w:div w:id="1440684598">
          <w:marLeft w:val="0"/>
          <w:marRight w:val="0"/>
          <w:marTop w:val="0"/>
          <w:marBottom w:val="0"/>
          <w:divBdr>
            <w:top w:val="none" w:sz="0" w:space="0" w:color="auto"/>
            <w:left w:val="none" w:sz="0" w:space="0" w:color="auto"/>
            <w:bottom w:val="none" w:sz="0" w:space="0" w:color="auto"/>
            <w:right w:val="none" w:sz="0" w:space="0" w:color="auto"/>
          </w:divBdr>
        </w:div>
        <w:div w:id="1551721981">
          <w:marLeft w:val="0"/>
          <w:marRight w:val="0"/>
          <w:marTop w:val="0"/>
          <w:marBottom w:val="0"/>
          <w:divBdr>
            <w:top w:val="none" w:sz="0" w:space="0" w:color="auto"/>
            <w:left w:val="none" w:sz="0" w:space="0" w:color="auto"/>
            <w:bottom w:val="none" w:sz="0" w:space="0" w:color="auto"/>
            <w:right w:val="none" w:sz="0" w:space="0" w:color="auto"/>
          </w:divBdr>
        </w:div>
        <w:div w:id="1843354024">
          <w:marLeft w:val="0"/>
          <w:marRight w:val="0"/>
          <w:marTop w:val="0"/>
          <w:marBottom w:val="0"/>
          <w:divBdr>
            <w:top w:val="none" w:sz="0" w:space="0" w:color="auto"/>
            <w:left w:val="none" w:sz="0" w:space="0" w:color="auto"/>
            <w:bottom w:val="none" w:sz="0" w:space="0" w:color="auto"/>
            <w:right w:val="none" w:sz="0" w:space="0" w:color="auto"/>
          </w:divBdr>
        </w:div>
        <w:div w:id="1847137564">
          <w:marLeft w:val="0"/>
          <w:marRight w:val="0"/>
          <w:marTop w:val="0"/>
          <w:marBottom w:val="0"/>
          <w:divBdr>
            <w:top w:val="none" w:sz="0" w:space="0" w:color="auto"/>
            <w:left w:val="none" w:sz="0" w:space="0" w:color="auto"/>
            <w:bottom w:val="none" w:sz="0" w:space="0" w:color="auto"/>
            <w:right w:val="none" w:sz="0" w:space="0" w:color="auto"/>
          </w:divBdr>
        </w:div>
        <w:div w:id="1876580615">
          <w:marLeft w:val="0"/>
          <w:marRight w:val="0"/>
          <w:marTop w:val="0"/>
          <w:marBottom w:val="0"/>
          <w:divBdr>
            <w:top w:val="none" w:sz="0" w:space="0" w:color="auto"/>
            <w:left w:val="none" w:sz="0" w:space="0" w:color="auto"/>
            <w:bottom w:val="none" w:sz="0" w:space="0" w:color="auto"/>
            <w:right w:val="none" w:sz="0" w:space="0" w:color="auto"/>
          </w:divBdr>
        </w:div>
        <w:div w:id="1897546471">
          <w:marLeft w:val="0"/>
          <w:marRight w:val="0"/>
          <w:marTop w:val="0"/>
          <w:marBottom w:val="0"/>
          <w:divBdr>
            <w:top w:val="none" w:sz="0" w:space="0" w:color="auto"/>
            <w:left w:val="none" w:sz="0" w:space="0" w:color="auto"/>
            <w:bottom w:val="none" w:sz="0" w:space="0" w:color="auto"/>
            <w:right w:val="none" w:sz="0" w:space="0" w:color="auto"/>
          </w:divBdr>
        </w:div>
        <w:div w:id="1918780062">
          <w:marLeft w:val="0"/>
          <w:marRight w:val="0"/>
          <w:marTop w:val="0"/>
          <w:marBottom w:val="0"/>
          <w:divBdr>
            <w:top w:val="none" w:sz="0" w:space="0" w:color="auto"/>
            <w:left w:val="none" w:sz="0" w:space="0" w:color="auto"/>
            <w:bottom w:val="none" w:sz="0" w:space="0" w:color="auto"/>
            <w:right w:val="none" w:sz="0" w:space="0" w:color="auto"/>
          </w:divBdr>
        </w:div>
        <w:div w:id="2023628006">
          <w:marLeft w:val="0"/>
          <w:marRight w:val="0"/>
          <w:marTop w:val="0"/>
          <w:marBottom w:val="0"/>
          <w:divBdr>
            <w:top w:val="none" w:sz="0" w:space="0" w:color="auto"/>
            <w:left w:val="none" w:sz="0" w:space="0" w:color="auto"/>
            <w:bottom w:val="none" w:sz="0" w:space="0" w:color="auto"/>
            <w:right w:val="none" w:sz="0" w:space="0" w:color="auto"/>
          </w:divBdr>
        </w:div>
        <w:div w:id="2027753606">
          <w:marLeft w:val="0"/>
          <w:marRight w:val="0"/>
          <w:marTop w:val="0"/>
          <w:marBottom w:val="0"/>
          <w:divBdr>
            <w:top w:val="none" w:sz="0" w:space="0" w:color="auto"/>
            <w:left w:val="none" w:sz="0" w:space="0" w:color="auto"/>
            <w:bottom w:val="none" w:sz="0" w:space="0" w:color="auto"/>
            <w:right w:val="none" w:sz="0" w:space="0" w:color="auto"/>
          </w:divBdr>
        </w:div>
        <w:div w:id="2075740634">
          <w:marLeft w:val="0"/>
          <w:marRight w:val="0"/>
          <w:marTop w:val="0"/>
          <w:marBottom w:val="0"/>
          <w:divBdr>
            <w:top w:val="none" w:sz="0" w:space="0" w:color="auto"/>
            <w:left w:val="none" w:sz="0" w:space="0" w:color="auto"/>
            <w:bottom w:val="none" w:sz="0" w:space="0" w:color="auto"/>
            <w:right w:val="none" w:sz="0" w:space="0" w:color="auto"/>
          </w:divBdr>
        </w:div>
        <w:div w:id="2079284334">
          <w:marLeft w:val="0"/>
          <w:marRight w:val="0"/>
          <w:marTop w:val="0"/>
          <w:marBottom w:val="0"/>
          <w:divBdr>
            <w:top w:val="none" w:sz="0" w:space="0" w:color="auto"/>
            <w:left w:val="none" w:sz="0" w:space="0" w:color="auto"/>
            <w:bottom w:val="none" w:sz="0" w:space="0" w:color="auto"/>
            <w:right w:val="none" w:sz="0" w:space="0" w:color="auto"/>
          </w:divBdr>
        </w:div>
        <w:div w:id="2089185420">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Fabián Gonzalo Marín Cortés</DisplayName>
        <AccountId>108</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4A20BFD9-AE31-4E52-B284-BE59C76FD5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25F5D55-3145-480C-AB49-FB0BEF0FA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2793</Words>
  <Characters>15363</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Cuenta Microsoft</cp:lastModifiedBy>
  <cp:revision>2</cp:revision>
  <cp:lastPrinted>2021-12-07T15:33:00Z</cp:lastPrinted>
  <dcterms:created xsi:type="dcterms:W3CDTF">2021-12-07T15:38:00Z</dcterms:created>
  <dcterms:modified xsi:type="dcterms:W3CDTF">2021-12-07T15:38:00Z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7168">
    <vt:lpwstr>14</vt:lpwstr>
  </property>
  <property fmtid="{D5CDD505-2E9C-101B-9397-08002B2CF9AE}" pid="4" name="Order">
    <vt:r8>19436700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