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1CC44" w14:textId="77777777" w:rsidR="007E082E" w:rsidRPr="0095489E" w:rsidRDefault="007E082E" w:rsidP="000333DC">
      <w:pPr>
        <w:tabs>
          <w:tab w:val="left" w:pos="426"/>
        </w:tabs>
        <w:suppressAutoHyphens w:val="0"/>
        <w:ind w:left="-142"/>
        <w:contextualSpacing/>
        <w:jc w:val="both"/>
        <w:outlineLvl w:val="0"/>
        <w:rPr>
          <w:rFonts w:ascii="Arial Narrow" w:hAnsi="Arial Narrow" w:cs="Arial"/>
        </w:rPr>
      </w:pPr>
    </w:p>
    <w:p w14:paraId="4061F212" w14:textId="08906A65" w:rsidR="00F348B8" w:rsidRPr="0095489E" w:rsidRDefault="00A50025" w:rsidP="00E061FC">
      <w:pPr>
        <w:contextualSpacing/>
        <w:jc w:val="both"/>
        <w:rPr>
          <w:rFonts w:ascii="Arial Narrow" w:hAnsi="Arial Narrow"/>
        </w:rPr>
      </w:pPr>
      <w:r w:rsidRPr="0095489E">
        <w:rPr>
          <w:rFonts w:ascii="Arial Narrow" w:hAnsi="Arial Narrow" w:cs="Arial"/>
        </w:rPr>
        <w:t>Que el día</w:t>
      </w:r>
      <w:r w:rsidR="002B7DCA" w:rsidRPr="0095489E">
        <w:rPr>
          <w:rFonts w:ascii="Arial Narrow" w:hAnsi="Arial Narrow" w:cs="Arial"/>
        </w:rPr>
        <w:t xml:space="preserve"> </w:t>
      </w:r>
      <w:r w:rsidR="00520D5F" w:rsidRPr="0095489E">
        <w:rPr>
          <w:rFonts w:ascii="Arial Narrow" w:hAnsi="Arial Narrow" w:cs="Arial"/>
        </w:rPr>
        <w:t xml:space="preserve">30 </w:t>
      </w:r>
      <w:r w:rsidR="004B623C" w:rsidRPr="0095489E">
        <w:rPr>
          <w:rFonts w:ascii="Arial Narrow" w:hAnsi="Arial Narrow" w:cs="Arial"/>
        </w:rPr>
        <w:t xml:space="preserve">de </w:t>
      </w:r>
      <w:r w:rsidR="00520D5F" w:rsidRPr="0095489E">
        <w:rPr>
          <w:rFonts w:ascii="Arial Narrow" w:hAnsi="Arial Narrow" w:cs="Arial"/>
        </w:rPr>
        <w:t>noviem</w:t>
      </w:r>
      <w:r w:rsidR="002B7DCA" w:rsidRPr="0095489E">
        <w:rPr>
          <w:rFonts w:ascii="Arial Narrow" w:hAnsi="Arial Narrow" w:cs="Arial"/>
        </w:rPr>
        <w:t>bre</w:t>
      </w:r>
      <w:r w:rsidR="004B623C" w:rsidRPr="0095489E">
        <w:rPr>
          <w:rFonts w:ascii="Arial Narrow" w:hAnsi="Arial Narrow" w:cs="Arial"/>
        </w:rPr>
        <w:t xml:space="preserve"> de 2021</w:t>
      </w:r>
      <w:r w:rsidR="00C05D23" w:rsidRPr="0095489E">
        <w:rPr>
          <w:rFonts w:ascii="Arial Narrow" w:hAnsi="Arial Narrow" w:cs="Arial"/>
        </w:rPr>
        <w:t>,</w:t>
      </w:r>
      <w:r w:rsidR="00E56665" w:rsidRPr="0095489E">
        <w:rPr>
          <w:rFonts w:ascii="Arial Narrow" w:hAnsi="Arial Narrow" w:cs="Arial"/>
        </w:rPr>
        <w:t xml:space="preserve"> </w:t>
      </w:r>
      <w:r w:rsidR="00C05D23" w:rsidRPr="0095489E">
        <w:rPr>
          <w:rFonts w:ascii="Arial Narrow" w:hAnsi="Arial Narrow" w:cs="Arial"/>
        </w:rPr>
        <w:t xml:space="preserve">el señor Teniente Coronel </w:t>
      </w:r>
      <w:r w:rsidR="00C05D23" w:rsidRPr="0095489E">
        <w:rPr>
          <w:rFonts w:ascii="Arial Narrow" w:hAnsi="Arial Narrow" w:cs="Arial"/>
          <w:bCs/>
          <w:lang w:val="es-MX"/>
        </w:rPr>
        <w:t>RAFAEL PEREZ BEJARANO</w:t>
      </w:r>
      <w:r w:rsidR="00C05D23" w:rsidRPr="0095489E">
        <w:rPr>
          <w:rFonts w:ascii="Arial Narrow" w:hAnsi="Arial Narrow" w:cs="Arial"/>
        </w:rPr>
        <w:t xml:space="preserve">, mayor de edad, vecino de Bogotá, D.C., identificado con la cédula de ciudadanía No. 80.013.081 de Bogotá, cargo para el cual fue nombrado mediante Orden Semanal No. 006 del 6 de febrero de 2021, suscribió </w:t>
      </w:r>
      <w:r w:rsidR="002B7DCA" w:rsidRPr="0095489E">
        <w:rPr>
          <w:rFonts w:ascii="Arial Narrow" w:hAnsi="Arial Narrow" w:cs="Arial"/>
          <w:lang w:val="es-MX" w:eastAsia="ar-SA"/>
        </w:rPr>
        <w:t xml:space="preserve">el contrato de </w:t>
      </w:r>
      <w:r w:rsidR="00520D5F" w:rsidRPr="0095489E">
        <w:rPr>
          <w:rFonts w:ascii="Arial Narrow" w:hAnsi="Arial Narrow" w:cs="Arial"/>
          <w:lang w:val="es-MX" w:eastAsia="ar-SA"/>
        </w:rPr>
        <w:t xml:space="preserve">prestación de servicios </w:t>
      </w:r>
      <w:r w:rsidR="004B623C" w:rsidRPr="0095489E">
        <w:rPr>
          <w:rFonts w:ascii="Arial Narrow" w:hAnsi="Arial Narrow" w:cs="Arial"/>
          <w:lang w:val="es-MX" w:eastAsia="ar-SA"/>
        </w:rPr>
        <w:t xml:space="preserve">No. </w:t>
      </w:r>
      <w:r w:rsidR="00520D5F" w:rsidRPr="0095489E">
        <w:rPr>
          <w:rFonts w:ascii="Arial Narrow" w:hAnsi="Arial Narrow" w:cs="Arial"/>
          <w:lang w:val="es-MX" w:eastAsia="ar-SA"/>
        </w:rPr>
        <w:t>306</w:t>
      </w:r>
      <w:r w:rsidR="004B623C" w:rsidRPr="0095489E">
        <w:rPr>
          <w:rFonts w:ascii="Arial Narrow" w:hAnsi="Arial Narrow" w:cs="Arial"/>
          <w:lang w:val="es-MX" w:eastAsia="ar-SA"/>
        </w:rPr>
        <w:t>-MDN-COGFM-ESDEG-2021</w:t>
      </w:r>
      <w:r w:rsidR="00C05D23" w:rsidRPr="0095489E">
        <w:rPr>
          <w:rFonts w:ascii="Arial Narrow" w:hAnsi="Arial Narrow" w:cs="Arial"/>
          <w:color w:val="000000"/>
          <w:shd w:val="clear" w:color="auto" w:fill="FFFFFF"/>
        </w:rPr>
        <w:t>, con el</w:t>
      </w:r>
      <w:r w:rsidR="00C05D23" w:rsidRPr="0095489E">
        <w:rPr>
          <w:rFonts w:ascii="Arial Narrow" w:hAnsi="Arial Narrow" w:cs="Arial"/>
        </w:rPr>
        <w:t xml:space="preserve"> </w:t>
      </w:r>
      <w:r w:rsidR="00520D5F" w:rsidRPr="0095489E">
        <w:rPr>
          <w:rFonts w:ascii="Arial Narrow" w:hAnsi="Arial Narrow"/>
        </w:rPr>
        <w:t xml:space="preserve">señor Vicealmirante (RA) HECTOR ALFONSO MEDINA TORRES, mayor de edad, domiciliado en Bogotá D.C., identificado con cédula de ciudadanía No. 73.126.706 expedida en Cartagena, quien actúa como representante legal del </w:t>
      </w:r>
      <w:bookmarkStart w:id="0" w:name="_Hlk59644104"/>
      <w:r w:rsidR="00520D5F" w:rsidRPr="0095489E">
        <w:rPr>
          <w:rFonts w:ascii="Arial Narrow" w:hAnsi="Arial Narrow"/>
        </w:rPr>
        <w:t>CLUB MILITAR  con NIT</w:t>
      </w:r>
      <w:bookmarkEnd w:id="0"/>
      <w:r w:rsidR="00520D5F" w:rsidRPr="0095489E">
        <w:rPr>
          <w:rFonts w:ascii="Arial Narrow" w:hAnsi="Arial Narrow"/>
        </w:rPr>
        <w:t xml:space="preserve">: </w:t>
      </w:r>
      <w:r w:rsidR="00520D5F" w:rsidRPr="0095489E">
        <w:rPr>
          <w:rFonts w:ascii="Arial Narrow" w:hAnsi="Arial Narrow" w:cs="Arial"/>
          <w:b/>
        </w:rPr>
        <w:t>860.016.951-1</w:t>
      </w:r>
      <w:r w:rsidR="00520D5F" w:rsidRPr="0095489E">
        <w:rPr>
          <w:rFonts w:ascii="Arial Narrow" w:hAnsi="Arial Narrow"/>
          <w:b/>
          <w:bCs/>
        </w:rPr>
        <w:t>,</w:t>
      </w:r>
      <w:r w:rsidR="00520D5F" w:rsidRPr="0095489E">
        <w:rPr>
          <w:rFonts w:ascii="Arial Narrow" w:hAnsi="Arial Narrow"/>
        </w:rPr>
        <w:t xml:space="preserve"> facultado para suscribir el contrato como Ordenador del Gasto, de conformidad con el Decreto 650 del 13 de mayo de 2020, en concordancia con lo dispuesto en los Literales b) y t) del Artículo 3° del Decreto 4018 de 2008 y literales b) y s) del Artículo 17 del Acuerdo 004 de 2001</w:t>
      </w:r>
      <w:r w:rsidR="00E56665" w:rsidRPr="0095489E">
        <w:rPr>
          <w:rFonts w:ascii="Arial Narrow" w:hAnsi="Arial Narrow" w:cs="Arial"/>
        </w:rPr>
        <w:t xml:space="preserve">, </w:t>
      </w:r>
      <w:r w:rsidRPr="0095489E">
        <w:rPr>
          <w:rFonts w:ascii="Arial Narrow" w:hAnsi="Arial Narrow" w:cs="Arial"/>
        </w:rPr>
        <w:t>cuyo objeto es</w:t>
      </w:r>
      <w:r w:rsidR="00E56665" w:rsidRPr="0095489E">
        <w:rPr>
          <w:rFonts w:ascii="Arial Narrow" w:hAnsi="Arial Narrow" w:cstheme="minorHAnsi"/>
        </w:rPr>
        <w:t>:</w:t>
      </w:r>
      <w:r w:rsidR="00A3163F" w:rsidRPr="0095489E">
        <w:rPr>
          <w:rFonts w:ascii="Arial Narrow" w:hAnsi="Arial Narrow" w:cstheme="minorHAnsi"/>
        </w:rPr>
        <w:t xml:space="preserve"> </w:t>
      </w:r>
      <w:r w:rsidR="002B7DCA" w:rsidRPr="0095489E">
        <w:rPr>
          <w:rFonts w:ascii="Arial Narrow" w:hAnsi="Arial Narrow"/>
        </w:rPr>
        <w:t>“</w:t>
      </w:r>
      <w:r w:rsidR="00F348B8" w:rsidRPr="0095489E">
        <w:rPr>
          <w:rFonts w:ascii="Arial Narrow" w:hAnsi="Arial Narrow"/>
          <w:b/>
          <w:bCs/>
        </w:rPr>
        <w:t xml:space="preserve">EL </w:t>
      </w:r>
      <w:r w:rsidR="00F348B8" w:rsidRPr="0095489E">
        <w:rPr>
          <w:rFonts w:ascii="Arial Narrow" w:hAnsi="Arial Narrow"/>
          <w:b/>
          <w:bCs/>
          <w:lang w:val="es-ES" w:eastAsia="es-ES"/>
        </w:rPr>
        <w:t xml:space="preserve">SERVICIO DE BIENESTAR SOCIAL PARA EL PERSONAL DE PLANTA DE LA ESCUELA SUPERIOR DE GUERRA “GENERAL RAFAEL REYES PRIETO”, </w:t>
      </w:r>
      <w:r w:rsidR="00F348B8" w:rsidRPr="0095489E">
        <w:rPr>
          <w:rFonts w:ascii="Arial Narrow" w:hAnsi="Arial Narrow"/>
          <w:b/>
          <w:bCs/>
        </w:rPr>
        <w:t xml:space="preserve">Y EL CLUB MILITAR </w:t>
      </w:r>
      <w:r w:rsidR="00F348B8" w:rsidRPr="0095489E">
        <w:rPr>
          <w:rFonts w:ascii="Arial Narrow" w:hAnsi="Arial Narrow"/>
          <w:b/>
          <w:bCs/>
          <w:lang w:val="es-ES" w:eastAsia="es-ES"/>
        </w:rPr>
        <w:t>Y EL CIRCULO DE SUBOFICIALES (SEDE LA PALMARA)</w:t>
      </w:r>
      <w:r w:rsidR="00F348B8" w:rsidRPr="0095489E">
        <w:rPr>
          <w:rFonts w:ascii="Arial Narrow" w:hAnsi="Arial Narrow"/>
          <w:b/>
          <w:bCs/>
        </w:rPr>
        <w:t>”.</w:t>
      </w:r>
    </w:p>
    <w:p w14:paraId="0BCD6172" w14:textId="77777777" w:rsidR="00E56665" w:rsidRPr="0095489E" w:rsidRDefault="00E56665" w:rsidP="00E061FC">
      <w:pPr>
        <w:widowControl w:val="0"/>
        <w:tabs>
          <w:tab w:val="left" w:pos="0"/>
        </w:tabs>
        <w:autoSpaceDE w:val="0"/>
        <w:autoSpaceDN w:val="0"/>
        <w:adjustRightInd w:val="0"/>
        <w:ind w:right="-234"/>
        <w:jc w:val="both"/>
        <w:rPr>
          <w:rFonts w:ascii="Arial Narrow" w:eastAsia="Arial Narrow" w:hAnsi="Arial Narrow" w:cs="Arial"/>
          <w:b/>
          <w:i/>
        </w:rPr>
      </w:pPr>
    </w:p>
    <w:p w14:paraId="29A35CD3" w14:textId="46C804F8" w:rsidR="00E460AC" w:rsidRPr="0095489E" w:rsidRDefault="00921A91" w:rsidP="00E061FC">
      <w:pPr>
        <w:spacing w:line="276" w:lineRule="auto"/>
        <w:jc w:val="both"/>
        <w:rPr>
          <w:rFonts w:ascii="Arial Narrow" w:hAnsi="Arial Narrow"/>
        </w:rPr>
      </w:pPr>
      <w:r w:rsidRPr="0095489E">
        <w:rPr>
          <w:rFonts w:ascii="Arial Narrow" w:hAnsi="Arial Narrow" w:cs="Arial"/>
        </w:rPr>
        <w:t xml:space="preserve">Que la cuantía del contrato es </w:t>
      </w:r>
      <w:r w:rsidR="00A50025" w:rsidRPr="0095489E">
        <w:rPr>
          <w:rFonts w:ascii="Arial Narrow" w:hAnsi="Arial Narrow" w:cs="Arial"/>
        </w:rPr>
        <w:t>por valor</w:t>
      </w:r>
      <w:r w:rsidR="00A6422A" w:rsidRPr="0095489E">
        <w:rPr>
          <w:rFonts w:ascii="Arial Narrow" w:hAnsi="Arial Narrow" w:cs="Arial"/>
        </w:rPr>
        <w:t xml:space="preserve"> de</w:t>
      </w:r>
      <w:r w:rsidR="00F348B8" w:rsidRPr="0095489E">
        <w:rPr>
          <w:rFonts w:ascii="Arial Narrow" w:hAnsi="Arial Narrow"/>
        </w:rPr>
        <w:t xml:space="preserve"> VEINTISÉIS MILLONES QUINIENTOS CUARENTA Y NUEVE MIL NOVECIENTOS DIECISÉIS PESOS ($26.549.916,00)</w:t>
      </w:r>
      <w:r w:rsidR="00F348B8" w:rsidRPr="0095489E">
        <w:rPr>
          <w:rFonts w:ascii="Arial Narrow" w:hAnsi="Arial Narrow" w:cs="Arial"/>
        </w:rPr>
        <w:t xml:space="preserve"> </w:t>
      </w:r>
      <w:r w:rsidR="002B7DCA" w:rsidRPr="0095489E">
        <w:rPr>
          <w:rFonts w:ascii="Arial Narrow" w:hAnsi="Arial Narrow"/>
        </w:rPr>
        <w:t>incluido IVA</w:t>
      </w:r>
      <w:r w:rsidR="002B7DCA" w:rsidRPr="0095489E">
        <w:rPr>
          <w:rFonts w:ascii="Arial Narrow" w:hAnsi="Arial Narrow"/>
          <w:bCs/>
        </w:rPr>
        <w:t>, impuestos y demás contribuciones, costos directos e indirectos a que haya lugar</w:t>
      </w:r>
      <w:r w:rsidR="002E1F4A" w:rsidRPr="0095489E">
        <w:rPr>
          <w:rFonts w:ascii="Arial Narrow" w:hAnsi="Arial Narrow"/>
          <w:noProof/>
          <w:lang w:eastAsia="en-US"/>
        </w:rPr>
        <w:t xml:space="preserve">, </w:t>
      </w:r>
      <w:r w:rsidR="00F461D6" w:rsidRPr="0095489E">
        <w:rPr>
          <w:rFonts w:ascii="Arial Narrow" w:hAnsi="Arial Narrow"/>
          <w:noProof/>
          <w:lang w:eastAsia="en-US"/>
        </w:rPr>
        <w:t xml:space="preserve">amparados con </w:t>
      </w:r>
      <w:r w:rsidR="0030250A" w:rsidRPr="0095489E">
        <w:rPr>
          <w:rFonts w:ascii="Arial Narrow" w:hAnsi="Arial Narrow"/>
          <w:noProof/>
          <w:lang w:eastAsia="en-US"/>
        </w:rPr>
        <w:t xml:space="preserve">el </w:t>
      </w:r>
      <w:r w:rsidR="00F461D6" w:rsidRPr="0095489E">
        <w:rPr>
          <w:rFonts w:ascii="Arial Narrow" w:hAnsi="Arial Narrow"/>
          <w:noProof/>
          <w:lang w:eastAsia="en-US"/>
        </w:rPr>
        <w:t>Certificado de Disponibilidad Presupuestal</w:t>
      </w:r>
      <w:r w:rsidR="00A33C44" w:rsidRPr="0095489E">
        <w:rPr>
          <w:rFonts w:ascii="Arial Narrow" w:hAnsi="Arial Narrow"/>
          <w:noProof/>
          <w:lang w:eastAsia="en-US"/>
        </w:rPr>
        <w:t xml:space="preserve"> </w:t>
      </w:r>
      <w:r w:rsidR="00F348B8" w:rsidRPr="0095489E">
        <w:rPr>
          <w:rFonts w:ascii="Arial Narrow" w:hAnsi="Arial Narrow"/>
        </w:rPr>
        <w:t>No.</w:t>
      </w:r>
      <w:r w:rsidR="00842660">
        <w:rPr>
          <w:rFonts w:ascii="Arial Narrow" w:hAnsi="Arial Narrow"/>
        </w:rPr>
        <w:t xml:space="preserve"> </w:t>
      </w:r>
      <w:r w:rsidR="00F348B8" w:rsidRPr="0095489E">
        <w:rPr>
          <w:rFonts w:ascii="Arial Narrow" w:hAnsi="Arial Narrow"/>
        </w:rPr>
        <w:t xml:space="preserve">34521 del 25 junio de 2021 </w:t>
      </w:r>
      <w:r w:rsidR="00A33C44" w:rsidRPr="0095489E">
        <w:rPr>
          <w:rFonts w:ascii="Arial Narrow" w:hAnsi="Arial Narrow"/>
        </w:rPr>
        <w:t>y rubro</w:t>
      </w:r>
      <w:r w:rsidR="00F348B8" w:rsidRPr="0095489E">
        <w:rPr>
          <w:rFonts w:ascii="Arial Narrow" w:hAnsi="Arial Narrow"/>
        </w:rPr>
        <w:t xml:space="preserve"> presupuestal: ACTA 02, SUBC 02, OBJEG 0</w:t>
      </w:r>
      <w:r w:rsidR="00F348B8" w:rsidRPr="0095489E">
        <w:rPr>
          <w:rFonts w:ascii="Arial Narrow" w:hAnsi="Arial Narrow"/>
          <w:lang w:val="es-MX"/>
        </w:rPr>
        <w:t>2</w:t>
      </w:r>
      <w:r w:rsidR="00F348B8" w:rsidRPr="0095489E">
        <w:rPr>
          <w:rFonts w:ascii="Arial Narrow" w:hAnsi="Arial Narrow"/>
        </w:rPr>
        <w:t>, ORD 00</w:t>
      </w:r>
      <w:r w:rsidR="00F348B8" w:rsidRPr="0095489E">
        <w:rPr>
          <w:rFonts w:ascii="Arial Narrow" w:hAnsi="Arial Narrow"/>
          <w:lang w:val="es-MX"/>
        </w:rPr>
        <w:t>9</w:t>
      </w:r>
      <w:r w:rsidR="00F348B8" w:rsidRPr="0095489E">
        <w:rPr>
          <w:rFonts w:ascii="Arial Narrow" w:hAnsi="Arial Narrow"/>
        </w:rPr>
        <w:t>, SUBORD 00</w:t>
      </w:r>
      <w:r w:rsidR="00F348B8" w:rsidRPr="0095489E">
        <w:rPr>
          <w:rFonts w:ascii="Arial Narrow" w:hAnsi="Arial Narrow"/>
          <w:lang w:val="es-MX"/>
        </w:rPr>
        <w:t>6</w:t>
      </w:r>
      <w:r w:rsidR="00F348B8" w:rsidRPr="0095489E">
        <w:rPr>
          <w:rFonts w:ascii="Arial Narrow" w:hAnsi="Arial Narrow"/>
        </w:rPr>
        <w:t xml:space="preserve">, </w:t>
      </w:r>
      <w:r w:rsidR="00F348B8" w:rsidRPr="0095489E">
        <w:rPr>
          <w:rFonts w:ascii="Arial Narrow" w:hAnsi="Arial Narrow"/>
          <w:spacing w:val="1"/>
        </w:rPr>
        <w:t>REC 16 SSF: SERVICIOS DE ESPARCIMIENTO, CULTURALES Y DEPORTIVOS</w:t>
      </w:r>
      <w:r w:rsidR="00842660">
        <w:rPr>
          <w:rFonts w:ascii="Arial Narrow" w:hAnsi="Arial Narrow"/>
          <w:spacing w:val="1"/>
        </w:rPr>
        <w:t>.</w:t>
      </w:r>
    </w:p>
    <w:p w14:paraId="6580AF7C" w14:textId="77777777" w:rsidR="00A33C44" w:rsidRPr="0095489E" w:rsidRDefault="00A33C44" w:rsidP="00E061FC">
      <w:pPr>
        <w:spacing w:line="276" w:lineRule="auto"/>
        <w:jc w:val="both"/>
        <w:rPr>
          <w:rFonts w:ascii="Arial Narrow" w:hAnsi="Arial Narrow"/>
        </w:rPr>
      </w:pPr>
    </w:p>
    <w:p w14:paraId="00098AC7" w14:textId="02736E59" w:rsidR="00F348B8" w:rsidRPr="0095489E" w:rsidRDefault="004C3D6B" w:rsidP="00E061FC">
      <w:pPr>
        <w:autoSpaceDE w:val="0"/>
        <w:adjustRightInd w:val="0"/>
        <w:spacing w:line="0" w:lineRule="atLeast"/>
        <w:contextualSpacing/>
        <w:jc w:val="both"/>
        <w:rPr>
          <w:rFonts w:ascii="Arial Narrow" w:hAnsi="Arial Narrow"/>
        </w:rPr>
      </w:pPr>
      <w:r w:rsidRPr="0095489E">
        <w:rPr>
          <w:rFonts w:ascii="Arial Narrow" w:hAnsi="Arial Narrow"/>
        </w:rPr>
        <w:t>Que el comité jurídico estructurador solicitó la modificación del contrato</w:t>
      </w:r>
      <w:r w:rsidR="00F348B8" w:rsidRPr="0095489E">
        <w:rPr>
          <w:rFonts w:ascii="Arial Narrow" w:hAnsi="Arial Narrow"/>
        </w:rPr>
        <w:t xml:space="preserve"> de referencia</w:t>
      </w:r>
      <w:r w:rsidRPr="0095489E">
        <w:rPr>
          <w:rFonts w:ascii="Arial Narrow" w:hAnsi="Arial Narrow"/>
        </w:rPr>
        <w:t xml:space="preserve"> </w:t>
      </w:r>
      <w:r w:rsidR="00E26574" w:rsidRPr="0095489E">
        <w:rPr>
          <w:rFonts w:ascii="Arial Narrow" w:hAnsi="Arial Narrow"/>
        </w:rPr>
        <w:t>aduciendo</w:t>
      </w:r>
      <w:r w:rsidRPr="0095489E">
        <w:rPr>
          <w:rFonts w:ascii="Arial Narrow" w:hAnsi="Arial Narrow"/>
        </w:rPr>
        <w:t xml:space="preserve"> que se debe de corregir </w:t>
      </w:r>
      <w:r w:rsidR="00F348B8" w:rsidRPr="0095489E">
        <w:rPr>
          <w:rFonts w:ascii="Arial Narrow" w:hAnsi="Arial Narrow"/>
        </w:rPr>
        <w:t xml:space="preserve">el NIT. Del contrato, </w:t>
      </w:r>
      <w:r w:rsidRPr="0095489E">
        <w:rPr>
          <w:rFonts w:ascii="Arial Narrow" w:hAnsi="Arial Narrow"/>
        </w:rPr>
        <w:t>para dar cumplimiento al objeto del mismo</w:t>
      </w:r>
      <w:r w:rsidR="00E26574" w:rsidRPr="0095489E">
        <w:rPr>
          <w:rFonts w:ascii="Arial Narrow" w:hAnsi="Arial Narrow"/>
        </w:rPr>
        <w:t>,</w:t>
      </w:r>
      <w:r w:rsidRPr="0095489E">
        <w:rPr>
          <w:rFonts w:ascii="Arial Narrow" w:hAnsi="Arial Narrow"/>
        </w:rPr>
        <w:t xml:space="preserve"> en el entendido que </w:t>
      </w:r>
      <w:r w:rsidR="00F348B8" w:rsidRPr="0095489E">
        <w:rPr>
          <w:rFonts w:ascii="Arial Narrow" w:hAnsi="Arial Narrow"/>
        </w:rPr>
        <w:t>por error involuntario se dejó previsto en el ejemplar del contrato un NIT que no corresponde al CLUB MILITAR.</w:t>
      </w:r>
    </w:p>
    <w:p w14:paraId="4EE2D9F4" w14:textId="77777777" w:rsidR="00F348B8" w:rsidRPr="0095489E" w:rsidRDefault="00F348B8" w:rsidP="00E061FC">
      <w:pPr>
        <w:autoSpaceDE w:val="0"/>
        <w:adjustRightInd w:val="0"/>
        <w:spacing w:line="0" w:lineRule="atLeast"/>
        <w:contextualSpacing/>
        <w:jc w:val="both"/>
        <w:rPr>
          <w:rFonts w:ascii="Arial Narrow" w:hAnsi="Arial Narrow"/>
        </w:rPr>
      </w:pPr>
    </w:p>
    <w:p w14:paraId="14CC7471" w14:textId="2B1B3239" w:rsidR="004C3D6B" w:rsidRPr="0095489E" w:rsidRDefault="00F348B8" w:rsidP="00E061FC">
      <w:pPr>
        <w:autoSpaceDE w:val="0"/>
        <w:adjustRightInd w:val="0"/>
        <w:spacing w:line="0" w:lineRule="atLeast"/>
        <w:contextualSpacing/>
        <w:jc w:val="both"/>
        <w:rPr>
          <w:rFonts w:ascii="Arial Narrow" w:hAnsi="Arial Narrow"/>
        </w:rPr>
      </w:pPr>
      <w:r w:rsidRPr="0095489E">
        <w:rPr>
          <w:rFonts w:ascii="Arial Narrow" w:hAnsi="Arial Narrow"/>
        </w:rPr>
        <w:t xml:space="preserve">Que los errores de digitación, ortografía y mecanografía </w:t>
      </w:r>
      <w:r w:rsidR="004C3D6B" w:rsidRPr="0095489E">
        <w:rPr>
          <w:rFonts w:ascii="Arial Narrow" w:hAnsi="Arial Narrow"/>
        </w:rPr>
        <w:t xml:space="preserve">encuentran sustento legal en los términos del </w:t>
      </w:r>
      <w:r w:rsidR="00E26574" w:rsidRPr="0095489E">
        <w:rPr>
          <w:rFonts w:ascii="Arial Narrow" w:hAnsi="Arial Narrow"/>
        </w:rPr>
        <w:t>artículo</w:t>
      </w:r>
      <w:r w:rsidR="004C3D6B" w:rsidRPr="0095489E">
        <w:rPr>
          <w:rFonts w:ascii="Arial Narrow" w:hAnsi="Arial Narrow"/>
        </w:rPr>
        <w:t xml:space="preserve"> 11 del </w:t>
      </w:r>
      <w:r w:rsidR="00420A13">
        <w:rPr>
          <w:rFonts w:ascii="Arial Narrow" w:hAnsi="Arial Narrow"/>
        </w:rPr>
        <w:t>D</w:t>
      </w:r>
      <w:r w:rsidR="004C3D6B" w:rsidRPr="0095489E">
        <w:rPr>
          <w:rFonts w:ascii="Arial Narrow" w:hAnsi="Arial Narrow"/>
        </w:rPr>
        <w:t>ecreto 0019 de 2012 que señala:</w:t>
      </w:r>
    </w:p>
    <w:p w14:paraId="029BDA76" w14:textId="77777777" w:rsidR="004C3D6B" w:rsidRPr="0095489E" w:rsidRDefault="004C3D6B" w:rsidP="00E061FC">
      <w:pPr>
        <w:autoSpaceDE w:val="0"/>
        <w:adjustRightInd w:val="0"/>
        <w:spacing w:line="0" w:lineRule="atLeast"/>
        <w:contextualSpacing/>
        <w:jc w:val="both"/>
        <w:rPr>
          <w:rFonts w:ascii="Arial Narrow" w:hAnsi="Arial Narrow"/>
        </w:rPr>
      </w:pPr>
    </w:p>
    <w:p w14:paraId="30189851" w14:textId="0DB8D349" w:rsidR="004C3D6B" w:rsidRPr="0095489E" w:rsidRDefault="004C3D6B" w:rsidP="00E061FC">
      <w:pPr>
        <w:autoSpaceDE w:val="0"/>
        <w:adjustRightInd w:val="0"/>
        <w:spacing w:line="0" w:lineRule="atLeast"/>
        <w:contextualSpacing/>
        <w:jc w:val="both"/>
        <w:rPr>
          <w:rFonts w:ascii="Arial Narrow" w:hAnsi="Arial Narrow"/>
          <w:i/>
          <w:iCs/>
        </w:rPr>
      </w:pPr>
      <w:r w:rsidRPr="0095489E">
        <w:rPr>
          <w:rFonts w:ascii="Arial Narrow" w:hAnsi="Arial Narrow"/>
          <w:i/>
          <w:iCs/>
        </w:rPr>
        <w:t>“ARTÍCULO 11. De los errores de citas, de ortografía, de mecanografía o de aritmética. Ninguna autoridad administrativa podrá devolver o rechazar solicitudes contenidas en formularios por errores de citas, de ortografía, de mecanografía, de aritmética o similares, salvo que la utilización del idioma o de los resultados aritméticos resulte relevante para definir el fondo del asunto de que se trate y exista duda sobre el querer del solicitante. Cualquier funcionario podrá corregir el error sin detener la actuación administrativa, procediendo en todo caso a comunicar por el medio más idóneo al interesado sobre la respectiva corrección”</w:t>
      </w:r>
    </w:p>
    <w:p w14:paraId="068E5AE2" w14:textId="1E414EE5" w:rsidR="000333DC" w:rsidRPr="0095489E" w:rsidRDefault="000333DC" w:rsidP="00E061FC">
      <w:pPr>
        <w:autoSpaceDE w:val="0"/>
        <w:adjustRightInd w:val="0"/>
        <w:spacing w:line="0" w:lineRule="atLeast"/>
        <w:contextualSpacing/>
        <w:jc w:val="both"/>
        <w:rPr>
          <w:rFonts w:ascii="Arial Narrow" w:hAnsi="Arial Narrow"/>
          <w:i/>
          <w:iCs/>
        </w:rPr>
      </w:pPr>
    </w:p>
    <w:p w14:paraId="20EB5592" w14:textId="0220314E" w:rsidR="000333DC" w:rsidRPr="0095489E" w:rsidRDefault="000333DC" w:rsidP="00E061FC">
      <w:pPr>
        <w:autoSpaceDE w:val="0"/>
        <w:adjustRightInd w:val="0"/>
        <w:spacing w:line="0" w:lineRule="atLeast"/>
        <w:contextualSpacing/>
        <w:jc w:val="both"/>
        <w:rPr>
          <w:rFonts w:ascii="Arial Narrow" w:hAnsi="Arial Narrow"/>
        </w:rPr>
      </w:pPr>
      <w:r w:rsidRPr="0095489E">
        <w:rPr>
          <w:rFonts w:ascii="Arial Narrow" w:hAnsi="Arial Narrow"/>
        </w:rPr>
        <w:t xml:space="preserve">Que </w:t>
      </w:r>
      <w:r w:rsidR="00F348B8" w:rsidRPr="0095489E">
        <w:rPr>
          <w:rFonts w:ascii="Arial Narrow" w:hAnsi="Arial Narrow"/>
        </w:rPr>
        <w:t>la modificación</w:t>
      </w:r>
      <w:r w:rsidRPr="0095489E">
        <w:rPr>
          <w:rFonts w:ascii="Arial Narrow" w:hAnsi="Arial Narrow"/>
        </w:rPr>
        <w:t xml:space="preserve"> a realizar </w:t>
      </w:r>
      <w:r w:rsidR="00F348B8" w:rsidRPr="0095489E">
        <w:rPr>
          <w:rFonts w:ascii="Arial Narrow" w:hAnsi="Arial Narrow"/>
        </w:rPr>
        <w:t>es</w:t>
      </w:r>
      <w:r w:rsidRPr="0095489E">
        <w:rPr>
          <w:rFonts w:ascii="Arial Narrow" w:hAnsi="Arial Narrow"/>
        </w:rPr>
        <w:t xml:space="preserve"> la siguiente:</w:t>
      </w:r>
    </w:p>
    <w:p w14:paraId="28103370" w14:textId="109208B7" w:rsidR="00F348B8" w:rsidRPr="0095489E" w:rsidRDefault="00F348B8" w:rsidP="00E061FC">
      <w:pPr>
        <w:autoSpaceDE w:val="0"/>
        <w:adjustRightInd w:val="0"/>
        <w:spacing w:line="0" w:lineRule="atLeast"/>
        <w:contextualSpacing/>
        <w:jc w:val="both"/>
        <w:rPr>
          <w:rFonts w:ascii="Arial Narrow" w:hAnsi="Arial Narrow"/>
        </w:rPr>
      </w:pPr>
    </w:p>
    <w:p w14:paraId="4D65015D" w14:textId="4BE43B3D" w:rsidR="00F348B8" w:rsidRPr="0095489E" w:rsidRDefault="00F348B8" w:rsidP="00E061FC">
      <w:pPr>
        <w:autoSpaceDE w:val="0"/>
        <w:adjustRightInd w:val="0"/>
        <w:spacing w:line="0" w:lineRule="atLeast"/>
        <w:contextualSpacing/>
        <w:jc w:val="both"/>
        <w:rPr>
          <w:rFonts w:ascii="Arial Narrow" w:hAnsi="Arial Narrow"/>
        </w:rPr>
      </w:pPr>
      <w:r w:rsidRPr="0095489E">
        <w:rPr>
          <w:rFonts w:ascii="Arial Narrow" w:hAnsi="Arial Narrow"/>
          <w:b/>
        </w:rPr>
        <w:t>PRIMERO</w:t>
      </w:r>
      <w:r w:rsidRPr="0095489E">
        <w:rPr>
          <w:rFonts w:ascii="Arial Narrow" w:hAnsi="Arial Narrow"/>
        </w:rPr>
        <w:t>:</w:t>
      </w:r>
      <w:r w:rsidR="00E061FC" w:rsidRPr="0095489E">
        <w:rPr>
          <w:rFonts w:ascii="Arial Narrow" w:hAnsi="Arial Narrow"/>
        </w:rPr>
        <w:t xml:space="preserve"> corríjase los datos del contratista los cuales quedaran así:  </w:t>
      </w:r>
    </w:p>
    <w:p w14:paraId="708FD267" w14:textId="5887AED4" w:rsidR="00F348B8" w:rsidRPr="0095489E" w:rsidRDefault="00F348B8" w:rsidP="00E061FC">
      <w:pPr>
        <w:autoSpaceDE w:val="0"/>
        <w:adjustRightInd w:val="0"/>
        <w:spacing w:line="0" w:lineRule="atLeast"/>
        <w:contextualSpacing/>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4961"/>
      </w:tblGrid>
      <w:tr w:rsidR="00F348B8" w:rsidRPr="0095489E" w14:paraId="3704FD93" w14:textId="77777777" w:rsidTr="0012512C">
        <w:trPr>
          <w:trHeight w:val="400"/>
          <w:jc w:val="center"/>
        </w:trPr>
        <w:tc>
          <w:tcPr>
            <w:tcW w:w="3094" w:type="dxa"/>
            <w:vAlign w:val="center"/>
          </w:tcPr>
          <w:p w14:paraId="1D77FD55" w14:textId="77777777" w:rsidR="00F348B8" w:rsidRPr="0095489E" w:rsidRDefault="00F348B8" w:rsidP="00E061FC">
            <w:pPr>
              <w:ind w:right="375"/>
              <w:jc w:val="both"/>
              <w:rPr>
                <w:rFonts w:ascii="Arial Narrow" w:hAnsi="Arial Narrow"/>
              </w:rPr>
            </w:pPr>
            <w:r w:rsidRPr="0095489E">
              <w:rPr>
                <w:rFonts w:ascii="Arial Narrow" w:hAnsi="Arial Narrow"/>
              </w:rPr>
              <w:t>CONTRATISTA</w:t>
            </w:r>
          </w:p>
        </w:tc>
        <w:tc>
          <w:tcPr>
            <w:tcW w:w="4961" w:type="dxa"/>
            <w:vAlign w:val="center"/>
          </w:tcPr>
          <w:p w14:paraId="1F3E6066" w14:textId="77777777" w:rsidR="00F348B8" w:rsidRPr="0095489E" w:rsidRDefault="00F348B8" w:rsidP="00E061FC">
            <w:pPr>
              <w:jc w:val="both"/>
              <w:rPr>
                <w:rFonts w:ascii="Arial Narrow" w:hAnsi="Arial Narrow"/>
              </w:rPr>
            </w:pPr>
            <w:r w:rsidRPr="0095489E">
              <w:rPr>
                <w:rFonts w:ascii="Arial Narrow" w:hAnsi="Arial Narrow"/>
              </w:rPr>
              <w:t xml:space="preserve">CLUB MILITAR  </w:t>
            </w:r>
          </w:p>
        </w:tc>
      </w:tr>
      <w:tr w:rsidR="00F348B8" w:rsidRPr="0095489E" w14:paraId="081DF3AE" w14:textId="77777777" w:rsidTr="0012512C">
        <w:trPr>
          <w:trHeight w:val="400"/>
          <w:jc w:val="center"/>
        </w:trPr>
        <w:tc>
          <w:tcPr>
            <w:tcW w:w="3094" w:type="dxa"/>
            <w:vAlign w:val="center"/>
          </w:tcPr>
          <w:p w14:paraId="5580C60B" w14:textId="77777777" w:rsidR="00F348B8" w:rsidRPr="0095489E" w:rsidRDefault="00F348B8" w:rsidP="00E061FC">
            <w:pPr>
              <w:ind w:right="375"/>
              <w:jc w:val="both"/>
              <w:rPr>
                <w:rFonts w:ascii="Arial Narrow" w:hAnsi="Arial Narrow"/>
              </w:rPr>
            </w:pPr>
            <w:r w:rsidRPr="0095489E">
              <w:rPr>
                <w:rFonts w:ascii="Arial Narrow" w:hAnsi="Arial Narrow"/>
              </w:rPr>
              <w:t xml:space="preserve">NIT No. </w:t>
            </w:r>
          </w:p>
        </w:tc>
        <w:tc>
          <w:tcPr>
            <w:tcW w:w="4961" w:type="dxa"/>
            <w:vAlign w:val="center"/>
          </w:tcPr>
          <w:p w14:paraId="483A8570" w14:textId="64F6A43E" w:rsidR="00F348B8" w:rsidRPr="0095489E" w:rsidRDefault="00F348B8" w:rsidP="00E061FC">
            <w:pPr>
              <w:jc w:val="both"/>
              <w:rPr>
                <w:rFonts w:ascii="Arial Narrow" w:eastAsia="Times" w:hAnsi="Arial Narrow"/>
              </w:rPr>
            </w:pPr>
            <w:r w:rsidRPr="0095489E">
              <w:rPr>
                <w:rFonts w:ascii="Arial Narrow" w:hAnsi="Arial Narrow"/>
              </w:rPr>
              <w:t xml:space="preserve">NIT: </w:t>
            </w:r>
            <w:r w:rsidR="00E061FC" w:rsidRPr="0095489E">
              <w:rPr>
                <w:rFonts w:ascii="Arial Narrow" w:hAnsi="Arial Narrow" w:cs="Arial"/>
                <w:b/>
              </w:rPr>
              <w:t>860.016.951-1</w:t>
            </w:r>
          </w:p>
        </w:tc>
      </w:tr>
      <w:tr w:rsidR="00F348B8" w:rsidRPr="0095489E" w14:paraId="77E215A4" w14:textId="77777777" w:rsidTr="0012512C">
        <w:trPr>
          <w:trHeight w:val="400"/>
          <w:jc w:val="center"/>
        </w:trPr>
        <w:tc>
          <w:tcPr>
            <w:tcW w:w="3094" w:type="dxa"/>
            <w:vAlign w:val="center"/>
          </w:tcPr>
          <w:p w14:paraId="001A1376" w14:textId="77777777" w:rsidR="00F348B8" w:rsidRPr="0095489E" w:rsidRDefault="00F348B8" w:rsidP="00E061FC">
            <w:pPr>
              <w:ind w:right="375"/>
              <w:jc w:val="both"/>
              <w:rPr>
                <w:rFonts w:ascii="Arial Narrow" w:hAnsi="Arial Narrow"/>
              </w:rPr>
            </w:pPr>
            <w:r w:rsidRPr="0095489E">
              <w:rPr>
                <w:rFonts w:ascii="Arial Narrow" w:hAnsi="Arial Narrow"/>
              </w:rPr>
              <w:t>REPRESENTANTE LEGAL</w:t>
            </w:r>
          </w:p>
        </w:tc>
        <w:tc>
          <w:tcPr>
            <w:tcW w:w="4961" w:type="dxa"/>
            <w:vAlign w:val="center"/>
          </w:tcPr>
          <w:p w14:paraId="036940A8" w14:textId="77777777" w:rsidR="00F348B8" w:rsidRPr="0095489E" w:rsidRDefault="00F348B8" w:rsidP="00E061FC">
            <w:pPr>
              <w:jc w:val="both"/>
              <w:rPr>
                <w:rFonts w:ascii="Arial Narrow" w:eastAsia="Times" w:hAnsi="Arial Narrow"/>
              </w:rPr>
            </w:pPr>
            <w:r w:rsidRPr="0095489E">
              <w:rPr>
                <w:rFonts w:ascii="Arial Narrow" w:hAnsi="Arial Narrow"/>
              </w:rPr>
              <w:t>Vicealmirante (RA) HECTOR ALFONSO MEDINA TORRES</w:t>
            </w:r>
          </w:p>
        </w:tc>
      </w:tr>
      <w:tr w:rsidR="00F348B8" w:rsidRPr="0095489E" w14:paraId="7C0D79D5" w14:textId="77777777" w:rsidTr="0012512C">
        <w:trPr>
          <w:trHeight w:val="70"/>
          <w:jc w:val="center"/>
        </w:trPr>
        <w:tc>
          <w:tcPr>
            <w:tcW w:w="3094" w:type="dxa"/>
            <w:vAlign w:val="center"/>
          </w:tcPr>
          <w:p w14:paraId="37652E06" w14:textId="77777777" w:rsidR="00F348B8" w:rsidRPr="0095489E" w:rsidRDefault="00F348B8" w:rsidP="00E061FC">
            <w:pPr>
              <w:ind w:right="375"/>
              <w:jc w:val="both"/>
              <w:rPr>
                <w:rFonts w:ascii="Arial Narrow" w:hAnsi="Arial Narrow"/>
              </w:rPr>
            </w:pPr>
            <w:r w:rsidRPr="0095489E">
              <w:rPr>
                <w:rFonts w:ascii="Arial Narrow" w:hAnsi="Arial Narrow"/>
              </w:rPr>
              <w:t>IDENTIFICACIÓN</w:t>
            </w:r>
          </w:p>
        </w:tc>
        <w:tc>
          <w:tcPr>
            <w:tcW w:w="4961" w:type="dxa"/>
            <w:vAlign w:val="center"/>
          </w:tcPr>
          <w:p w14:paraId="3FA37006" w14:textId="77777777" w:rsidR="00F348B8" w:rsidRPr="0095489E" w:rsidRDefault="00F348B8" w:rsidP="00E061FC">
            <w:pPr>
              <w:jc w:val="both"/>
              <w:rPr>
                <w:rFonts w:ascii="Arial Narrow" w:hAnsi="Arial Narrow"/>
                <w:lang w:eastAsia="es-MX"/>
              </w:rPr>
            </w:pPr>
            <w:r w:rsidRPr="0095489E">
              <w:rPr>
                <w:rFonts w:ascii="Arial Narrow" w:hAnsi="Arial Narrow"/>
              </w:rPr>
              <w:t>73.126.706 expedida en Cartagena</w:t>
            </w:r>
          </w:p>
        </w:tc>
      </w:tr>
      <w:tr w:rsidR="00F348B8" w:rsidRPr="0095489E" w14:paraId="02233E23" w14:textId="77777777" w:rsidTr="0012512C">
        <w:trPr>
          <w:trHeight w:val="261"/>
          <w:jc w:val="center"/>
        </w:trPr>
        <w:tc>
          <w:tcPr>
            <w:tcW w:w="3094" w:type="dxa"/>
            <w:vAlign w:val="center"/>
          </w:tcPr>
          <w:p w14:paraId="2C07D08C" w14:textId="77777777" w:rsidR="00F348B8" w:rsidRPr="0095489E" w:rsidRDefault="00F348B8" w:rsidP="00E061FC">
            <w:pPr>
              <w:ind w:right="375"/>
              <w:jc w:val="both"/>
              <w:rPr>
                <w:rFonts w:ascii="Arial Narrow" w:hAnsi="Arial Narrow"/>
              </w:rPr>
            </w:pPr>
            <w:r w:rsidRPr="0095489E">
              <w:rPr>
                <w:rFonts w:ascii="Arial Narrow" w:hAnsi="Arial Narrow"/>
              </w:rPr>
              <w:t>DIRECCIÓN</w:t>
            </w:r>
          </w:p>
        </w:tc>
        <w:tc>
          <w:tcPr>
            <w:tcW w:w="4961" w:type="dxa"/>
            <w:vAlign w:val="center"/>
          </w:tcPr>
          <w:p w14:paraId="42D8618D" w14:textId="77777777" w:rsidR="00F348B8" w:rsidRPr="0095489E" w:rsidRDefault="00F348B8" w:rsidP="00E061FC">
            <w:pPr>
              <w:jc w:val="both"/>
              <w:outlineLvl w:val="0"/>
              <w:rPr>
                <w:rFonts w:ascii="Arial Narrow" w:hAnsi="Arial Narrow"/>
              </w:rPr>
            </w:pPr>
            <w:r w:rsidRPr="0095489E">
              <w:rPr>
                <w:rFonts w:ascii="Arial Narrow" w:hAnsi="Arial Narrow"/>
              </w:rPr>
              <w:t>Carrera 50 No. 15 – 20</w:t>
            </w:r>
          </w:p>
        </w:tc>
      </w:tr>
      <w:tr w:rsidR="00F348B8" w:rsidRPr="0095489E" w14:paraId="64FF4B56" w14:textId="77777777" w:rsidTr="0012512C">
        <w:trPr>
          <w:trHeight w:val="56"/>
          <w:jc w:val="center"/>
        </w:trPr>
        <w:tc>
          <w:tcPr>
            <w:tcW w:w="3094" w:type="dxa"/>
            <w:vAlign w:val="center"/>
          </w:tcPr>
          <w:p w14:paraId="1D136503" w14:textId="77777777" w:rsidR="00F348B8" w:rsidRPr="0095489E" w:rsidRDefault="00F348B8" w:rsidP="00E061FC">
            <w:pPr>
              <w:ind w:right="375"/>
              <w:jc w:val="both"/>
              <w:rPr>
                <w:rFonts w:ascii="Arial Narrow" w:hAnsi="Arial Narrow"/>
              </w:rPr>
            </w:pPr>
            <w:r w:rsidRPr="0095489E">
              <w:rPr>
                <w:rFonts w:ascii="Arial Narrow" w:hAnsi="Arial Narrow"/>
              </w:rPr>
              <w:t>TELEFONO - FAX</w:t>
            </w:r>
          </w:p>
        </w:tc>
        <w:tc>
          <w:tcPr>
            <w:tcW w:w="4961" w:type="dxa"/>
            <w:vAlign w:val="center"/>
          </w:tcPr>
          <w:p w14:paraId="0C16E296" w14:textId="77777777" w:rsidR="00F348B8" w:rsidRPr="0095489E" w:rsidRDefault="00F348B8" w:rsidP="00E061FC">
            <w:pPr>
              <w:tabs>
                <w:tab w:val="left" w:pos="567"/>
              </w:tabs>
              <w:jc w:val="both"/>
              <w:rPr>
                <w:rFonts w:ascii="Arial Narrow" w:hAnsi="Arial Narrow"/>
              </w:rPr>
            </w:pPr>
            <w:r w:rsidRPr="0095489E">
              <w:rPr>
                <w:rFonts w:ascii="Arial Narrow" w:hAnsi="Arial Narrow"/>
              </w:rPr>
              <w:t>2905077</w:t>
            </w:r>
          </w:p>
        </w:tc>
      </w:tr>
      <w:tr w:rsidR="00F348B8" w:rsidRPr="0095489E" w14:paraId="45357C92" w14:textId="77777777" w:rsidTr="0012512C">
        <w:trPr>
          <w:trHeight w:val="283"/>
          <w:jc w:val="center"/>
        </w:trPr>
        <w:tc>
          <w:tcPr>
            <w:tcW w:w="3094" w:type="dxa"/>
            <w:vAlign w:val="center"/>
          </w:tcPr>
          <w:p w14:paraId="30FA20F2" w14:textId="77777777" w:rsidR="00F348B8" w:rsidRPr="0095489E" w:rsidRDefault="00F348B8" w:rsidP="00E061FC">
            <w:pPr>
              <w:ind w:right="375"/>
              <w:jc w:val="both"/>
              <w:rPr>
                <w:rFonts w:ascii="Arial Narrow" w:hAnsi="Arial Narrow"/>
              </w:rPr>
            </w:pPr>
            <w:r w:rsidRPr="0095489E">
              <w:rPr>
                <w:rFonts w:ascii="Arial Narrow" w:hAnsi="Arial Narrow"/>
              </w:rPr>
              <w:t>CORREO ELECTRONICO</w:t>
            </w:r>
          </w:p>
        </w:tc>
        <w:tc>
          <w:tcPr>
            <w:tcW w:w="4961" w:type="dxa"/>
            <w:vAlign w:val="center"/>
          </w:tcPr>
          <w:p w14:paraId="06CEC3AD" w14:textId="77777777" w:rsidR="00F348B8" w:rsidRPr="0095489E" w:rsidRDefault="00221DA6" w:rsidP="00E061FC">
            <w:pPr>
              <w:tabs>
                <w:tab w:val="left" w:pos="567"/>
              </w:tabs>
              <w:jc w:val="both"/>
              <w:rPr>
                <w:rFonts w:ascii="Arial Narrow" w:hAnsi="Arial Narrow"/>
              </w:rPr>
            </w:pPr>
            <w:hyperlink r:id="rId8" w:history="1">
              <w:r w:rsidR="00F348B8" w:rsidRPr="0095489E">
                <w:rPr>
                  <w:rFonts w:ascii="Arial Narrow" w:hAnsi="Arial Narrow"/>
                </w:rPr>
                <w:t>direccion@clubmilitar.gov.co</w:t>
              </w:r>
            </w:hyperlink>
          </w:p>
        </w:tc>
      </w:tr>
      <w:tr w:rsidR="00F348B8" w:rsidRPr="0095489E" w14:paraId="19B8566B" w14:textId="77777777" w:rsidTr="0012512C">
        <w:trPr>
          <w:trHeight w:val="407"/>
          <w:jc w:val="center"/>
        </w:trPr>
        <w:tc>
          <w:tcPr>
            <w:tcW w:w="3094" w:type="dxa"/>
            <w:vAlign w:val="center"/>
          </w:tcPr>
          <w:p w14:paraId="2FF8B3C6" w14:textId="77777777" w:rsidR="00F348B8" w:rsidRPr="0095489E" w:rsidRDefault="00F348B8" w:rsidP="00E061FC">
            <w:pPr>
              <w:jc w:val="both"/>
              <w:rPr>
                <w:rFonts w:ascii="Arial Narrow" w:hAnsi="Arial Narrow"/>
                <w:bCs/>
              </w:rPr>
            </w:pPr>
            <w:r w:rsidRPr="0095489E">
              <w:rPr>
                <w:rFonts w:ascii="Arial Narrow" w:hAnsi="Arial Narrow"/>
                <w:spacing w:val="-2"/>
              </w:rPr>
              <w:t>OBJETO</w:t>
            </w:r>
          </w:p>
        </w:tc>
        <w:tc>
          <w:tcPr>
            <w:tcW w:w="4961" w:type="dxa"/>
            <w:vAlign w:val="center"/>
          </w:tcPr>
          <w:p w14:paraId="73157863" w14:textId="77777777" w:rsidR="00F348B8" w:rsidRPr="0095489E" w:rsidRDefault="00F348B8" w:rsidP="00E061FC">
            <w:pPr>
              <w:pStyle w:val="Default"/>
              <w:ind w:right="284"/>
              <w:jc w:val="both"/>
              <w:rPr>
                <w:rFonts w:ascii="Arial Narrow" w:hAnsi="Arial Narrow"/>
                <w:color w:val="auto"/>
                <w:sz w:val="20"/>
                <w:szCs w:val="20"/>
                <w:lang w:val="es-ES" w:eastAsia="es-ES"/>
              </w:rPr>
            </w:pPr>
            <w:bookmarkStart w:id="1" w:name="_Hlk86913660"/>
            <w:r w:rsidRPr="0095489E">
              <w:rPr>
                <w:rFonts w:ascii="Arial Narrow" w:hAnsi="Arial Narrow"/>
                <w:b/>
                <w:bCs/>
                <w:spacing w:val="14"/>
                <w:sz w:val="20"/>
                <w:szCs w:val="20"/>
              </w:rPr>
              <w:t xml:space="preserve"> </w:t>
            </w:r>
            <w:r w:rsidRPr="0095489E">
              <w:rPr>
                <w:rFonts w:ascii="Arial Narrow" w:hAnsi="Arial Narrow"/>
                <w:spacing w:val="14"/>
                <w:sz w:val="20"/>
                <w:szCs w:val="20"/>
              </w:rPr>
              <w:t>“</w:t>
            </w:r>
            <w:bookmarkStart w:id="2" w:name="_Hlk18487912"/>
            <w:bookmarkStart w:id="3" w:name="_Hlk63441454"/>
            <w:r w:rsidRPr="0095489E">
              <w:rPr>
                <w:rFonts w:ascii="Arial Narrow" w:hAnsi="Arial Narrow"/>
                <w:sz w:val="20"/>
                <w:szCs w:val="20"/>
              </w:rPr>
              <w:t xml:space="preserve">CONTRATAR </w:t>
            </w:r>
            <w:bookmarkEnd w:id="2"/>
            <w:r w:rsidRPr="0095489E">
              <w:rPr>
                <w:rFonts w:ascii="Arial Narrow" w:hAnsi="Arial Narrow"/>
                <w:color w:val="auto"/>
                <w:sz w:val="20"/>
                <w:szCs w:val="20"/>
              </w:rPr>
              <w:t xml:space="preserve">EL </w:t>
            </w:r>
            <w:r w:rsidRPr="0095489E">
              <w:rPr>
                <w:rFonts w:ascii="Arial Narrow" w:hAnsi="Arial Narrow"/>
                <w:color w:val="auto"/>
                <w:sz w:val="20"/>
                <w:szCs w:val="20"/>
                <w:lang w:val="es-ES" w:eastAsia="es-ES"/>
              </w:rPr>
              <w:t xml:space="preserve">SERVICIO DE BIENESTAR SOCIAL PARA EL PERSONAL DE PLANTA DE LA ESCUELA SUPERIOR DE GUERRA “GENERAL RAFAEL REYES </w:t>
            </w:r>
            <w:r w:rsidRPr="0095489E">
              <w:rPr>
                <w:rFonts w:ascii="Arial Narrow" w:hAnsi="Arial Narrow"/>
                <w:color w:val="auto"/>
                <w:sz w:val="20"/>
                <w:szCs w:val="20"/>
                <w:lang w:val="es-ES" w:eastAsia="es-ES"/>
              </w:rPr>
              <w:lastRenderedPageBreak/>
              <w:t>PRIETO”,</w:t>
            </w:r>
            <w:bookmarkEnd w:id="3"/>
            <w:r w:rsidRPr="0095489E">
              <w:rPr>
                <w:rFonts w:ascii="Arial Narrow" w:hAnsi="Arial Narrow"/>
                <w:color w:val="auto"/>
                <w:sz w:val="20"/>
                <w:szCs w:val="20"/>
                <w:lang w:val="es-ES" w:eastAsia="es-ES"/>
              </w:rPr>
              <w:t xml:space="preserve"> </w:t>
            </w:r>
            <w:r w:rsidRPr="0095489E">
              <w:rPr>
                <w:rFonts w:ascii="Arial Narrow" w:hAnsi="Arial Narrow"/>
                <w:sz w:val="20"/>
                <w:szCs w:val="20"/>
              </w:rPr>
              <w:t xml:space="preserve">Y EL CLUB MILITAR </w:t>
            </w:r>
            <w:r w:rsidRPr="0095489E">
              <w:rPr>
                <w:rFonts w:ascii="Arial Narrow" w:hAnsi="Arial Narrow"/>
                <w:color w:val="auto"/>
                <w:sz w:val="20"/>
                <w:szCs w:val="20"/>
                <w:lang w:val="es-ES" w:eastAsia="es-ES"/>
              </w:rPr>
              <w:t>Y EL CIRCULO DE SUBOFICIALES (SEDE LA PALMARA)</w:t>
            </w:r>
            <w:r w:rsidRPr="0095489E">
              <w:rPr>
                <w:rFonts w:ascii="Arial Narrow" w:hAnsi="Arial Narrow"/>
                <w:sz w:val="20"/>
                <w:szCs w:val="20"/>
              </w:rPr>
              <w:t>”.</w:t>
            </w:r>
            <w:bookmarkEnd w:id="1"/>
          </w:p>
        </w:tc>
      </w:tr>
      <w:tr w:rsidR="00F348B8" w:rsidRPr="0095489E" w14:paraId="05577DF3" w14:textId="77777777" w:rsidTr="0012512C">
        <w:trPr>
          <w:trHeight w:val="262"/>
          <w:jc w:val="center"/>
        </w:trPr>
        <w:tc>
          <w:tcPr>
            <w:tcW w:w="3094" w:type="dxa"/>
            <w:vAlign w:val="center"/>
          </w:tcPr>
          <w:p w14:paraId="4FD80270" w14:textId="77777777" w:rsidR="00F348B8" w:rsidRPr="0095489E" w:rsidRDefault="00F348B8" w:rsidP="00E061FC">
            <w:pPr>
              <w:ind w:right="375"/>
              <w:jc w:val="both"/>
              <w:rPr>
                <w:rFonts w:ascii="Arial Narrow" w:hAnsi="Arial Narrow"/>
              </w:rPr>
            </w:pPr>
            <w:r w:rsidRPr="0095489E">
              <w:rPr>
                <w:rFonts w:ascii="Arial Narrow" w:hAnsi="Arial Narrow"/>
              </w:rPr>
              <w:lastRenderedPageBreak/>
              <w:t>CIUDAD</w:t>
            </w:r>
          </w:p>
        </w:tc>
        <w:tc>
          <w:tcPr>
            <w:tcW w:w="4961" w:type="dxa"/>
            <w:vAlign w:val="center"/>
          </w:tcPr>
          <w:p w14:paraId="2CE26C0A" w14:textId="77777777" w:rsidR="00F348B8" w:rsidRPr="0095489E" w:rsidRDefault="00F348B8" w:rsidP="00E061FC">
            <w:pPr>
              <w:pStyle w:val="Articulo"/>
              <w:rPr>
                <w:rFonts w:ascii="Arial Narrow" w:hAnsi="Arial Narrow" w:cs="Arial"/>
                <w:sz w:val="20"/>
                <w:szCs w:val="20"/>
                <w:lang w:val="es-CO"/>
              </w:rPr>
            </w:pPr>
            <w:r w:rsidRPr="0095489E">
              <w:rPr>
                <w:rFonts w:ascii="Arial Narrow" w:hAnsi="Arial Narrow" w:cs="Arial"/>
                <w:sz w:val="20"/>
                <w:szCs w:val="20"/>
                <w:lang w:val="es-CO"/>
              </w:rPr>
              <w:t>BOGOTÁ</w:t>
            </w:r>
          </w:p>
        </w:tc>
      </w:tr>
    </w:tbl>
    <w:p w14:paraId="684AED21" w14:textId="77777777" w:rsidR="00F348B8" w:rsidRPr="0095489E" w:rsidRDefault="00F348B8" w:rsidP="00E061FC">
      <w:pPr>
        <w:autoSpaceDE w:val="0"/>
        <w:adjustRightInd w:val="0"/>
        <w:spacing w:line="0" w:lineRule="atLeast"/>
        <w:contextualSpacing/>
        <w:jc w:val="both"/>
        <w:rPr>
          <w:rFonts w:ascii="Arial Narrow" w:hAnsi="Arial Narrow"/>
        </w:rPr>
      </w:pPr>
    </w:p>
    <w:p w14:paraId="7D00C462" w14:textId="217AE7C7" w:rsidR="000333DC" w:rsidRPr="0095489E" w:rsidRDefault="000333DC" w:rsidP="00E061FC">
      <w:pPr>
        <w:autoSpaceDE w:val="0"/>
        <w:adjustRightInd w:val="0"/>
        <w:spacing w:line="0" w:lineRule="atLeast"/>
        <w:contextualSpacing/>
        <w:jc w:val="both"/>
        <w:rPr>
          <w:rFonts w:ascii="Arial Narrow" w:hAnsi="Arial Narrow" w:cs="Arial Narrow"/>
          <w:bCs/>
        </w:rPr>
      </w:pPr>
    </w:p>
    <w:p w14:paraId="748BF5B4" w14:textId="4C5AC9C6" w:rsidR="00E061FC" w:rsidRPr="0095489E" w:rsidRDefault="00E061FC" w:rsidP="00E061FC">
      <w:pPr>
        <w:tabs>
          <w:tab w:val="left" w:pos="142"/>
        </w:tabs>
        <w:ind w:right="-93"/>
        <w:jc w:val="both"/>
        <w:rPr>
          <w:rFonts w:ascii="Arial Narrow" w:hAnsi="Arial Narrow" w:cs="Arial"/>
          <w:b/>
        </w:rPr>
      </w:pPr>
      <w:r w:rsidRPr="0095489E">
        <w:rPr>
          <w:rFonts w:ascii="Arial Narrow" w:hAnsi="Arial Narrow" w:cs="Arial"/>
          <w:b/>
        </w:rPr>
        <w:t xml:space="preserve">SEGUNDO: </w:t>
      </w:r>
      <w:r w:rsidRPr="0095489E">
        <w:rPr>
          <w:rFonts w:ascii="Arial Narrow" w:hAnsi="Arial Narrow" w:cs="Arial"/>
        </w:rPr>
        <w:t>Corríjase el pie de página superior del contrato el cual quedara de la siguiente manera</w:t>
      </w:r>
      <w:r w:rsidR="007F353B">
        <w:rPr>
          <w:rFonts w:ascii="Arial Narrow" w:hAnsi="Arial Narrow" w:cs="Arial"/>
        </w:rPr>
        <w:t>:</w:t>
      </w:r>
      <w:r w:rsidRPr="0095489E">
        <w:rPr>
          <w:rFonts w:ascii="Arial Narrow" w:hAnsi="Arial Narrow" w:cs="Arial"/>
        </w:rPr>
        <w:t xml:space="preserve"> </w:t>
      </w:r>
      <w:r w:rsidRPr="0095489E">
        <w:rPr>
          <w:rFonts w:ascii="Arial Narrow" w:hAnsi="Arial Narrow" w:cs="Arial"/>
          <w:b/>
        </w:rPr>
        <w:t xml:space="preserve"> </w:t>
      </w:r>
    </w:p>
    <w:p w14:paraId="07A89373" w14:textId="77777777" w:rsidR="00E061FC" w:rsidRPr="0095489E" w:rsidRDefault="00E061FC" w:rsidP="00E061FC">
      <w:pPr>
        <w:tabs>
          <w:tab w:val="left" w:pos="142"/>
        </w:tabs>
        <w:ind w:right="-93"/>
        <w:jc w:val="both"/>
        <w:rPr>
          <w:rFonts w:ascii="Arial Narrow" w:hAnsi="Arial Narrow" w:cs="Arial"/>
        </w:rPr>
      </w:pPr>
    </w:p>
    <w:p w14:paraId="0D3E572C" w14:textId="3096E260" w:rsidR="00E061FC" w:rsidRPr="0095489E" w:rsidRDefault="00E061FC" w:rsidP="00F822E0">
      <w:pPr>
        <w:pStyle w:val="Header"/>
        <w:jc w:val="both"/>
        <w:rPr>
          <w:rFonts w:ascii="Arial Narrow" w:hAnsi="Arial Narrow" w:cs="Arial"/>
          <w:b/>
        </w:rPr>
      </w:pPr>
      <w:r w:rsidRPr="0095489E">
        <w:rPr>
          <w:rFonts w:ascii="Arial Narrow" w:hAnsi="Arial Narrow" w:cs="Arial"/>
          <w:lang w:val="es-MX"/>
        </w:rPr>
        <w:t xml:space="preserve">CONTRATO DE PRESTACION DE SERVICIOS No. 306-MDN-COGFM-ESDEG-2021, CELEBRADO ENTRE EL MINISTERIO DE DEFENSA NACIONAL – COMANDO GENERAL DE LAS FUERZAS MILITARES – ESCUELA SUPERIOR DE GUERRA – DEPARTAMENTO ADMINISTRATIVO Y </w:t>
      </w:r>
      <w:r w:rsidRPr="0095489E">
        <w:rPr>
          <w:rFonts w:ascii="Arial Narrow" w:hAnsi="Arial Narrow"/>
        </w:rPr>
        <w:t xml:space="preserve">EL CLUB MILITAR </w:t>
      </w:r>
      <w:r w:rsidRPr="0095489E">
        <w:rPr>
          <w:rFonts w:ascii="Arial Narrow" w:hAnsi="Arial Narrow"/>
          <w:lang w:val="es-CO"/>
        </w:rPr>
        <w:t>con NIT No</w:t>
      </w:r>
      <w:r w:rsidRPr="0095489E">
        <w:rPr>
          <w:rFonts w:ascii="Arial Narrow" w:hAnsi="Arial Narrow" w:cs="Arial"/>
        </w:rPr>
        <w:t>:</w:t>
      </w:r>
      <w:r w:rsidRPr="0095489E">
        <w:rPr>
          <w:rFonts w:ascii="Arial Narrow" w:hAnsi="Arial Narrow"/>
        </w:rPr>
        <w:t xml:space="preserve"> </w:t>
      </w:r>
      <w:r w:rsidRPr="0095489E">
        <w:rPr>
          <w:rFonts w:ascii="Arial Narrow" w:hAnsi="Arial Narrow" w:cs="Arial"/>
          <w:b/>
        </w:rPr>
        <w:t>860.016.951-1</w:t>
      </w:r>
    </w:p>
    <w:p w14:paraId="27774F13" w14:textId="27214958" w:rsidR="00F822E0" w:rsidRPr="0095489E" w:rsidRDefault="00F822E0" w:rsidP="00F822E0">
      <w:pPr>
        <w:pStyle w:val="Header"/>
        <w:jc w:val="both"/>
        <w:rPr>
          <w:rFonts w:ascii="Arial Narrow" w:hAnsi="Arial Narrow" w:cs="Arial"/>
          <w:b/>
        </w:rPr>
      </w:pPr>
    </w:p>
    <w:p w14:paraId="43078CB6" w14:textId="70E256CA" w:rsidR="00F822E0" w:rsidRPr="0095489E" w:rsidRDefault="00F822E0" w:rsidP="00F822E0">
      <w:pPr>
        <w:pStyle w:val="Header"/>
        <w:jc w:val="both"/>
        <w:rPr>
          <w:rFonts w:ascii="Arial Narrow" w:hAnsi="Arial Narrow" w:cs="Arial"/>
          <w:lang w:val="es-ES"/>
        </w:rPr>
      </w:pPr>
      <w:r w:rsidRPr="0095489E">
        <w:rPr>
          <w:rFonts w:ascii="Arial Narrow" w:hAnsi="Arial Narrow" w:cs="Arial"/>
          <w:b/>
          <w:lang w:val="es-ES"/>
        </w:rPr>
        <w:t xml:space="preserve">TERCERO: </w:t>
      </w:r>
      <w:r w:rsidRPr="0095489E">
        <w:rPr>
          <w:rFonts w:ascii="Arial Narrow" w:hAnsi="Arial Narrow" w:cs="Arial"/>
          <w:bCs/>
          <w:lang w:val="es-ES"/>
        </w:rPr>
        <w:t xml:space="preserve">Modifíquese el anexo técnico del contrato Interadministrativo </w:t>
      </w:r>
      <w:r w:rsidR="00245FE0" w:rsidRPr="0095489E">
        <w:rPr>
          <w:rFonts w:ascii="Arial Narrow" w:hAnsi="Arial Narrow" w:cs="Arial"/>
          <w:b/>
          <w:bCs/>
          <w:color w:val="000000"/>
          <w:shd w:val="clear" w:color="auto" w:fill="FFFFFF"/>
          <w:lang w:val="es-ES_tradnl"/>
        </w:rPr>
        <w:t>306</w:t>
      </w:r>
      <w:r w:rsidR="00245FE0" w:rsidRPr="0095489E">
        <w:rPr>
          <w:rFonts w:ascii="Arial Narrow" w:hAnsi="Arial Narrow" w:cs="Arial"/>
          <w:b/>
          <w:bCs/>
          <w:lang w:val="es-ES_tradnl"/>
        </w:rPr>
        <w:t>-MDN-COGFM-ESDEG-2021, d</w:t>
      </w:r>
      <w:r w:rsidRPr="0095489E">
        <w:rPr>
          <w:rFonts w:ascii="Arial Narrow" w:hAnsi="Arial Narrow" w:cs="Arial"/>
          <w:bCs/>
          <w:lang w:val="es-ES"/>
        </w:rPr>
        <w:t xml:space="preserve">el </w:t>
      </w:r>
      <w:r w:rsidR="00626C8B" w:rsidRPr="0095489E">
        <w:rPr>
          <w:rFonts w:ascii="Arial Narrow" w:hAnsi="Arial Narrow" w:cs="Arial"/>
          <w:bCs/>
          <w:lang w:val="es-ES"/>
        </w:rPr>
        <w:t>29 de noviembre de 2021,</w:t>
      </w:r>
      <w:r w:rsidRPr="0095489E">
        <w:rPr>
          <w:rFonts w:ascii="Arial Narrow" w:hAnsi="Arial Narrow" w:cs="Arial"/>
          <w:bCs/>
          <w:lang w:val="es-ES"/>
        </w:rPr>
        <w:t xml:space="preserve"> el cual quedara así:</w:t>
      </w:r>
    </w:p>
    <w:p w14:paraId="082E3527" w14:textId="6FB9DDA6" w:rsidR="00F822E0" w:rsidRPr="0095489E" w:rsidRDefault="00F822E0" w:rsidP="00F822E0">
      <w:pPr>
        <w:pStyle w:val="Header"/>
        <w:jc w:val="both"/>
        <w:rPr>
          <w:rFonts w:ascii="Arial Narrow" w:hAnsi="Arial Narrow" w:cs="Arial"/>
          <w:lang w:val="es-MX"/>
        </w:rPr>
      </w:pPr>
    </w:p>
    <w:p w14:paraId="48792A42" w14:textId="6CBD3B37" w:rsidR="00F822E0" w:rsidRPr="0095489E" w:rsidRDefault="00F822E0" w:rsidP="00F822E0">
      <w:pPr>
        <w:pStyle w:val="Header"/>
        <w:jc w:val="both"/>
        <w:rPr>
          <w:rFonts w:ascii="Arial Narrow" w:hAnsi="Arial Narrow" w:cs="Arial"/>
          <w:lang w:val="es-MX"/>
        </w:rPr>
      </w:pPr>
      <w:r w:rsidRPr="0095489E">
        <w:rPr>
          <w:rFonts w:ascii="Arial Narrow" w:hAnsi="Arial Narrow" w:cs="Arial"/>
          <w:noProof/>
          <w:lang w:val="es-MX"/>
        </w:rPr>
        <w:drawing>
          <wp:inline distT="0" distB="0" distL="0" distR="0" wp14:anchorId="02FE5A42" wp14:editId="006FAD60">
            <wp:extent cx="5611495" cy="775411"/>
            <wp:effectExtent l="0" t="0" r="8255"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3514" cy="775690"/>
                    </a:xfrm>
                    <a:prstGeom prst="rect">
                      <a:avLst/>
                    </a:prstGeom>
                    <a:noFill/>
                    <a:ln>
                      <a:noFill/>
                    </a:ln>
                  </pic:spPr>
                </pic:pic>
              </a:graphicData>
            </a:graphic>
          </wp:inline>
        </w:drawing>
      </w:r>
    </w:p>
    <w:p w14:paraId="1133CD21" w14:textId="77777777" w:rsidR="00F822E0" w:rsidRPr="0095489E" w:rsidRDefault="00F822E0" w:rsidP="00E061FC">
      <w:pPr>
        <w:tabs>
          <w:tab w:val="left" w:pos="142"/>
        </w:tabs>
        <w:ind w:right="-93"/>
        <w:jc w:val="both"/>
        <w:rPr>
          <w:rFonts w:ascii="Arial Narrow" w:hAnsi="Arial Narrow" w:cs="Arial"/>
        </w:rPr>
      </w:pPr>
    </w:p>
    <w:p w14:paraId="45CAA1B5" w14:textId="4408B1C4" w:rsidR="00F822E0" w:rsidRPr="0095489E" w:rsidRDefault="00F822E0" w:rsidP="00E061FC">
      <w:pPr>
        <w:tabs>
          <w:tab w:val="left" w:pos="142"/>
        </w:tabs>
        <w:ind w:right="-93"/>
        <w:jc w:val="both"/>
        <w:rPr>
          <w:rFonts w:ascii="Arial Narrow" w:hAnsi="Arial Narrow" w:cs="Arial"/>
        </w:rPr>
      </w:pPr>
      <w:r w:rsidRPr="0095489E">
        <w:rPr>
          <w:rFonts w:ascii="Arial Narrow" w:hAnsi="Arial Narrow" w:cs="Arial"/>
          <w:noProof/>
        </w:rPr>
        <w:drawing>
          <wp:inline distT="0" distB="0" distL="0" distR="0" wp14:anchorId="4B21D800" wp14:editId="7C53BF76">
            <wp:extent cx="5611495" cy="1006475"/>
            <wp:effectExtent l="0" t="0" r="8255"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1495" cy="1006475"/>
                    </a:xfrm>
                    <a:prstGeom prst="rect">
                      <a:avLst/>
                    </a:prstGeom>
                    <a:noFill/>
                    <a:ln>
                      <a:noFill/>
                    </a:ln>
                  </pic:spPr>
                </pic:pic>
              </a:graphicData>
            </a:graphic>
          </wp:inline>
        </w:drawing>
      </w:r>
    </w:p>
    <w:p w14:paraId="58662CCE" w14:textId="77777777" w:rsidR="00F822E0" w:rsidRPr="0095489E" w:rsidRDefault="00F822E0" w:rsidP="00E061FC">
      <w:pPr>
        <w:tabs>
          <w:tab w:val="left" w:pos="142"/>
        </w:tabs>
        <w:ind w:right="-93"/>
        <w:jc w:val="both"/>
        <w:rPr>
          <w:rFonts w:ascii="Arial Narrow" w:hAnsi="Arial Narrow" w:cs="Arial"/>
        </w:rPr>
      </w:pPr>
    </w:p>
    <w:p w14:paraId="233DD4D0" w14:textId="2AC57D50" w:rsidR="00F822E0" w:rsidRPr="0095489E" w:rsidRDefault="00F822E0" w:rsidP="00E061FC">
      <w:pPr>
        <w:tabs>
          <w:tab w:val="left" w:pos="142"/>
        </w:tabs>
        <w:ind w:right="-93"/>
        <w:jc w:val="both"/>
        <w:rPr>
          <w:rFonts w:ascii="Arial Narrow" w:hAnsi="Arial Narrow" w:cs="Arial"/>
        </w:rPr>
      </w:pPr>
      <w:r w:rsidRPr="0095489E">
        <w:rPr>
          <w:rFonts w:ascii="Arial Narrow" w:hAnsi="Arial Narrow" w:cs="Arial"/>
          <w:noProof/>
        </w:rPr>
        <w:drawing>
          <wp:inline distT="0" distB="0" distL="0" distR="0" wp14:anchorId="3A296656" wp14:editId="280706A6">
            <wp:extent cx="5611495" cy="2533015"/>
            <wp:effectExtent l="0" t="0" r="8255"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1495" cy="2533015"/>
                    </a:xfrm>
                    <a:prstGeom prst="rect">
                      <a:avLst/>
                    </a:prstGeom>
                    <a:noFill/>
                    <a:ln>
                      <a:noFill/>
                    </a:ln>
                  </pic:spPr>
                </pic:pic>
              </a:graphicData>
            </a:graphic>
          </wp:inline>
        </w:drawing>
      </w:r>
    </w:p>
    <w:p w14:paraId="7D9D2078" w14:textId="6F083CC9" w:rsidR="00F822E0" w:rsidRPr="0095489E" w:rsidRDefault="00F822E0" w:rsidP="00E061FC">
      <w:pPr>
        <w:tabs>
          <w:tab w:val="left" w:pos="142"/>
        </w:tabs>
        <w:ind w:right="-93"/>
        <w:jc w:val="both"/>
        <w:rPr>
          <w:rFonts w:ascii="Arial Narrow" w:hAnsi="Arial Narrow" w:cs="Arial"/>
        </w:rPr>
      </w:pPr>
    </w:p>
    <w:p w14:paraId="2A10D246" w14:textId="5DBF08F9" w:rsidR="00245FE0" w:rsidRPr="0095489E" w:rsidRDefault="00245FE0" w:rsidP="00E061FC">
      <w:pPr>
        <w:tabs>
          <w:tab w:val="left" w:pos="142"/>
        </w:tabs>
        <w:ind w:right="-93"/>
        <w:jc w:val="both"/>
        <w:rPr>
          <w:rFonts w:ascii="Arial Narrow" w:hAnsi="Arial Narrow" w:cs="Arial"/>
          <w:lang w:val="es-ES_tradnl"/>
        </w:rPr>
      </w:pPr>
      <w:r w:rsidRPr="0095489E">
        <w:rPr>
          <w:rFonts w:ascii="Arial Narrow" w:hAnsi="Arial Narrow" w:cs="Arial"/>
        </w:rPr>
        <w:t xml:space="preserve">TERCERO: El lugar de ejecución del contrato </w:t>
      </w:r>
      <w:r w:rsidRPr="0095489E">
        <w:rPr>
          <w:rFonts w:ascii="Arial Narrow" w:hAnsi="Arial Narrow" w:cs="Arial"/>
          <w:bCs/>
          <w:lang w:val="es-ES"/>
        </w:rPr>
        <w:t xml:space="preserve">Interadministrativo </w:t>
      </w:r>
      <w:r w:rsidRPr="0095489E">
        <w:rPr>
          <w:rFonts w:ascii="Arial Narrow" w:hAnsi="Arial Narrow" w:cs="Arial"/>
          <w:b/>
          <w:bCs/>
          <w:color w:val="000000"/>
          <w:shd w:val="clear" w:color="auto" w:fill="FFFFFF"/>
          <w:lang w:val="es-ES_tradnl"/>
        </w:rPr>
        <w:t>306</w:t>
      </w:r>
      <w:r w:rsidRPr="0095489E">
        <w:rPr>
          <w:rFonts w:ascii="Arial Narrow" w:hAnsi="Arial Narrow" w:cs="Arial"/>
          <w:b/>
          <w:bCs/>
          <w:lang w:val="es-ES_tradnl"/>
        </w:rPr>
        <w:t xml:space="preserve">-MDN-COGFM-ESDEG-2021 </w:t>
      </w:r>
      <w:r w:rsidR="0027657D" w:rsidRPr="0095489E">
        <w:rPr>
          <w:rFonts w:ascii="Arial Narrow" w:hAnsi="Arial Narrow" w:cs="Arial"/>
          <w:lang w:val="es-ES_tradnl"/>
        </w:rPr>
        <w:t>será</w:t>
      </w:r>
      <w:r w:rsidRPr="0095489E">
        <w:rPr>
          <w:rFonts w:ascii="Arial Narrow" w:hAnsi="Arial Narrow" w:cs="Arial"/>
          <w:lang w:val="es-ES_tradnl"/>
        </w:rPr>
        <w:t xml:space="preserve"> </w:t>
      </w:r>
      <w:r w:rsidR="0027657D" w:rsidRPr="0095489E">
        <w:rPr>
          <w:rFonts w:ascii="Arial Narrow" w:hAnsi="Arial Narrow" w:cs="Arial"/>
          <w:lang w:val="es-ES_tradnl"/>
        </w:rPr>
        <w:t>en las siguientes direcciones:</w:t>
      </w:r>
    </w:p>
    <w:p w14:paraId="258B3125" w14:textId="67E9167B" w:rsidR="0027657D" w:rsidRPr="0095489E" w:rsidRDefault="0027657D" w:rsidP="00E061FC">
      <w:pPr>
        <w:tabs>
          <w:tab w:val="left" w:pos="142"/>
        </w:tabs>
        <w:ind w:right="-93"/>
        <w:jc w:val="both"/>
        <w:rPr>
          <w:rFonts w:ascii="Arial Narrow" w:hAnsi="Arial Narrow" w:cs="Arial"/>
          <w:lang w:val="es-ES_tradnl"/>
        </w:rPr>
      </w:pPr>
    </w:p>
    <w:p w14:paraId="57D75A30" w14:textId="2AA8F7E0" w:rsidR="0027657D" w:rsidRPr="0095489E" w:rsidRDefault="0027657D" w:rsidP="0027657D">
      <w:pPr>
        <w:pStyle w:val="ListParagraph"/>
        <w:numPr>
          <w:ilvl w:val="0"/>
          <w:numId w:val="7"/>
        </w:numPr>
        <w:tabs>
          <w:tab w:val="left" w:pos="142"/>
        </w:tabs>
        <w:ind w:right="-93"/>
        <w:jc w:val="both"/>
        <w:rPr>
          <w:rFonts w:ascii="Arial Narrow" w:hAnsi="Arial Narrow"/>
        </w:rPr>
      </w:pPr>
      <w:r w:rsidRPr="0095489E">
        <w:rPr>
          <w:rFonts w:ascii="Arial Narrow" w:hAnsi="Arial Narrow"/>
        </w:rPr>
        <w:lastRenderedPageBreak/>
        <w:t xml:space="preserve">CLUB MILITAR GRUPO DE GESTIÓN SEDE PRINCIPAL, ubicado en la ciudad de Bogotá D.C, Carrera 50 No. 15 – 80. – </w:t>
      </w:r>
    </w:p>
    <w:p w14:paraId="2942334C" w14:textId="77777777" w:rsidR="0027657D" w:rsidRPr="0095489E" w:rsidRDefault="0027657D" w:rsidP="00E061FC">
      <w:pPr>
        <w:tabs>
          <w:tab w:val="left" w:pos="142"/>
        </w:tabs>
        <w:ind w:right="-93"/>
        <w:jc w:val="both"/>
        <w:rPr>
          <w:rFonts w:ascii="Arial Narrow" w:hAnsi="Arial Narrow"/>
        </w:rPr>
      </w:pPr>
    </w:p>
    <w:p w14:paraId="0EC674DB" w14:textId="031E7CAA" w:rsidR="0027657D" w:rsidRPr="0095489E" w:rsidRDefault="0027657D" w:rsidP="0027657D">
      <w:pPr>
        <w:pStyle w:val="ListParagraph"/>
        <w:numPr>
          <w:ilvl w:val="0"/>
          <w:numId w:val="7"/>
        </w:numPr>
        <w:tabs>
          <w:tab w:val="left" w:pos="142"/>
        </w:tabs>
        <w:ind w:right="-93"/>
        <w:jc w:val="both"/>
        <w:rPr>
          <w:rFonts w:ascii="Arial Narrow" w:hAnsi="Arial Narrow" w:cs="Arial"/>
          <w:b/>
          <w:bCs/>
          <w:lang w:val="es-ES_tradnl"/>
        </w:rPr>
      </w:pPr>
      <w:r w:rsidRPr="0095489E">
        <w:rPr>
          <w:rFonts w:ascii="Arial Narrow" w:hAnsi="Arial Narrow"/>
        </w:rPr>
        <w:t xml:space="preserve">GRUPO DE GESTIÓN CENTRO VACACIONAL LAS MERCEDES, ubicado en Nilo (Cundinamarca) Kilometro 103 vía Bogotá Girardot. </w:t>
      </w:r>
    </w:p>
    <w:p w14:paraId="5DF57339" w14:textId="77777777" w:rsidR="0027657D" w:rsidRPr="0095489E" w:rsidRDefault="0027657D" w:rsidP="0027657D">
      <w:pPr>
        <w:pStyle w:val="ListParagraph"/>
        <w:rPr>
          <w:rFonts w:ascii="Arial Narrow" w:hAnsi="Arial Narrow"/>
        </w:rPr>
      </w:pPr>
    </w:p>
    <w:p w14:paraId="741055CE" w14:textId="7DD5D12C" w:rsidR="0027657D" w:rsidRPr="0095489E" w:rsidRDefault="0027657D" w:rsidP="0027657D">
      <w:pPr>
        <w:pStyle w:val="ListParagraph"/>
        <w:numPr>
          <w:ilvl w:val="0"/>
          <w:numId w:val="7"/>
        </w:numPr>
        <w:tabs>
          <w:tab w:val="left" w:pos="142"/>
        </w:tabs>
        <w:ind w:right="-93"/>
        <w:jc w:val="both"/>
        <w:rPr>
          <w:rFonts w:ascii="Arial Narrow" w:hAnsi="Arial Narrow" w:cs="Arial"/>
          <w:b/>
          <w:bCs/>
          <w:lang w:val="es-ES_tradnl"/>
        </w:rPr>
      </w:pPr>
      <w:r w:rsidRPr="0095489E">
        <w:rPr>
          <w:rFonts w:ascii="Arial Narrow" w:hAnsi="Arial Narrow"/>
        </w:rPr>
        <w:t xml:space="preserve">GRUPO DE GESTIÓN SEDE SOCHAGOTA – Paipa (Boyacá) Orilla lago </w:t>
      </w:r>
      <w:proofErr w:type="spellStart"/>
      <w:r w:rsidRPr="0095489E">
        <w:rPr>
          <w:rFonts w:ascii="Arial Narrow" w:hAnsi="Arial Narrow"/>
        </w:rPr>
        <w:t>Sochagota</w:t>
      </w:r>
      <w:proofErr w:type="spellEnd"/>
      <w:r w:rsidRPr="0095489E">
        <w:rPr>
          <w:rFonts w:ascii="Arial Narrow" w:hAnsi="Arial Narrow"/>
        </w:rPr>
        <w:t xml:space="preserve"> Vereda </w:t>
      </w:r>
      <w:proofErr w:type="spellStart"/>
      <w:r w:rsidRPr="0095489E">
        <w:rPr>
          <w:rFonts w:ascii="Arial Narrow" w:hAnsi="Arial Narrow"/>
        </w:rPr>
        <w:t>Canocas</w:t>
      </w:r>
      <w:proofErr w:type="spellEnd"/>
      <w:r w:rsidRPr="0095489E">
        <w:rPr>
          <w:rFonts w:ascii="Arial Narrow" w:hAnsi="Arial Narrow"/>
        </w:rPr>
        <w:t>, previa coordinación del supervisor del contrato.</w:t>
      </w:r>
    </w:p>
    <w:p w14:paraId="3B2A63EC" w14:textId="64481EE9" w:rsidR="00245FE0" w:rsidRPr="0095489E" w:rsidRDefault="00245FE0" w:rsidP="00E061FC">
      <w:pPr>
        <w:tabs>
          <w:tab w:val="left" w:pos="142"/>
        </w:tabs>
        <w:ind w:right="-93"/>
        <w:jc w:val="both"/>
        <w:rPr>
          <w:rFonts w:ascii="Arial Narrow" w:hAnsi="Arial Narrow" w:cs="Arial"/>
          <w:b/>
          <w:bCs/>
          <w:lang w:val="es-ES_tradnl"/>
        </w:rPr>
      </w:pPr>
    </w:p>
    <w:p w14:paraId="3DD6CA1B" w14:textId="77777777" w:rsidR="00245FE0" w:rsidRPr="0095489E" w:rsidRDefault="00245FE0" w:rsidP="00E061FC">
      <w:pPr>
        <w:tabs>
          <w:tab w:val="left" w:pos="142"/>
        </w:tabs>
        <w:ind w:right="-93"/>
        <w:jc w:val="both"/>
        <w:rPr>
          <w:rFonts w:ascii="Arial Narrow" w:hAnsi="Arial Narrow" w:cs="Arial"/>
        </w:rPr>
      </w:pPr>
    </w:p>
    <w:p w14:paraId="268C632F" w14:textId="1619FA1E" w:rsidR="00291233" w:rsidRPr="0095489E" w:rsidRDefault="00291233" w:rsidP="00E061FC">
      <w:pPr>
        <w:tabs>
          <w:tab w:val="left" w:pos="142"/>
        </w:tabs>
        <w:ind w:right="-93"/>
        <w:jc w:val="both"/>
        <w:rPr>
          <w:rFonts w:ascii="Arial Narrow" w:hAnsi="Arial Narrow" w:cs="Arial"/>
        </w:rPr>
      </w:pPr>
      <w:r w:rsidRPr="0095489E">
        <w:rPr>
          <w:rFonts w:ascii="Arial Narrow" w:hAnsi="Arial Narrow" w:cs="Arial"/>
        </w:rPr>
        <w:t>Que el contrato se encuentra vigente y en ejecución por lo cual aplica el sustento legal en las normas que se señalan a continuación:</w:t>
      </w:r>
    </w:p>
    <w:p w14:paraId="7BF87299" w14:textId="05514DD3" w:rsidR="00291233" w:rsidRPr="0095489E" w:rsidRDefault="00291233" w:rsidP="00E061FC">
      <w:pPr>
        <w:tabs>
          <w:tab w:val="left" w:pos="142"/>
        </w:tabs>
        <w:ind w:right="-93" w:hanging="142"/>
        <w:jc w:val="both"/>
        <w:rPr>
          <w:rFonts w:ascii="Arial Narrow" w:hAnsi="Arial Narrow" w:cs="Arial"/>
        </w:rPr>
      </w:pPr>
    </w:p>
    <w:p w14:paraId="1B233D0B" w14:textId="77777777" w:rsidR="00291233" w:rsidRPr="0095489E" w:rsidRDefault="00291233" w:rsidP="00E061FC">
      <w:pPr>
        <w:tabs>
          <w:tab w:val="left" w:pos="142"/>
        </w:tabs>
        <w:ind w:right="-93" w:hanging="142"/>
        <w:jc w:val="both"/>
        <w:rPr>
          <w:rFonts w:ascii="Arial Narrow" w:hAnsi="Arial Narrow" w:cs="Arial"/>
        </w:rPr>
      </w:pPr>
    </w:p>
    <w:p w14:paraId="504A6B8C" w14:textId="4D9EA53E" w:rsidR="000333DC" w:rsidRPr="0095489E" w:rsidRDefault="000333DC" w:rsidP="00E061FC">
      <w:pPr>
        <w:pStyle w:val="ListParagraph"/>
        <w:tabs>
          <w:tab w:val="left" w:pos="0"/>
          <w:tab w:val="left" w:pos="142"/>
        </w:tabs>
        <w:ind w:left="0" w:right="-93"/>
        <w:jc w:val="both"/>
        <w:rPr>
          <w:rFonts w:ascii="Arial Narrow" w:hAnsi="Arial Narrow" w:cs="Arial"/>
          <w:color w:val="000000"/>
        </w:rPr>
      </w:pPr>
      <w:r w:rsidRPr="0095489E">
        <w:rPr>
          <w:rFonts w:ascii="Arial Narrow" w:hAnsi="Arial Narrow" w:cs="Arial"/>
        </w:rPr>
        <w:t xml:space="preserve">Que el artículo 3 de la Ley 80 de 1993, en su inciso 1 dispone: “(…) </w:t>
      </w:r>
      <w:r w:rsidRPr="0095489E">
        <w:rPr>
          <w:rFonts w:ascii="Arial Narrow" w:hAnsi="Arial Narrow" w:cs="Arial"/>
          <w:i/>
        </w:rPr>
        <w:t>las entidades buscan el cumplimiento de los fines estatales, la continua y eficiente prestación de los servicios públicos y la efectividad de los derechos e intereses de los administrados que colaboran con ellas en la consecución de dichos fines</w:t>
      </w:r>
      <w:r w:rsidRPr="0095489E">
        <w:rPr>
          <w:rFonts w:ascii="Arial Narrow" w:hAnsi="Arial Narrow" w:cs="Arial"/>
        </w:rPr>
        <w:t xml:space="preserve"> (…)”.</w:t>
      </w:r>
    </w:p>
    <w:p w14:paraId="520CB8DE" w14:textId="77777777" w:rsidR="000333DC" w:rsidRPr="0095489E" w:rsidRDefault="000333DC" w:rsidP="00E061FC">
      <w:pPr>
        <w:tabs>
          <w:tab w:val="left" w:pos="0"/>
          <w:tab w:val="left" w:pos="284"/>
          <w:tab w:val="left" w:pos="426"/>
        </w:tabs>
        <w:ind w:right="-93"/>
        <w:jc w:val="both"/>
        <w:rPr>
          <w:rFonts w:ascii="Arial Narrow" w:hAnsi="Arial Narrow" w:cs="Arial"/>
        </w:rPr>
      </w:pPr>
    </w:p>
    <w:p w14:paraId="4D1D02C6" w14:textId="77777777" w:rsidR="000333DC" w:rsidRPr="0095489E" w:rsidRDefault="000333DC" w:rsidP="00E061FC">
      <w:pPr>
        <w:tabs>
          <w:tab w:val="left" w:pos="426"/>
        </w:tabs>
        <w:ind w:right="-93"/>
        <w:jc w:val="both"/>
        <w:rPr>
          <w:rFonts w:ascii="Arial Narrow" w:hAnsi="Arial Narrow" w:cs="Arial"/>
        </w:rPr>
      </w:pPr>
      <w:r w:rsidRPr="0095489E">
        <w:rPr>
          <w:rFonts w:ascii="Arial Narrow" w:hAnsi="Arial Narrow" w:cs="Arial"/>
        </w:rPr>
        <w:t xml:space="preserve">Que el artículo 14 de la Ley 80 de 1993, en su inciso 1 indica “(…) </w:t>
      </w:r>
      <w:r w:rsidRPr="0095489E">
        <w:rPr>
          <w:rFonts w:ascii="Arial Narrow" w:hAnsi="Arial Narrow" w:cs="Arial"/>
          <w:i/>
        </w:rPr>
        <w:t>Para el cumplimiento de los fines de la contratación, las entidades estatales al celebrar un contrato: Tendrán la dirección general y la responsabilidad de ejercer el control y vigilancia de la ejecución del contrato</w:t>
      </w:r>
      <w:r w:rsidRPr="0095489E">
        <w:rPr>
          <w:rFonts w:ascii="Arial Narrow" w:hAnsi="Arial Narrow" w:cs="Arial"/>
        </w:rPr>
        <w:t xml:space="preserve"> (…)”</w:t>
      </w:r>
    </w:p>
    <w:p w14:paraId="6D0055DF" w14:textId="77777777" w:rsidR="000333DC" w:rsidRPr="0095489E" w:rsidRDefault="000333DC" w:rsidP="00E061FC">
      <w:pPr>
        <w:ind w:right="-93"/>
        <w:jc w:val="both"/>
        <w:rPr>
          <w:rFonts w:ascii="Arial Narrow" w:hAnsi="Arial Narrow" w:cs="Arial"/>
        </w:rPr>
      </w:pPr>
    </w:p>
    <w:p w14:paraId="40EB3416" w14:textId="77777777" w:rsidR="000333DC" w:rsidRPr="0095489E" w:rsidRDefault="000333DC" w:rsidP="00E061FC">
      <w:pPr>
        <w:ind w:right="-93"/>
        <w:jc w:val="both"/>
        <w:rPr>
          <w:rFonts w:ascii="Arial Narrow" w:hAnsi="Arial Narrow" w:cs="Arial"/>
        </w:rPr>
      </w:pPr>
      <w:r w:rsidRPr="0095489E">
        <w:rPr>
          <w:rFonts w:ascii="Arial Narrow" w:hAnsi="Arial Narrow" w:cs="Arial"/>
        </w:rPr>
        <w:t>Que el artículo 32 de la ley 80 de 1993 estipula “</w:t>
      </w:r>
      <w:r w:rsidRPr="0095489E">
        <w:rPr>
          <w:rFonts w:ascii="Arial Narrow" w:hAnsi="Arial Narrow" w:cs="Arial"/>
          <w:i/>
        </w:rPr>
        <w:t>De los contratos estatales. Son contratos estatales todos los actos jurídicos generadores de obligaciones que celebren las entidades a que se refiere el presente estatuto, previstos en el derecho privado o en disposiciones especiales o derivados de la autonomía de la voluntad, así como los que, a título enunciativo, se define a continuación</w:t>
      </w:r>
      <w:r w:rsidRPr="0095489E">
        <w:rPr>
          <w:rFonts w:ascii="Arial Narrow" w:hAnsi="Arial Narrow" w:cs="Arial"/>
        </w:rPr>
        <w:t>…”</w:t>
      </w:r>
    </w:p>
    <w:p w14:paraId="1A3A155F" w14:textId="77777777" w:rsidR="000333DC" w:rsidRPr="0095489E" w:rsidRDefault="000333DC" w:rsidP="00E061FC">
      <w:pPr>
        <w:ind w:right="-93"/>
        <w:jc w:val="both"/>
        <w:rPr>
          <w:rFonts w:ascii="Arial Narrow" w:hAnsi="Arial Narrow" w:cs="Arial"/>
        </w:rPr>
      </w:pPr>
    </w:p>
    <w:p w14:paraId="4152AE23" w14:textId="77777777" w:rsidR="000333DC" w:rsidRPr="0095489E" w:rsidRDefault="000333DC" w:rsidP="00E061FC">
      <w:pPr>
        <w:jc w:val="both"/>
        <w:rPr>
          <w:rFonts w:ascii="Arial Narrow" w:hAnsi="Arial Narrow" w:cs="Arial"/>
        </w:rPr>
      </w:pPr>
      <w:r w:rsidRPr="0095489E">
        <w:rPr>
          <w:rFonts w:ascii="Arial Narrow" w:hAnsi="Arial Narrow" w:cs="Arial"/>
        </w:rPr>
        <w:t xml:space="preserve">Que el artículo 40 de la ley 80 de 1993 indica </w:t>
      </w:r>
      <w:r w:rsidRPr="0095489E">
        <w:rPr>
          <w:rFonts w:ascii="Arial Narrow" w:hAnsi="Arial Narrow" w:cs="Arial"/>
          <w:i/>
        </w:rPr>
        <w:t xml:space="preserve">“(…) Las entidades podrán celebrar los contratos y acuerdos que permitan la autonomía de la voluntad y requieran el cumplimiento de los fines estatales. </w:t>
      </w:r>
      <w:r w:rsidRPr="0095489E">
        <w:rPr>
          <w:rFonts w:ascii="Arial Narrow" w:hAnsi="Arial Narrow" w:cs="Arial"/>
          <w:b/>
          <w:i/>
          <w:u w:val="single"/>
        </w:rPr>
        <w:t xml:space="preserve">En los contratos que celebren las entidades podrán incluirse las modalidades, condiciones y, en general, las cláusulas o estipulaciones que las partes consideren necesarias y convenientes, siempre que no sean contrarias a la Constitución, la ley, el orden público, y a los principios y finalidades de esta ley y a los de la buena administración </w:t>
      </w:r>
      <w:r w:rsidRPr="0095489E">
        <w:rPr>
          <w:rFonts w:ascii="Arial Narrow" w:hAnsi="Arial Narrow" w:cs="Arial"/>
          <w:i/>
        </w:rPr>
        <w:t>(…)” (negrilla y subrayado fuera de texto)</w:t>
      </w:r>
    </w:p>
    <w:p w14:paraId="1BEF3947" w14:textId="77777777" w:rsidR="000333DC" w:rsidRPr="0095489E" w:rsidRDefault="000333DC" w:rsidP="00E061FC">
      <w:pPr>
        <w:jc w:val="both"/>
        <w:rPr>
          <w:rFonts w:ascii="Arial Narrow" w:hAnsi="Arial Narrow" w:cs="Arial"/>
        </w:rPr>
      </w:pPr>
    </w:p>
    <w:p w14:paraId="437513FD" w14:textId="4AF9F529" w:rsidR="000333DC" w:rsidRPr="0095489E" w:rsidRDefault="000333DC" w:rsidP="00E061FC">
      <w:pPr>
        <w:jc w:val="both"/>
        <w:rPr>
          <w:rFonts w:ascii="Arial Narrow" w:hAnsi="Arial Narrow" w:cs="Arial"/>
        </w:rPr>
      </w:pPr>
      <w:r w:rsidRPr="0095489E">
        <w:rPr>
          <w:rFonts w:ascii="Arial Narrow" w:hAnsi="Arial Narrow" w:cs="Arial"/>
        </w:rPr>
        <w:t xml:space="preserve">Que un principio fundamental de las obligaciones es la autonomía de la voluntad que se desarrolla en el Código Civil Colombiano cuando en su artículo 1602, establece que todo contrato legalmente celebrado es una ley para los contratantes, y no puede ser invalidado sino por su consentimiento mutuo o por causas legales. </w:t>
      </w:r>
    </w:p>
    <w:p w14:paraId="723F0653" w14:textId="76E29596" w:rsidR="000333DC" w:rsidRPr="0095489E" w:rsidRDefault="000333DC" w:rsidP="00E061FC">
      <w:pPr>
        <w:jc w:val="both"/>
        <w:rPr>
          <w:rFonts w:ascii="Arial Narrow" w:hAnsi="Arial Narrow" w:cs="Arial"/>
        </w:rPr>
      </w:pPr>
    </w:p>
    <w:p w14:paraId="58017761" w14:textId="77777777" w:rsidR="000333DC" w:rsidRPr="0095489E" w:rsidRDefault="000333DC" w:rsidP="00E061FC">
      <w:pPr>
        <w:tabs>
          <w:tab w:val="left" w:pos="284"/>
        </w:tabs>
        <w:jc w:val="both"/>
        <w:rPr>
          <w:rFonts w:ascii="Arial Narrow" w:hAnsi="Arial Narrow" w:cs="Arial"/>
          <w:bCs/>
        </w:rPr>
      </w:pPr>
      <w:r w:rsidRPr="0095489E">
        <w:rPr>
          <w:rFonts w:ascii="Arial Narrow" w:hAnsi="Arial Narrow" w:cs="Arial"/>
          <w:bCs/>
        </w:rPr>
        <w:t>Que, respecto de la modificación de los contratos estatales, la jurisprudencia Nacional coincide en que se trata de una prerrogativa otorgada por la Ley a la Administración, como herramienta para garantizar la eficiente prestación de los servicios públicos a su cargo que en ciertas circunstancias pueda verse alterada por eventos contingentes que amenacen la paralización del contrato, o la afectación de tales servicios. A este respecto la H. Corte Constitucional se ha pronunciado en los siguientes términos:</w:t>
      </w:r>
    </w:p>
    <w:p w14:paraId="4B4DAFFC" w14:textId="77777777" w:rsidR="000333DC" w:rsidRPr="0095489E" w:rsidRDefault="000333DC" w:rsidP="00E061FC">
      <w:pPr>
        <w:pStyle w:val="NoSpacing"/>
        <w:rPr>
          <w:rFonts w:ascii="Arial Narrow" w:hAnsi="Arial Narrow"/>
          <w:sz w:val="20"/>
          <w:szCs w:val="20"/>
        </w:rPr>
      </w:pPr>
    </w:p>
    <w:p w14:paraId="7E653806" w14:textId="2C1E7ADC" w:rsidR="000333DC" w:rsidRPr="0095489E" w:rsidRDefault="000333DC" w:rsidP="00E061FC">
      <w:pPr>
        <w:autoSpaceDE w:val="0"/>
        <w:autoSpaceDN w:val="0"/>
        <w:ind w:right="335"/>
        <w:jc w:val="both"/>
        <w:rPr>
          <w:rFonts w:ascii="Arial Narrow" w:hAnsi="Arial Narrow"/>
          <w:bCs/>
          <w:i/>
        </w:rPr>
      </w:pPr>
      <w:r w:rsidRPr="0095489E">
        <w:rPr>
          <w:rFonts w:ascii="Arial Narrow" w:hAnsi="Arial Narrow"/>
          <w:bCs/>
        </w:rPr>
        <w:t>“</w:t>
      </w:r>
      <w:r w:rsidRPr="0095489E">
        <w:rPr>
          <w:rFonts w:ascii="Arial Narrow" w:hAnsi="Arial Narrow"/>
          <w:bCs/>
          <w:i/>
        </w:rPr>
        <w:t xml:space="preserve">Por regla general, los contratos estatales pueden ser modificados cuando sea necesario para lograr su finalidad y en aras de la realización de los fines del Estado, a los cuales sirve el contrato. Así lo prevén por ejemplo los artículos 14 y 16 de la ley 80, los cuales facultan a </w:t>
      </w:r>
      <w:r w:rsidR="00E161A8" w:rsidRPr="0095489E">
        <w:rPr>
          <w:rFonts w:ascii="Arial Narrow" w:hAnsi="Arial Narrow"/>
          <w:bCs/>
          <w:i/>
        </w:rPr>
        <w:t>las entidades contratantes</w:t>
      </w:r>
      <w:r w:rsidRPr="0095489E">
        <w:rPr>
          <w:rFonts w:ascii="Arial Narrow" w:hAnsi="Arial Narrow"/>
          <w:bCs/>
          <w:i/>
        </w:rPr>
        <w:t xml:space="preserve"> a modificar los contratos de común acuerdo o de forma unilateral, para “(…) evitar la paralización o la afectación grave de los servicios públicos a su cargo y asegurar la inmediata, continua y adecuada prestación”, entre otros. En el mismo sentido, en la sentencia C-949 de 2001</w:t>
      </w:r>
      <w:bookmarkStart w:id="4" w:name="_ftnref12"/>
      <w:bookmarkEnd w:id="4"/>
      <w:r w:rsidRPr="0095489E">
        <w:rPr>
          <w:rFonts w:ascii="Arial Narrow" w:hAnsi="Arial Narrow"/>
          <w:bCs/>
          <w:i/>
        </w:rPr>
        <w:t xml:space="preserve">, la Corte Constitucional señaló que las prórrogas de los contratos –como especie de modificación- pueden ser un </w:t>
      </w:r>
      <w:r w:rsidRPr="0095489E">
        <w:rPr>
          <w:rFonts w:ascii="Arial Narrow" w:hAnsi="Arial Narrow"/>
          <w:bCs/>
          <w:i/>
        </w:rPr>
        <w:lastRenderedPageBreak/>
        <w:t>instrumento útil para lograr los fines propios de la contratación estatal. Al respecto, vale la pena destacar lo señalado por la Sala de Consulta y Servicio Civil del Consejo de Estado en concepto del 13 de agosto de 2009:</w:t>
      </w:r>
    </w:p>
    <w:p w14:paraId="0C234A73" w14:textId="77777777" w:rsidR="000333DC" w:rsidRPr="0095489E" w:rsidRDefault="000333DC" w:rsidP="00E061FC">
      <w:pPr>
        <w:autoSpaceDE w:val="0"/>
        <w:autoSpaceDN w:val="0"/>
        <w:ind w:right="335"/>
        <w:jc w:val="both"/>
        <w:rPr>
          <w:rFonts w:ascii="Arial Narrow" w:hAnsi="Arial Narrow"/>
          <w:bCs/>
          <w:i/>
        </w:rPr>
      </w:pPr>
    </w:p>
    <w:p w14:paraId="40EBD274" w14:textId="77777777" w:rsidR="000333DC" w:rsidRPr="0095489E" w:rsidRDefault="000333DC" w:rsidP="00E061FC">
      <w:pPr>
        <w:autoSpaceDE w:val="0"/>
        <w:autoSpaceDN w:val="0"/>
        <w:ind w:right="335"/>
        <w:jc w:val="both"/>
        <w:rPr>
          <w:rFonts w:ascii="Arial Narrow" w:hAnsi="Arial Narrow"/>
          <w:bCs/>
          <w:i/>
        </w:rPr>
      </w:pPr>
      <w:r w:rsidRPr="0095489E">
        <w:rPr>
          <w:rFonts w:ascii="Arial Narrow" w:hAnsi="Arial Narrow"/>
          <w:bCs/>
          <w:i/>
        </w:rPr>
        <w:t xml:space="preserve">“La contratación estatal responde de múltiples maneras a ese mandato y, en cuanto al concepto que se emite, se resalta que la posibilidad de modificar los contratos estatales es una especial forma de hacer prevalecer la finalidad del contrato sobre los restantes elementos del mismo. Por mutabilidad del contrato estatal se entiende el derecho que tiene la administración de variar, dadas ciertas condiciones, las obligaciones a cargo del contratista particular, cuando sea necesario para el cumplimiento del objeto y de los fines generales del Estado. </w:t>
      </w:r>
    </w:p>
    <w:p w14:paraId="31F57A38" w14:textId="77777777" w:rsidR="000333DC" w:rsidRPr="0095489E" w:rsidRDefault="000333DC" w:rsidP="00E061FC">
      <w:pPr>
        <w:autoSpaceDE w:val="0"/>
        <w:autoSpaceDN w:val="0"/>
        <w:ind w:right="335"/>
        <w:jc w:val="both"/>
        <w:rPr>
          <w:rFonts w:ascii="Arial Narrow" w:hAnsi="Arial Narrow"/>
          <w:bCs/>
          <w:i/>
        </w:rPr>
      </w:pPr>
    </w:p>
    <w:p w14:paraId="315E7429" w14:textId="16F2B553" w:rsidR="000333DC" w:rsidRPr="0095489E" w:rsidRDefault="000333DC" w:rsidP="00E061FC">
      <w:pPr>
        <w:autoSpaceDE w:val="0"/>
        <w:autoSpaceDN w:val="0"/>
        <w:ind w:right="335"/>
        <w:jc w:val="both"/>
        <w:rPr>
          <w:rFonts w:ascii="Arial Narrow" w:hAnsi="Arial Narrow"/>
          <w:bCs/>
          <w:i/>
        </w:rPr>
      </w:pPr>
      <w:r w:rsidRPr="0095489E">
        <w:rPr>
          <w:rFonts w:ascii="Arial Narrow" w:hAnsi="Arial Narrow"/>
          <w:bCs/>
          <w:i/>
        </w:rPr>
        <w:t>La modificación de los contratos estatales es especialmente importante en aquellos por naturaleza incompletos, es decir</w:t>
      </w:r>
      <w:r w:rsidRPr="0095489E">
        <w:rPr>
          <w:rFonts w:ascii="Arial Narrow" w:hAnsi="Arial Narrow"/>
          <w:b/>
          <w:bCs/>
          <w:i/>
        </w:rPr>
        <w:t>, (i) los afectados por asimetrías de información que impiden la previsión de todas las contingencias que pueden afectar su ejecución,</w:t>
      </w:r>
      <w:r w:rsidRPr="0095489E">
        <w:rPr>
          <w:rFonts w:ascii="Arial Narrow" w:hAnsi="Arial Narrow"/>
          <w:bCs/>
          <w:i/>
        </w:rPr>
        <w:t xml:space="preserve"> y (</w:t>
      </w:r>
      <w:proofErr w:type="spellStart"/>
      <w:r w:rsidRPr="0095489E">
        <w:rPr>
          <w:rFonts w:ascii="Arial Narrow" w:hAnsi="Arial Narrow"/>
          <w:bCs/>
          <w:i/>
        </w:rPr>
        <w:t>ii</w:t>
      </w:r>
      <w:proofErr w:type="spellEnd"/>
      <w:r w:rsidRPr="0095489E">
        <w:rPr>
          <w:rFonts w:ascii="Arial Narrow" w:hAnsi="Arial Narrow"/>
          <w:bCs/>
          <w:i/>
        </w:rPr>
        <w:t>) en el marco de los cuales, por esa misma razón, es difícil prever ex ante los remedios necesarios para afrontar tales contingencias, como ocurre por lo general con los contratos de largo plazo.</w:t>
      </w:r>
      <w:bookmarkStart w:id="5" w:name="_ftnref15"/>
      <w:r w:rsidRPr="0095489E">
        <w:rPr>
          <w:rFonts w:ascii="Arial Narrow" w:hAnsi="Arial Narrow"/>
          <w:bCs/>
          <w:i/>
        </w:rPr>
        <w:fldChar w:fldCharType="begin"/>
      </w:r>
      <w:r w:rsidRPr="0095489E">
        <w:rPr>
          <w:rFonts w:ascii="Arial Narrow" w:hAnsi="Arial Narrow"/>
          <w:bCs/>
          <w:i/>
        </w:rPr>
        <w:instrText xml:space="preserve"> HYPERLINK "http://www.corteconstitucional.gov.co/relatoria/2012/c-300-12.htm" \l "_ftn15" \o "" </w:instrText>
      </w:r>
      <w:r w:rsidR="00221DA6">
        <w:rPr>
          <w:rFonts w:ascii="Arial Narrow" w:hAnsi="Arial Narrow"/>
          <w:bCs/>
          <w:i/>
        </w:rPr>
        <w:fldChar w:fldCharType="separate"/>
      </w:r>
      <w:r w:rsidRPr="0095489E">
        <w:rPr>
          <w:rFonts w:ascii="Arial Narrow" w:hAnsi="Arial Narrow"/>
          <w:bCs/>
          <w:i/>
        </w:rPr>
        <w:fldChar w:fldCharType="end"/>
      </w:r>
      <w:bookmarkEnd w:id="5"/>
      <w:r w:rsidRPr="0095489E">
        <w:rPr>
          <w:rFonts w:ascii="Arial Narrow" w:hAnsi="Arial Narrow"/>
          <w:bCs/>
          <w:i/>
        </w:rPr>
        <w:t xml:space="preserve"> En efecto, con el paso del tiempo, pueden surgir nuevas exigencias sociales, tecnológicas, culturales, etc. sobre la forma cómo el Estado debe cumplir sus fines y sobre cómo se deben prestar los servicios públicos, o simplemente pueden aparecer circunstancias extraordinarias e imprevisibles al momento del diseño del negocio, para que las que tampoco era posible, en dicho momento, prever un remedio adecuado y específico. En este tipo de contratos es preciso entonces el diseño de reglas que permitan la adaptación y la resolución pacífica de las controversias para evitar el fracaso.”</w:t>
      </w:r>
      <w:r w:rsidRPr="0095489E">
        <w:rPr>
          <w:rStyle w:val="FootnoteReference"/>
          <w:rFonts w:ascii="Arial Narrow" w:hAnsi="Arial Narrow"/>
          <w:bCs/>
          <w:i/>
        </w:rPr>
        <w:footnoteReference w:id="1"/>
      </w:r>
    </w:p>
    <w:p w14:paraId="0F9B1D1E" w14:textId="77777777" w:rsidR="000333DC" w:rsidRPr="0095489E" w:rsidRDefault="000333DC" w:rsidP="00E061FC">
      <w:pPr>
        <w:jc w:val="both"/>
        <w:rPr>
          <w:rFonts w:ascii="Arial Narrow" w:hAnsi="Arial Narrow" w:cs="Arial"/>
        </w:rPr>
      </w:pPr>
    </w:p>
    <w:p w14:paraId="4CB8C1AB" w14:textId="77777777" w:rsidR="000333DC" w:rsidRPr="0095489E" w:rsidRDefault="000333DC" w:rsidP="00E061FC">
      <w:pPr>
        <w:jc w:val="both"/>
        <w:rPr>
          <w:rFonts w:ascii="Arial Narrow" w:hAnsi="Arial Narrow" w:cs="Arial"/>
        </w:rPr>
      </w:pPr>
      <w:r w:rsidRPr="0095489E">
        <w:rPr>
          <w:rFonts w:ascii="Arial Narrow" w:hAnsi="Arial Narrow" w:cs="Arial"/>
        </w:rPr>
        <w:t>Que, en sentencia del Consejo de Estado, Sala de lo contencioso Administrativo, Sección Quinta, Consejero Ponente Darío Quiñones Pinilla del 26 de enero de 2006, respecto al tema de las adiciones se ha dicho:</w:t>
      </w:r>
    </w:p>
    <w:p w14:paraId="66EA98AE" w14:textId="77777777" w:rsidR="000333DC" w:rsidRPr="0095489E" w:rsidRDefault="000333DC" w:rsidP="00E061FC">
      <w:pPr>
        <w:pStyle w:val="ListParagraph"/>
        <w:ind w:left="0"/>
        <w:jc w:val="both"/>
        <w:rPr>
          <w:rFonts w:ascii="Arial Narrow" w:hAnsi="Arial Narrow" w:cs="Arial"/>
          <w:i/>
        </w:rPr>
      </w:pPr>
    </w:p>
    <w:p w14:paraId="50F04A10" w14:textId="77777777" w:rsidR="000333DC" w:rsidRPr="0095489E" w:rsidRDefault="000333DC" w:rsidP="00E061FC">
      <w:pPr>
        <w:pStyle w:val="ListParagraph"/>
        <w:ind w:left="0"/>
        <w:jc w:val="both"/>
        <w:rPr>
          <w:rFonts w:ascii="Arial Narrow" w:hAnsi="Arial Narrow" w:cs="Arial"/>
          <w:i/>
        </w:rPr>
      </w:pPr>
      <w:r w:rsidRPr="0095489E">
        <w:rPr>
          <w:rFonts w:ascii="Arial Narrow" w:hAnsi="Arial Narrow" w:cs="Arial"/>
          <w:i/>
        </w:rPr>
        <w:t>“(…)</w:t>
      </w:r>
      <w:r w:rsidRPr="0095489E">
        <w:rPr>
          <w:rFonts w:ascii="Arial Narrow" w:hAnsi="Arial Narrow"/>
          <w:i/>
        </w:rPr>
        <w:t xml:space="preserve"> También la jurisprudencia de esta Corporación se ha ocupado de definir la figura de la adición del contrato, así</w:t>
      </w:r>
      <w:r w:rsidRPr="0095489E">
        <w:rPr>
          <w:rStyle w:val="FootnoteReference"/>
          <w:rFonts w:ascii="Arial Narrow" w:hAnsi="Arial Narrow"/>
          <w:i/>
        </w:rPr>
        <w:footnoteReference w:id="2"/>
      </w:r>
      <w:r w:rsidRPr="0095489E">
        <w:rPr>
          <w:rFonts w:ascii="Arial Narrow" w:hAnsi="Arial Narrow"/>
          <w:i/>
        </w:rPr>
        <w:t>:</w:t>
      </w:r>
    </w:p>
    <w:p w14:paraId="2D563582" w14:textId="77777777" w:rsidR="000333DC" w:rsidRPr="0095489E" w:rsidRDefault="000333DC" w:rsidP="00E061FC">
      <w:pPr>
        <w:pStyle w:val="ListParagraph"/>
        <w:ind w:left="0"/>
        <w:jc w:val="both"/>
        <w:rPr>
          <w:rFonts w:ascii="Arial Narrow" w:hAnsi="Arial Narrow"/>
          <w:i/>
        </w:rPr>
      </w:pPr>
    </w:p>
    <w:p w14:paraId="5F4F9311" w14:textId="77777777" w:rsidR="000333DC" w:rsidRPr="0095489E" w:rsidRDefault="000333DC" w:rsidP="00E061FC">
      <w:pPr>
        <w:pStyle w:val="ListParagraph"/>
        <w:ind w:left="0"/>
        <w:jc w:val="both"/>
        <w:rPr>
          <w:rFonts w:ascii="Arial Narrow" w:hAnsi="Arial Narrow"/>
          <w:i/>
        </w:rPr>
      </w:pPr>
      <w:r w:rsidRPr="0095489E">
        <w:rPr>
          <w:rFonts w:ascii="Arial Narrow" w:hAnsi="Arial Narrow"/>
          <w:i/>
        </w:rPr>
        <w:t>“La adición del contrato puede entenderse como una modificación del mismo, por cuanto el artículo 16 de la ley 80 estatuye que la modificación unilateral consiste en introducir variaciones en el contrato por la entidad contratante, cuando previamente las partes no lleguen a un acuerdo sobre supresión o adición de obras, trabajos, suministros o servicios. Por su parte, el artículo 14 que prevé los medios que pueden utilizar las entidades estatales para el cumplimiento del objeto contractual, entre ellos la modificación unilateral, prescribe  que en los actos en que se ejerciten algunas de estas potestades deberá procederse al reconocimiento y orden de pago de las compensaciones e indemnizaciones a que tengan derecho las personas objeto de tales medidas y se aplicarán los mecanismos de ajuste de las condiciones y términos contractuales a que haya lugar, todo ello con el fin de mantener la ecuación o equilibrio inicial.</w:t>
      </w:r>
    </w:p>
    <w:p w14:paraId="0AC9E106" w14:textId="77777777" w:rsidR="000333DC" w:rsidRPr="0095489E" w:rsidRDefault="000333DC" w:rsidP="00E061FC">
      <w:pPr>
        <w:pStyle w:val="ListParagraph"/>
        <w:ind w:left="0"/>
        <w:jc w:val="both"/>
        <w:rPr>
          <w:rFonts w:ascii="Arial Narrow" w:hAnsi="Arial Narrow"/>
          <w:i/>
        </w:rPr>
      </w:pPr>
    </w:p>
    <w:p w14:paraId="7DCA6197" w14:textId="77777777" w:rsidR="000333DC" w:rsidRPr="0095489E" w:rsidRDefault="000333DC" w:rsidP="00E061FC">
      <w:pPr>
        <w:pStyle w:val="ListParagraph"/>
        <w:ind w:left="0"/>
        <w:jc w:val="both"/>
        <w:rPr>
          <w:rFonts w:ascii="Arial Narrow" w:hAnsi="Arial Narrow"/>
          <w:i/>
        </w:rPr>
      </w:pPr>
      <w:r w:rsidRPr="0095489E">
        <w:rPr>
          <w:rFonts w:ascii="Arial Narrow" w:hAnsi="Arial Narrow"/>
          <w:i/>
        </w:rPr>
        <w:t xml:space="preserve">Por tanto, la adición del contrato debe entenderse como un agregado a las cláusulas del mismo. </w:t>
      </w:r>
      <w:r w:rsidRPr="0095489E">
        <w:rPr>
          <w:rFonts w:ascii="Arial Narrow" w:hAnsi="Arial Narrow"/>
          <w:b/>
          <w:i/>
          <w:u w:val="single"/>
        </w:rPr>
        <w:t>Es un instrumento apropiado para resolver las situaciones que se presentan cuando en desarrollo de un contrato se establece la necesidad de incluir elementos no previstos expresamente en el pliego de la licitación y por ende excluidos del contrato celebrado, pero que están ligados a éste y resultan indispensables para cumplir la finalidad que con él se pretende satisfacer.  En estos casos, puede acudirse a una adición del contrato inicial con las limitaciones previstas en la ley.</w:t>
      </w:r>
      <w:r w:rsidRPr="0095489E">
        <w:rPr>
          <w:rFonts w:ascii="Arial Narrow" w:hAnsi="Arial Narrow"/>
          <w:i/>
        </w:rPr>
        <w:t xml:space="preserve"> (Negrilla y subrayado fuera de texto)</w:t>
      </w:r>
    </w:p>
    <w:p w14:paraId="06FB7055" w14:textId="77777777" w:rsidR="0030250A" w:rsidRPr="0095489E" w:rsidRDefault="0030250A" w:rsidP="00E061FC">
      <w:pPr>
        <w:widowControl w:val="0"/>
        <w:tabs>
          <w:tab w:val="left" w:pos="0"/>
        </w:tabs>
        <w:autoSpaceDE w:val="0"/>
        <w:autoSpaceDN w:val="0"/>
        <w:adjustRightInd w:val="0"/>
        <w:ind w:right="-234"/>
        <w:jc w:val="both"/>
        <w:rPr>
          <w:rFonts w:ascii="Arial Narrow" w:hAnsi="Arial Narrow" w:cs="Arial"/>
        </w:rPr>
      </w:pPr>
      <w:bookmarkStart w:id="6" w:name="11"/>
    </w:p>
    <w:p w14:paraId="29936A49" w14:textId="5B2DA739" w:rsidR="008A5E09" w:rsidRPr="0095489E" w:rsidRDefault="0030250A" w:rsidP="00E061FC">
      <w:pPr>
        <w:widowControl w:val="0"/>
        <w:tabs>
          <w:tab w:val="left" w:pos="0"/>
        </w:tabs>
        <w:autoSpaceDE w:val="0"/>
        <w:autoSpaceDN w:val="0"/>
        <w:adjustRightInd w:val="0"/>
        <w:ind w:right="-234"/>
        <w:jc w:val="both"/>
        <w:rPr>
          <w:rFonts w:ascii="Arial Narrow" w:hAnsi="Arial Narrow" w:cs="Arial"/>
        </w:rPr>
      </w:pPr>
      <w:r w:rsidRPr="0095489E">
        <w:rPr>
          <w:rFonts w:ascii="Arial Narrow" w:hAnsi="Arial Narrow" w:cs="Arial"/>
          <w:color w:val="000000"/>
          <w:lang w:val="es-419"/>
        </w:rPr>
        <w:t xml:space="preserve">Que como consecuencia de lo anterior </w:t>
      </w:r>
      <w:r w:rsidR="008A5E09" w:rsidRPr="0095489E">
        <w:rPr>
          <w:rFonts w:ascii="Arial Narrow" w:hAnsi="Arial Narrow" w:cs="Arial"/>
          <w:color w:val="000000"/>
          <w:lang w:val="es-419"/>
        </w:rPr>
        <w:t>se ha convenido lo siguiente: </w:t>
      </w:r>
    </w:p>
    <w:bookmarkEnd w:id="6"/>
    <w:p w14:paraId="44CB1B1A" w14:textId="66049DD8" w:rsidR="00A50025" w:rsidRPr="0095489E" w:rsidRDefault="00A50025" w:rsidP="00E061FC">
      <w:pPr>
        <w:autoSpaceDE w:val="0"/>
        <w:spacing w:line="276" w:lineRule="auto"/>
        <w:jc w:val="both"/>
        <w:rPr>
          <w:rFonts w:ascii="Arial Narrow" w:hAnsi="Arial Narrow" w:cs="Arial"/>
        </w:rPr>
      </w:pPr>
    </w:p>
    <w:p w14:paraId="7B2D4CE2" w14:textId="16635509" w:rsidR="00E061FC" w:rsidRPr="0095489E" w:rsidRDefault="004E40B6" w:rsidP="00E061FC">
      <w:pPr>
        <w:widowControl w:val="0"/>
        <w:autoSpaceDE w:val="0"/>
        <w:autoSpaceDN w:val="0"/>
        <w:adjustRightInd w:val="0"/>
        <w:spacing w:before="38" w:line="252" w:lineRule="exact"/>
        <w:ind w:right="84"/>
        <w:jc w:val="both"/>
        <w:rPr>
          <w:rFonts w:ascii="Arial Narrow" w:hAnsi="Arial Narrow" w:cs="Arial Narrow"/>
          <w:bCs/>
          <w:spacing w:val="10"/>
        </w:rPr>
      </w:pPr>
      <w:r w:rsidRPr="0095489E">
        <w:rPr>
          <w:rFonts w:ascii="Arial Narrow" w:hAnsi="Arial Narrow" w:cs="Arial"/>
          <w:b/>
        </w:rPr>
        <w:t>CLÁUSULA PRIMERA.</w:t>
      </w:r>
      <w:r w:rsidRPr="0095489E">
        <w:rPr>
          <w:rFonts w:ascii="Arial Narrow" w:hAnsi="Arial Narrow" w:cs="Arial"/>
          <w:bCs/>
        </w:rPr>
        <w:t xml:space="preserve"> </w:t>
      </w:r>
      <w:proofErr w:type="gramStart"/>
      <w:r w:rsidR="00E460AC" w:rsidRPr="0095489E">
        <w:rPr>
          <w:rFonts w:ascii="Arial Narrow" w:hAnsi="Arial Narrow" w:cs="Arial"/>
          <w:bCs/>
        </w:rPr>
        <w:t>–</w:t>
      </w:r>
      <w:r w:rsidRPr="0095489E">
        <w:rPr>
          <w:rFonts w:ascii="Arial Narrow" w:hAnsi="Arial Narrow" w:cs="Arial"/>
          <w:bCs/>
        </w:rPr>
        <w:t xml:space="preserve"> </w:t>
      </w:r>
      <w:r w:rsidR="00E061FC" w:rsidRPr="0095489E">
        <w:rPr>
          <w:rFonts w:ascii="Arial Narrow" w:hAnsi="Arial Narrow"/>
        </w:rPr>
        <w:t>:</w:t>
      </w:r>
      <w:proofErr w:type="gramEnd"/>
      <w:r w:rsidR="00E061FC" w:rsidRPr="0095489E">
        <w:rPr>
          <w:rFonts w:ascii="Arial Narrow" w:hAnsi="Arial Narrow"/>
        </w:rPr>
        <w:t xml:space="preserve"> Los datos del contratista son los siguientes:  </w:t>
      </w:r>
    </w:p>
    <w:p w14:paraId="13EB8492" w14:textId="77777777" w:rsidR="00E061FC" w:rsidRPr="0095489E" w:rsidRDefault="00E061FC" w:rsidP="00E061FC">
      <w:pPr>
        <w:autoSpaceDE w:val="0"/>
        <w:adjustRightInd w:val="0"/>
        <w:spacing w:line="0" w:lineRule="atLeast"/>
        <w:contextualSpacing/>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4961"/>
      </w:tblGrid>
      <w:tr w:rsidR="00E061FC" w:rsidRPr="0095489E" w14:paraId="6B747AE6" w14:textId="77777777" w:rsidTr="0012512C">
        <w:trPr>
          <w:trHeight w:val="400"/>
          <w:jc w:val="center"/>
        </w:trPr>
        <w:tc>
          <w:tcPr>
            <w:tcW w:w="3094" w:type="dxa"/>
            <w:vAlign w:val="center"/>
          </w:tcPr>
          <w:p w14:paraId="4D49A24A" w14:textId="77777777" w:rsidR="00E061FC" w:rsidRPr="0095489E" w:rsidRDefault="00E061FC" w:rsidP="0012512C">
            <w:pPr>
              <w:ind w:right="375"/>
              <w:jc w:val="both"/>
              <w:rPr>
                <w:rFonts w:ascii="Arial Narrow" w:hAnsi="Arial Narrow"/>
              </w:rPr>
            </w:pPr>
            <w:r w:rsidRPr="0095489E">
              <w:rPr>
                <w:rFonts w:ascii="Arial Narrow" w:hAnsi="Arial Narrow"/>
              </w:rPr>
              <w:t>CONTRATISTA</w:t>
            </w:r>
          </w:p>
        </w:tc>
        <w:tc>
          <w:tcPr>
            <w:tcW w:w="4961" w:type="dxa"/>
            <w:vAlign w:val="center"/>
          </w:tcPr>
          <w:p w14:paraId="1CE3D524" w14:textId="77777777" w:rsidR="00E061FC" w:rsidRPr="0095489E" w:rsidRDefault="00E061FC" w:rsidP="0012512C">
            <w:pPr>
              <w:jc w:val="both"/>
              <w:rPr>
                <w:rFonts w:ascii="Arial Narrow" w:hAnsi="Arial Narrow"/>
              </w:rPr>
            </w:pPr>
            <w:r w:rsidRPr="0095489E">
              <w:rPr>
                <w:rFonts w:ascii="Arial Narrow" w:hAnsi="Arial Narrow"/>
              </w:rPr>
              <w:t xml:space="preserve">CLUB MILITAR  </w:t>
            </w:r>
          </w:p>
        </w:tc>
      </w:tr>
      <w:tr w:rsidR="00E061FC" w:rsidRPr="0095489E" w14:paraId="01D22F1A" w14:textId="77777777" w:rsidTr="0012512C">
        <w:trPr>
          <w:trHeight w:val="400"/>
          <w:jc w:val="center"/>
        </w:trPr>
        <w:tc>
          <w:tcPr>
            <w:tcW w:w="3094" w:type="dxa"/>
            <w:vAlign w:val="center"/>
          </w:tcPr>
          <w:p w14:paraId="6E9BCBED" w14:textId="77777777" w:rsidR="00E061FC" w:rsidRPr="0095489E" w:rsidRDefault="00E061FC" w:rsidP="0012512C">
            <w:pPr>
              <w:ind w:right="375"/>
              <w:jc w:val="both"/>
              <w:rPr>
                <w:rFonts w:ascii="Arial Narrow" w:hAnsi="Arial Narrow"/>
              </w:rPr>
            </w:pPr>
            <w:r w:rsidRPr="0095489E">
              <w:rPr>
                <w:rFonts w:ascii="Arial Narrow" w:hAnsi="Arial Narrow"/>
              </w:rPr>
              <w:lastRenderedPageBreak/>
              <w:t xml:space="preserve">NIT No. </w:t>
            </w:r>
          </w:p>
        </w:tc>
        <w:tc>
          <w:tcPr>
            <w:tcW w:w="4961" w:type="dxa"/>
            <w:vAlign w:val="center"/>
          </w:tcPr>
          <w:p w14:paraId="69EB4565" w14:textId="77777777" w:rsidR="00E061FC" w:rsidRPr="0095489E" w:rsidRDefault="00E061FC" w:rsidP="0012512C">
            <w:pPr>
              <w:jc w:val="both"/>
              <w:rPr>
                <w:rFonts w:ascii="Arial Narrow" w:eastAsia="Times" w:hAnsi="Arial Narrow"/>
              </w:rPr>
            </w:pPr>
            <w:r w:rsidRPr="0095489E">
              <w:rPr>
                <w:rFonts w:ascii="Arial Narrow" w:hAnsi="Arial Narrow"/>
              </w:rPr>
              <w:t xml:space="preserve">NIT: </w:t>
            </w:r>
            <w:r w:rsidRPr="0095489E">
              <w:rPr>
                <w:rFonts w:ascii="Arial Narrow" w:hAnsi="Arial Narrow" w:cs="Arial"/>
                <w:b/>
              </w:rPr>
              <w:t>860.016.951-1</w:t>
            </w:r>
          </w:p>
        </w:tc>
      </w:tr>
      <w:tr w:rsidR="00E061FC" w:rsidRPr="0095489E" w14:paraId="467E3119" w14:textId="77777777" w:rsidTr="0012512C">
        <w:trPr>
          <w:trHeight w:val="400"/>
          <w:jc w:val="center"/>
        </w:trPr>
        <w:tc>
          <w:tcPr>
            <w:tcW w:w="3094" w:type="dxa"/>
            <w:vAlign w:val="center"/>
          </w:tcPr>
          <w:p w14:paraId="7765B223" w14:textId="77777777" w:rsidR="00E061FC" w:rsidRPr="0095489E" w:rsidRDefault="00E061FC" w:rsidP="0012512C">
            <w:pPr>
              <w:ind w:right="375"/>
              <w:jc w:val="both"/>
              <w:rPr>
                <w:rFonts w:ascii="Arial Narrow" w:hAnsi="Arial Narrow"/>
              </w:rPr>
            </w:pPr>
            <w:r w:rsidRPr="0095489E">
              <w:rPr>
                <w:rFonts w:ascii="Arial Narrow" w:hAnsi="Arial Narrow"/>
              </w:rPr>
              <w:t>REPRESENTANTE LEGAL</w:t>
            </w:r>
          </w:p>
        </w:tc>
        <w:tc>
          <w:tcPr>
            <w:tcW w:w="4961" w:type="dxa"/>
            <w:vAlign w:val="center"/>
          </w:tcPr>
          <w:p w14:paraId="136FE3AD" w14:textId="77777777" w:rsidR="00E061FC" w:rsidRPr="0095489E" w:rsidRDefault="00E061FC" w:rsidP="0012512C">
            <w:pPr>
              <w:jc w:val="both"/>
              <w:rPr>
                <w:rFonts w:ascii="Arial Narrow" w:eastAsia="Times" w:hAnsi="Arial Narrow"/>
              </w:rPr>
            </w:pPr>
            <w:r w:rsidRPr="0095489E">
              <w:rPr>
                <w:rFonts w:ascii="Arial Narrow" w:hAnsi="Arial Narrow"/>
              </w:rPr>
              <w:t>Vicealmirante (RA) HECTOR ALFONSO MEDINA TORRES</w:t>
            </w:r>
          </w:p>
        </w:tc>
      </w:tr>
      <w:tr w:rsidR="00E061FC" w:rsidRPr="0095489E" w14:paraId="44D14E0C" w14:textId="77777777" w:rsidTr="0012512C">
        <w:trPr>
          <w:trHeight w:val="70"/>
          <w:jc w:val="center"/>
        </w:trPr>
        <w:tc>
          <w:tcPr>
            <w:tcW w:w="3094" w:type="dxa"/>
            <w:vAlign w:val="center"/>
          </w:tcPr>
          <w:p w14:paraId="722E7055" w14:textId="77777777" w:rsidR="00E061FC" w:rsidRPr="0095489E" w:rsidRDefault="00E061FC" w:rsidP="0012512C">
            <w:pPr>
              <w:ind w:right="375"/>
              <w:jc w:val="both"/>
              <w:rPr>
                <w:rFonts w:ascii="Arial Narrow" w:hAnsi="Arial Narrow"/>
              </w:rPr>
            </w:pPr>
            <w:r w:rsidRPr="0095489E">
              <w:rPr>
                <w:rFonts w:ascii="Arial Narrow" w:hAnsi="Arial Narrow"/>
              </w:rPr>
              <w:t>IDENTIFICACIÓN</w:t>
            </w:r>
          </w:p>
        </w:tc>
        <w:tc>
          <w:tcPr>
            <w:tcW w:w="4961" w:type="dxa"/>
            <w:vAlign w:val="center"/>
          </w:tcPr>
          <w:p w14:paraId="7A986E6D" w14:textId="77777777" w:rsidR="00E061FC" w:rsidRPr="0095489E" w:rsidRDefault="00E061FC" w:rsidP="0012512C">
            <w:pPr>
              <w:jc w:val="both"/>
              <w:rPr>
                <w:rFonts w:ascii="Arial Narrow" w:hAnsi="Arial Narrow"/>
                <w:lang w:eastAsia="es-MX"/>
              </w:rPr>
            </w:pPr>
            <w:r w:rsidRPr="0095489E">
              <w:rPr>
                <w:rFonts w:ascii="Arial Narrow" w:hAnsi="Arial Narrow"/>
              </w:rPr>
              <w:t>73.126.706 expedida en Cartagena</w:t>
            </w:r>
          </w:p>
        </w:tc>
      </w:tr>
      <w:tr w:rsidR="00E061FC" w:rsidRPr="0095489E" w14:paraId="18AAAE95" w14:textId="77777777" w:rsidTr="0012512C">
        <w:trPr>
          <w:trHeight w:val="261"/>
          <w:jc w:val="center"/>
        </w:trPr>
        <w:tc>
          <w:tcPr>
            <w:tcW w:w="3094" w:type="dxa"/>
            <w:vAlign w:val="center"/>
          </w:tcPr>
          <w:p w14:paraId="2CAC0557" w14:textId="77777777" w:rsidR="00E061FC" w:rsidRPr="0095489E" w:rsidRDefault="00E061FC" w:rsidP="0012512C">
            <w:pPr>
              <w:ind w:right="375"/>
              <w:jc w:val="both"/>
              <w:rPr>
                <w:rFonts w:ascii="Arial Narrow" w:hAnsi="Arial Narrow"/>
              </w:rPr>
            </w:pPr>
            <w:r w:rsidRPr="0095489E">
              <w:rPr>
                <w:rFonts w:ascii="Arial Narrow" w:hAnsi="Arial Narrow"/>
              </w:rPr>
              <w:t>DIRECCIÓN</w:t>
            </w:r>
          </w:p>
        </w:tc>
        <w:tc>
          <w:tcPr>
            <w:tcW w:w="4961" w:type="dxa"/>
            <w:vAlign w:val="center"/>
          </w:tcPr>
          <w:p w14:paraId="5E55B26B" w14:textId="77777777" w:rsidR="00E061FC" w:rsidRPr="0095489E" w:rsidRDefault="00E061FC" w:rsidP="0012512C">
            <w:pPr>
              <w:jc w:val="both"/>
              <w:outlineLvl w:val="0"/>
              <w:rPr>
                <w:rFonts w:ascii="Arial Narrow" w:hAnsi="Arial Narrow"/>
              </w:rPr>
            </w:pPr>
            <w:r w:rsidRPr="0095489E">
              <w:rPr>
                <w:rFonts w:ascii="Arial Narrow" w:hAnsi="Arial Narrow"/>
              </w:rPr>
              <w:t>Carrera 50 No. 15 – 20</w:t>
            </w:r>
          </w:p>
        </w:tc>
      </w:tr>
      <w:tr w:rsidR="00E061FC" w:rsidRPr="0095489E" w14:paraId="642FC6CE" w14:textId="77777777" w:rsidTr="0012512C">
        <w:trPr>
          <w:trHeight w:val="56"/>
          <w:jc w:val="center"/>
        </w:trPr>
        <w:tc>
          <w:tcPr>
            <w:tcW w:w="3094" w:type="dxa"/>
            <w:vAlign w:val="center"/>
          </w:tcPr>
          <w:p w14:paraId="66F83955" w14:textId="77777777" w:rsidR="00E061FC" w:rsidRPr="0095489E" w:rsidRDefault="00E061FC" w:rsidP="0012512C">
            <w:pPr>
              <w:ind w:right="375"/>
              <w:jc w:val="both"/>
              <w:rPr>
                <w:rFonts w:ascii="Arial Narrow" w:hAnsi="Arial Narrow"/>
              </w:rPr>
            </w:pPr>
            <w:r w:rsidRPr="0095489E">
              <w:rPr>
                <w:rFonts w:ascii="Arial Narrow" w:hAnsi="Arial Narrow"/>
              </w:rPr>
              <w:t>TELEFONO - FAX</w:t>
            </w:r>
          </w:p>
        </w:tc>
        <w:tc>
          <w:tcPr>
            <w:tcW w:w="4961" w:type="dxa"/>
            <w:vAlign w:val="center"/>
          </w:tcPr>
          <w:p w14:paraId="5BBC5C5A" w14:textId="77777777" w:rsidR="00E061FC" w:rsidRPr="0095489E" w:rsidRDefault="00E061FC" w:rsidP="0012512C">
            <w:pPr>
              <w:tabs>
                <w:tab w:val="left" w:pos="567"/>
              </w:tabs>
              <w:jc w:val="both"/>
              <w:rPr>
                <w:rFonts w:ascii="Arial Narrow" w:hAnsi="Arial Narrow"/>
              </w:rPr>
            </w:pPr>
            <w:r w:rsidRPr="0095489E">
              <w:rPr>
                <w:rFonts w:ascii="Arial Narrow" w:hAnsi="Arial Narrow"/>
              </w:rPr>
              <w:t>2905077</w:t>
            </w:r>
          </w:p>
        </w:tc>
      </w:tr>
      <w:tr w:rsidR="00E061FC" w:rsidRPr="0095489E" w14:paraId="19FFEBD6" w14:textId="77777777" w:rsidTr="0012512C">
        <w:trPr>
          <w:trHeight w:val="283"/>
          <w:jc w:val="center"/>
        </w:trPr>
        <w:tc>
          <w:tcPr>
            <w:tcW w:w="3094" w:type="dxa"/>
            <w:vAlign w:val="center"/>
          </w:tcPr>
          <w:p w14:paraId="17EAAC13" w14:textId="77777777" w:rsidR="00E061FC" w:rsidRPr="0095489E" w:rsidRDefault="00E061FC" w:rsidP="0012512C">
            <w:pPr>
              <w:ind w:right="375"/>
              <w:jc w:val="both"/>
              <w:rPr>
                <w:rFonts w:ascii="Arial Narrow" w:hAnsi="Arial Narrow"/>
              </w:rPr>
            </w:pPr>
            <w:r w:rsidRPr="0095489E">
              <w:rPr>
                <w:rFonts w:ascii="Arial Narrow" w:hAnsi="Arial Narrow"/>
              </w:rPr>
              <w:t>CORREO ELECTRONICO</w:t>
            </w:r>
          </w:p>
        </w:tc>
        <w:tc>
          <w:tcPr>
            <w:tcW w:w="4961" w:type="dxa"/>
            <w:vAlign w:val="center"/>
          </w:tcPr>
          <w:p w14:paraId="20D80336" w14:textId="77777777" w:rsidR="00E061FC" w:rsidRPr="0095489E" w:rsidRDefault="00221DA6" w:rsidP="0012512C">
            <w:pPr>
              <w:tabs>
                <w:tab w:val="left" w:pos="567"/>
              </w:tabs>
              <w:jc w:val="both"/>
              <w:rPr>
                <w:rFonts w:ascii="Arial Narrow" w:hAnsi="Arial Narrow"/>
              </w:rPr>
            </w:pPr>
            <w:hyperlink r:id="rId12" w:history="1">
              <w:r w:rsidR="00E061FC" w:rsidRPr="0095489E">
                <w:rPr>
                  <w:rFonts w:ascii="Arial Narrow" w:hAnsi="Arial Narrow"/>
                </w:rPr>
                <w:t>direccion@clubmilitar.gov.co</w:t>
              </w:r>
            </w:hyperlink>
          </w:p>
        </w:tc>
      </w:tr>
      <w:tr w:rsidR="00E061FC" w:rsidRPr="0095489E" w14:paraId="6758206D" w14:textId="77777777" w:rsidTr="0012512C">
        <w:trPr>
          <w:trHeight w:val="407"/>
          <w:jc w:val="center"/>
        </w:trPr>
        <w:tc>
          <w:tcPr>
            <w:tcW w:w="3094" w:type="dxa"/>
            <w:vAlign w:val="center"/>
          </w:tcPr>
          <w:p w14:paraId="0A073395" w14:textId="77777777" w:rsidR="00E061FC" w:rsidRPr="0095489E" w:rsidRDefault="00E061FC" w:rsidP="0012512C">
            <w:pPr>
              <w:jc w:val="both"/>
              <w:rPr>
                <w:rFonts w:ascii="Arial Narrow" w:hAnsi="Arial Narrow"/>
                <w:bCs/>
              </w:rPr>
            </w:pPr>
            <w:r w:rsidRPr="0095489E">
              <w:rPr>
                <w:rFonts w:ascii="Arial Narrow" w:hAnsi="Arial Narrow"/>
                <w:spacing w:val="-2"/>
              </w:rPr>
              <w:t>OBJETO</w:t>
            </w:r>
          </w:p>
        </w:tc>
        <w:tc>
          <w:tcPr>
            <w:tcW w:w="4961" w:type="dxa"/>
            <w:vAlign w:val="center"/>
          </w:tcPr>
          <w:p w14:paraId="51528F81" w14:textId="77777777" w:rsidR="00E061FC" w:rsidRPr="0095489E" w:rsidRDefault="00E061FC" w:rsidP="0012512C">
            <w:pPr>
              <w:pStyle w:val="Default"/>
              <w:ind w:right="284"/>
              <w:jc w:val="both"/>
              <w:rPr>
                <w:rFonts w:ascii="Arial Narrow" w:hAnsi="Arial Narrow"/>
                <w:color w:val="auto"/>
                <w:sz w:val="20"/>
                <w:szCs w:val="20"/>
                <w:lang w:val="es-ES" w:eastAsia="es-ES"/>
              </w:rPr>
            </w:pPr>
            <w:r w:rsidRPr="0095489E">
              <w:rPr>
                <w:rFonts w:ascii="Arial Narrow" w:hAnsi="Arial Narrow"/>
                <w:b/>
                <w:bCs/>
                <w:spacing w:val="14"/>
                <w:sz w:val="20"/>
                <w:szCs w:val="20"/>
              </w:rPr>
              <w:t xml:space="preserve"> </w:t>
            </w:r>
            <w:r w:rsidRPr="0095489E">
              <w:rPr>
                <w:rFonts w:ascii="Arial Narrow" w:hAnsi="Arial Narrow"/>
                <w:spacing w:val="14"/>
                <w:sz w:val="20"/>
                <w:szCs w:val="20"/>
              </w:rPr>
              <w:t>“</w:t>
            </w:r>
            <w:r w:rsidRPr="0095489E">
              <w:rPr>
                <w:rFonts w:ascii="Arial Narrow" w:hAnsi="Arial Narrow"/>
                <w:sz w:val="20"/>
                <w:szCs w:val="20"/>
              </w:rPr>
              <w:t xml:space="preserve">CONTRATAR </w:t>
            </w:r>
            <w:r w:rsidRPr="0095489E">
              <w:rPr>
                <w:rFonts w:ascii="Arial Narrow" w:hAnsi="Arial Narrow"/>
                <w:color w:val="auto"/>
                <w:sz w:val="20"/>
                <w:szCs w:val="20"/>
              </w:rPr>
              <w:t xml:space="preserve">EL </w:t>
            </w:r>
            <w:r w:rsidRPr="0095489E">
              <w:rPr>
                <w:rFonts w:ascii="Arial Narrow" w:hAnsi="Arial Narrow"/>
                <w:color w:val="auto"/>
                <w:sz w:val="20"/>
                <w:szCs w:val="20"/>
                <w:lang w:val="es-ES" w:eastAsia="es-ES"/>
              </w:rPr>
              <w:t xml:space="preserve">SERVICIO DE BIENESTAR SOCIAL PARA EL PERSONAL DE PLANTA DE LA ESCUELA SUPERIOR DE GUERRA “GENERAL RAFAEL REYES PRIETO”, </w:t>
            </w:r>
            <w:r w:rsidRPr="0095489E">
              <w:rPr>
                <w:rFonts w:ascii="Arial Narrow" w:hAnsi="Arial Narrow"/>
                <w:sz w:val="20"/>
                <w:szCs w:val="20"/>
              </w:rPr>
              <w:t xml:space="preserve">Y EL CLUB MILITAR </w:t>
            </w:r>
            <w:r w:rsidRPr="0095489E">
              <w:rPr>
                <w:rFonts w:ascii="Arial Narrow" w:hAnsi="Arial Narrow"/>
                <w:color w:val="auto"/>
                <w:sz w:val="20"/>
                <w:szCs w:val="20"/>
                <w:lang w:val="es-ES" w:eastAsia="es-ES"/>
              </w:rPr>
              <w:t>Y EL CIRCULO DE SUBOFICIALES (SEDE LA PALMARA)</w:t>
            </w:r>
            <w:r w:rsidRPr="0095489E">
              <w:rPr>
                <w:rFonts w:ascii="Arial Narrow" w:hAnsi="Arial Narrow"/>
                <w:sz w:val="20"/>
                <w:szCs w:val="20"/>
              </w:rPr>
              <w:t>”.</w:t>
            </w:r>
          </w:p>
        </w:tc>
      </w:tr>
      <w:tr w:rsidR="00E061FC" w:rsidRPr="0095489E" w14:paraId="348530AB" w14:textId="77777777" w:rsidTr="0012512C">
        <w:trPr>
          <w:trHeight w:val="262"/>
          <w:jc w:val="center"/>
        </w:trPr>
        <w:tc>
          <w:tcPr>
            <w:tcW w:w="3094" w:type="dxa"/>
            <w:vAlign w:val="center"/>
          </w:tcPr>
          <w:p w14:paraId="3AE0EA43" w14:textId="77777777" w:rsidR="00E061FC" w:rsidRPr="0095489E" w:rsidRDefault="00E061FC" w:rsidP="0012512C">
            <w:pPr>
              <w:ind w:right="375"/>
              <w:jc w:val="both"/>
              <w:rPr>
                <w:rFonts w:ascii="Arial Narrow" w:hAnsi="Arial Narrow"/>
              </w:rPr>
            </w:pPr>
            <w:r w:rsidRPr="0095489E">
              <w:rPr>
                <w:rFonts w:ascii="Arial Narrow" w:hAnsi="Arial Narrow"/>
              </w:rPr>
              <w:t>CIUDAD</w:t>
            </w:r>
          </w:p>
        </w:tc>
        <w:tc>
          <w:tcPr>
            <w:tcW w:w="4961" w:type="dxa"/>
            <w:vAlign w:val="center"/>
          </w:tcPr>
          <w:p w14:paraId="6187DF0F" w14:textId="77777777" w:rsidR="00E061FC" w:rsidRPr="0095489E" w:rsidRDefault="00E061FC" w:rsidP="0012512C">
            <w:pPr>
              <w:pStyle w:val="Articulo"/>
              <w:rPr>
                <w:rFonts w:ascii="Arial Narrow" w:hAnsi="Arial Narrow" w:cs="Arial"/>
                <w:sz w:val="20"/>
                <w:szCs w:val="20"/>
                <w:lang w:val="es-CO"/>
              </w:rPr>
            </w:pPr>
            <w:r w:rsidRPr="0095489E">
              <w:rPr>
                <w:rFonts w:ascii="Arial Narrow" w:hAnsi="Arial Narrow" w:cs="Arial"/>
                <w:sz w:val="20"/>
                <w:szCs w:val="20"/>
                <w:lang w:val="es-CO"/>
              </w:rPr>
              <w:t>BOGOTÁ</w:t>
            </w:r>
          </w:p>
        </w:tc>
      </w:tr>
    </w:tbl>
    <w:p w14:paraId="74A8F160" w14:textId="77777777" w:rsidR="00E061FC" w:rsidRPr="0095489E" w:rsidRDefault="00E061FC" w:rsidP="00E061FC">
      <w:pPr>
        <w:autoSpaceDE w:val="0"/>
        <w:adjustRightInd w:val="0"/>
        <w:spacing w:line="0" w:lineRule="atLeast"/>
        <w:contextualSpacing/>
        <w:jc w:val="both"/>
        <w:rPr>
          <w:rFonts w:ascii="Arial Narrow" w:hAnsi="Arial Narrow"/>
        </w:rPr>
      </w:pPr>
    </w:p>
    <w:p w14:paraId="39EEFF81" w14:textId="77777777" w:rsidR="007970E4" w:rsidRPr="0095489E" w:rsidRDefault="007970E4" w:rsidP="007970E4">
      <w:pPr>
        <w:autoSpaceDE w:val="0"/>
        <w:adjustRightInd w:val="0"/>
        <w:spacing w:line="0" w:lineRule="atLeast"/>
        <w:contextualSpacing/>
        <w:jc w:val="both"/>
        <w:rPr>
          <w:rFonts w:ascii="Arial Narrow" w:hAnsi="Arial Narrow" w:cs="Arial Narrow"/>
          <w:bCs/>
        </w:rPr>
      </w:pPr>
    </w:p>
    <w:p w14:paraId="20CCD573" w14:textId="01799D32" w:rsidR="007970E4" w:rsidRPr="0095489E" w:rsidRDefault="007970E4" w:rsidP="007970E4">
      <w:pPr>
        <w:tabs>
          <w:tab w:val="left" w:pos="142"/>
        </w:tabs>
        <w:ind w:right="-93"/>
        <w:jc w:val="both"/>
        <w:rPr>
          <w:rFonts w:ascii="Arial Narrow" w:hAnsi="Arial Narrow" w:cs="Arial"/>
          <w:b/>
        </w:rPr>
      </w:pPr>
      <w:r w:rsidRPr="0095489E">
        <w:rPr>
          <w:rFonts w:ascii="Arial Narrow" w:hAnsi="Arial Narrow" w:cs="Arial"/>
          <w:b/>
        </w:rPr>
        <w:t xml:space="preserve">CLÁUSULA SEGUNDO: </w:t>
      </w:r>
      <w:r w:rsidRPr="0095489E">
        <w:rPr>
          <w:rFonts w:ascii="Arial Narrow" w:hAnsi="Arial Narrow" w:cs="Arial"/>
        </w:rPr>
        <w:t>Corríjase el pie de página superior del contrato el cual quedara de la siguiente manera</w:t>
      </w:r>
      <w:r w:rsidR="000F5CE8">
        <w:rPr>
          <w:rFonts w:ascii="Arial Narrow" w:hAnsi="Arial Narrow" w:cs="Arial"/>
        </w:rPr>
        <w:t>:</w:t>
      </w:r>
      <w:r w:rsidRPr="0095489E">
        <w:rPr>
          <w:rFonts w:ascii="Arial Narrow" w:hAnsi="Arial Narrow" w:cs="Arial"/>
        </w:rPr>
        <w:t xml:space="preserve"> </w:t>
      </w:r>
      <w:r w:rsidRPr="0095489E">
        <w:rPr>
          <w:rFonts w:ascii="Arial Narrow" w:hAnsi="Arial Narrow" w:cs="Arial"/>
          <w:b/>
        </w:rPr>
        <w:t xml:space="preserve"> </w:t>
      </w:r>
    </w:p>
    <w:p w14:paraId="6D257198" w14:textId="77777777" w:rsidR="007970E4" w:rsidRPr="0095489E" w:rsidRDefault="007970E4" w:rsidP="007970E4">
      <w:pPr>
        <w:tabs>
          <w:tab w:val="left" w:pos="142"/>
        </w:tabs>
        <w:ind w:right="-93"/>
        <w:jc w:val="both"/>
        <w:rPr>
          <w:rFonts w:ascii="Arial Narrow" w:hAnsi="Arial Narrow" w:cs="Arial"/>
        </w:rPr>
      </w:pPr>
    </w:p>
    <w:p w14:paraId="5083C5BC" w14:textId="77777777" w:rsidR="007970E4" w:rsidRPr="0095489E" w:rsidRDefault="007970E4" w:rsidP="007970E4">
      <w:pPr>
        <w:pStyle w:val="Header"/>
        <w:jc w:val="both"/>
        <w:rPr>
          <w:rFonts w:ascii="Arial Narrow" w:hAnsi="Arial Narrow" w:cs="Arial"/>
          <w:b/>
        </w:rPr>
      </w:pPr>
      <w:r w:rsidRPr="0095489E">
        <w:rPr>
          <w:rFonts w:ascii="Arial Narrow" w:hAnsi="Arial Narrow" w:cs="Arial"/>
          <w:lang w:val="es-MX"/>
        </w:rPr>
        <w:t xml:space="preserve">CONTRATO DE PRESTACION DE SERVICIOS No. 306-MDN-COGFM-ESDEG-2021, CELEBRADO ENTRE EL MINISTERIO DE DEFENSA NACIONAL – COMANDO GENERAL DE LAS FUERZAS MILITARES – ESCUELA SUPERIOR DE GUERRA – DEPARTAMENTO ADMINISTRATIVO Y </w:t>
      </w:r>
      <w:r w:rsidRPr="0095489E">
        <w:rPr>
          <w:rFonts w:ascii="Arial Narrow" w:hAnsi="Arial Narrow"/>
        </w:rPr>
        <w:t xml:space="preserve">EL CLUB MILITAR </w:t>
      </w:r>
      <w:r w:rsidRPr="0095489E">
        <w:rPr>
          <w:rFonts w:ascii="Arial Narrow" w:hAnsi="Arial Narrow"/>
          <w:lang w:val="es-CO"/>
        </w:rPr>
        <w:t>con NIT No</w:t>
      </w:r>
      <w:r w:rsidRPr="0095489E">
        <w:rPr>
          <w:rFonts w:ascii="Arial Narrow" w:hAnsi="Arial Narrow" w:cs="Arial"/>
        </w:rPr>
        <w:t>:</w:t>
      </w:r>
      <w:r w:rsidRPr="0095489E">
        <w:rPr>
          <w:rFonts w:ascii="Arial Narrow" w:hAnsi="Arial Narrow"/>
        </w:rPr>
        <w:t xml:space="preserve"> </w:t>
      </w:r>
      <w:r w:rsidRPr="0095489E">
        <w:rPr>
          <w:rFonts w:ascii="Arial Narrow" w:hAnsi="Arial Narrow" w:cs="Arial"/>
          <w:b/>
        </w:rPr>
        <w:t>860.016.951-1</w:t>
      </w:r>
    </w:p>
    <w:p w14:paraId="6A459E54" w14:textId="77777777" w:rsidR="007970E4" w:rsidRPr="0095489E" w:rsidRDefault="007970E4" w:rsidP="007970E4">
      <w:pPr>
        <w:pStyle w:val="Header"/>
        <w:jc w:val="both"/>
        <w:rPr>
          <w:rFonts w:ascii="Arial Narrow" w:hAnsi="Arial Narrow" w:cs="Arial"/>
          <w:b/>
        </w:rPr>
      </w:pPr>
    </w:p>
    <w:p w14:paraId="0BD7DEFA" w14:textId="660DD3D6" w:rsidR="007970E4" w:rsidRPr="0095489E" w:rsidRDefault="007970E4" w:rsidP="007970E4">
      <w:pPr>
        <w:pStyle w:val="Header"/>
        <w:jc w:val="both"/>
        <w:rPr>
          <w:rFonts w:ascii="Arial Narrow" w:hAnsi="Arial Narrow" w:cs="Arial"/>
          <w:lang w:val="es-ES"/>
        </w:rPr>
      </w:pPr>
      <w:r w:rsidRPr="0095489E">
        <w:rPr>
          <w:rFonts w:ascii="Arial Narrow" w:hAnsi="Arial Narrow" w:cs="Arial"/>
          <w:b/>
        </w:rPr>
        <w:t xml:space="preserve">CLÁUSULA </w:t>
      </w:r>
      <w:r w:rsidRPr="0095489E">
        <w:rPr>
          <w:rFonts w:ascii="Arial Narrow" w:hAnsi="Arial Narrow" w:cs="Arial"/>
          <w:b/>
          <w:lang w:val="es-ES"/>
        </w:rPr>
        <w:t xml:space="preserve">TERCERO: </w:t>
      </w:r>
      <w:r w:rsidRPr="0095489E">
        <w:rPr>
          <w:rFonts w:ascii="Arial Narrow" w:hAnsi="Arial Narrow" w:cs="Arial"/>
          <w:bCs/>
          <w:lang w:val="es-ES"/>
        </w:rPr>
        <w:t xml:space="preserve">Modifíquese el anexo técnico del contrato Interadministrativo </w:t>
      </w:r>
      <w:r w:rsidRPr="0095489E">
        <w:rPr>
          <w:rFonts w:ascii="Arial Narrow" w:hAnsi="Arial Narrow" w:cs="Arial"/>
          <w:b/>
          <w:bCs/>
          <w:color w:val="000000"/>
          <w:shd w:val="clear" w:color="auto" w:fill="FFFFFF"/>
          <w:lang w:val="es-ES_tradnl"/>
        </w:rPr>
        <w:t>306</w:t>
      </w:r>
      <w:r w:rsidRPr="0095489E">
        <w:rPr>
          <w:rFonts w:ascii="Arial Narrow" w:hAnsi="Arial Narrow" w:cs="Arial"/>
          <w:b/>
          <w:bCs/>
          <w:lang w:val="es-ES_tradnl"/>
        </w:rPr>
        <w:t>-MDN-COGFM-ESDEG-2021, d</w:t>
      </w:r>
      <w:r w:rsidRPr="0095489E">
        <w:rPr>
          <w:rFonts w:ascii="Arial Narrow" w:hAnsi="Arial Narrow" w:cs="Arial"/>
          <w:bCs/>
          <w:lang w:val="es-ES"/>
        </w:rPr>
        <w:t>el 29 de noviembre de 2021, el cual quedara así:</w:t>
      </w:r>
    </w:p>
    <w:p w14:paraId="7391C3DB" w14:textId="77777777" w:rsidR="007970E4" w:rsidRPr="0095489E" w:rsidRDefault="007970E4" w:rsidP="007970E4">
      <w:pPr>
        <w:pStyle w:val="Header"/>
        <w:jc w:val="both"/>
        <w:rPr>
          <w:rFonts w:ascii="Arial Narrow" w:hAnsi="Arial Narrow" w:cs="Arial"/>
          <w:lang w:val="es-MX"/>
        </w:rPr>
      </w:pPr>
    </w:p>
    <w:p w14:paraId="3A139AC0" w14:textId="77777777" w:rsidR="007970E4" w:rsidRPr="0095489E" w:rsidRDefault="007970E4" w:rsidP="007970E4">
      <w:pPr>
        <w:pStyle w:val="Header"/>
        <w:jc w:val="both"/>
        <w:rPr>
          <w:rFonts w:ascii="Arial Narrow" w:hAnsi="Arial Narrow" w:cs="Arial"/>
          <w:lang w:val="es-MX"/>
        </w:rPr>
      </w:pPr>
      <w:r w:rsidRPr="0095489E">
        <w:rPr>
          <w:rFonts w:ascii="Arial Narrow" w:hAnsi="Arial Narrow" w:cs="Arial"/>
          <w:noProof/>
          <w:lang w:val="es-MX"/>
        </w:rPr>
        <w:drawing>
          <wp:inline distT="0" distB="0" distL="0" distR="0" wp14:anchorId="78D705A8" wp14:editId="0E9BED38">
            <wp:extent cx="5610945" cy="818865"/>
            <wp:effectExtent l="0" t="0" r="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6086" cy="819615"/>
                    </a:xfrm>
                    <a:prstGeom prst="rect">
                      <a:avLst/>
                    </a:prstGeom>
                    <a:noFill/>
                    <a:ln>
                      <a:noFill/>
                    </a:ln>
                  </pic:spPr>
                </pic:pic>
              </a:graphicData>
            </a:graphic>
          </wp:inline>
        </w:drawing>
      </w:r>
    </w:p>
    <w:p w14:paraId="1D248AB3" w14:textId="77777777" w:rsidR="007970E4" w:rsidRPr="0095489E" w:rsidRDefault="007970E4" w:rsidP="007970E4">
      <w:pPr>
        <w:tabs>
          <w:tab w:val="left" w:pos="142"/>
        </w:tabs>
        <w:ind w:right="-93"/>
        <w:jc w:val="both"/>
        <w:rPr>
          <w:rFonts w:ascii="Arial Narrow" w:hAnsi="Arial Narrow" w:cs="Arial"/>
        </w:rPr>
      </w:pPr>
    </w:p>
    <w:p w14:paraId="1DE9AB6D" w14:textId="77777777" w:rsidR="007970E4" w:rsidRPr="0095489E" w:rsidRDefault="007970E4" w:rsidP="007970E4">
      <w:pPr>
        <w:tabs>
          <w:tab w:val="left" w:pos="142"/>
        </w:tabs>
        <w:ind w:right="-93"/>
        <w:jc w:val="both"/>
        <w:rPr>
          <w:rFonts w:ascii="Arial Narrow" w:hAnsi="Arial Narrow" w:cs="Arial"/>
        </w:rPr>
      </w:pPr>
      <w:r w:rsidRPr="0095489E">
        <w:rPr>
          <w:rFonts w:ascii="Arial Narrow" w:hAnsi="Arial Narrow" w:cs="Arial"/>
          <w:noProof/>
        </w:rPr>
        <w:drawing>
          <wp:inline distT="0" distB="0" distL="0" distR="0" wp14:anchorId="7BFB22FD" wp14:editId="261936E5">
            <wp:extent cx="5611495" cy="1153236"/>
            <wp:effectExtent l="0" t="0" r="8255"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6532" cy="1154271"/>
                    </a:xfrm>
                    <a:prstGeom prst="rect">
                      <a:avLst/>
                    </a:prstGeom>
                    <a:noFill/>
                    <a:ln>
                      <a:noFill/>
                    </a:ln>
                  </pic:spPr>
                </pic:pic>
              </a:graphicData>
            </a:graphic>
          </wp:inline>
        </w:drawing>
      </w:r>
    </w:p>
    <w:p w14:paraId="2862497E" w14:textId="77777777" w:rsidR="007970E4" w:rsidRPr="0095489E" w:rsidRDefault="007970E4" w:rsidP="007970E4">
      <w:pPr>
        <w:tabs>
          <w:tab w:val="left" w:pos="142"/>
        </w:tabs>
        <w:ind w:right="-93"/>
        <w:jc w:val="both"/>
        <w:rPr>
          <w:rFonts w:ascii="Arial Narrow" w:hAnsi="Arial Narrow" w:cs="Arial"/>
        </w:rPr>
      </w:pPr>
    </w:p>
    <w:p w14:paraId="5DAA38E5" w14:textId="77777777" w:rsidR="007970E4" w:rsidRPr="0095489E" w:rsidRDefault="007970E4" w:rsidP="007970E4">
      <w:pPr>
        <w:tabs>
          <w:tab w:val="left" w:pos="142"/>
        </w:tabs>
        <w:ind w:right="-93"/>
        <w:jc w:val="both"/>
        <w:rPr>
          <w:rFonts w:ascii="Arial Narrow" w:hAnsi="Arial Narrow" w:cs="Arial"/>
        </w:rPr>
      </w:pPr>
      <w:r w:rsidRPr="0095489E">
        <w:rPr>
          <w:rFonts w:ascii="Arial Narrow" w:hAnsi="Arial Narrow" w:cs="Arial"/>
          <w:noProof/>
        </w:rPr>
        <w:lastRenderedPageBreak/>
        <w:drawing>
          <wp:inline distT="0" distB="0" distL="0" distR="0" wp14:anchorId="2B8DC786" wp14:editId="792C1D58">
            <wp:extent cx="5611495" cy="2533015"/>
            <wp:effectExtent l="0" t="0" r="8255" b="63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1495" cy="2533015"/>
                    </a:xfrm>
                    <a:prstGeom prst="rect">
                      <a:avLst/>
                    </a:prstGeom>
                    <a:noFill/>
                    <a:ln>
                      <a:noFill/>
                    </a:ln>
                  </pic:spPr>
                </pic:pic>
              </a:graphicData>
            </a:graphic>
          </wp:inline>
        </w:drawing>
      </w:r>
    </w:p>
    <w:p w14:paraId="66558607" w14:textId="77777777" w:rsidR="007970E4" w:rsidRPr="0095489E" w:rsidRDefault="007970E4" w:rsidP="007970E4">
      <w:pPr>
        <w:tabs>
          <w:tab w:val="left" w:pos="142"/>
        </w:tabs>
        <w:ind w:right="-93"/>
        <w:jc w:val="both"/>
        <w:rPr>
          <w:rFonts w:ascii="Arial Narrow" w:hAnsi="Arial Narrow" w:cs="Arial"/>
        </w:rPr>
      </w:pPr>
    </w:p>
    <w:p w14:paraId="7A039667" w14:textId="3B84944E" w:rsidR="007970E4" w:rsidRPr="0095489E" w:rsidRDefault="007970E4" w:rsidP="007970E4">
      <w:pPr>
        <w:tabs>
          <w:tab w:val="left" w:pos="142"/>
        </w:tabs>
        <w:ind w:right="-93"/>
        <w:jc w:val="both"/>
        <w:rPr>
          <w:rFonts w:ascii="Arial Narrow" w:hAnsi="Arial Narrow" w:cs="Arial"/>
          <w:lang w:val="es-ES_tradnl"/>
        </w:rPr>
      </w:pPr>
      <w:r w:rsidRPr="0095489E">
        <w:rPr>
          <w:rFonts w:ascii="Arial Narrow" w:hAnsi="Arial Narrow" w:cs="Arial"/>
          <w:b/>
        </w:rPr>
        <w:t xml:space="preserve">CLÁUSULA </w:t>
      </w:r>
      <w:r w:rsidRPr="007970E4">
        <w:rPr>
          <w:rFonts w:ascii="Arial Narrow" w:hAnsi="Arial Narrow" w:cs="Arial"/>
          <w:b/>
          <w:bCs/>
        </w:rPr>
        <w:t>CUARTO:</w:t>
      </w:r>
      <w:r w:rsidRPr="0095489E">
        <w:rPr>
          <w:rFonts w:ascii="Arial Narrow" w:hAnsi="Arial Narrow" w:cs="Arial"/>
        </w:rPr>
        <w:t xml:space="preserve"> El lugar de ejecución del contrato </w:t>
      </w:r>
      <w:r w:rsidRPr="0095489E">
        <w:rPr>
          <w:rFonts w:ascii="Arial Narrow" w:hAnsi="Arial Narrow" w:cs="Arial"/>
          <w:bCs/>
          <w:lang w:val="es-ES"/>
        </w:rPr>
        <w:t xml:space="preserve">Interadministrativo </w:t>
      </w:r>
      <w:r w:rsidRPr="0095489E">
        <w:rPr>
          <w:rFonts w:ascii="Arial Narrow" w:hAnsi="Arial Narrow" w:cs="Arial"/>
          <w:b/>
          <w:bCs/>
          <w:color w:val="000000"/>
          <w:shd w:val="clear" w:color="auto" w:fill="FFFFFF"/>
          <w:lang w:val="es-ES_tradnl"/>
        </w:rPr>
        <w:t>306</w:t>
      </w:r>
      <w:r w:rsidRPr="0095489E">
        <w:rPr>
          <w:rFonts w:ascii="Arial Narrow" w:hAnsi="Arial Narrow" w:cs="Arial"/>
          <w:b/>
          <w:bCs/>
          <w:lang w:val="es-ES_tradnl"/>
        </w:rPr>
        <w:t xml:space="preserve">-MDN-COGFM-ESDEG-2021 </w:t>
      </w:r>
      <w:r w:rsidRPr="0095489E">
        <w:rPr>
          <w:rFonts w:ascii="Arial Narrow" w:hAnsi="Arial Narrow" w:cs="Arial"/>
          <w:lang w:val="es-ES_tradnl"/>
        </w:rPr>
        <w:t>será en las siguientes direcciones:</w:t>
      </w:r>
    </w:p>
    <w:p w14:paraId="76ADE1C7" w14:textId="77777777" w:rsidR="007970E4" w:rsidRPr="0095489E" w:rsidRDefault="007970E4" w:rsidP="007970E4">
      <w:pPr>
        <w:tabs>
          <w:tab w:val="left" w:pos="142"/>
        </w:tabs>
        <w:ind w:right="-93"/>
        <w:jc w:val="both"/>
        <w:rPr>
          <w:rFonts w:ascii="Arial Narrow" w:hAnsi="Arial Narrow" w:cs="Arial"/>
          <w:lang w:val="es-ES_tradnl"/>
        </w:rPr>
      </w:pPr>
    </w:p>
    <w:p w14:paraId="07BB92F2" w14:textId="77777777" w:rsidR="007970E4" w:rsidRPr="0095489E" w:rsidRDefault="007970E4" w:rsidP="007970E4">
      <w:pPr>
        <w:pStyle w:val="ListParagraph"/>
        <w:numPr>
          <w:ilvl w:val="0"/>
          <w:numId w:val="7"/>
        </w:numPr>
        <w:tabs>
          <w:tab w:val="left" w:pos="142"/>
        </w:tabs>
        <w:ind w:right="-93"/>
        <w:jc w:val="both"/>
        <w:rPr>
          <w:rFonts w:ascii="Arial Narrow" w:hAnsi="Arial Narrow"/>
        </w:rPr>
      </w:pPr>
      <w:r w:rsidRPr="0095489E">
        <w:rPr>
          <w:rFonts w:ascii="Arial Narrow" w:hAnsi="Arial Narrow"/>
        </w:rPr>
        <w:t xml:space="preserve">CLUB MILITAR GRUPO DE GESTIÓN SEDE PRINCIPAL, ubicado en la ciudad de Bogotá D.C, Carrera 50 No. 15 – 80. – </w:t>
      </w:r>
    </w:p>
    <w:p w14:paraId="420106EF" w14:textId="77777777" w:rsidR="007970E4" w:rsidRPr="0095489E" w:rsidRDefault="007970E4" w:rsidP="007970E4">
      <w:pPr>
        <w:tabs>
          <w:tab w:val="left" w:pos="142"/>
        </w:tabs>
        <w:ind w:right="-93"/>
        <w:jc w:val="both"/>
        <w:rPr>
          <w:rFonts w:ascii="Arial Narrow" w:hAnsi="Arial Narrow"/>
        </w:rPr>
      </w:pPr>
    </w:p>
    <w:p w14:paraId="3C73E16E" w14:textId="77777777" w:rsidR="007970E4" w:rsidRPr="0095489E" w:rsidRDefault="007970E4" w:rsidP="007970E4">
      <w:pPr>
        <w:pStyle w:val="ListParagraph"/>
        <w:numPr>
          <w:ilvl w:val="0"/>
          <w:numId w:val="7"/>
        </w:numPr>
        <w:tabs>
          <w:tab w:val="left" w:pos="142"/>
        </w:tabs>
        <w:ind w:right="-93"/>
        <w:jc w:val="both"/>
        <w:rPr>
          <w:rFonts w:ascii="Arial Narrow" w:hAnsi="Arial Narrow" w:cs="Arial"/>
          <w:b/>
          <w:bCs/>
          <w:lang w:val="es-ES_tradnl"/>
        </w:rPr>
      </w:pPr>
      <w:r w:rsidRPr="0095489E">
        <w:rPr>
          <w:rFonts w:ascii="Arial Narrow" w:hAnsi="Arial Narrow"/>
        </w:rPr>
        <w:t xml:space="preserve">GRUPO DE GESTIÓN CENTRO VACACIONAL LAS MERCEDES, ubicado en Nilo (Cundinamarca) Kilometro 103 vía Bogotá Girardot. </w:t>
      </w:r>
    </w:p>
    <w:p w14:paraId="449C144C" w14:textId="77777777" w:rsidR="007970E4" w:rsidRPr="0095489E" w:rsidRDefault="007970E4" w:rsidP="007970E4">
      <w:pPr>
        <w:pStyle w:val="ListParagraph"/>
        <w:rPr>
          <w:rFonts w:ascii="Arial Narrow" w:hAnsi="Arial Narrow"/>
        </w:rPr>
      </w:pPr>
    </w:p>
    <w:p w14:paraId="32C3918F" w14:textId="77777777" w:rsidR="007970E4" w:rsidRPr="0095489E" w:rsidRDefault="007970E4" w:rsidP="007970E4">
      <w:pPr>
        <w:pStyle w:val="ListParagraph"/>
        <w:numPr>
          <w:ilvl w:val="0"/>
          <w:numId w:val="7"/>
        </w:numPr>
        <w:tabs>
          <w:tab w:val="left" w:pos="142"/>
        </w:tabs>
        <w:ind w:right="-93"/>
        <w:jc w:val="both"/>
        <w:rPr>
          <w:rFonts w:ascii="Arial Narrow" w:hAnsi="Arial Narrow" w:cs="Arial"/>
          <w:b/>
          <w:bCs/>
          <w:lang w:val="es-ES_tradnl"/>
        </w:rPr>
      </w:pPr>
      <w:r w:rsidRPr="0095489E">
        <w:rPr>
          <w:rFonts w:ascii="Arial Narrow" w:hAnsi="Arial Narrow"/>
        </w:rPr>
        <w:t xml:space="preserve">GRUPO DE GESTIÓN SEDE SOCHAGOTA – Paipa (Boyacá) Orilla lago </w:t>
      </w:r>
      <w:proofErr w:type="spellStart"/>
      <w:r w:rsidRPr="0095489E">
        <w:rPr>
          <w:rFonts w:ascii="Arial Narrow" w:hAnsi="Arial Narrow"/>
        </w:rPr>
        <w:t>Sochagota</w:t>
      </w:r>
      <w:proofErr w:type="spellEnd"/>
      <w:r w:rsidRPr="0095489E">
        <w:rPr>
          <w:rFonts w:ascii="Arial Narrow" w:hAnsi="Arial Narrow"/>
        </w:rPr>
        <w:t xml:space="preserve"> Vereda </w:t>
      </w:r>
      <w:proofErr w:type="spellStart"/>
      <w:r w:rsidRPr="0095489E">
        <w:rPr>
          <w:rFonts w:ascii="Arial Narrow" w:hAnsi="Arial Narrow"/>
        </w:rPr>
        <w:t>Canocas</w:t>
      </w:r>
      <w:proofErr w:type="spellEnd"/>
      <w:r w:rsidRPr="0095489E">
        <w:rPr>
          <w:rFonts w:ascii="Arial Narrow" w:hAnsi="Arial Narrow"/>
        </w:rPr>
        <w:t>, previa coordinación del supervisor del contrato.</w:t>
      </w:r>
    </w:p>
    <w:p w14:paraId="13B3EEA6" w14:textId="77777777" w:rsidR="007970E4" w:rsidRPr="0095489E" w:rsidRDefault="007970E4" w:rsidP="007970E4">
      <w:pPr>
        <w:tabs>
          <w:tab w:val="left" w:pos="142"/>
        </w:tabs>
        <w:ind w:right="-93"/>
        <w:jc w:val="both"/>
        <w:rPr>
          <w:rFonts w:ascii="Arial Narrow" w:hAnsi="Arial Narrow" w:cs="Arial"/>
          <w:b/>
          <w:bCs/>
          <w:lang w:val="es-ES_tradnl"/>
        </w:rPr>
      </w:pPr>
    </w:p>
    <w:p w14:paraId="1BE0D0E5" w14:textId="4B18400F" w:rsidR="00185FF4" w:rsidRPr="0095489E" w:rsidRDefault="00CE0315" w:rsidP="00E061FC">
      <w:pPr>
        <w:jc w:val="both"/>
        <w:outlineLvl w:val="0"/>
        <w:rPr>
          <w:rFonts w:ascii="Arial Narrow" w:hAnsi="Arial Narrow" w:cs="Arial"/>
        </w:rPr>
      </w:pPr>
      <w:r w:rsidRPr="0095489E">
        <w:rPr>
          <w:rFonts w:ascii="Arial Narrow" w:hAnsi="Arial Narrow" w:cs="Arial"/>
          <w:b/>
        </w:rPr>
        <w:t xml:space="preserve">CLÁUSULA </w:t>
      </w:r>
      <w:r w:rsidR="007970E4">
        <w:rPr>
          <w:rFonts w:ascii="Arial Narrow" w:hAnsi="Arial Narrow" w:cs="Arial"/>
          <w:b/>
        </w:rPr>
        <w:t>QUINTA</w:t>
      </w:r>
      <w:r w:rsidR="00E67E8B" w:rsidRPr="0095489E">
        <w:rPr>
          <w:rFonts w:ascii="Arial Narrow" w:hAnsi="Arial Narrow" w:cs="Arial"/>
          <w:b/>
        </w:rPr>
        <w:t xml:space="preserve">: </w:t>
      </w:r>
      <w:r w:rsidR="00185FF4" w:rsidRPr="0095489E">
        <w:rPr>
          <w:rFonts w:ascii="Arial Narrow" w:hAnsi="Arial Narrow" w:cs="Arial"/>
        </w:rPr>
        <w:t>VIGENCIA DE LAS ESTIPULACIONES. - Todas las demás estipulaciones</w:t>
      </w:r>
      <w:r w:rsidR="009D7F71" w:rsidRPr="0095489E">
        <w:rPr>
          <w:rFonts w:ascii="Arial Narrow" w:hAnsi="Arial Narrow" w:cs="Arial"/>
        </w:rPr>
        <w:t xml:space="preserve"> </w:t>
      </w:r>
      <w:r w:rsidR="009603ED" w:rsidRPr="0095489E">
        <w:rPr>
          <w:rFonts w:ascii="Arial Narrow" w:hAnsi="Arial Narrow" w:cs="Arial"/>
        </w:rPr>
        <w:t xml:space="preserve">del CONTRATO </w:t>
      </w:r>
      <w:r w:rsidR="009D7F71" w:rsidRPr="0095489E">
        <w:rPr>
          <w:rFonts w:ascii="Arial Narrow" w:hAnsi="Arial Narrow" w:cs="Arial"/>
        </w:rPr>
        <w:t xml:space="preserve">No. </w:t>
      </w:r>
      <w:r w:rsidR="00E061FC" w:rsidRPr="0095489E">
        <w:rPr>
          <w:rFonts w:ascii="Arial Narrow" w:hAnsi="Arial Narrow" w:cs="Arial"/>
          <w:color w:val="000000"/>
          <w:shd w:val="clear" w:color="auto" w:fill="FFFFFF"/>
        </w:rPr>
        <w:t>306</w:t>
      </w:r>
      <w:r w:rsidR="009D7F71" w:rsidRPr="0095489E">
        <w:rPr>
          <w:rFonts w:ascii="Arial Narrow" w:hAnsi="Arial Narrow" w:cs="Arial"/>
          <w:color w:val="000000"/>
          <w:shd w:val="clear" w:color="auto" w:fill="FFFFFF"/>
        </w:rPr>
        <w:t>-MDN-COGFM-ESDEG-2021</w:t>
      </w:r>
      <w:r w:rsidR="00185FF4" w:rsidRPr="0095489E">
        <w:rPr>
          <w:rFonts w:ascii="Arial Narrow" w:hAnsi="Arial Narrow" w:cs="Arial"/>
        </w:rPr>
        <w:t>, no modificadas por el presente documento conservan su mismo tenor y valor.</w:t>
      </w:r>
    </w:p>
    <w:p w14:paraId="0EA1447C" w14:textId="77777777" w:rsidR="00A50025" w:rsidRPr="0095489E" w:rsidRDefault="00A50025" w:rsidP="00E061FC">
      <w:pPr>
        <w:autoSpaceDE w:val="0"/>
        <w:spacing w:line="276" w:lineRule="auto"/>
        <w:jc w:val="both"/>
        <w:rPr>
          <w:rFonts w:ascii="Arial Narrow" w:hAnsi="Arial Narrow" w:cs="Arial"/>
        </w:rPr>
      </w:pPr>
    </w:p>
    <w:p w14:paraId="37F27498" w14:textId="65B27D3E" w:rsidR="009D7F71" w:rsidRPr="0095489E" w:rsidRDefault="00EC645A" w:rsidP="00E061FC">
      <w:pPr>
        <w:pStyle w:val="NoSpacing"/>
        <w:jc w:val="both"/>
        <w:rPr>
          <w:rFonts w:ascii="Arial Narrow" w:hAnsi="Arial Narrow" w:cs="Arial"/>
          <w:bCs/>
          <w:sz w:val="20"/>
          <w:szCs w:val="20"/>
        </w:rPr>
      </w:pPr>
      <w:r w:rsidRPr="0095489E">
        <w:rPr>
          <w:rFonts w:ascii="Arial Narrow" w:hAnsi="Arial Narrow" w:cs="Arial"/>
          <w:b/>
          <w:sz w:val="20"/>
          <w:szCs w:val="20"/>
        </w:rPr>
        <w:t>CLÁUSULA S</w:t>
      </w:r>
      <w:r w:rsidR="007970E4">
        <w:rPr>
          <w:rFonts w:ascii="Arial Narrow" w:hAnsi="Arial Narrow" w:cs="Arial"/>
          <w:b/>
          <w:sz w:val="20"/>
          <w:szCs w:val="20"/>
        </w:rPr>
        <w:t>EXTA</w:t>
      </w:r>
      <w:r w:rsidR="00185FF4" w:rsidRPr="0095489E">
        <w:rPr>
          <w:rFonts w:ascii="Arial Narrow" w:hAnsi="Arial Narrow" w:cs="Arial"/>
          <w:b/>
          <w:sz w:val="20"/>
          <w:szCs w:val="20"/>
        </w:rPr>
        <w:t>:</w:t>
      </w:r>
      <w:r w:rsidR="00185FF4" w:rsidRPr="0095489E">
        <w:rPr>
          <w:rFonts w:ascii="Arial Narrow" w:hAnsi="Arial Narrow" w:cs="Arial"/>
          <w:bCs/>
          <w:sz w:val="20"/>
          <w:szCs w:val="20"/>
        </w:rPr>
        <w:t xml:space="preserve"> </w:t>
      </w:r>
      <w:r w:rsidR="00A50025" w:rsidRPr="0095489E">
        <w:rPr>
          <w:rFonts w:ascii="Arial Narrow" w:hAnsi="Arial Narrow" w:cs="Arial"/>
          <w:bCs/>
          <w:sz w:val="20"/>
          <w:szCs w:val="20"/>
        </w:rPr>
        <w:t>La presente modificación se entiende perfeccionada con la firma de las partes en la PLATAFORMA DEL SECOP II</w:t>
      </w:r>
      <w:r w:rsidR="00CE0315" w:rsidRPr="0095489E">
        <w:rPr>
          <w:rFonts w:ascii="Arial Narrow" w:hAnsi="Arial Narrow" w:cs="Arial"/>
          <w:bCs/>
          <w:sz w:val="20"/>
          <w:szCs w:val="20"/>
        </w:rPr>
        <w:t>.</w:t>
      </w:r>
    </w:p>
    <w:p w14:paraId="27655EB7" w14:textId="76EF516B" w:rsidR="000B47A3" w:rsidRPr="0095489E" w:rsidRDefault="000B47A3" w:rsidP="00E061FC">
      <w:pPr>
        <w:pStyle w:val="NoSpacing"/>
        <w:jc w:val="both"/>
        <w:rPr>
          <w:rFonts w:ascii="Arial Narrow" w:hAnsi="Arial Narrow" w:cs="Arial"/>
          <w:bCs/>
          <w:color w:val="000000"/>
          <w:sz w:val="20"/>
          <w:szCs w:val="20"/>
          <w:lang w:val="es-419"/>
        </w:rPr>
      </w:pPr>
    </w:p>
    <w:p w14:paraId="6920E492" w14:textId="07055B04" w:rsidR="006542AE" w:rsidRPr="0095489E" w:rsidRDefault="009603ED" w:rsidP="00E061FC">
      <w:pPr>
        <w:pStyle w:val="NoSpacing"/>
        <w:jc w:val="center"/>
        <w:rPr>
          <w:rFonts w:ascii="Arial Narrow" w:hAnsi="Arial Narrow"/>
          <w:color w:val="FF0000"/>
          <w:sz w:val="20"/>
          <w:szCs w:val="20"/>
        </w:rPr>
      </w:pPr>
      <w:r w:rsidRPr="0095489E">
        <w:rPr>
          <w:rFonts w:ascii="Arial Narrow" w:hAnsi="Arial Narrow"/>
          <w:color w:val="FF0000"/>
          <w:sz w:val="20"/>
          <w:szCs w:val="20"/>
        </w:rPr>
        <w:t xml:space="preserve">ORIGINAL DEBIDAMENTE FIRMADO </w:t>
      </w:r>
    </w:p>
    <w:p w14:paraId="2B2F0393" w14:textId="1B21575A" w:rsidR="000B47A3" w:rsidRPr="0095489E" w:rsidRDefault="000B47A3" w:rsidP="00E061FC">
      <w:pPr>
        <w:pStyle w:val="NoSpacing"/>
        <w:jc w:val="center"/>
        <w:rPr>
          <w:rFonts w:ascii="Arial Narrow" w:hAnsi="Arial Narrow"/>
          <w:sz w:val="20"/>
          <w:szCs w:val="20"/>
        </w:rPr>
      </w:pPr>
      <w:r w:rsidRPr="0095489E">
        <w:rPr>
          <w:rFonts w:ascii="Arial Narrow" w:hAnsi="Arial Narrow"/>
          <w:sz w:val="20"/>
          <w:szCs w:val="20"/>
        </w:rPr>
        <w:t>TC. RAFAEL PEREZ BEJARANO</w:t>
      </w:r>
    </w:p>
    <w:p w14:paraId="7DFA97AF" w14:textId="5DD0D5E3" w:rsidR="000B47A3" w:rsidRPr="0095489E" w:rsidRDefault="000B47A3" w:rsidP="00E061FC">
      <w:pPr>
        <w:pStyle w:val="NoSpacing"/>
        <w:jc w:val="center"/>
        <w:rPr>
          <w:rFonts w:ascii="Arial Narrow" w:hAnsi="Arial Narrow"/>
          <w:sz w:val="20"/>
          <w:szCs w:val="20"/>
        </w:rPr>
      </w:pPr>
      <w:r w:rsidRPr="0095489E">
        <w:rPr>
          <w:rFonts w:ascii="Arial Narrow" w:hAnsi="Arial Narrow"/>
          <w:sz w:val="20"/>
          <w:szCs w:val="20"/>
        </w:rPr>
        <w:t>C.C. No. 80.013.081 de Bogotá</w:t>
      </w:r>
    </w:p>
    <w:p w14:paraId="5E780F7C" w14:textId="2FAA5D5A" w:rsidR="000B47A3" w:rsidRPr="0095489E" w:rsidRDefault="000B47A3" w:rsidP="00E061FC">
      <w:pPr>
        <w:pStyle w:val="NoSpacing"/>
        <w:jc w:val="center"/>
        <w:rPr>
          <w:rFonts w:ascii="Arial Narrow" w:hAnsi="Arial Narrow"/>
          <w:sz w:val="20"/>
          <w:szCs w:val="20"/>
        </w:rPr>
      </w:pPr>
      <w:r w:rsidRPr="0095489E">
        <w:rPr>
          <w:rFonts w:ascii="Arial Narrow" w:hAnsi="Arial Narrow"/>
          <w:sz w:val="20"/>
          <w:szCs w:val="20"/>
        </w:rPr>
        <w:t>Ordenador del Gasto Escuela Superior de Guerra “General Rafael Reyes Prieto”</w:t>
      </w:r>
    </w:p>
    <w:p w14:paraId="65021E4E" w14:textId="35CC1126" w:rsidR="000B47A3" w:rsidRPr="0095489E" w:rsidRDefault="000B47A3" w:rsidP="00E061FC">
      <w:pPr>
        <w:pStyle w:val="NoSpacing"/>
        <w:jc w:val="center"/>
        <w:rPr>
          <w:rFonts w:ascii="Arial Narrow" w:hAnsi="Arial Narrow"/>
          <w:sz w:val="20"/>
          <w:szCs w:val="20"/>
        </w:rPr>
      </w:pPr>
      <w:r w:rsidRPr="0095489E">
        <w:rPr>
          <w:rFonts w:ascii="Arial Narrow" w:hAnsi="Arial Narrow"/>
          <w:sz w:val="20"/>
          <w:szCs w:val="20"/>
        </w:rPr>
        <w:t>CONTRATANTE</w:t>
      </w:r>
    </w:p>
    <w:p w14:paraId="5A294A6C" w14:textId="429CF9A0" w:rsidR="000B47A3" w:rsidRPr="0095489E" w:rsidRDefault="006542AE" w:rsidP="00E061FC">
      <w:pPr>
        <w:pStyle w:val="NoSpacing"/>
        <w:jc w:val="both"/>
        <w:rPr>
          <w:rFonts w:ascii="Arial Narrow" w:hAnsi="Arial Narrow"/>
          <w:sz w:val="20"/>
          <w:szCs w:val="20"/>
        </w:rPr>
      </w:pPr>
      <w:r w:rsidRPr="0095489E">
        <w:rPr>
          <w:rFonts w:ascii="Arial Narrow" w:hAnsi="Arial Narrow"/>
          <w:noProof/>
          <w:sz w:val="20"/>
          <w:szCs w:val="20"/>
        </w:rPr>
        <w:drawing>
          <wp:inline distT="0" distB="0" distL="0" distR="0" wp14:anchorId="3204308A" wp14:editId="3B58395A">
            <wp:extent cx="1741170" cy="167005"/>
            <wp:effectExtent l="0" t="0" r="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41170" cy="167005"/>
                    </a:xfrm>
                    <a:prstGeom prst="rect">
                      <a:avLst/>
                    </a:prstGeom>
                    <a:noFill/>
                    <a:ln>
                      <a:noFill/>
                    </a:ln>
                  </pic:spPr>
                </pic:pic>
              </a:graphicData>
            </a:graphic>
          </wp:inline>
        </w:drawing>
      </w:r>
    </w:p>
    <w:p w14:paraId="4046E657" w14:textId="11128337" w:rsidR="000B47A3" w:rsidRPr="0095489E" w:rsidRDefault="000B47A3" w:rsidP="00E061FC">
      <w:pPr>
        <w:pStyle w:val="NoSpacing"/>
        <w:jc w:val="both"/>
        <w:rPr>
          <w:rFonts w:ascii="Arial Narrow" w:hAnsi="Arial Narrow"/>
          <w:sz w:val="16"/>
          <w:szCs w:val="16"/>
        </w:rPr>
      </w:pPr>
      <w:r w:rsidRPr="0095489E">
        <w:rPr>
          <w:rFonts w:ascii="Arial Narrow" w:hAnsi="Arial Narrow"/>
          <w:sz w:val="16"/>
          <w:szCs w:val="16"/>
        </w:rPr>
        <w:t xml:space="preserve">PS. NELCY HERRERA JARAMILLO </w:t>
      </w:r>
    </w:p>
    <w:p w14:paraId="42916F4A" w14:textId="77777777" w:rsidR="004D4154" w:rsidRPr="0095489E" w:rsidRDefault="000B47A3" w:rsidP="00E061FC">
      <w:pPr>
        <w:pStyle w:val="NoSpacing"/>
        <w:jc w:val="both"/>
        <w:rPr>
          <w:rFonts w:ascii="Arial Narrow" w:hAnsi="Arial Narrow"/>
          <w:sz w:val="16"/>
          <w:szCs w:val="16"/>
        </w:rPr>
      </w:pPr>
      <w:r w:rsidRPr="0095489E">
        <w:rPr>
          <w:rFonts w:ascii="Arial Narrow" w:hAnsi="Arial Narrow"/>
          <w:sz w:val="16"/>
          <w:szCs w:val="16"/>
        </w:rPr>
        <w:t xml:space="preserve">Abogada líder proceso </w:t>
      </w:r>
    </w:p>
    <w:p w14:paraId="75221BED" w14:textId="77777777" w:rsidR="004D4154" w:rsidRPr="0095489E" w:rsidRDefault="004D4154" w:rsidP="00E061FC">
      <w:pPr>
        <w:pStyle w:val="NoSpacing"/>
        <w:jc w:val="both"/>
        <w:rPr>
          <w:rFonts w:ascii="Arial Narrow" w:hAnsi="Arial Narrow"/>
          <w:sz w:val="16"/>
          <w:szCs w:val="16"/>
        </w:rPr>
      </w:pPr>
    </w:p>
    <w:p w14:paraId="18CC98D2" w14:textId="56040AD6" w:rsidR="000B47A3" w:rsidRPr="007F353B" w:rsidRDefault="000B47A3" w:rsidP="00E061FC">
      <w:pPr>
        <w:pStyle w:val="NoSpacing"/>
        <w:jc w:val="both"/>
        <w:rPr>
          <w:rFonts w:ascii="Arial Narrow" w:eastAsia="Times New Roman" w:hAnsi="Arial Narrow" w:cs="Arial"/>
          <w:sz w:val="16"/>
          <w:szCs w:val="16"/>
          <w:lang w:val="en-US" w:eastAsia="es-ES"/>
        </w:rPr>
      </w:pPr>
      <w:proofErr w:type="spellStart"/>
      <w:r w:rsidRPr="007F353B">
        <w:rPr>
          <w:rFonts w:ascii="Arial Narrow" w:hAnsi="Arial Narrow"/>
          <w:sz w:val="16"/>
          <w:szCs w:val="16"/>
          <w:lang w:val="en-US"/>
        </w:rPr>
        <w:t>Vo.Bo</w:t>
      </w:r>
      <w:proofErr w:type="spellEnd"/>
      <w:r w:rsidRPr="007F353B">
        <w:rPr>
          <w:rFonts w:ascii="Arial Narrow" w:hAnsi="Arial Narrow"/>
          <w:sz w:val="16"/>
          <w:szCs w:val="16"/>
          <w:lang w:val="en-US"/>
        </w:rPr>
        <w:t xml:space="preserve">. </w:t>
      </w:r>
      <w:r w:rsidR="00E161A8" w:rsidRPr="007F353B">
        <w:rPr>
          <w:rFonts w:ascii="Arial Narrow" w:hAnsi="Arial Narrow" w:cs="Arial"/>
          <w:bCs/>
          <w:color w:val="000000"/>
          <w:sz w:val="16"/>
          <w:szCs w:val="16"/>
          <w:lang w:val="en-US"/>
        </w:rPr>
        <w:t>MY.</w:t>
      </w:r>
      <w:r w:rsidR="00E161A8" w:rsidRPr="007F353B">
        <w:rPr>
          <w:rFonts w:ascii="Arial Narrow" w:hAnsi="Arial Narrow" w:cs="Segoe UI"/>
          <w:color w:val="323130"/>
          <w:sz w:val="16"/>
          <w:szCs w:val="16"/>
          <w:lang w:val="en-US" w:eastAsia="es-ES"/>
        </w:rPr>
        <w:t xml:space="preserve"> HAIR</w:t>
      </w:r>
      <w:r w:rsidR="004D4154" w:rsidRPr="007F353B">
        <w:rPr>
          <w:rFonts w:ascii="Arial Narrow" w:hAnsi="Arial Narrow" w:cs="Segoe UI"/>
          <w:color w:val="323130"/>
          <w:sz w:val="16"/>
          <w:szCs w:val="16"/>
          <w:lang w:val="en-US" w:eastAsia="es-ES"/>
        </w:rPr>
        <w:t xml:space="preserve"> ALEXANDER NARVAEZ ARTEAGA</w:t>
      </w:r>
    </w:p>
    <w:p w14:paraId="45C9096F" w14:textId="7DCD9031" w:rsidR="000B47A3" w:rsidRPr="0095489E" w:rsidRDefault="000B47A3" w:rsidP="00E061FC">
      <w:pPr>
        <w:autoSpaceDE w:val="0"/>
        <w:spacing w:line="276" w:lineRule="auto"/>
        <w:jc w:val="both"/>
        <w:rPr>
          <w:rFonts w:ascii="Arial Narrow" w:eastAsia="Calibri" w:hAnsi="Arial Narrow" w:cs="Arial"/>
          <w:bCs/>
          <w:color w:val="000000"/>
          <w:lang w:val="es-419" w:eastAsia="es-CO"/>
        </w:rPr>
      </w:pPr>
      <w:r w:rsidRPr="0095489E">
        <w:rPr>
          <w:rFonts w:ascii="Arial Narrow" w:eastAsia="Calibri" w:hAnsi="Arial Narrow" w:cs="Arial"/>
          <w:bCs/>
          <w:color w:val="000000"/>
          <w:sz w:val="16"/>
          <w:szCs w:val="16"/>
          <w:lang w:val="es-419" w:eastAsia="es-CO"/>
        </w:rPr>
        <w:t>Jefe Sección Contratación</w:t>
      </w:r>
      <w:r w:rsidRPr="0095489E">
        <w:rPr>
          <w:rFonts w:ascii="Arial Narrow" w:eastAsia="Calibri" w:hAnsi="Arial Narrow" w:cs="Arial"/>
          <w:bCs/>
          <w:color w:val="000000"/>
          <w:lang w:val="es-419" w:eastAsia="es-CO"/>
        </w:rPr>
        <w:t xml:space="preserve"> </w:t>
      </w:r>
    </w:p>
    <w:sectPr w:rsidR="000B47A3" w:rsidRPr="0095489E" w:rsidSect="000333DC">
      <w:headerReference w:type="default" r:id="rId14"/>
      <w:footerReference w:type="default" r:id="rId15"/>
      <w:pgSz w:w="12240" w:h="15840"/>
      <w:pgMar w:top="2274" w:right="1418" w:bottom="906" w:left="1985" w:header="284" w:footer="8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7684A" w14:textId="77777777" w:rsidR="00221DA6" w:rsidRDefault="00221DA6" w:rsidP="00A50025">
      <w:r>
        <w:separator/>
      </w:r>
    </w:p>
  </w:endnote>
  <w:endnote w:type="continuationSeparator" w:id="0">
    <w:p w14:paraId="025C06BF" w14:textId="77777777" w:rsidR="00221DA6" w:rsidRDefault="00221DA6" w:rsidP="00A50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5C0F4" w14:textId="77777777" w:rsidR="00BB1A8F" w:rsidRDefault="0079570F">
    <w:pPr>
      <w:ind w:left="3540" w:firstLine="708"/>
      <w:jc w:val="right"/>
      <w:rPr>
        <w:rFonts w:ascii="Arial" w:hAnsi="Arial" w:cs="Arial"/>
        <w:sz w:val="16"/>
        <w:szCs w:val="16"/>
      </w:rPr>
    </w:pPr>
    <w:r>
      <w:rPr>
        <w:noProof/>
        <w:lang w:eastAsia="es-CO"/>
      </w:rPr>
      <mc:AlternateContent>
        <mc:Choice Requires="wps">
          <w:drawing>
            <wp:anchor distT="0" distB="0" distL="0" distR="0" simplePos="0" relativeHeight="251659264" behindDoc="0" locked="0" layoutInCell="1" allowOverlap="1" wp14:anchorId="5CCABEEA" wp14:editId="690B0E84">
              <wp:simplePos x="0" y="0"/>
              <wp:positionH relativeFrom="page">
                <wp:posOffset>786765</wp:posOffset>
              </wp:positionH>
              <wp:positionV relativeFrom="paragraph">
                <wp:posOffset>-1120140</wp:posOffset>
              </wp:positionV>
              <wp:extent cx="13970" cy="133350"/>
              <wp:effectExtent l="0" t="3810" r="0" b="0"/>
              <wp:wrapSquare wrapText="largest"/>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33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85224" w14:textId="77777777" w:rsidR="00BB1A8F" w:rsidRDefault="00221DA6">
                          <w:pPr>
                            <w:pStyle w:val="Footer"/>
                            <w:jc w:val="righ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CABEEA" id="_x0000_t202" coordsize="21600,21600" o:spt="202" path="m,l,21600r21600,l21600,xe">
              <v:stroke joinstyle="miter"/>
              <v:path gradientshapeok="t" o:connecttype="rect"/>
            </v:shapetype>
            <v:shape id="Cuadro de texto 1" o:spid="_x0000_s1026" type="#_x0000_t202" style="position:absolute;left:0;text-align:left;margin-left:61.95pt;margin-top:-88.2pt;width:1.1pt;height:10.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" stroked="f">
              <v:textbox inset="0,0,0,0">
                <w:txbxContent>
                  <w:p w14:paraId="67C85224" w14:textId="77777777" w:rsidR="00BB1A8F" w:rsidRDefault="008953B7">
                    <w:pPr>
                      <w:pStyle w:val="Footer"/>
                      <w:jc w:val="right"/>
                    </w:pPr>
                  </w:p>
                </w:txbxContent>
              </v:textbox>
              <w10:wrap type="square" side="largest" anchorx="page"/>
            </v:shape>
          </w:pict>
        </mc:Fallback>
      </mc:AlternateContent>
    </w:r>
  </w:p>
  <w:p w14:paraId="678498EE" w14:textId="77777777" w:rsidR="00A83946" w:rsidRPr="00652EC3" w:rsidRDefault="00A83946" w:rsidP="00A83946">
    <w:pPr>
      <w:rPr>
        <w:rFonts w:ascii="Arial" w:hAnsi="Arial" w:cs="Arial"/>
        <w:bCs/>
        <w:color w:val="FF0000"/>
        <w:sz w:val="14"/>
        <w:szCs w:val="14"/>
      </w:rPr>
    </w:pPr>
    <w:r w:rsidRPr="00B801D6">
      <w:rPr>
        <w:rFonts w:ascii="Arial" w:hAnsi="Arial" w:cs="Arial"/>
        <w:bCs/>
        <w:sz w:val="14"/>
        <w:szCs w:val="14"/>
      </w:rPr>
      <w:t>Código</w:t>
    </w:r>
    <w:r w:rsidRPr="008B782E">
      <w:rPr>
        <w:rFonts w:ascii="Arial" w:hAnsi="Arial" w:cs="Arial"/>
        <w:bCs/>
        <w:sz w:val="14"/>
        <w:szCs w:val="14"/>
      </w:rPr>
      <w:t xml:space="preserve">: </w:t>
    </w:r>
    <w:r w:rsidRPr="001E539F">
      <w:rPr>
        <w:rFonts w:ascii="Arial" w:hAnsi="Arial" w:cs="Arial"/>
        <w:color w:val="000000"/>
        <w:sz w:val="14"/>
        <w:szCs w:val="14"/>
        <w:lang w:eastAsia="es-CO"/>
      </w:rPr>
      <w:t>MDN-C</w:t>
    </w:r>
    <w:r>
      <w:rPr>
        <w:rFonts w:ascii="Arial" w:hAnsi="Arial" w:cs="Arial"/>
        <w:color w:val="000000"/>
        <w:sz w:val="14"/>
        <w:szCs w:val="14"/>
        <w:lang w:eastAsia="es-CO"/>
      </w:rPr>
      <w:t>O</w:t>
    </w:r>
    <w:r w:rsidRPr="001E539F">
      <w:rPr>
        <w:rFonts w:ascii="Arial" w:hAnsi="Arial" w:cs="Arial"/>
        <w:color w:val="000000"/>
        <w:sz w:val="14"/>
        <w:szCs w:val="14"/>
        <w:lang w:eastAsia="es-CO"/>
      </w:rPr>
      <w:t>GFM-A03-ESDEG-FU.95</w:t>
    </w:r>
    <w:r w:rsidRPr="00D7372C">
      <w:rPr>
        <w:rFonts w:ascii="Arial" w:hAnsi="Arial" w:cs="Arial"/>
        <w:color w:val="FF0000"/>
        <w:sz w:val="14"/>
        <w:szCs w:val="14"/>
        <w:lang w:eastAsia="es-CO"/>
      </w:rPr>
      <w:t>.</w:t>
    </w:r>
    <w:r w:rsidRPr="00B9418A">
      <w:rPr>
        <w:rFonts w:ascii="Arial" w:hAnsi="Arial" w:cs="Arial"/>
        <w:sz w:val="14"/>
        <w:szCs w:val="14"/>
        <w:lang w:eastAsia="es-CO"/>
      </w:rPr>
      <w:t>1-58</w:t>
    </w:r>
    <w:r w:rsidRPr="00B9418A">
      <w:rPr>
        <w:rFonts w:ascii="Arial" w:hAnsi="Arial" w:cs="Arial"/>
        <w:sz w:val="14"/>
        <w:szCs w:val="14"/>
        <w:shd w:val="clear" w:color="auto" w:fill="FFFFFF"/>
      </w:rPr>
      <w:t xml:space="preserve">     </w:t>
    </w:r>
    <w:r w:rsidRPr="00A86848">
      <w:rPr>
        <w:rFonts w:ascii="Arial" w:hAnsi="Arial" w:cs="Arial"/>
        <w:sz w:val="14"/>
        <w:szCs w:val="14"/>
        <w:shd w:val="clear" w:color="auto" w:fill="FFFFFF"/>
      </w:rPr>
      <w:t xml:space="preserve">TRD: </w:t>
    </w:r>
    <w:r>
      <w:rPr>
        <w:rFonts w:ascii="Arial" w:hAnsi="Arial" w:cs="Arial"/>
        <w:sz w:val="14"/>
        <w:szCs w:val="14"/>
        <w:shd w:val="clear" w:color="auto" w:fill="FFFFFF"/>
      </w:rPr>
      <w:t>17</w:t>
    </w:r>
  </w:p>
  <w:p w14:paraId="64EBD061" w14:textId="77777777" w:rsidR="00A83946" w:rsidRDefault="00A83946" w:rsidP="00A83946">
    <w:pPr>
      <w:pStyle w:val="Footer"/>
      <w:jc w:val="center"/>
      <w:rPr>
        <w:rFonts w:ascii="Arial" w:hAnsi="Arial" w:cs="Arial"/>
        <w:sz w:val="10"/>
        <w:szCs w:val="10"/>
      </w:rPr>
    </w:pPr>
  </w:p>
  <w:p w14:paraId="45A604FC" w14:textId="77777777" w:rsidR="00A83946" w:rsidRPr="00170904" w:rsidRDefault="00A83946" w:rsidP="00A83946">
    <w:pPr>
      <w:pStyle w:val="Footer"/>
      <w:rPr>
        <w:rFonts w:ascii="Arial" w:hAnsi="Arial" w:cs="Arial"/>
        <w:sz w:val="10"/>
        <w:szCs w:val="10"/>
      </w:rPr>
    </w:pPr>
    <w:r w:rsidRPr="00170904">
      <w:rPr>
        <w:rFonts w:ascii="Arial" w:hAnsi="Arial" w:cs="Arial"/>
        <w:sz w:val="10"/>
        <w:szCs w:val="10"/>
      </w:rPr>
      <w:t>“Documento propiedad SIG - ESDEG.  Versión vigente en la Suite Visión Empresarial SVE. Se autoriza impresión total o parcial, como documento no controlado.”</w:t>
    </w:r>
  </w:p>
  <w:p w14:paraId="0D1A1908" w14:textId="77777777" w:rsidR="00A83946" w:rsidRDefault="00A83946" w:rsidP="00A83946">
    <w:pPr>
      <w:pStyle w:val="Footer"/>
    </w:pPr>
  </w:p>
  <w:p w14:paraId="53782529" w14:textId="77777777" w:rsidR="00BB1A8F" w:rsidRDefault="0079570F">
    <w:pPr>
      <w:pStyle w:val="Footer"/>
      <w:jc w:val="right"/>
    </w:pPr>
    <w:r>
      <w:rPr>
        <w:rStyle w:val="PageNumber"/>
        <w:rFonts w:ascii="Arial" w:hAnsi="Arial" w:cs="Arial"/>
        <w:sz w:val="16"/>
        <w:szCs w:val="16"/>
        <w:lang w:val="es-CO"/>
      </w:rPr>
      <w:t>Página</w:t>
    </w:r>
    <w:r>
      <w:rPr>
        <w:rStyle w:val="PageNumber"/>
        <w:rFonts w:ascii="Arial" w:hAnsi="Arial" w:cs="Arial"/>
        <w:sz w:val="16"/>
        <w:szCs w:val="16"/>
      </w:rPr>
      <w:t xml:space="preserve"> </w:t>
    </w:r>
    <w:r>
      <w:rPr>
        <w:rStyle w:val="PageNumber"/>
        <w:rFonts w:cs="Arial"/>
        <w:sz w:val="16"/>
        <w:szCs w:val="16"/>
      </w:rPr>
      <w:fldChar w:fldCharType="begin"/>
    </w:r>
    <w:r>
      <w:rPr>
        <w:rStyle w:val="PageNumber"/>
        <w:rFonts w:cs="Arial"/>
        <w:sz w:val="16"/>
        <w:szCs w:val="16"/>
      </w:rPr>
      <w:instrText xml:space="preserve"> PAGE </w:instrText>
    </w:r>
    <w:r>
      <w:rPr>
        <w:rStyle w:val="PageNumber"/>
        <w:rFonts w:cs="Arial"/>
        <w:sz w:val="16"/>
        <w:szCs w:val="16"/>
      </w:rPr>
      <w:fldChar w:fldCharType="separate"/>
    </w:r>
    <w:r w:rsidR="0024400D">
      <w:rPr>
        <w:rStyle w:val="PageNumber"/>
        <w:rFonts w:cs="Arial"/>
        <w:noProof/>
        <w:sz w:val="16"/>
        <w:szCs w:val="16"/>
      </w:rPr>
      <w:t>2</w:t>
    </w:r>
    <w:r>
      <w:rPr>
        <w:rStyle w:val="PageNumber"/>
        <w:rFonts w:cs="Arial"/>
        <w:sz w:val="16"/>
        <w:szCs w:val="16"/>
      </w:rPr>
      <w:fldChar w:fldCharType="end"/>
    </w:r>
    <w:r>
      <w:rPr>
        <w:rStyle w:val="PageNumber"/>
        <w:rFonts w:ascii="Arial" w:hAnsi="Arial" w:cs="Arial"/>
        <w:sz w:val="16"/>
        <w:szCs w:val="16"/>
      </w:rPr>
      <w:t xml:space="preserve"> de </w:t>
    </w:r>
    <w:r>
      <w:rPr>
        <w:rStyle w:val="PageNumber"/>
        <w:rFonts w:cs="Arial"/>
        <w:sz w:val="16"/>
        <w:szCs w:val="16"/>
      </w:rPr>
      <w:fldChar w:fldCharType="begin"/>
    </w:r>
    <w:r>
      <w:rPr>
        <w:rStyle w:val="PageNumber"/>
        <w:rFonts w:cs="Arial"/>
        <w:sz w:val="16"/>
        <w:szCs w:val="16"/>
      </w:rPr>
      <w:instrText xml:space="preserve"> NUMPAGES \* ARABIC </w:instrText>
    </w:r>
    <w:r>
      <w:rPr>
        <w:rStyle w:val="PageNumber"/>
        <w:rFonts w:cs="Arial"/>
        <w:sz w:val="16"/>
        <w:szCs w:val="16"/>
      </w:rPr>
      <w:fldChar w:fldCharType="separate"/>
    </w:r>
    <w:r w:rsidR="0024400D">
      <w:rPr>
        <w:rStyle w:val="PageNumber"/>
        <w:rFonts w:cs="Arial"/>
        <w:noProof/>
        <w:sz w:val="16"/>
        <w:szCs w:val="16"/>
      </w:rPr>
      <w:t>2</w:t>
    </w:r>
    <w:r>
      <w:rPr>
        <w:rStyle w:val="PageNumbe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EE2FB" w14:textId="77777777" w:rsidR="00221DA6" w:rsidRDefault="00221DA6" w:rsidP="00A50025">
      <w:r>
        <w:separator/>
      </w:r>
    </w:p>
  </w:footnote>
  <w:footnote w:type="continuationSeparator" w:id="0">
    <w:p w14:paraId="5E3E0774" w14:textId="77777777" w:rsidR="00221DA6" w:rsidRDefault="00221DA6" w:rsidP="00A50025">
      <w:r>
        <w:continuationSeparator/>
      </w:r>
    </w:p>
  </w:footnote>
  <w:footnote w:id="1">
    <w:p w14:paraId="4877E46C" w14:textId="77777777" w:rsidR="000333DC" w:rsidRPr="00A80969" w:rsidRDefault="000333DC" w:rsidP="000333DC">
      <w:pPr>
        <w:pStyle w:val="FootnoteText"/>
        <w:rPr>
          <w:rFonts w:ascii="Arial Narrow" w:hAnsi="Arial Narrow" w:cs="Arial"/>
          <w:sz w:val="18"/>
          <w:szCs w:val="18"/>
        </w:rPr>
      </w:pPr>
      <w:r w:rsidRPr="00A80969">
        <w:rPr>
          <w:rStyle w:val="FootnoteReference"/>
          <w:rFonts w:ascii="Arial Narrow" w:hAnsi="Arial Narrow" w:cs="Arial"/>
          <w:sz w:val="18"/>
          <w:szCs w:val="18"/>
        </w:rPr>
        <w:footnoteRef/>
      </w:r>
      <w:r w:rsidRPr="00A80969">
        <w:rPr>
          <w:rFonts w:ascii="Arial Narrow" w:hAnsi="Arial Narrow" w:cs="Arial"/>
          <w:sz w:val="18"/>
          <w:szCs w:val="18"/>
        </w:rPr>
        <w:t xml:space="preserve"> Corte Constitucional, Sentencia C-300/2012 del 25 de </w:t>
      </w:r>
      <w:proofErr w:type="gramStart"/>
      <w:r w:rsidRPr="00A80969">
        <w:rPr>
          <w:rFonts w:ascii="Arial Narrow" w:hAnsi="Arial Narrow" w:cs="Arial"/>
          <w:sz w:val="18"/>
          <w:szCs w:val="18"/>
        </w:rPr>
        <w:t>Abril</w:t>
      </w:r>
      <w:proofErr w:type="gramEnd"/>
      <w:r w:rsidRPr="00A80969">
        <w:rPr>
          <w:rFonts w:ascii="Arial Narrow" w:hAnsi="Arial Narrow" w:cs="Arial"/>
          <w:sz w:val="18"/>
          <w:szCs w:val="18"/>
        </w:rPr>
        <w:t xml:space="preserve"> de 2012, M.P. Jorge Ignacio </w:t>
      </w:r>
      <w:proofErr w:type="spellStart"/>
      <w:r w:rsidRPr="00A80969">
        <w:rPr>
          <w:rFonts w:ascii="Arial Narrow" w:hAnsi="Arial Narrow" w:cs="Arial"/>
          <w:sz w:val="18"/>
          <w:szCs w:val="18"/>
        </w:rPr>
        <w:t>PreteltChaljub</w:t>
      </w:r>
      <w:proofErr w:type="spellEnd"/>
      <w:r w:rsidRPr="00A80969">
        <w:rPr>
          <w:rFonts w:ascii="Arial Narrow" w:hAnsi="Arial Narrow" w:cs="Arial"/>
          <w:sz w:val="18"/>
          <w:szCs w:val="18"/>
        </w:rPr>
        <w:t xml:space="preserve">. </w:t>
      </w:r>
    </w:p>
  </w:footnote>
  <w:footnote w:id="2">
    <w:p w14:paraId="3A82D25C" w14:textId="77777777" w:rsidR="000333DC" w:rsidRPr="00A80969" w:rsidRDefault="000333DC" w:rsidP="000333DC">
      <w:pPr>
        <w:pStyle w:val="FootnoteText"/>
        <w:jc w:val="both"/>
        <w:rPr>
          <w:rFonts w:ascii="Arial Narrow" w:hAnsi="Arial Narrow"/>
          <w:sz w:val="18"/>
          <w:szCs w:val="18"/>
        </w:rPr>
      </w:pPr>
      <w:r w:rsidRPr="00A80969">
        <w:rPr>
          <w:rStyle w:val="FootnoteReference"/>
          <w:rFonts w:ascii="Arial Narrow" w:hAnsi="Arial Narrow"/>
          <w:sz w:val="18"/>
          <w:szCs w:val="18"/>
        </w:rPr>
        <w:footnoteRef/>
      </w:r>
      <w:r w:rsidRPr="00A80969">
        <w:rPr>
          <w:rFonts w:ascii="Arial Narrow" w:hAnsi="Arial Narrow"/>
          <w:sz w:val="18"/>
          <w:szCs w:val="18"/>
        </w:rPr>
        <w:t xml:space="preserve"> Consulta número 1121 del 26 de agosto de 1998, Sala de Consulta y Servicio Civil.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A2C84" w14:textId="77777777" w:rsidR="006D5F24" w:rsidRDefault="00221DA6" w:rsidP="006D5F24">
    <w:pPr>
      <w:jc w:val="both"/>
      <w:rPr>
        <w:rFonts w:ascii="Arial" w:hAnsi="Arial" w:cs="Arial"/>
        <w:b/>
        <w:sz w:val="22"/>
        <w:szCs w:val="22"/>
      </w:rPr>
    </w:pPr>
  </w:p>
  <w:tbl>
    <w:tblPr>
      <w:tblW w:w="8505" w:type="dxa"/>
      <w:tblInd w:w="70" w:type="dxa"/>
      <w:tblLayout w:type="fixed"/>
      <w:tblCellMar>
        <w:left w:w="70" w:type="dxa"/>
        <w:right w:w="70" w:type="dxa"/>
      </w:tblCellMar>
      <w:tblLook w:val="04A0" w:firstRow="1" w:lastRow="0" w:firstColumn="1" w:lastColumn="0" w:noHBand="0" w:noVBand="1"/>
    </w:tblPr>
    <w:tblGrid>
      <w:gridCol w:w="2198"/>
      <w:gridCol w:w="6307"/>
    </w:tblGrid>
    <w:tr w:rsidR="00A83946" w:rsidRPr="004F04E3" w14:paraId="6897C3D2" w14:textId="77777777" w:rsidTr="00A83946">
      <w:trPr>
        <w:trHeight w:hRule="exact" w:val="866"/>
      </w:trPr>
      <w:tc>
        <w:tcPr>
          <w:tcW w:w="2198" w:type="dxa"/>
          <w:shd w:val="clear" w:color="auto" w:fill="auto"/>
          <w:tcFitText/>
        </w:tcPr>
        <w:p w14:paraId="6001DA87" w14:textId="25FCA26B" w:rsidR="00A83946" w:rsidRPr="000B47A3" w:rsidRDefault="00A83946" w:rsidP="00A83946">
          <w:pPr>
            <w:rPr>
              <w:noProof/>
            </w:rPr>
          </w:pPr>
          <w:r w:rsidRPr="000B47A3">
            <w:rPr>
              <w:noProof/>
              <w:lang w:eastAsia="es-CO"/>
            </w:rPr>
            <w:drawing>
              <wp:inline distT="0" distB="0" distL="0" distR="0" wp14:anchorId="2140417B" wp14:editId="516BAB46">
                <wp:extent cx="1111910" cy="50292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2218" cy="503059"/>
                        </a:xfrm>
                        <a:prstGeom prst="rect">
                          <a:avLst/>
                        </a:prstGeom>
                        <a:noFill/>
                        <a:ln>
                          <a:noFill/>
                        </a:ln>
                      </pic:spPr>
                    </pic:pic>
                  </a:graphicData>
                </a:graphic>
              </wp:inline>
            </w:drawing>
          </w:r>
        </w:p>
        <w:p w14:paraId="67EFB9C9" w14:textId="62D41A70" w:rsidR="000B47A3" w:rsidRPr="000B47A3" w:rsidRDefault="000B47A3" w:rsidP="00A83946">
          <w:pPr>
            <w:rPr>
              <w:noProof/>
            </w:rPr>
          </w:pPr>
        </w:p>
        <w:p w14:paraId="7E073917" w14:textId="77777777" w:rsidR="000B47A3" w:rsidRPr="000B47A3" w:rsidRDefault="000B47A3" w:rsidP="00A83946">
          <w:pPr>
            <w:rPr>
              <w:noProof/>
            </w:rPr>
          </w:pPr>
        </w:p>
        <w:p w14:paraId="42294E13" w14:textId="77777777" w:rsidR="00A83946" w:rsidRPr="004F04E3" w:rsidRDefault="00A83946" w:rsidP="00A83946">
          <w:pPr>
            <w:jc w:val="center"/>
            <w:rPr>
              <w:rFonts w:ascii="Arial" w:hAnsi="Arial" w:cs="Arial"/>
              <w:sz w:val="16"/>
              <w:szCs w:val="16"/>
            </w:rPr>
          </w:pPr>
        </w:p>
      </w:tc>
      <w:tc>
        <w:tcPr>
          <w:tcW w:w="6307" w:type="dxa"/>
          <w:shd w:val="clear" w:color="auto" w:fill="auto"/>
          <w:vAlign w:val="center"/>
        </w:tcPr>
        <w:p w14:paraId="03A4144C" w14:textId="77777777" w:rsidR="00A83946" w:rsidRDefault="00A83946" w:rsidP="00A83946">
          <w:pPr>
            <w:ind w:left="356" w:hanging="429"/>
            <w:jc w:val="center"/>
            <w:rPr>
              <w:rFonts w:ascii="Arial" w:eastAsia="Calibri" w:hAnsi="Arial" w:cs="Arial"/>
              <w:color w:val="000000"/>
              <w:sz w:val="18"/>
              <w:szCs w:val="18"/>
            </w:rPr>
          </w:pPr>
        </w:p>
        <w:p w14:paraId="6E0F0C7A" w14:textId="77777777" w:rsidR="000B47A3" w:rsidRDefault="000B47A3" w:rsidP="00A83946">
          <w:pPr>
            <w:ind w:left="356" w:hanging="429"/>
            <w:jc w:val="center"/>
            <w:rPr>
              <w:rFonts w:ascii="Arial" w:eastAsia="Calibri" w:hAnsi="Arial" w:cs="Arial"/>
              <w:color w:val="000000"/>
              <w:sz w:val="18"/>
              <w:szCs w:val="18"/>
            </w:rPr>
          </w:pPr>
        </w:p>
        <w:p w14:paraId="107C213A" w14:textId="77777777" w:rsidR="000B47A3" w:rsidRDefault="000B47A3" w:rsidP="00A83946">
          <w:pPr>
            <w:ind w:left="356" w:hanging="429"/>
            <w:jc w:val="center"/>
            <w:rPr>
              <w:rFonts w:ascii="Arial" w:eastAsia="Calibri" w:hAnsi="Arial" w:cs="Arial"/>
              <w:color w:val="000000"/>
              <w:sz w:val="18"/>
              <w:szCs w:val="18"/>
            </w:rPr>
          </w:pPr>
        </w:p>
        <w:p w14:paraId="55D98F47" w14:textId="0DC6F84F" w:rsidR="000B47A3" w:rsidRDefault="000B47A3" w:rsidP="000B47A3">
          <w:pPr>
            <w:rPr>
              <w:rFonts w:ascii="Arial" w:eastAsia="Calibri" w:hAnsi="Arial" w:cs="Arial"/>
              <w:color w:val="000000"/>
              <w:sz w:val="18"/>
              <w:szCs w:val="18"/>
            </w:rPr>
          </w:pPr>
        </w:p>
        <w:p w14:paraId="2530A76C" w14:textId="5693A0F7" w:rsidR="002B7DCA" w:rsidRDefault="002B7DCA" w:rsidP="000B47A3">
          <w:pPr>
            <w:rPr>
              <w:rFonts w:ascii="Arial" w:eastAsia="Calibri" w:hAnsi="Arial" w:cs="Arial"/>
              <w:color w:val="000000"/>
              <w:sz w:val="18"/>
              <w:szCs w:val="18"/>
            </w:rPr>
          </w:pPr>
        </w:p>
        <w:p w14:paraId="78930F8D" w14:textId="3CC87CAC" w:rsidR="002B7DCA" w:rsidRDefault="002B7DCA" w:rsidP="000B47A3">
          <w:pPr>
            <w:rPr>
              <w:rFonts w:ascii="Arial" w:eastAsia="Calibri" w:hAnsi="Arial" w:cs="Arial"/>
              <w:color w:val="000000"/>
              <w:sz w:val="18"/>
              <w:szCs w:val="18"/>
            </w:rPr>
          </w:pPr>
        </w:p>
        <w:p w14:paraId="7263B46A" w14:textId="77777777" w:rsidR="002B7DCA" w:rsidRDefault="002B7DCA" w:rsidP="000B47A3">
          <w:pPr>
            <w:rPr>
              <w:rFonts w:ascii="Arial" w:eastAsia="Calibri" w:hAnsi="Arial" w:cs="Arial"/>
              <w:color w:val="000000"/>
              <w:sz w:val="18"/>
              <w:szCs w:val="18"/>
            </w:rPr>
          </w:pPr>
        </w:p>
        <w:p w14:paraId="45A5115C" w14:textId="1FCF3AB2" w:rsidR="000B47A3" w:rsidRPr="004F04E3" w:rsidRDefault="000B47A3" w:rsidP="00A83946">
          <w:pPr>
            <w:ind w:left="356" w:hanging="429"/>
            <w:jc w:val="center"/>
          </w:pPr>
          <w:r>
            <w:t>OTROSÍ No. 1 A LA COMUNICACIÓN DE ACEPTACIÓN DE OFERTA No. 114-MDN-COGFM-ESDEG-2021, CELEBRADO ENTRE EL MINISTERIO DE DEFENSA NACIONAL – COMANDO GENERAL DE LAS FUERZAS MILITARES – ESCUELA SUPERIOR DE GUERRA “GENERAL RAFAEL REYES PRIETO” – DEPARTAMENTO ADMINISTRATIVO Y WILSON YEZID VASQUEZ ESCOBAR</w:t>
          </w:r>
        </w:p>
      </w:tc>
    </w:tr>
  </w:tbl>
  <w:p w14:paraId="760D2FDB" w14:textId="057E0176" w:rsidR="002B7DCA" w:rsidRPr="00520D5F" w:rsidRDefault="002B7DCA" w:rsidP="002B7DCA">
    <w:pPr>
      <w:contextualSpacing/>
      <w:jc w:val="both"/>
      <w:rPr>
        <w:rFonts w:ascii="Arial Narrow" w:hAnsi="Arial Narrow"/>
        <w:b/>
        <w:bCs/>
        <w:sz w:val="18"/>
        <w:szCs w:val="18"/>
      </w:rPr>
    </w:pPr>
    <w:r w:rsidRPr="002B7DCA">
      <w:rPr>
        <w:rFonts w:ascii="Arial Narrow" w:hAnsi="Arial Narrow"/>
        <w:b/>
        <w:bCs/>
        <w:sz w:val="18"/>
        <w:szCs w:val="18"/>
      </w:rPr>
      <w:t>OTROSÍ No. 1 AL CONT</w:t>
    </w:r>
    <w:r w:rsidR="00A33C44">
      <w:rPr>
        <w:rFonts w:ascii="Arial Narrow" w:hAnsi="Arial Narrow"/>
        <w:b/>
        <w:bCs/>
        <w:sz w:val="18"/>
        <w:szCs w:val="18"/>
      </w:rPr>
      <w:t>RA</w:t>
    </w:r>
    <w:r w:rsidRPr="002B7DCA">
      <w:rPr>
        <w:rFonts w:ascii="Arial Narrow" w:hAnsi="Arial Narrow"/>
        <w:b/>
        <w:bCs/>
        <w:sz w:val="18"/>
        <w:szCs w:val="18"/>
      </w:rPr>
      <w:t>TO No.</w:t>
    </w:r>
    <w:r w:rsidRPr="002B7DCA">
      <w:rPr>
        <w:rFonts w:ascii="Arial Narrow" w:hAnsi="Arial Narrow" w:cs="Arial"/>
        <w:b/>
        <w:bCs/>
        <w:sz w:val="18"/>
        <w:szCs w:val="18"/>
        <w:lang w:val="es-ES_tradnl"/>
      </w:rPr>
      <w:t xml:space="preserve"> </w:t>
    </w:r>
    <w:r w:rsidR="00520D5F">
      <w:rPr>
        <w:rFonts w:ascii="Arial Narrow" w:hAnsi="Arial Narrow" w:cs="Arial"/>
        <w:b/>
        <w:bCs/>
        <w:color w:val="000000"/>
        <w:sz w:val="18"/>
        <w:szCs w:val="18"/>
        <w:shd w:val="clear" w:color="auto" w:fill="FFFFFF"/>
        <w:lang w:val="es-ES_tradnl"/>
      </w:rPr>
      <w:t>306</w:t>
    </w:r>
    <w:r w:rsidRPr="002B7DCA">
      <w:rPr>
        <w:rFonts w:ascii="Arial Narrow" w:hAnsi="Arial Narrow" w:cs="Arial"/>
        <w:b/>
        <w:bCs/>
        <w:sz w:val="18"/>
        <w:szCs w:val="18"/>
        <w:lang w:val="es-ES_tradnl"/>
      </w:rPr>
      <w:t>-MDN-COGFM-ESDEG-2021</w:t>
    </w:r>
    <w:r w:rsidRPr="002B7DCA">
      <w:rPr>
        <w:rFonts w:ascii="Arial Narrow" w:hAnsi="Arial Narrow"/>
        <w:b/>
        <w:bCs/>
        <w:sz w:val="18"/>
        <w:szCs w:val="18"/>
      </w:rPr>
      <w:t xml:space="preserve">, CELEBRADO ENTRE EL MINISTERIO DE DEFENSA NACIONAL – COMANDO GENERAL DE LAS FUERZAS MILITARES – ESCUELA SUPERIOR DE GUERRA “GENERAL RAFAEL REYES PRIETO” – DEPARTAMENTO ADMINISTRATIVO Y </w:t>
    </w:r>
    <w:r w:rsidR="00520D5F">
      <w:rPr>
        <w:rFonts w:ascii="Arial Narrow" w:hAnsi="Arial Narrow"/>
        <w:b/>
        <w:bCs/>
        <w:sz w:val="18"/>
        <w:szCs w:val="18"/>
      </w:rPr>
      <w:t xml:space="preserve">EL CLUB MILITAR </w:t>
    </w:r>
    <w:r>
      <w:rPr>
        <w:rFonts w:ascii="Arial Narrow" w:hAnsi="Arial Narrow" w:cs="Arial"/>
        <w:b/>
        <w:bCs/>
        <w:sz w:val="18"/>
        <w:szCs w:val="18"/>
        <w:lang w:val="es-MX" w:eastAsia="ar-SA"/>
      </w:rPr>
      <w:t>CON</w:t>
    </w:r>
    <w:r w:rsidRPr="002B7DCA">
      <w:rPr>
        <w:rFonts w:ascii="Arial Narrow" w:hAnsi="Arial Narrow" w:cs="Arial"/>
        <w:b/>
        <w:bCs/>
        <w:sz w:val="18"/>
        <w:szCs w:val="18"/>
        <w:lang w:val="es-MX" w:eastAsia="ar-SA"/>
      </w:rPr>
      <w:t xml:space="preserve"> NIT No. </w:t>
    </w:r>
    <w:r w:rsidR="00520D5F" w:rsidRPr="00520D5F">
      <w:rPr>
        <w:rFonts w:ascii="Arial Narrow" w:hAnsi="Arial Narrow" w:cs="Arial"/>
        <w:b/>
      </w:rPr>
      <w:t>860.016.951-1</w:t>
    </w:r>
  </w:p>
  <w:p w14:paraId="22B18C64" w14:textId="526828A7" w:rsidR="000B47A3" w:rsidRPr="004B623C" w:rsidRDefault="000B47A3" w:rsidP="004B623C">
    <w:pPr>
      <w:tabs>
        <w:tab w:val="left" w:pos="1134"/>
        <w:tab w:val="left" w:pos="1620"/>
      </w:tabs>
      <w:jc w:val="both"/>
      <w:rPr>
        <w:rFonts w:ascii="Arial Narrow" w:hAnsi="Arial Narrow" w:cs="Arial"/>
        <w:b/>
        <w:bCs/>
        <w:sz w:val="22"/>
        <w:szCs w:val="2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80588"/>
    <w:multiLevelType w:val="hybridMultilevel"/>
    <w:tmpl w:val="E4F892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0E93104"/>
    <w:multiLevelType w:val="hybridMultilevel"/>
    <w:tmpl w:val="107CCEC8"/>
    <w:lvl w:ilvl="0" w:tplc="CD92F658">
      <w:numFmt w:val="bullet"/>
      <w:lvlText w:val="-"/>
      <w:lvlJc w:val="left"/>
      <w:pPr>
        <w:ind w:left="720" w:hanging="360"/>
      </w:pPr>
      <w:rPr>
        <w:rFonts w:ascii="Times New Roman" w:eastAsia="Times New Roman" w:hAnsi="Times New Roman" w:cs="Times New Roman" w:hint="default"/>
        <w:b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D7B79E0"/>
    <w:multiLevelType w:val="hybridMultilevel"/>
    <w:tmpl w:val="6A469A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7B36B1F"/>
    <w:multiLevelType w:val="hybridMultilevel"/>
    <w:tmpl w:val="A1CC7C24"/>
    <w:lvl w:ilvl="0" w:tplc="F3A0EDC0">
      <w:start w:val="1"/>
      <w:numFmt w:val="decimal"/>
      <w:lvlText w:val="%1."/>
      <w:lvlJc w:val="left"/>
      <w:pPr>
        <w:ind w:left="720" w:hanging="360"/>
      </w:pPr>
      <w:rPr>
        <w:rFonts w:ascii="Arial Narrow" w:eastAsia="Times New Roman" w:hAnsi="Arial Narrow" w:cs="Arial"/>
        <w:b/>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8577A1E"/>
    <w:multiLevelType w:val="hybridMultilevel"/>
    <w:tmpl w:val="3E4650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EED1733"/>
    <w:multiLevelType w:val="hybridMultilevel"/>
    <w:tmpl w:val="68B6A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AFE64C2"/>
    <w:multiLevelType w:val="multilevel"/>
    <w:tmpl w:val="DC508E94"/>
    <w:lvl w:ilvl="0">
      <w:start w:val="1"/>
      <w:numFmt w:val="decimal"/>
      <w:lvlText w:val="%1."/>
      <w:lvlJc w:val="left"/>
      <w:pPr>
        <w:ind w:left="360" w:hanging="360"/>
      </w:pPr>
      <w:rPr>
        <w:rFonts w:hint="default"/>
        <w:b w:val="0"/>
        <w:color w:val="000000" w:themeColor="text1"/>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6"/>
  </w:num>
  <w:num w:numId="3">
    <w:abstractNumId w:val="5"/>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025"/>
    <w:rsid w:val="00014DA2"/>
    <w:rsid w:val="000333DC"/>
    <w:rsid w:val="0006053F"/>
    <w:rsid w:val="00075D9A"/>
    <w:rsid w:val="00096687"/>
    <w:rsid w:val="000B47A3"/>
    <w:rsid w:val="000B5D35"/>
    <w:rsid w:val="000C742D"/>
    <w:rsid w:val="000D210C"/>
    <w:rsid w:val="000D6F39"/>
    <w:rsid w:val="000E5910"/>
    <w:rsid w:val="000F5CE8"/>
    <w:rsid w:val="00102308"/>
    <w:rsid w:val="00134276"/>
    <w:rsid w:val="00140663"/>
    <w:rsid w:val="00185FF4"/>
    <w:rsid w:val="00194A8C"/>
    <w:rsid w:val="00211793"/>
    <w:rsid w:val="00215BF1"/>
    <w:rsid w:val="00221DA6"/>
    <w:rsid w:val="002409A2"/>
    <w:rsid w:val="0024400D"/>
    <w:rsid w:val="00245FE0"/>
    <w:rsid w:val="00275246"/>
    <w:rsid w:val="0027657D"/>
    <w:rsid w:val="00291233"/>
    <w:rsid w:val="002B61C9"/>
    <w:rsid w:val="002B7DCA"/>
    <w:rsid w:val="002D3671"/>
    <w:rsid w:val="002E1F4A"/>
    <w:rsid w:val="00301453"/>
    <w:rsid w:val="0030250A"/>
    <w:rsid w:val="00323F50"/>
    <w:rsid w:val="003337D2"/>
    <w:rsid w:val="003615F1"/>
    <w:rsid w:val="00364EB7"/>
    <w:rsid w:val="00370A9C"/>
    <w:rsid w:val="003E2F70"/>
    <w:rsid w:val="004201B0"/>
    <w:rsid w:val="00420A13"/>
    <w:rsid w:val="00437A6C"/>
    <w:rsid w:val="00460AF7"/>
    <w:rsid w:val="004820E3"/>
    <w:rsid w:val="00495262"/>
    <w:rsid w:val="004B623C"/>
    <w:rsid w:val="004C3D6B"/>
    <w:rsid w:val="004D3144"/>
    <w:rsid w:val="004D4154"/>
    <w:rsid w:val="004E3DF1"/>
    <w:rsid w:val="004E40B6"/>
    <w:rsid w:val="004E56B4"/>
    <w:rsid w:val="00514ED6"/>
    <w:rsid w:val="00520D5F"/>
    <w:rsid w:val="00530E93"/>
    <w:rsid w:val="0054228B"/>
    <w:rsid w:val="00595D5F"/>
    <w:rsid w:val="0059787E"/>
    <w:rsid w:val="005B4DB7"/>
    <w:rsid w:val="005C68B6"/>
    <w:rsid w:val="005D5C6A"/>
    <w:rsid w:val="00612665"/>
    <w:rsid w:val="00626C8B"/>
    <w:rsid w:val="0064409A"/>
    <w:rsid w:val="00653FED"/>
    <w:rsid w:val="006542AE"/>
    <w:rsid w:val="00684DBC"/>
    <w:rsid w:val="006B7506"/>
    <w:rsid w:val="006C60FD"/>
    <w:rsid w:val="00700775"/>
    <w:rsid w:val="00721823"/>
    <w:rsid w:val="00727854"/>
    <w:rsid w:val="00751F81"/>
    <w:rsid w:val="007535FC"/>
    <w:rsid w:val="0076010F"/>
    <w:rsid w:val="00793A01"/>
    <w:rsid w:val="0079570F"/>
    <w:rsid w:val="007970E4"/>
    <w:rsid w:val="007A124C"/>
    <w:rsid w:val="007C218A"/>
    <w:rsid w:val="007D74B0"/>
    <w:rsid w:val="007E082E"/>
    <w:rsid w:val="007F353B"/>
    <w:rsid w:val="008409E9"/>
    <w:rsid w:val="00842660"/>
    <w:rsid w:val="008910F4"/>
    <w:rsid w:val="008953B7"/>
    <w:rsid w:val="008A2111"/>
    <w:rsid w:val="008A5E09"/>
    <w:rsid w:val="008E29A1"/>
    <w:rsid w:val="00900A50"/>
    <w:rsid w:val="00921A91"/>
    <w:rsid w:val="00930852"/>
    <w:rsid w:val="009322A1"/>
    <w:rsid w:val="00941735"/>
    <w:rsid w:val="0095489E"/>
    <w:rsid w:val="00955999"/>
    <w:rsid w:val="009603ED"/>
    <w:rsid w:val="009634BA"/>
    <w:rsid w:val="0097006B"/>
    <w:rsid w:val="00975C71"/>
    <w:rsid w:val="009D14B1"/>
    <w:rsid w:val="009D7F71"/>
    <w:rsid w:val="009F307D"/>
    <w:rsid w:val="00A16535"/>
    <w:rsid w:val="00A3163F"/>
    <w:rsid w:val="00A33C44"/>
    <w:rsid w:val="00A50025"/>
    <w:rsid w:val="00A51D35"/>
    <w:rsid w:val="00A6422A"/>
    <w:rsid w:val="00A6577B"/>
    <w:rsid w:val="00A83946"/>
    <w:rsid w:val="00AE38E9"/>
    <w:rsid w:val="00B4705E"/>
    <w:rsid w:val="00B76C5B"/>
    <w:rsid w:val="00B77495"/>
    <w:rsid w:val="00B931B1"/>
    <w:rsid w:val="00B9540F"/>
    <w:rsid w:val="00BA3C31"/>
    <w:rsid w:val="00BA67FB"/>
    <w:rsid w:val="00C05D23"/>
    <w:rsid w:val="00C20E23"/>
    <w:rsid w:val="00C41473"/>
    <w:rsid w:val="00C44A62"/>
    <w:rsid w:val="00C45D0C"/>
    <w:rsid w:val="00CA7FFC"/>
    <w:rsid w:val="00CB6869"/>
    <w:rsid w:val="00CD586C"/>
    <w:rsid w:val="00CE0315"/>
    <w:rsid w:val="00D1584E"/>
    <w:rsid w:val="00D213D3"/>
    <w:rsid w:val="00D22808"/>
    <w:rsid w:val="00D34E7E"/>
    <w:rsid w:val="00D43925"/>
    <w:rsid w:val="00DB17C1"/>
    <w:rsid w:val="00DC5FBB"/>
    <w:rsid w:val="00DD2B4C"/>
    <w:rsid w:val="00DF078A"/>
    <w:rsid w:val="00E061FC"/>
    <w:rsid w:val="00E161A8"/>
    <w:rsid w:val="00E22CD7"/>
    <w:rsid w:val="00E26574"/>
    <w:rsid w:val="00E460AC"/>
    <w:rsid w:val="00E56665"/>
    <w:rsid w:val="00E63172"/>
    <w:rsid w:val="00E662B7"/>
    <w:rsid w:val="00E672F7"/>
    <w:rsid w:val="00E67E8B"/>
    <w:rsid w:val="00EC645A"/>
    <w:rsid w:val="00F12667"/>
    <w:rsid w:val="00F348B8"/>
    <w:rsid w:val="00F406FF"/>
    <w:rsid w:val="00F461D6"/>
    <w:rsid w:val="00F822E0"/>
    <w:rsid w:val="00FA33D8"/>
    <w:rsid w:val="00FB24DD"/>
    <w:rsid w:val="00FC6534"/>
    <w:rsid w:val="00FD4E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F4462"/>
  <w15:chartTrackingRefBased/>
  <w15:docId w15:val="{464B934B-3A07-483B-ABBD-29821D3E9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025"/>
    <w:pPr>
      <w:suppressAutoHyphens/>
      <w:spacing w:after="0" w:line="240" w:lineRule="auto"/>
    </w:pPr>
    <w:rPr>
      <w:rFonts w:ascii="Times New Roman" w:eastAsia="Times New Roman" w:hAnsi="Times New Roman" w:cs="Times New Roman"/>
      <w:sz w:val="20"/>
      <w:szCs w:val="20"/>
      <w:lang w:val="es-CO"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rsid w:val="00A50025"/>
    <w:rPr>
      <w:rFonts w:cs="Times New Roman"/>
    </w:rPr>
  </w:style>
  <w:style w:type="paragraph" w:styleId="Header">
    <w:name w:val="header"/>
    <w:aliases w:val="AL Encabezado,Encabezado AL,h,h8,h9,h10,h18, Car14,Car14,Encabezado Car1 Car,Encabezado Car Car Car,Car6 Car Car Car,Car6 Car1 Car,Car6 Car,Car6,encabezado,Tit 1, Car6 Car Car Car, Car6 Car1 Car, Car6 Car, Car6,Encabezado1,Encabezado 1,Titulo"/>
    <w:basedOn w:val="Normal"/>
    <w:link w:val="HeaderChar"/>
    <w:qFormat/>
    <w:rsid w:val="00A50025"/>
    <w:pPr>
      <w:tabs>
        <w:tab w:val="center" w:pos="4252"/>
        <w:tab w:val="right" w:pos="8504"/>
      </w:tabs>
    </w:pPr>
    <w:rPr>
      <w:lang w:val="x-none"/>
    </w:rPr>
  </w:style>
  <w:style w:type="character" w:customStyle="1" w:styleId="HeaderChar">
    <w:name w:val="Header Char"/>
    <w:aliases w:val="AL Encabezado Char,Encabezado AL Char,h Char,h8 Char,h9 Char,h10 Char,h18 Char, Car14 Char,Car14 Char,Encabezado Car1 Car Char,Encabezado Car Car Car Char,Car6 Car Car Car Char,Car6 Car1 Car Char,Car6 Car Char,Car6 Char,encabezado Char"/>
    <w:basedOn w:val="DefaultParagraphFont"/>
    <w:link w:val="Header"/>
    <w:rsid w:val="00A50025"/>
    <w:rPr>
      <w:rFonts w:ascii="Times New Roman" w:eastAsia="Times New Roman" w:hAnsi="Times New Roman" w:cs="Times New Roman"/>
      <w:sz w:val="20"/>
      <w:szCs w:val="20"/>
      <w:lang w:val="x-none" w:eastAsia="zh-CN"/>
    </w:rPr>
  </w:style>
  <w:style w:type="paragraph" w:styleId="Footer">
    <w:name w:val="footer"/>
    <w:aliases w:val="AL Pie de página,Pie de página AL,f"/>
    <w:basedOn w:val="Normal"/>
    <w:link w:val="FooterChar"/>
    <w:uiPriority w:val="99"/>
    <w:rsid w:val="00A50025"/>
    <w:pPr>
      <w:tabs>
        <w:tab w:val="center" w:pos="4252"/>
        <w:tab w:val="right" w:pos="8504"/>
      </w:tabs>
    </w:pPr>
    <w:rPr>
      <w:lang w:val="x-none"/>
    </w:rPr>
  </w:style>
  <w:style w:type="character" w:customStyle="1" w:styleId="FooterChar">
    <w:name w:val="Footer Char"/>
    <w:aliases w:val="AL Pie de página Char,Pie de página AL Char,f Char"/>
    <w:basedOn w:val="DefaultParagraphFont"/>
    <w:link w:val="Footer"/>
    <w:uiPriority w:val="99"/>
    <w:rsid w:val="00A50025"/>
    <w:rPr>
      <w:rFonts w:ascii="Times New Roman" w:eastAsia="Times New Roman" w:hAnsi="Times New Roman" w:cs="Times New Roman"/>
      <w:sz w:val="20"/>
      <w:szCs w:val="20"/>
      <w:lang w:val="x-none" w:eastAsia="zh-CN"/>
    </w:rPr>
  </w:style>
  <w:style w:type="paragraph" w:styleId="ListParagraph">
    <w:name w:val="List Paragraph"/>
    <w:aliases w:val="Bullet List,FooterText,numbered,Paragraphe de liste1,lp1,List Paragraph1,Lista vistosa - Énfasis 11,Lista multicolor - Énfasis 11,List Paragraph11,Bulletr List Paragraph,列出段落,列出段落1,Scitum normal,Lista vistosa - Énfasis 13,Foot,リスト段落1"/>
    <w:basedOn w:val="Normal"/>
    <w:link w:val="ListParagraphChar"/>
    <w:uiPriority w:val="34"/>
    <w:qFormat/>
    <w:rsid w:val="00A50025"/>
    <w:pPr>
      <w:ind w:left="708"/>
    </w:pPr>
  </w:style>
  <w:style w:type="paragraph" w:customStyle="1" w:styleId="BodyText28">
    <w:name w:val="Body Text 28"/>
    <w:basedOn w:val="Normal"/>
    <w:rsid w:val="00A50025"/>
    <w:pPr>
      <w:widowControl w:val="0"/>
      <w:overflowPunct w:val="0"/>
      <w:autoSpaceDE w:val="0"/>
      <w:jc w:val="both"/>
      <w:textAlignment w:val="baseline"/>
    </w:pPr>
    <w:rPr>
      <w:rFonts w:ascii="Arial" w:hAnsi="Arial" w:cs="Arial"/>
      <w:sz w:val="22"/>
      <w:szCs w:val="22"/>
    </w:rPr>
  </w:style>
  <w:style w:type="paragraph" w:styleId="BodyText">
    <w:name w:val="Body Text"/>
    <w:aliases w:val="body text,bt,body tesx,TextindepT2,EHPT,Body Text2,ändrad,tabla 2,contents,Subsection Body Text,Table Bullet 1,TABLA DE CONTENIDO 3,TABLA DE CONTENIDO 3 Car Car,TABLA DE CONTENIDO 3 Car Car Car Car Car"/>
    <w:basedOn w:val="Normal"/>
    <w:link w:val="BodyTextChar"/>
    <w:uiPriority w:val="99"/>
    <w:unhideWhenUsed/>
    <w:qFormat/>
    <w:rsid w:val="0064409A"/>
    <w:pPr>
      <w:suppressAutoHyphens w:val="0"/>
      <w:spacing w:after="120"/>
    </w:pPr>
    <w:rPr>
      <w:lang w:eastAsia="es-ES"/>
    </w:rPr>
  </w:style>
  <w:style w:type="character" w:customStyle="1" w:styleId="BodyTextChar">
    <w:name w:val="Body Text Char"/>
    <w:aliases w:val="body text Char,bt Char,body tesx Char,TextindepT2 Char,EHPT Char,Body Text2 Char,ändrad Char,tabla 2 Char,contents Char,Subsection Body Text Char,Table Bullet 1 Char,TABLA DE CONTENIDO 3 Char,TABLA DE CONTENIDO 3 Car Car Char"/>
    <w:basedOn w:val="DefaultParagraphFont"/>
    <w:link w:val="BodyText"/>
    <w:uiPriority w:val="99"/>
    <w:rsid w:val="0064409A"/>
    <w:rPr>
      <w:rFonts w:ascii="Times New Roman" w:eastAsia="Times New Roman" w:hAnsi="Times New Roman" w:cs="Times New Roman"/>
      <w:sz w:val="20"/>
      <w:szCs w:val="20"/>
      <w:lang w:val="es-CO" w:eastAsia="es-ES"/>
    </w:rPr>
  </w:style>
  <w:style w:type="character" w:styleId="CommentReference">
    <w:name w:val="annotation reference"/>
    <w:basedOn w:val="DefaultParagraphFont"/>
    <w:uiPriority w:val="99"/>
    <w:semiHidden/>
    <w:unhideWhenUsed/>
    <w:rsid w:val="004820E3"/>
    <w:rPr>
      <w:sz w:val="16"/>
      <w:szCs w:val="16"/>
    </w:rPr>
  </w:style>
  <w:style w:type="paragraph" w:styleId="CommentText">
    <w:name w:val="annotation text"/>
    <w:basedOn w:val="Normal"/>
    <w:link w:val="CommentTextChar"/>
    <w:uiPriority w:val="99"/>
    <w:semiHidden/>
    <w:unhideWhenUsed/>
    <w:rsid w:val="004820E3"/>
  </w:style>
  <w:style w:type="character" w:customStyle="1" w:styleId="CommentTextChar">
    <w:name w:val="Comment Text Char"/>
    <w:basedOn w:val="DefaultParagraphFont"/>
    <w:link w:val="CommentText"/>
    <w:uiPriority w:val="99"/>
    <w:semiHidden/>
    <w:rsid w:val="004820E3"/>
    <w:rPr>
      <w:rFonts w:ascii="Times New Roman" w:eastAsia="Times New Roman" w:hAnsi="Times New Roman" w:cs="Times New Roman"/>
      <w:sz w:val="20"/>
      <w:szCs w:val="20"/>
      <w:lang w:val="es-CO" w:eastAsia="zh-CN"/>
    </w:rPr>
  </w:style>
  <w:style w:type="paragraph" w:styleId="CommentSubject">
    <w:name w:val="annotation subject"/>
    <w:basedOn w:val="CommentText"/>
    <w:next w:val="CommentText"/>
    <w:link w:val="CommentSubjectChar"/>
    <w:uiPriority w:val="99"/>
    <w:semiHidden/>
    <w:unhideWhenUsed/>
    <w:rsid w:val="004820E3"/>
    <w:rPr>
      <w:b/>
      <w:bCs/>
    </w:rPr>
  </w:style>
  <w:style w:type="character" w:customStyle="1" w:styleId="CommentSubjectChar">
    <w:name w:val="Comment Subject Char"/>
    <w:basedOn w:val="CommentTextChar"/>
    <w:link w:val="CommentSubject"/>
    <w:uiPriority w:val="99"/>
    <w:semiHidden/>
    <w:rsid w:val="004820E3"/>
    <w:rPr>
      <w:rFonts w:ascii="Times New Roman" w:eastAsia="Times New Roman" w:hAnsi="Times New Roman" w:cs="Times New Roman"/>
      <w:b/>
      <w:bCs/>
      <w:sz w:val="20"/>
      <w:szCs w:val="20"/>
      <w:lang w:val="es-CO" w:eastAsia="zh-CN"/>
    </w:rPr>
  </w:style>
  <w:style w:type="paragraph" w:styleId="BalloonText">
    <w:name w:val="Balloon Text"/>
    <w:basedOn w:val="Normal"/>
    <w:link w:val="BalloonTextChar"/>
    <w:uiPriority w:val="99"/>
    <w:semiHidden/>
    <w:unhideWhenUsed/>
    <w:rsid w:val="004820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20E3"/>
    <w:rPr>
      <w:rFonts w:ascii="Segoe UI" w:eastAsia="Times New Roman" w:hAnsi="Segoe UI" w:cs="Segoe UI"/>
      <w:sz w:val="18"/>
      <w:szCs w:val="18"/>
      <w:lang w:val="es-CO" w:eastAsia="zh-CN"/>
    </w:rPr>
  </w:style>
  <w:style w:type="character" w:styleId="Hyperlink">
    <w:name w:val="Hyperlink"/>
    <w:uiPriority w:val="99"/>
    <w:rsid w:val="004E56B4"/>
    <w:rPr>
      <w:color w:val="0000FF"/>
      <w:u w:val="single"/>
    </w:rPr>
  </w:style>
  <w:style w:type="character" w:customStyle="1" w:styleId="A9">
    <w:name w:val="A9"/>
    <w:uiPriority w:val="99"/>
    <w:rsid w:val="0030250A"/>
    <w:rPr>
      <w:color w:val="000000"/>
      <w:sz w:val="19"/>
      <w:szCs w:val="19"/>
    </w:rPr>
  </w:style>
  <w:style w:type="paragraph" w:styleId="NoSpacing">
    <w:name w:val="No Spacing"/>
    <w:aliases w:val="ANEXOS,Aries,k"/>
    <w:basedOn w:val="Normal"/>
    <w:link w:val="NoSpacingChar"/>
    <w:uiPriority w:val="1"/>
    <w:qFormat/>
    <w:rsid w:val="0030250A"/>
    <w:pPr>
      <w:suppressAutoHyphens w:val="0"/>
    </w:pPr>
    <w:rPr>
      <w:rFonts w:ascii="Calibri" w:eastAsia="Calibri" w:hAnsi="Calibri" w:cs="Calibri"/>
      <w:sz w:val="22"/>
      <w:szCs w:val="22"/>
      <w:lang w:eastAsia="es-CO"/>
    </w:rPr>
  </w:style>
  <w:style w:type="character" w:customStyle="1" w:styleId="NoSpacingChar">
    <w:name w:val="No Spacing Char"/>
    <w:aliases w:val="ANEXOS Char,Aries Char,k Char"/>
    <w:link w:val="NoSpacing"/>
    <w:uiPriority w:val="1"/>
    <w:qFormat/>
    <w:rsid w:val="0030250A"/>
    <w:rPr>
      <w:rFonts w:ascii="Calibri" w:eastAsia="Calibri" w:hAnsi="Calibri" w:cs="Calibri"/>
      <w:lang w:val="es-CO" w:eastAsia="es-CO"/>
    </w:rPr>
  </w:style>
  <w:style w:type="character" w:customStyle="1" w:styleId="ListParagraphChar">
    <w:name w:val="List Paragraph Char"/>
    <w:aliases w:val="Bullet List Char,FooterText Char,numbered Char,Paragraphe de liste1 Char,lp1 Char,List Paragraph1 Char,Lista vistosa - Énfasis 11 Char,Lista multicolor - Énfasis 11 Char,List Paragraph11 Char,Bulletr List Paragraph Char,列出段落 Char"/>
    <w:basedOn w:val="DefaultParagraphFont"/>
    <w:link w:val="ListParagraph"/>
    <w:uiPriority w:val="34"/>
    <w:qFormat/>
    <w:locked/>
    <w:rsid w:val="00C05D23"/>
    <w:rPr>
      <w:rFonts w:ascii="Times New Roman" w:eastAsia="Times New Roman" w:hAnsi="Times New Roman" w:cs="Times New Roman"/>
      <w:sz w:val="20"/>
      <w:szCs w:val="20"/>
      <w:lang w:val="es-CO" w:eastAsia="zh-CN"/>
    </w:rPr>
  </w:style>
  <w:style w:type="character" w:customStyle="1" w:styleId="baj">
    <w:name w:val="b_aj"/>
    <w:basedOn w:val="DefaultParagraphFont"/>
    <w:rsid w:val="00F406FF"/>
  </w:style>
  <w:style w:type="table" w:styleId="TableGrid">
    <w:name w:val="Table Grid"/>
    <w:basedOn w:val="TableNormal"/>
    <w:uiPriority w:val="59"/>
    <w:rsid w:val="007E082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0D210C"/>
    <w:pPr>
      <w:suppressAutoHyphens w:val="0"/>
      <w:spacing w:before="100" w:beforeAutospacing="1" w:after="100" w:afterAutospacing="1"/>
    </w:pPr>
    <w:rPr>
      <w:sz w:val="24"/>
      <w:szCs w:val="24"/>
      <w:lang w:eastAsia="es-CO"/>
    </w:rPr>
  </w:style>
  <w:style w:type="paragraph" w:styleId="ListContinue2">
    <w:name w:val="List Continue 2"/>
    <w:basedOn w:val="Normal"/>
    <w:rsid w:val="00A33C44"/>
    <w:pPr>
      <w:suppressAutoHyphens w:val="0"/>
      <w:spacing w:after="120"/>
      <w:ind w:left="566"/>
      <w:contextualSpacing/>
    </w:pPr>
    <w:rPr>
      <w:lang w:val="es-ES" w:eastAsia="es-ES"/>
    </w:rPr>
  </w:style>
  <w:style w:type="paragraph" w:customStyle="1" w:styleId="Standard">
    <w:name w:val="Standard"/>
    <w:rsid w:val="00D1584E"/>
    <w:pPr>
      <w:suppressAutoHyphens/>
      <w:autoSpaceDN w:val="0"/>
      <w:spacing w:after="0" w:line="240" w:lineRule="auto"/>
      <w:textAlignment w:val="baseline"/>
    </w:pPr>
    <w:rPr>
      <w:rFonts w:ascii="Times New Roman" w:eastAsia="Times New Roman" w:hAnsi="Times New Roman" w:cs="Times New Roman"/>
      <w:kern w:val="3"/>
      <w:sz w:val="24"/>
      <w:szCs w:val="24"/>
      <w:lang w:eastAsia="es-ES"/>
    </w:rPr>
  </w:style>
  <w:style w:type="paragraph" w:styleId="BodyTextIndent3">
    <w:name w:val="Body Text Indent 3"/>
    <w:basedOn w:val="Normal"/>
    <w:link w:val="BodyTextIndent3Char"/>
    <w:uiPriority w:val="99"/>
    <w:semiHidden/>
    <w:unhideWhenUsed/>
    <w:rsid w:val="000333D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333DC"/>
    <w:rPr>
      <w:rFonts w:ascii="Times New Roman" w:eastAsia="Times New Roman" w:hAnsi="Times New Roman" w:cs="Times New Roman"/>
      <w:sz w:val="16"/>
      <w:szCs w:val="16"/>
      <w:lang w:val="es-CO" w:eastAsia="zh-CN"/>
    </w:rPr>
  </w:style>
  <w:style w:type="paragraph" w:styleId="FootnoteText">
    <w:name w:val="footnote text"/>
    <w:aliases w:val="Footnote Text Char Char Char Char Char,Footnote Text Char Char Char Char,Footnote reference,FA Fu,Footnote Text Cha,Footnote Text Char Char Char,FA Fußnotentext,FA Fuﬂnotentext,Footnote Text Char Char,FA Fu Car Car,Ref. de nota al pie1"/>
    <w:basedOn w:val="Normal"/>
    <w:link w:val="FootnoteTextChar"/>
    <w:rsid w:val="000333DC"/>
    <w:pPr>
      <w:suppressAutoHyphens w:val="0"/>
    </w:pPr>
    <w:rPr>
      <w:lang w:eastAsia="es-ES"/>
    </w:rPr>
  </w:style>
  <w:style w:type="character" w:customStyle="1" w:styleId="FootnoteTextChar">
    <w:name w:val="Footnote Text Char"/>
    <w:aliases w:val="Footnote Text Char Char Char Char Char Char,Footnote Text Char Char Char Char Char1,Footnote reference Char,FA Fu Char,Footnote Text Cha Char,Footnote Text Char Char Char Char1,FA Fußnotentext Char,FA Fuﬂnotentext Char"/>
    <w:basedOn w:val="DefaultParagraphFont"/>
    <w:link w:val="FootnoteText"/>
    <w:rsid w:val="000333DC"/>
    <w:rPr>
      <w:rFonts w:ascii="Times New Roman" w:eastAsia="Times New Roman" w:hAnsi="Times New Roman" w:cs="Times New Roman"/>
      <w:sz w:val="20"/>
      <w:szCs w:val="20"/>
      <w:lang w:val="es-CO" w:eastAsia="es-ES"/>
    </w:rPr>
  </w:style>
  <w:style w:type="character" w:styleId="FootnoteReference">
    <w:name w:val="footnote reference"/>
    <w:aliases w:val="Texto de nota al pie,Footnotes refss,Appel note de bas de page,referencia nota al pie,Footnote number,BVI fnr,Ref. de nota al pie 2,Pie de Página,FC"/>
    <w:rsid w:val="000333DC"/>
    <w:rPr>
      <w:vertAlign w:val="superscript"/>
    </w:rPr>
  </w:style>
  <w:style w:type="paragraph" w:customStyle="1" w:styleId="Default">
    <w:name w:val="Default"/>
    <w:link w:val="DefaultCar"/>
    <w:qFormat/>
    <w:rsid w:val="00F348B8"/>
    <w:pPr>
      <w:autoSpaceDE w:val="0"/>
      <w:autoSpaceDN w:val="0"/>
      <w:adjustRightInd w:val="0"/>
      <w:spacing w:after="0" w:line="240" w:lineRule="auto"/>
    </w:pPr>
    <w:rPr>
      <w:rFonts w:ascii="Arial" w:eastAsia="Calibri" w:hAnsi="Arial" w:cs="Arial"/>
      <w:color w:val="000000"/>
      <w:sz w:val="24"/>
      <w:szCs w:val="24"/>
      <w:lang w:val="es-CO"/>
    </w:rPr>
  </w:style>
  <w:style w:type="character" w:customStyle="1" w:styleId="DefaultCar">
    <w:name w:val="Default Car"/>
    <w:link w:val="Default"/>
    <w:qFormat/>
    <w:locked/>
    <w:rsid w:val="00F348B8"/>
    <w:rPr>
      <w:rFonts w:ascii="Arial" w:eastAsia="Calibri" w:hAnsi="Arial" w:cs="Arial"/>
      <w:color w:val="000000"/>
      <w:sz w:val="24"/>
      <w:szCs w:val="24"/>
      <w:lang w:val="es-CO"/>
    </w:rPr>
  </w:style>
  <w:style w:type="paragraph" w:customStyle="1" w:styleId="Articulo">
    <w:name w:val="Articulo"/>
    <w:basedOn w:val="Normal"/>
    <w:next w:val="Normal"/>
    <w:autoRedefine/>
    <w:rsid w:val="00F348B8"/>
    <w:pPr>
      <w:tabs>
        <w:tab w:val="left" w:pos="540"/>
      </w:tabs>
      <w:suppressAutoHyphens w:val="0"/>
      <w:jc w:val="both"/>
    </w:pPr>
    <w:rPr>
      <w:rFonts w:ascii="Tahoma" w:hAnsi="Tahoma" w:cs="Tahoma"/>
      <w:color w:val="000000"/>
      <w:spacing w:val="-2"/>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903306">
      <w:bodyDiv w:val="1"/>
      <w:marLeft w:val="0"/>
      <w:marRight w:val="0"/>
      <w:marTop w:val="0"/>
      <w:marBottom w:val="0"/>
      <w:divBdr>
        <w:top w:val="none" w:sz="0" w:space="0" w:color="auto"/>
        <w:left w:val="none" w:sz="0" w:space="0" w:color="auto"/>
        <w:bottom w:val="none" w:sz="0" w:space="0" w:color="auto"/>
        <w:right w:val="none" w:sz="0" w:space="0" w:color="auto"/>
      </w:divBdr>
      <w:divsChild>
        <w:div w:id="1303773252">
          <w:marLeft w:val="0"/>
          <w:marRight w:val="0"/>
          <w:marTop w:val="0"/>
          <w:marBottom w:val="0"/>
          <w:divBdr>
            <w:top w:val="none" w:sz="0" w:space="0" w:color="auto"/>
            <w:left w:val="none" w:sz="0" w:space="0" w:color="auto"/>
            <w:bottom w:val="none" w:sz="0" w:space="0" w:color="auto"/>
            <w:right w:val="none" w:sz="0" w:space="0" w:color="auto"/>
          </w:divBdr>
        </w:div>
      </w:divsChild>
    </w:div>
    <w:div w:id="1271206171">
      <w:bodyDiv w:val="1"/>
      <w:marLeft w:val="0"/>
      <w:marRight w:val="0"/>
      <w:marTop w:val="0"/>
      <w:marBottom w:val="0"/>
      <w:divBdr>
        <w:top w:val="none" w:sz="0" w:space="0" w:color="auto"/>
        <w:left w:val="none" w:sz="0" w:space="0" w:color="auto"/>
        <w:bottom w:val="none" w:sz="0" w:space="0" w:color="auto"/>
        <w:right w:val="none" w:sz="0" w:space="0" w:color="auto"/>
      </w:divBdr>
      <w:divsChild>
        <w:div w:id="74711943">
          <w:marLeft w:val="0"/>
          <w:marRight w:val="0"/>
          <w:marTop w:val="0"/>
          <w:marBottom w:val="0"/>
          <w:divBdr>
            <w:top w:val="none" w:sz="0" w:space="0" w:color="auto"/>
            <w:left w:val="none" w:sz="0" w:space="0" w:color="auto"/>
            <w:bottom w:val="none" w:sz="0" w:space="0" w:color="auto"/>
            <w:right w:val="none" w:sz="0" w:space="0" w:color="auto"/>
          </w:divBdr>
        </w:div>
      </w:divsChild>
    </w:div>
    <w:div w:id="127953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cion@clubmilitar.gov.co"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ireccion@clubmilitar.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FBC36-2F45-4758-B9E2-637AABD53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2126</Words>
  <Characters>11697</Characters>
  <Application>Microsoft Office Word</Application>
  <DocSecurity>0</DocSecurity>
  <Lines>97</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DEL PILAR MORA</dc:creator>
  <cp:keywords/>
  <dc:description/>
  <cp:lastModifiedBy>NELCY HERRERA</cp:lastModifiedBy>
  <cp:revision>4</cp:revision>
  <cp:lastPrinted>2021-06-30T23:52:00Z</cp:lastPrinted>
  <dcterms:created xsi:type="dcterms:W3CDTF">2021-12-08T22:51:00Z</dcterms:created>
  <dcterms:modified xsi:type="dcterms:W3CDTF">2021-12-08T22:55:00Z</dcterms:modified>
</cp:coreProperties>
</file>