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25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3"/>
        <w:gridCol w:w="710"/>
        <w:gridCol w:w="2524"/>
        <w:gridCol w:w="2863"/>
      </w:tblGrid>
      <w:tr w:rsidR="00A0282C" w:rsidRPr="00C51B55" w:rsidTr="00D42017">
        <w:trPr>
          <w:trHeight w:val="288"/>
        </w:trPr>
        <w:tc>
          <w:tcPr>
            <w:tcW w:w="5000" w:type="pct"/>
            <w:gridSpan w:val="4"/>
            <w:shd w:val="clear" w:color="auto" w:fill="D9D9D9" w:themeFill="background1" w:themeFillShade="D9"/>
            <w:vAlign w:val="center"/>
          </w:tcPr>
          <w:p w:rsidR="00A0282C" w:rsidRPr="00A0282C" w:rsidRDefault="00A0282C" w:rsidP="00A0282C">
            <w:pPr>
              <w:numPr>
                <w:ilvl w:val="0"/>
                <w:numId w:val="3"/>
              </w:numPr>
              <w:tabs>
                <w:tab w:val="left" w:pos="456"/>
              </w:tabs>
              <w:ind w:left="172" w:hanging="142"/>
              <w:contextualSpacing/>
              <w:jc w:val="both"/>
              <w:rPr>
                <w:rFonts w:cs="Arial"/>
                <w:b/>
                <w:szCs w:val="24"/>
              </w:rPr>
            </w:pPr>
            <w:r w:rsidRPr="00A0282C">
              <w:rPr>
                <w:rFonts w:eastAsia="Calibri" w:cs="Arial"/>
                <w:b/>
                <w:szCs w:val="24"/>
                <w:lang w:eastAsia="en-US"/>
              </w:rPr>
              <w:t>ANTECEDENTES</w:t>
            </w:r>
          </w:p>
        </w:tc>
      </w:tr>
      <w:tr w:rsidR="00A0282C" w:rsidRPr="00C51B55" w:rsidTr="00D42017">
        <w:trPr>
          <w:trHeight w:val="1112"/>
        </w:trPr>
        <w:tc>
          <w:tcPr>
            <w:tcW w:w="5000" w:type="pct"/>
            <w:gridSpan w:val="4"/>
            <w:tcBorders>
              <w:bottom w:val="single" w:sz="4" w:space="0" w:color="auto"/>
            </w:tcBorders>
            <w:shd w:val="clear" w:color="auto" w:fill="auto"/>
          </w:tcPr>
          <w:p w:rsidR="008C515D" w:rsidRDefault="008C515D" w:rsidP="00A6089C">
            <w:pPr>
              <w:jc w:val="both"/>
              <w:rPr>
                <w:rFonts w:ascii="Arial Narrow" w:hAnsi="Arial Narrow" w:cs="Arial"/>
                <w:sz w:val="22"/>
                <w:szCs w:val="22"/>
              </w:rPr>
            </w:pPr>
          </w:p>
          <w:p w:rsidR="00FA25BF" w:rsidRDefault="00FA25BF" w:rsidP="00B75CF9">
            <w:pPr>
              <w:jc w:val="both"/>
              <w:rPr>
                <w:rFonts w:ascii="Arial Narrow" w:hAnsi="Arial Narrow" w:cs="Arial"/>
                <w:sz w:val="22"/>
                <w:szCs w:val="22"/>
              </w:rPr>
            </w:pPr>
            <w:r w:rsidRPr="00FA25BF">
              <w:rPr>
                <w:rFonts w:ascii="Arial Narrow" w:hAnsi="Arial Narrow" w:cs="Arial"/>
                <w:sz w:val="22"/>
                <w:szCs w:val="22"/>
              </w:rPr>
              <w:t>El grupo de Acústica del Departamento de Criminalística realiza estudios comparativos de identificación de hablantes (cotejo de voz), labor que se ha desarrollado a lo largo de dieciocho años con el software Laboratorio Computarizado del Habla (CSL 4500), el  cual fue creado para el estudio de la voz en el contexto clínico y se le ha dado aplicación forense, debido a la inexistencia de herramientas en est</w:t>
            </w:r>
            <w:r>
              <w:rPr>
                <w:rFonts w:ascii="Arial Narrow" w:hAnsi="Arial Narrow" w:cs="Arial"/>
                <w:sz w:val="22"/>
                <w:szCs w:val="22"/>
              </w:rPr>
              <w:t>e ámbito en la entidad.</w:t>
            </w:r>
          </w:p>
          <w:p w:rsidR="00FA25BF" w:rsidRDefault="00FA25BF" w:rsidP="00B75CF9">
            <w:pPr>
              <w:jc w:val="both"/>
              <w:rPr>
                <w:rFonts w:ascii="Arial Narrow" w:hAnsi="Arial Narrow" w:cs="Arial"/>
                <w:sz w:val="22"/>
                <w:szCs w:val="22"/>
              </w:rPr>
            </w:pPr>
          </w:p>
          <w:p w:rsidR="00FA25BF" w:rsidRDefault="00FA25BF" w:rsidP="00B75CF9">
            <w:pPr>
              <w:jc w:val="both"/>
              <w:rPr>
                <w:rFonts w:ascii="Arial Narrow" w:hAnsi="Arial Narrow" w:cs="Arial"/>
                <w:sz w:val="22"/>
                <w:szCs w:val="22"/>
              </w:rPr>
            </w:pPr>
            <w:r>
              <w:rPr>
                <w:rFonts w:ascii="Arial Narrow" w:hAnsi="Arial Narrow" w:cs="Arial"/>
                <w:sz w:val="22"/>
                <w:szCs w:val="22"/>
              </w:rPr>
              <w:t>E</w:t>
            </w:r>
            <w:r w:rsidRPr="00FA25BF">
              <w:rPr>
                <w:rFonts w:ascii="Arial Narrow" w:hAnsi="Arial Narrow" w:cs="Arial"/>
                <w:sz w:val="22"/>
                <w:szCs w:val="22"/>
              </w:rPr>
              <w:t xml:space="preserve">n el año 2012 con la incorporación del personal de los laboratorios del extinto DAS, también se hizo traspaso de sus bienes. Para el caso de Acústica se trasladaron los inventarios de algunos softwares, dentro de los cuales se encuentra la primera versión del Ikar Lab, la cual fue adquirida por la mencionada entidad en el año 2005. Sin embargo, esta licencia no fue renovada y no fue posible hacer uso de la </w:t>
            </w:r>
            <w:r>
              <w:rPr>
                <w:rFonts w:ascii="Arial Narrow" w:hAnsi="Arial Narrow" w:cs="Arial"/>
                <w:sz w:val="22"/>
                <w:szCs w:val="22"/>
              </w:rPr>
              <w:t>solución en el Grupo de Acústica</w:t>
            </w:r>
            <w:r w:rsidRPr="00FA25BF">
              <w:rPr>
                <w:rFonts w:ascii="Arial Narrow" w:hAnsi="Arial Narrow" w:cs="Arial"/>
                <w:sz w:val="22"/>
                <w:szCs w:val="22"/>
              </w:rPr>
              <w:t xml:space="preserve">, en consideración a que era incompatible con los sistemas operativos de los equipos de cómputo de la </w:t>
            </w:r>
            <w:r>
              <w:rPr>
                <w:rFonts w:ascii="Arial Narrow" w:hAnsi="Arial Narrow" w:cs="Arial"/>
                <w:sz w:val="22"/>
                <w:szCs w:val="22"/>
              </w:rPr>
              <w:t>entidad</w:t>
            </w:r>
            <w:r w:rsidRPr="00FA25BF">
              <w:rPr>
                <w:rFonts w:ascii="Arial Narrow" w:hAnsi="Arial Narrow" w:cs="Arial"/>
                <w:sz w:val="22"/>
                <w:szCs w:val="22"/>
              </w:rPr>
              <w:t xml:space="preserve">. </w:t>
            </w:r>
          </w:p>
          <w:p w:rsidR="00FA25BF" w:rsidRDefault="00FA25BF" w:rsidP="00B75CF9">
            <w:pPr>
              <w:jc w:val="both"/>
              <w:rPr>
                <w:rFonts w:ascii="Arial Narrow" w:hAnsi="Arial Narrow" w:cs="Arial"/>
                <w:sz w:val="22"/>
                <w:szCs w:val="22"/>
              </w:rPr>
            </w:pPr>
          </w:p>
          <w:p w:rsidR="00FA25BF" w:rsidRDefault="00FA25BF" w:rsidP="00B75CF9">
            <w:pPr>
              <w:jc w:val="both"/>
              <w:rPr>
                <w:rFonts w:ascii="Arial Narrow" w:hAnsi="Arial Narrow" w:cs="Arial"/>
                <w:sz w:val="22"/>
                <w:szCs w:val="22"/>
              </w:rPr>
            </w:pPr>
            <w:r w:rsidRPr="00FA25BF">
              <w:rPr>
                <w:rFonts w:ascii="Arial Narrow" w:hAnsi="Arial Narrow" w:cs="Arial"/>
                <w:sz w:val="22"/>
                <w:szCs w:val="22"/>
              </w:rPr>
              <w:t>El software mencionado cuenta con una interfaz de audio (STC H-246) en óptimo estado y una llave de licencia USB que no ha podido ser utilizada por lo antes expuesto. En años anteriores se realizó el trámite para su actualización sin obtener respuesta positiva por parte de la casa matriz.</w:t>
            </w:r>
            <w:r>
              <w:rPr>
                <w:rFonts w:ascii="Arial Narrow" w:hAnsi="Arial Narrow" w:cs="Arial"/>
                <w:sz w:val="22"/>
                <w:szCs w:val="22"/>
              </w:rPr>
              <w:t xml:space="preserve"> Sin embargo, con la necesidad de realizar </w:t>
            </w:r>
            <w:r w:rsidRPr="00FA25BF">
              <w:rPr>
                <w:rFonts w:ascii="Arial Narrow" w:hAnsi="Arial Narrow" w:cs="Arial"/>
                <w:sz w:val="22"/>
                <w:szCs w:val="22"/>
              </w:rPr>
              <w:t>actualización tecnológica de los grupos de acústica a nivel nacional, en el año 2019, la Fiscalía General de la Nación por medio del Cuerpo Técnico de Investigación, desarrolló un proceso de contratación de una solución de análisis forense de voz, en el cual se realizó la exhaustiva evaluación de las capacidades técnicas del software IKAR Lab II, cuyos resultados demostraron la alta capacidad y compatibilidad con la metodología utilizada</w:t>
            </w:r>
            <w:r>
              <w:rPr>
                <w:rFonts w:ascii="Arial Narrow" w:hAnsi="Arial Narrow" w:cs="Arial"/>
                <w:sz w:val="22"/>
                <w:szCs w:val="22"/>
              </w:rPr>
              <w:t xml:space="preserve"> por el Grupo de Acústica </w:t>
            </w:r>
            <w:r w:rsidRPr="00FA25BF">
              <w:rPr>
                <w:rFonts w:ascii="Arial Narrow" w:hAnsi="Arial Narrow" w:cs="Arial"/>
                <w:sz w:val="22"/>
                <w:szCs w:val="22"/>
              </w:rPr>
              <w:t>y el sistema creado por la compañía Speech Technology Center para el análisis forense de la voz</w:t>
            </w:r>
            <w:r>
              <w:rPr>
                <w:rFonts w:ascii="Arial Narrow" w:hAnsi="Arial Narrow" w:cs="Arial"/>
                <w:sz w:val="22"/>
                <w:szCs w:val="22"/>
              </w:rPr>
              <w:t>.</w:t>
            </w:r>
          </w:p>
          <w:p w:rsidR="00FA25BF" w:rsidRDefault="00FA25BF" w:rsidP="00B75CF9">
            <w:pPr>
              <w:jc w:val="both"/>
              <w:rPr>
                <w:rFonts w:ascii="Arial Narrow" w:hAnsi="Arial Narrow" w:cs="Arial"/>
                <w:sz w:val="22"/>
                <w:szCs w:val="22"/>
              </w:rPr>
            </w:pPr>
          </w:p>
          <w:p w:rsidR="00130C44" w:rsidRDefault="00130C44" w:rsidP="00B75CF9">
            <w:pPr>
              <w:jc w:val="both"/>
              <w:rPr>
                <w:rFonts w:ascii="Arial Narrow" w:hAnsi="Arial Narrow" w:cs="Arial"/>
                <w:sz w:val="22"/>
                <w:szCs w:val="22"/>
              </w:rPr>
            </w:pPr>
            <w:r>
              <w:rPr>
                <w:rFonts w:ascii="Arial Narrow" w:hAnsi="Arial Narrow" w:cs="Arial"/>
                <w:sz w:val="22"/>
                <w:szCs w:val="22"/>
              </w:rPr>
              <w:t>C</w:t>
            </w:r>
            <w:r w:rsidRPr="00130C44">
              <w:rPr>
                <w:rFonts w:ascii="Arial Narrow" w:hAnsi="Arial Narrow" w:cs="Arial"/>
                <w:sz w:val="22"/>
                <w:szCs w:val="22"/>
              </w:rPr>
              <w:t>on la adquisición del software IKAR Lab II por parte de la Entidad se ha logrado abordar integralmente las muestras, se aumentaron las competencias periciales y la ejecución de  las órdenes de trabajo de manera más rápida, por lo que los resultados pueden ser entregados con mejor oportunidad. De otra parte, con el software, se obtuvo como complemento un módulo  para  análisis de autenticidad y un módulo de filtrado para limpieza de audios de mediana y baja calidad. Dentro de los grandes aportes a la técnica de comparación de los grupos de acústica obtenidos con esta herramienta, se encuentra la comparación automática de la voz, que permite un acercamiento sencillo a los análisis biométricos que están trazando el camino en el desarrollo de las comparaciones en el ámbito forense.</w:t>
            </w:r>
          </w:p>
          <w:p w:rsidR="00130C44" w:rsidRDefault="00130C44" w:rsidP="00B75CF9">
            <w:pPr>
              <w:jc w:val="both"/>
              <w:rPr>
                <w:rFonts w:ascii="Arial Narrow" w:hAnsi="Arial Narrow" w:cs="Arial"/>
                <w:sz w:val="22"/>
                <w:szCs w:val="22"/>
              </w:rPr>
            </w:pPr>
          </w:p>
          <w:p w:rsidR="00FA25BF" w:rsidRDefault="00FA25BF" w:rsidP="00B75CF9">
            <w:pPr>
              <w:jc w:val="both"/>
              <w:rPr>
                <w:rFonts w:ascii="Arial Narrow" w:hAnsi="Arial Narrow" w:cs="Arial"/>
                <w:sz w:val="22"/>
                <w:szCs w:val="22"/>
              </w:rPr>
            </w:pPr>
            <w:r>
              <w:rPr>
                <w:rFonts w:ascii="Arial Narrow" w:hAnsi="Arial Narrow" w:cs="Arial"/>
                <w:sz w:val="22"/>
                <w:szCs w:val="22"/>
              </w:rPr>
              <w:t xml:space="preserve">Por lo anterior, en el año 2019 </w:t>
            </w:r>
            <w:r w:rsidRPr="00FA25BF">
              <w:rPr>
                <w:rFonts w:ascii="Arial Narrow" w:hAnsi="Arial Narrow" w:cs="Arial"/>
                <w:sz w:val="22"/>
                <w:szCs w:val="22"/>
              </w:rPr>
              <w:t>se realizó adquisición bajo el proceso de contratación FGN-IPSE-019-2019 NC, cuyo objeto: “ADQUIRIR UNA SOLUCIÓN PROFESIONAL DE ANALISIS DE VOZ PARA DESARROLLAR LOS ANÁLISIS COMPARATIVOS DE IDENTIFICACIÓN DE HABLANTES (COTEJO DE VOZ) DEL GRUPO DE ACÚSTI</w:t>
            </w:r>
            <w:r>
              <w:rPr>
                <w:rFonts w:ascii="Arial Narrow" w:hAnsi="Arial Narrow" w:cs="Arial"/>
                <w:sz w:val="22"/>
                <w:szCs w:val="22"/>
              </w:rPr>
              <w:t>CA DE NIVEL CENTRAL DE LA FGN</w:t>
            </w:r>
            <w:r>
              <w:rPr>
                <w:rStyle w:val="Refdenotaalpie"/>
                <w:rFonts w:ascii="Arial Narrow" w:hAnsi="Arial Narrow" w:cs="Arial"/>
                <w:sz w:val="22"/>
                <w:szCs w:val="22"/>
              </w:rPr>
              <w:footnoteReference w:id="1"/>
            </w:r>
            <w:r w:rsidR="00130C44">
              <w:rPr>
                <w:rFonts w:ascii="Arial Narrow" w:hAnsi="Arial Narrow" w:cs="Arial"/>
                <w:sz w:val="22"/>
                <w:szCs w:val="22"/>
              </w:rPr>
              <w:t xml:space="preserve">”, y para el año 2020, con </w:t>
            </w:r>
            <w:r w:rsidR="00130C44" w:rsidRPr="00130C44">
              <w:rPr>
                <w:rFonts w:ascii="Arial Narrow" w:hAnsi="Arial Narrow" w:cs="Arial"/>
                <w:sz w:val="22"/>
                <w:szCs w:val="22"/>
              </w:rPr>
              <w:t>el proceso FEAB-IOCA-0041-2020, cuyo objeto: “ADQUIRIR UNA SOLUCIÓN PROFESIONAL DE ANÁLISIS DE VOZ PARA DESARROLLAR LOS ANÁLISIS COMPARATIVOS DE IDENTIFICACIÒN DE HABLANTES (COTEJO DE VOZ) DEL GRUPO ACÚSTICA DE LA SECCIONAL MEDELLÍN DE LA FISCALÍA GENERAL DE LA NACIÓN”</w:t>
            </w:r>
          </w:p>
          <w:p w:rsidR="00130C44" w:rsidRDefault="00130C44" w:rsidP="00B75CF9">
            <w:pPr>
              <w:jc w:val="both"/>
              <w:rPr>
                <w:rFonts w:ascii="Arial Narrow" w:hAnsi="Arial Narrow" w:cs="Arial"/>
                <w:sz w:val="22"/>
                <w:szCs w:val="22"/>
              </w:rPr>
            </w:pPr>
          </w:p>
          <w:p w:rsidR="00130C44" w:rsidRDefault="00130C44" w:rsidP="00130C44">
            <w:pPr>
              <w:jc w:val="both"/>
              <w:rPr>
                <w:rFonts w:ascii="Arial Narrow" w:hAnsi="Arial Narrow" w:cs="Arial"/>
                <w:sz w:val="22"/>
                <w:szCs w:val="22"/>
              </w:rPr>
            </w:pPr>
            <w:r>
              <w:rPr>
                <w:rFonts w:ascii="Arial Narrow" w:hAnsi="Arial Narrow" w:cs="Arial"/>
                <w:sz w:val="22"/>
                <w:szCs w:val="22"/>
              </w:rPr>
              <w:t xml:space="preserve">De </w:t>
            </w:r>
            <w:r w:rsidRPr="00130C44">
              <w:rPr>
                <w:rFonts w:ascii="Arial Narrow" w:hAnsi="Arial Narrow" w:cs="Arial"/>
                <w:sz w:val="22"/>
                <w:szCs w:val="22"/>
              </w:rPr>
              <w:t xml:space="preserve">no </w:t>
            </w:r>
            <w:r>
              <w:rPr>
                <w:rFonts w:ascii="Arial Narrow" w:hAnsi="Arial Narrow" w:cs="Arial"/>
                <w:sz w:val="22"/>
                <w:szCs w:val="22"/>
              </w:rPr>
              <w:t xml:space="preserve">realizar la </w:t>
            </w:r>
            <w:r w:rsidRPr="00130C44">
              <w:rPr>
                <w:rFonts w:ascii="Arial Narrow" w:hAnsi="Arial Narrow" w:cs="Arial"/>
                <w:sz w:val="22"/>
                <w:szCs w:val="22"/>
              </w:rPr>
              <w:t>actualiza</w:t>
            </w:r>
            <w:r>
              <w:rPr>
                <w:rFonts w:ascii="Arial Narrow" w:hAnsi="Arial Narrow" w:cs="Arial"/>
                <w:sz w:val="22"/>
                <w:szCs w:val="22"/>
              </w:rPr>
              <w:t>ción, no se contaría</w:t>
            </w:r>
            <w:r w:rsidRPr="00130C44">
              <w:rPr>
                <w:rFonts w:ascii="Arial Narrow" w:hAnsi="Arial Narrow" w:cs="Arial"/>
                <w:sz w:val="22"/>
                <w:szCs w:val="22"/>
              </w:rPr>
              <w:t xml:space="preserve"> con el soporte para la licencia de IKAR Lab (primera generación), el Grupo de Acústica Nivel Central no contaría con una licencia adicional (2) para el laboratorio de nivel central, el cual tiene a cargo la evacuación de solicitudes de gran parte del país, lo cual traería como consecuencia una menor capacidad instalada para la resolución efectiva de casos así como para el robustecimiento del acervo probatorio, repercutiendo directamente en el desarrollo de la misión y función institucionales.</w:t>
            </w:r>
          </w:p>
          <w:p w:rsidR="00130C44" w:rsidRDefault="00130C44" w:rsidP="00B75CF9">
            <w:pPr>
              <w:jc w:val="both"/>
              <w:rPr>
                <w:rFonts w:ascii="Arial Narrow" w:hAnsi="Arial Narrow" w:cs="Arial"/>
                <w:sz w:val="22"/>
                <w:szCs w:val="22"/>
              </w:rPr>
            </w:pPr>
          </w:p>
          <w:p w:rsidR="00FA25BF" w:rsidRDefault="00FA25BF" w:rsidP="00B75CF9">
            <w:pPr>
              <w:jc w:val="both"/>
              <w:rPr>
                <w:rFonts w:ascii="Arial Narrow" w:hAnsi="Arial Narrow" w:cs="Arial"/>
                <w:sz w:val="22"/>
                <w:szCs w:val="22"/>
              </w:rPr>
            </w:pPr>
          </w:p>
          <w:p w:rsidR="00B75CF9" w:rsidRPr="00B75CF9" w:rsidRDefault="00130C44" w:rsidP="00B75CF9">
            <w:pPr>
              <w:jc w:val="both"/>
              <w:rPr>
                <w:rFonts w:ascii="Arial Narrow" w:hAnsi="Arial Narrow" w:cs="Arial"/>
                <w:sz w:val="22"/>
                <w:szCs w:val="22"/>
              </w:rPr>
            </w:pPr>
            <w:r>
              <w:rPr>
                <w:rFonts w:ascii="Arial Narrow" w:hAnsi="Arial Narrow" w:cs="Arial"/>
                <w:sz w:val="22"/>
                <w:szCs w:val="22"/>
              </w:rPr>
              <w:lastRenderedPageBreak/>
              <w:t>Así las cosas, l</w:t>
            </w:r>
            <w:r w:rsidR="00BD1A9D">
              <w:rPr>
                <w:rFonts w:ascii="Arial Narrow" w:hAnsi="Arial Narrow" w:cs="Arial"/>
                <w:sz w:val="22"/>
                <w:szCs w:val="22"/>
              </w:rPr>
              <w:t xml:space="preserve">a </w:t>
            </w:r>
            <w:r w:rsidR="0014440D" w:rsidRPr="0014440D">
              <w:rPr>
                <w:rFonts w:ascii="Arial Narrow" w:hAnsi="Arial Narrow" w:cs="Arial"/>
                <w:sz w:val="22"/>
                <w:szCs w:val="22"/>
              </w:rPr>
              <w:t xml:space="preserve">Directora Técnica </w:t>
            </w:r>
            <w:r w:rsidR="0014440D">
              <w:rPr>
                <w:rFonts w:ascii="Arial Narrow" w:hAnsi="Arial Narrow" w:cs="Arial"/>
                <w:sz w:val="22"/>
                <w:szCs w:val="22"/>
              </w:rPr>
              <w:t xml:space="preserve">del </w:t>
            </w:r>
            <w:r w:rsidR="0014440D" w:rsidRPr="0014440D">
              <w:rPr>
                <w:rFonts w:ascii="Arial Narrow" w:hAnsi="Arial Narrow" w:cs="Arial"/>
                <w:sz w:val="22"/>
                <w:szCs w:val="22"/>
              </w:rPr>
              <w:t xml:space="preserve">Grupo </w:t>
            </w:r>
            <w:r w:rsidR="0014440D">
              <w:rPr>
                <w:rFonts w:ascii="Arial Narrow" w:hAnsi="Arial Narrow" w:cs="Arial"/>
                <w:sz w:val="22"/>
                <w:szCs w:val="22"/>
              </w:rPr>
              <w:t xml:space="preserve">de </w:t>
            </w:r>
            <w:r w:rsidR="0014440D" w:rsidRPr="0014440D">
              <w:rPr>
                <w:rFonts w:ascii="Arial Narrow" w:hAnsi="Arial Narrow" w:cs="Arial"/>
                <w:sz w:val="22"/>
                <w:szCs w:val="22"/>
              </w:rPr>
              <w:t>Acústica</w:t>
            </w:r>
            <w:r w:rsidR="00BD1A9D">
              <w:rPr>
                <w:rFonts w:ascii="Arial Narrow" w:hAnsi="Arial Narrow" w:cs="Arial"/>
                <w:sz w:val="22"/>
                <w:szCs w:val="22"/>
              </w:rPr>
              <w:t xml:space="preserve"> con el visto bueno del Jefe del Departamento de </w:t>
            </w:r>
            <w:r w:rsidR="0014440D">
              <w:rPr>
                <w:rFonts w:ascii="Arial Narrow" w:hAnsi="Arial Narrow" w:cs="Arial"/>
                <w:sz w:val="22"/>
                <w:szCs w:val="22"/>
              </w:rPr>
              <w:t>Criminalística</w:t>
            </w:r>
            <w:r w:rsidR="0077290E">
              <w:rPr>
                <w:rFonts w:ascii="Arial Narrow" w:hAnsi="Arial Narrow" w:cs="Arial"/>
                <w:sz w:val="22"/>
                <w:szCs w:val="22"/>
              </w:rPr>
              <w:t xml:space="preserve"> del Cuerpo Técnico de Investigación - CTI</w:t>
            </w:r>
            <w:r w:rsidR="00BD1A9D">
              <w:rPr>
                <w:rFonts w:ascii="Arial Narrow" w:hAnsi="Arial Narrow" w:cs="Arial"/>
                <w:sz w:val="22"/>
                <w:szCs w:val="22"/>
              </w:rPr>
              <w:t>,</w:t>
            </w:r>
            <w:r w:rsidR="00A6089C" w:rsidRPr="004F74F9">
              <w:rPr>
                <w:rFonts w:ascii="Arial Narrow" w:hAnsi="Arial Narrow" w:cs="Arial"/>
                <w:sz w:val="22"/>
                <w:szCs w:val="22"/>
              </w:rPr>
              <w:t xml:space="preserve"> requiere</w:t>
            </w:r>
            <w:r w:rsidR="00BD1A9D">
              <w:rPr>
                <w:rFonts w:ascii="Arial Narrow" w:hAnsi="Arial Narrow" w:cs="Arial"/>
                <w:sz w:val="22"/>
                <w:szCs w:val="22"/>
              </w:rPr>
              <w:t>n</w:t>
            </w:r>
            <w:r w:rsidR="00A6089C" w:rsidRPr="004F74F9">
              <w:rPr>
                <w:rFonts w:ascii="Arial Narrow" w:hAnsi="Arial Narrow" w:cs="Arial"/>
                <w:sz w:val="22"/>
                <w:szCs w:val="22"/>
              </w:rPr>
              <w:t xml:space="preserve"> adelantar el proceso de contratación cuyo objeto es “</w:t>
            </w:r>
            <w:r w:rsidR="009C67F7" w:rsidRPr="009C67F7">
              <w:rPr>
                <w:rFonts w:ascii="Arial Narrow" w:hAnsi="Arial Narrow" w:cs="Arial"/>
                <w:sz w:val="22"/>
                <w:szCs w:val="22"/>
              </w:rPr>
              <w:t>ACTUALIZACIÓN DE UNA LICENCIA DE LA SOLUCIÓN PROFESIONAL DE ANÁLISIS DE VOZ IKAR LAB, PARA DESARROLLAR EL ANÁLISIS COMPARATIVO DE IDENTIFICACIÓN DE HABLANTES (COTEJO DE VOZ) DEL GRUPO DE ACÚSTICA DEl NIVEL CENTRAL DE LA FISCALÍA GENERAL DE LA NACIÓN.</w:t>
            </w:r>
            <w:r w:rsidR="00DC3DAF">
              <w:rPr>
                <w:rFonts w:ascii="Arial Narrow" w:hAnsi="Arial Narrow" w:cs="Arial"/>
                <w:sz w:val="22"/>
                <w:szCs w:val="22"/>
              </w:rPr>
              <w:t>”</w:t>
            </w:r>
          </w:p>
          <w:p w:rsidR="00B75CF9" w:rsidRPr="00B75CF9" w:rsidRDefault="00B75CF9" w:rsidP="00B75CF9">
            <w:pPr>
              <w:jc w:val="both"/>
              <w:rPr>
                <w:rFonts w:ascii="Arial Narrow" w:hAnsi="Arial Narrow" w:cs="Arial"/>
                <w:sz w:val="22"/>
                <w:szCs w:val="22"/>
              </w:rPr>
            </w:pPr>
            <w:r w:rsidRPr="00B75CF9">
              <w:rPr>
                <w:rFonts w:ascii="Arial Narrow" w:hAnsi="Arial Narrow" w:cs="Arial"/>
                <w:sz w:val="22"/>
                <w:szCs w:val="22"/>
              </w:rPr>
              <w:t xml:space="preserve"> </w:t>
            </w:r>
          </w:p>
          <w:p w:rsidR="00136B21" w:rsidRDefault="00A979F1" w:rsidP="00136B21">
            <w:pPr>
              <w:jc w:val="both"/>
              <w:rPr>
                <w:rFonts w:ascii="Arial Narrow" w:hAnsi="Arial Narrow" w:cs="Arial"/>
                <w:sz w:val="22"/>
                <w:szCs w:val="22"/>
              </w:rPr>
            </w:pPr>
            <w:r w:rsidRPr="00A979F1">
              <w:rPr>
                <w:rFonts w:ascii="Arial Narrow" w:hAnsi="Arial Narrow" w:cs="Arial"/>
                <w:sz w:val="22"/>
                <w:szCs w:val="22"/>
              </w:rPr>
              <w:t>El presente contrato se rige por la Ley 80 de 1993, la Ley 1150 de 2007, la Ley 1882 de 2019, el Decreto 1082 de 2015 y demás normas que las modifiquen, adicionen o reglamenten.</w:t>
            </w:r>
          </w:p>
          <w:p w:rsidR="00A979F1" w:rsidRPr="00136B21" w:rsidRDefault="00A979F1" w:rsidP="00136B21">
            <w:pPr>
              <w:jc w:val="both"/>
              <w:rPr>
                <w:rFonts w:ascii="Arial Narrow" w:hAnsi="Arial Narrow" w:cs="Arial"/>
                <w:sz w:val="22"/>
                <w:szCs w:val="22"/>
              </w:rPr>
            </w:pPr>
          </w:p>
          <w:p w:rsidR="00A979F1" w:rsidRPr="00A979F1" w:rsidRDefault="00A979F1" w:rsidP="00A979F1">
            <w:pPr>
              <w:jc w:val="both"/>
              <w:rPr>
                <w:rFonts w:ascii="Arial Narrow" w:hAnsi="Arial Narrow" w:cs="Arial"/>
                <w:sz w:val="22"/>
                <w:szCs w:val="22"/>
              </w:rPr>
            </w:pPr>
            <w:r w:rsidRPr="00A979F1">
              <w:rPr>
                <w:rFonts w:ascii="Arial Narrow" w:hAnsi="Arial Narrow" w:cs="Arial"/>
                <w:sz w:val="22"/>
                <w:szCs w:val="22"/>
              </w:rPr>
              <w:t>La modalidad de selección aplicable para el presente proceso, es la de contratación directa por la causal del Artículo 2 Numeral 4 literal g) del de la Ley 1150 del 2007, reglamentado por el Artículo 2.2.1.2.1.4.8 del Decreto 1082 de 2015, el cual establece como causal de la modalidad de contratación directa cuando solo exista una persona que pueda proveer el bien o servicio, por ser titular de los derechos de propiedad industrial, o de los derechos de autor o  por ser su proveedor exclusivo en el territorio nacional.</w:t>
            </w:r>
          </w:p>
          <w:p w:rsidR="00A979F1" w:rsidRPr="00A979F1" w:rsidRDefault="00A979F1" w:rsidP="00A979F1">
            <w:pPr>
              <w:jc w:val="both"/>
              <w:rPr>
                <w:rFonts w:ascii="Arial Narrow" w:hAnsi="Arial Narrow" w:cs="Arial"/>
                <w:sz w:val="22"/>
                <w:szCs w:val="22"/>
              </w:rPr>
            </w:pPr>
          </w:p>
          <w:p w:rsidR="00B75CF9" w:rsidRDefault="00A979F1" w:rsidP="00A979F1">
            <w:pPr>
              <w:jc w:val="both"/>
              <w:rPr>
                <w:rFonts w:ascii="Arial Narrow" w:hAnsi="Arial Narrow" w:cs="Arial"/>
                <w:sz w:val="22"/>
                <w:szCs w:val="22"/>
              </w:rPr>
            </w:pPr>
            <w:r w:rsidRPr="00A979F1">
              <w:rPr>
                <w:rFonts w:ascii="Arial Narrow" w:hAnsi="Arial Narrow" w:cs="Arial"/>
                <w:sz w:val="22"/>
                <w:szCs w:val="22"/>
              </w:rPr>
              <w:t xml:space="preserve">Su causal se soporta en cuanto INDUSTRIAL COLOMBIA ELECTRONICA LTDA. es el representante y Distribuidor Exclusivo de SPEECH TECHNOLOGY CENTER LTD, dentro del territorio de Colombia y esta plenamente autorizado para realizar actividades previas a ventas y post-ventas, ventas, instalaciones, mantenimiento, integración de sistema, entrenamiento, consultoría, ingeniería, manejo de proyectos, manejo financiero y suministro de productos y de documentación de soporte y los ítems accesorios y servicios accesorios relacionados con los productos de SPEECH TECHNOLOGY. Lo anterior, de conformidad con la certificación de exclusividad registrada en la Cámara de Comercio de Bogotá, la cual fue confirmada por Speech Technology Center (STC) como consta en el correo enviado por la representante de ventas internacionales de Speech Technology Center (STC), Sra. Katerina Zhilkina el día 08 de noviembre de 2021 de la dirección de correo electrónico </w:t>
            </w:r>
            <w:hyperlink r:id="rId8" w:history="1">
              <w:r w:rsidRPr="00DC62DA">
                <w:rPr>
                  <w:rStyle w:val="Hipervnculo"/>
                  <w:rFonts w:ascii="Arial Narrow" w:hAnsi="Arial Narrow" w:cs="Arial"/>
                  <w:sz w:val="22"/>
                  <w:szCs w:val="22"/>
                </w:rPr>
                <w:t>zhilkina@speechpro.com</w:t>
              </w:r>
            </w:hyperlink>
            <w:r w:rsidRPr="00A979F1">
              <w:rPr>
                <w:rFonts w:ascii="Arial Narrow" w:hAnsi="Arial Narrow" w:cs="Arial"/>
                <w:sz w:val="22"/>
                <w:szCs w:val="22"/>
              </w:rPr>
              <w:t>.</w:t>
            </w:r>
          </w:p>
          <w:p w:rsidR="00A979F1" w:rsidRPr="00E95A29" w:rsidRDefault="00A979F1" w:rsidP="00A979F1">
            <w:pPr>
              <w:jc w:val="both"/>
              <w:rPr>
                <w:rFonts w:ascii="Arial Narrow" w:hAnsi="Arial Narrow" w:cs="Arial"/>
                <w:sz w:val="22"/>
                <w:szCs w:val="22"/>
              </w:rPr>
            </w:pPr>
          </w:p>
        </w:tc>
      </w:tr>
      <w:tr w:rsidR="006C5E81" w:rsidRPr="00C51B55" w:rsidTr="00D42017">
        <w:trPr>
          <w:trHeight w:val="264"/>
        </w:trPr>
        <w:tc>
          <w:tcPr>
            <w:tcW w:w="5000" w:type="pct"/>
            <w:gridSpan w:val="4"/>
            <w:tcBorders>
              <w:left w:val="nil"/>
              <w:right w:val="nil"/>
            </w:tcBorders>
            <w:shd w:val="clear" w:color="auto" w:fill="auto"/>
          </w:tcPr>
          <w:p w:rsidR="006C5E81" w:rsidRPr="001E0457" w:rsidRDefault="006C5E81" w:rsidP="004A0AE0">
            <w:pPr>
              <w:rPr>
                <w:rFonts w:cs="Arial"/>
                <w:sz w:val="20"/>
              </w:rPr>
            </w:pPr>
          </w:p>
        </w:tc>
      </w:tr>
      <w:tr w:rsidR="00A0282C" w:rsidRPr="00C51B55" w:rsidTr="00D42017">
        <w:trPr>
          <w:trHeight w:val="282"/>
        </w:trPr>
        <w:tc>
          <w:tcPr>
            <w:tcW w:w="5000" w:type="pct"/>
            <w:gridSpan w:val="4"/>
            <w:shd w:val="clear" w:color="auto" w:fill="D9D9D9" w:themeFill="background1" w:themeFillShade="D9"/>
            <w:vAlign w:val="center"/>
          </w:tcPr>
          <w:p w:rsidR="00A0282C" w:rsidRPr="00346B4D" w:rsidRDefault="00A0282C" w:rsidP="00A0282C">
            <w:pPr>
              <w:numPr>
                <w:ilvl w:val="0"/>
                <w:numId w:val="3"/>
              </w:numPr>
              <w:tabs>
                <w:tab w:val="left" w:pos="456"/>
              </w:tabs>
              <w:ind w:left="172" w:hanging="142"/>
              <w:contextualSpacing/>
              <w:jc w:val="both"/>
              <w:rPr>
                <w:rFonts w:eastAsia="Calibri" w:cs="Arial"/>
                <w:b/>
                <w:szCs w:val="24"/>
                <w:lang w:eastAsia="en-US"/>
              </w:rPr>
            </w:pPr>
            <w:r w:rsidRPr="00346B4D">
              <w:rPr>
                <w:rFonts w:eastAsia="Calibri" w:cs="Arial"/>
                <w:b/>
                <w:szCs w:val="24"/>
                <w:lang w:eastAsia="en-US"/>
              </w:rPr>
              <w:t>OBJETIVO DEL ESTUDIO</w:t>
            </w:r>
          </w:p>
        </w:tc>
      </w:tr>
      <w:tr w:rsidR="00A0282C" w:rsidRPr="00C51B55" w:rsidTr="00D42017">
        <w:trPr>
          <w:trHeight w:val="865"/>
        </w:trPr>
        <w:tc>
          <w:tcPr>
            <w:tcW w:w="5000" w:type="pct"/>
            <w:gridSpan w:val="4"/>
            <w:tcBorders>
              <w:bottom w:val="single" w:sz="4" w:space="0" w:color="auto"/>
            </w:tcBorders>
            <w:shd w:val="clear" w:color="auto" w:fill="FFFFFF" w:themeFill="background1"/>
          </w:tcPr>
          <w:p w:rsidR="00542D07" w:rsidRPr="00346B4D" w:rsidRDefault="00542D07" w:rsidP="00542D07">
            <w:pPr>
              <w:contextualSpacing/>
              <w:jc w:val="both"/>
              <w:rPr>
                <w:rFonts w:cs="Arial"/>
                <w:b/>
                <w:bCs/>
                <w:kern w:val="36"/>
              </w:rPr>
            </w:pPr>
          </w:p>
          <w:p w:rsidR="00134E48" w:rsidRPr="00346B4D" w:rsidRDefault="00134E48" w:rsidP="00134E48">
            <w:pPr>
              <w:contextualSpacing/>
              <w:jc w:val="both"/>
              <w:rPr>
                <w:rFonts w:ascii="Arial Narrow" w:hAnsi="Arial Narrow" w:cs="Arial"/>
                <w:bCs/>
                <w:kern w:val="36"/>
                <w:sz w:val="22"/>
                <w:szCs w:val="22"/>
              </w:rPr>
            </w:pPr>
            <w:r w:rsidRPr="00346B4D">
              <w:rPr>
                <w:rFonts w:ascii="Arial Narrow" w:hAnsi="Arial Narrow" w:cs="Arial"/>
                <w:bCs/>
                <w:kern w:val="36"/>
                <w:sz w:val="22"/>
                <w:szCs w:val="22"/>
              </w:rPr>
              <w:t xml:space="preserve">El objetivo del estudio es realizar un análisis </w:t>
            </w:r>
            <w:r w:rsidR="00E4650D" w:rsidRPr="00346B4D">
              <w:rPr>
                <w:rFonts w:ascii="Arial Narrow" w:hAnsi="Arial Narrow" w:cs="Arial"/>
                <w:bCs/>
                <w:kern w:val="36"/>
                <w:sz w:val="22"/>
                <w:szCs w:val="22"/>
              </w:rPr>
              <w:t xml:space="preserve">de la oferta y la demanda </w:t>
            </w:r>
            <w:r w:rsidRPr="00346B4D">
              <w:rPr>
                <w:rFonts w:ascii="Arial Narrow" w:hAnsi="Arial Narrow" w:cs="Arial"/>
                <w:bCs/>
                <w:kern w:val="36"/>
                <w:sz w:val="22"/>
                <w:szCs w:val="22"/>
              </w:rPr>
              <w:t>de</w:t>
            </w:r>
            <w:r w:rsidR="00A41BF3" w:rsidRPr="00346B4D">
              <w:rPr>
                <w:rFonts w:ascii="Arial Narrow" w:hAnsi="Arial Narrow" w:cs="Arial"/>
                <w:bCs/>
                <w:kern w:val="36"/>
                <w:sz w:val="22"/>
                <w:szCs w:val="22"/>
              </w:rPr>
              <w:t xml:space="preserve">l sector </w:t>
            </w:r>
            <w:r w:rsidR="002222B9">
              <w:rPr>
                <w:rFonts w:ascii="Arial Narrow" w:hAnsi="Arial Narrow" w:cs="Arial"/>
                <w:bCs/>
                <w:kern w:val="36"/>
                <w:sz w:val="22"/>
                <w:szCs w:val="22"/>
              </w:rPr>
              <w:t xml:space="preserve">tecnológico </w:t>
            </w:r>
            <w:r w:rsidR="00E4650D" w:rsidRPr="00346B4D">
              <w:rPr>
                <w:rFonts w:ascii="Arial Narrow" w:hAnsi="Arial Narrow" w:cs="Arial"/>
                <w:bCs/>
                <w:kern w:val="36"/>
                <w:sz w:val="22"/>
                <w:szCs w:val="22"/>
              </w:rPr>
              <w:t xml:space="preserve">el cual permitirá </w:t>
            </w:r>
            <w:r w:rsidRPr="00346B4D">
              <w:rPr>
                <w:rFonts w:ascii="Arial Narrow" w:hAnsi="Arial Narrow" w:cs="Arial"/>
                <w:bCs/>
                <w:kern w:val="36"/>
                <w:sz w:val="22"/>
                <w:szCs w:val="22"/>
              </w:rPr>
              <w:t xml:space="preserve">identificar aspectos </w:t>
            </w:r>
            <w:r w:rsidR="00E4650D" w:rsidRPr="00346B4D">
              <w:rPr>
                <w:rFonts w:ascii="Arial Narrow" w:hAnsi="Arial Narrow" w:cs="Arial"/>
                <w:bCs/>
                <w:kern w:val="36"/>
                <w:sz w:val="22"/>
                <w:szCs w:val="22"/>
              </w:rPr>
              <w:t xml:space="preserve">técnicos, financieros y </w:t>
            </w:r>
            <w:r w:rsidRPr="00346B4D">
              <w:rPr>
                <w:rFonts w:ascii="Arial Narrow" w:hAnsi="Arial Narrow" w:cs="Arial"/>
                <w:bCs/>
                <w:kern w:val="36"/>
                <w:sz w:val="22"/>
                <w:szCs w:val="22"/>
              </w:rPr>
              <w:t>logístic</w:t>
            </w:r>
            <w:r w:rsidR="00E4650D" w:rsidRPr="00346B4D">
              <w:rPr>
                <w:rFonts w:ascii="Arial Narrow" w:hAnsi="Arial Narrow" w:cs="Arial"/>
                <w:bCs/>
                <w:kern w:val="36"/>
                <w:sz w:val="22"/>
                <w:szCs w:val="22"/>
              </w:rPr>
              <w:t>o</w:t>
            </w:r>
            <w:r w:rsidRPr="00346B4D">
              <w:rPr>
                <w:rFonts w:ascii="Arial Narrow" w:hAnsi="Arial Narrow" w:cs="Arial"/>
                <w:bCs/>
                <w:kern w:val="36"/>
                <w:sz w:val="22"/>
                <w:szCs w:val="22"/>
              </w:rPr>
              <w:t>s</w:t>
            </w:r>
            <w:r w:rsidR="0071670A" w:rsidRPr="00346B4D">
              <w:rPr>
                <w:rFonts w:ascii="Arial Narrow" w:hAnsi="Arial Narrow" w:cs="Arial"/>
                <w:bCs/>
                <w:kern w:val="36"/>
                <w:sz w:val="22"/>
                <w:szCs w:val="22"/>
              </w:rPr>
              <w:t>,</w:t>
            </w:r>
            <w:r w:rsidR="0031587A" w:rsidRPr="00346B4D">
              <w:rPr>
                <w:rFonts w:ascii="Arial Narrow" w:hAnsi="Arial Narrow" w:cs="Arial"/>
                <w:bCs/>
                <w:kern w:val="36"/>
                <w:sz w:val="22"/>
                <w:szCs w:val="22"/>
              </w:rPr>
              <w:t xml:space="preserve"> que permitan determinar el presupuesto para</w:t>
            </w:r>
            <w:r w:rsidR="0052757C">
              <w:rPr>
                <w:rFonts w:ascii="Arial Narrow" w:hAnsi="Arial Narrow" w:cs="Arial"/>
                <w:bCs/>
                <w:kern w:val="36"/>
                <w:sz w:val="22"/>
                <w:szCs w:val="22"/>
              </w:rPr>
              <w:t xml:space="preserve"> la</w:t>
            </w:r>
            <w:r w:rsidR="0031587A" w:rsidRPr="00346B4D">
              <w:rPr>
                <w:rFonts w:ascii="Arial Narrow" w:hAnsi="Arial Narrow" w:cs="Arial"/>
                <w:bCs/>
                <w:kern w:val="36"/>
                <w:sz w:val="22"/>
                <w:szCs w:val="22"/>
              </w:rPr>
              <w:t xml:space="preserve"> </w:t>
            </w:r>
            <w:r w:rsidR="007D3220" w:rsidRPr="007D3220">
              <w:rPr>
                <w:rFonts w:ascii="Arial Narrow" w:hAnsi="Arial Narrow" w:cs="Arial"/>
                <w:bCs/>
                <w:kern w:val="36"/>
                <w:sz w:val="22"/>
                <w:szCs w:val="22"/>
              </w:rPr>
              <w:t>ACTUALIZACIÓN DE UNA LICENCIA DE LA SOLUCIÓN PROFESIONAL DE ANÁLISIS DE VOZ IKAR LAB, PARA DESARROLLAR EL ANÁLISIS COMPARATIVO DE IDENTIFICACIÓN DE HABLANTES (COTEJO DE VOZ) DEL GRUPO DE ACÚSTICA DEl NIVEL CENTRAL DE L</w:t>
            </w:r>
            <w:r w:rsidR="007D3220">
              <w:rPr>
                <w:rFonts w:ascii="Arial Narrow" w:hAnsi="Arial Narrow" w:cs="Arial"/>
                <w:bCs/>
                <w:kern w:val="36"/>
                <w:sz w:val="22"/>
                <w:szCs w:val="22"/>
              </w:rPr>
              <w:t>A FISCALÍA GENERAL DE LA NACIÓN</w:t>
            </w:r>
            <w:r w:rsidR="00066B96" w:rsidRPr="00346B4D">
              <w:rPr>
                <w:rFonts w:ascii="Arial Narrow" w:hAnsi="Arial Narrow" w:cs="Arial"/>
                <w:bCs/>
                <w:kern w:val="36"/>
                <w:sz w:val="22"/>
                <w:szCs w:val="22"/>
              </w:rPr>
              <w:t>, basados en la c</w:t>
            </w:r>
            <w:r w:rsidR="00004975" w:rsidRPr="00346B4D">
              <w:rPr>
                <w:rFonts w:ascii="Arial Narrow" w:hAnsi="Arial Narrow" w:cs="Arial"/>
                <w:bCs/>
                <w:kern w:val="36"/>
                <w:sz w:val="22"/>
                <w:szCs w:val="22"/>
              </w:rPr>
              <w:t>oti</w:t>
            </w:r>
            <w:r w:rsidR="00066B96" w:rsidRPr="00346B4D">
              <w:rPr>
                <w:rFonts w:ascii="Arial Narrow" w:hAnsi="Arial Narrow" w:cs="Arial"/>
                <w:bCs/>
                <w:kern w:val="36"/>
                <w:sz w:val="22"/>
                <w:szCs w:val="22"/>
              </w:rPr>
              <w:t>zación obtenida.</w:t>
            </w:r>
          </w:p>
          <w:p w:rsidR="000D4A03" w:rsidRPr="00346B4D" w:rsidRDefault="000D4A03" w:rsidP="00E4650D">
            <w:pPr>
              <w:contextualSpacing/>
              <w:jc w:val="both"/>
              <w:rPr>
                <w:rFonts w:eastAsia="Calibri" w:cs="Arial"/>
                <w:szCs w:val="24"/>
                <w:lang w:eastAsia="en-US"/>
              </w:rPr>
            </w:pPr>
          </w:p>
        </w:tc>
      </w:tr>
      <w:tr w:rsidR="00EA18CD" w:rsidRPr="00C51B55" w:rsidTr="00D42017">
        <w:trPr>
          <w:trHeight w:val="271"/>
        </w:trPr>
        <w:tc>
          <w:tcPr>
            <w:tcW w:w="5000" w:type="pct"/>
            <w:gridSpan w:val="4"/>
            <w:tcBorders>
              <w:left w:val="nil"/>
              <w:right w:val="nil"/>
            </w:tcBorders>
            <w:shd w:val="clear" w:color="auto" w:fill="auto"/>
            <w:vAlign w:val="center"/>
          </w:tcPr>
          <w:p w:rsidR="00EA18CD" w:rsidRPr="001E0457" w:rsidRDefault="00EA18CD" w:rsidP="00EA18CD">
            <w:pPr>
              <w:tabs>
                <w:tab w:val="left" w:pos="456"/>
              </w:tabs>
              <w:ind w:left="172"/>
              <w:contextualSpacing/>
              <w:jc w:val="both"/>
              <w:rPr>
                <w:rFonts w:eastAsia="Calibri" w:cs="Arial"/>
                <w:b/>
                <w:sz w:val="20"/>
                <w:lang w:eastAsia="en-US"/>
              </w:rPr>
            </w:pPr>
          </w:p>
        </w:tc>
      </w:tr>
      <w:tr w:rsidR="00A0282C" w:rsidRPr="00C51B55" w:rsidTr="00D42017">
        <w:trPr>
          <w:trHeight w:val="391"/>
        </w:trPr>
        <w:tc>
          <w:tcPr>
            <w:tcW w:w="5000" w:type="pct"/>
            <w:gridSpan w:val="4"/>
            <w:shd w:val="clear" w:color="auto" w:fill="D9D9D9" w:themeFill="background1" w:themeFillShade="D9"/>
            <w:vAlign w:val="center"/>
          </w:tcPr>
          <w:p w:rsidR="00A0282C" w:rsidRDefault="00A0282C" w:rsidP="00A0282C">
            <w:pPr>
              <w:numPr>
                <w:ilvl w:val="0"/>
                <w:numId w:val="3"/>
              </w:numPr>
              <w:tabs>
                <w:tab w:val="left" w:pos="456"/>
              </w:tabs>
              <w:ind w:left="172" w:hanging="142"/>
              <w:contextualSpacing/>
              <w:jc w:val="both"/>
              <w:rPr>
                <w:rFonts w:eastAsia="Calibri" w:cs="Arial"/>
                <w:b/>
                <w:szCs w:val="24"/>
                <w:lang w:eastAsia="en-US"/>
              </w:rPr>
            </w:pPr>
            <w:r>
              <w:rPr>
                <w:rFonts w:eastAsia="Calibri" w:cs="Arial"/>
                <w:b/>
                <w:szCs w:val="24"/>
                <w:lang w:eastAsia="en-US"/>
              </w:rPr>
              <w:t>FICHA RESUMEN</w:t>
            </w:r>
          </w:p>
        </w:tc>
      </w:tr>
      <w:tr w:rsidR="00A0282C" w:rsidRPr="00C51B55" w:rsidTr="00D42017">
        <w:trPr>
          <w:trHeight w:val="4405"/>
        </w:trPr>
        <w:tc>
          <w:tcPr>
            <w:tcW w:w="5000" w:type="pct"/>
            <w:gridSpan w:val="4"/>
            <w:tcBorders>
              <w:bottom w:val="single" w:sz="4" w:space="0" w:color="auto"/>
            </w:tcBorders>
            <w:shd w:val="clear" w:color="auto" w:fill="FFFFFF" w:themeFill="background1"/>
            <w:vAlign w:val="center"/>
          </w:tcPr>
          <w:tbl>
            <w:tblPr>
              <w:tblStyle w:val="Tablaconcuadrcula"/>
              <w:tblpPr w:leftFromText="141" w:rightFromText="141" w:vertAnchor="text" w:tblpXSpec="center" w:tblpY="393"/>
              <w:tblOverlap w:val="never"/>
              <w:tblW w:w="920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400"/>
              <w:gridCol w:w="709"/>
              <w:gridCol w:w="425"/>
              <w:gridCol w:w="284"/>
              <w:gridCol w:w="141"/>
              <w:gridCol w:w="709"/>
              <w:gridCol w:w="142"/>
              <w:gridCol w:w="2126"/>
              <w:gridCol w:w="182"/>
              <w:gridCol w:w="102"/>
              <w:gridCol w:w="425"/>
              <w:gridCol w:w="142"/>
              <w:gridCol w:w="567"/>
              <w:gridCol w:w="850"/>
            </w:tblGrid>
            <w:tr w:rsidR="00401A59" w:rsidRPr="00401A59" w:rsidTr="006F59B5">
              <w:trPr>
                <w:trHeight w:val="365"/>
              </w:trPr>
              <w:tc>
                <w:tcPr>
                  <w:tcW w:w="7118" w:type="dxa"/>
                  <w:gridSpan w:val="9"/>
                  <w:tcBorders>
                    <w:bottom w:val="single" w:sz="4" w:space="0" w:color="auto"/>
                  </w:tcBorders>
                  <w:shd w:val="clear" w:color="auto" w:fill="F2F2F2" w:themeFill="background1" w:themeFillShade="F2"/>
                  <w:vAlign w:val="center"/>
                </w:tcPr>
                <w:p w:rsidR="00AB4B1C" w:rsidRPr="00401A59" w:rsidRDefault="00A6727A" w:rsidP="00A6727A">
                  <w:pPr>
                    <w:pStyle w:val="Standard"/>
                    <w:rPr>
                      <w:rFonts w:cs="Arial"/>
                      <w:color w:val="000000" w:themeColor="text1"/>
                      <w:szCs w:val="24"/>
                      <w:lang w:val="es-ES_tradnl"/>
                    </w:rPr>
                  </w:pPr>
                  <w:r w:rsidRPr="00401A59">
                    <w:rPr>
                      <w:rFonts w:cs="Arial"/>
                      <w:b/>
                      <w:color w:val="000000" w:themeColor="text1"/>
                      <w:szCs w:val="24"/>
                    </w:rPr>
                    <w:lastRenderedPageBreak/>
                    <w:t xml:space="preserve">  </w:t>
                  </w:r>
                  <w:r w:rsidR="00AB4B1C" w:rsidRPr="00401A59">
                    <w:rPr>
                      <w:rFonts w:cs="Arial"/>
                      <w:b/>
                      <w:color w:val="000000" w:themeColor="text1"/>
                      <w:szCs w:val="24"/>
                    </w:rPr>
                    <w:t>Número del Estudio del Sector</w:t>
                  </w:r>
                </w:p>
              </w:tc>
              <w:tc>
                <w:tcPr>
                  <w:tcW w:w="2086" w:type="dxa"/>
                  <w:gridSpan w:val="5"/>
                  <w:tcBorders>
                    <w:left w:val="single" w:sz="4" w:space="0" w:color="auto"/>
                    <w:bottom w:val="single" w:sz="4" w:space="0" w:color="auto"/>
                  </w:tcBorders>
                  <w:shd w:val="clear" w:color="auto" w:fill="D9D9D9" w:themeFill="background1" w:themeFillShade="D9"/>
                  <w:vAlign w:val="center"/>
                </w:tcPr>
                <w:p w:rsidR="00AB4B1C" w:rsidRPr="00AE3018" w:rsidRDefault="00130C44" w:rsidP="00AB4B1C">
                  <w:pPr>
                    <w:pStyle w:val="Standard"/>
                    <w:jc w:val="center"/>
                    <w:rPr>
                      <w:rFonts w:ascii="Arial Narrow" w:hAnsi="Arial Narrow" w:cs="Arial"/>
                      <w:b/>
                      <w:color w:val="000000" w:themeColor="text1"/>
                      <w:sz w:val="28"/>
                      <w:szCs w:val="28"/>
                      <w:lang w:val="es-ES_tradnl"/>
                    </w:rPr>
                  </w:pPr>
                  <w:r>
                    <w:rPr>
                      <w:rFonts w:ascii="Arial Narrow" w:hAnsi="Arial Narrow" w:cs="Arial"/>
                      <w:b/>
                      <w:color w:val="000000" w:themeColor="text1"/>
                      <w:sz w:val="28"/>
                      <w:szCs w:val="28"/>
                      <w:lang w:val="es-ES_tradnl"/>
                    </w:rPr>
                    <w:t>270</w:t>
                  </w:r>
                </w:p>
              </w:tc>
            </w:tr>
            <w:tr w:rsidR="00401A59" w:rsidRPr="00401A59" w:rsidTr="00C8695F">
              <w:trPr>
                <w:trHeight w:val="448"/>
              </w:trPr>
              <w:tc>
                <w:tcPr>
                  <w:tcW w:w="3109" w:type="dxa"/>
                  <w:gridSpan w:val="2"/>
                  <w:tcBorders>
                    <w:top w:val="single" w:sz="4" w:space="0" w:color="auto"/>
                    <w:bottom w:val="single" w:sz="4" w:space="0" w:color="auto"/>
                    <w:right w:val="single" w:sz="4" w:space="0" w:color="auto"/>
                  </w:tcBorders>
                  <w:shd w:val="clear" w:color="auto" w:fill="F2F2F2" w:themeFill="background1" w:themeFillShade="F2"/>
                  <w:vAlign w:val="center"/>
                </w:tcPr>
                <w:p w:rsidR="00C8695F" w:rsidRPr="00401A59" w:rsidRDefault="00C8695F" w:rsidP="00FF1787">
                  <w:pPr>
                    <w:rPr>
                      <w:rFonts w:cs="Arial"/>
                      <w:b/>
                      <w:color w:val="000000" w:themeColor="text1"/>
                      <w:sz w:val="22"/>
                      <w:szCs w:val="24"/>
                    </w:rPr>
                  </w:pPr>
                  <w:r w:rsidRPr="00401A59">
                    <w:rPr>
                      <w:rFonts w:cs="Arial"/>
                      <w:b/>
                      <w:color w:val="000000" w:themeColor="text1"/>
                      <w:sz w:val="22"/>
                      <w:szCs w:val="24"/>
                    </w:rPr>
                    <w:t xml:space="preserve">  Dependencia Solicitante</w:t>
                  </w:r>
                </w:p>
              </w:tc>
              <w:tc>
                <w:tcPr>
                  <w:tcW w:w="6095" w:type="dxa"/>
                  <w:gridSpan w:val="12"/>
                  <w:tcBorders>
                    <w:top w:val="single" w:sz="4" w:space="0" w:color="auto"/>
                    <w:bottom w:val="single" w:sz="4" w:space="0" w:color="auto"/>
                  </w:tcBorders>
                  <w:shd w:val="clear" w:color="auto" w:fill="F2F2F2" w:themeFill="background1" w:themeFillShade="F2"/>
                  <w:vAlign w:val="center"/>
                </w:tcPr>
                <w:p w:rsidR="00C8695F" w:rsidRPr="004F74F9" w:rsidRDefault="00A6599E" w:rsidP="001C1CBC">
                  <w:pPr>
                    <w:rPr>
                      <w:rFonts w:ascii="Arial Narrow" w:hAnsi="Arial Narrow" w:cs="Arial"/>
                      <w:color w:val="000000" w:themeColor="text1"/>
                      <w:szCs w:val="24"/>
                    </w:rPr>
                  </w:pPr>
                  <w:r w:rsidRPr="00A6599E">
                    <w:rPr>
                      <w:rFonts w:ascii="Arial Narrow" w:hAnsi="Arial Narrow" w:cs="Arial"/>
                      <w:color w:val="000000" w:themeColor="text1"/>
                      <w:szCs w:val="24"/>
                    </w:rPr>
                    <w:t>Departamento de Criminalística</w:t>
                  </w:r>
                  <w:r w:rsidR="0078252E">
                    <w:rPr>
                      <w:rFonts w:ascii="Arial Narrow" w:hAnsi="Arial Narrow" w:cs="Arial"/>
                      <w:color w:val="000000" w:themeColor="text1"/>
                      <w:szCs w:val="24"/>
                    </w:rPr>
                    <w:t xml:space="preserve"> CTI</w:t>
                  </w:r>
                  <w:r>
                    <w:rPr>
                      <w:rFonts w:ascii="Arial Narrow" w:hAnsi="Arial Narrow" w:cs="Arial"/>
                      <w:color w:val="000000" w:themeColor="text1"/>
                      <w:szCs w:val="24"/>
                    </w:rPr>
                    <w:t xml:space="preserve"> – Dirección Técnica Grupo de Acústica</w:t>
                  </w:r>
                </w:p>
              </w:tc>
            </w:tr>
            <w:tr w:rsidR="00401A59" w:rsidRPr="00401A59" w:rsidTr="00C8695F">
              <w:trPr>
                <w:trHeight w:val="753"/>
              </w:trPr>
              <w:tc>
                <w:tcPr>
                  <w:tcW w:w="2400" w:type="dxa"/>
                  <w:tcBorders>
                    <w:top w:val="single" w:sz="4" w:space="0" w:color="auto"/>
                    <w:bottom w:val="single" w:sz="4" w:space="0" w:color="auto"/>
                    <w:right w:val="single" w:sz="4" w:space="0" w:color="auto"/>
                  </w:tcBorders>
                  <w:shd w:val="clear" w:color="auto" w:fill="F2F2F2" w:themeFill="background1" w:themeFillShade="F2"/>
                  <w:vAlign w:val="center"/>
                </w:tcPr>
                <w:p w:rsidR="00FF1787" w:rsidRPr="00401A59" w:rsidRDefault="00FF1787" w:rsidP="00FF1787">
                  <w:pPr>
                    <w:jc w:val="center"/>
                    <w:rPr>
                      <w:rFonts w:cs="Arial"/>
                      <w:color w:val="000000" w:themeColor="text1"/>
                      <w:szCs w:val="24"/>
                    </w:rPr>
                  </w:pPr>
                  <w:r w:rsidRPr="00401A59">
                    <w:rPr>
                      <w:rFonts w:cs="Arial"/>
                      <w:b/>
                      <w:color w:val="000000" w:themeColor="text1"/>
                      <w:sz w:val="22"/>
                      <w:szCs w:val="24"/>
                    </w:rPr>
                    <w:t>Fecha de Inicio del Estudio del Sector</w:t>
                  </w:r>
                </w:p>
              </w:tc>
              <w:tc>
                <w:tcPr>
                  <w:tcW w:w="709" w:type="dxa"/>
                  <w:tcBorders>
                    <w:top w:val="single" w:sz="4" w:space="0" w:color="auto"/>
                    <w:bottom w:val="single" w:sz="4" w:space="0" w:color="auto"/>
                    <w:right w:val="single" w:sz="4" w:space="0" w:color="auto"/>
                  </w:tcBorders>
                  <w:shd w:val="clear" w:color="auto" w:fill="F2F2F2" w:themeFill="background1" w:themeFillShade="F2"/>
                  <w:vAlign w:val="center"/>
                </w:tcPr>
                <w:p w:rsidR="00FF1787" w:rsidRPr="004F74F9" w:rsidRDefault="00456CB0" w:rsidP="00EA18CD">
                  <w:pPr>
                    <w:jc w:val="center"/>
                    <w:rPr>
                      <w:rFonts w:ascii="Arial Narrow" w:hAnsi="Arial Narrow" w:cs="Arial"/>
                      <w:sz w:val="22"/>
                      <w:szCs w:val="22"/>
                    </w:rPr>
                  </w:pPr>
                  <w:r>
                    <w:rPr>
                      <w:rFonts w:ascii="Arial Narrow" w:hAnsi="Arial Narrow" w:cs="Arial"/>
                      <w:sz w:val="22"/>
                      <w:szCs w:val="22"/>
                    </w:rPr>
                    <w:t>12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FF1787" w:rsidRPr="004F74F9" w:rsidRDefault="00456CB0" w:rsidP="00A6599E">
                  <w:pPr>
                    <w:jc w:val="center"/>
                    <w:rPr>
                      <w:rFonts w:ascii="Arial Narrow" w:hAnsi="Arial Narrow" w:cs="Arial"/>
                      <w:sz w:val="22"/>
                      <w:szCs w:val="22"/>
                    </w:rPr>
                  </w:pPr>
                  <w:r>
                    <w:rPr>
                      <w:rFonts w:ascii="Arial Narrow" w:hAnsi="Arial Narrow" w:cs="Arial"/>
                      <w:sz w:val="22"/>
                      <w:szCs w:val="22"/>
                    </w:rPr>
                    <w:t>1</w:t>
                  </w:r>
                  <w:r w:rsidR="00A6599E">
                    <w:rPr>
                      <w:rFonts w:ascii="Arial Narrow" w:hAnsi="Arial Narrow" w:cs="Arial"/>
                      <w:sz w:val="22"/>
                      <w:szCs w:val="22"/>
                    </w:rPr>
                    <w:t>1</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FF1787" w:rsidRPr="004F74F9" w:rsidRDefault="00683CEA" w:rsidP="00EA18CD">
                  <w:pPr>
                    <w:jc w:val="center"/>
                    <w:rPr>
                      <w:rFonts w:ascii="Arial Narrow" w:hAnsi="Arial Narrow" w:cs="Arial"/>
                      <w:sz w:val="22"/>
                      <w:szCs w:val="22"/>
                    </w:rPr>
                  </w:pPr>
                  <w:r w:rsidRPr="004F74F9">
                    <w:rPr>
                      <w:rFonts w:ascii="Arial Narrow" w:hAnsi="Arial Narrow" w:cs="Arial"/>
                      <w:sz w:val="22"/>
                      <w:szCs w:val="22"/>
                    </w:rPr>
                    <w:t>2021</w:t>
                  </w:r>
                </w:p>
              </w:tc>
              <w:tc>
                <w:tcPr>
                  <w:tcW w:w="255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F1787" w:rsidRPr="00B32B66" w:rsidRDefault="00FF1787" w:rsidP="00EA18CD">
                  <w:pPr>
                    <w:jc w:val="both"/>
                    <w:rPr>
                      <w:rFonts w:cs="Arial"/>
                      <w:b/>
                      <w:color w:val="000000" w:themeColor="text1"/>
                      <w:sz w:val="22"/>
                      <w:szCs w:val="24"/>
                    </w:rPr>
                  </w:pPr>
                  <w:r w:rsidRPr="00B32B66">
                    <w:rPr>
                      <w:rFonts w:cs="Arial"/>
                      <w:b/>
                      <w:color w:val="000000" w:themeColor="text1"/>
                      <w:sz w:val="22"/>
                      <w:szCs w:val="24"/>
                    </w:rPr>
                    <w:t>Fecha de finalización del Análisis del Sector</w:t>
                  </w:r>
                </w:p>
              </w:tc>
              <w:tc>
                <w:tcPr>
                  <w:tcW w:w="567" w:type="dxa"/>
                  <w:gridSpan w:val="2"/>
                  <w:tcBorders>
                    <w:top w:val="single" w:sz="4" w:space="0" w:color="auto"/>
                    <w:left w:val="single" w:sz="4" w:space="0" w:color="auto"/>
                    <w:bottom w:val="single" w:sz="4" w:space="0" w:color="auto"/>
                    <w:right w:val="single" w:sz="4" w:space="0" w:color="auto"/>
                  </w:tcBorders>
                  <w:vAlign w:val="center"/>
                </w:tcPr>
                <w:p w:rsidR="00FF1787" w:rsidRPr="004F74F9" w:rsidRDefault="00BC382D" w:rsidP="007E0F03">
                  <w:pPr>
                    <w:jc w:val="center"/>
                    <w:rPr>
                      <w:rFonts w:ascii="Arial Narrow" w:hAnsi="Arial Narrow" w:cs="Arial"/>
                      <w:sz w:val="22"/>
                      <w:szCs w:val="22"/>
                    </w:rPr>
                  </w:pPr>
                  <w:r>
                    <w:rPr>
                      <w:rFonts w:ascii="Arial Narrow" w:hAnsi="Arial Narrow" w:cs="Arial"/>
                      <w:sz w:val="22"/>
                      <w:szCs w:val="22"/>
                    </w:rPr>
                    <w:t>19</w:t>
                  </w:r>
                </w:p>
              </w:tc>
              <w:tc>
                <w:tcPr>
                  <w:tcW w:w="567" w:type="dxa"/>
                  <w:tcBorders>
                    <w:top w:val="single" w:sz="4" w:space="0" w:color="auto"/>
                    <w:left w:val="single" w:sz="4" w:space="0" w:color="auto"/>
                    <w:bottom w:val="single" w:sz="4" w:space="0" w:color="auto"/>
                    <w:right w:val="single" w:sz="4" w:space="0" w:color="auto"/>
                  </w:tcBorders>
                  <w:vAlign w:val="center"/>
                </w:tcPr>
                <w:p w:rsidR="00FF1787" w:rsidRPr="004F74F9" w:rsidRDefault="00456CB0" w:rsidP="00A6599E">
                  <w:pPr>
                    <w:jc w:val="center"/>
                    <w:rPr>
                      <w:rFonts w:ascii="Arial Narrow" w:hAnsi="Arial Narrow" w:cs="Arial"/>
                      <w:sz w:val="22"/>
                      <w:szCs w:val="22"/>
                    </w:rPr>
                  </w:pPr>
                  <w:r>
                    <w:rPr>
                      <w:rFonts w:ascii="Arial Narrow" w:hAnsi="Arial Narrow" w:cs="Arial"/>
                      <w:sz w:val="22"/>
                      <w:szCs w:val="22"/>
                    </w:rPr>
                    <w:t>1</w:t>
                  </w:r>
                  <w:r w:rsidR="00A6599E">
                    <w:rPr>
                      <w:rFonts w:ascii="Arial Narrow" w:hAnsi="Arial Narrow" w:cs="Arial"/>
                      <w:sz w:val="22"/>
                      <w:szCs w:val="22"/>
                    </w:rPr>
                    <w:t>1</w:t>
                  </w:r>
                </w:p>
              </w:tc>
              <w:tc>
                <w:tcPr>
                  <w:tcW w:w="850" w:type="dxa"/>
                  <w:tcBorders>
                    <w:top w:val="single" w:sz="4" w:space="0" w:color="auto"/>
                    <w:left w:val="single" w:sz="4" w:space="0" w:color="auto"/>
                    <w:bottom w:val="single" w:sz="4" w:space="0" w:color="auto"/>
                  </w:tcBorders>
                  <w:vAlign w:val="center"/>
                </w:tcPr>
                <w:p w:rsidR="00FF1787" w:rsidRPr="004F74F9" w:rsidRDefault="00683CEA" w:rsidP="00EA18CD">
                  <w:pPr>
                    <w:jc w:val="center"/>
                    <w:rPr>
                      <w:rFonts w:ascii="Arial Narrow" w:hAnsi="Arial Narrow" w:cs="Arial"/>
                      <w:sz w:val="22"/>
                      <w:szCs w:val="22"/>
                    </w:rPr>
                  </w:pPr>
                  <w:r w:rsidRPr="004F74F9">
                    <w:rPr>
                      <w:rFonts w:ascii="Arial Narrow" w:hAnsi="Arial Narrow" w:cs="Arial"/>
                      <w:sz w:val="22"/>
                      <w:szCs w:val="22"/>
                    </w:rPr>
                    <w:t>2021</w:t>
                  </w:r>
                </w:p>
              </w:tc>
            </w:tr>
            <w:tr w:rsidR="00401A59" w:rsidRPr="00401A59" w:rsidTr="00F809E8">
              <w:trPr>
                <w:trHeight w:val="650"/>
              </w:trPr>
              <w:tc>
                <w:tcPr>
                  <w:tcW w:w="3534" w:type="dxa"/>
                  <w:gridSpan w:val="3"/>
                  <w:tcBorders>
                    <w:top w:val="single" w:sz="4" w:space="0" w:color="auto"/>
                    <w:bottom w:val="single" w:sz="4" w:space="0" w:color="auto"/>
                  </w:tcBorders>
                  <w:shd w:val="clear" w:color="auto" w:fill="F2F2F2" w:themeFill="background1" w:themeFillShade="F2"/>
                  <w:vAlign w:val="center"/>
                </w:tcPr>
                <w:p w:rsidR="00FF1787" w:rsidRPr="00401A59" w:rsidRDefault="00FF1787" w:rsidP="00C8695F">
                  <w:pPr>
                    <w:jc w:val="both"/>
                    <w:rPr>
                      <w:rFonts w:cs="Arial"/>
                      <w:color w:val="000000" w:themeColor="text1"/>
                      <w:szCs w:val="24"/>
                    </w:rPr>
                  </w:pPr>
                  <w:r w:rsidRPr="00401A59">
                    <w:rPr>
                      <w:rFonts w:cs="Arial"/>
                      <w:b/>
                      <w:bCs/>
                      <w:color w:val="000000" w:themeColor="text1"/>
                      <w:szCs w:val="24"/>
                    </w:rPr>
                    <w:t xml:space="preserve">  Número de modificación</w:t>
                  </w:r>
                </w:p>
              </w:tc>
              <w:tc>
                <w:tcPr>
                  <w:tcW w:w="1276" w:type="dxa"/>
                  <w:gridSpan w:val="4"/>
                  <w:tcBorders>
                    <w:top w:val="single" w:sz="4" w:space="0" w:color="auto"/>
                    <w:left w:val="single" w:sz="4" w:space="0" w:color="auto"/>
                    <w:bottom w:val="single" w:sz="4" w:space="0" w:color="auto"/>
                  </w:tcBorders>
                  <w:shd w:val="clear" w:color="auto" w:fill="D9D9D9" w:themeFill="background1" w:themeFillShade="D9"/>
                  <w:vAlign w:val="center"/>
                </w:tcPr>
                <w:p w:rsidR="00FF1787" w:rsidRPr="00401A59" w:rsidRDefault="00FF1787" w:rsidP="00FF1787">
                  <w:pPr>
                    <w:jc w:val="center"/>
                    <w:rPr>
                      <w:rFonts w:cs="Arial"/>
                      <w:color w:val="000000" w:themeColor="text1"/>
                      <w:szCs w:val="24"/>
                    </w:rPr>
                  </w:pPr>
                </w:p>
              </w:tc>
              <w:tc>
                <w:tcPr>
                  <w:tcW w:w="2126" w:type="dxa"/>
                  <w:tcBorders>
                    <w:top w:val="single" w:sz="4" w:space="0" w:color="auto"/>
                    <w:left w:val="single" w:sz="4" w:space="0" w:color="auto"/>
                    <w:bottom w:val="single" w:sz="4" w:space="0" w:color="auto"/>
                  </w:tcBorders>
                  <w:vAlign w:val="center"/>
                </w:tcPr>
                <w:p w:rsidR="00FF1787" w:rsidRPr="00401A59" w:rsidRDefault="00FF1787" w:rsidP="00C8695F">
                  <w:pPr>
                    <w:rPr>
                      <w:rFonts w:cs="Arial"/>
                      <w:b/>
                      <w:bCs/>
                      <w:color w:val="000000" w:themeColor="text1"/>
                      <w:szCs w:val="24"/>
                    </w:rPr>
                  </w:pPr>
                  <w:r w:rsidRPr="00401A59">
                    <w:rPr>
                      <w:rFonts w:cs="Arial"/>
                      <w:b/>
                      <w:bCs/>
                      <w:color w:val="000000" w:themeColor="text1"/>
                      <w:szCs w:val="24"/>
                    </w:rPr>
                    <w:t>Fecha</w:t>
                  </w:r>
                  <w:r w:rsidR="00C8695F" w:rsidRPr="00401A59">
                    <w:rPr>
                      <w:rFonts w:cs="Arial"/>
                      <w:b/>
                      <w:bCs/>
                      <w:color w:val="000000" w:themeColor="text1"/>
                      <w:szCs w:val="24"/>
                    </w:rPr>
                    <w:t xml:space="preserve"> entrega</w:t>
                  </w:r>
                  <w:r w:rsidR="006F59B5" w:rsidRPr="00401A59">
                    <w:rPr>
                      <w:rFonts w:cs="Arial"/>
                      <w:b/>
                      <w:bCs/>
                      <w:color w:val="000000" w:themeColor="text1"/>
                      <w:szCs w:val="24"/>
                    </w:rPr>
                    <w:t xml:space="preserve"> de la</w:t>
                  </w:r>
                  <w:r w:rsidR="00C8695F" w:rsidRPr="00401A59">
                    <w:rPr>
                      <w:rFonts w:cs="Arial"/>
                      <w:b/>
                      <w:bCs/>
                      <w:color w:val="000000" w:themeColor="text1"/>
                      <w:szCs w:val="24"/>
                    </w:rPr>
                    <w:t xml:space="preserve"> modificación</w:t>
                  </w:r>
                </w:p>
              </w:tc>
              <w:tc>
                <w:tcPr>
                  <w:tcW w:w="709" w:type="dxa"/>
                  <w:gridSpan w:val="3"/>
                  <w:tcBorders>
                    <w:top w:val="single" w:sz="4" w:space="0" w:color="auto"/>
                    <w:left w:val="single" w:sz="4" w:space="0" w:color="auto"/>
                    <w:bottom w:val="single" w:sz="4" w:space="0" w:color="auto"/>
                  </w:tcBorders>
                  <w:vAlign w:val="center"/>
                </w:tcPr>
                <w:p w:rsidR="00FF1787" w:rsidRPr="006C7A77" w:rsidRDefault="00FF1787" w:rsidP="00FF1787">
                  <w:pPr>
                    <w:jc w:val="center"/>
                    <w:rPr>
                      <w:rFonts w:cs="Arial"/>
                      <w:b/>
                      <w:bCs/>
                      <w:color w:val="BFBFBF" w:themeColor="background1" w:themeShade="BF"/>
                      <w:szCs w:val="24"/>
                    </w:rPr>
                  </w:pPr>
                  <w:r w:rsidRPr="006C7A77">
                    <w:rPr>
                      <w:rFonts w:cs="Arial"/>
                      <w:b/>
                      <w:bCs/>
                      <w:color w:val="BFBFBF" w:themeColor="background1" w:themeShade="BF"/>
                      <w:szCs w:val="24"/>
                    </w:rPr>
                    <w:t>D</w:t>
                  </w:r>
                </w:p>
              </w:tc>
              <w:tc>
                <w:tcPr>
                  <w:tcW w:w="709" w:type="dxa"/>
                  <w:gridSpan w:val="2"/>
                  <w:tcBorders>
                    <w:top w:val="single" w:sz="4" w:space="0" w:color="auto"/>
                    <w:left w:val="single" w:sz="4" w:space="0" w:color="auto"/>
                    <w:bottom w:val="single" w:sz="4" w:space="0" w:color="auto"/>
                  </w:tcBorders>
                  <w:vAlign w:val="center"/>
                </w:tcPr>
                <w:p w:rsidR="00FF1787" w:rsidRPr="006C7A77" w:rsidRDefault="00FF1787" w:rsidP="00FF1787">
                  <w:pPr>
                    <w:jc w:val="center"/>
                    <w:rPr>
                      <w:rFonts w:cs="Arial"/>
                      <w:color w:val="BFBFBF" w:themeColor="background1" w:themeShade="BF"/>
                      <w:szCs w:val="24"/>
                    </w:rPr>
                  </w:pPr>
                  <w:r w:rsidRPr="006C7A77">
                    <w:rPr>
                      <w:rFonts w:cs="Arial"/>
                      <w:color w:val="BFBFBF" w:themeColor="background1" w:themeShade="BF"/>
                      <w:szCs w:val="24"/>
                    </w:rPr>
                    <w:t>M</w:t>
                  </w:r>
                </w:p>
              </w:tc>
              <w:tc>
                <w:tcPr>
                  <w:tcW w:w="850" w:type="dxa"/>
                  <w:tcBorders>
                    <w:top w:val="single" w:sz="4" w:space="0" w:color="auto"/>
                    <w:left w:val="single" w:sz="4" w:space="0" w:color="auto"/>
                    <w:bottom w:val="single" w:sz="4" w:space="0" w:color="auto"/>
                  </w:tcBorders>
                  <w:vAlign w:val="center"/>
                </w:tcPr>
                <w:p w:rsidR="00FF1787" w:rsidRPr="006C7A77" w:rsidRDefault="00FF1787" w:rsidP="00FF1787">
                  <w:pPr>
                    <w:jc w:val="center"/>
                    <w:rPr>
                      <w:rFonts w:cs="Arial"/>
                      <w:color w:val="BFBFBF" w:themeColor="background1" w:themeShade="BF"/>
                      <w:szCs w:val="24"/>
                    </w:rPr>
                  </w:pPr>
                  <w:r w:rsidRPr="006C7A77">
                    <w:rPr>
                      <w:rFonts w:cs="Arial"/>
                      <w:color w:val="BFBFBF" w:themeColor="background1" w:themeShade="BF"/>
                      <w:szCs w:val="24"/>
                    </w:rPr>
                    <w:t>AÑO</w:t>
                  </w:r>
                </w:p>
              </w:tc>
            </w:tr>
            <w:tr w:rsidR="00401A59" w:rsidRPr="00401A59" w:rsidTr="00C8695F">
              <w:trPr>
                <w:trHeight w:val="869"/>
              </w:trPr>
              <w:tc>
                <w:tcPr>
                  <w:tcW w:w="3959" w:type="dxa"/>
                  <w:gridSpan w:val="5"/>
                  <w:tcBorders>
                    <w:top w:val="single" w:sz="4" w:space="0" w:color="auto"/>
                    <w:bottom w:val="single" w:sz="4" w:space="0" w:color="auto"/>
                    <w:right w:val="single" w:sz="4" w:space="0" w:color="auto"/>
                  </w:tcBorders>
                  <w:shd w:val="clear" w:color="auto" w:fill="F2F2F2" w:themeFill="background1" w:themeFillShade="F2"/>
                  <w:vAlign w:val="center"/>
                </w:tcPr>
                <w:p w:rsidR="00FF1787" w:rsidRPr="00401A59" w:rsidRDefault="00FF1787" w:rsidP="00FF1787">
                  <w:pPr>
                    <w:rPr>
                      <w:rFonts w:cs="Arial"/>
                      <w:b/>
                      <w:color w:val="000000" w:themeColor="text1"/>
                      <w:sz w:val="22"/>
                      <w:szCs w:val="24"/>
                    </w:rPr>
                  </w:pPr>
                  <w:r w:rsidRPr="00401A59">
                    <w:rPr>
                      <w:rFonts w:cs="Arial"/>
                      <w:b/>
                      <w:color w:val="000000" w:themeColor="text1"/>
                      <w:szCs w:val="24"/>
                    </w:rPr>
                    <w:t>Valor del Presupuesto Asignado Según Estudio del Sector</w:t>
                  </w:r>
                </w:p>
              </w:tc>
              <w:tc>
                <w:tcPr>
                  <w:tcW w:w="5245" w:type="dxa"/>
                  <w:gridSpan w:val="9"/>
                  <w:tcBorders>
                    <w:top w:val="single" w:sz="4" w:space="0" w:color="auto"/>
                    <w:left w:val="single" w:sz="4" w:space="0" w:color="auto"/>
                    <w:bottom w:val="single" w:sz="4" w:space="0" w:color="auto"/>
                  </w:tcBorders>
                  <w:vAlign w:val="center"/>
                </w:tcPr>
                <w:p w:rsidR="00E7164F" w:rsidRPr="00401A59" w:rsidRDefault="00E24362" w:rsidP="009B02AC">
                  <w:pPr>
                    <w:jc w:val="both"/>
                    <w:rPr>
                      <w:rFonts w:cs="Arial"/>
                      <w:color w:val="000000" w:themeColor="text1"/>
                      <w:szCs w:val="24"/>
                    </w:rPr>
                  </w:pPr>
                  <w:r w:rsidRPr="00E24362">
                    <w:rPr>
                      <w:rFonts w:ascii="Arial Narrow" w:hAnsi="Arial Narrow" w:cs="Arial"/>
                      <w:b/>
                      <w:color w:val="000000" w:themeColor="text1"/>
                      <w:sz w:val="22"/>
                      <w:szCs w:val="22"/>
                    </w:rPr>
                    <w:t>$193.970.000</w:t>
                  </w:r>
                </w:p>
              </w:tc>
            </w:tr>
            <w:tr w:rsidR="00401A59" w:rsidRPr="00401A59" w:rsidTr="00C8695F">
              <w:trPr>
                <w:trHeight w:val="562"/>
              </w:trPr>
              <w:tc>
                <w:tcPr>
                  <w:tcW w:w="3959" w:type="dxa"/>
                  <w:gridSpan w:val="5"/>
                  <w:tcBorders>
                    <w:top w:val="single" w:sz="4" w:space="0" w:color="auto"/>
                    <w:right w:val="single" w:sz="4" w:space="0" w:color="auto"/>
                  </w:tcBorders>
                  <w:shd w:val="clear" w:color="auto" w:fill="F2F2F2" w:themeFill="background1" w:themeFillShade="F2"/>
                  <w:vAlign w:val="center"/>
                </w:tcPr>
                <w:p w:rsidR="00FF1787" w:rsidRPr="00401A59" w:rsidRDefault="00FF1787" w:rsidP="00FF1787">
                  <w:pPr>
                    <w:rPr>
                      <w:rFonts w:cs="Arial"/>
                      <w:b/>
                      <w:i/>
                      <w:color w:val="000000" w:themeColor="text1"/>
                      <w:szCs w:val="24"/>
                    </w:rPr>
                  </w:pPr>
                  <w:r w:rsidRPr="00401A59">
                    <w:rPr>
                      <w:rFonts w:cs="Arial"/>
                      <w:b/>
                      <w:color w:val="000000" w:themeColor="text1"/>
                      <w:sz w:val="22"/>
                      <w:szCs w:val="24"/>
                    </w:rPr>
                    <w:t>Plazo Estimado de la Ejecución</w:t>
                  </w:r>
                </w:p>
              </w:tc>
              <w:tc>
                <w:tcPr>
                  <w:tcW w:w="5245" w:type="dxa"/>
                  <w:gridSpan w:val="9"/>
                  <w:tcBorders>
                    <w:top w:val="single" w:sz="4" w:space="0" w:color="auto"/>
                    <w:left w:val="single" w:sz="4" w:space="0" w:color="auto"/>
                  </w:tcBorders>
                  <w:vAlign w:val="center"/>
                </w:tcPr>
                <w:p w:rsidR="009B02AC" w:rsidRDefault="009B02AC" w:rsidP="006C4470">
                  <w:pPr>
                    <w:jc w:val="both"/>
                    <w:rPr>
                      <w:rFonts w:ascii="Arial Narrow" w:hAnsi="Arial Narrow" w:cs="Arial"/>
                      <w:color w:val="000000" w:themeColor="text1"/>
                      <w:sz w:val="22"/>
                      <w:szCs w:val="22"/>
                    </w:rPr>
                  </w:pPr>
                </w:p>
                <w:p w:rsidR="00130C44" w:rsidRPr="00130C44" w:rsidRDefault="00130C44" w:rsidP="00130C44">
                  <w:pPr>
                    <w:jc w:val="both"/>
                    <w:rPr>
                      <w:rFonts w:ascii="Arial Narrow" w:hAnsi="Arial Narrow" w:cs="Arial"/>
                      <w:color w:val="000000" w:themeColor="text1"/>
                      <w:sz w:val="22"/>
                      <w:szCs w:val="22"/>
                    </w:rPr>
                  </w:pPr>
                  <w:r w:rsidRPr="00130C44">
                    <w:rPr>
                      <w:rFonts w:ascii="Arial Narrow" w:hAnsi="Arial Narrow" w:cs="Arial"/>
                      <w:color w:val="000000" w:themeColor="text1"/>
                      <w:sz w:val="22"/>
                      <w:szCs w:val="22"/>
                    </w:rPr>
                    <w:t>El plazo de ejecución del contrato será hasta el 14 de diciembre de 2021, a partir del cumplimiento de los requisitos de ejecución del contrato, esto es esto es a partir del registro presupuestal y aprobación de la garantía.</w:t>
                  </w:r>
                </w:p>
                <w:p w:rsidR="00130C44" w:rsidRPr="00130C44" w:rsidRDefault="00130C44" w:rsidP="00130C44">
                  <w:pPr>
                    <w:jc w:val="both"/>
                    <w:rPr>
                      <w:rFonts w:ascii="Arial Narrow" w:hAnsi="Arial Narrow" w:cs="Arial"/>
                      <w:color w:val="000000" w:themeColor="text1"/>
                      <w:sz w:val="22"/>
                      <w:szCs w:val="22"/>
                    </w:rPr>
                  </w:pPr>
                </w:p>
                <w:p w:rsidR="00130C44" w:rsidRPr="00130C44" w:rsidRDefault="00130C44" w:rsidP="00130C44">
                  <w:pPr>
                    <w:jc w:val="both"/>
                    <w:rPr>
                      <w:rFonts w:ascii="Arial Narrow" w:hAnsi="Arial Narrow" w:cs="Arial"/>
                      <w:color w:val="000000" w:themeColor="text1"/>
                      <w:sz w:val="22"/>
                      <w:szCs w:val="22"/>
                    </w:rPr>
                  </w:pPr>
                  <w:r w:rsidRPr="00130C44">
                    <w:rPr>
                      <w:rFonts w:ascii="Arial Narrow" w:hAnsi="Arial Narrow" w:cs="Arial"/>
                      <w:color w:val="000000" w:themeColor="text1"/>
                      <w:sz w:val="22"/>
                      <w:szCs w:val="22"/>
                    </w:rPr>
                    <w:t xml:space="preserve">El contrato se ejecutará en la(s) ciudad(es) de: Bogotá </w:t>
                  </w:r>
                </w:p>
                <w:p w:rsidR="00130C44" w:rsidRPr="00130C44" w:rsidRDefault="00130C44" w:rsidP="00130C44">
                  <w:pPr>
                    <w:jc w:val="both"/>
                    <w:rPr>
                      <w:rFonts w:ascii="Arial Narrow" w:hAnsi="Arial Narrow" w:cs="Arial"/>
                      <w:color w:val="000000" w:themeColor="text1"/>
                      <w:sz w:val="22"/>
                      <w:szCs w:val="22"/>
                    </w:rPr>
                  </w:pPr>
                </w:p>
                <w:p w:rsidR="00130C44" w:rsidRPr="00130C44" w:rsidRDefault="00130C44" w:rsidP="00130C44">
                  <w:pPr>
                    <w:jc w:val="both"/>
                    <w:rPr>
                      <w:rFonts w:ascii="Arial Narrow" w:hAnsi="Arial Narrow" w:cs="Arial"/>
                      <w:color w:val="000000" w:themeColor="text1"/>
                      <w:sz w:val="22"/>
                      <w:szCs w:val="22"/>
                    </w:rPr>
                  </w:pPr>
                  <w:r w:rsidRPr="00130C44">
                    <w:rPr>
                      <w:rFonts w:ascii="Arial Narrow" w:hAnsi="Arial Narrow" w:cs="Arial"/>
                      <w:color w:val="000000" w:themeColor="text1"/>
                      <w:sz w:val="22"/>
                      <w:szCs w:val="22"/>
                    </w:rPr>
                    <w:t>Y se entregará en la(s) ciudad(es): Bogotá</w:t>
                  </w:r>
                </w:p>
                <w:p w:rsidR="00130C44" w:rsidRPr="00130C44" w:rsidRDefault="00130C44" w:rsidP="00130C44">
                  <w:pPr>
                    <w:jc w:val="both"/>
                    <w:rPr>
                      <w:rFonts w:ascii="Arial Narrow" w:hAnsi="Arial Narrow" w:cs="Arial"/>
                      <w:color w:val="000000" w:themeColor="text1"/>
                      <w:sz w:val="22"/>
                      <w:szCs w:val="22"/>
                    </w:rPr>
                  </w:pPr>
                </w:p>
                <w:p w:rsidR="00BB291C" w:rsidRDefault="00130C44" w:rsidP="00130C44">
                  <w:pPr>
                    <w:jc w:val="both"/>
                    <w:rPr>
                      <w:rFonts w:ascii="Arial Narrow" w:hAnsi="Arial Narrow" w:cs="Arial"/>
                      <w:color w:val="000000" w:themeColor="text1"/>
                      <w:sz w:val="22"/>
                      <w:szCs w:val="22"/>
                    </w:rPr>
                  </w:pPr>
                  <w:r w:rsidRPr="00130C44">
                    <w:rPr>
                      <w:rFonts w:ascii="Arial Narrow" w:hAnsi="Arial Narrow" w:cs="Arial"/>
                      <w:color w:val="000000" w:themeColor="text1"/>
                      <w:sz w:val="22"/>
                      <w:szCs w:val="22"/>
                    </w:rPr>
                    <w:t>La licencia objeto del contrato se verificará por el Grupo de Acústica y el certificado de aceptación se entregará en el Almacén General de la Fiscalía General de la Nación de la ciudad de Bogotá, D.C.</w:t>
                  </w:r>
                </w:p>
                <w:p w:rsidR="00130C44" w:rsidRPr="00235216" w:rsidRDefault="00130C44" w:rsidP="00130C44">
                  <w:pPr>
                    <w:jc w:val="both"/>
                    <w:rPr>
                      <w:rFonts w:cs="Arial"/>
                      <w:color w:val="000000" w:themeColor="text1"/>
                      <w:szCs w:val="24"/>
                    </w:rPr>
                  </w:pPr>
                </w:p>
              </w:tc>
            </w:tr>
          </w:tbl>
          <w:p w:rsidR="00EA18CD" w:rsidRPr="00401A59" w:rsidRDefault="00EA18CD" w:rsidP="00EA18CD">
            <w:pPr>
              <w:tabs>
                <w:tab w:val="left" w:pos="456"/>
              </w:tabs>
              <w:ind w:left="172"/>
              <w:contextualSpacing/>
              <w:jc w:val="center"/>
              <w:rPr>
                <w:rFonts w:eastAsia="Calibri" w:cs="Arial"/>
                <w:b/>
                <w:i/>
                <w:color w:val="000000" w:themeColor="text1"/>
                <w:sz w:val="13"/>
                <w:lang w:eastAsia="en-US"/>
              </w:rPr>
            </w:pPr>
          </w:p>
          <w:p w:rsidR="00FF1787" w:rsidRPr="00401A59" w:rsidRDefault="00FF1787" w:rsidP="00EA18CD">
            <w:pPr>
              <w:tabs>
                <w:tab w:val="left" w:pos="456"/>
              </w:tabs>
              <w:ind w:left="172"/>
              <w:contextualSpacing/>
              <w:jc w:val="center"/>
              <w:rPr>
                <w:rFonts w:eastAsia="Calibri" w:cs="Arial"/>
                <w:b/>
                <w:i/>
                <w:color w:val="000000" w:themeColor="text1"/>
                <w:sz w:val="11"/>
                <w:szCs w:val="18"/>
                <w:lang w:eastAsia="en-US"/>
              </w:rPr>
            </w:pPr>
          </w:p>
          <w:p w:rsidR="00EA18CD" w:rsidRPr="00401A59" w:rsidRDefault="00EA18CD" w:rsidP="00ED7BCA">
            <w:pPr>
              <w:tabs>
                <w:tab w:val="left" w:pos="456"/>
              </w:tabs>
              <w:ind w:left="172"/>
              <w:contextualSpacing/>
              <w:jc w:val="center"/>
              <w:rPr>
                <w:rFonts w:eastAsia="Calibri" w:cs="Arial"/>
                <w:b/>
                <w:i/>
                <w:color w:val="000000" w:themeColor="text1"/>
                <w:sz w:val="18"/>
                <w:szCs w:val="24"/>
                <w:lang w:eastAsia="en-US"/>
              </w:rPr>
            </w:pPr>
          </w:p>
        </w:tc>
      </w:tr>
      <w:tr w:rsidR="00EA18CD" w:rsidRPr="00C51B55" w:rsidTr="00D42017">
        <w:trPr>
          <w:trHeight w:val="340"/>
        </w:trPr>
        <w:tc>
          <w:tcPr>
            <w:tcW w:w="5000" w:type="pct"/>
            <w:gridSpan w:val="4"/>
            <w:tcBorders>
              <w:left w:val="nil"/>
              <w:right w:val="nil"/>
            </w:tcBorders>
            <w:shd w:val="clear" w:color="auto" w:fill="auto"/>
            <w:vAlign w:val="center"/>
          </w:tcPr>
          <w:p w:rsidR="00EA18CD" w:rsidRPr="001E0457" w:rsidRDefault="00EA18CD" w:rsidP="00EA18CD">
            <w:pPr>
              <w:tabs>
                <w:tab w:val="left" w:pos="456"/>
              </w:tabs>
              <w:ind w:left="172"/>
              <w:contextualSpacing/>
              <w:jc w:val="both"/>
              <w:rPr>
                <w:rFonts w:eastAsia="Calibri" w:cs="Arial"/>
                <w:b/>
                <w:sz w:val="20"/>
                <w:lang w:eastAsia="en-US"/>
              </w:rPr>
            </w:pPr>
          </w:p>
        </w:tc>
      </w:tr>
      <w:tr w:rsidR="00E6338F" w:rsidRPr="00C51B55" w:rsidTr="00D42017">
        <w:trPr>
          <w:trHeight w:val="435"/>
        </w:trPr>
        <w:tc>
          <w:tcPr>
            <w:tcW w:w="5000" w:type="pct"/>
            <w:gridSpan w:val="4"/>
            <w:shd w:val="clear" w:color="auto" w:fill="D9D9D9" w:themeFill="background1" w:themeFillShade="D9"/>
            <w:vAlign w:val="center"/>
          </w:tcPr>
          <w:p w:rsidR="00E6338F" w:rsidRPr="00E6338F" w:rsidRDefault="00D441F1" w:rsidP="00E6338F">
            <w:pPr>
              <w:numPr>
                <w:ilvl w:val="0"/>
                <w:numId w:val="3"/>
              </w:numPr>
              <w:tabs>
                <w:tab w:val="left" w:pos="456"/>
              </w:tabs>
              <w:ind w:left="172" w:hanging="142"/>
              <w:contextualSpacing/>
              <w:jc w:val="both"/>
              <w:rPr>
                <w:rFonts w:eastAsia="Calibri" w:cs="Arial"/>
                <w:b/>
                <w:szCs w:val="24"/>
                <w:lang w:eastAsia="en-US"/>
              </w:rPr>
            </w:pPr>
            <w:r>
              <w:rPr>
                <w:rFonts w:eastAsia="Calibri" w:cs="Arial"/>
                <w:b/>
                <w:szCs w:val="24"/>
                <w:lang w:eastAsia="en-US"/>
              </w:rPr>
              <w:t xml:space="preserve">  </w:t>
            </w:r>
            <w:r w:rsidR="00E6338F" w:rsidRPr="00E6338F">
              <w:rPr>
                <w:rFonts w:eastAsia="Calibri" w:cs="Arial"/>
                <w:b/>
                <w:szCs w:val="24"/>
                <w:lang w:eastAsia="en-US"/>
              </w:rPr>
              <w:t>RECURSOS UTILIZADOS</w:t>
            </w:r>
          </w:p>
        </w:tc>
      </w:tr>
      <w:tr w:rsidR="00A0282C" w:rsidRPr="00C51B55" w:rsidTr="00D42017">
        <w:trPr>
          <w:trHeight w:val="391"/>
        </w:trPr>
        <w:tc>
          <w:tcPr>
            <w:tcW w:w="5000" w:type="pct"/>
            <w:gridSpan w:val="4"/>
            <w:shd w:val="clear" w:color="auto" w:fill="D9D9D9" w:themeFill="background1" w:themeFillShade="D9"/>
            <w:vAlign w:val="center"/>
          </w:tcPr>
          <w:p w:rsidR="00A0282C" w:rsidRPr="00927D6C" w:rsidRDefault="00D441F1" w:rsidP="00CB7EB0">
            <w:pPr>
              <w:tabs>
                <w:tab w:val="left" w:pos="456"/>
              </w:tabs>
              <w:contextualSpacing/>
              <w:jc w:val="both"/>
              <w:rPr>
                <w:rFonts w:eastAsia="Calibri" w:cs="Arial"/>
                <w:bCs/>
                <w:i/>
                <w:iCs/>
                <w:sz w:val="18"/>
                <w:szCs w:val="18"/>
                <w:lang w:eastAsia="en-US"/>
              </w:rPr>
            </w:pPr>
            <w:r w:rsidRPr="00D441F1">
              <w:rPr>
                <w:rFonts w:eastAsia="Calibri" w:cs="Arial"/>
                <w:b/>
                <w:szCs w:val="24"/>
                <w:lang w:eastAsia="en-US"/>
              </w:rPr>
              <w:t xml:space="preserve"> </w:t>
            </w:r>
            <w:r w:rsidR="00927D6C">
              <w:rPr>
                <w:rFonts w:eastAsia="Calibri" w:cs="Arial"/>
                <w:b/>
                <w:szCs w:val="24"/>
                <w:lang w:eastAsia="en-US"/>
              </w:rPr>
              <w:t xml:space="preserve">4.1 COTIZACIONES </w:t>
            </w:r>
          </w:p>
        </w:tc>
      </w:tr>
      <w:tr w:rsidR="00394E64" w:rsidRPr="00C51B55" w:rsidTr="00D42017">
        <w:trPr>
          <w:trHeight w:val="1137"/>
        </w:trPr>
        <w:tc>
          <w:tcPr>
            <w:tcW w:w="5000" w:type="pct"/>
            <w:gridSpan w:val="4"/>
            <w:shd w:val="clear" w:color="auto" w:fill="FFFFFF" w:themeFill="background1"/>
          </w:tcPr>
          <w:p w:rsidR="00394E64" w:rsidRDefault="00394E64" w:rsidP="00394E64">
            <w:pPr>
              <w:tabs>
                <w:tab w:val="left" w:pos="456"/>
              </w:tabs>
              <w:ind w:left="172"/>
              <w:contextualSpacing/>
              <w:jc w:val="both"/>
              <w:rPr>
                <w:rFonts w:eastAsia="Calibri" w:cs="Arial"/>
                <w:szCs w:val="24"/>
                <w:lang w:eastAsia="en-US"/>
              </w:rPr>
            </w:pPr>
          </w:p>
          <w:p w:rsidR="00B76707" w:rsidRDefault="003F7CB2" w:rsidP="002A27C4">
            <w:pPr>
              <w:tabs>
                <w:tab w:val="left" w:pos="456"/>
              </w:tabs>
              <w:ind w:left="172"/>
              <w:contextualSpacing/>
              <w:jc w:val="both"/>
              <w:rPr>
                <w:rFonts w:ascii="Arial Narrow" w:eastAsia="Calibri" w:hAnsi="Arial Narrow" w:cs="Arial"/>
                <w:sz w:val="22"/>
                <w:szCs w:val="22"/>
                <w:lang w:eastAsia="en-US"/>
              </w:rPr>
            </w:pPr>
            <w:r w:rsidRPr="003F7CB2">
              <w:rPr>
                <w:rFonts w:ascii="Arial Narrow" w:eastAsia="Calibri" w:hAnsi="Arial Narrow" w:cs="Arial"/>
                <w:sz w:val="22"/>
                <w:szCs w:val="22"/>
                <w:lang w:eastAsia="en-US"/>
              </w:rPr>
              <w:t>La Directora Técnica del Grupo de Acústica con el visto bueno del Jefe del Departamento de Criminalística del Cuerpo Técnico de Investigación - CTI</w:t>
            </w:r>
            <w:r w:rsidR="00C23278">
              <w:rPr>
                <w:rFonts w:ascii="Arial Narrow" w:eastAsia="Calibri" w:hAnsi="Arial Narrow" w:cs="Arial"/>
                <w:sz w:val="22"/>
                <w:szCs w:val="22"/>
                <w:lang w:eastAsia="en-US"/>
              </w:rPr>
              <w:t xml:space="preserve">, </w:t>
            </w:r>
            <w:r w:rsidR="00DB76AB">
              <w:rPr>
                <w:rFonts w:ascii="Arial Narrow" w:eastAsia="Calibri" w:hAnsi="Arial Narrow" w:cs="Arial"/>
                <w:sz w:val="22"/>
                <w:szCs w:val="22"/>
                <w:lang w:eastAsia="en-US"/>
              </w:rPr>
              <w:t>presenta</w:t>
            </w:r>
            <w:r w:rsidR="00C23278">
              <w:rPr>
                <w:rFonts w:ascii="Arial Narrow" w:eastAsia="Calibri" w:hAnsi="Arial Narrow" w:cs="Arial"/>
                <w:sz w:val="22"/>
                <w:szCs w:val="22"/>
                <w:lang w:eastAsia="en-US"/>
              </w:rPr>
              <w:t>n</w:t>
            </w:r>
            <w:r w:rsidR="00DB76AB">
              <w:rPr>
                <w:rFonts w:ascii="Arial Narrow" w:eastAsia="Calibri" w:hAnsi="Arial Narrow" w:cs="Arial"/>
                <w:sz w:val="22"/>
                <w:szCs w:val="22"/>
                <w:lang w:eastAsia="en-US"/>
              </w:rPr>
              <w:t xml:space="preserve"> </w:t>
            </w:r>
            <w:r w:rsidR="00747DA7">
              <w:rPr>
                <w:rFonts w:ascii="Arial Narrow" w:eastAsia="Calibri" w:hAnsi="Arial Narrow" w:cs="Arial"/>
                <w:sz w:val="22"/>
                <w:szCs w:val="22"/>
                <w:lang w:eastAsia="en-US"/>
              </w:rPr>
              <w:t xml:space="preserve">la oferta de </w:t>
            </w:r>
            <w:r w:rsidR="004F70DD" w:rsidRPr="004F70DD">
              <w:rPr>
                <w:rFonts w:ascii="Arial Narrow" w:eastAsia="Calibri" w:hAnsi="Arial Narrow" w:cs="Arial"/>
                <w:sz w:val="22"/>
                <w:szCs w:val="22"/>
                <w:lang w:eastAsia="en-US"/>
              </w:rPr>
              <w:t>COLOMBIA ELECTRÓNICA LTDA</w:t>
            </w:r>
            <w:r w:rsidR="00533BFC">
              <w:rPr>
                <w:rFonts w:ascii="Arial Narrow" w:eastAsia="Calibri" w:hAnsi="Arial Narrow" w:cs="Arial"/>
                <w:sz w:val="22"/>
                <w:szCs w:val="22"/>
                <w:lang w:eastAsia="en-US"/>
              </w:rPr>
              <w:t>.</w:t>
            </w:r>
            <w:r w:rsidR="00747DA7">
              <w:rPr>
                <w:rFonts w:ascii="Arial Narrow" w:eastAsia="Calibri" w:hAnsi="Arial Narrow" w:cs="Arial"/>
                <w:sz w:val="22"/>
                <w:szCs w:val="22"/>
                <w:lang w:eastAsia="en-US"/>
              </w:rPr>
              <w:t xml:space="preserve">, considerando que </w:t>
            </w:r>
            <w:r w:rsidR="00AD451E" w:rsidRPr="00AD451E">
              <w:rPr>
                <w:rFonts w:ascii="Arial Narrow" w:eastAsia="Calibri" w:hAnsi="Arial Narrow" w:cs="Arial"/>
                <w:sz w:val="22"/>
                <w:szCs w:val="22"/>
                <w:lang w:eastAsia="en-US"/>
              </w:rPr>
              <w:t xml:space="preserve">la firma </w:t>
            </w:r>
            <w:r w:rsidR="004F70DD" w:rsidRPr="004F70DD">
              <w:rPr>
                <w:rFonts w:ascii="Arial Narrow" w:eastAsia="Calibri" w:hAnsi="Arial Narrow" w:cs="Arial"/>
                <w:sz w:val="22"/>
                <w:szCs w:val="22"/>
                <w:lang w:eastAsia="en-US"/>
              </w:rPr>
              <w:t>COLOMBIA ELECTRÓNICA LTDA.</w:t>
            </w:r>
            <w:r w:rsidR="00AD451E" w:rsidRPr="00AD451E">
              <w:rPr>
                <w:rFonts w:ascii="Arial Narrow" w:eastAsia="Calibri" w:hAnsi="Arial Narrow" w:cs="Arial"/>
                <w:sz w:val="22"/>
                <w:szCs w:val="22"/>
                <w:lang w:eastAsia="en-US"/>
              </w:rPr>
              <w:t xml:space="preserve"> </w:t>
            </w:r>
            <w:r w:rsidR="00B367CE" w:rsidRPr="00B367CE">
              <w:rPr>
                <w:rFonts w:ascii="Arial Narrow" w:eastAsia="Calibri" w:hAnsi="Arial Narrow" w:cs="Arial"/>
                <w:sz w:val="22"/>
                <w:szCs w:val="22"/>
                <w:lang w:eastAsia="en-US"/>
              </w:rPr>
              <w:t xml:space="preserve">es el representante y Distribuidor Exclusivo de SPEECH TECHNOLOGY CENTER LTD, dentro del territorio de Colombia y esta plenamente autorizado para realizar actividades previas a ventas y post-ventas, ventas, instalaciones, mantenimiento, integración de sistema, entrenamiento, consultoría, ingeniería, manejo de proyectos, manejo financiero y suministro de productos y de documentación de soporte y los ítems accesorios y servicios accesorios relacionados con los productos de SPEECH TECHNOLOGY. Lo anterior, de conformidad con la certificación de exclusividad registrada en la Cámara de Comercio de Bogotá, la cual fue confirmada por Speech Technology Center (STC) como consta en el correo enviado por la representante de ventas internacionales de Speech Technology Center (STC), Sra. Katerina Zhilkina el día 08 de noviembre de 2021 de la dirección de correo electrónico </w:t>
            </w:r>
            <w:hyperlink r:id="rId9" w:history="1">
              <w:r w:rsidR="00B76707" w:rsidRPr="00DC62DA">
                <w:rPr>
                  <w:rStyle w:val="Hipervnculo"/>
                  <w:rFonts w:ascii="Arial Narrow" w:eastAsia="Calibri" w:hAnsi="Arial Narrow" w:cs="Arial"/>
                  <w:sz w:val="22"/>
                  <w:szCs w:val="22"/>
                  <w:lang w:eastAsia="en-US"/>
                </w:rPr>
                <w:t>zhilkina@speechpro.com</w:t>
              </w:r>
            </w:hyperlink>
            <w:r w:rsidR="00B367CE" w:rsidRPr="00B367CE">
              <w:rPr>
                <w:rFonts w:ascii="Arial Narrow" w:eastAsia="Calibri" w:hAnsi="Arial Narrow" w:cs="Arial"/>
                <w:sz w:val="22"/>
                <w:szCs w:val="22"/>
                <w:lang w:eastAsia="en-US"/>
              </w:rPr>
              <w:t>.</w:t>
            </w:r>
          </w:p>
          <w:p w:rsidR="00B76707" w:rsidRDefault="00B76707" w:rsidP="002A27C4">
            <w:pPr>
              <w:tabs>
                <w:tab w:val="left" w:pos="456"/>
              </w:tabs>
              <w:ind w:left="172"/>
              <w:contextualSpacing/>
              <w:jc w:val="both"/>
              <w:rPr>
                <w:rFonts w:ascii="Arial Narrow" w:eastAsia="Calibri" w:hAnsi="Arial Narrow" w:cs="Arial"/>
                <w:sz w:val="22"/>
                <w:szCs w:val="22"/>
                <w:lang w:eastAsia="en-US"/>
              </w:rPr>
            </w:pPr>
          </w:p>
          <w:p w:rsidR="00BC382D" w:rsidRDefault="00BC382D" w:rsidP="002A27C4">
            <w:pPr>
              <w:tabs>
                <w:tab w:val="left" w:pos="456"/>
              </w:tabs>
              <w:ind w:left="172"/>
              <w:contextualSpacing/>
              <w:jc w:val="both"/>
              <w:rPr>
                <w:rFonts w:ascii="Arial Narrow" w:eastAsia="Calibri" w:hAnsi="Arial Narrow" w:cs="Arial"/>
                <w:b/>
                <w:sz w:val="22"/>
                <w:szCs w:val="22"/>
                <w:lang w:eastAsia="en-US"/>
              </w:rPr>
            </w:pPr>
          </w:p>
          <w:p w:rsidR="000D1AC1" w:rsidRPr="00273212" w:rsidRDefault="00273212" w:rsidP="002A27C4">
            <w:pPr>
              <w:tabs>
                <w:tab w:val="left" w:pos="456"/>
              </w:tabs>
              <w:ind w:left="172"/>
              <w:contextualSpacing/>
              <w:jc w:val="both"/>
              <w:rPr>
                <w:rFonts w:ascii="Arial Narrow" w:eastAsia="Calibri" w:hAnsi="Arial Narrow" w:cs="Arial"/>
                <w:b/>
                <w:sz w:val="22"/>
                <w:szCs w:val="22"/>
                <w:lang w:eastAsia="en-US"/>
              </w:rPr>
            </w:pPr>
            <w:r w:rsidRPr="00273212">
              <w:rPr>
                <w:rFonts w:ascii="Arial Narrow" w:eastAsia="Calibri" w:hAnsi="Arial Narrow" w:cs="Arial"/>
                <w:b/>
                <w:sz w:val="22"/>
                <w:szCs w:val="22"/>
                <w:lang w:eastAsia="en-US"/>
              </w:rPr>
              <w:t>PROPUESTA</w:t>
            </w:r>
            <w:r w:rsidR="00257231" w:rsidRPr="00273212">
              <w:rPr>
                <w:rFonts w:ascii="Arial Narrow" w:eastAsia="Calibri" w:hAnsi="Arial Narrow" w:cs="Arial"/>
                <w:b/>
                <w:sz w:val="22"/>
                <w:szCs w:val="22"/>
                <w:lang w:eastAsia="en-US"/>
              </w:rPr>
              <w:t xml:space="preserve"> </w:t>
            </w:r>
            <w:r w:rsidR="002F3333">
              <w:rPr>
                <w:rFonts w:ascii="Arial Narrow" w:eastAsia="Calibri" w:hAnsi="Arial Narrow" w:cs="Arial"/>
                <w:b/>
                <w:sz w:val="22"/>
                <w:szCs w:val="22"/>
                <w:lang w:eastAsia="en-US"/>
              </w:rPr>
              <w:t xml:space="preserve">INDUSTRIAL </w:t>
            </w:r>
            <w:r w:rsidR="00B76707" w:rsidRPr="00273212">
              <w:rPr>
                <w:rFonts w:ascii="Arial Narrow" w:eastAsia="Calibri" w:hAnsi="Arial Narrow" w:cs="Arial"/>
                <w:b/>
                <w:sz w:val="22"/>
                <w:szCs w:val="22"/>
                <w:lang w:eastAsia="en-US"/>
              </w:rPr>
              <w:t>COLOMBIA ELECTRÓNICA LTDA.</w:t>
            </w:r>
          </w:p>
          <w:p w:rsidR="009B4470" w:rsidRDefault="009B4470" w:rsidP="002A27C4">
            <w:pPr>
              <w:tabs>
                <w:tab w:val="left" w:pos="456"/>
              </w:tabs>
              <w:ind w:left="172"/>
              <w:contextualSpacing/>
              <w:jc w:val="both"/>
              <w:rPr>
                <w:rFonts w:ascii="Arial Narrow" w:eastAsia="Calibri" w:hAnsi="Arial Narrow" w:cs="Arial"/>
                <w:noProof/>
                <w:sz w:val="22"/>
                <w:szCs w:val="22"/>
                <w:lang w:val="es-CO" w:eastAsia="es-CO"/>
              </w:rPr>
            </w:pPr>
            <w:r>
              <w:rPr>
                <w:rFonts w:ascii="Arial Narrow" w:eastAsia="Calibri" w:hAnsi="Arial Narrow" w:cs="Arial"/>
                <w:noProof/>
                <w:sz w:val="22"/>
                <w:szCs w:val="22"/>
                <w:lang w:val="es-CO" w:eastAsia="es-CO"/>
              </w:rPr>
              <w:t xml:space="preserve">               </w:t>
            </w:r>
          </w:p>
          <w:p w:rsidR="009B4470" w:rsidRDefault="009B4470" w:rsidP="002A27C4">
            <w:pPr>
              <w:tabs>
                <w:tab w:val="left" w:pos="456"/>
              </w:tabs>
              <w:ind w:left="172"/>
              <w:contextualSpacing/>
              <w:jc w:val="both"/>
              <w:rPr>
                <w:rFonts w:ascii="Arial Narrow" w:eastAsia="Calibri" w:hAnsi="Arial Narrow" w:cs="Arial"/>
                <w:noProof/>
                <w:sz w:val="22"/>
                <w:szCs w:val="22"/>
                <w:lang w:val="es-CO" w:eastAsia="es-CO"/>
              </w:rPr>
            </w:pPr>
          </w:p>
          <w:p w:rsidR="00BA15E3" w:rsidRDefault="00BA15E3" w:rsidP="002A27C4">
            <w:pPr>
              <w:tabs>
                <w:tab w:val="left" w:pos="456"/>
              </w:tabs>
              <w:ind w:left="172"/>
              <w:contextualSpacing/>
              <w:jc w:val="both"/>
              <w:rPr>
                <w:rFonts w:ascii="Arial Narrow" w:eastAsia="Calibri" w:hAnsi="Arial Narrow" w:cs="Arial"/>
                <w:noProof/>
                <w:sz w:val="22"/>
                <w:szCs w:val="22"/>
                <w:lang w:val="es-CO" w:eastAsia="es-CO"/>
              </w:rPr>
            </w:pPr>
          </w:p>
          <w:p w:rsidR="009B4470" w:rsidRDefault="00BA15E3" w:rsidP="007F38D2">
            <w:pPr>
              <w:tabs>
                <w:tab w:val="left" w:pos="456"/>
              </w:tabs>
              <w:ind w:left="172"/>
              <w:contextualSpacing/>
              <w:jc w:val="center"/>
              <w:rPr>
                <w:rFonts w:ascii="Arial Narrow" w:eastAsia="Calibri" w:hAnsi="Arial Narrow" w:cs="Arial"/>
                <w:sz w:val="22"/>
                <w:szCs w:val="22"/>
                <w:lang w:eastAsia="en-US"/>
              </w:rPr>
            </w:pPr>
            <w:r>
              <w:rPr>
                <w:rFonts w:ascii="Arial Narrow" w:eastAsia="Calibri" w:hAnsi="Arial Narrow" w:cs="Arial"/>
                <w:noProof/>
                <w:sz w:val="22"/>
                <w:szCs w:val="22"/>
                <w:lang w:val="es-CO" w:eastAsia="es-CO"/>
              </w:rPr>
              <w:drawing>
                <wp:inline distT="0" distB="0" distL="0" distR="0" wp14:anchorId="5D1EDE3C" wp14:editId="4D5E119B">
                  <wp:extent cx="4595492" cy="6357668"/>
                  <wp:effectExtent l="76200" t="76200" r="129540" b="13843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PNG"/>
                          <pic:cNvPicPr/>
                        </pic:nvPicPr>
                        <pic:blipFill>
                          <a:blip r:embed="rId10">
                            <a:extLst>
                              <a:ext uri="{28A0092B-C50C-407E-A947-70E740481C1C}">
                                <a14:useLocalDpi xmlns:a14="http://schemas.microsoft.com/office/drawing/2010/main" val="0"/>
                              </a:ext>
                            </a:extLst>
                          </a:blip>
                          <a:stretch>
                            <a:fillRect/>
                          </a:stretch>
                        </pic:blipFill>
                        <pic:spPr>
                          <a:xfrm>
                            <a:off x="0" y="0"/>
                            <a:ext cx="4610266" cy="63781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B4470" w:rsidRDefault="009B4470" w:rsidP="002A27C4">
            <w:pPr>
              <w:tabs>
                <w:tab w:val="left" w:pos="456"/>
              </w:tabs>
              <w:ind w:left="172"/>
              <w:contextualSpacing/>
              <w:jc w:val="both"/>
              <w:rPr>
                <w:rFonts w:ascii="Arial Narrow" w:eastAsia="Calibri" w:hAnsi="Arial Narrow" w:cs="Arial"/>
                <w:sz w:val="22"/>
                <w:szCs w:val="22"/>
                <w:lang w:eastAsia="en-US"/>
              </w:rPr>
            </w:pPr>
          </w:p>
          <w:p w:rsidR="00FF095B" w:rsidRDefault="00FF095B" w:rsidP="002A27C4">
            <w:pPr>
              <w:tabs>
                <w:tab w:val="left" w:pos="456"/>
              </w:tabs>
              <w:ind w:left="172"/>
              <w:contextualSpacing/>
              <w:jc w:val="both"/>
              <w:rPr>
                <w:rFonts w:ascii="Arial Narrow" w:eastAsia="Calibri" w:hAnsi="Arial Narrow" w:cs="Arial"/>
                <w:sz w:val="22"/>
                <w:szCs w:val="22"/>
                <w:lang w:eastAsia="en-US"/>
              </w:rPr>
            </w:pPr>
          </w:p>
          <w:p w:rsidR="00FF095B" w:rsidRDefault="00FF095B" w:rsidP="007F38D2">
            <w:pPr>
              <w:tabs>
                <w:tab w:val="left" w:pos="456"/>
              </w:tabs>
              <w:ind w:left="172"/>
              <w:contextualSpacing/>
              <w:jc w:val="center"/>
              <w:rPr>
                <w:rFonts w:ascii="Arial Narrow" w:eastAsia="Calibri" w:hAnsi="Arial Narrow" w:cs="Arial"/>
                <w:noProof/>
                <w:sz w:val="22"/>
                <w:szCs w:val="22"/>
                <w:lang w:val="es-CO" w:eastAsia="es-CO"/>
              </w:rPr>
            </w:pPr>
            <w:r>
              <w:rPr>
                <w:rFonts w:ascii="Arial Narrow" w:eastAsia="Calibri" w:hAnsi="Arial Narrow" w:cs="Arial"/>
                <w:noProof/>
                <w:sz w:val="22"/>
                <w:szCs w:val="22"/>
                <w:lang w:val="es-CO" w:eastAsia="es-CO"/>
              </w:rPr>
              <w:lastRenderedPageBreak/>
              <w:drawing>
                <wp:inline distT="0" distB="0" distL="0" distR="0" wp14:anchorId="1ABE2286" wp14:editId="6E4FA017">
                  <wp:extent cx="4619488" cy="6449852"/>
                  <wp:effectExtent l="76200" t="76200" r="124460" b="14160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PNG"/>
                          <pic:cNvPicPr/>
                        </pic:nvPicPr>
                        <pic:blipFill>
                          <a:blip r:embed="rId11">
                            <a:extLst>
                              <a:ext uri="{28A0092B-C50C-407E-A947-70E740481C1C}">
                                <a14:useLocalDpi xmlns:a14="http://schemas.microsoft.com/office/drawing/2010/main" val="0"/>
                              </a:ext>
                            </a:extLst>
                          </a:blip>
                          <a:stretch>
                            <a:fillRect/>
                          </a:stretch>
                        </pic:blipFill>
                        <pic:spPr>
                          <a:xfrm>
                            <a:off x="0" y="0"/>
                            <a:ext cx="4641445" cy="64805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FF095B" w:rsidRDefault="00FF095B" w:rsidP="002A27C4">
            <w:pPr>
              <w:tabs>
                <w:tab w:val="left" w:pos="456"/>
              </w:tabs>
              <w:ind w:left="172"/>
              <w:contextualSpacing/>
              <w:jc w:val="both"/>
              <w:rPr>
                <w:rFonts w:ascii="Arial Narrow" w:eastAsia="Calibri" w:hAnsi="Arial Narrow" w:cs="Arial"/>
                <w:noProof/>
                <w:sz w:val="22"/>
                <w:szCs w:val="22"/>
                <w:lang w:val="es-CO" w:eastAsia="es-CO"/>
              </w:rPr>
            </w:pPr>
          </w:p>
          <w:p w:rsidR="00FF095B" w:rsidRDefault="00FF095B" w:rsidP="007F38D2">
            <w:pPr>
              <w:tabs>
                <w:tab w:val="left" w:pos="456"/>
              </w:tabs>
              <w:ind w:left="172"/>
              <w:contextualSpacing/>
              <w:jc w:val="center"/>
              <w:rPr>
                <w:rFonts w:ascii="Arial Narrow" w:eastAsia="Calibri" w:hAnsi="Arial Narrow" w:cs="Arial"/>
                <w:noProof/>
                <w:sz w:val="22"/>
                <w:szCs w:val="22"/>
                <w:lang w:val="es-CO" w:eastAsia="es-CO"/>
              </w:rPr>
            </w:pPr>
            <w:r>
              <w:rPr>
                <w:rFonts w:ascii="Arial Narrow" w:eastAsia="Calibri" w:hAnsi="Arial Narrow" w:cs="Arial"/>
                <w:noProof/>
                <w:sz w:val="22"/>
                <w:szCs w:val="22"/>
                <w:lang w:val="es-CO" w:eastAsia="es-CO"/>
              </w:rPr>
              <w:lastRenderedPageBreak/>
              <w:drawing>
                <wp:inline distT="0" distB="0" distL="0" distR="0" wp14:anchorId="58606E18" wp14:editId="3DD512A2">
                  <wp:extent cx="3919993" cy="3313737"/>
                  <wp:effectExtent l="76200" t="76200" r="137795" b="134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PNG"/>
                          <pic:cNvPicPr/>
                        </pic:nvPicPr>
                        <pic:blipFill>
                          <a:blip r:embed="rId12">
                            <a:extLst>
                              <a:ext uri="{28A0092B-C50C-407E-A947-70E740481C1C}">
                                <a14:useLocalDpi xmlns:a14="http://schemas.microsoft.com/office/drawing/2010/main" val="0"/>
                              </a:ext>
                            </a:extLst>
                          </a:blip>
                          <a:stretch>
                            <a:fillRect/>
                          </a:stretch>
                        </pic:blipFill>
                        <pic:spPr>
                          <a:xfrm>
                            <a:off x="0" y="0"/>
                            <a:ext cx="3949588" cy="33387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C1DCB" w:rsidRDefault="00DC1DCB" w:rsidP="002A27C4">
            <w:pPr>
              <w:tabs>
                <w:tab w:val="left" w:pos="456"/>
              </w:tabs>
              <w:ind w:left="172"/>
              <w:contextualSpacing/>
              <w:jc w:val="both"/>
              <w:rPr>
                <w:rFonts w:ascii="Arial Narrow" w:eastAsia="Calibri" w:hAnsi="Arial Narrow" w:cs="Arial"/>
                <w:noProof/>
                <w:sz w:val="22"/>
                <w:szCs w:val="22"/>
                <w:lang w:val="es-CO" w:eastAsia="es-CO"/>
              </w:rPr>
            </w:pPr>
          </w:p>
          <w:p w:rsidR="0070792A" w:rsidRPr="00190744" w:rsidRDefault="0070792A" w:rsidP="009B4470">
            <w:pPr>
              <w:tabs>
                <w:tab w:val="left" w:pos="456"/>
              </w:tabs>
              <w:contextualSpacing/>
              <w:jc w:val="both"/>
              <w:rPr>
                <w:rFonts w:eastAsia="Calibri" w:cs="Arial"/>
                <w:szCs w:val="24"/>
                <w:lang w:eastAsia="en-US"/>
              </w:rPr>
            </w:pPr>
          </w:p>
        </w:tc>
      </w:tr>
      <w:tr w:rsidR="00A0282C" w:rsidRPr="00C51B55" w:rsidTr="00D42017">
        <w:trPr>
          <w:trHeight w:val="391"/>
        </w:trPr>
        <w:tc>
          <w:tcPr>
            <w:tcW w:w="5000" w:type="pct"/>
            <w:gridSpan w:val="4"/>
            <w:shd w:val="clear" w:color="auto" w:fill="D9D9D9" w:themeFill="background1" w:themeFillShade="D9"/>
            <w:vAlign w:val="center"/>
          </w:tcPr>
          <w:p w:rsidR="00A0282C" w:rsidRPr="00927D6C" w:rsidRDefault="00927D6C" w:rsidP="00C845B1">
            <w:pPr>
              <w:tabs>
                <w:tab w:val="left" w:pos="456"/>
              </w:tabs>
              <w:contextualSpacing/>
              <w:jc w:val="both"/>
              <w:rPr>
                <w:rFonts w:eastAsia="Calibri" w:cs="Arial"/>
                <w:bCs/>
                <w:i/>
                <w:iCs/>
                <w:sz w:val="18"/>
                <w:szCs w:val="18"/>
                <w:lang w:eastAsia="en-US"/>
              </w:rPr>
            </w:pPr>
            <w:r>
              <w:rPr>
                <w:rFonts w:eastAsia="Calibri" w:cs="Arial"/>
                <w:b/>
                <w:szCs w:val="24"/>
                <w:lang w:eastAsia="en-US"/>
              </w:rPr>
              <w:lastRenderedPageBreak/>
              <w:t>4.2 HISTÓRICOS</w:t>
            </w:r>
            <w:r w:rsidR="00A4542F">
              <w:rPr>
                <w:rFonts w:eastAsia="Calibri" w:cs="Arial"/>
                <w:b/>
                <w:szCs w:val="24"/>
                <w:lang w:eastAsia="en-US"/>
              </w:rPr>
              <w:t xml:space="preserve"> DE LA FISCALÍA GENERAL DE LA NACIÓN</w:t>
            </w:r>
            <w:r>
              <w:rPr>
                <w:rFonts w:eastAsia="Calibri" w:cs="Arial"/>
                <w:b/>
                <w:szCs w:val="24"/>
                <w:lang w:eastAsia="en-US"/>
              </w:rPr>
              <w:t xml:space="preserve"> </w:t>
            </w:r>
          </w:p>
        </w:tc>
      </w:tr>
      <w:tr w:rsidR="00927D6C" w:rsidRPr="00C51B55" w:rsidTr="008D317A">
        <w:trPr>
          <w:trHeight w:val="738"/>
        </w:trPr>
        <w:tc>
          <w:tcPr>
            <w:tcW w:w="1838" w:type="pct"/>
            <w:shd w:val="clear" w:color="auto" w:fill="FFFFFF" w:themeFill="background1"/>
            <w:vAlign w:val="center"/>
          </w:tcPr>
          <w:p w:rsidR="00927D6C" w:rsidRPr="00927D6C" w:rsidRDefault="00927D6C" w:rsidP="00394E64">
            <w:pPr>
              <w:tabs>
                <w:tab w:val="left" w:pos="456"/>
              </w:tabs>
              <w:ind w:left="172"/>
              <w:contextualSpacing/>
              <w:jc w:val="both"/>
              <w:rPr>
                <w:rFonts w:eastAsia="Calibri" w:cs="Arial"/>
                <w:bCs/>
                <w:szCs w:val="24"/>
                <w:lang w:eastAsia="en-US"/>
              </w:rPr>
            </w:pPr>
            <w:r w:rsidRPr="00927D6C">
              <w:rPr>
                <w:rFonts w:eastAsia="Calibri" w:cs="Arial"/>
                <w:bCs/>
                <w:szCs w:val="24"/>
                <w:lang w:eastAsia="en-US"/>
              </w:rPr>
              <w:t>Existen históricos, pero no serán tenidos en cuenta.</w:t>
            </w:r>
          </w:p>
        </w:tc>
        <w:tc>
          <w:tcPr>
            <w:tcW w:w="368" w:type="pct"/>
            <w:shd w:val="clear" w:color="auto" w:fill="D9D9D9" w:themeFill="background1" w:themeFillShade="D9"/>
            <w:vAlign w:val="center"/>
          </w:tcPr>
          <w:p w:rsidR="00927D6C" w:rsidRPr="00190744" w:rsidRDefault="00927D6C" w:rsidP="00314DDB">
            <w:pPr>
              <w:tabs>
                <w:tab w:val="left" w:pos="456"/>
              </w:tabs>
              <w:ind w:left="172"/>
              <w:contextualSpacing/>
              <w:rPr>
                <w:rFonts w:eastAsia="Calibri" w:cs="Arial"/>
                <w:b/>
                <w:szCs w:val="24"/>
                <w:lang w:eastAsia="en-US"/>
              </w:rPr>
            </w:pPr>
          </w:p>
        </w:tc>
        <w:tc>
          <w:tcPr>
            <w:tcW w:w="2794" w:type="pct"/>
            <w:gridSpan w:val="2"/>
            <w:shd w:val="clear" w:color="auto" w:fill="FFFFFF" w:themeFill="background1"/>
          </w:tcPr>
          <w:p w:rsidR="00261C9B" w:rsidRDefault="00261C9B" w:rsidP="0055002A">
            <w:pPr>
              <w:tabs>
                <w:tab w:val="left" w:pos="456"/>
              </w:tabs>
              <w:ind w:left="38"/>
              <w:contextualSpacing/>
              <w:rPr>
                <w:rFonts w:ascii="Arial Narrow" w:eastAsia="Calibri" w:hAnsi="Arial Narrow" w:cs="Arial"/>
                <w:b/>
                <w:i/>
                <w:iCs/>
                <w:sz w:val="22"/>
                <w:szCs w:val="22"/>
                <w:lang w:eastAsia="en-US"/>
              </w:rPr>
            </w:pPr>
          </w:p>
          <w:p w:rsidR="00F6620D" w:rsidRPr="009D63FC" w:rsidRDefault="00F6620D" w:rsidP="0055002A">
            <w:pPr>
              <w:tabs>
                <w:tab w:val="left" w:pos="456"/>
              </w:tabs>
              <w:ind w:left="38"/>
              <w:contextualSpacing/>
              <w:rPr>
                <w:rFonts w:ascii="Arial Narrow" w:eastAsia="Calibri" w:hAnsi="Arial Narrow" w:cs="Arial"/>
                <w:b/>
                <w:i/>
                <w:iCs/>
                <w:sz w:val="22"/>
                <w:szCs w:val="22"/>
                <w:lang w:eastAsia="en-US"/>
              </w:rPr>
            </w:pPr>
            <w:r>
              <w:rPr>
                <w:rFonts w:ascii="Arial Narrow" w:eastAsia="Calibri" w:hAnsi="Arial Narrow" w:cs="Arial"/>
                <w:bCs/>
                <w:sz w:val="22"/>
                <w:szCs w:val="22"/>
                <w:lang w:eastAsia="en-US"/>
              </w:rPr>
              <w:t>N</w:t>
            </w:r>
            <w:r w:rsidRPr="005A31A7">
              <w:rPr>
                <w:rFonts w:ascii="Arial Narrow" w:eastAsia="Calibri" w:hAnsi="Arial Narrow" w:cs="Arial"/>
                <w:bCs/>
                <w:sz w:val="22"/>
                <w:szCs w:val="22"/>
                <w:lang w:eastAsia="en-US"/>
              </w:rPr>
              <w:t>/</w:t>
            </w:r>
            <w:r>
              <w:rPr>
                <w:rFonts w:ascii="Arial Narrow" w:eastAsia="Calibri" w:hAnsi="Arial Narrow" w:cs="Arial"/>
                <w:bCs/>
                <w:sz w:val="22"/>
                <w:szCs w:val="22"/>
                <w:lang w:eastAsia="en-US"/>
              </w:rPr>
              <w:t>A</w:t>
            </w:r>
          </w:p>
        </w:tc>
      </w:tr>
      <w:tr w:rsidR="00927D6C" w:rsidRPr="00C51B55" w:rsidTr="008D317A">
        <w:trPr>
          <w:trHeight w:val="705"/>
        </w:trPr>
        <w:tc>
          <w:tcPr>
            <w:tcW w:w="1838" w:type="pct"/>
            <w:shd w:val="clear" w:color="auto" w:fill="FFFFFF" w:themeFill="background1"/>
            <w:vAlign w:val="center"/>
          </w:tcPr>
          <w:p w:rsidR="00927D6C" w:rsidRDefault="00927D6C" w:rsidP="00394E64">
            <w:pPr>
              <w:tabs>
                <w:tab w:val="left" w:pos="456"/>
              </w:tabs>
              <w:ind w:left="172"/>
              <w:contextualSpacing/>
              <w:jc w:val="both"/>
              <w:rPr>
                <w:rFonts w:eastAsia="Calibri" w:cs="Arial"/>
                <w:bCs/>
                <w:szCs w:val="24"/>
                <w:lang w:eastAsia="en-US"/>
              </w:rPr>
            </w:pPr>
            <w:r w:rsidRPr="00927D6C">
              <w:rPr>
                <w:rFonts w:eastAsia="Calibri" w:cs="Arial"/>
                <w:bCs/>
                <w:szCs w:val="24"/>
                <w:lang w:eastAsia="en-US"/>
              </w:rPr>
              <w:t xml:space="preserve">Existen históricos, </w:t>
            </w:r>
            <w:r>
              <w:rPr>
                <w:rFonts w:eastAsia="Calibri" w:cs="Arial"/>
                <w:bCs/>
                <w:szCs w:val="24"/>
                <w:lang w:eastAsia="en-US"/>
              </w:rPr>
              <w:t>y serán</w:t>
            </w:r>
            <w:r w:rsidRPr="00927D6C">
              <w:rPr>
                <w:rFonts w:eastAsia="Calibri" w:cs="Arial"/>
                <w:bCs/>
                <w:szCs w:val="24"/>
                <w:lang w:eastAsia="en-US"/>
              </w:rPr>
              <w:t xml:space="preserve"> </w:t>
            </w:r>
            <w:r>
              <w:rPr>
                <w:rFonts w:eastAsia="Calibri" w:cs="Arial"/>
                <w:bCs/>
                <w:szCs w:val="24"/>
                <w:lang w:eastAsia="en-US"/>
              </w:rPr>
              <w:t>tenidos en cuenta</w:t>
            </w:r>
            <w:r w:rsidRPr="00927D6C">
              <w:rPr>
                <w:rFonts w:eastAsia="Calibri" w:cs="Arial"/>
                <w:bCs/>
                <w:szCs w:val="24"/>
                <w:lang w:eastAsia="en-US"/>
              </w:rPr>
              <w:t>.</w:t>
            </w:r>
          </w:p>
        </w:tc>
        <w:tc>
          <w:tcPr>
            <w:tcW w:w="368" w:type="pct"/>
            <w:shd w:val="clear" w:color="auto" w:fill="D9D9D9" w:themeFill="background1" w:themeFillShade="D9"/>
            <w:vAlign w:val="center"/>
          </w:tcPr>
          <w:p w:rsidR="00927D6C" w:rsidRPr="00190744" w:rsidRDefault="00927D6C" w:rsidP="00394E64">
            <w:pPr>
              <w:tabs>
                <w:tab w:val="left" w:pos="456"/>
              </w:tabs>
              <w:ind w:left="172"/>
              <w:contextualSpacing/>
              <w:jc w:val="center"/>
              <w:rPr>
                <w:rFonts w:eastAsia="Calibri" w:cs="Arial"/>
                <w:b/>
                <w:szCs w:val="24"/>
                <w:lang w:eastAsia="en-US"/>
              </w:rPr>
            </w:pPr>
          </w:p>
        </w:tc>
        <w:tc>
          <w:tcPr>
            <w:tcW w:w="2794" w:type="pct"/>
            <w:gridSpan w:val="2"/>
            <w:shd w:val="clear" w:color="auto" w:fill="FFFFFF" w:themeFill="background1"/>
          </w:tcPr>
          <w:p w:rsidR="005A31A7" w:rsidRDefault="005A31A7" w:rsidP="005A31A7">
            <w:pPr>
              <w:tabs>
                <w:tab w:val="left" w:pos="456"/>
              </w:tabs>
              <w:ind w:left="38"/>
              <w:contextualSpacing/>
              <w:jc w:val="both"/>
              <w:rPr>
                <w:rFonts w:ascii="Arial Narrow" w:eastAsia="Calibri" w:hAnsi="Arial Narrow" w:cs="Arial"/>
                <w:bCs/>
                <w:sz w:val="22"/>
                <w:szCs w:val="22"/>
                <w:lang w:eastAsia="en-US"/>
              </w:rPr>
            </w:pPr>
          </w:p>
          <w:p w:rsidR="00927D6C" w:rsidRPr="009D63FC" w:rsidRDefault="005A31A7" w:rsidP="005A31A7">
            <w:pPr>
              <w:tabs>
                <w:tab w:val="left" w:pos="456"/>
              </w:tabs>
              <w:ind w:left="38"/>
              <w:contextualSpacing/>
              <w:jc w:val="both"/>
              <w:rPr>
                <w:rFonts w:ascii="Arial Narrow" w:eastAsia="Calibri" w:hAnsi="Arial Narrow" w:cs="Arial"/>
                <w:bCs/>
                <w:sz w:val="22"/>
                <w:szCs w:val="22"/>
                <w:lang w:eastAsia="en-US"/>
              </w:rPr>
            </w:pPr>
            <w:r>
              <w:rPr>
                <w:rFonts w:ascii="Arial Narrow" w:eastAsia="Calibri" w:hAnsi="Arial Narrow" w:cs="Arial"/>
                <w:bCs/>
                <w:sz w:val="22"/>
                <w:szCs w:val="22"/>
                <w:lang w:eastAsia="en-US"/>
              </w:rPr>
              <w:t>N</w:t>
            </w:r>
            <w:r w:rsidRPr="005A31A7">
              <w:rPr>
                <w:rFonts w:ascii="Arial Narrow" w:eastAsia="Calibri" w:hAnsi="Arial Narrow" w:cs="Arial"/>
                <w:bCs/>
                <w:sz w:val="22"/>
                <w:szCs w:val="22"/>
                <w:lang w:eastAsia="en-US"/>
              </w:rPr>
              <w:t>/</w:t>
            </w:r>
            <w:r>
              <w:rPr>
                <w:rFonts w:ascii="Arial Narrow" w:eastAsia="Calibri" w:hAnsi="Arial Narrow" w:cs="Arial"/>
                <w:bCs/>
                <w:sz w:val="22"/>
                <w:szCs w:val="22"/>
                <w:lang w:eastAsia="en-US"/>
              </w:rPr>
              <w:t>A</w:t>
            </w:r>
          </w:p>
        </w:tc>
      </w:tr>
      <w:tr w:rsidR="00927D6C" w:rsidRPr="00C51B55" w:rsidTr="008D317A">
        <w:trPr>
          <w:trHeight w:val="304"/>
        </w:trPr>
        <w:tc>
          <w:tcPr>
            <w:tcW w:w="1838" w:type="pct"/>
            <w:tcBorders>
              <w:bottom w:val="single" w:sz="4" w:space="0" w:color="auto"/>
            </w:tcBorders>
            <w:shd w:val="clear" w:color="auto" w:fill="FFFFFF" w:themeFill="background1"/>
            <w:vAlign w:val="center"/>
          </w:tcPr>
          <w:p w:rsidR="00927D6C" w:rsidRDefault="00927D6C" w:rsidP="00394E64">
            <w:pPr>
              <w:tabs>
                <w:tab w:val="left" w:pos="456"/>
              </w:tabs>
              <w:ind w:left="172"/>
              <w:contextualSpacing/>
              <w:jc w:val="both"/>
              <w:rPr>
                <w:rFonts w:eastAsia="Calibri" w:cs="Arial"/>
                <w:b/>
                <w:szCs w:val="24"/>
                <w:lang w:eastAsia="en-US"/>
              </w:rPr>
            </w:pPr>
            <w:r>
              <w:rPr>
                <w:rFonts w:eastAsia="Calibri" w:cs="Arial"/>
                <w:bCs/>
                <w:szCs w:val="24"/>
                <w:lang w:eastAsia="en-US"/>
              </w:rPr>
              <w:t>No e</w:t>
            </w:r>
            <w:r w:rsidRPr="00927D6C">
              <w:rPr>
                <w:rFonts w:eastAsia="Calibri" w:cs="Arial"/>
                <w:bCs/>
                <w:szCs w:val="24"/>
                <w:lang w:eastAsia="en-US"/>
              </w:rPr>
              <w:t>xisten históricos</w:t>
            </w:r>
            <w:r w:rsidR="00283DE7">
              <w:rPr>
                <w:rFonts w:eastAsia="Calibri" w:cs="Arial"/>
                <w:bCs/>
                <w:szCs w:val="24"/>
                <w:lang w:eastAsia="en-US"/>
              </w:rPr>
              <w:t>.</w:t>
            </w:r>
          </w:p>
        </w:tc>
        <w:tc>
          <w:tcPr>
            <w:tcW w:w="368" w:type="pct"/>
            <w:tcBorders>
              <w:bottom w:val="single" w:sz="4" w:space="0" w:color="auto"/>
            </w:tcBorders>
            <w:shd w:val="clear" w:color="auto" w:fill="D9D9D9" w:themeFill="background1" w:themeFillShade="D9"/>
            <w:vAlign w:val="center"/>
          </w:tcPr>
          <w:p w:rsidR="00927D6C" w:rsidRPr="00190744" w:rsidRDefault="00F6620D" w:rsidP="00F6620D">
            <w:pPr>
              <w:tabs>
                <w:tab w:val="left" w:pos="456"/>
              </w:tabs>
              <w:ind w:left="172"/>
              <w:contextualSpacing/>
              <w:rPr>
                <w:rFonts w:eastAsia="Calibri" w:cs="Arial"/>
                <w:b/>
                <w:szCs w:val="24"/>
                <w:lang w:eastAsia="en-US"/>
              </w:rPr>
            </w:pPr>
            <w:r>
              <w:rPr>
                <w:rFonts w:eastAsia="Calibri" w:cs="Arial"/>
                <w:b/>
                <w:szCs w:val="24"/>
                <w:lang w:eastAsia="en-US"/>
              </w:rPr>
              <w:t>X</w:t>
            </w:r>
          </w:p>
        </w:tc>
        <w:tc>
          <w:tcPr>
            <w:tcW w:w="2794" w:type="pct"/>
            <w:gridSpan w:val="2"/>
            <w:tcBorders>
              <w:bottom w:val="single" w:sz="4" w:space="0" w:color="auto"/>
            </w:tcBorders>
            <w:shd w:val="clear" w:color="auto" w:fill="FFFFFF" w:themeFill="background1"/>
          </w:tcPr>
          <w:p w:rsidR="00927D6C" w:rsidRPr="009D63FC" w:rsidRDefault="00F6620D" w:rsidP="009E4BA7">
            <w:pPr>
              <w:tabs>
                <w:tab w:val="left" w:pos="456"/>
              </w:tabs>
              <w:ind w:left="38"/>
              <w:contextualSpacing/>
              <w:rPr>
                <w:rFonts w:ascii="Arial Narrow" w:eastAsia="Calibri" w:hAnsi="Arial Narrow" w:cs="Arial"/>
                <w:i/>
                <w:iCs/>
                <w:sz w:val="22"/>
                <w:szCs w:val="22"/>
                <w:lang w:eastAsia="en-US"/>
              </w:rPr>
            </w:pPr>
            <w:r>
              <w:rPr>
                <w:rFonts w:ascii="Arial Narrow" w:eastAsia="Calibri" w:hAnsi="Arial Narrow" w:cs="Arial"/>
                <w:bCs/>
                <w:sz w:val="22"/>
                <w:szCs w:val="22"/>
                <w:lang w:eastAsia="en-US"/>
              </w:rPr>
              <w:t>No existen antecendentes contractuales ya que no se ha contratado previamente la actualización de licencias para esta clase de software en la Fiscalía General de la Nación</w:t>
            </w:r>
          </w:p>
        </w:tc>
      </w:tr>
      <w:tr w:rsidR="00A0282C" w:rsidRPr="00C51B55" w:rsidTr="00D42017">
        <w:trPr>
          <w:trHeight w:val="130"/>
        </w:trPr>
        <w:tc>
          <w:tcPr>
            <w:tcW w:w="5000" w:type="pct"/>
            <w:gridSpan w:val="4"/>
            <w:shd w:val="clear" w:color="auto" w:fill="FFFFFF" w:themeFill="background1"/>
            <w:vAlign w:val="center"/>
          </w:tcPr>
          <w:p w:rsidR="00EA18CD" w:rsidRDefault="00EA18CD" w:rsidP="00394E64">
            <w:pPr>
              <w:tabs>
                <w:tab w:val="left" w:pos="456"/>
              </w:tabs>
              <w:ind w:left="172"/>
              <w:contextualSpacing/>
              <w:jc w:val="both"/>
              <w:rPr>
                <w:rFonts w:eastAsia="Calibri" w:cs="Arial"/>
                <w:b/>
                <w:i/>
                <w:iCs/>
                <w:sz w:val="18"/>
                <w:szCs w:val="18"/>
                <w:lang w:eastAsia="en-US"/>
              </w:rPr>
            </w:pPr>
          </w:p>
          <w:tbl>
            <w:tblPr>
              <w:tblStyle w:val="Tablaconcuadrcula"/>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371"/>
              <w:gridCol w:w="6934"/>
            </w:tblGrid>
            <w:tr w:rsidR="00394E64" w:rsidRPr="00C51B55" w:rsidTr="00F809E8">
              <w:trPr>
                <w:trHeight w:val="315"/>
                <w:jc w:val="center"/>
              </w:trPr>
              <w:tc>
                <w:tcPr>
                  <w:tcW w:w="23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94E64" w:rsidRPr="00A0282C" w:rsidRDefault="00394E64" w:rsidP="00394E64">
                  <w:pPr>
                    <w:jc w:val="center"/>
                    <w:rPr>
                      <w:rFonts w:cs="Arial"/>
                      <w:b/>
                      <w:sz w:val="20"/>
                      <w:szCs w:val="24"/>
                    </w:rPr>
                  </w:pPr>
                  <w:r>
                    <w:rPr>
                      <w:rFonts w:cs="Arial"/>
                      <w:b/>
                      <w:sz w:val="20"/>
                      <w:szCs w:val="24"/>
                    </w:rPr>
                    <w:t>Número de Proceso</w:t>
                  </w:r>
                </w:p>
              </w:tc>
              <w:tc>
                <w:tcPr>
                  <w:tcW w:w="69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23E39" w:rsidRPr="001E14C3" w:rsidRDefault="00023E39" w:rsidP="00023E39">
                  <w:pPr>
                    <w:rPr>
                      <w:rFonts w:ascii="Arial Narrow" w:hAnsi="Arial Narrow" w:cs="Arial"/>
                      <w:sz w:val="22"/>
                      <w:szCs w:val="22"/>
                    </w:rPr>
                  </w:pPr>
                  <w:r>
                    <w:rPr>
                      <w:rFonts w:ascii="Arial Narrow" w:hAnsi="Arial Narrow" w:cs="Arial"/>
                      <w:sz w:val="22"/>
                      <w:szCs w:val="22"/>
                    </w:rPr>
                    <w:t>N/A</w:t>
                  </w:r>
                </w:p>
              </w:tc>
            </w:tr>
            <w:tr w:rsidR="005D4491" w:rsidRPr="00C51B55" w:rsidTr="00B472AB">
              <w:trPr>
                <w:trHeight w:val="558"/>
                <w:jc w:val="center"/>
              </w:trPr>
              <w:tc>
                <w:tcPr>
                  <w:tcW w:w="2371" w:type="dxa"/>
                  <w:tcBorders>
                    <w:top w:val="single" w:sz="4" w:space="0" w:color="auto"/>
                    <w:bottom w:val="single" w:sz="4" w:space="0" w:color="auto"/>
                    <w:right w:val="single" w:sz="4" w:space="0" w:color="auto"/>
                  </w:tcBorders>
                  <w:shd w:val="clear" w:color="auto" w:fill="F2F2F2" w:themeFill="background1" w:themeFillShade="F2"/>
                  <w:vAlign w:val="center"/>
                </w:tcPr>
                <w:p w:rsidR="005D4491" w:rsidRPr="00A0282C" w:rsidRDefault="005D4491" w:rsidP="005D4491">
                  <w:pPr>
                    <w:jc w:val="center"/>
                    <w:rPr>
                      <w:rFonts w:cs="Arial"/>
                      <w:b/>
                      <w:i/>
                      <w:sz w:val="20"/>
                      <w:szCs w:val="24"/>
                    </w:rPr>
                  </w:pPr>
                  <w:r>
                    <w:rPr>
                      <w:rFonts w:cs="Arial"/>
                      <w:b/>
                      <w:sz w:val="20"/>
                      <w:szCs w:val="24"/>
                    </w:rPr>
                    <w:t>Fecha de Inicio del Proceso</w:t>
                  </w:r>
                </w:p>
              </w:tc>
              <w:tc>
                <w:tcPr>
                  <w:tcW w:w="6934" w:type="dxa"/>
                  <w:tcBorders>
                    <w:top w:val="single" w:sz="4" w:space="0" w:color="auto"/>
                    <w:left w:val="single" w:sz="4" w:space="0" w:color="auto"/>
                    <w:bottom w:val="single" w:sz="4" w:space="0" w:color="auto"/>
                  </w:tcBorders>
                </w:tcPr>
                <w:p w:rsidR="005D4491" w:rsidRPr="001E14C3" w:rsidRDefault="005D4491" w:rsidP="005D4491">
                  <w:pPr>
                    <w:rPr>
                      <w:rFonts w:ascii="Arial Narrow" w:hAnsi="Arial Narrow" w:cs="Arial"/>
                      <w:sz w:val="22"/>
                      <w:szCs w:val="22"/>
                    </w:rPr>
                  </w:pPr>
                  <w:r w:rsidRPr="00457C23">
                    <w:rPr>
                      <w:rFonts w:ascii="Arial Narrow" w:hAnsi="Arial Narrow" w:cs="Arial"/>
                      <w:sz w:val="22"/>
                      <w:szCs w:val="22"/>
                    </w:rPr>
                    <w:t>N/A</w:t>
                  </w:r>
                </w:p>
              </w:tc>
            </w:tr>
            <w:tr w:rsidR="005D4491" w:rsidRPr="00C51B55" w:rsidTr="00B472AB">
              <w:trPr>
                <w:trHeight w:val="558"/>
                <w:jc w:val="center"/>
              </w:trPr>
              <w:tc>
                <w:tcPr>
                  <w:tcW w:w="2371" w:type="dxa"/>
                  <w:tcBorders>
                    <w:top w:val="single" w:sz="4" w:space="0" w:color="auto"/>
                    <w:bottom w:val="single" w:sz="4" w:space="0" w:color="auto"/>
                    <w:right w:val="single" w:sz="4" w:space="0" w:color="auto"/>
                  </w:tcBorders>
                  <w:shd w:val="clear" w:color="auto" w:fill="F2F2F2" w:themeFill="background1" w:themeFillShade="F2"/>
                  <w:vAlign w:val="center"/>
                </w:tcPr>
                <w:p w:rsidR="005D4491" w:rsidRDefault="005D4491" w:rsidP="005D4491">
                  <w:pPr>
                    <w:jc w:val="center"/>
                    <w:rPr>
                      <w:rFonts w:cs="Arial"/>
                      <w:b/>
                      <w:sz w:val="20"/>
                      <w:szCs w:val="24"/>
                    </w:rPr>
                  </w:pPr>
                  <w:r>
                    <w:rPr>
                      <w:rFonts w:cs="Arial"/>
                      <w:b/>
                      <w:sz w:val="20"/>
                      <w:szCs w:val="24"/>
                    </w:rPr>
                    <w:t>Modalidad de Selección</w:t>
                  </w:r>
                </w:p>
              </w:tc>
              <w:tc>
                <w:tcPr>
                  <w:tcW w:w="6934" w:type="dxa"/>
                  <w:tcBorders>
                    <w:top w:val="single" w:sz="4" w:space="0" w:color="auto"/>
                    <w:left w:val="single" w:sz="4" w:space="0" w:color="auto"/>
                    <w:bottom w:val="single" w:sz="4" w:space="0" w:color="auto"/>
                  </w:tcBorders>
                </w:tcPr>
                <w:p w:rsidR="005D4491" w:rsidRPr="001E14C3" w:rsidRDefault="005D4491" w:rsidP="005D4491">
                  <w:pPr>
                    <w:jc w:val="both"/>
                    <w:rPr>
                      <w:rFonts w:ascii="Arial Narrow" w:hAnsi="Arial Narrow" w:cs="Arial"/>
                      <w:sz w:val="22"/>
                      <w:szCs w:val="22"/>
                    </w:rPr>
                  </w:pPr>
                  <w:r w:rsidRPr="00457C23">
                    <w:rPr>
                      <w:rFonts w:ascii="Arial Narrow" w:hAnsi="Arial Narrow" w:cs="Arial"/>
                      <w:sz w:val="22"/>
                      <w:szCs w:val="22"/>
                    </w:rPr>
                    <w:t>N/A</w:t>
                  </w:r>
                </w:p>
              </w:tc>
            </w:tr>
            <w:tr w:rsidR="005D4491" w:rsidRPr="00C51B55" w:rsidTr="00B472AB">
              <w:trPr>
                <w:trHeight w:val="406"/>
                <w:jc w:val="center"/>
              </w:trPr>
              <w:tc>
                <w:tcPr>
                  <w:tcW w:w="2371" w:type="dxa"/>
                  <w:tcBorders>
                    <w:top w:val="single" w:sz="4" w:space="0" w:color="auto"/>
                    <w:bottom w:val="single" w:sz="4" w:space="0" w:color="auto"/>
                    <w:right w:val="single" w:sz="4" w:space="0" w:color="auto"/>
                  </w:tcBorders>
                  <w:shd w:val="clear" w:color="auto" w:fill="F2F2F2" w:themeFill="background1" w:themeFillShade="F2"/>
                  <w:vAlign w:val="center"/>
                </w:tcPr>
                <w:p w:rsidR="005D4491" w:rsidRDefault="005D4491" w:rsidP="005D4491">
                  <w:pPr>
                    <w:jc w:val="center"/>
                    <w:rPr>
                      <w:rFonts w:cs="Arial"/>
                      <w:b/>
                      <w:sz w:val="20"/>
                      <w:szCs w:val="24"/>
                    </w:rPr>
                  </w:pPr>
                  <w:r>
                    <w:rPr>
                      <w:rFonts w:cs="Arial"/>
                      <w:b/>
                      <w:sz w:val="20"/>
                      <w:szCs w:val="24"/>
                    </w:rPr>
                    <w:t>Objeto Contratado</w:t>
                  </w:r>
                </w:p>
              </w:tc>
              <w:tc>
                <w:tcPr>
                  <w:tcW w:w="6934" w:type="dxa"/>
                  <w:tcBorders>
                    <w:top w:val="single" w:sz="4" w:space="0" w:color="auto"/>
                    <w:left w:val="single" w:sz="4" w:space="0" w:color="auto"/>
                    <w:bottom w:val="single" w:sz="4" w:space="0" w:color="auto"/>
                  </w:tcBorders>
                </w:tcPr>
                <w:p w:rsidR="005D4491" w:rsidRPr="001E14C3" w:rsidRDefault="005D4491" w:rsidP="005D4491">
                  <w:pPr>
                    <w:jc w:val="both"/>
                    <w:rPr>
                      <w:rFonts w:ascii="Arial Narrow" w:hAnsi="Arial Narrow" w:cs="Arial"/>
                      <w:sz w:val="22"/>
                      <w:szCs w:val="22"/>
                    </w:rPr>
                  </w:pPr>
                  <w:r w:rsidRPr="00457C23">
                    <w:rPr>
                      <w:rFonts w:ascii="Arial Narrow" w:hAnsi="Arial Narrow" w:cs="Arial"/>
                      <w:sz w:val="22"/>
                      <w:szCs w:val="22"/>
                    </w:rPr>
                    <w:t>N/A</w:t>
                  </w:r>
                </w:p>
              </w:tc>
            </w:tr>
            <w:tr w:rsidR="005D4491" w:rsidRPr="00C51B55" w:rsidTr="00B472AB">
              <w:trPr>
                <w:trHeight w:val="427"/>
                <w:jc w:val="center"/>
              </w:trPr>
              <w:tc>
                <w:tcPr>
                  <w:tcW w:w="2371" w:type="dxa"/>
                  <w:tcBorders>
                    <w:top w:val="single" w:sz="4" w:space="0" w:color="auto"/>
                    <w:bottom w:val="single" w:sz="4" w:space="0" w:color="auto"/>
                    <w:right w:val="single" w:sz="4" w:space="0" w:color="auto"/>
                  </w:tcBorders>
                  <w:shd w:val="clear" w:color="auto" w:fill="F2F2F2" w:themeFill="background1" w:themeFillShade="F2"/>
                  <w:vAlign w:val="center"/>
                </w:tcPr>
                <w:p w:rsidR="005D4491" w:rsidRDefault="005D4491" w:rsidP="005D4491">
                  <w:pPr>
                    <w:jc w:val="center"/>
                    <w:rPr>
                      <w:rFonts w:cs="Arial"/>
                      <w:b/>
                      <w:sz w:val="20"/>
                      <w:szCs w:val="24"/>
                    </w:rPr>
                  </w:pPr>
                  <w:r>
                    <w:rPr>
                      <w:rFonts w:cs="Arial"/>
                      <w:b/>
                      <w:sz w:val="20"/>
                      <w:szCs w:val="24"/>
                    </w:rPr>
                    <w:t>Cuantía del Contrato</w:t>
                  </w:r>
                </w:p>
              </w:tc>
              <w:tc>
                <w:tcPr>
                  <w:tcW w:w="6934" w:type="dxa"/>
                  <w:tcBorders>
                    <w:top w:val="single" w:sz="4" w:space="0" w:color="auto"/>
                    <w:left w:val="single" w:sz="4" w:space="0" w:color="auto"/>
                    <w:bottom w:val="single" w:sz="4" w:space="0" w:color="auto"/>
                  </w:tcBorders>
                </w:tcPr>
                <w:p w:rsidR="005D4491" w:rsidRPr="001E14C3" w:rsidRDefault="005D4491" w:rsidP="005D4491">
                  <w:pPr>
                    <w:jc w:val="both"/>
                    <w:rPr>
                      <w:rFonts w:ascii="Arial Narrow" w:hAnsi="Arial Narrow" w:cs="Arial"/>
                      <w:sz w:val="22"/>
                      <w:szCs w:val="22"/>
                    </w:rPr>
                  </w:pPr>
                  <w:r w:rsidRPr="00457C23">
                    <w:rPr>
                      <w:rFonts w:ascii="Arial Narrow" w:hAnsi="Arial Narrow" w:cs="Arial"/>
                      <w:sz w:val="22"/>
                      <w:szCs w:val="22"/>
                    </w:rPr>
                    <w:t>N/A</w:t>
                  </w:r>
                </w:p>
              </w:tc>
            </w:tr>
            <w:tr w:rsidR="005D4491" w:rsidRPr="00C51B55" w:rsidTr="00B472AB">
              <w:trPr>
                <w:trHeight w:val="558"/>
                <w:jc w:val="center"/>
              </w:trPr>
              <w:tc>
                <w:tcPr>
                  <w:tcW w:w="2371" w:type="dxa"/>
                  <w:tcBorders>
                    <w:top w:val="single" w:sz="4" w:space="0" w:color="auto"/>
                    <w:bottom w:val="single" w:sz="4" w:space="0" w:color="auto"/>
                    <w:right w:val="single" w:sz="4" w:space="0" w:color="auto"/>
                  </w:tcBorders>
                  <w:shd w:val="clear" w:color="auto" w:fill="F2F2F2" w:themeFill="background1" w:themeFillShade="F2"/>
                  <w:vAlign w:val="center"/>
                </w:tcPr>
                <w:p w:rsidR="005D4491" w:rsidRDefault="005D4491" w:rsidP="005D4491">
                  <w:pPr>
                    <w:jc w:val="center"/>
                    <w:rPr>
                      <w:rFonts w:cs="Arial"/>
                      <w:b/>
                      <w:sz w:val="20"/>
                      <w:szCs w:val="24"/>
                    </w:rPr>
                  </w:pPr>
                  <w:r>
                    <w:rPr>
                      <w:rFonts w:cs="Arial"/>
                      <w:b/>
                      <w:sz w:val="20"/>
                      <w:szCs w:val="24"/>
                    </w:rPr>
                    <w:t>Nombre o Razón Social del Contratista</w:t>
                  </w:r>
                </w:p>
              </w:tc>
              <w:tc>
                <w:tcPr>
                  <w:tcW w:w="6934" w:type="dxa"/>
                  <w:tcBorders>
                    <w:top w:val="single" w:sz="4" w:space="0" w:color="auto"/>
                    <w:left w:val="single" w:sz="4" w:space="0" w:color="auto"/>
                    <w:bottom w:val="single" w:sz="4" w:space="0" w:color="auto"/>
                  </w:tcBorders>
                </w:tcPr>
                <w:p w:rsidR="005D4491" w:rsidRPr="001E14C3" w:rsidRDefault="005D4491" w:rsidP="005D4491">
                  <w:pPr>
                    <w:jc w:val="both"/>
                    <w:rPr>
                      <w:rFonts w:ascii="Arial Narrow" w:hAnsi="Arial Narrow" w:cs="Arial"/>
                      <w:sz w:val="22"/>
                      <w:szCs w:val="22"/>
                    </w:rPr>
                  </w:pPr>
                  <w:r w:rsidRPr="00457C23">
                    <w:rPr>
                      <w:rFonts w:ascii="Arial Narrow" w:hAnsi="Arial Narrow" w:cs="Arial"/>
                      <w:sz w:val="22"/>
                      <w:szCs w:val="22"/>
                    </w:rPr>
                    <w:t>N/A</w:t>
                  </w:r>
                </w:p>
              </w:tc>
            </w:tr>
            <w:tr w:rsidR="005D4491" w:rsidRPr="00C51B55" w:rsidTr="00B472AB">
              <w:trPr>
                <w:trHeight w:val="412"/>
                <w:jc w:val="center"/>
              </w:trPr>
              <w:tc>
                <w:tcPr>
                  <w:tcW w:w="2371" w:type="dxa"/>
                  <w:tcBorders>
                    <w:top w:val="single" w:sz="4" w:space="0" w:color="auto"/>
                    <w:bottom w:val="single" w:sz="4" w:space="0" w:color="auto"/>
                    <w:right w:val="single" w:sz="4" w:space="0" w:color="auto"/>
                  </w:tcBorders>
                  <w:shd w:val="clear" w:color="auto" w:fill="F2F2F2" w:themeFill="background1" w:themeFillShade="F2"/>
                  <w:vAlign w:val="center"/>
                </w:tcPr>
                <w:p w:rsidR="005D4491" w:rsidRDefault="005D4491" w:rsidP="005D4491">
                  <w:pPr>
                    <w:jc w:val="center"/>
                    <w:rPr>
                      <w:rFonts w:cs="Arial"/>
                      <w:b/>
                      <w:sz w:val="20"/>
                      <w:szCs w:val="24"/>
                    </w:rPr>
                  </w:pPr>
                  <w:r>
                    <w:rPr>
                      <w:rFonts w:cs="Arial"/>
                      <w:b/>
                      <w:sz w:val="20"/>
                      <w:szCs w:val="24"/>
                    </w:rPr>
                    <w:t>Plazo de Ejecución</w:t>
                  </w:r>
                </w:p>
              </w:tc>
              <w:tc>
                <w:tcPr>
                  <w:tcW w:w="6934" w:type="dxa"/>
                  <w:tcBorders>
                    <w:top w:val="single" w:sz="4" w:space="0" w:color="auto"/>
                    <w:left w:val="single" w:sz="4" w:space="0" w:color="auto"/>
                    <w:bottom w:val="single" w:sz="4" w:space="0" w:color="auto"/>
                  </w:tcBorders>
                </w:tcPr>
                <w:p w:rsidR="005D4491" w:rsidRPr="001E14C3" w:rsidRDefault="005D4491" w:rsidP="005D4491">
                  <w:pPr>
                    <w:jc w:val="both"/>
                    <w:rPr>
                      <w:rFonts w:ascii="Arial Narrow" w:hAnsi="Arial Narrow" w:cs="Arial"/>
                      <w:sz w:val="22"/>
                      <w:szCs w:val="22"/>
                    </w:rPr>
                  </w:pPr>
                  <w:r w:rsidRPr="00457C23">
                    <w:rPr>
                      <w:rFonts w:ascii="Arial Narrow" w:hAnsi="Arial Narrow" w:cs="Arial"/>
                      <w:sz w:val="22"/>
                      <w:szCs w:val="22"/>
                    </w:rPr>
                    <w:t>N/A</w:t>
                  </w:r>
                </w:p>
              </w:tc>
            </w:tr>
            <w:tr w:rsidR="00394E64" w:rsidRPr="00C51B55" w:rsidTr="00410B75">
              <w:trPr>
                <w:trHeight w:val="558"/>
                <w:jc w:val="center"/>
              </w:trPr>
              <w:tc>
                <w:tcPr>
                  <w:tcW w:w="2371" w:type="dxa"/>
                  <w:tcBorders>
                    <w:top w:val="single" w:sz="4" w:space="0" w:color="auto"/>
                    <w:bottom w:val="single" w:sz="4" w:space="0" w:color="auto"/>
                    <w:right w:val="single" w:sz="4" w:space="0" w:color="auto"/>
                  </w:tcBorders>
                  <w:shd w:val="clear" w:color="auto" w:fill="F2F2F2" w:themeFill="background1" w:themeFillShade="F2"/>
                  <w:vAlign w:val="center"/>
                </w:tcPr>
                <w:p w:rsidR="00394E64" w:rsidRDefault="00394E64" w:rsidP="00394E64">
                  <w:pPr>
                    <w:jc w:val="center"/>
                    <w:rPr>
                      <w:rFonts w:cs="Arial"/>
                      <w:b/>
                      <w:sz w:val="20"/>
                      <w:szCs w:val="24"/>
                    </w:rPr>
                  </w:pPr>
                  <w:r>
                    <w:rPr>
                      <w:rFonts w:cs="Arial"/>
                      <w:b/>
                      <w:sz w:val="20"/>
                      <w:szCs w:val="24"/>
                    </w:rPr>
                    <w:lastRenderedPageBreak/>
                    <w:t>Plataforma de Publicación</w:t>
                  </w:r>
                </w:p>
              </w:tc>
              <w:tc>
                <w:tcPr>
                  <w:tcW w:w="6934" w:type="dxa"/>
                  <w:tcBorders>
                    <w:top w:val="single" w:sz="4" w:space="0" w:color="auto"/>
                    <w:left w:val="single" w:sz="4" w:space="0" w:color="auto"/>
                    <w:bottom w:val="single" w:sz="4" w:space="0" w:color="auto"/>
                  </w:tcBorders>
                  <w:vAlign w:val="center"/>
                </w:tcPr>
                <w:p w:rsidR="00394E64" w:rsidRPr="001E14C3" w:rsidRDefault="00023E39" w:rsidP="00DE5DC5">
                  <w:pPr>
                    <w:jc w:val="both"/>
                    <w:rPr>
                      <w:rFonts w:ascii="Arial Narrow" w:hAnsi="Arial Narrow" w:cs="Arial"/>
                      <w:sz w:val="22"/>
                      <w:szCs w:val="22"/>
                    </w:rPr>
                  </w:pPr>
                  <w:r w:rsidRPr="00023E39">
                    <w:rPr>
                      <w:rFonts w:ascii="Arial Narrow" w:hAnsi="Arial Narrow" w:cs="Arial"/>
                      <w:sz w:val="22"/>
                      <w:szCs w:val="22"/>
                    </w:rPr>
                    <w:t>N/A</w:t>
                  </w:r>
                </w:p>
              </w:tc>
            </w:tr>
            <w:tr w:rsidR="00394E64" w:rsidRPr="00C51B55" w:rsidTr="006C5E81">
              <w:trPr>
                <w:trHeight w:val="412"/>
                <w:jc w:val="center"/>
              </w:trPr>
              <w:tc>
                <w:tcPr>
                  <w:tcW w:w="2371" w:type="dxa"/>
                  <w:tcBorders>
                    <w:top w:val="single" w:sz="4" w:space="0" w:color="auto"/>
                    <w:bottom w:val="single" w:sz="4" w:space="0" w:color="auto"/>
                    <w:right w:val="single" w:sz="4" w:space="0" w:color="auto"/>
                  </w:tcBorders>
                  <w:shd w:val="clear" w:color="auto" w:fill="F2F2F2" w:themeFill="background1" w:themeFillShade="F2"/>
                  <w:vAlign w:val="center"/>
                </w:tcPr>
                <w:p w:rsidR="00394E64" w:rsidRDefault="00394E64" w:rsidP="00394E64">
                  <w:pPr>
                    <w:jc w:val="center"/>
                    <w:rPr>
                      <w:rFonts w:cs="Arial"/>
                      <w:b/>
                      <w:sz w:val="20"/>
                      <w:szCs w:val="24"/>
                    </w:rPr>
                  </w:pPr>
                  <w:r>
                    <w:rPr>
                      <w:rFonts w:cs="Arial"/>
                      <w:b/>
                      <w:sz w:val="20"/>
                      <w:szCs w:val="24"/>
                    </w:rPr>
                    <w:t>Link de Publicación</w:t>
                  </w:r>
                </w:p>
              </w:tc>
              <w:tc>
                <w:tcPr>
                  <w:tcW w:w="6934" w:type="dxa"/>
                  <w:tcBorders>
                    <w:top w:val="single" w:sz="4" w:space="0" w:color="auto"/>
                    <w:left w:val="single" w:sz="4" w:space="0" w:color="auto"/>
                    <w:bottom w:val="single" w:sz="4" w:space="0" w:color="auto"/>
                  </w:tcBorders>
                  <w:vAlign w:val="center"/>
                </w:tcPr>
                <w:p w:rsidR="00314DDB" w:rsidRPr="00EB5884" w:rsidRDefault="00023E39" w:rsidP="00467642">
                  <w:pPr>
                    <w:jc w:val="both"/>
                    <w:rPr>
                      <w:rFonts w:ascii="Arial Narrow" w:hAnsi="Arial Narrow" w:cs="Arial"/>
                      <w:sz w:val="22"/>
                      <w:szCs w:val="22"/>
                    </w:rPr>
                  </w:pPr>
                  <w:r>
                    <w:rPr>
                      <w:rFonts w:ascii="Arial Narrow" w:hAnsi="Arial Narrow" w:cs="Arial"/>
                      <w:sz w:val="22"/>
                      <w:szCs w:val="22"/>
                    </w:rPr>
                    <w:t>N/A</w:t>
                  </w:r>
                </w:p>
              </w:tc>
            </w:tr>
            <w:tr w:rsidR="00A4542F" w:rsidRPr="00C51B55" w:rsidTr="006C5E81">
              <w:trPr>
                <w:trHeight w:val="419"/>
                <w:jc w:val="center"/>
              </w:trPr>
              <w:tc>
                <w:tcPr>
                  <w:tcW w:w="2371" w:type="dxa"/>
                  <w:tcBorders>
                    <w:top w:val="single" w:sz="4" w:space="0" w:color="auto"/>
                    <w:bottom w:val="single" w:sz="4" w:space="0" w:color="auto"/>
                    <w:right w:val="single" w:sz="4" w:space="0" w:color="auto"/>
                  </w:tcBorders>
                  <w:shd w:val="clear" w:color="auto" w:fill="F2F2F2" w:themeFill="background1" w:themeFillShade="F2"/>
                  <w:vAlign w:val="center"/>
                </w:tcPr>
                <w:p w:rsidR="00A4542F" w:rsidRDefault="00A4542F" w:rsidP="00394E64">
                  <w:pPr>
                    <w:jc w:val="center"/>
                    <w:rPr>
                      <w:rFonts w:cs="Arial"/>
                      <w:b/>
                      <w:sz w:val="20"/>
                      <w:szCs w:val="24"/>
                    </w:rPr>
                  </w:pPr>
                  <w:r>
                    <w:rPr>
                      <w:rFonts w:cs="Arial"/>
                      <w:b/>
                      <w:sz w:val="20"/>
                      <w:szCs w:val="24"/>
                    </w:rPr>
                    <w:t>Estado del Contrato</w:t>
                  </w:r>
                </w:p>
              </w:tc>
              <w:tc>
                <w:tcPr>
                  <w:tcW w:w="6934" w:type="dxa"/>
                  <w:tcBorders>
                    <w:top w:val="single" w:sz="4" w:space="0" w:color="auto"/>
                    <w:left w:val="single" w:sz="4" w:space="0" w:color="auto"/>
                    <w:bottom w:val="single" w:sz="4" w:space="0" w:color="auto"/>
                  </w:tcBorders>
                  <w:vAlign w:val="center"/>
                </w:tcPr>
                <w:p w:rsidR="00A4542F" w:rsidRPr="00EB5884" w:rsidRDefault="00023E39" w:rsidP="00DE5DC5">
                  <w:pPr>
                    <w:jc w:val="both"/>
                    <w:rPr>
                      <w:rFonts w:ascii="Arial Narrow" w:hAnsi="Arial Narrow" w:cs="Arial"/>
                      <w:sz w:val="22"/>
                      <w:szCs w:val="22"/>
                    </w:rPr>
                  </w:pPr>
                  <w:r>
                    <w:rPr>
                      <w:rFonts w:ascii="Arial Narrow" w:hAnsi="Arial Narrow" w:cs="Arial"/>
                      <w:sz w:val="22"/>
                      <w:szCs w:val="22"/>
                    </w:rPr>
                    <w:t>N/A</w:t>
                  </w:r>
                </w:p>
              </w:tc>
            </w:tr>
          </w:tbl>
          <w:p w:rsidR="00DC4858" w:rsidRPr="006F59B5" w:rsidRDefault="00DC4858" w:rsidP="006C5E81">
            <w:pPr>
              <w:pStyle w:val="Prrafodelista"/>
              <w:tabs>
                <w:tab w:val="left" w:pos="456"/>
              </w:tabs>
              <w:ind w:left="172"/>
              <w:jc w:val="center"/>
              <w:rPr>
                <w:rFonts w:ascii="Arial" w:hAnsi="Arial" w:cs="Arial"/>
                <w:b/>
                <w:szCs w:val="24"/>
              </w:rPr>
            </w:pPr>
          </w:p>
        </w:tc>
      </w:tr>
      <w:tr w:rsidR="00394E64" w:rsidRPr="00C51B55" w:rsidTr="00D42017">
        <w:trPr>
          <w:trHeight w:val="391"/>
        </w:trPr>
        <w:tc>
          <w:tcPr>
            <w:tcW w:w="5000" w:type="pct"/>
            <w:gridSpan w:val="4"/>
            <w:shd w:val="clear" w:color="auto" w:fill="D9D9D9" w:themeFill="background1" w:themeFillShade="D9"/>
            <w:vAlign w:val="center"/>
          </w:tcPr>
          <w:p w:rsidR="00394E64" w:rsidRDefault="00283DE7" w:rsidP="00D32557">
            <w:pPr>
              <w:tabs>
                <w:tab w:val="left" w:pos="456"/>
              </w:tabs>
              <w:contextualSpacing/>
              <w:jc w:val="both"/>
              <w:rPr>
                <w:rFonts w:eastAsia="Calibri" w:cs="Arial"/>
                <w:b/>
                <w:szCs w:val="24"/>
                <w:lang w:eastAsia="en-US"/>
              </w:rPr>
            </w:pPr>
            <w:r>
              <w:rPr>
                <w:rFonts w:eastAsia="Calibri" w:cs="Arial"/>
                <w:b/>
                <w:szCs w:val="24"/>
                <w:lang w:eastAsia="en-US"/>
              </w:rPr>
              <w:lastRenderedPageBreak/>
              <w:t>4.3 HISTÓRICOS</w:t>
            </w:r>
            <w:r w:rsidR="00A4542F">
              <w:rPr>
                <w:rFonts w:eastAsia="Calibri" w:cs="Arial"/>
                <w:b/>
                <w:szCs w:val="24"/>
                <w:lang w:eastAsia="en-US"/>
              </w:rPr>
              <w:t xml:space="preserve"> DE OTRAS ENTIDADES DEL ESTADO</w:t>
            </w:r>
            <w:r>
              <w:rPr>
                <w:rFonts w:eastAsia="Calibri" w:cs="Arial"/>
                <w:b/>
                <w:szCs w:val="24"/>
                <w:lang w:eastAsia="en-US"/>
              </w:rPr>
              <w:t xml:space="preserve"> </w:t>
            </w:r>
          </w:p>
        </w:tc>
      </w:tr>
      <w:tr w:rsidR="00283DE7" w:rsidRPr="00C51B55" w:rsidTr="008D317A">
        <w:trPr>
          <w:trHeight w:val="760"/>
        </w:trPr>
        <w:tc>
          <w:tcPr>
            <w:tcW w:w="1838" w:type="pct"/>
            <w:shd w:val="clear" w:color="auto" w:fill="FFFFFF" w:themeFill="background1"/>
            <w:vAlign w:val="center"/>
          </w:tcPr>
          <w:p w:rsidR="00283DE7" w:rsidRDefault="00283DE7" w:rsidP="00A4542F">
            <w:pPr>
              <w:tabs>
                <w:tab w:val="left" w:pos="456"/>
              </w:tabs>
              <w:ind w:left="172"/>
              <w:contextualSpacing/>
              <w:jc w:val="both"/>
              <w:rPr>
                <w:rFonts w:eastAsia="Calibri" w:cs="Arial"/>
                <w:b/>
                <w:szCs w:val="24"/>
                <w:lang w:eastAsia="en-US"/>
              </w:rPr>
            </w:pPr>
            <w:r w:rsidRPr="00927D6C">
              <w:rPr>
                <w:rFonts w:eastAsia="Calibri" w:cs="Arial"/>
                <w:bCs/>
                <w:szCs w:val="24"/>
                <w:lang w:eastAsia="en-US"/>
              </w:rPr>
              <w:t>Existen históricos, pero no serán tenidos en cuenta.</w:t>
            </w:r>
          </w:p>
        </w:tc>
        <w:tc>
          <w:tcPr>
            <w:tcW w:w="368" w:type="pct"/>
            <w:shd w:val="clear" w:color="auto" w:fill="D9D9D9" w:themeFill="background1" w:themeFillShade="D9"/>
            <w:vAlign w:val="center"/>
          </w:tcPr>
          <w:p w:rsidR="00283DE7" w:rsidRDefault="00283DE7" w:rsidP="00D32557">
            <w:pPr>
              <w:tabs>
                <w:tab w:val="left" w:pos="456"/>
              </w:tabs>
              <w:ind w:left="172"/>
              <w:contextualSpacing/>
              <w:rPr>
                <w:rFonts w:eastAsia="Calibri" w:cs="Arial"/>
                <w:b/>
                <w:szCs w:val="24"/>
                <w:lang w:eastAsia="en-US"/>
              </w:rPr>
            </w:pPr>
          </w:p>
        </w:tc>
        <w:tc>
          <w:tcPr>
            <w:tcW w:w="2794" w:type="pct"/>
            <w:gridSpan w:val="2"/>
            <w:shd w:val="clear" w:color="auto" w:fill="FFFFFF" w:themeFill="background1"/>
          </w:tcPr>
          <w:p w:rsidR="002836A2" w:rsidRDefault="002836A2" w:rsidP="00A30F89">
            <w:pPr>
              <w:tabs>
                <w:tab w:val="left" w:pos="456"/>
              </w:tabs>
              <w:ind w:left="172"/>
              <w:contextualSpacing/>
              <w:jc w:val="both"/>
              <w:rPr>
                <w:rFonts w:ascii="Arial Narrow" w:eastAsia="Calibri" w:hAnsi="Arial Narrow" w:cs="Arial"/>
                <w:sz w:val="22"/>
                <w:szCs w:val="22"/>
                <w:lang w:eastAsia="en-US"/>
              </w:rPr>
            </w:pPr>
          </w:p>
          <w:p w:rsidR="00283DE7" w:rsidRPr="002836A2" w:rsidRDefault="002836A2" w:rsidP="00A30F89">
            <w:pPr>
              <w:tabs>
                <w:tab w:val="left" w:pos="456"/>
              </w:tabs>
              <w:ind w:left="172"/>
              <w:contextualSpacing/>
              <w:jc w:val="both"/>
              <w:rPr>
                <w:rFonts w:ascii="Arial Narrow" w:eastAsia="Calibri" w:hAnsi="Arial Narrow" w:cs="Arial"/>
                <w:sz w:val="22"/>
                <w:szCs w:val="22"/>
                <w:lang w:eastAsia="en-US"/>
              </w:rPr>
            </w:pPr>
            <w:r w:rsidRPr="002836A2">
              <w:rPr>
                <w:rFonts w:ascii="Arial Narrow" w:eastAsia="Calibri" w:hAnsi="Arial Narrow" w:cs="Arial"/>
                <w:sz w:val="22"/>
                <w:szCs w:val="22"/>
                <w:lang w:eastAsia="en-US"/>
              </w:rPr>
              <w:t>N/A</w:t>
            </w:r>
          </w:p>
        </w:tc>
      </w:tr>
      <w:tr w:rsidR="00283DE7" w:rsidRPr="00C51B55" w:rsidTr="008D317A">
        <w:trPr>
          <w:trHeight w:val="391"/>
        </w:trPr>
        <w:tc>
          <w:tcPr>
            <w:tcW w:w="1838" w:type="pct"/>
            <w:shd w:val="clear" w:color="auto" w:fill="FFFFFF" w:themeFill="background1"/>
            <w:vAlign w:val="center"/>
          </w:tcPr>
          <w:p w:rsidR="00283DE7" w:rsidRDefault="00283DE7" w:rsidP="00A4542F">
            <w:pPr>
              <w:tabs>
                <w:tab w:val="left" w:pos="456"/>
              </w:tabs>
              <w:ind w:left="172"/>
              <w:contextualSpacing/>
              <w:jc w:val="both"/>
              <w:rPr>
                <w:rFonts w:eastAsia="Calibri" w:cs="Arial"/>
                <w:b/>
                <w:szCs w:val="24"/>
                <w:lang w:eastAsia="en-US"/>
              </w:rPr>
            </w:pPr>
            <w:r w:rsidRPr="00927D6C">
              <w:rPr>
                <w:rFonts w:eastAsia="Calibri" w:cs="Arial"/>
                <w:bCs/>
                <w:szCs w:val="24"/>
                <w:lang w:eastAsia="en-US"/>
              </w:rPr>
              <w:t xml:space="preserve">Existen históricos, </w:t>
            </w:r>
            <w:r>
              <w:rPr>
                <w:rFonts w:eastAsia="Calibri" w:cs="Arial"/>
                <w:bCs/>
                <w:szCs w:val="24"/>
                <w:lang w:eastAsia="en-US"/>
              </w:rPr>
              <w:t>y serán</w:t>
            </w:r>
            <w:r w:rsidRPr="00927D6C">
              <w:rPr>
                <w:rFonts w:eastAsia="Calibri" w:cs="Arial"/>
                <w:bCs/>
                <w:szCs w:val="24"/>
                <w:lang w:eastAsia="en-US"/>
              </w:rPr>
              <w:t xml:space="preserve"> </w:t>
            </w:r>
            <w:r>
              <w:rPr>
                <w:rFonts w:eastAsia="Calibri" w:cs="Arial"/>
                <w:bCs/>
                <w:szCs w:val="24"/>
                <w:lang w:eastAsia="en-US"/>
              </w:rPr>
              <w:t>tenidos en cuenta</w:t>
            </w:r>
          </w:p>
        </w:tc>
        <w:tc>
          <w:tcPr>
            <w:tcW w:w="368" w:type="pct"/>
            <w:shd w:val="clear" w:color="auto" w:fill="D9D9D9" w:themeFill="background1" w:themeFillShade="D9"/>
            <w:vAlign w:val="center"/>
          </w:tcPr>
          <w:p w:rsidR="00283DE7" w:rsidRDefault="00283DE7" w:rsidP="005E69E2">
            <w:pPr>
              <w:tabs>
                <w:tab w:val="left" w:pos="456"/>
              </w:tabs>
              <w:ind w:left="172"/>
              <w:contextualSpacing/>
              <w:jc w:val="center"/>
              <w:rPr>
                <w:rFonts w:eastAsia="Calibri" w:cs="Arial"/>
                <w:b/>
                <w:szCs w:val="24"/>
                <w:lang w:eastAsia="en-US"/>
              </w:rPr>
            </w:pPr>
          </w:p>
        </w:tc>
        <w:tc>
          <w:tcPr>
            <w:tcW w:w="2794" w:type="pct"/>
            <w:gridSpan w:val="2"/>
            <w:shd w:val="clear" w:color="auto" w:fill="FFFFFF" w:themeFill="background1"/>
          </w:tcPr>
          <w:p w:rsidR="00283DE7" w:rsidRPr="00EB5884" w:rsidRDefault="00A5085F" w:rsidP="00283DE7">
            <w:pPr>
              <w:tabs>
                <w:tab w:val="left" w:pos="456"/>
              </w:tabs>
              <w:ind w:left="172"/>
              <w:contextualSpacing/>
              <w:rPr>
                <w:rFonts w:ascii="Arial Narrow" w:eastAsia="Calibri" w:hAnsi="Arial Narrow" w:cs="Arial"/>
                <w:b/>
                <w:sz w:val="22"/>
                <w:szCs w:val="22"/>
                <w:lang w:eastAsia="en-US"/>
              </w:rPr>
            </w:pPr>
            <w:r w:rsidRPr="00EB5884">
              <w:rPr>
                <w:rFonts w:ascii="Arial Narrow" w:eastAsia="Calibri" w:hAnsi="Arial Narrow" w:cs="Arial"/>
                <w:bCs/>
                <w:iCs/>
                <w:sz w:val="22"/>
                <w:szCs w:val="22"/>
                <w:lang w:eastAsia="en-US"/>
              </w:rPr>
              <w:t>N/A</w:t>
            </w:r>
          </w:p>
        </w:tc>
      </w:tr>
      <w:tr w:rsidR="00283DE7" w:rsidRPr="00C51B55" w:rsidTr="008D317A">
        <w:trPr>
          <w:trHeight w:val="391"/>
        </w:trPr>
        <w:tc>
          <w:tcPr>
            <w:tcW w:w="1838" w:type="pct"/>
            <w:shd w:val="clear" w:color="auto" w:fill="FFFFFF" w:themeFill="background1"/>
            <w:vAlign w:val="center"/>
          </w:tcPr>
          <w:p w:rsidR="00283DE7" w:rsidRDefault="00283DE7" w:rsidP="00A4542F">
            <w:pPr>
              <w:tabs>
                <w:tab w:val="left" w:pos="456"/>
              </w:tabs>
              <w:ind w:left="172"/>
              <w:contextualSpacing/>
              <w:jc w:val="both"/>
              <w:rPr>
                <w:rFonts w:eastAsia="Calibri" w:cs="Arial"/>
                <w:b/>
                <w:szCs w:val="24"/>
                <w:lang w:eastAsia="en-US"/>
              </w:rPr>
            </w:pPr>
            <w:r>
              <w:rPr>
                <w:rFonts w:eastAsia="Calibri" w:cs="Arial"/>
                <w:bCs/>
                <w:szCs w:val="24"/>
                <w:lang w:eastAsia="en-US"/>
              </w:rPr>
              <w:t>No e</w:t>
            </w:r>
            <w:r w:rsidRPr="00927D6C">
              <w:rPr>
                <w:rFonts w:eastAsia="Calibri" w:cs="Arial"/>
                <w:bCs/>
                <w:szCs w:val="24"/>
                <w:lang w:eastAsia="en-US"/>
              </w:rPr>
              <w:t>xisten históricos</w:t>
            </w:r>
          </w:p>
        </w:tc>
        <w:tc>
          <w:tcPr>
            <w:tcW w:w="368" w:type="pct"/>
            <w:shd w:val="clear" w:color="auto" w:fill="D9D9D9" w:themeFill="background1" w:themeFillShade="D9"/>
            <w:vAlign w:val="center"/>
          </w:tcPr>
          <w:p w:rsidR="00283DE7" w:rsidRDefault="002836A2" w:rsidP="002836A2">
            <w:pPr>
              <w:tabs>
                <w:tab w:val="left" w:pos="456"/>
              </w:tabs>
              <w:ind w:left="172"/>
              <w:contextualSpacing/>
              <w:rPr>
                <w:rFonts w:eastAsia="Calibri" w:cs="Arial"/>
                <w:b/>
                <w:szCs w:val="24"/>
                <w:lang w:eastAsia="en-US"/>
              </w:rPr>
            </w:pPr>
            <w:r>
              <w:rPr>
                <w:rFonts w:eastAsia="Calibri" w:cs="Arial"/>
                <w:b/>
                <w:szCs w:val="24"/>
                <w:lang w:eastAsia="en-US"/>
              </w:rPr>
              <w:t>X</w:t>
            </w:r>
          </w:p>
        </w:tc>
        <w:tc>
          <w:tcPr>
            <w:tcW w:w="2794" w:type="pct"/>
            <w:gridSpan w:val="2"/>
            <w:shd w:val="clear" w:color="auto" w:fill="FFFFFF" w:themeFill="background1"/>
          </w:tcPr>
          <w:p w:rsidR="00283DE7" w:rsidRPr="00EB5884" w:rsidRDefault="00437684" w:rsidP="00283DE7">
            <w:pPr>
              <w:tabs>
                <w:tab w:val="left" w:pos="456"/>
              </w:tabs>
              <w:ind w:left="172"/>
              <w:contextualSpacing/>
              <w:rPr>
                <w:rFonts w:ascii="Arial Narrow" w:eastAsia="Calibri" w:hAnsi="Arial Narrow" w:cs="Arial"/>
                <w:sz w:val="22"/>
                <w:szCs w:val="22"/>
                <w:lang w:eastAsia="en-US"/>
              </w:rPr>
            </w:pPr>
            <w:r>
              <w:rPr>
                <w:rFonts w:ascii="Arial Narrow" w:eastAsia="Calibri" w:hAnsi="Arial Narrow" w:cs="Arial"/>
                <w:sz w:val="22"/>
                <w:szCs w:val="22"/>
                <w:lang w:eastAsia="en-US"/>
              </w:rPr>
              <w:t>Una vez realizada consulta en SECOP I y II no</w:t>
            </w:r>
            <w:r w:rsidR="00DA7B90">
              <w:rPr>
                <w:rFonts w:ascii="Arial Narrow" w:eastAsia="Calibri" w:hAnsi="Arial Narrow" w:cs="Arial"/>
                <w:sz w:val="22"/>
                <w:szCs w:val="22"/>
                <w:lang w:eastAsia="en-US"/>
              </w:rPr>
              <w:t xml:space="preserve"> se encontró procesos similares relacionados </w:t>
            </w:r>
            <w:r>
              <w:rPr>
                <w:rFonts w:ascii="Arial Narrow" w:eastAsia="Calibri" w:hAnsi="Arial Narrow" w:cs="Arial"/>
                <w:sz w:val="22"/>
                <w:szCs w:val="22"/>
                <w:lang w:eastAsia="en-US"/>
              </w:rPr>
              <w:t>con el objeto del presente proceso.</w:t>
            </w:r>
          </w:p>
        </w:tc>
      </w:tr>
      <w:tr w:rsidR="00A4542F" w:rsidRPr="00C51B55" w:rsidTr="00D42017">
        <w:trPr>
          <w:trHeight w:val="5567"/>
        </w:trPr>
        <w:tc>
          <w:tcPr>
            <w:tcW w:w="5000" w:type="pct"/>
            <w:gridSpan w:val="4"/>
            <w:shd w:val="clear" w:color="auto" w:fill="FFFFFF" w:themeFill="background1"/>
            <w:vAlign w:val="center"/>
          </w:tcPr>
          <w:tbl>
            <w:tblPr>
              <w:tblStyle w:val="Tablaconcuadrcula"/>
              <w:tblpPr w:leftFromText="141" w:rightFromText="141" w:vertAnchor="page" w:horzAnchor="margin" w:tblpY="254"/>
              <w:tblOverlap w:val="never"/>
              <w:tblW w:w="954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3993"/>
              <w:gridCol w:w="5554"/>
            </w:tblGrid>
            <w:tr w:rsidR="00A4542F" w:rsidRPr="00C51B55" w:rsidTr="00CD501C">
              <w:trPr>
                <w:trHeight w:val="345"/>
              </w:trPr>
              <w:tc>
                <w:tcPr>
                  <w:tcW w:w="3993" w:type="dxa"/>
                  <w:tcBorders>
                    <w:bottom w:val="single" w:sz="4" w:space="0" w:color="auto"/>
                    <w:right w:val="single" w:sz="4" w:space="0" w:color="auto"/>
                  </w:tcBorders>
                  <w:shd w:val="clear" w:color="auto" w:fill="F2F2F2" w:themeFill="background1" w:themeFillShade="F2"/>
                  <w:vAlign w:val="center"/>
                </w:tcPr>
                <w:p w:rsidR="00A4542F" w:rsidRPr="00A0282C" w:rsidRDefault="00A4542F" w:rsidP="00A4542F">
                  <w:pPr>
                    <w:jc w:val="center"/>
                    <w:rPr>
                      <w:rFonts w:cs="Arial"/>
                      <w:b/>
                      <w:sz w:val="20"/>
                      <w:szCs w:val="24"/>
                    </w:rPr>
                  </w:pPr>
                  <w:r>
                    <w:rPr>
                      <w:rFonts w:cs="Arial"/>
                      <w:b/>
                      <w:sz w:val="20"/>
                      <w:szCs w:val="24"/>
                    </w:rPr>
                    <w:t>Entidad Contratante</w:t>
                  </w:r>
                </w:p>
              </w:tc>
              <w:tc>
                <w:tcPr>
                  <w:tcW w:w="5554" w:type="dxa"/>
                  <w:tcBorders>
                    <w:left w:val="single" w:sz="4" w:space="0" w:color="auto"/>
                    <w:bottom w:val="single" w:sz="4" w:space="0" w:color="auto"/>
                  </w:tcBorders>
                  <w:shd w:val="clear" w:color="auto" w:fill="FFFFFF" w:themeFill="background1"/>
                  <w:vAlign w:val="center"/>
                </w:tcPr>
                <w:p w:rsidR="00A4542F" w:rsidRPr="00EB5884" w:rsidRDefault="00BC382D" w:rsidP="00190744">
                  <w:pPr>
                    <w:rPr>
                      <w:rFonts w:ascii="Arial Narrow" w:hAnsi="Arial Narrow" w:cs="Arial"/>
                      <w:sz w:val="22"/>
                      <w:szCs w:val="22"/>
                    </w:rPr>
                  </w:pPr>
                  <w:r>
                    <w:rPr>
                      <w:rFonts w:ascii="Arial Narrow" w:hAnsi="Arial Narrow" w:cs="Arial"/>
                      <w:sz w:val="22"/>
                      <w:szCs w:val="22"/>
                    </w:rPr>
                    <w:t>N/A</w:t>
                  </w:r>
                </w:p>
              </w:tc>
            </w:tr>
            <w:tr w:rsidR="00BC382D" w:rsidRPr="00C51B55" w:rsidTr="00CD501C">
              <w:trPr>
                <w:trHeight w:val="408"/>
              </w:trPr>
              <w:tc>
                <w:tcPr>
                  <w:tcW w:w="3993" w:type="dxa"/>
                  <w:tcBorders>
                    <w:bottom w:val="single" w:sz="4" w:space="0" w:color="auto"/>
                    <w:right w:val="single" w:sz="4" w:space="0" w:color="auto"/>
                  </w:tcBorders>
                  <w:shd w:val="clear" w:color="auto" w:fill="F2F2F2" w:themeFill="background1" w:themeFillShade="F2"/>
                  <w:vAlign w:val="center"/>
                </w:tcPr>
                <w:p w:rsidR="00BC382D" w:rsidRDefault="00BC382D" w:rsidP="00BC382D">
                  <w:pPr>
                    <w:jc w:val="center"/>
                    <w:rPr>
                      <w:rFonts w:cs="Arial"/>
                      <w:b/>
                      <w:sz w:val="20"/>
                      <w:szCs w:val="24"/>
                    </w:rPr>
                  </w:pPr>
                  <w:r>
                    <w:rPr>
                      <w:rFonts w:cs="Arial"/>
                      <w:b/>
                      <w:sz w:val="20"/>
                      <w:szCs w:val="24"/>
                    </w:rPr>
                    <w:t>Número de Proceso</w:t>
                  </w:r>
                </w:p>
              </w:tc>
              <w:tc>
                <w:tcPr>
                  <w:tcW w:w="5554" w:type="dxa"/>
                  <w:tcBorders>
                    <w:left w:val="single" w:sz="4" w:space="0" w:color="auto"/>
                    <w:bottom w:val="single" w:sz="4" w:space="0" w:color="auto"/>
                  </w:tcBorders>
                  <w:shd w:val="clear" w:color="auto" w:fill="FFFFFF" w:themeFill="background1"/>
                  <w:vAlign w:val="center"/>
                </w:tcPr>
                <w:p w:rsidR="00BC382D" w:rsidRPr="00EB5884" w:rsidRDefault="00BC382D" w:rsidP="00BC382D">
                  <w:pPr>
                    <w:rPr>
                      <w:rFonts w:ascii="Arial Narrow" w:hAnsi="Arial Narrow" w:cs="Arial"/>
                      <w:sz w:val="22"/>
                      <w:szCs w:val="22"/>
                    </w:rPr>
                  </w:pPr>
                  <w:r>
                    <w:rPr>
                      <w:rFonts w:ascii="Arial Narrow" w:hAnsi="Arial Narrow" w:cs="Arial"/>
                      <w:sz w:val="22"/>
                      <w:szCs w:val="22"/>
                    </w:rPr>
                    <w:t>N/A</w:t>
                  </w:r>
                </w:p>
              </w:tc>
            </w:tr>
            <w:tr w:rsidR="00BC382D" w:rsidRPr="00C51B55" w:rsidTr="00CD501C">
              <w:trPr>
                <w:trHeight w:val="438"/>
              </w:trPr>
              <w:tc>
                <w:tcPr>
                  <w:tcW w:w="3993" w:type="dxa"/>
                  <w:tcBorders>
                    <w:top w:val="single" w:sz="4" w:space="0" w:color="auto"/>
                    <w:bottom w:val="single" w:sz="4" w:space="0" w:color="auto"/>
                    <w:right w:val="single" w:sz="4" w:space="0" w:color="auto"/>
                  </w:tcBorders>
                  <w:shd w:val="clear" w:color="auto" w:fill="F2F2F2" w:themeFill="background1" w:themeFillShade="F2"/>
                  <w:vAlign w:val="center"/>
                </w:tcPr>
                <w:p w:rsidR="00BC382D" w:rsidRPr="00A0282C" w:rsidRDefault="00BC382D" w:rsidP="00BC382D">
                  <w:pPr>
                    <w:jc w:val="center"/>
                    <w:rPr>
                      <w:rFonts w:cs="Arial"/>
                      <w:b/>
                      <w:i/>
                      <w:sz w:val="20"/>
                      <w:szCs w:val="24"/>
                    </w:rPr>
                  </w:pPr>
                  <w:r>
                    <w:rPr>
                      <w:rFonts w:cs="Arial"/>
                      <w:b/>
                      <w:sz w:val="20"/>
                      <w:szCs w:val="24"/>
                    </w:rPr>
                    <w:t>Fecha de Inicio del Proceso</w:t>
                  </w:r>
                </w:p>
              </w:tc>
              <w:tc>
                <w:tcPr>
                  <w:tcW w:w="5554" w:type="dxa"/>
                  <w:tcBorders>
                    <w:top w:val="single" w:sz="4" w:space="0" w:color="auto"/>
                    <w:left w:val="single" w:sz="4" w:space="0" w:color="auto"/>
                    <w:bottom w:val="single" w:sz="4" w:space="0" w:color="auto"/>
                  </w:tcBorders>
                  <w:vAlign w:val="center"/>
                </w:tcPr>
                <w:p w:rsidR="00BC382D" w:rsidRPr="00EB5884" w:rsidRDefault="00BC382D" w:rsidP="00BC382D">
                  <w:pPr>
                    <w:rPr>
                      <w:rFonts w:ascii="Arial Narrow" w:hAnsi="Arial Narrow" w:cs="Arial"/>
                      <w:sz w:val="22"/>
                      <w:szCs w:val="22"/>
                    </w:rPr>
                  </w:pPr>
                  <w:r>
                    <w:rPr>
                      <w:rFonts w:ascii="Arial Narrow" w:hAnsi="Arial Narrow" w:cs="Arial"/>
                      <w:sz w:val="22"/>
                      <w:szCs w:val="22"/>
                    </w:rPr>
                    <w:t>N/A</w:t>
                  </w:r>
                </w:p>
              </w:tc>
            </w:tr>
            <w:tr w:rsidR="00BC382D" w:rsidRPr="00C51B55" w:rsidTr="00CD501C">
              <w:trPr>
                <w:trHeight w:val="345"/>
              </w:trPr>
              <w:tc>
                <w:tcPr>
                  <w:tcW w:w="3993" w:type="dxa"/>
                  <w:tcBorders>
                    <w:top w:val="single" w:sz="4" w:space="0" w:color="auto"/>
                    <w:bottom w:val="single" w:sz="4" w:space="0" w:color="auto"/>
                    <w:right w:val="single" w:sz="4" w:space="0" w:color="auto"/>
                  </w:tcBorders>
                  <w:shd w:val="clear" w:color="auto" w:fill="F2F2F2" w:themeFill="background1" w:themeFillShade="F2"/>
                  <w:vAlign w:val="center"/>
                </w:tcPr>
                <w:p w:rsidR="00BC382D" w:rsidRDefault="00BC382D" w:rsidP="00BC382D">
                  <w:pPr>
                    <w:jc w:val="center"/>
                    <w:rPr>
                      <w:rFonts w:cs="Arial"/>
                      <w:b/>
                      <w:sz w:val="20"/>
                      <w:szCs w:val="24"/>
                    </w:rPr>
                  </w:pPr>
                  <w:r>
                    <w:rPr>
                      <w:rFonts w:cs="Arial"/>
                      <w:b/>
                      <w:sz w:val="20"/>
                      <w:szCs w:val="24"/>
                    </w:rPr>
                    <w:t>Modalidad de Selección</w:t>
                  </w:r>
                </w:p>
              </w:tc>
              <w:tc>
                <w:tcPr>
                  <w:tcW w:w="5554" w:type="dxa"/>
                  <w:tcBorders>
                    <w:top w:val="single" w:sz="4" w:space="0" w:color="auto"/>
                    <w:left w:val="single" w:sz="4" w:space="0" w:color="auto"/>
                    <w:bottom w:val="single" w:sz="4" w:space="0" w:color="auto"/>
                  </w:tcBorders>
                  <w:vAlign w:val="center"/>
                </w:tcPr>
                <w:p w:rsidR="00BC382D" w:rsidRPr="00EB5884" w:rsidRDefault="00BC382D" w:rsidP="00BC382D">
                  <w:pPr>
                    <w:rPr>
                      <w:rFonts w:ascii="Arial Narrow" w:hAnsi="Arial Narrow" w:cs="Arial"/>
                      <w:sz w:val="22"/>
                      <w:szCs w:val="22"/>
                    </w:rPr>
                  </w:pPr>
                  <w:r>
                    <w:rPr>
                      <w:rFonts w:ascii="Arial Narrow" w:hAnsi="Arial Narrow" w:cs="Arial"/>
                      <w:sz w:val="22"/>
                      <w:szCs w:val="22"/>
                    </w:rPr>
                    <w:t>N/A</w:t>
                  </w:r>
                </w:p>
              </w:tc>
            </w:tr>
            <w:tr w:rsidR="00BC382D" w:rsidRPr="00C51B55" w:rsidTr="00CD501C">
              <w:trPr>
                <w:trHeight w:val="411"/>
              </w:trPr>
              <w:tc>
                <w:tcPr>
                  <w:tcW w:w="3993" w:type="dxa"/>
                  <w:tcBorders>
                    <w:top w:val="single" w:sz="4" w:space="0" w:color="auto"/>
                    <w:bottom w:val="single" w:sz="4" w:space="0" w:color="auto"/>
                    <w:right w:val="single" w:sz="4" w:space="0" w:color="auto"/>
                  </w:tcBorders>
                  <w:shd w:val="clear" w:color="auto" w:fill="F2F2F2" w:themeFill="background1" w:themeFillShade="F2"/>
                  <w:vAlign w:val="center"/>
                </w:tcPr>
                <w:p w:rsidR="00BC382D" w:rsidRDefault="00BC382D" w:rsidP="00BC382D">
                  <w:pPr>
                    <w:jc w:val="center"/>
                    <w:rPr>
                      <w:rFonts w:cs="Arial"/>
                      <w:b/>
                      <w:sz w:val="20"/>
                      <w:szCs w:val="24"/>
                    </w:rPr>
                  </w:pPr>
                  <w:r>
                    <w:rPr>
                      <w:rFonts w:cs="Arial"/>
                      <w:b/>
                      <w:sz w:val="20"/>
                      <w:szCs w:val="24"/>
                    </w:rPr>
                    <w:t>Objeto Contratado</w:t>
                  </w:r>
                </w:p>
              </w:tc>
              <w:tc>
                <w:tcPr>
                  <w:tcW w:w="5554" w:type="dxa"/>
                  <w:tcBorders>
                    <w:top w:val="single" w:sz="4" w:space="0" w:color="auto"/>
                    <w:left w:val="single" w:sz="4" w:space="0" w:color="auto"/>
                    <w:bottom w:val="single" w:sz="4" w:space="0" w:color="auto"/>
                  </w:tcBorders>
                  <w:vAlign w:val="center"/>
                </w:tcPr>
                <w:p w:rsidR="00BC382D" w:rsidRPr="00EB5884" w:rsidRDefault="00BC382D" w:rsidP="00BC382D">
                  <w:pPr>
                    <w:rPr>
                      <w:rFonts w:ascii="Arial Narrow" w:hAnsi="Arial Narrow" w:cs="Arial"/>
                      <w:sz w:val="22"/>
                      <w:szCs w:val="22"/>
                    </w:rPr>
                  </w:pPr>
                  <w:r>
                    <w:rPr>
                      <w:rFonts w:ascii="Arial Narrow" w:hAnsi="Arial Narrow" w:cs="Arial"/>
                      <w:sz w:val="22"/>
                      <w:szCs w:val="22"/>
                    </w:rPr>
                    <w:t>N/A</w:t>
                  </w:r>
                </w:p>
              </w:tc>
            </w:tr>
            <w:tr w:rsidR="00BC382D" w:rsidRPr="00C51B55" w:rsidTr="00CD501C">
              <w:trPr>
                <w:trHeight w:val="329"/>
              </w:trPr>
              <w:tc>
                <w:tcPr>
                  <w:tcW w:w="3993" w:type="dxa"/>
                  <w:tcBorders>
                    <w:top w:val="single" w:sz="4" w:space="0" w:color="auto"/>
                    <w:bottom w:val="single" w:sz="4" w:space="0" w:color="auto"/>
                    <w:right w:val="single" w:sz="4" w:space="0" w:color="auto"/>
                  </w:tcBorders>
                  <w:shd w:val="clear" w:color="auto" w:fill="F2F2F2" w:themeFill="background1" w:themeFillShade="F2"/>
                  <w:vAlign w:val="center"/>
                </w:tcPr>
                <w:p w:rsidR="00BC382D" w:rsidRDefault="00BC382D" w:rsidP="00BC382D">
                  <w:pPr>
                    <w:jc w:val="center"/>
                    <w:rPr>
                      <w:rFonts w:cs="Arial"/>
                      <w:b/>
                      <w:sz w:val="20"/>
                      <w:szCs w:val="24"/>
                    </w:rPr>
                  </w:pPr>
                  <w:r>
                    <w:rPr>
                      <w:rFonts w:cs="Arial"/>
                      <w:b/>
                      <w:sz w:val="20"/>
                      <w:szCs w:val="24"/>
                    </w:rPr>
                    <w:t>Cuantía del Contrato</w:t>
                  </w:r>
                </w:p>
              </w:tc>
              <w:tc>
                <w:tcPr>
                  <w:tcW w:w="5554" w:type="dxa"/>
                  <w:tcBorders>
                    <w:top w:val="single" w:sz="4" w:space="0" w:color="auto"/>
                    <w:left w:val="single" w:sz="4" w:space="0" w:color="auto"/>
                    <w:bottom w:val="single" w:sz="4" w:space="0" w:color="auto"/>
                  </w:tcBorders>
                  <w:vAlign w:val="center"/>
                </w:tcPr>
                <w:p w:rsidR="00BC382D" w:rsidRPr="00EB5884" w:rsidRDefault="00BC382D" w:rsidP="00BC382D">
                  <w:pPr>
                    <w:rPr>
                      <w:rFonts w:ascii="Arial Narrow" w:hAnsi="Arial Narrow" w:cs="Arial"/>
                      <w:sz w:val="22"/>
                      <w:szCs w:val="22"/>
                    </w:rPr>
                  </w:pPr>
                  <w:r>
                    <w:rPr>
                      <w:rFonts w:ascii="Arial Narrow" w:hAnsi="Arial Narrow" w:cs="Arial"/>
                      <w:sz w:val="22"/>
                      <w:szCs w:val="22"/>
                    </w:rPr>
                    <w:t>N/A</w:t>
                  </w:r>
                </w:p>
              </w:tc>
            </w:tr>
            <w:tr w:rsidR="00BC382D" w:rsidRPr="00C51B55" w:rsidTr="00CD501C">
              <w:trPr>
                <w:trHeight w:val="363"/>
              </w:trPr>
              <w:tc>
                <w:tcPr>
                  <w:tcW w:w="3993" w:type="dxa"/>
                  <w:tcBorders>
                    <w:top w:val="single" w:sz="4" w:space="0" w:color="auto"/>
                    <w:bottom w:val="single" w:sz="4" w:space="0" w:color="auto"/>
                    <w:right w:val="single" w:sz="4" w:space="0" w:color="auto"/>
                  </w:tcBorders>
                  <w:shd w:val="clear" w:color="auto" w:fill="F2F2F2" w:themeFill="background1" w:themeFillShade="F2"/>
                  <w:vAlign w:val="center"/>
                </w:tcPr>
                <w:p w:rsidR="00BC382D" w:rsidRDefault="00BC382D" w:rsidP="00BC382D">
                  <w:pPr>
                    <w:jc w:val="center"/>
                    <w:rPr>
                      <w:rFonts w:cs="Arial"/>
                      <w:b/>
                      <w:sz w:val="20"/>
                      <w:szCs w:val="24"/>
                    </w:rPr>
                  </w:pPr>
                  <w:r>
                    <w:rPr>
                      <w:rFonts w:cs="Arial"/>
                      <w:b/>
                      <w:sz w:val="20"/>
                      <w:szCs w:val="24"/>
                    </w:rPr>
                    <w:t>Nombre o Razón Social del Contratista</w:t>
                  </w:r>
                </w:p>
              </w:tc>
              <w:tc>
                <w:tcPr>
                  <w:tcW w:w="5554" w:type="dxa"/>
                  <w:tcBorders>
                    <w:top w:val="single" w:sz="4" w:space="0" w:color="auto"/>
                    <w:left w:val="single" w:sz="4" w:space="0" w:color="auto"/>
                    <w:bottom w:val="single" w:sz="4" w:space="0" w:color="auto"/>
                  </w:tcBorders>
                  <w:vAlign w:val="center"/>
                </w:tcPr>
                <w:p w:rsidR="00BC382D" w:rsidRPr="00EB5884" w:rsidRDefault="00BC382D" w:rsidP="00BC382D">
                  <w:pPr>
                    <w:rPr>
                      <w:rFonts w:ascii="Arial Narrow" w:hAnsi="Arial Narrow" w:cs="Arial"/>
                      <w:sz w:val="22"/>
                      <w:szCs w:val="22"/>
                    </w:rPr>
                  </w:pPr>
                  <w:r>
                    <w:rPr>
                      <w:rFonts w:ascii="Arial Narrow" w:hAnsi="Arial Narrow" w:cs="Arial"/>
                      <w:sz w:val="22"/>
                      <w:szCs w:val="22"/>
                    </w:rPr>
                    <w:t>N/A</w:t>
                  </w:r>
                </w:p>
              </w:tc>
            </w:tr>
            <w:tr w:rsidR="00BC382D" w:rsidRPr="00C51B55" w:rsidTr="00CD501C">
              <w:trPr>
                <w:trHeight w:val="313"/>
              </w:trPr>
              <w:tc>
                <w:tcPr>
                  <w:tcW w:w="3993" w:type="dxa"/>
                  <w:tcBorders>
                    <w:top w:val="single" w:sz="4" w:space="0" w:color="auto"/>
                    <w:bottom w:val="single" w:sz="4" w:space="0" w:color="auto"/>
                    <w:right w:val="single" w:sz="4" w:space="0" w:color="auto"/>
                  </w:tcBorders>
                  <w:shd w:val="clear" w:color="auto" w:fill="F2F2F2" w:themeFill="background1" w:themeFillShade="F2"/>
                  <w:vAlign w:val="center"/>
                </w:tcPr>
                <w:p w:rsidR="00BC382D" w:rsidRDefault="00BC382D" w:rsidP="00BC382D">
                  <w:pPr>
                    <w:jc w:val="center"/>
                    <w:rPr>
                      <w:rFonts w:cs="Arial"/>
                      <w:b/>
                      <w:sz w:val="20"/>
                      <w:szCs w:val="24"/>
                    </w:rPr>
                  </w:pPr>
                  <w:r>
                    <w:rPr>
                      <w:rFonts w:cs="Arial"/>
                      <w:b/>
                      <w:sz w:val="20"/>
                      <w:szCs w:val="24"/>
                    </w:rPr>
                    <w:t>Plazo de Ejecución</w:t>
                  </w:r>
                </w:p>
              </w:tc>
              <w:tc>
                <w:tcPr>
                  <w:tcW w:w="5554" w:type="dxa"/>
                  <w:tcBorders>
                    <w:top w:val="single" w:sz="4" w:space="0" w:color="auto"/>
                    <w:left w:val="single" w:sz="4" w:space="0" w:color="auto"/>
                    <w:bottom w:val="single" w:sz="4" w:space="0" w:color="auto"/>
                  </w:tcBorders>
                  <w:vAlign w:val="center"/>
                </w:tcPr>
                <w:p w:rsidR="00BC382D" w:rsidRPr="00EB5884" w:rsidRDefault="00BC382D" w:rsidP="00BC382D">
                  <w:pPr>
                    <w:rPr>
                      <w:rFonts w:ascii="Arial Narrow" w:hAnsi="Arial Narrow" w:cs="Arial"/>
                      <w:sz w:val="22"/>
                      <w:szCs w:val="22"/>
                    </w:rPr>
                  </w:pPr>
                  <w:r>
                    <w:rPr>
                      <w:rFonts w:ascii="Arial Narrow" w:hAnsi="Arial Narrow" w:cs="Arial"/>
                      <w:sz w:val="22"/>
                      <w:szCs w:val="22"/>
                    </w:rPr>
                    <w:t>N/A</w:t>
                  </w:r>
                </w:p>
              </w:tc>
            </w:tr>
            <w:tr w:rsidR="00BC382D" w:rsidRPr="00C51B55" w:rsidTr="00CD501C">
              <w:trPr>
                <w:trHeight w:val="482"/>
              </w:trPr>
              <w:tc>
                <w:tcPr>
                  <w:tcW w:w="3993" w:type="dxa"/>
                  <w:tcBorders>
                    <w:top w:val="single" w:sz="4" w:space="0" w:color="auto"/>
                    <w:bottom w:val="single" w:sz="4" w:space="0" w:color="auto"/>
                    <w:right w:val="single" w:sz="4" w:space="0" w:color="auto"/>
                  </w:tcBorders>
                  <w:shd w:val="clear" w:color="auto" w:fill="F2F2F2" w:themeFill="background1" w:themeFillShade="F2"/>
                  <w:vAlign w:val="center"/>
                </w:tcPr>
                <w:p w:rsidR="00BC382D" w:rsidRDefault="00BC382D" w:rsidP="00BC382D">
                  <w:pPr>
                    <w:jc w:val="center"/>
                    <w:rPr>
                      <w:rFonts w:cs="Arial"/>
                      <w:b/>
                      <w:sz w:val="20"/>
                      <w:szCs w:val="24"/>
                    </w:rPr>
                  </w:pPr>
                  <w:r>
                    <w:rPr>
                      <w:rFonts w:cs="Arial"/>
                      <w:b/>
                      <w:sz w:val="20"/>
                      <w:szCs w:val="24"/>
                    </w:rPr>
                    <w:t>Link de Publicación</w:t>
                  </w:r>
                </w:p>
              </w:tc>
              <w:tc>
                <w:tcPr>
                  <w:tcW w:w="5554" w:type="dxa"/>
                  <w:tcBorders>
                    <w:top w:val="single" w:sz="4" w:space="0" w:color="auto"/>
                    <w:left w:val="single" w:sz="4" w:space="0" w:color="auto"/>
                    <w:bottom w:val="single" w:sz="4" w:space="0" w:color="auto"/>
                  </w:tcBorders>
                  <w:vAlign w:val="center"/>
                </w:tcPr>
                <w:p w:rsidR="00BC382D" w:rsidRPr="00EB5884" w:rsidRDefault="00BC382D" w:rsidP="00BC382D">
                  <w:pPr>
                    <w:rPr>
                      <w:rFonts w:ascii="Arial Narrow" w:hAnsi="Arial Narrow" w:cs="Arial"/>
                      <w:sz w:val="22"/>
                      <w:szCs w:val="22"/>
                    </w:rPr>
                  </w:pPr>
                  <w:r>
                    <w:rPr>
                      <w:rFonts w:ascii="Arial Narrow" w:hAnsi="Arial Narrow" w:cs="Arial"/>
                      <w:sz w:val="22"/>
                      <w:szCs w:val="22"/>
                    </w:rPr>
                    <w:t>N/A</w:t>
                  </w:r>
                </w:p>
              </w:tc>
            </w:tr>
            <w:tr w:rsidR="00BC382D" w:rsidRPr="00C51B55" w:rsidTr="00CD501C">
              <w:trPr>
                <w:trHeight w:val="546"/>
              </w:trPr>
              <w:tc>
                <w:tcPr>
                  <w:tcW w:w="3993" w:type="dxa"/>
                  <w:tcBorders>
                    <w:top w:val="single" w:sz="4" w:space="0" w:color="auto"/>
                    <w:bottom w:val="single" w:sz="4" w:space="0" w:color="auto"/>
                    <w:right w:val="single" w:sz="4" w:space="0" w:color="auto"/>
                  </w:tcBorders>
                  <w:shd w:val="clear" w:color="auto" w:fill="F2F2F2" w:themeFill="background1" w:themeFillShade="F2"/>
                  <w:vAlign w:val="center"/>
                </w:tcPr>
                <w:p w:rsidR="00BC382D" w:rsidRDefault="00BC382D" w:rsidP="00BC382D">
                  <w:pPr>
                    <w:jc w:val="center"/>
                    <w:rPr>
                      <w:rFonts w:cs="Arial"/>
                      <w:b/>
                      <w:sz w:val="20"/>
                      <w:szCs w:val="24"/>
                    </w:rPr>
                  </w:pPr>
                  <w:r>
                    <w:rPr>
                      <w:rFonts w:cs="Arial"/>
                      <w:b/>
                      <w:sz w:val="20"/>
                      <w:szCs w:val="24"/>
                    </w:rPr>
                    <w:t>Estado del Contrato</w:t>
                  </w:r>
                </w:p>
              </w:tc>
              <w:tc>
                <w:tcPr>
                  <w:tcW w:w="5554" w:type="dxa"/>
                  <w:tcBorders>
                    <w:top w:val="single" w:sz="4" w:space="0" w:color="auto"/>
                    <w:left w:val="single" w:sz="4" w:space="0" w:color="auto"/>
                    <w:bottom w:val="single" w:sz="4" w:space="0" w:color="auto"/>
                  </w:tcBorders>
                  <w:vAlign w:val="center"/>
                </w:tcPr>
                <w:p w:rsidR="00BC382D" w:rsidRPr="00EB5884" w:rsidRDefault="00BC382D" w:rsidP="00BC382D">
                  <w:pPr>
                    <w:rPr>
                      <w:rFonts w:ascii="Arial Narrow" w:hAnsi="Arial Narrow" w:cs="Arial"/>
                      <w:sz w:val="22"/>
                      <w:szCs w:val="22"/>
                    </w:rPr>
                  </w:pPr>
                  <w:r>
                    <w:rPr>
                      <w:rFonts w:ascii="Arial Narrow" w:hAnsi="Arial Narrow" w:cs="Arial"/>
                      <w:sz w:val="22"/>
                      <w:szCs w:val="22"/>
                    </w:rPr>
                    <w:t>N/A</w:t>
                  </w:r>
                </w:p>
              </w:tc>
            </w:tr>
          </w:tbl>
          <w:p w:rsidR="00410B75" w:rsidRPr="00052D03" w:rsidRDefault="00410B75" w:rsidP="006C5E81">
            <w:pPr>
              <w:pStyle w:val="Prrafodelista"/>
              <w:tabs>
                <w:tab w:val="left" w:pos="456"/>
              </w:tabs>
              <w:ind w:left="172"/>
              <w:jc w:val="center"/>
              <w:rPr>
                <w:rFonts w:ascii="Arial" w:hAnsi="Arial" w:cs="Arial"/>
                <w:b/>
                <w:sz w:val="2"/>
                <w:szCs w:val="24"/>
              </w:rPr>
            </w:pPr>
          </w:p>
        </w:tc>
      </w:tr>
      <w:tr w:rsidR="006C5E81" w:rsidRPr="00C51B55" w:rsidTr="00D42017">
        <w:trPr>
          <w:trHeight w:val="476"/>
        </w:trPr>
        <w:tc>
          <w:tcPr>
            <w:tcW w:w="5000" w:type="pct"/>
            <w:gridSpan w:val="4"/>
            <w:shd w:val="clear" w:color="auto" w:fill="D9D9D9" w:themeFill="background1" w:themeFillShade="D9"/>
            <w:vAlign w:val="center"/>
          </w:tcPr>
          <w:p w:rsidR="00D354C1" w:rsidRDefault="006C5E81" w:rsidP="00A4542F">
            <w:pPr>
              <w:tabs>
                <w:tab w:val="left" w:pos="456"/>
              </w:tabs>
              <w:contextualSpacing/>
              <w:jc w:val="both"/>
              <w:rPr>
                <w:rFonts w:eastAsia="Calibri" w:cs="Arial"/>
                <w:b/>
                <w:color w:val="000000" w:themeColor="text1"/>
                <w:szCs w:val="24"/>
                <w:lang w:eastAsia="en-US"/>
              </w:rPr>
            </w:pPr>
            <w:r w:rsidRPr="006C7A77">
              <w:rPr>
                <w:rFonts w:eastAsia="Calibri" w:cs="Arial"/>
                <w:b/>
                <w:color w:val="000000" w:themeColor="text1"/>
                <w:szCs w:val="24"/>
                <w:lang w:eastAsia="en-US"/>
              </w:rPr>
              <w:t>4.</w:t>
            </w:r>
            <w:r w:rsidR="00D354C1">
              <w:t xml:space="preserve"> </w:t>
            </w:r>
            <w:r w:rsidR="00D354C1" w:rsidRPr="00D354C1">
              <w:rPr>
                <w:rFonts w:eastAsia="Calibri" w:cs="Arial"/>
                <w:b/>
                <w:color w:val="000000" w:themeColor="text1"/>
                <w:szCs w:val="24"/>
                <w:lang w:eastAsia="en-US"/>
              </w:rPr>
              <w:t>PROCESO PRESENTE EN TIENDA VIRTUAL DEL ESTADO COLOMBIANO</w:t>
            </w:r>
          </w:p>
          <w:p w:rsidR="00D354C1" w:rsidRPr="006C7A77" w:rsidRDefault="00D354C1" w:rsidP="00A4542F">
            <w:pPr>
              <w:tabs>
                <w:tab w:val="left" w:pos="456"/>
              </w:tabs>
              <w:contextualSpacing/>
              <w:jc w:val="both"/>
              <w:rPr>
                <w:rFonts w:eastAsia="Calibri" w:cs="Arial"/>
                <w:b/>
                <w:color w:val="000000" w:themeColor="text1"/>
                <w:szCs w:val="24"/>
                <w:lang w:eastAsia="en-US"/>
              </w:rPr>
            </w:pPr>
          </w:p>
          <w:tbl>
            <w:tblPr>
              <w:tblStyle w:val="Tablaconcuadrcula"/>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872"/>
              <w:gridCol w:w="4628"/>
              <w:gridCol w:w="567"/>
              <w:gridCol w:w="709"/>
              <w:gridCol w:w="709"/>
              <w:gridCol w:w="820"/>
            </w:tblGrid>
            <w:tr w:rsidR="00D354C1" w:rsidRPr="006C7A77" w:rsidTr="006977F6">
              <w:trPr>
                <w:trHeight w:val="648"/>
                <w:jc w:val="center"/>
              </w:trPr>
              <w:tc>
                <w:tcPr>
                  <w:tcW w:w="650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354C1" w:rsidRPr="006C7A77" w:rsidRDefault="00D354C1" w:rsidP="00D354C1">
                  <w:pPr>
                    <w:jc w:val="center"/>
                    <w:rPr>
                      <w:rFonts w:cs="Arial"/>
                      <w:b/>
                      <w:color w:val="000000" w:themeColor="text1"/>
                      <w:sz w:val="20"/>
                      <w:szCs w:val="24"/>
                    </w:rPr>
                  </w:pPr>
                  <w:r w:rsidRPr="001D562A">
                    <w:rPr>
                      <w:rFonts w:cs="Arial"/>
                      <w:b/>
                      <w:color w:val="000000" w:themeColor="text1"/>
                      <w:sz w:val="20"/>
                      <w:szCs w:val="24"/>
                    </w:rPr>
                    <w:t>Existe Acuerdo Marco de Precios o Instrumento de Agregación de Demanda para este producto o servicio?</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54C1" w:rsidRPr="006C7A77" w:rsidRDefault="00D354C1" w:rsidP="00D354C1">
                  <w:pPr>
                    <w:jc w:val="center"/>
                    <w:rPr>
                      <w:rFonts w:cs="Arial"/>
                      <w:b/>
                      <w:color w:val="000000" w:themeColor="text1"/>
                      <w:sz w:val="20"/>
                      <w:szCs w:val="24"/>
                    </w:rPr>
                  </w:pPr>
                  <w:r w:rsidRPr="006C7A77">
                    <w:rPr>
                      <w:rFonts w:cs="Arial"/>
                      <w:b/>
                      <w:color w:val="000000" w:themeColor="text1"/>
                      <w:sz w:val="20"/>
                      <w:szCs w:val="24"/>
                    </w:rPr>
                    <w:t>NO</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354C1" w:rsidRPr="006C7A77" w:rsidRDefault="00445386" w:rsidP="00D354C1">
                  <w:pPr>
                    <w:jc w:val="center"/>
                    <w:rPr>
                      <w:rFonts w:cs="Arial"/>
                      <w:b/>
                      <w:color w:val="000000" w:themeColor="text1"/>
                      <w:sz w:val="20"/>
                      <w:szCs w:val="24"/>
                    </w:rPr>
                  </w:pPr>
                  <w:r>
                    <w:rPr>
                      <w:rFonts w:cs="Arial"/>
                      <w:b/>
                      <w:color w:val="000000" w:themeColor="text1"/>
                      <w:sz w:val="20"/>
                      <w:szCs w:val="24"/>
                    </w:rPr>
                    <w:t>X</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54C1" w:rsidRPr="006C7A77" w:rsidRDefault="00D354C1" w:rsidP="00D354C1">
                  <w:pPr>
                    <w:jc w:val="center"/>
                    <w:rPr>
                      <w:rFonts w:cs="Arial"/>
                      <w:b/>
                      <w:color w:val="000000" w:themeColor="text1"/>
                      <w:sz w:val="20"/>
                      <w:szCs w:val="24"/>
                    </w:rPr>
                  </w:pPr>
                  <w:r w:rsidRPr="006C7A77">
                    <w:rPr>
                      <w:rFonts w:cs="Arial"/>
                      <w:b/>
                      <w:color w:val="000000" w:themeColor="text1"/>
                      <w:sz w:val="20"/>
                      <w:szCs w:val="24"/>
                    </w:rPr>
                    <w:t>SI</w:t>
                  </w:r>
                </w:p>
              </w:tc>
              <w:tc>
                <w:tcPr>
                  <w:tcW w:w="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354C1" w:rsidRPr="006C7A77" w:rsidRDefault="00D354C1" w:rsidP="00D354C1">
                  <w:pPr>
                    <w:jc w:val="center"/>
                    <w:rPr>
                      <w:rFonts w:cs="Arial"/>
                      <w:b/>
                      <w:color w:val="000000" w:themeColor="text1"/>
                      <w:sz w:val="20"/>
                      <w:szCs w:val="24"/>
                    </w:rPr>
                  </w:pPr>
                </w:p>
              </w:tc>
            </w:tr>
            <w:tr w:rsidR="00D354C1" w:rsidRPr="006C7A77" w:rsidTr="008D317A">
              <w:trPr>
                <w:trHeight w:val="746"/>
                <w:jc w:val="center"/>
              </w:trPr>
              <w:tc>
                <w:tcPr>
                  <w:tcW w:w="18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354C1" w:rsidRPr="006C7A77" w:rsidRDefault="00D354C1" w:rsidP="00D354C1">
                  <w:pPr>
                    <w:jc w:val="center"/>
                    <w:rPr>
                      <w:rFonts w:cs="Arial"/>
                      <w:b/>
                      <w:color w:val="000000" w:themeColor="text1"/>
                      <w:sz w:val="20"/>
                      <w:szCs w:val="24"/>
                    </w:rPr>
                  </w:pPr>
                  <w:r w:rsidRPr="006C7A77">
                    <w:rPr>
                      <w:rFonts w:cs="Arial"/>
                      <w:b/>
                      <w:color w:val="000000" w:themeColor="text1"/>
                      <w:sz w:val="20"/>
                      <w:szCs w:val="24"/>
                    </w:rPr>
                    <w:t xml:space="preserve">Si su respuesta </w:t>
                  </w:r>
                  <w:r w:rsidRPr="006C7A77">
                    <w:rPr>
                      <w:rFonts w:cs="Arial"/>
                      <w:b/>
                      <w:color w:val="000000" w:themeColor="text1"/>
                      <w:sz w:val="20"/>
                      <w:szCs w:val="24"/>
                      <w:u w:val="single"/>
                    </w:rPr>
                    <w:t>es afirmativa</w:t>
                  </w:r>
                  <w:r w:rsidRPr="006C7A77">
                    <w:rPr>
                      <w:rFonts w:cs="Arial"/>
                      <w:b/>
                      <w:color w:val="000000" w:themeColor="text1"/>
                      <w:sz w:val="20"/>
                      <w:szCs w:val="24"/>
                    </w:rPr>
                    <w:t xml:space="preserve"> y  no se va a usar, explique la razón</w:t>
                  </w:r>
                </w:p>
              </w:tc>
              <w:tc>
                <w:tcPr>
                  <w:tcW w:w="7433"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D317A" w:rsidRPr="006C7A77" w:rsidRDefault="008D317A" w:rsidP="008D317A">
                  <w:pPr>
                    <w:jc w:val="both"/>
                    <w:rPr>
                      <w:rFonts w:cs="Arial"/>
                      <w:b/>
                      <w:color w:val="000000" w:themeColor="text1"/>
                      <w:sz w:val="20"/>
                      <w:szCs w:val="24"/>
                    </w:rPr>
                  </w:pPr>
                </w:p>
              </w:tc>
            </w:tr>
          </w:tbl>
          <w:p w:rsidR="006C5E81" w:rsidRPr="006C7A77" w:rsidRDefault="006C5E81" w:rsidP="00D354C1">
            <w:pPr>
              <w:tabs>
                <w:tab w:val="left" w:pos="456"/>
              </w:tabs>
              <w:contextualSpacing/>
              <w:jc w:val="both"/>
              <w:rPr>
                <w:rFonts w:eastAsia="Calibri" w:cs="Arial"/>
                <w:b/>
                <w:color w:val="000000" w:themeColor="text1"/>
                <w:szCs w:val="24"/>
                <w:lang w:eastAsia="en-US"/>
              </w:rPr>
            </w:pPr>
            <w:r w:rsidRPr="006C7A77">
              <w:rPr>
                <w:rFonts w:eastAsia="Calibri" w:cs="Arial"/>
                <w:b/>
                <w:color w:val="000000" w:themeColor="text1"/>
                <w:szCs w:val="24"/>
                <w:lang w:eastAsia="en-US"/>
              </w:rPr>
              <w:t xml:space="preserve"> </w:t>
            </w:r>
          </w:p>
        </w:tc>
      </w:tr>
      <w:tr w:rsidR="006C5E81" w:rsidRPr="00C51B55" w:rsidTr="00D42017">
        <w:trPr>
          <w:trHeight w:val="216"/>
        </w:trPr>
        <w:tc>
          <w:tcPr>
            <w:tcW w:w="5000" w:type="pct"/>
            <w:gridSpan w:val="4"/>
            <w:tcBorders>
              <w:bottom w:val="single" w:sz="4" w:space="0" w:color="auto"/>
            </w:tcBorders>
            <w:shd w:val="clear" w:color="auto" w:fill="FFFFFF" w:themeFill="background1"/>
            <w:vAlign w:val="center"/>
          </w:tcPr>
          <w:p w:rsidR="006C5E81" w:rsidRPr="006C7A77" w:rsidRDefault="006C5E81" w:rsidP="00A4542F">
            <w:pPr>
              <w:tabs>
                <w:tab w:val="left" w:pos="456"/>
              </w:tabs>
              <w:contextualSpacing/>
              <w:jc w:val="both"/>
              <w:rPr>
                <w:rFonts w:eastAsia="Calibri" w:cs="Arial"/>
                <w:b/>
                <w:color w:val="000000" w:themeColor="text1"/>
                <w:sz w:val="13"/>
                <w:szCs w:val="13"/>
                <w:lang w:eastAsia="en-US"/>
              </w:rPr>
            </w:pPr>
            <w:r w:rsidRPr="006C7A77">
              <w:rPr>
                <w:rFonts w:eastAsia="Calibri" w:cs="Arial"/>
                <w:b/>
                <w:color w:val="000000" w:themeColor="text1"/>
                <w:szCs w:val="24"/>
                <w:lang w:eastAsia="en-US"/>
              </w:rPr>
              <w:t xml:space="preserve">   </w:t>
            </w:r>
          </w:p>
          <w:p w:rsidR="006C5E81" w:rsidRPr="006C7A77" w:rsidRDefault="006C5E81" w:rsidP="006C5E81">
            <w:pPr>
              <w:pStyle w:val="Prrafodelista"/>
              <w:tabs>
                <w:tab w:val="left" w:pos="456"/>
              </w:tabs>
              <w:ind w:left="172"/>
              <w:jc w:val="center"/>
              <w:rPr>
                <w:rFonts w:ascii="Arial" w:hAnsi="Arial" w:cs="Arial"/>
                <w:b/>
                <w:color w:val="000000" w:themeColor="text1"/>
                <w:szCs w:val="24"/>
              </w:rPr>
            </w:pPr>
          </w:p>
        </w:tc>
      </w:tr>
      <w:tr w:rsidR="00EA18CD" w:rsidRPr="00C51B55" w:rsidTr="00D42017">
        <w:trPr>
          <w:trHeight w:val="296"/>
        </w:trPr>
        <w:tc>
          <w:tcPr>
            <w:tcW w:w="5000" w:type="pct"/>
            <w:gridSpan w:val="4"/>
            <w:tcBorders>
              <w:left w:val="nil"/>
              <w:bottom w:val="single" w:sz="4" w:space="0" w:color="auto"/>
              <w:right w:val="nil"/>
            </w:tcBorders>
            <w:shd w:val="clear" w:color="auto" w:fill="auto"/>
            <w:vAlign w:val="center"/>
          </w:tcPr>
          <w:p w:rsidR="00EA18CD" w:rsidRPr="00C90640" w:rsidRDefault="00EA18CD" w:rsidP="00EA18CD">
            <w:pPr>
              <w:tabs>
                <w:tab w:val="left" w:pos="456"/>
              </w:tabs>
              <w:ind w:left="172"/>
              <w:contextualSpacing/>
              <w:jc w:val="both"/>
              <w:rPr>
                <w:rFonts w:eastAsia="Calibri" w:cs="Arial"/>
                <w:b/>
                <w:sz w:val="20"/>
                <w:lang w:eastAsia="en-US"/>
              </w:rPr>
            </w:pPr>
          </w:p>
        </w:tc>
      </w:tr>
      <w:tr w:rsidR="00A4542F" w:rsidRPr="00C51B55" w:rsidTr="00D42017">
        <w:trPr>
          <w:trHeight w:val="391"/>
        </w:trPr>
        <w:tc>
          <w:tcPr>
            <w:tcW w:w="5000" w:type="pct"/>
            <w:gridSpan w:val="4"/>
            <w:tcBorders>
              <w:bottom w:val="single" w:sz="4" w:space="0" w:color="auto"/>
            </w:tcBorders>
            <w:shd w:val="clear" w:color="auto" w:fill="D9D9D9" w:themeFill="background1" w:themeFillShade="D9"/>
            <w:vAlign w:val="center"/>
          </w:tcPr>
          <w:p w:rsidR="00A4542F" w:rsidRDefault="00C83E44" w:rsidP="00A4542F">
            <w:pPr>
              <w:numPr>
                <w:ilvl w:val="0"/>
                <w:numId w:val="3"/>
              </w:numPr>
              <w:tabs>
                <w:tab w:val="left" w:pos="456"/>
              </w:tabs>
              <w:ind w:left="172" w:hanging="142"/>
              <w:contextualSpacing/>
              <w:jc w:val="both"/>
              <w:rPr>
                <w:rFonts w:eastAsia="Calibri" w:cs="Arial"/>
                <w:b/>
                <w:szCs w:val="24"/>
                <w:lang w:eastAsia="en-US"/>
              </w:rPr>
            </w:pPr>
            <w:r>
              <w:rPr>
                <w:rFonts w:eastAsia="Calibri" w:cs="Arial"/>
                <w:b/>
                <w:szCs w:val="24"/>
                <w:lang w:eastAsia="en-US"/>
              </w:rPr>
              <w:t xml:space="preserve">  </w:t>
            </w:r>
            <w:r w:rsidR="002711AA">
              <w:rPr>
                <w:rFonts w:eastAsia="Calibri" w:cs="Arial"/>
                <w:b/>
                <w:szCs w:val="24"/>
                <w:lang w:eastAsia="en-US"/>
              </w:rPr>
              <w:t>ANÁLISIS DEL SECTOR</w:t>
            </w:r>
          </w:p>
        </w:tc>
      </w:tr>
      <w:tr w:rsidR="002711AA" w:rsidRPr="00C51B55" w:rsidTr="00D42017">
        <w:trPr>
          <w:trHeight w:val="570"/>
        </w:trPr>
        <w:tc>
          <w:tcPr>
            <w:tcW w:w="5000" w:type="pct"/>
            <w:gridSpan w:val="4"/>
            <w:shd w:val="clear" w:color="auto" w:fill="D9D9D9" w:themeFill="background1" w:themeFillShade="D9"/>
            <w:vAlign w:val="center"/>
          </w:tcPr>
          <w:p w:rsidR="00C83E44" w:rsidRPr="00080B62" w:rsidRDefault="006D6BAF" w:rsidP="002E76C0">
            <w:pPr>
              <w:tabs>
                <w:tab w:val="left" w:pos="456"/>
              </w:tabs>
              <w:ind w:left="596" w:hanging="596"/>
              <w:contextualSpacing/>
              <w:jc w:val="both"/>
              <w:rPr>
                <w:rFonts w:eastAsia="Calibri" w:cs="Arial"/>
                <w:bCs/>
                <w:i/>
                <w:iCs/>
                <w:sz w:val="18"/>
                <w:szCs w:val="18"/>
                <w:lang w:eastAsia="en-US"/>
              </w:rPr>
            </w:pPr>
            <w:r>
              <w:rPr>
                <w:rFonts w:eastAsia="Calibri" w:cs="Arial"/>
                <w:b/>
                <w:szCs w:val="24"/>
                <w:lang w:eastAsia="en-US"/>
              </w:rPr>
              <w:t>5</w:t>
            </w:r>
            <w:r w:rsidR="00C83E44">
              <w:rPr>
                <w:rFonts w:eastAsia="Calibri" w:cs="Arial"/>
                <w:b/>
                <w:szCs w:val="24"/>
                <w:lang w:eastAsia="en-US"/>
              </w:rPr>
              <w:t xml:space="preserve">.1   </w:t>
            </w:r>
            <w:r w:rsidR="00776706">
              <w:rPr>
                <w:rFonts w:eastAsia="Calibri" w:cs="Arial"/>
                <w:b/>
                <w:szCs w:val="24"/>
                <w:lang w:eastAsia="en-US"/>
              </w:rPr>
              <w:t>ASPECTOS GENERALES</w:t>
            </w:r>
            <w:r w:rsidR="00080B62">
              <w:rPr>
                <w:rFonts w:eastAsia="Calibri" w:cs="Arial"/>
                <w:b/>
                <w:szCs w:val="24"/>
                <w:lang w:eastAsia="en-US"/>
              </w:rPr>
              <w:t xml:space="preserve"> </w:t>
            </w:r>
          </w:p>
        </w:tc>
      </w:tr>
      <w:tr w:rsidR="00776706" w:rsidRPr="00C51B55" w:rsidTr="006236ED">
        <w:trPr>
          <w:trHeight w:val="441"/>
        </w:trPr>
        <w:tc>
          <w:tcPr>
            <w:tcW w:w="5000" w:type="pct"/>
            <w:gridSpan w:val="4"/>
            <w:shd w:val="clear" w:color="auto" w:fill="auto"/>
            <w:vAlign w:val="center"/>
          </w:tcPr>
          <w:p w:rsidR="00776706" w:rsidRDefault="006D6BAF" w:rsidP="00C83E44">
            <w:pPr>
              <w:tabs>
                <w:tab w:val="left" w:pos="456"/>
              </w:tabs>
              <w:contextualSpacing/>
              <w:jc w:val="both"/>
              <w:rPr>
                <w:rFonts w:eastAsia="Calibri" w:cs="Arial"/>
                <w:b/>
                <w:szCs w:val="24"/>
                <w:lang w:eastAsia="en-US"/>
              </w:rPr>
            </w:pPr>
            <w:r w:rsidRPr="006236ED">
              <w:rPr>
                <w:rFonts w:eastAsia="Calibri" w:cs="Arial"/>
                <w:b/>
                <w:szCs w:val="24"/>
                <w:lang w:eastAsia="en-US"/>
              </w:rPr>
              <w:t>5</w:t>
            </w:r>
            <w:r w:rsidR="00776706" w:rsidRPr="006236ED">
              <w:rPr>
                <w:rFonts w:eastAsia="Calibri" w:cs="Arial"/>
                <w:b/>
                <w:szCs w:val="24"/>
                <w:lang w:eastAsia="en-US"/>
              </w:rPr>
              <w:t>.1.1 Técnicos</w:t>
            </w:r>
          </w:p>
        </w:tc>
      </w:tr>
      <w:tr w:rsidR="002711AA" w:rsidRPr="00C51B55" w:rsidTr="00D42017">
        <w:trPr>
          <w:trHeight w:val="798"/>
        </w:trPr>
        <w:tc>
          <w:tcPr>
            <w:tcW w:w="5000" w:type="pct"/>
            <w:gridSpan w:val="4"/>
            <w:shd w:val="clear" w:color="auto" w:fill="FFFFFF" w:themeFill="background1"/>
          </w:tcPr>
          <w:p w:rsidR="002711AA" w:rsidRPr="001137C8" w:rsidRDefault="002711AA" w:rsidP="00C83E44">
            <w:pPr>
              <w:tabs>
                <w:tab w:val="left" w:pos="456"/>
              </w:tabs>
              <w:contextualSpacing/>
              <w:jc w:val="both"/>
              <w:rPr>
                <w:rFonts w:eastAsia="Calibri" w:cs="Arial"/>
                <w:b/>
                <w:szCs w:val="24"/>
                <w:lang w:eastAsia="en-US"/>
              </w:rPr>
            </w:pPr>
          </w:p>
          <w:tbl>
            <w:tblPr>
              <w:tblW w:w="9087" w:type="dxa"/>
              <w:tblInd w:w="55" w:type="dxa"/>
              <w:tblLayout w:type="fixed"/>
              <w:tblCellMar>
                <w:left w:w="0" w:type="dxa"/>
                <w:right w:w="0" w:type="dxa"/>
              </w:tblCellMar>
              <w:tblLook w:val="0000" w:firstRow="0" w:lastRow="0" w:firstColumn="0" w:lastColumn="0" w:noHBand="0" w:noVBand="0"/>
            </w:tblPr>
            <w:tblGrid>
              <w:gridCol w:w="2800"/>
              <w:gridCol w:w="6287"/>
            </w:tblGrid>
            <w:tr w:rsidR="00130C44" w:rsidTr="00460B37">
              <w:trPr>
                <w:trHeight w:val="145"/>
              </w:trPr>
              <w:tc>
                <w:tcPr>
                  <w:tcW w:w="9087" w:type="dxa"/>
                  <w:gridSpan w:val="2"/>
                  <w:tcBorders>
                    <w:top w:val="double" w:sz="4" w:space="0" w:color="auto"/>
                    <w:left w:val="double" w:sz="4" w:space="0" w:color="auto"/>
                    <w:bottom w:val="single" w:sz="4" w:space="0" w:color="auto"/>
                    <w:right w:val="double" w:sz="4" w:space="0" w:color="auto"/>
                  </w:tcBorders>
                  <w:shd w:val="clear" w:color="auto" w:fill="D9D9D9" w:themeFill="background1" w:themeFillShade="D9"/>
                  <w:tcMar>
                    <w:top w:w="0" w:type="dxa"/>
                    <w:left w:w="70" w:type="dxa"/>
                    <w:bottom w:w="0" w:type="dxa"/>
                    <w:right w:w="70" w:type="dxa"/>
                  </w:tcMar>
                  <w:vAlign w:val="center"/>
                </w:tcPr>
                <w:p w:rsidR="00130C44" w:rsidRDefault="00130C44" w:rsidP="00130C44">
                  <w:pPr>
                    <w:shd w:val="clear" w:color="auto" w:fill="FFFFFF" w:themeFill="background1"/>
                    <w:jc w:val="center"/>
                    <w:rPr>
                      <w:rFonts w:cs="Arial"/>
                      <w:b/>
                      <w:sz w:val="22"/>
                      <w:u w:val="single"/>
                    </w:rPr>
                  </w:pPr>
                  <w:bookmarkStart w:id="0" w:name="_Hlk86920226"/>
                </w:p>
                <w:p w:rsidR="00130C44" w:rsidRPr="002E657D" w:rsidRDefault="00130C44" w:rsidP="00130C44">
                  <w:pPr>
                    <w:shd w:val="clear" w:color="auto" w:fill="FFFFFF" w:themeFill="background1"/>
                    <w:jc w:val="center"/>
                    <w:rPr>
                      <w:rFonts w:cs="Arial"/>
                      <w:b/>
                      <w:sz w:val="22"/>
                      <w:u w:val="single"/>
                    </w:rPr>
                  </w:pPr>
                  <w:r>
                    <w:rPr>
                      <w:rFonts w:cs="Arial"/>
                      <w:b/>
                      <w:sz w:val="22"/>
                      <w:u w:val="single"/>
                    </w:rPr>
                    <w:t>FICHA TÉ</w:t>
                  </w:r>
                  <w:r w:rsidRPr="002E657D">
                    <w:rPr>
                      <w:rFonts w:cs="Arial"/>
                      <w:b/>
                      <w:sz w:val="22"/>
                      <w:u w:val="single"/>
                    </w:rPr>
                    <w:t>CNICA</w:t>
                  </w:r>
                </w:p>
                <w:p w:rsidR="00130C44" w:rsidRPr="002E657D" w:rsidRDefault="00130C44" w:rsidP="00130C44">
                  <w:pPr>
                    <w:shd w:val="clear" w:color="auto" w:fill="FFFFFF" w:themeFill="background1"/>
                    <w:jc w:val="center"/>
                    <w:rPr>
                      <w:rFonts w:cs="Arial"/>
                      <w:sz w:val="22"/>
                      <w:szCs w:val="22"/>
                    </w:rPr>
                  </w:pPr>
                </w:p>
              </w:tc>
            </w:tr>
            <w:tr w:rsidR="00130C44" w:rsidTr="00460B37">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rsidR="00130C44" w:rsidRPr="0013548B" w:rsidRDefault="00130C44" w:rsidP="00130C44">
                  <w:pPr>
                    <w:jc w:val="center"/>
                    <w:rPr>
                      <w:rFonts w:cs="Arial"/>
                      <w:b/>
                      <w:bCs/>
                      <w:sz w:val="22"/>
                      <w:szCs w:val="22"/>
                    </w:rPr>
                  </w:pPr>
                  <w:r w:rsidRPr="0013548B">
                    <w:rPr>
                      <w:rFonts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rsidR="00130C44" w:rsidRPr="00EE7699" w:rsidRDefault="00130C44" w:rsidP="00130C44">
                  <w:pPr>
                    <w:shd w:val="clear" w:color="auto" w:fill="FFFFFF" w:themeFill="background1"/>
                    <w:rPr>
                      <w:rFonts w:cs="Arial"/>
                      <w:sz w:val="22"/>
                      <w:szCs w:val="22"/>
                      <w:lang w:val="es-CO"/>
                    </w:rPr>
                  </w:pPr>
                  <w:r>
                    <w:rPr>
                      <w:rFonts w:cs="Arial"/>
                      <w:sz w:val="22"/>
                      <w:szCs w:val="22"/>
                      <w:lang w:val="es-CO"/>
                    </w:rPr>
                    <w:br/>
                  </w:r>
                  <w:r>
                    <w:rPr>
                      <w:rFonts w:cs="Arial"/>
                      <w:sz w:val="22"/>
                      <w:szCs w:val="22"/>
                      <w:lang w:val="es-CO"/>
                    </w:rPr>
                    <w:br/>
                  </w:r>
                  <w:r w:rsidRPr="00EE7699">
                    <w:rPr>
                      <w:rFonts w:cs="Arial"/>
                      <w:sz w:val="22"/>
                      <w:szCs w:val="22"/>
                      <w:lang w:val="es-CO"/>
                    </w:rPr>
                    <w:t>43232100 – Software de edición y creación de contenidos</w:t>
                  </w:r>
                </w:p>
                <w:p w:rsidR="00130C44" w:rsidRDefault="00130C44" w:rsidP="00130C44">
                  <w:pPr>
                    <w:shd w:val="clear" w:color="auto" w:fill="FFFFFF" w:themeFill="background1"/>
                    <w:rPr>
                      <w:rFonts w:cs="Arial"/>
                      <w:sz w:val="22"/>
                      <w:szCs w:val="22"/>
                    </w:rPr>
                  </w:pPr>
                  <w:r w:rsidRPr="00EE7699">
                    <w:rPr>
                      <w:rFonts w:cs="Arial"/>
                      <w:sz w:val="22"/>
                      <w:szCs w:val="22"/>
                      <w:lang w:val="es-CO"/>
                    </w:rPr>
                    <w:t>43232200 – Software de gestión de contenidos</w:t>
                  </w:r>
                </w:p>
              </w:tc>
            </w:tr>
            <w:tr w:rsidR="00130C44" w:rsidTr="00460B37">
              <w:trPr>
                <w:trHeight w:val="139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rsidR="00130C44" w:rsidRDefault="00130C44" w:rsidP="00130C44">
                  <w:pPr>
                    <w:jc w:val="center"/>
                    <w:rPr>
                      <w:rFonts w:cs="Arial"/>
                      <w:b/>
                      <w:bCs/>
                      <w:sz w:val="22"/>
                      <w:szCs w:val="22"/>
                    </w:rPr>
                  </w:pPr>
                  <w:r>
                    <w:rPr>
                      <w:rFonts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rsidR="00130C44" w:rsidRDefault="00130C44" w:rsidP="00130C44">
                  <w:pPr>
                    <w:jc w:val="both"/>
                    <w:rPr>
                      <w:rFonts w:cs="Arial"/>
                      <w:sz w:val="22"/>
                      <w:szCs w:val="22"/>
                    </w:rPr>
                  </w:pPr>
                  <w:r>
                    <w:rPr>
                      <w:rFonts w:cs="Arial"/>
                      <w:sz w:val="22"/>
                      <w:szCs w:val="22"/>
                      <w:lang w:val="es-CO"/>
                    </w:rPr>
                    <w:br/>
                  </w:r>
                  <w:r>
                    <w:rPr>
                      <w:rFonts w:cs="Arial"/>
                    </w:rPr>
                    <w:t xml:space="preserve">ACTUALIZACIÓN Y SOPORTE TÉCNICO DE UNA (01) LICENCIA DE LA </w:t>
                  </w:r>
                  <w:r w:rsidRPr="007112FD">
                    <w:rPr>
                      <w:rFonts w:cs="Arial"/>
                    </w:rPr>
                    <w:t>SOLUCION PROFESIONAL DE ANALISIS DE VOZ IKAR LAB</w:t>
                  </w:r>
                  <w:r>
                    <w:rPr>
                      <w:rFonts w:cs="Arial"/>
                    </w:rPr>
                    <w:t xml:space="preserve"> </w:t>
                  </w:r>
                  <w:r w:rsidRPr="00F91166">
                    <w:rPr>
                      <w:rFonts w:cs="Arial"/>
                      <w:color w:val="002060"/>
                    </w:rPr>
                    <w:t>III</w:t>
                  </w:r>
                </w:p>
              </w:tc>
            </w:tr>
            <w:tr w:rsidR="00130C44" w:rsidTr="00460B37">
              <w:trPr>
                <w:trHeight w:val="113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rsidR="00130C44" w:rsidRDefault="00130C44" w:rsidP="00130C44">
                  <w:pPr>
                    <w:jc w:val="center"/>
                    <w:rPr>
                      <w:rFonts w:cs="Arial"/>
                      <w:b/>
                      <w:bCs/>
                      <w:sz w:val="22"/>
                      <w:szCs w:val="22"/>
                    </w:rPr>
                  </w:pPr>
                  <w:r>
                    <w:rPr>
                      <w:rFonts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rsidR="00130C44" w:rsidRDefault="00130C44" w:rsidP="00130C44">
                  <w:pPr>
                    <w:jc w:val="both"/>
                    <w:rPr>
                      <w:rFonts w:cs="Arial"/>
                    </w:rPr>
                  </w:pPr>
                  <w:r w:rsidRPr="00AF396D">
                    <w:rPr>
                      <w:rFonts w:cs="Arial"/>
                      <w:sz w:val="22"/>
                      <w:szCs w:val="22"/>
                      <w:lang w:val="es-CO"/>
                    </w:rPr>
                    <w:br/>
                  </w:r>
                  <w:r>
                    <w:rPr>
                      <w:rFonts w:cs="Arial"/>
                    </w:rPr>
                    <w:t xml:space="preserve">La actualización y soporte técnico de la licencia IKAR Lab III debe cumplir con todos los requisitos de calidad establecidos en la presente ficha técnica, además, con las características de funcionalidad, confiabilidad, usabilidad, eficiencia, mantenibilidad y portabilidad. </w:t>
                  </w:r>
                </w:p>
                <w:p w:rsidR="00130C44" w:rsidRDefault="00130C44" w:rsidP="00130C44">
                  <w:pPr>
                    <w:jc w:val="both"/>
                    <w:rPr>
                      <w:rFonts w:cs="Arial"/>
                    </w:rPr>
                  </w:pPr>
                </w:p>
                <w:p w:rsidR="00130C44" w:rsidRPr="00855646" w:rsidRDefault="00130C44" w:rsidP="00130C44">
                  <w:pPr>
                    <w:jc w:val="both"/>
                    <w:rPr>
                      <w:rFonts w:cs="Arial"/>
                    </w:rPr>
                  </w:pPr>
                  <w:r>
                    <w:rPr>
                      <w:rFonts w:cs="Arial"/>
                    </w:rPr>
                    <w:t xml:space="preserve">La actualización debe ser original de fábrica. </w:t>
                  </w:r>
                </w:p>
                <w:p w:rsidR="00130C44" w:rsidRPr="00AF396D" w:rsidRDefault="00130C44" w:rsidP="00130C44">
                  <w:pPr>
                    <w:jc w:val="both"/>
                    <w:rPr>
                      <w:rFonts w:cs="Arial"/>
                      <w:sz w:val="22"/>
                      <w:szCs w:val="22"/>
                      <w:lang w:val="es-CO"/>
                    </w:rPr>
                  </w:pPr>
                </w:p>
              </w:tc>
            </w:tr>
            <w:tr w:rsidR="00130C44" w:rsidTr="00460B37">
              <w:trPr>
                <w:trHeight w:val="656"/>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rsidR="00130C44" w:rsidRDefault="00130C44" w:rsidP="00130C44">
                  <w:pPr>
                    <w:jc w:val="center"/>
                    <w:rPr>
                      <w:rFonts w:cs="Arial"/>
                      <w:b/>
                      <w:bCs/>
                      <w:sz w:val="22"/>
                      <w:szCs w:val="22"/>
                    </w:rPr>
                  </w:pPr>
                  <w:r>
                    <w:rPr>
                      <w:rFonts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rsidR="00130C44" w:rsidRPr="005B1FF7" w:rsidRDefault="00130C44" w:rsidP="00130C44">
                  <w:pPr>
                    <w:jc w:val="both"/>
                    <w:rPr>
                      <w:rFonts w:cs="Arial"/>
                    </w:rPr>
                  </w:pPr>
                  <w:r>
                    <w:rPr>
                      <w:rFonts w:cs="Arial"/>
                    </w:rPr>
                    <w:t xml:space="preserve">El CONTRATISTA </w:t>
                  </w:r>
                  <w:r w:rsidRPr="0082523B">
                    <w:rPr>
                      <w:rFonts w:cs="Arial"/>
                    </w:rPr>
                    <w:t>deber</w:t>
                  </w:r>
                  <w:r>
                    <w:rPr>
                      <w:rFonts w:cs="Arial"/>
                    </w:rPr>
                    <w:t xml:space="preserve"> realizar la a</w:t>
                  </w:r>
                  <w:r w:rsidRPr="00855646">
                    <w:rPr>
                      <w:rFonts w:cs="Arial"/>
                    </w:rPr>
                    <w:t>ctualización</w:t>
                  </w:r>
                  <w:r>
                    <w:rPr>
                      <w:rFonts w:cs="Arial"/>
                    </w:rPr>
                    <w:t xml:space="preserve"> de la licencia</w:t>
                  </w:r>
                  <w:r w:rsidRPr="00855646">
                    <w:rPr>
                      <w:rFonts w:cs="Arial"/>
                    </w:rPr>
                    <w:t xml:space="preserve"> y </w:t>
                  </w:r>
                  <w:r>
                    <w:rPr>
                      <w:rFonts w:cs="Arial"/>
                    </w:rPr>
                    <w:t>brindar el soporte técnico de la misma.</w:t>
                  </w:r>
                  <w:r w:rsidRPr="005B1FF7">
                    <w:rPr>
                      <w:rFonts w:cs="Arial"/>
                    </w:rPr>
                    <w:t xml:space="preserve"> </w:t>
                  </w:r>
                </w:p>
                <w:p w:rsidR="00130C44" w:rsidRPr="00855646" w:rsidRDefault="00130C44" w:rsidP="00130C44">
                  <w:pPr>
                    <w:jc w:val="both"/>
                    <w:rPr>
                      <w:rFonts w:cs="Arial"/>
                    </w:rPr>
                  </w:pPr>
                </w:p>
                <w:p w:rsidR="00130C44" w:rsidRDefault="00130C44" w:rsidP="00130C44">
                  <w:pPr>
                    <w:jc w:val="both"/>
                    <w:rPr>
                      <w:rFonts w:cs="Arial"/>
                    </w:rPr>
                  </w:pPr>
                  <w:r w:rsidRPr="00855646">
                    <w:rPr>
                      <w:rFonts w:cs="Arial"/>
                    </w:rPr>
                    <w:t>El CONTRATISTA deberá entregar la actualización original (no se aceptan productos remanufacturados y/o con modificación física o técnica, o integración tecnológica), dentro de los plazos y lugar señalados por el supervisor del contrato. Los bienes deberán estar debidamente legalizados y garantizados por fábrica, guías de usuario y toda la información técnica (idioma español), necesarias para el usuario final, a fin de lograr el correcto funcionamiento u operación del bien a adquirir.</w:t>
                  </w:r>
                </w:p>
                <w:p w:rsidR="00130C44" w:rsidRDefault="00130C44" w:rsidP="00130C44">
                  <w:pPr>
                    <w:jc w:val="both"/>
                    <w:rPr>
                      <w:rFonts w:cs="Arial"/>
                    </w:rPr>
                  </w:pPr>
                </w:p>
                <w:p w:rsidR="00130C44" w:rsidRDefault="00130C44" w:rsidP="00130C44">
                  <w:pPr>
                    <w:jc w:val="both"/>
                    <w:rPr>
                      <w:rFonts w:cs="Arial"/>
                    </w:rPr>
                  </w:pPr>
                  <w:r>
                    <w:rPr>
                      <w:rFonts w:cs="Arial"/>
                      <w:bCs/>
                      <w:lang w:val="es-CO"/>
                    </w:rPr>
                    <w:lastRenderedPageBreak/>
                    <w:t>El CONTRATISTA deberá e</w:t>
                  </w:r>
                  <w:r w:rsidRPr="00A149E3">
                    <w:rPr>
                      <w:rFonts w:cs="Arial"/>
                      <w:bCs/>
                      <w:lang w:val="es-CO"/>
                    </w:rPr>
                    <w:t>ntregar un (1) manual de instalación y de operación, en idioma español, en el mismo m</w:t>
                  </w:r>
                  <w:r>
                    <w:rPr>
                      <w:rFonts w:cs="Arial"/>
                      <w:bCs/>
                      <w:lang w:val="es-CO"/>
                    </w:rPr>
                    <w:t>omento en que se instale la licencia</w:t>
                  </w:r>
                  <w:r w:rsidRPr="00A149E3">
                    <w:rPr>
                      <w:rFonts w:cs="Arial"/>
                      <w:bCs/>
                      <w:lang w:val="es-CO"/>
                    </w:rPr>
                    <w:t>.</w:t>
                  </w:r>
                </w:p>
                <w:p w:rsidR="00130C44" w:rsidRDefault="00130C44" w:rsidP="00130C44">
                  <w:pPr>
                    <w:jc w:val="both"/>
                    <w:rPr>
                      <w:rFonts w:cs="Arial"/>
                      <w:sz w:val="22"/>
                      <w:szCs w:val="22"/>
                    </w:rPr>
                  </w:pPr>
                </w:p>
              </w:tc>
            </w:tr>
            <w:tr w:rsidR="00130C44" w:rsidTr="00460B37">
              <w:trPr>
                <w:trHeight w:val="980"/>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rsidR="00130C44" w:rsidRDefault="00130C44" w:rsidP="00130C44">
                  <w:pPr>
                    <w:jc w:val="center"/>
                    <w:rPr>
                      <w:rFonts w:cs="Arial"/>
                      <w:b/>
                      <w:bCs/>
                      <w:sz w:val="22"/>
                      <w:szCs w:val="22"/>
                    </w:rPr>
                  </w:pPr>
                  <w:r>
                    <w:rPr>
                      <w:rFonts w:cs="Arial"/>
                      <w:b/>
                      <w:bCs/>
                      <w:sz w:val="22"/>
                      <w:szCs w:val="22"/>
                    </w:rPr>
                    <w:lastRenderedPageBreak/>
                    <w:t xml:space="preserve">Requisitos </w:t>
                  </w:r>
                  <w:r w:rsidRPr="002D44B6">
                    <w:rPr>
                      <w:rFonts w:cs="Arial"/>
                      <w:b/>
                      <w:bCs/>
                      <w:sz w:val="22"/>
                      <w:szCs w:val="22"/>
                    </w:rPr>
                    <w:t>específicos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rsidR="00130C44" w:rsidRDefault="00130C44" w:rsidP="00130C44">
                  <w:pPr>
                    <w:jc w:val="both"/>
                    <w:rPr>
                      <w:rFonts w:cs="Arial"/>
                    </w:rPr>
                  </w:pPr>
                  <w:r w:rsidRPr="00B2609F">
                    <w:rPr>
                      <w:rFonts w:cs="Arial"/>
                    </w:rPr>
                    <w:t>Sistema de manejo de audio forense debe cumplir con mínimo las siguientes especificaciones:</w:t>
                  </w:r>
                </w:p>
                <w:p w:rsidR="00130C44" w:rsidRPr="00B2609F" w:rsidRDefault="00130C44" w:rsidP="00130C44">
                  <w:pPr>
                    <w:jc w:val="both"/>
                    <w:rPr>
                      <w:rFonts w:cs="Arial"/>
                    </w:rPr>
                  </w:pPr>
                </w:p>
                <w:tbl>
                  <w:tblPr>
                    <w:tblStyle w:val="Tablaconcuadrcula"/>
                    <w:tblW w:w="0" w:type="auto"/>
                    <w:tblInd w:w="20" w:type="dxa"/>
                    <w:tblLayout w:type="fixed"/>
                    <w:tblLook w:val="04A0" w:firstRow="1" w:lastRow="0" w:firstColumn="1" w:lastColumn="0" w:noHBand="0" w:noVBand="1"/>
                  </w:tblPr>
                  <w:tblGrid>
                    <w:gridCol w:w="597"/>
                    <w:gridCol w:w="5520"/>
                  </w:tblGrid>
                  <w:tr w:rsidR="00130C44" w:rsidRPr="00B2609F" w:rsidTr="00460B37">
                    <w:trPr>
                      <w:trHeight w:val="293"/>
                    </w:trPr>
                    <w:tc>
                      <w:tcPr>
                        <w:tcW w:w="597" w:type="dxa"/>
                        <w:tcBorders>
                          <w:top w:val="single" w:sz="4" w:space="0" w:color="auto"/>
                        </w:tcBorders>
                      </w:tcPr>
                      <w:p w:rsidR="00130C44" w:rsidRPr="00B2609F" w:rsidRDefault="00130C44" w:rsidP="00130C44">
                        <w:pPr>
                          <w:jc w:val="center"/>
                          <w:rPr>
                            <w:rFonts w:cs="Arial"/>
                            <w:b/>
                          </w:rPr>
                        </w:pPr>
                        <w:r w:rsidRPr="00B2609F">
                          <w:rPr>
                            <w:rFonts w:cs="Arial"/>
                            <w:b/>
                          </w:rPr>
                          <w:t>1</w:t>
                        </w:r>
                      </w:p>
                    </w:tc>
                    <w:tc>
                      <w:tcPr>
                        <w:tcW w:w="5520" w:type="dxa"/>
                        <w:tcBorders>
                          <w:top w:val="single" w:sz="4" w:space="0" w:color="auto"/>
                        </w:tcBorders>
                      </w:tcPr>
                      <w:p w:rsidR="00130C44" w:rsidRPr="00B2609F" w:rsidRDefault="00130C44" w:rsidP="00130C44">
                        <w:pPr>
                          <w:jc w:val="both"/>
                          <w:rPr>
                            <w:rFonts w:cs="Arial"/>
                          </w:rPr>
                        </w:pPr>
                        <w:r w:rsidRPr="00B2609F">
                          <w:rPr>
                            <w:rFonts w:cs="Arial"/>
                          </w:rPr>
                          <w:t xml:space="preserve">Programa de comparación de voces </w:t>
                        </w:r>
                        <w:r>
                          <w:rPr>
                            <w:rFonts w:cs="Arial"/>
                          </w:rPr>
                          <w:t>automática</w:t>
                        </w:r>
                        <w:r w:rsidRPr="00B2609F">
                          <w:rPr>
                            <w:rFonts w:cs="Arial"/>
                          </w:rPr>
                          <w:t xml:space="preserve"> y semi-automática que ofrezca resultados en datos estadísticos y conclusiones de manera cualitativa y cuantitativa.</w:t>
                        </w:r>
                      </w:p>
                    </w:tc>
                  </w:tr>
                  <w:tr w:rsidR="00130C44" w:rsidRPr="00B2609F" w:rsidTr="00460B37">
                    <w:trPr>
                      <w:trHeight w:val="307"/>
                    </w:trPr>
                    <w:tc>
                      <w:tcPr>
                        <w:tcW w:w="597" w:type="dxa"/>
                      </w:tcPr>
                      <w:p w:rsidR="00130C44" w:rsidRPr="00B2609F" w:rsidRDefault="00130C44" w:rsidP="00130C44">
                        <w:pPr>
                          <w:jc w:val="center"/>
                          <w:rPr>
                            <w:rFonts w:cs="Arial"/>
                            <w:b/>
                          </w:rPr>
                        </w:pPr>
                        <w:r w:rsidRPr="00B2609F">
                          <w:rPr>
                            <w:rFonts w:cs="Arial"/>
                            <w:b/>
                          </w:rPr>
                          <w:t>2</w:t>
                        </w:r>
                      </w:p>
                    </w:tc>
                    <w:tc>
                      <w:tcPr>
                        <w:tcW w:w="5520" w:type="dxa"/>
                      </w:tcPr>
                      <w:p w:rsidR="00130C44" w:rsidRPr="00B2609F" w:rsidRDefault="00130C44" w:rsidP="00130C44">
                        <w:pPr>
                          <w:jc w:val="both"/>
                          <w:rPr>
                            <w:rFonts w:cs="Arial"/>
                          </w:rPr>
                        </w:pPr>
                        <w:r>
                          <w:rPr>
                            <w:rFonts w:cs="Arial"/>
                          </w:rPr>
                          <w:t>Programa</w:t>
                        </w:r>
                        <w:r w:rsidRPr="00B2609F">
                          <w:rPr>
                            <w:rFonts w:cs="Arial"/>
                          </w:rPr>
                          <w:t xml:space="preserve"> que permita hacer limpieza de señales de audio para mejorar su inteligibilidad.</w:t>
                        </w:r>
                      </w:p>
                    </w:tc>
                  </w:tr>
                  <w:tr w:rsidR="00130C44" w:rsidRPr="00B2609F" w:rsidTr="00460B37">
                    <w:trPr>
                      <w:trHeight w:val="752"/>
                    </w:trPr>
                    <w:tc>
                      <w:tcPr>
                        <w:tcW w:w="597" w:type="dxa"/>
                      </w:tcPr>
                      <w:p w:rsidR="00130C44" w:rsidRPr="00B2609F" w:rsidRDefault="00130C44" w:rsidP="00130C44">
                        <w:pPr>
                          <w:jc w:val="center"/>
                          <w:rPr>
                            <w:rFonts w:cs="Arial"/>
                            <w:b/>
                          </w:rPr>
                        </w:pPr>
                        <w:r w:rsidRPr="00B2609F">
                          <w:rPr>
                            <w:rFonts w:cs="Arial"/>
                            <w:b/>
                          </w:rPr>
                          <w:t>3</w:t>
                        </w:r>
                      </w:p>
                    </w:tc>
                    <w:tc>
                      <w:tcPr>
                        <w:tcW w:w="5520" w:type="dxa"/>
                      </w:tcPr>
                      <w:p w:rsidR="00130C44" w:rsidRPr="00B2609F" w:rsidRDefault="00130C44" w:rsidP="00130C44">
                        <w:pPr>
                          <w:jc w:val="both"/>
                          <w:rPr>
                            <w:rFonts w:cs="Arial"/>
                          </w:rPr>
                        </w:pPr>
                        <w:r>
                          <w:rPr>
                            <w:rFonts w:cs="Arial"/>
                          </w:rPr>
                          <w:t>Módulo de segmentación de locutores y transcripción (manual y automática) de audios,</w:t>
                        </w:r>
                        <w:r w:rsidRPr="00B2609F">
                          <w:rPr>
                            <w:rFonts w:cs="Arial"/>
                          </w:rPr>
                          <w:t xml:space="preserve"> que permita </w:t>
                        </w:r>
                        <w:r>
                          <w:rPr>
                            <w:rFonts w:cs="Arial"/>
                          </w:rPr>
                          <w:t>optimizar</w:t>
                        </w:r>
                        <w:r w:rsidRPr="00B2609F">
                          <w:rPr>
                            <w:rFonts w:cs="Arial"/>
                          </w:rPr>
                          <w:t xml:space="preserve"> los procesos de transcripción a texto escrito requerido para realizar corpus lingüísticos</w:t>
                        </w:r>
                        <w:r>
                          <w:rPr>
                            <w:rFonts w:cs="Arial"/>
                          </w:rPr>
                          <w:t xml:space="preserve"> en señales de alta y media calidad</w:t>
                        </w:r>
                        <w:r w:rsidRPr="00B2609F">
                          <w:rPr>
                            <w:rFonts w:cs="Arial"/>
                          </w:rPr>
                          <w:t>.</w:t>
                        </w:r>
                      </w:p>
                    </w:tc>
                  </w:tr>
                  <w:tr w:rsidR="00130C44" w:rsidRPr="00B2609F" w:rsidTr="00460B37">
                    <w:trPr>
                      <w:trHeight w:val="278"/>
                    </w:trPr>
                    <w:tc>
                      <w:tcPr>
                        <w:tcW w:w="597" w:type="dxa"/>
                      </w:tcPr>
                      <w:p w:rsidR="00130C44" w:rsidRPr="00B2609F" w:rsidRDefault="00130C44" w:rsidP="00130C44">
                        <w:pPr>
                          <w:jc w:val="center"/>
                          <w:rPr>
                            <w:rFonts w:cs="Arial"/>
                            <w:b/>
                          </w:rPr>
                        </w:pPr>
                        <w:r w:rsidRPr="00B2609F">
                          <w:rPr>
                            <w:rFonts w:cs="Arial"/>
                            <w:b/>
                          </w:rPr>
                          <w:t>4</w:t>
                        </w:r>
                      </w:p>
                    </w:tc>
                    <w:tc>
                      <w:tcPr>
                        <w:tcW w:w="5520" w:type="dxa"/>
                      </w:tcPr>
                      <w:p w:rsidR="00130C44" w:rsidRPr="00B2609F" w:rsidRDefault="00130C44" w:rsidP="00130C44">
                        <w:pPr>
                          <w:jc w:val="both"/>
                          <w:rPr>
                            <w:rFonts w:cs="Arial"/>
                          </w:rPr>
                        </w:pPr>
                        <w:r>
                          <w:rPr>
                            <w:rFonts w:cs="Arial"/>
                          </w:rPr>
                          <w:t>Módulo de diagnóstico de señales para estudio de autenticidad.</w:t>
                        </w:r>
                      </w:p>
                    </w:tc>
                  </w:tr>
                  <w:tr w:rsidR="00130C44" w:rsidRPr="00B2609F" w:rsidTr="00460B37">
                    <w:trPr>
                      <w:trHeight w:val="312"/>
                    </w:trPr>
                    <w:tc>
                      <w:tcPr>
                        <w:tcW w:w="597" w:type="dxa"/>
                      </w:tcPr>
                      <w:p w:rsidR="00130C44" w:rsidRPr="00B2609F" w:rsidRDefault="00130C44" w:rsidP="00130C44">
                        <w:pPr>
                          <w:jc w:val="center"/>
                          <w:rPr>
                            <w:rFonts w:cs="Arial"/>
                            <w:b/>
                          </w:rPr>
                        </w:pPr>
                        <w:r w:rsidRPr="00B2609F">
                          <w:rPr>
                            <w:rFonts w:cs="Arial"/>
                            <w:b/>
                          </w:rPr>
                          <w:t>5</w:t>
                        </w:r>
                      </w:p>
                    </w:tc>
                    <w:tc>
                      <w:tcPr>
                        <w:tcW w:w="5520" w:type="dxa"/>
                      </w:tcPr>
                      <w:p w:rsidR="00130C44" w:rsidRPr="00B2609F" w:rsidRDefault="00130C44" w:rsidP="00130C44">
                        <w:pPr>
                          <w:jc w:val="both"/>
                          <w:rPr>
                            <w:rFonts w:cs="Arial"/>
                          </w:rPr>
                        </w:pPr>
                        <w:r>
                          <w:rPr>
                            <w:rFonts w:cs="Arial"/>
                          </w:rPr>
                          <w:t>Llave de licencia USB</w:t>
                        </w:r>
                      </w:p>
                    </w:tc>
                  </w:tr>
                  <w:tr w:rsidR="00130C44" w:rsidRPr="00B2609F" w:rsidTr="00460B37">
                    <w:trPr>
                      <w:trHeight w:val="318"/>
                    </w:trPr>
                    <w:tc>
                      <w:tcPr>
                        <w:tcW w:w="597" w:type="dxa"/>
                      </w:tcPr>
                      <w:p w:rsidR="00130C44" w:rsidRPr="00B2609F" w:rsidRDefault="00130C44" w:rsidP="00130C44">
                        <w:pPr>
                          <w:jc w:val="center"/>
                          <w:rPr>
                            <w:rFonts w:cs="Arial"/>
                            <w:b/>
                          </w:rPr>
                        </w:pPr>
                        <w:r w:rsidRPr="00B2609F">
                          <w:rPr>
                            <w:rFonts w:cs="Arial"/>
                            <w:b/>
                          </w:rPr>
                          <w:t>6</w:t>
                        </w:r>
                      </w:p>
                    </w:tc>
                    <w:tc>
                      <w:tcPr>
                        <w:tcW w:w="5520" w:type="dxa"/>
                      </w:tcPr>
                      <w:p w:rsidR="00130C44" w:rsidRPr="00B2609F" w:rsidRDefault="00130C44" w:rsidP="00130C44">
                        <w:pPr>
                          <w:jc w:val="both"/>
                          <w:rPr>
                            <w:rFonts w:cs="Arial"/>
                          </w:rPr>
                        </w:pPr>
                        <w:r w:rsidRPr="00B2609F">
                          <w:rPr>
                            <w:rFonts w:cs="Arial"/>
                          </w:rPr>
                          <w:t>Compatibilidad con formatos de audio</w:t>
                        </w:r>
                        <w:r>
                          <w:rPr>
                            <w:rFonts w:cs="Arial"/>
                          </w:rPr>
                          <w:t xml:space="preserve"> y video.</w:t>
                        </w:r>
                      </w:p>
                    </w:tc>
                  </w:tr>
                  <w:tr w:rsidR="00130C44" w:rsidRPr="00B2609F" w:rsidTr="00460B37">
                    <w:trPr>
                      <w:trHeight w:val="318"/>
                    </w:trPr>
                    <w:tc>
                      <w:tcPr>
                        <w:tcW w:w="597" w:type="dxa"/>
                      </w:tcPr>
                      <w:p w:rsidR="00130C44" w:rsidRPr="00B2609F" w:rsidRDefault="00130C44" w:rsidP="00130C44">
                        <w:pPr>
                          <w:jc w:val="center"/>
                          <w:rPr>
                            <w:rFonts w:cs="Arial"/>
                            <w:b/>
                          </w:rPr>
                        </w:pPr>
                        <w:r w:rsidRPr="00B2609F">
                          <w:rPr>
                            <w:rFonts w:cs="Arial"/>
                            <w:b/>
                          </w:rPr>
                          <w:t>7</w:t>
                        </w:r>
                      </w:p>
                    </w:tc>
                    <w:tc>
                      <w:tcPr>
                        <w:tcW w:w="5520" w:type="dxa"/>
                      </w:tcPr>
                      <w:p w:rsidR="00130C44" w:rsidRPr="00B2609F" w:rsidRDefault="00130C44" w:rsidP="00130C44">
                        <w:pPr>
                          <w:jc w:val="both"/>
                          <w:rPr>
                            <w:rFonts w:cs="Arial"/>
                          </w:rPr>
                        </w:pPr>
                        <w:r w:rsidRPr="00B2609F">
                          <w:rPr>
                            <w:rFonts w:cs="Arial"/>
                          </w:rPr>
                          <w:t>Transferencia de conocimientos en español</w:t>
                        </w:r>
                      </w:p>
                    </w:tc>
                  </w:tr>
                  <w:tr w:rsidR="00130C44" w:rsidRPr="00B2609F" w:rsidTr="00460B37">
                    <w:trPr>
                      <w:trHeight w:val="356"/>
                    </w:trPr>
                    <w:tc>
                      <w:tcPr>
                        <w:tcW w:w="597" w:type="dxa"/>
                      </w:tcPr>
                      <w:p w:rsidR="00130C44" w:rsidRPr="00B2609F" w:rsidRDefault="00130C44" w:rsidP="00130C44">
                        <w:pPr>
                          <w:jc w:val="center"/>
                          <w:rPr>
                            <w:rFonts w:cs="Arial"/>
                            <w:b/>
                          </w:rPr>
                        </w:pPr>
                        <w:r w:rsidRPr="00B2609F">
                          <w:rPr>
                            <w:rFonts w:cs="Arial"/>
                            <w:b/>
                          </w:rPr>
                          <w:t>8</w:t>
                        </w:r>
                      </w:p>
                    </w:tc>
                    <w:tc>
                      <w:tcPr>
                        <w:tcW w:w="5520" w:type="dxa"/>
                      </w:tcPr>
                      <w:p w:rsidR="00130C44" w:rsidRPr="00B2609F" w:rsidRDefault="00130C44" w:rsidP="00130C44">
                        <w:pPr>
                          <w:jc w:val="both"/>
                          <w:rPr>
                            <w:rFonts w:cs="Arial"/>
                          </w:rPr>
                        </w:pPr>
                        <w:r w:rsidRPr="00B2609F">
                          <w:rPr>
                            <w:rFonts w:cs="Arial"/>
                          </w:rPr>
                          <w:t xml:space="preserve">Sistema e interfaz de usuario en español </w:t>
                        </w:r>
                      </w:p>
                    </w:tc>
                  </w:tr>
                  <w:tr w:rsidR="00130C44" w:rsidRPr="00B2609F" w:rsidTr="00460B37">
                    <w:trPr>
                      <w:trHeight w:val="382"/>
                    </w:trPr>
                    <w:tc>
                      <w:tcPr>
                        <w:tcW w:w="597" w:type="dxa"/>
                      </w:tcPr>
                      <w:p w:rsidR="00130C44" w:rsidRPr="00B2609F" w:rsidRDefault="00130C44" w:rsidP="00130C44">
                        <w:pPr>
                          <w:jc w:val="center"/>
                          <w:rPr>
                            <w:rFonts w:cs="Arial"/>
                            <w:b/>
                          </w:rPr>
                        </w:pPr>
                        <w:r w:rsidRPr="00B2609F">
                          <w:rPr>
                            <w:rFonts w:cs="Arial"/>
                            <w:b/>
                          </w:rPr>
                          <w:t>9</w:t>
                        </w:r>
                      </w:p>
                    </w:tc>
                    <w:tc>
                      <w:tcPr>
                        <w:tcW w:w="5520" w:type="dxa"/>
                      </w:tcPr>
                      <w:p w:rsidR="00130C44" w:rsidRPr="00B2609F" w:rsidRDefault="00130C44" w:rsidP="00130C44">
                        <w:pPr>
                          <w:jc w:val="both"/>
                          <w:rPr>
                            <w:rFonts w:cs="Arial"/>
                          </w:rPr>
                        </w:pPr>
                        <w:r w:rsidRPr="00B2609F">
                          <w:rPr>
                            <w:rFonts w:cs="Arial"/>
                          </w:rPr>
                          <w:t>Manuales por programa en español</w:t>
                        </w:r>
                      </w:p>
                    </w:tc>
                  </w:tr>
                </w:tbl>
                <w:p w:rsidR="00130C44" w:rsidRPr="001533B7" w:rsidRDefault="00130C44" w:rsidP="00130C44">
                  <w:pPr>
                    <w:rPr>
                      <w:rFonts w:cs="Arial"/>
                      <w:sz w:val="22"/>
                      <w:szCs w:val="22"/>
                    </w:rPr>
                  </w:pPr>
                </w:p>
              </w:tc>
            </w:tr>
            <w:tr w:rsidR="00130C44" w:rsidTr="00460B37">
              <w:trPr>
                <w:trHeight w:val="1091"/>
              </w:trPr>
              <w:tc>
                <w:tcPr>
                  <w:tcW w:w="2800" w:type="dxa"/>
                  <w:tcBorders>
                    <w:top w:val="sing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rsidR="00130C44" w:rsidRPr="0013548B" w:rsidRDefault="00130C44" w:rsidP="00130C44">
                  <w:pPr>
                    <w:jc w:val="center"/>
                    <w:rPr>
                      <w:rFonts w:cs="Arial"/>
                      <w:b/>
                      <w:bCs/>
                      <w:sz w:val="22"/>
                      <w:szCs w:val="22"/>
                    </w:rPr>
                  </w:pPr>
                  <w:r>
                    <w:rPr>
                      <w:rFonts w:cs="Arial"/>
                      <w:b/>
                      <w:bCs/>
                      <w:sz w:val="22"/>
                      <w:szCs w:val="22"/>
                    </w:rPr>
                    <w:t>Requisitos e</w:t>
                  </w:r>
                  <w:r w:rsidRPr="0013548B">
                    <w:rPr>
                      <w:rFonts w:cs="Arial"/>
                      <w:b/>
                      <w:bCs/>
                      <w:sz w:val="22"/>
                      <w:szCs w:val="22"/>
                    </w:rPr>
                    <w:t>specíficos</w:t>
                  </w:r>
                </w:p>
              </w:tc>
              <w:tc>
                <w:tcPr>
                  <w:tcW w:w="6287" w:type="dxa"/>
                  <w:tcBorders>
                    <w:top w:val="single" w:sz="4" w:space="0" w:color="auto"/>
                    <w:left w:val="single" w:sz="8" w:space="0" w:color="auto"/>
                    <w:bottom w:val="single" w:sz="4" w:space="0" w:color="auto"/>
                    <w:right w:val="double" w:sz="4" w:space="0" w:color="auto"/>
                  </w:tcBorders>
                  <w:tcMar>
                    <w:top w:w="0" w:type="dxa"/>
                    <w:left w:w="70" w:type="dxa"/>
                    <w:bottom w:w="0" w:type="dxa"/>
                    <w:right w:w="70" w:type="dxa"/>
                  </w:tcMar>
                </w:tcPr>
                <w:p w:rsidR="00130C44" w:rsidRPr="006B323D" w:rsidRDefault="00130C44" w:rsidP="00130C44">
                  <w:pPr>
                    <w:jc w:val="both"/>
                    <w:rPr>
                      <w:rFonts w:cs="Arial"/>
                    </w:rPr>
                  </w:pPr>
                  <w:r w:rsidRPr="006B323D">
                    <w:rPr>
                      <w:rFonts w:cs="Arial"/>
                    </w:rPr>
                    <w:t>El Sistema de manejo de audio forense como mínimo debe contener los siguientes tipos de comparación:</w:t>
                  </w:r>
                </w:p>
                <w:p w:rsidR="00130C44" w:rsidRPr="006B323D" w:rsidRDefault="00130C44" w:rsidP="00130C44">
                  <w:pPr>
                    <w:rPr>
                      <w:rFonts w:cs="Arial"/>
                    </w:rPr>
                  </w:pPr>
                </w:p>
                <w:tbl>
                  <w:tblPr>
                    <w:tblStyle w:val="Tablaconcuadrcula"/>
                    <w:tblW w:w="0" w:type="auto"/>
                    <w:tblLayout w:type="fixed"/>
                    <w:tblLook w:val="04A0" w:firstRow="1" w:lastRow="0" w:firstColumn="1" w:lastColumn="0" w:noHBand="0" w:noVBand="1"/>
                  </w:tblPr>
                  <w:tblGrid>
                    <w:gridCol w:w="494"/>
                    <w:gridCol w:w="5643"/>
                  </w:tblGrid>
                  <w:tr w:rsidR="00130C44" w:rsidRPr="006B323D" w:rsidTr="00460B37">
                    <w:trPr>
                      <w:trHeight w:val="548"/>
                    </w:trPr>
                    <w:tc>
                      <w:tcPr>
                        <w:tcW w:w="494" w:type="dxa"/>
                        <w:tcBorders>
                          <w:top w:val="single" w:sz="4" w:space="0" w:color="auto"/>
                          <w:bottom w:val="single" w:sz="4" w:space="0" w:color="auto"/>
                        </w:tcBorders>
                      </w:tcPr>
                      <w:p w:rsidR="00130C44" w:rsidRPr="006B323D" w:rsidRDefault="00130C44" w:rsidP="00130C44">
                        <w:pPr>
                          <w:jc w:val="center"/>
                          <w:rPr>
                            <w:rFonts w:cs="Arial"/>
                            <w:b/>
                          </w:rPr>
                        </w:pPr>
                        <w:r w:rsidRPr="006B323D">
                          <w:rPr>
                            <w:rFonts w:cs="Arial"/>
                            <w:b/>
                          </w:rPr>
                          <w:t>10</w:t>
                        </w:r>
                      </w:p>
                    </w:tc>
                    <w:tc>
                      <w:tcPr>
                        <w:tcW w:w="5643" w:type="dxa"/>
                        <w:tcBorders>
                          <w:top w:val="single" w:sz="4" w:space="0" w:color="auto"/>
                          <w:bottom w:val="single" w:sz="4" w:space="0" w:color="auto"/>
                        </w:tcBorders>
                      </w:tcPr>
                      <w:p w:rsidR="00130C44" w:rsidRPr="006B323D" w:rsidRDefault="00130C44" w:rsidP="00130C44">
                        <w:pPr>
                          <w:jc w:val="both"/>
                          <w:rPr>
                            <w:rFonts w:cs="Arial"/>
                            <w:lang w:val="es-CO" w:eastAsia="es-CO"/>
                          </w:rPr>
                        </w:pPr>
                        <w:r w:rsidRPr="006B323D">
                          <w:rPr>
                            <w:rFonts w:cs="Arial"/>
                            <w:lang w:val="es-CO" w:eastAsia="es-CO"/>
                          </w:rPr>
                          <w:t>Comparación automática de voz que permita seleccionar el tipo de algoritmo a utilizar según las propiedades de los audios analizados.</w:t>
                        </w:r>
                      </w:p>
                      <w:p w:rsidR="00130C44" w:rsidRPr="006B323D" w:rsidRDefault="00130C44" w:rsidP="00130C44">
                        <w:pPr>
                          <w:jc w:val="both"/>
                          <w:rPr>
                            <w:rFonts w:cs="Arial"/>
                            <w:lang w:val="es-CO" w:eastAsia="es-CO"/>
                          </w:rPr>
                        </w:pPr>
                      </w:p>
                      <w:p w:rsidR="00130C44" w:rsidRPr="006B323D" w:rsidRDefault="00130C44" w:rsidP="00130C44">
                        <w:pPr>
                          <w:jc w:val="both"/>
                          <w:rPr>
                            <w:rFonts w:cs="Arial"/>
                            <w:lang w:val="es-CO" w:eastAsia="es-CO"/>
                          </w:rPr>
                        </w:pPr>
                        <w:r w:rsidRPr="006B323D">
                          <w:rPr>
                            <w:rFonts w:cs="Arial"/>
                            <w:lang w:val="es-CO" w:eastAsia="es-CO"/>
                          </w:rPr>
                          <w:t>Los algoritmos para comparación disponibles deben incluir:</w:t>
                        </w:r>
                      </w:p>
                      <w:p w:rsidR="00130C44" w:rsidRPr="006B323D" w:rsidRDefault="00130C44" w:rsidP="00130C44">
                        <w:pPr>
                          <w:jc w:val="both"/>
                          <w:rPr>
                            <w:rFonts w:cs="Arial"/>
                            <w:lang w:val="es-CO" w:eastAsia="es-CO"/>
                          </w:rPr>
                        </w:pPr>
                      </w:p>
                      <w:p w:rsidR="00130C44" w:rsidRPr="006B323D" w:rsidRDefault="00130C44" w:rsidP="00130C44">
                        <w:pPr>
                          <w:pStyle w:val="Prrafodelista"/>
                          <w:numPr>
                            <w:ilvl w:val="0"/>
                            <w:numId w:val="49"/>
                          </w:numPr>
                          <w:spacing w:after="0" w:line="240" w:lineRule="auto"/>
                          <w:contextualSpacing w:val="0"/>
                          <w:jc w:val="both"/>
                          <w:rPr>
                            <w:rFonts w:ascii="Arial" w:hAnsi="Arial" w:cs="Arial"/>
                            <w:lang w:val="es-CO" w:eastAsia="es-CO"/>
                          </w:rPr>
                        </w:pPr>
                        <w:r w:rsidRPr="006B323D">
                          <w:rPr>
                            <w:rFonts w:ascii="Arial" w:hAnsi="Arial" w:cs="Arial"/>
                            <w:lang w:val="es-CO" w:eastAsia="es-CO"/>
                          </w:rPr>
                          <w:t>X-vector</w:t>
                        </w:r>
                      </w:p>
                      <w:p w:rsidR="00130C44" w:rsidRPr="006B323D" w:rsidRDefault="00130C44" w:rsidP="00130C44">
                        <w:pPr>
                          <w:pStyle w:val="Prrafodelista"/>
                          <w:numPr>
                            <w:ilvl w:val="0"/>
                            <w:numId w:val="49"/>
                          </w:numPr>
                          <w:spacing w:after="0" w:line="240" w:lineRule="auto"/>
                          <w:contextualSpacing w:val="0"/>
                          <w:jc w:val="both"/>
                          <w:rPr>
                            <w:rFonts w:ascii="Arial" w:hAnsi="Arial" w:cs="Arial"/>
                            <w:lang w:val="es-CO" w:eastAsia="es-CO"/>
                          </w:rPr>
                        </w:pPr>
                        <w:r w:rsidRPr="006B323D">
                          <w:rPr>
                            <w:rFonts w:ascii="Arial" w:hAnsi="Arial" w:cs="Arial"/>
                            <w:lang w:val="es-CO" w:eastAsia="es-CO"/>
                          </w:rPr>
                          <w:t>CX-vector</w:t>
                        </w:r>
                      </w:p>
                      <w:p w:rsidR="00130C44" w:rsidRPr="006B323D" w:rsidRDefault="00130C44" w:rsidP="00130C44">
                        <w:pPr>
                          <w:pStyle w:val="Prrafodelista"/>
                          <w:numPr>
                            <w:ilvl w:val="0"/>
                            <w:numId w:val="49"/>
                          </w:numPr>
                          <w:spacing w:after="0" w:line="240" w:lineRule="auto"/>
                          <w:contextualSpacing w:val="0"/>
                          <w:jc w:val="both"/>
                          <w:rPr>
                            <w:rFonts w:ascii="Arial" w:eastAsia="MS Mincho" w:hAnsi="Arial" w:cs="Arial"/>
                            <w:lang w:val="es-CO" w:eastAsia="es-CO"/>
                          </w:rPr>
                        </w:pPr>
                        <w:r w:rsidRPr="006B323D">
                          <w:rPr>
                            <w:rFonts w:ascii="Arial" w:hAnsi="Arial" w:cs="Arial"/>
                            <w:lang w:val="es-CO" w:eastAsia="es-CO"/>
                          </w:rPr>
                          <w:t>Gen6</w:t>
                        </w:r>
                      </w:p>
                    </w:tc>
                  </w:tr>
                  <w:tr w:rsidR="00130C44" w:rsidRPr="006B323D" w:rsidTr="00460B37">
                    <w:trPr>
                      <w:trHeight w:val="368"/>
                    </w:trPr>
                    <w:tc>
                      <w:tcPr>
                        <w:tcW w:w="494" w:type="dxa"/>
                        <w:tcBorders>
                          <w:top w:val="single" w:sz="4" w:space="0" w:color="auto"/>
                          <w:bottom w:val="single" w:sz="4" w:space="0" w:color="auto"/>
                        </w:tcBorders>
                      </w:tcPr>
                      <w:p w:rsidR="00130C44" w:rsidRPr="006B323D" w:rsidRDefault="00130C44" w:rsidP="00130C44">
                        <w:pPr>
                          <w:jc w:val="center"/>
                          <w:rPr>
                            <w:rFonts w:cs="Arial"/>
                            <w:b/>
                            <w:lang w:val="es-CO"/>
                          </w:rPr>
                        </w:pPr>
                        <w:r w:rsidRPr="006B323D">
                          <w:rPr>
                            <w:rFonts w:cs="Arial"/>
                            <w:b/>
                          </w:rPr>
                          <w:t>11</w:t>
                        </w:r>
                      </w:p>
                    </w:tc>
                    <w:tc>
                      <w:tcPr>
                        <w:tcW w:w="5643" w:type="dxa"/>
                        <w:tcBorders>
                          <w:top w:val="single" w:sz="4" w:space="0" w:color="auto"/>
                          <w:bottom w:val="single" w:sz="4" w:space="0" w:color="auto"/>
                        </w:tcBorders>
                      </w:tcPr>
                      <w:p w:rsidR="00130C44" w:rsidRPr="006B323D" w:rsidRDefault="00130C44" w:rsidP="00130C44">
                        <w:pPr>
                          <w:jc w:val="both"/>
                          <w:rPr>
                            <w:rFonts w:cs="Arial"/>
                            <w:lang w:val="es-CO" w:eastAsia="es-CO"/>
                          </w:rPr>
                        </w:pPr>
                        <w:r w:rsidRPr="006B323D">
                          <w:rPr>
                            <w:rFonts w:cs="Arial"/>
                            <w:lang w:val="es-CO" w:eastAsia="es-CO"/>
                          </w:rPr>
                          <w:t>Comparación semi-automática de voz con mínimo los siguientes tipos de análisis:</w:t>
                        </w:r>
                      </w:p>
                      <w:p w:rsidR="00130C44" w:rsidRPr="006B323D" w:rsidRDefault="00130C44" w:rsidP="00130C44">
                        <w:pPr>
                          <w:jc w:val="both"/>
                          <w:rPr>
                            <w:rFonts w:cs="Arial"/>
                            <w:lang w:val="es-CO" w:eastAsia="es-CO"/>
                          </w:rPr>
                        </w:pPr>
                      </w:p>
                      <w:p w:rsidR="00130C44" w:rsidRPr="006B323D" w:rsidRDefault="00130C44" w:rsidP="00130C44">
                        <w:pPr>
                          <w:pStyle w:val="Prrafodelista"/>
                          <w:numPr>
                            <w:ilvl w:val="0"/>
                            <w:numId w:val="48"/>
                          </w:numPr>
                          <w:spacing w:after="0" w:line="240" w:lineRule="auto"/>
                          <w:rPr>
                            <w:rFonts w:ascii="Arial" w:hAnsi="Arial" w:cs="Arial"/>
                          </w:rPr>
                        </w:pPr>
                        <w:r w:rsidRPr="006B323D">
                          <w:rPr>
                            <w:rFonts w:ascii="Arial" w:hAnsi="Arial" w:cs="Arial"/>
                          </w:rPr>
                          <w:t>Comparación de formantes</w:t>
                        </w:r>
                      </w:p>
                      <w:p w:rsidR="00130C44" w:rsidRPr="00053F4D" w:rsidRDefault="00130C44" w:rsidP="00130C44">
                        <w:pPr>
                          <w:pStyle w:val="Prrafodelista"/>
                          <w:numPr>
                            <w:ilvl w:val="0"/>
                            <w:numId w:val="48"/>
                          </w:numPr>
                          <w:spacing w:after="0" w:line="240" w:lineRule="auto"/>
                          <w:jc w:val="both"/>
                          <w:rPr>
                            <w:rFonts w:ascii="Arial" w:hAnsi="Arial" w:cs="Arial"/>
                          </w:rPr>
                        </w:pPr>
                        <w:r w:rsidRPr="006B323D">
                          <w:rPr>
                            <w:rFonts w:ascii="Arial" w:hAnsi="Arial" w:cs="Arial"/>
                          </w:rPr>
                          <w:lastRenderedPageBreak/>
                          <w:t>Comparación de tono</w:t>
                        </w:r>
                      </w:p>
                    </w:tc>
                  </w:tr>
                  <w:tr w:rsidR="00130C44" w:rsidRPr="006B323D" w:rsidTr="00460B37">
                    <w:trPr>
                      <w:trHeight w:val="548"/>
                    </w:trPr>
                    <w:tc>
                      <w:tcPr>
                        <w:tcW w:w="494" w:type="dxa"/>
                        <w:tcBorders>
                          <w:top w:val="single" w:sz="4" w:space="0" w:color="auto"/>
                        </w:tcBorders>
                      </w:tcPr>
                      <w:p w:rsidR="00130C44" w:rsidRPr="006B323D" w:rsidRDefault="00130C44" w:rsidP="00130C44">
                        <w:pPr>
                          <w:jc w:val="center"/>
                          <w:rPr>
                            <w:rFonts w:cs="Arial"/>
                            <w:b/>
                          </w:rPr>
                        </w:pPr>
                        <w:r w:rsidRPr="006B323D">
                          <w:rPr>
                            <w:rFonts w:cs="Arial"/>
                            <w:b/>
                          </w:rPr>
                          <w:lastRenderedPageBreak/>
                          <w:t>12</w:t>
                        </w:r>
                      </w:p>
                    </w:tc>
                    <w:tc>
                      <w:tcPr>
                        <w:tcW w:w="5643" w:type="dxa"/>
                        <w:tcBorders>
                          <w:top w:val="single" w:sz="4" w:space="0" w:color="auto"/>
                        </w:tcBorders>
                      </w:tcPr>
                      <w:p w:rsidR="00130C44" w:rsidRPr="006B323D" w:rsidRDefault="00130C44" w:rsidP="00130C44">
                        <w:pPr>
                          <w:jc w:val="both"/>
                          <w:rPr>
                            <w:rFonts w:cs="Arial"/>
                            <w:lang w:val="es-CO" w:eastAsia="es-CO"/>
                          </w:rPr>
                        </w:pPr>
                        <w:r w:rsidRPr="006B323D">
                          <w:rPr>
                            <w:rFonts w:cs="Arial"/>
                            <w:lang w:eastAsia="es-CO"/>
                          </w:rPr>
                          <w:t>Comparación auditiva de las grabaciones de audio basándose en la lista de características auditivas</w:t>
                        </w:r>
                        <w:r>
                          <w:rPr>
                            <w:rFonts w:cs="Arial"/>
                            <w:lang w:eastAsia="es-CO"/>
                          </w:rPr>
                          <w:t xml:space="preserve"> y lingüísticas</w:t>
                        </w:r>
                        <w:r w:rsidRPr="006B323D">
                          <w:rPr>
                            <w:rFonts w:cs="Arial"/>
                            <w:lang w:eastAsia="es-CO"/>
                          </w:rPr>
                          <w:t xml:space="preserve"> con ejemplos (muestras de audio)</w:t>
                        </w:r>
                        <w:r>
                          <w:rPr>
                            <w:rFonts w:cs="Arial"/>
                            <w:lang w:eastAsia="es-CO"/>
                          </w:rPr>
                          <w:t>.</w:t>
                        </w:r>
                      </w:p>
                    </w:tc>
                  </w:tr>
                </w:tbl>
                <w:p w:rsidR="00130C44" w:rsidRPr="006B323D" w:rsidRDefault="00130C44" w:rsidP="00130C44">
                  <w:pPr>
                    <w:rPr>
                      <w:rFonts w:cs="Arial"/>
                    </w:rPr>
                  </w:pPr>
                </w:p>
                <w:p w:rsidR="00130C44" w:rsidRPr="006B323D" w:rsidRDefault="00130C44" w:rsidP="00130C44">
                  <w:pPr>
                    <w:jc w:val="both"/>
                    <w:rPr>
                      <w:rFonts w:cs="Arial"/>
                    </w:rPr>
                  </w:pPr>
                  <w:r w:rsidRPr="006B323D">
                    <w:rPr>
                      <w:rFonts w:cs="Arial"/>
                    </w:rPr>
                    <w:t>El Sistema de manejo de audio forense debe realizar evaluación de calidad de la señal contemplando mínimo los siguientes ítems:</w:t>
                  </w:r>
                </w:p>
                <w:p w:rsidR="00130C44" w:rsidRPr="006B323D" w:rsidRDefault="00130C44" w:rsidP="00130C44">
                  <w:pPr>
                    <w:rPr>
                      <w:rFonts w:cs="Arial"/>
                    </w:rPr>
                  </w:pPr>
                </w:p>
                <w:tbl>
                  <w:tblPr>
                    <w:tblStyle w:val="Tablaconcuadrcula"/>
                    <w:tblW w:w="0" w:type="auto"/>
                    <w:tblInd w:w="10" w:type="dxa"/>
                    <w:tblLayout w:type="fixed"/>
                    <w:tblLook w:val="04A0" w:firstRow="1" w:lastRow="0" w:firstColumn="1" w:lastColumn="0" w:noHBand="0" w:noVBand="1"/>
                  </w:tblPr>
                  <w:tblGrid>
                    <w:gridCol w:w="493"/>
                    <w:gridCol w:w="5642"/>
                  </w:tblGrid>
                  <w:tr w:rsidR="00130C44" w:rsidRPr="006B323D" w:rsidTr="00460B37">
                    <w:trPr>
                      <w:trHeight w:val="298"/>
                    </w:trPr>
                    <w:tc>
                      <w:tcPr>
                        <w:tcW w:w="493" w:type="dxa"/>
                        <w:tcBorders>
                          <w:top w:val="single" w:sz="4" w:space="0" w:color="auto"/>
                        </w:tcBorders>
                      </w:tcPr>
                      <w:p w:rsidR="00130C44" w:rsidRPr="006B323D" w:rsidRDefault="00130C44" w:rsidP="00130C44">
                        <w:pPr>
                          <w:jc w:val="center"/>
                          <w:rPr>
                            <w:rFonts w:cs="Arial"/>
                            <w:b/>
                          </w:rPr>
                        </w:pPr>
                        <w:r>
                          <w:rPr>
                            <w:rFonts w:cs="Arial"/>
                            <w:b/>
                          </w:rPr>
                          <w:t>13</w:t>
                        </w:r>
                      </w:p>
                    </w:tc>
                    <w:tc>
                      <w:tcPr>
                        <w:tcW w:w="5642" w:type="dxa"/>
                        <w:tcBorders>
                          <w:top w:val="single" w:sz="4" w:space="0" w:color="auto"/>
                        </w:tcBorders>
                      </w:tcPr>
                      <w:p w:rsidR="00130C44" w:rsidRPr="006B323D" w:rsidRDefault="00130C44" w:rsidP="00130C44">
                        <w:pPr>
                          <w:rPr>
                            <w:rFonts w:cs="Arial"/>
                          </w:rPr>
                        </w:pPr>
                        <w:r w:rsidRPr="006B323D">
                          <w:rPr>
                            <w:rFonts w:cs="Arial"/>
                            <w:lang w:eastAsia="es-CO"/>
                          </w:rPr>
                          <w:t xml:space="preserve">Respuesta en frecuencia </w:t>
                        </w:r>
                      </w:p>
                    </w:tc>
                  </w:tr>
                  <w:tr w:rsidR="00130C44" w:rsidRPr="006B323D" w:rsidTr="00460B37">
                    <w:trPr>
                      <w:trHeight w:val="288"/>
                    </w:trPr>
                    <w:tc>
                      <w:tcPr>
                        <w:tcW w:w="493" w:type="dxa"/>
                      </w:tcPr>
                      <w:p w:rsidR="00130C44" w:rsidRPr="006B323D" w:rsidRDefault="00130C44" w:rsidP="00130C44">
                        <w:pPr>
                          <w:jc w:val="center"/>
                          <w:rPr>
                            <w:rFonts w:cs="Arial"/>
                            <w:b/>
                          </w:rPr>
                        </w:pPr>
                        <w:r>
                          <w:rPr>
                            <w:rFonts w:cs="Arial"/>
                            <w:b/>
                          </w:rPr>
                          <w:t>14</w:t>
                        </w:r>
                      </w:p>
                    </w:tc>
                    <w:tc>
                      <w:tcPr>
                        <w:tcW w:w="5642" w:type="dxa"/>
                      </w:tcPr>
                      <w:p w:rsidR="00130C44" w:rsidRPr="006B323D" w:rsidRDefault="00130C44" w:rsidP="00130C44">
                        <w:pPr>
                          <w:rPr>
                            <w:rFonts w:cs="Arial"/>
                          </w:rPr>
                        </w:pPr>
                        <w:r w:rsidRPr="006B323D">
                          <w:rPr>
                            <w:rFonts w:cs="Arial"/>
                            <w:lang w:eastAsia="es-CO"/>
                          </w:rPr>
                          <w:t>Relación señal/ruido</w:t>
                        </w:r>
                      </w:p>
                    </w:tc>
                  </w:tr>
                  <w:tr w:rsidR="00130C44" w:rsidRPr="006B323D" w:rsidTr="00460B37">
                    <w:trPr>
                      <w:trHeight w:val="280"/>
                    </w:trPr>
                    <w:tc>
                      <w:tcPr>
                        <w:tcW w:w="493" w:type="dxa"/>
                      </w:tcPr>
                      <w:p w:rsidR="00130C44" w:rsidRPr="006B323D" w:rsidRDefault="00130C44" w:rsidP="00130C44">
                        <w:pPr>
                          <w:jc w:val="center"/>
                          <w:rPr>
                            <w:rFonts w:cs="Arial"/>
                            <w:b/>
                          </w:rPr>
                        </w:pPr>
                        <w:r>
                          <w:rPr>
                            <w:rFonts w:cs="Arial"/>
                            <w:b/>
                          </w:rPr>
                          <w:t>15</w:t>
                        </w:r>
                      </w:p>
                    </w:tc>
                    <w:tc>
                      <w:tcPr>
                        <w:tcW w:w="5642" w:type="dxa"/>
                      </w:tcPr>
                      <w:p w:rsidR="00130C44" w:rsidRPr="006B323D" w:rsidRDefault="00130C44" w:rsidP="00130C44">
                        <w:pPr>
                          <w:rPr>
                            <w:rFonts w:cs="Arial"/>
                            <w:lang w:val="en-US"/>
                          </w:rPr>
                        </w:pPr>
                        <w:r w:rsidRPr="006B323D">
                          <w:rPr>
                            <w:rFonts w:cs="Arial"/>
                            <w:lang w:eastAsia="es-CO"/>
                          </w:rPr>
                          <w:t xml:space="preserve">Tiempo de reverberación </w:t>
                        </w:r>
                      </w:p>
                    </w:tc>
                  </w:tr>
                  <w:tr w:rsidR="00130C44" w:rsidRPr="006B323D" w:rsidTr="00460B37">
                    <w:trPr>
                      <w:trHeight w:val="258"/>
                    </w:trPr>
                    <w:tc>
                      <w:tcPr>
                        <w:tcW w:w="493" w:type="dxa"/>
                      </w:tcPr>
                      <w:p w:rsidR="00130C44" w:rsidRPr="006B323D" w:rsidRDefault="00130C44" w:rsidP="00130C44">
                        <w:pPr>
                          <w:jc w:val="center"/>
                          <w:rPr>
                            <w:rFonts w:cs="Arial"/>
                            <w:b/>
                          </w:rPr>
                        </w:pPr>
                        <w:r>
                          <w:rPr>
                            <w:rFonts w:cs="Arial"/>
                            <w:b/>
                          </w:rPr>
                          <w:t>16</w:t>
                        </w:r>
                      </w:p>
                    </w:tc>
                    <w:tc>
                      <w:tcPr>
                        <w:tcW w:w="5642" w:type="dxa"/>
                      </w:tcPr>
                      <w:p w:rsidR="00130C44" w:rsidRPr="006B323D" w:rsidRDefault="00130C44" w:rsidP="00130C44">
                        <w:pPr>
                          <w:rPr>
                            <w:rFonts w:cs="Arial"/>
                            <w:lang w:eastAsia="es-CO"/>
                          </w:rPr>
                        </w:pPr>
                        <w:r w:rsidRPr="006B323D">
                          <w:rPr>
                            <w:rFonts w:cs="Arial"/>
                            <w:lang w:eastAsia="es-CO"/>
                          </w:rPr>
                          <w:t>Recortes y ruidos tonales</w:t>
                        </w:r>
                      </w:p>
                    </w:tc>
                  </w:tr>
                  <w:tr w:rsidR="00130C44" w:rsidRPr="006B323D" w:rsidTr="00460B37">
                    <w:trPr>
                      <w:trHeight w:val="250"/>
                    </w:trPr>
                    <w:tc>
                      <w:tcPr>
                        <w:tcW w:w="493" w:type="dxa"/>
                      </w:tcPr>
                      <w:p w:rsidR="00130C44" w:rsidRPr="006B323D" w:rsidRDefault="00130C44" w:rsidP="00130C44">
                        <w:pPr>
                          <w:jc w:val="center"/>
                          <w:rPr>
                            <w:rFonts w:cs="Arial"/>
                            <w:b/>
                          </w:rPr>
                        </w:pPr>
                        <w:r>
                          <w:rPr>
                            <w:rFonts w:cs="Arial"/>
                            <w:b/>
                          </w:rPr>
                          <w:t>17</w:t>
                        </w:r>
                      </w:p>
                    </w:tc>
                    <w:tc>
                      <w:tcPr>
                        <w:tcW w:w="5642" w:type="dxa"/>
                      </w:tcPr>
                      <w:p w:rsidR="00130C44" w:rsidRPr="006B323D" w:rsidRDefault="00130C44" w:rsidP="00130C44">
                        <w:pPr>
                          <w:rPr>
                            <w:rFonts w:cs="Arial"/>
                            <w:lang w:eastAsia="es-CO"/>
                          </w:rPr>
                        </w:pPr>
                        <w:r w:rsidRPr="006B323D">
                          <w:rPr>
                            <w:rFonts w:cs="Arial"/>
                            <w:lang w:eastAsia="es-CO"/>
                          </w:rPr>
                          <w:t>Duración de la señal útil</w:t>
                        </w:r>
                      </w:p>
                    </w:tc>
                  </w:tr>
                </w:tbl>
                <w:p w:rsidR="00130C44" w:rsidRPr="006B323D" w:rsidRDefault="00130C44" w:rsidP="00130C44">
                  <w:pPr>
                    <w:jc w:val="both"/>
                    <w:rPr>
                      <w:rFonts w:cs="Arial"/>
                    </w:rPr>
                  </w:pPr>
                  <w:r w:rsidRPr="006B323D">
                    <w:rPr>
                      <w:rFonts w:cs="Arial"/>
                    </w:rPr>
                    <w:t>El Sistema de manejo de audio forense como mínimo debe permitir la visualización de:</w:t>
                  </w:r>
                </w:p>
                <w:p w:rsidR="00130C44" w:rsidRPr="006B323D" w:rsidRDefault="00130C44" w:rsidP="00130C44">
                  <w:pPr>
                    <w:rPr>
                      <w:rFonts w:cs="Arial"/>
                    </w:rPr>
                  </w:pPr>
                </w:p>
                <w:tbl>
                  <w:tblPr>
                    <w:tblStyle w:val="Tablaconcuadrcula"/>
                    <w:tblW w:w="0" w:type="auto"/>
                    <w:tblInd w:w="10" w:type="dxa"/>
                    <w:tblLayout w:type="fixed"/>
                    <w:tblLook w:val="04A0" w:firstRow="1" w:lastRow="0" w:firstColumn="1" w:lastColumn="0" w:noHBand="0" w:noVBand="1"/>
                  </w:tblPr>
                  <w:tblGrid>
                    <w:gridCol w:w="497"/>
                    <w:gridCol w:w="5642"/>
                  </w:tblGrid>
                  <w:tr w:rsidR="00130C44" w:rsidRPr="006B323D" w:rsidTr="00460B37">
                    <w:trPr>
                      <w:trHeight w:val="303"/>
                    </w:trPr>
                    <w:tc>
                      <w:tcPr>
                        <w:tcW w:w="497" w:type="dxa"/>
                        <w:tcBorders>
                          <w:top w:val="single" w:sz="4" w:space="0" w:color="auto"/>
                        </w:tcBorders>
                      </w:tcPr>
                      <w:p w:rsidR="00130C44" w:rsidRPr="006B323D" w:rsidRDefault="00130C44" w:rsidP="00130C44">
                        <w:pPr>
                          <w:jc w:val="center"/>
                          <w:rPr>
                            <w:rFonts w:cs="Arial"/>
                            <w:b/>
                          </w:rPr>
                        </w:pPr>
                        <w:r>
                          <w:rPr>
                            <w:rFonts w:cs="Arial"/>
                            <w:b/>
                          </w:rPr>
                          <w:t>18</w:t>
                        </w:r>
                      </w:p>
                    </w:tc>
                    <w:tc>
                      <w:tcPr>
                        <w:tcW w:w="5642" w:type="dxa"/>
                        <w:tcBorders>
                          <w:top w:val="single" w:sz="4" w:space="0" w:color="auto"/>
                        </w:tcBorders>
                      </w:tcPr>
                      <w:p w:rsidR="00130C44" w:rsidRPr="006B323D" w:rsidRDefault="00130C44" w:rsidP="00130C44">
                        <w:pPr>
                          <w:rPr>
                            <w:rFonts w:cs="Arial"/>
                          </w:rPr>
                        </w:pPr>
                        <w:r w:rsidRPr="006B323D">
                          <w:rPr>
                            <w:rFonts w:cs="Arial"/>
                            <w:lang w:val="en-US" w:eastAsia="es-CO"/>
                          </w:rPr>
                          <w:t>Oscilograma</w:t>
                        </w:r>
                      </w:p>
                    </w:tc>
                  </w:tr>
                  <w:tr w:rsidR="00130C44" w:rsidRPr="006B323D" w:rsidTr="00460B37">
                    <w:trPr>
                      <w:trHeight w:val="244"/>
                    </w:trPr>
                    <w:tc>
                      <w:tcPr>
                        <w:tcW w:w="497" w:type="dxa"/>
                      </w:tcPr>
                      <w:p w:rsidR="00130C44" w:rsidRPr="006B323D" w:rsidRDefault="00130C44" w:rsidP="00130C44">
                        <w:pPr>
                          <w:jc w:val="center"/>
                          <w:rPr>
                            <w:rFonts w:cs="Arial"/>
                            <w:b/>
                          </w:rPr>
                        </w:pPr>
                        <w:r>
                          <w:rPr>
                            <w:rFonts w:cs="Arial"/>
                            <w:b/>
                          </w:rPr>
                          <w:t>19</w:t>
                        </w:r>
                      </w:p>
                    </w:tc>
                    <w:tc>
                      <w:tcPr>
                        <w:tcW w:w="5642" w:type="dxa"/>
                      </w:tcPr>
                      <w:p w:rsidR="00130C44" w:rsidRPr="006B323D" w:rsidRDefault="00130C44" w:rsidP="00130C44">
                        <w:pPr>
                          <w:jc w:val="both"/>
                          <w:rPr>
                            <w:rFonts w:cs="Arial"/>
                          </w:rPr>
                        </w:pPr>
                        <w:r w:rsidRPr="006B323D">
                          <w:rPr>
                            <w:rFonts w:cs="Arial"/>
                          </w:rPr>
                          <w:t>Espectrogramas dinámicos de FFT y LPC</w:t>
                        </w:r>
                      </w:p>
                    </w:tc>
                  </w:tr>
                  <w:tr w:rsidR="00130C44" w:rsidRPr="006B323D" w:rsidTr="00460B37">
                    <w:trPr>
                      <w:trHeight w:val="528"/>
                    </w:trPr>
                    <w:tc>
                      <w:tcPr>
                        <w:tcW w:w="497" w:type="dxa"/>
                      </w:tcPr>
                      <w:p w:rsidR="00130C44" w:rsidRPr="006B323D" w:rsidRDefault="00130C44" w:rsidP="00130C44">
                        <w:pPr>
                          <w:jc w:val="center"/>
                          <w:rPr>
                            <w:rFonts w:cs="Arial"/>
                            <w:b/>
                          </w:rPr>
                        </w:pPr>
                        <w:r>
                          <w:rPr>
                            <w:rFonts w:cs="Arial"/>
                            <w:b/>
                          </w:rPr>
                          <w:t>20</w:t>
                        </w:r>
                      </w:p>
                    </w:tc>
                    <w:tc>
                      <w:tcPr>
                        <w:tcW w:w="5642" w:type="dxa"/>
                      </w:tcPr>
                      <w:p w:rsidR="00130C44" w:rsidRPr="006B323D" w:rsidRDefault="00130C44" w:rsidP="00130C44">
                        <w:pPr>
                          <w:jc w:val="both"/>
                          <w:rPr>
                            <w:rFonts w:cs="Arial"/>
                          </w:rPr>
                        </w:pPr>
                        <w:r w:rsidRPr="006B323D">
                          <w:rPr>
                            <w:rFonts w:cs="Arial"/>
                          </w:rPr>
                          <w:t>Gráfico triángulo vocálico (relación F1-F2 / F2-F3 / F1-F3 / F4)</w:t>
                        </w:r>
                      </w:p>
                    </w:tc>
                  </w:tr>
                  <w:tr w:rsidR="00130C44" w:rsidRPr="006B323D" w:rsidTr="00460B37">
                    <w:trPr>
                      <w:trHeight w:val="252"/>
                    </w:trPr>
                    <w:tc>
                      <w:tcPr>
                        <w:tcW w:w="497" w:type="dxa"/>
                      </w:tcPr>
                      <w:p w:rsidR="00130C44" w:rsidRPr="006B323D" w:rsidRDefault="00130C44" w:rsidP="00130C44">
                        <w:pPr>
                          <w:jc w:val="center"/>
                          <w:rPr>
                            <w:rFonts w:cs="Arial"/>
                            <w:b/>
                          </w:rPr>
                        </w:pPr>
                        <w:r>
                          <w:rPr>
                            <w:rFonts w:cs="Arial"/>
                            <w:b/>
                          </w:rPr>
                          <w:t>21</w:t>
                        </w:r>
                      </w:p>
                    </w:tc>
                    <w:tc>
                      <w:tcPr>
                        <w:tcW w:w="5642" w:type="dxa"/>
                      </w:tcPr>
                      <w:p w:rsidR="00130C44" w:rsidRPr="006B323D" w:rsidRDefault="00130C44" w:rsidP="00130C44">
                        <w:pPr>
                          <w:jc w:val="both"/>
                          <w:rPr>
                            <w:rFonts w:cs="Arial"/>
                          </w:rPr>
                        </w:pPr>
                        <w:r w:rsidRPr="006B323D">
                          <w:rPr>
                            <w:rFonts w:cs="Arial"/>
                          </w:rPr>
                          <w:t>Espectro de potencia de señal</w:t>
                        </w:r>
                      </w:p>
                    </w:tc>
                  </w:tr>
                  <w:tr w:rsidR="00130C44" w:rsidRPr="006B323D" w:rsidTr="00460B37">
                    <w:trPr>
                      <w:trHeight w:val="296"/>
                    </w:trPr>
                    <w:tc>
                      <w:tcPr>
                        <w:tcW w:w="497" w:type="dxa"/>
                      </w:tcPr>
                      <w:p w:rsidR="00130C44" w:rsidRPr="006B323D" w:rsidRDefault="00130C44" w:rsidP="00130C44">
                        <w:pPr>
                          <w:jc w:val="center"/>
                          <w:rPr>
                            <w:rFonts w:cs="Arial"/>
                            <w:b/>
                          </w:rPr>
                        </w:pPr>
                        <w:r>
                          <w:rPr>
                            <w:rFonts w:cs="Arial"/>
                            <w:b/>
                          </w:rPr>
                          <w:t>22</w:t>
                        </w:r>
                      </w:p>
                    </w:tc>
                    <w:tc>
                      <w:tcPr>
                        <w:tcW w:w="5642" w:type="dxa"/>
                      </w:tcPr>
                      <w:p w:rsidR="00130C44" w:rsidRPr="006B323D" w:rsidRDefault="00130C44" w:rsidP="00130C44">
                        <w:pPr>
                          <w:rPr>
                            <w:rFonts w:cs="Arial"/>
                          </w:rPr>
                        </w:pPr>
                        <w:r w:rsidRPr="006B323D">
                          <w:rPr>
                            <w:rFonts w:cs="Arial"/>
                            <w:lang w:val="en-US" w:eastAsia="es-CO"/>
                          </w:rPr>
                          <w:t>Cepstrum</w:t>
                        </w:r>
                      </w:p>
                    </w:tc>
                  </w:tr>
                  <w:tr w:rsidR="00130C44" w:rsidRPr="006B323D" w:rsidTr="00460B37">
                    <w:trPr>
                      <w:trHeight w:val="271"/>
                    </w:trPr>
                    <w:tc>
                      <w:tcPr>
                        <w:tcW w:w="497" w:type="dxa"/>
                      </w:tcPr>
                      <w:p w:rsidR="00130C44" w:rsidRPr="006B323D" w:rsidRDefault="00130C44" w:rsidP="00130C44">
                        <w:pPr>
                          <w:jc w:val="center"/>
                          <w:rPr>
                            <w:rFonts w:cs="Arial"/>
                            <w:b/>
                          </w:rPr>
                        </w:pPr>
                        <w:r>
                          <w:rPr>
                            <w:rFonts w:cs="Arial"/>
                            <w:b/>
                          </w:rPr>
                          <w:t>23</w:t>
                        </w:r>
                      </w:p>
                    </w:tc>
                    <w:tc>
                      <w:tcPr>
                        <w:tcW w:w="5642" w:type="dxa"/>
                      </w:tcPr>
                      <w:p w:rsidR="00130C44" w:rsidRPr="006B323D" w:rsidRDefault="00130C44" w:rsidP="00130C44">
                        <w:pPr>
                          <w:jc w:val="both"/>
                          <w:rPr>
                            <w:rFonts w:cs="Arial"/>
                          </w:rPr>
                        </w:pPr>
                        <w:r w:rsidRPr="006B323D">
                          <w:rPr>
                            <w:rFonts w:cs="Arial"/>
                          </w:rPr>
                          <w:t>Autocorrelación</w:t>
                        </w:r>
                      </w:p>
                    </w:tc>
                  </w:tr>
                  <w:tr w:rsidR="00130C44" w:rsidRPr="006B323D" w:rsidTr="00460B37">
                    <w:trPr>
                      <w:trHeight w:val="296"/>
                    </w:trPr>
                    <w:tc>
                      <w:tcPr>
                        <w:tcW w:w="497" w:type="dxa"/>
                      </w:tcPr>
                      <w:p w:rsidR="00130C44" w:rsidRPr="006B323D" w:rsidRDefault="00130C44" w:rsidP="00130C44">
                        <w:pPr>
                          <w:jc w:val="center"/>
                          <w:rPr>
                            <w:rFonts w:cs="Arial"/>
                            <w:b/>
                          </w:rPr>
                        </w:pPr>
                        <w:r>
                          <w:rPr>
                            <w:rFonts w:cs="Arial"/>
                            <w:b/>
                          </w:rPr>
                          <w:t>24</w:t>
                        </w:r>
                      </w:p>
                    </w:tc>
                    <w:tc>
                      <w:tcPr>
                        <w:tcW w:w="5642" w:type="dxa"/>
                      </w:tcPr>
                      <w:p w:rsidR="00130C44" w:rsidRPr="006B323D" w:rsidRDefault="00130C44" w:rsidP="00130C44">
                        <w:pPr>
                          <w:jc w:val="both"/>
                          <w:rPr>
                            <w:rFonts w:cs="Arial"/>
                          </w:rPr>
                        </w:pPr>
                        <w:r w:rsidRPr="006B323D">
                          <w:rPr>
                            <w:rFonts w:cs="Arial"/>
                          </w:rPr>
                          <w:t>Trayectorias de tono fundamental</w:t>
                        </w:r>
                      </w:p>
                    </w:tc>
                  </w:tr>
                  <w:tr w:rsidR="00130C44" w:rsidRPr="006B323D" w:rsidTr="00460B37">
                    <w:trPr>
                      <w:trHeight w:val="272"/>
                    </w:trPr>
                    <w:tc>
                      <w:tcPr>
                        <w:tcW w:w="497" w:type="dxa"/>
                      </w:tcPr>
                      <w:p w:rsidR="00130C44" w:rsidRPr="006B323D" w:rsidRDefault="00130C44" w:rsidP="00130C44">
                        <w:pPr>
                          <w:jc w:val="center"/>
                          <w:rPr>
                            <w:rFonts w:cs="Arial"/>
                            <w:b/>
                          </w:rPr>
                        </w:pPr>
                        <w:r>
                          <w:rPr>
                            <w:rFonts w:cs="Arial"/>
                            <w:b/>
                          </w:rPr>
                          <w:t>25</w:t>
                        </w:r>
                      </w:p>
                    </w:tc>
                    <w:tc>
                      <w:tcPr>
                        <w:tcW w:w="5642" w:type="dxa"/>
                      </w:tcPr>
                      <w:p w:rsidR="00130C44" w:rsidRPr="006B323D" w:rsidRDefault="00130C44" w:rsidP="00130C44">
                        <w:pPr>
                          <w:jc w:val="both"/>
                          <w:rPr>
                            <w:rFonts w:cs="Arial"/>
                          </w:rPr>
                        </w:pPr>
                        <w:r w:rsidRPr="006B323D">
                          <w:rPr>
                            <w:rFonts w:cs="Arial"/>
                          </w:rPr>
                          <w:t xml:space="preserve">Trayectorias de formantes </w:t>
                        </w:r>
                      </w:p>
                    </w:tc>
                  </w:tr>
                  <w:tr w:rsidR="00130C44" w:rsidRPr="006B323D" w:rsidTr="00460B37">
                    <w:trPr>
                      <w:trHeight w:val="243"/>
                    </w:trPr>
                    <w:tc>
                      <w:tcPr>
                        <w:tcW w:w="497" w:type="dxa"/>
                      </w:tcPr>
                      <w:p w:rsidR="00130C44" w:rsidRPr="006B323D" w:rsidRDefault="00130C44" w:rsidP="00130C44">
                        <w:pPr>
                          <w:jc w:val="center"/>
                          <w:rPr>
                            <w:rFonts w:cs="Arial"/>
                            <w:b/>
                          </w:rPr>
                        </w:pPr>
                        <w:r>
                          <w:rPr>
                            <w:rFonts w:cs="Arial"/>
                            <w:b/>
                          </w:rPr>
                          <w:t>26</w:t>
                        </w:r>
                      </w:p>
                    </w:tc>
                    <w:tc>
                      <w:tcPr>
                        <w:tcW w:w="5642" w:type="dxa"/>
                      </w:tcPr>
                      <w:p w:rsidR="00130C44" w:rsidRPr="006B323D" w:rsidRDefault="00130C44" w:rsidP="00130C44">
                        <w:pPr>
                          <w:rPr>
                            <w:rFonts w:cs="Arial"/>
                          </w:rPr>
                        </w:pPr>
                        <w:r w:rsidRPr="006B323D">
                          <w:rPr>
                            <w:rFonts w:cs="Arial"/>
                            <w:lang w:val="en-US" w:eastAsia="es-CO"/>
                          </w:rPr>
                          <w:t>Energía de señal</w:t>
                        </w:r>
                      </w:p>
                    </w:tc>
                  </w:tr>
                  <w:tr w:rsidR="00130C44" w:rsidRPr="006B323D" w:rsidTr="00460B37">
                    <w:trPr>
                      <w:trHeight w:val="247"/>
                    </w:trPr>
                    <w:tc>
                      <w:tcPr>
                        <w:tcW w:w="497" w:type="dxa"/>
                      </w:tcPr>
                      <w:p w:rsidR="00130C44" w:rsidRPr="006B323D" w:rsidRDefault="00130C44" w:rsidP="00130C44">
                        <w:pPr>
                          <w:jc w:val="center"/>
                          <w:rPr>
                            <w:rFonts w:cs="Arial"/>
                            <w:b/>
                          </w:rPr>
                        </w:pPr>
                        <w:r>
                          <w:rPr>
                            <w:rFonts w:cs="Arial"/>
                            <w:b/>
                          </w:rPr>
                          <w:t>27</w:t>
                        </w:r>
                      </w:p>
                    </w:tc>
                    <w:tc>
                      <w:tcPr>
                        <w:tcW w:w="5642" w:type="dxa"/>
                      </w:tcPr>
                      <w:p w:rsidR="00130C44" w:rsidRPr="006B323D" w:rsidRDefault="00130C44" w:rsidP="00130C44">
                        <w:pPr>
                          <w:rPr>
                            <w:rFonts w:cs="Arial"/>
                            <w:lang w:val="es-CO" w:eastAsia="es-CO"/>
                          </w:rPr>
                        </w:pPr>
                        <w:r w:rsidRPr="006B323D">
                          <w:rPr>
                            <w:rFonts w:cs="Arial"/>
                            <w:lang w:val="es-CO" w:eastAsia="es-CO"/>
                          </w:rPr>
                          <w:t>Histograma y correlación de histograma</w:t>
                        </w:r>
                      </w:p>
                    </w:tc>
                  </w:tr>
                  <w:tr w:rsidR="00130C44" w:rsidRPr="006B323D" w:rsidTr="00460B37">
                    <w:trPr>
                      <w:trHeight w:val="302"/>
                    </w:trPr>
                    <w:tc>
                      <w:tcPr>
                        <w:tcW w:w="497" w:type="dxa"/>
                      </w:tcPr>
                      <w:p w:rsidR="00130C44" w:rsidRPr="006B323D" w:rsidRDefault="00130C44" w:rsidP="00130C44">
                        <w:pPr>
                          <w:jc w:val="center"/>
                          <w:rPr>
                            <w:rFonts w:cs="Arial"/>
                            <w:b/>
                          </w:rPr>
                        </w:pPr>
                        <w:r>
                          <w:rPr>
                            <w:rFonts w:cs="Arial"/>
                            <w:b/>
                          </w:rPr>
                          <w:t>28</w:t>
                        </w:r>
                      </w:p>
                    </w:tc>
                    <w:tc>
                      <w:tcPr>
                        <w:tcW w:w="5642" w:type="dxa"/>
                      </w:tcPr>
                      <w:p w:rsidR="00130C44" w:rsidRPr="006B323D" w:rsidRDefault="00130C44" w:rsidP="00130C44">
                        <w:pPr>
                          <w:rPr>
                            <w:rFonts w:cs="Arial"/>
                            <w:lang w:val="en-US" w:eastAsia="es-CO"/>
                          </w:rPr>
                        </w:pPr>
                        <w:r w:rsidRPr="006B323D">
                          <w:rPr>
                            <w:rFonts w:cs="Arial"/>
                            <w:lang w:val="en-US" w:eastAsia="es-CO"/>
                          </w:rPr>
                          <w:t xml:space="preserve">Diagrama de </w:t>
                        </w:r>
                        <w:r>
                          <w:rPr>
                            <w:rFonts w:cs="Arial"/>
                            <w:lang w:val="en-US" w:eastAsia="es-CO"/>
                          </w:rPr>
                          <w:t>dispersion</w:t>
                        </w:r>
                      </w:p>
                    </w:tc>
                  </w:tr>
                  <w:tr w:rsidR="00130C44" w:rsidRPr="006B323D" w:rsidTr="00460B37">
                    <w:trPr>
                      <w:trHeight w:val="264"/>
                    </w:trPr>
                    <w:tc>
                      <w:tcPr>
                        <w:tcW w:w="497" w:type="dxa"/>
                      </w:tcPr>
                      <w:p w:rsidR="00130C44" w:rsidRPr="006B323D" w:rsidRDefault="00130C44" w:rsidP="00130C44">
                        <w:pPr>
                          <w:jc w:val="center"/>
                          <w:rPr>
                            <w:rFonts w:cs="Arial"/>
                            <w:b/>
                          </w:rPr>
                        </w:pPr>
                        <w:r>
                          <w:rPr>
                            <w:rFonts w:cs="Arial"/>
                            <w:b/>
                          </w:rPr>
                          <w:t>29</w:t>
                        </w:r>
                      </w:p>
                    </w:tc>
                    <w:tc>
                      <w:tcPr>
                        <w:tcW w:w="5642" w:type="dxa"/>
                      </w:tcPr>
                      <w:p w:rsidR="00130C44" w:rsidRPr="006B323D" w:rsidRDefault="00130C44" w:rsidP="00130C44">
                        <w:pPr>
                          <w:rPr>
                            <w:rFonts w:cs="Arial"/>
                            <w:lang w:val="es-CO" w:eastAsia="es-CO"/>
                          </w:rPr>
                        </w:pPr>
                        <w:r w:rsidRPr="006B323D">
                          <w:rPr>
                            <w:rFonts w:cs="Arial"/>
                            <w:lang w:val="es-CO" w:eastAsia="es-CO"/>
                          </w:rPr>
                          <w:t>Gráficos de FR-FA y DET</w:t>
                        </w:r>
                      </w:p>
                    </w:tc>
                  </w:tr>
                  <w:tr w:rsidR="00130C44" w:rsidRPr="006B323D" w:rsidTr="00460B37">
                    <w:trPr>
                      <w:trHeight w:val="282"/>
                    </w:trPr>
                    <w:tc>
                      <w:tcPr>
                        <w:tcW w:w="497" w:type="dxa"/>
                      </w:tcPr>
                      <w:p w:rsidR="00130C44" w:rsidRPr="006B323D" w:rsidRDefault="00130C44" w:rsidP="00130C44">
                        <w:pPr>
                          <w:jc w:val="center"/>
                          <w:rPr>
                            <w:rFonts w:cs="Arial"/>
                            <w:b/>
                          </w:rPr>
                        </w:pPr>
                        <w:r>
                          <w:rPr>
                            <w:rFonts w:cs="Arial"/>
                            <w:b/>
                          </w:rPr>
                          <w:t>30</w:t>
                        </w:r>
                      </w:p>
                    </w:tc>
                    <w:tc>
                      <w:tcPr>
                        <w:tcW w:w="5642" w:type="dxa"/>
                      </w:tcPr>
                      <w:p w:rsidR="00130C44" w:rsidRPr="006B323D" w:rsidRDefault="00130C44" w:rsidP="00130C44">
                        <w:pPr>
                          <w:rPr>
                            <w:rFonts w:cs="Arial"/>
                            <w:lang w:val="es-CO" w:eastAsia="es-CO"/>
                          </w:rPr>
                        </w:pPr>
                        <w:r w:rsidRPr="006B323D">
                          <w:rPr>
                            <w:rFonts w:cs="Arial"/>
                            <w:lang w:val="es-CO" w:eastAsia="es-CO"/>
                          </w:rPr>
                          <w:t>Interfaz gráfica multiventanas</w:t>
                        </w:r>
                      </w:p>
                    </w:tc>
                  </w:tr>
                </w:tbl>
                <w:p w:rsidR="00130C44" w:rsidRPr="006B323D" w:rsidRDefault="00130C44" w:rsidP="00130C44">
                  <w:pPr>
                    <w:rPr>
                      <w:rFonts w:cs="Arial"/>
                    </w:rPr>
                  </w:pPr>
                </w:p>
                <w:p w:rsidR="00130C44" w:rsidRPr="006B323D" w:rsidRDefault="00130C44" w:rsidP="00130C44">
                  <w:pPr>
                    <w:jc w:val="both"/>
                    <w:rPr>
                      <w:rFonts w:cs="Arial"/>
                    </w:rPr>
                  </w:pPr>
                  <w:r w:rsidRPr="006B323D">
                    <w:rPr>
                      <w:rFonts w:cs="Arial"/>
                    </w:rPr>
                    <w:t>El Sistema de manejo de audio forense como mínimo debe realizar:</w:t>
                  </w:r>
                </w:p>
                <w:p w:rsidR="00130C44" w:rsidRPr="006B323D" w:rsidRDefault="00130C44" w:rsidP="00130C44">
                  <w:pPr>
                    <w:rPr>
                      <w:rFonts w:cs="Arial"/>
                    </w:rPr>
                  </w:pPr>
                </w:p>
                <w:tbl>
                  <w:tblPr>
                    <w:tblStyle w:val="Tablaconcuadrcula"/>
                    <w:tblW w:w="6131" w:type="dxa"/>
                    <w:tblInd w:w="10" w:type="dxa"/>
                    <w:tblLayout w:type="fixed"/>
                    <w:tblLook w:val="04A0" w:firstRow="1" w:lastRow="0" w:firstColumn="1" w:lastColumn="0" w:noHBand="0" w:noVBand="1"/>
                  </w:tblPr>
                  <w:tblGrid>
                    <w:gridCol w:w="496"/>
                    <w:gridCol w:w="5635"/>
                  </w:tblGrid>
                  <w:tr w:rsidR="00130C44" w:rsidRPr="006B323D" w:rsidTr="00460B37">
                    <w:trPr>
                      <w:trHeight w:val="307"/>
                    </w:trPr>
                    <w:tc>
                      <w:tcPr>
                        <w:tcW w:w="496" w:type="dxa"/>
                        <w:tcBorders>
                          <w:top w:val="single" w:sz="4" w:space="0" w:color="auto"/>
                        </w:tcBorders>
                      </w:tcPr>
                      <w:p w:rsidR="00130C44" w:rsidRPr="006B323D" w:rsidRDefault="00130C44" w:rsidP="00130C44">
                        <w:pPr>
                          <w:jc w:val="center"/>
                          <w:rPr>
                            <w:rFonts w:cs="Arial"/>
                            <w:b/>
                          </w:rPr>
                        </w:pPr>
                        <w:r>
                          <w:rPr>
                            <w:rFonts w:cs="Arial"/>
                            <w:b/>
                          </w:rPr>
                          <w:t>31</w:t>
                        </w:r>
                      </w:p>
                    </w:tc>
                    <w:tc>
                      <w:tcPr>
                        <w:tcW w:w="5635" w:type="dxa"/>
                        <w:tcBorders>
                          <w:top w:val="single" w:sz="4" w:space="0" w:color="auto"/>
                        </w:tcBorders>
                      </w:tcPr>
                      <w:p w:rsidR="00130C44" w:rsidRPr="006B323D" w:rsidRDefault="00130C44" w:rsidP="00130C44">
                        <w:pPr>
                          <w:rPr>
                            <w:rFonts w:cs="Arial"/>
                          </w:rPr>
                        </w:pPr>
                        <w:r w:rsidRPr="006B323D">
                          <w:rPr>
                            <w:rFonts w:cs="Arial"/>
                            <w:lang w:eastAsia="es-CO"/>
                          </w:rPr>
                          <w:t>Normalización de amplitud</w:t>
                        </w:r>
                      </w:p>
                    </w:tc>
                  </w:tr>
                  <w:tr w:rsidR="00130C44" w:rsidRPr="006B323D" w:rsidTr="00460B37">
                    <w:trPr>
                      <w:trHeight w:val="263"/>
                    </w:trPr>
                    <w:tc>
                      <w:tcPr>
                        <w:tcW w:w="496" w:type="dxa"/>
                      </w:tcPr>
                      <w:p w:rsidR="00130C44" w:rsidRPr="006B323D" w:rsidRDefault="00130C44" w:rsidP="00130C44">
                        <w:pPr>
                          <w:jc w:val="center"/>
                          <w:rPr>
                            <w:rFonts w:cs="Arial"/>
                            <w:b/>
                          </w:rPr>
                        </w:pPr>
                        <w:r>
                          <w:rPr>
                            <w:rFonts w:cs="Arial"/>
                            <w:b/>
                          </w:rPr>
                          <w:t>32</w:t>
                        </w:r>
                      </w:p>
                    </w:tc>
                    <w:tc>
                      <w:tcPr>
                        <w:tcW w:w="5635" w:type="dxa"/>
                      </w:tcPr>
                      <w:p w:rsidR="00130C44" w:rsidRPr="006B323D" w:rsidRDefault="00130C44" w:rsidP="00130C44">
                        <w:pPr>
                          <w:jc w:val="both"/>
                          <w:rPr>
                            <w:rFonts w:cs="Arial"/>
                          </w:rPr>
                        </w:pPr>
                        <w:r w:rsidRPr="006B323D">
                          <w:rPr>
                            <w:rFonts w:cs="Arial"/>
                          </w:rPr>
                          <w:t>Transformación lineal</w:t>
                        </w:r>
                      </w:p>
                    </w:tc>
                  </w:tr>
                  <w:tr w:rsidR="00130C44" w:rsidRPr="006B323D" w:rsidTr="00460B37">
                    <w:trPr>
                      <w:trHeight w:val="266"/>
                    </w:trPr>
                    <w:tc>
                      <w:tcPr>
                        <w:tcW w:w="496" w:type="dxa"/>
                      </w:tcPr>
                      <w:p w:rsidR="00130C44" w:rsidRPr="006B323D" w:rsidRDefault="00130C44" w:rsidP="00130C44">
                        <w:pPr>
                          <w:jc w:val="center"/>
                          <w:rPr>
                            <w:rFonts w:cs="Arial"/>
                            <w:b/>
                          </w:rPr>
                        </w:pPr>
                        <w:r>
                          <w:rPr>
                            <w:rFonts w:cs="Arial"/>
                            <w:b/>
                          </w:rPr>
                          <w:t>33</w:t>
                        </w:r>
                      </w:p>
                    </w:tc>
                    <w:tc>
                      <w:tcPr>
                        <w:tcW w:w="5635" w:type="dxa"/>
                      </w:tcPr>
                      <w:p w:rsidR="00130C44" w:rsidRPr="006B323D" w:rsidRDefault="00130C44" w:rsidP="00130C44">
                        <w:pPr>
                          <w:rPr>
                            <w:rFonts w:cs="Arial"/>
                          </w:rPr>
                        </w:pPr>
                        <w:r w:rsidRPr="006B323D">
                          <w:rPr>
                            <w:rFonts w:cs="Arial"/>
                            <w:lang w:val="en-US" w:eastAsia="es-CO"/>
                          </w:rPr>
                          <w:t>Remuestreo</w:t>
                        </w:r>
                      </w:p>
                    </w:tc>
                  </w:tr>
                  <w:tr w:rsidR="00130C44" w:rsidRPr="006B323D" w:rsidTr="00460B37">
                    <w:trPr>
                      <w:trHeight w:val="260"/>
                    </w:trPr>
                    <w:tc>
                      <w:tcPr>
                        <w:tcW w:w="496" w:type="dxa"/>
                      </w:tcPr>
                      <w:p w:rsidR="00130C44" w:rsidRPr="006B323D" w:rsidRDefault="00130C44" w:rsidP="00130C44">
                        <w:pPr>
                          <w:jc w:val="center"/>
                          <w:rPr>
                            <w:rFonts w:cs="Arial"/>
                            <w:b/>
                          </w:rPr>
                        </w:pPr>
                        <w:r>
                          <w:rPr>
                            <w:rFonts w:cs="Arial"/>
                            <w:b/>
                          </w:rPr>
                          <w:t>34</w:t>
                        </w:r>
                      </w:p>
                    </w:tc>
                    <w:tc>
                      <w:tcPr>
                        <w:tcW w:w="5635" w:type="dxa"/>
                      </w:tcPr>
                      <w:p w:rsidR="00130C44" w:rsidRPr="006B323D" w:rsidRDefault="00130C44" w:rsidP="00130C44">
                        <w:pPr>
                          <w:jc w:val="both"/>
                          <w:rPr>
                            <w:rFonts w:cs="Arial"/>
                          </w:rPr>
                        </w:pPr>
                        <w:r w:rsidRPr="006B323D">
                          <w:rPr>
                            <w:rFonts w:cs="Arial"/>
                          </w:rPr>
                          <w:t>Corrección de ritmo (sin distorsión de tono)</w:t>
                        </w:r>
                      </w:p>
                    </w:tc>
                  </w:tr>
                  <w:tr w:rsidR="00130C44" w:rsidRPr="006B323D" w:rsidTr="00460B37">
                    <w:trPr>
                      <w:trHeight w:val="265"/>
                    </w:trPr>
                    <w:tc>
                      <w:tcPr>
                        <w:tcW w:w="496" w:type="dxa"/>
                      </w:tcPr>
                      <w:p w:rsidR="00130C44" w:rsidRPr="006B323D" w:rsidRDefault="00130C44" w:rsidP="00130C44">
                        <w:pPr>
                          <w:jc w:val="center"/>
                          <w:rPr>
                            <w:rFonts w:cs="Arial"/>
                            <w:b/>
                          </w:rPr>
                        </w:pPr>
                        <w:r>
                          <w:rPr>
                            <w:rFonts w:cs="Arial"/>
                            <w:b/>
                          </w:rPr>
                          <w:t>35</w:t>
                        </w:r>
                      </w:p>
                    </w:tc>
                    <w:tc>
                      <w:tcPr>
                        <w:tcW w:w="5635" w:type="dxa"/>
                      </w:tcPr>
                      <w:p w:rsidR="00130C44" w:rsidRPr="006B323D" w:rsidRDefault="00130C44" w:rsidP="00130C44">
                        <w:pPr>
                          <w:jc w:val="both"/>
                          <w:rPr>
                            <w:rFonts w:cs="Arial"/>
                          </w:rPr>
                        </w:pPr>
                        <w:r w:rsidRPr="006B323D">
                          <w:rPr>
                            <w:rFonts w:cs="Arial"/>
                          </w:rPr>
                          <w:t>Reducción de ruido de banda ancha</w:t>
                        </w:r>
                      </w:p>
                    </w:tc>
                  </w:tr>
                  <w:tr w:rsidR="00130C44" w:rsidRPr="006B323D" w:rsidTr="00460B37">
                    <w:trPr>
                      <w:trHeight w:val="253"/>
                    </w:trPr>
                    <w:tc>
                      <w:tcPr>
                        <w:tcW w:w="496" w:type="dxa"/>
                      </w:tcPr>
                      <w:p w:rsidR="00130C44" w:rsidRPr="006B323D" w:rsidRDefault="00130C44" w:rsidP="00130C44">
                        <w:pPr>
                          <w:jc w:val="center"/>
                          <w:rPr>
                            <w:rFonts w:cs="Arial"/>
                            <w:b/>
                          </w:rPr>
                        </w:pPr>
                        <w:r>
                          <w:rPr>
                            <w:rFonts w:cs="Arial"/>
                            <w:b/>
                          </w:rPr>
                          <w:t>36</w:t>
                        </w:r>
                      </w:p>
                    </w:tc>
                    <w:tc>
                      <w:tcPr>
                        <w:tcW w:w="5635" w:type="dxa"/>
                      </w:tcPr>
                      <w:p w:rsidR="00130C44" w:rsidRPr="006B323D" w:rsidRDefault="00130C44" w:rsidP="00130C44">
                        <w:pPr>
                          <w:rPr>
                            <w:rFonts w:cs="Arial"/>
                          </w:rPr>
                        </w:pPr>
                        <w:r w:rsidRPr="006B323D">
                          <w:rPr>
                            <w:rFonts w:cs="Arial"/>
                            <w:lang w:val="en-US" w:eastAsia="es-CO"/>
                          </w:rPr>
                          <w:t>Filtro inverso adaptativo</w:t>
                        </w:r>
                      </w:p>
                    </w:tc>
                  </w:tr>
                  <w:tr w:rsidR="00130C44" w:rsidRPr="006B323D" w:rsidTr="00460B37">
                    <w:trPr>
                      <w:trHeight w:val="290"/>
                    </w:trPr>
                    <w:tc>
                      <w:tcPr>
                        <w:tcW w:w="496" w:type="dxa"/>
                      </w:tcPr>
                      <w:p w:rsidR="00130C44" w:rsidRPr="006B323D" w:rsidRDefault="00130C44" w:rsidP="00130C44">
                        <w:pPr>
                          <w:jc w:val="center"/>
                          <w:rPr>
                            <w:rFonts w:cs="Arial"/>
                            <w:b/>
                          </w:rPr>
                        </w:pPr>
                        <w:r>
                          <w:rPr>
                            <w:rFonts w:cs="Arial"/>
                            <w:b/>
                          </w:rPr>
                          <w:t>37</w:t>
                        </w:r>
                      </w:p>
                    </w:tc>
                    <w:tc>
                      <w:tcPr>
                        <w:tcW w:w="5635" w:type="dxa"/>
                      </w:tcPr>
                      <w:p w:rsidR="00130C44" w:rsidRPr="006B323D" w:rsidRDefault="00130C44" w:rsidP="00130C44">
                        <w:pPr>
                          <w:rPr>
                            <w:rFonts w:cs="Arial"/>
                            <w:lang w:val="en-US" w:eastAsia="es-CO"/>
                          </w:rPr>
                        </w:pPr>
                        <w:r w:rsidRPr="006B323D">
                          <w:rPr>
                            <w:rFonts w:cs="Arial"/>
                            <w:lang w:val="en-US" w:eastAsia="es-CO"/>
                          </w:rPr>
                          <w:t>Modulación y mezcla</w:t>
                        </w:r>
                      </w:p>
                    </w:tc>
                  </w:tr>
                  <w:tr w:rsidR="00130C44" w:rsidRPr="006B323D" w:rsidTr="00460B37">
                    <w:trPr>
                      <w:trHeight w:val="406"/>
                    </w:trPr>
                    <w:tc>
                      <w:tcPr>
                        <w:tcW w:w="496" w:type="dxa"/>
                      </w:tcPr>
                      <w:p w:rsidR="00130C44" w:rsidRPr="006B323D" w:rsidRDefault="00130C44" w:rsidP="00130C44">
                        <w:pPr>
                          <w:jc w:val="center"/>
                          <w:rPr>
                            <w:rFonts w:cs="Arial"/>
                            <w:b/>
                          </w:rPr>
                        </w:pPr>
                        <w:r>
                          <w:rPr>
                            <w:rFonts w:cs="Arial"/>
                            <w:b/>
                          </w:rPr>
                          <w:lastRenderedPageBreak/>
                          <w:t>38</w:t>
                        </w:r>
                      </w:p>
                    </w:tc>
                    <w:tc>
                      <w:tcPr>
                        <w:tcW w:w="5635" w:type="dxa"/>
                      </w:tcPr>
                      <w:p w:rsidR="00130C44" w:rsidRPr="006B323D" w:rsidRDefault="00130C44" w:rsidP="00130C44">
                        <w:pPr>
                          <w:rPr>
                            <w:rFonts w:cs="Arial"/>
                            <w:lang w:val="es-CO" w:eastAsia="es-CO"/>
                          </w:rPr>
                        </w:pPr>
                        <w:r w:rsidRPr="006B323D">
                          <w:rPr>
                            <w:rFonts w:cs="Arial"/>
                            <w:lang w:val="es-CO" w:eastAsia="es-CO"/>
                          </w:rPr>
                          <w:t>Separación de una señal estereofónica</w:t>
                        </w:r>
                      </w:p>
                    </w:tc>
                  </w:tr>
                  <w:tr w:rsidR="00130C44" w:rsidRPr="006B323D" w:rsidTr="00460B37">
                    <w:trPr>
                      <w:trHeight w:val="262"/>
                    </w:trPr>
                    <w:tc>
                      <w:tcPr>
                        <w:tcW w:w="496" w:type="dxa"/>
                      </w:tcPr>
                      <w:p w:rsidR="00130C44" w:rsidRPr="006B323D" w:rsidRDefault="00130C44" w:rsidP="00130C44">
                        <w:pPr>
                          <w:jc w:val="center"/>
                          <w:rPr>
                            <w:rFonts w:cs="Arial"/>
                            <w:b/>
                          </w:rPr>
                        </w:pPr>
                        <w:r>
                          <w:rPr>
                            <w:rFonts w:cs="Arial"/>
                            <w:b/>
                          </w:rPr>
                          <w:t>39</w:t>
                        </w:r>
                      </w:p>
                    </w:tc>
                    <w:tc>
                      <w:tcPr>
                        <w:tcW w:w="5635" w:type="dxa"/>
                      </w:tcPr>
                      <w:p w:rsidR="00130C44" w:rsidRPr="006B323D" w:rsidRDefault="00130C44" w:rsidP="00130C44">
                        <w:pPr>
                          <w:suppressAutoHyphens/>
                          <w:rPr>
                            <w:rFonts w:cs="Arial"/>
                            <w:lang w:val="en-US" w:eastAsia="es-CO"/>
                          </w:rPr>
                        </w:pPr>
                        <w:r w:rsidRPr="006B323D">
                          <w:rPr>
                            <w:rFonts w:cs="Arial"/>
                          </w:rPr>
                          <w:t>Pseudoestéreo</w:t>
                        </w:r>
                      </w:p>
                    </w:tc>
                  </w:tr>
                  <w:tr w:rsidR="00130C44" w:rsidRPr="006B323D" w:rsidTr="00460B37">
                    <w:trPr>
                      <w:trHeight w:val="245"/>
                    </w:trPr>
                    <w:tc>
                      <w:tcPr>
                        <w:tcW w:w="496" w:type="dxa"/>
                      </w:tcPr>
                      <w:p w:rsidR="00130C44" w:rsidRPr="006B323D" w:rsidRDefault="00130C44" w:rsidP="00130C44">
                        <w:pPr>
                          <w:jc w:val="center"/>
                          <w:rPr>
                            <w:rFonts w:cs="Arial"/>
                            <w:b/>
                          </w:rPr>
                        </w:pPr>
                        <w:r>
                          <w:rPr>
                            <w:rFonts w:cs="Arial"/>
                            <w:b/>
                          </w:rPr>
                          <w:t>40</w:t>
                        </w:r>
                      </w:p>
                    </w:tc>
                    <w:tc>
                      <w:tcPr>
                        <w:tcW w:w="5635" w:type="dxa"/>
                      </w:tcPr>
                      <w:p w:rsidR="00130C44" w:rsidRPr="006B323D" w:rsidRDefault="00130C44" w:rsidP="00130C44">
                        <w:pPr>
                          <w:suppressAutoHyphens/>
                          <w:jc w:val="both"/>
                          <w:rPr>
                            <w:rFonts w:cs="Arial"/>
                          </w:rPr>
                        </w:pPr>
                        <w:r w:rsidRPr="006B323D">
                          <w:rPr>
                            <w:rFonts w:cs="Arial"/>
                          </w:rPr>
                          <w:t>Corrección manual de trayectoria formántica</w:t>
                        </w:r>
                      </w:p>
                    </w:tc>
                  </w:tr>
                  <w:tr w:rsidR="00130C44" w:rsidRPr="006B323D" w:rsidTr="00460B37">
                    <w:trPr>
                      <w:trHeight w:val="249"/>
                    </w:trPr>
                    <w:tc>
                      <w:tcPr>
                        <w:tcW w:w="496" w:type="dxa"/>
                      </w:tcPr>
                      <w:p w:rsidR="00130C44" w:rsidRPr="006B323D" w:rsidRDefault="00130C44" w:rsidP="00130C44">
                        <w:pPr>
                          <w:jc w:val="center"/>
                          <w:rPr>
                            <w:rFonts w:cs="Arial"/>
                            <w:b/>
                          </w:rPr>
                        </w:pPr>
                        <w:r>
                          <w:rPr>
                            <w:rFonts w:cs="Arial"/>
                            <w:b/>
                          </w:rPr>
                          <w:t>41</w:t>
                        </w:r>
                      </w:p>
                    </w:tc>
                    <w:tc>
                      <w:tcPr>
                        <w:tcW w:w="5635" w:type="dxa"/>
                      </w:tcPr>
                      <w:p w:rsidR="00130C44" w:rsidRPr="006B323D" w:rsidRDefault="00130C44" w:rsidP="00130C44">
                        <w:pPr>
                          <w:suppressAutoHyphens/>
                          <w:jc w:val="both"/>
                          <w:rPr>
                            <w:rFonts w:cs="Arial"/>
                          </w:rPr>
                        </w:pPr>
                        <w:r w:rsidRPr="006B323D">
                          <w:rPr>
                            <w:rFonts w:cs="Arial"/>
                          </w:rPr>
                          <w:t xml:space="preserve">Exportar trabajo a editores de texto </w:t>
                        </w:r>
                      </w:p>
                    </w:tc>
                  </w:tr>
                  <w:tr w:rsidR="00130C44" w:rsidRPr="006B323D" w:rsidTr="00460B37">
                    <w:trPr>
                      <w:trHeight w:val="406"/>
                    </w:trPr>
                    <w:tc>
                      <w:tcPr>
                        <w:tcW w:w="496" w:type="dxa"/>
                      </w:tcPr>
                      <w:p w:rsidR="00130C44" w:rsidRPr="006B323D" w:rsidRDefault="00130C44" w:rsidP="00130C44">
                        <w:pPr>
                          <w:jc w:val="center"/>
                          <w:rPr>
                            <w:rFonts w:cs="Arial"/>
                            <w:b/>
                          </w:rPr>
                        </w:pPr>
                        <w:r>
                          <w:rPr>
                            <w:rFonts w:cs="Arial"/>
                            <w:b/>
                          </w:rPr>
                          <w:t>42</w:t>
                        </w:r>
                      </w:p>
                    </w:tc>
                    <w:tc>
                      <w:tcPr>
                        <w:tcW w:w="5635" w:type="dxa"/>
                      </w:tcPr>
                      <w:p w:rsidR="00130C44" w:rsidRPr="006B323D" w:rsidRDefault="00130C44" w:rsidP="00130C44">
                        <w:pPr>
                          <w:suppressAutoHyphens/>
                          <w:jc w:val="both"/>
                          <w:rPr>
                            <w:rFonts w:cs="Arial"/>
                          </w:rPr>
                        </w:pPr>
                        <w:r w:rsidRPr="006B323D">
                          <w:rPr>
                            <w:rFonts w:cs="Arial"/>
                          </w:rPr>
                          <w:t>Generación de reportes y gráficas con los resultados de identificación en el idioma español</w:t>
                        </w:r>
                      </w:p>
                    </w:tc>
                  </w:tr>
                  <w:tr w:rsidR="00130C44" w:rsidRPr="006B323D" w:rsidTr="00460B37">
                    <w:trPr>
                      <w:trHeight w:val="406"/>
                    </w:trPr>
                    <w:tc>
                      <w:tcPr>
                        <w:tcW w:w="496" w:type="dxa"/>
                      </w:tcPr>
                      <w:p w:rsidR="00130C44" w:rsidRPr="006B323D" w:rsidRDefault="00130C44" w:rsidP="00130C44">
                        <w:pPr>
                          <w:jc w:val="center"/>
                          <w:rPr>
                            <w:rFonts w:cs="Arial"/>
                            <w:b/>
                          </w:rPr>
                        </w:pPr>
                        <w:r>
                          <w:rPr>
                            <w:rFonts w:cs="Arial"/>
                            <w:b/>
                          </w:rPr>
                          <w:t>43</w:t>
                        </w:r>
                      </w:p>
                    </w:tc>
                    <w:tc>
                      <w:tcPr>
                        <w:tcW w:w="5635" w:type="dxa"/>
                      </w:tcPr>
                      <w:p w:rsidR="00130C44" w:rsidRPr="006B323D" w:rsidRDefault="00130C44" w:rsidP="00130C44">
                        <w:pPr>
                          <w:suppressAutoHyphens/>
                          <w:jc w:val="both"/>
                          <w:rPr>
                            <w:rFonts w:cs="Arial"/>
                          </w:rPr>
                        </w:pPr>
                        <w:r w:rsidRPr="006B323D">
                          <w:rPr>
                            <w:rFonts w:cs="Arial"/>
                          </w:rPr>
                          <w:t>Generación y gestión de proyectos en español</w:t>
                        </w:r>
                      </w:p>
                    </w:tc>
                  </w:tr>
                  <w:tr w:rsidR="00130C44" w:rsidRPr="006B323D" w:rsidTr="00460B37">
                    <w:trPr>
                      <w:trHeight w:val="406"/>
                    </w:trPr>
                    <w:tc>
                      <w:tcPr>
                        <w:tcW w:w="496" w:type="dxa"/>
                      </w:tcPr>
                      <w:p w:rsidR="00130C44" w:rsidRPr="006B323D" w:rsidRDefault="00130C44" w:rsidP="00130C44">
                        <w:pPr>
                          <w:jc w:val="center"/>
                          <w:rPr>
                            <w:rFonts w:cs="Arial"/>
                            <w:b/>
                          </w:rPr>
                        </w:pPr>
                        <w:r>
                          <w:rPr>
                            <w:rFonts w:cs="Arial"/>
                            <w:b/>
                          </w:rPr>
                          <w:t>44</w:t>
                        </w:r>
                      </w:p>
                    </w:tc>
                    <w:tc>
                      <w:tcPr>
                        <w:tcW w:w="5635" w:type="dxa"/>
                      </w:tcPr>
                      <w:p w:rsidR="00130C44" w:rsidRPr="006B323D" w:rsidRDefault="00130C44" w:rsidP="00130C44">
                        <w:pPr>
                          <w:suppressAutoHyphens/>
                          <w:jc w:val="both"/>
                          <w:rPr>
                            <w:rFonts w:cs="Arial"/>
                          </w:rPr>
                        </w:pPr>
                        <w:r w:rsidRPr="006B323D">
                          <w:rPr>
                            <w:rFonts w:cs="Arial"/>
                          </w:rPr>
                          <w:t>Resultados emitidos cuantitativa y cualitativamente en español</w:t>
                        </w:r>
                      </w:p>
                    </w:tc>
                  </w:tr>
                  <w:tr w:rsidR="00130C44" w:rsidRPr="006B323D" w:rsidTr="00460B37">
                    <w:trPr>
                      <w:trHeight w:val="406"/>
                    </w:trPr>
                    <w:tc>
                      <w:tcPr>
                        <w:tcW w:w="496" w:type="dxa"/>
                      </w:tcPr>
                      <w:p w:rsidR="00130C44" w:rsidRPr="006B323D" w:rsidRDefault="00130C44" w:rsidP="00130C44">
                        <w:pPr>
                          <w:jc w:val="center"/>
                          <w:rPr>
                            <w:rFonts w:cs="Arial"/>
                            <w:b/>
                          </w:rPr>
                        </w:pPr>
                        <w:r>
                          <w:rPr>
                            <w:rFonts w:cs="Arial"/>
                            <w:b/>
                          </w:rPr>
                          <w:t>45</w:t>
                        </w:r>
                      </w:p>
                    </w:tc>
                    <w:tc>
                      <w:tcPr>
                        <w:tcW w:w="5635" w:type="dxa"/>
                      </w:tcPr>
                      <w:p w:rsidR="00130C44" w:rsidRPr="006B323D" w:rsidRDefault="00130C44" w:rsidP="00130C44">
                        <w:pPr>
                          <w:suppressAutoHyphens/>
                          <w:jc w:val="both"/>
                          <w:rPr>
                            <w:rFonts w:cs="Arial"/>
                          </w:rPr>
                        </w:pPr>
                        <w:r w:rsidRPr="006B323D">
                          <w:rPr>
                            <w:rFonts w:cs="Arial"/>
                          </w:rPr>
                          <w:t>Conclusión final basada en los resultados de identificación en español</w:t>
                        </w:r>
                      </w:p>
                    </w:tc>
                  </w:tr>
                </w:tbl>
                <w:p w:rsidR="00130C44" w:rsidRPr="006B323D" w:rsidRDefault="00130C44" w:rsidP="00130C44">
                  <w:pPr>
                    <w:rPr>
                      <w:rFonts w:cs="Arial"/>
                    </w:rPr>
                  </w:pPr>
                </w:p>
                <w:p w:rsidR="00130C44" w:rsidRPr="006B323D" w:rsidRDefault="00130C44" w:rsidP="00130C44">
                  <w:pPr>
                    <w:jc w:val="both"/>
                    <w:rPr>
                      <w:rFonts w:cs="Arial"/>
                    </w:rPr>
                  </w:pPr>
                  <w:r w:rsidRPr="006B323D">
                    <w:rPr>
                      <w:rFonts w:cs="Arial"/>
                    </w:rPr>
                    <w:t>El programa para realizar limpieza y mejoramiento de señales debe incluir las siguientes herramientas:</w:t>
                  </w:r>
                </w:p>
                <w:p w:rsidR="00130C44" w:rsidRPr="006B323D" w:rsidRDefault="00130C44" w:rsidP="00130C44">
                  <w:pPr>
                    <w:jc w:val="both"/>
                    <w:rPr>
                      <w:rFonts w:cs="Arial"/>
                    </w:rPr>
                  </w:pPr>
                </w:p>
                <w:tbl>
                  <w:tblPr>
                    <w:tblStyle w:val="Tablaconcuadrcula"/>
                    <w:tblW w:w="0" w:type="auto"/>
                    <w:tblLayout w:type="fixed"/>
                    <w:tblLook w:val="04A0" w:firstRow="1" w:lastRow="0" w:firstColumn="1" w:lastColumn="0" w:noHBand="0" w:noVBand="1"/>
                  </w:tblPr>
                  <w:tblGrid>
                    <w:gridCol w:w="494"/>
                    <w:gridCol w:w="5643"/>
                  </w:tblGrid>
                  <w:tr w:rsidR="00130C44" w:rsidRPr="006B323D" w:rsidTr="00460B37">
                    <w:trPr>
                      <w:trHeight w:val="207"/>
                    </w:trPr>
                    <w:tc>
                      <w:tcPr>
                        <w:tcW w:w="494" w:type="dxa"/>
                        <w:tcBorders>
                          <w:top w:val="single" w:sz="4" w:space="0" w:color="auto"/>
                          <w:bottom w:val="single" w:sz="4" w:space="0" w:color="auto"/>
                        </w:tcBorders>
                      </w:tcPr>
                      <w:p w:rsidR="00130C44" w:rsidRPr="006B323D" w:rsidRDefault="00130C44" w:rsidP="00130C44">
                        <w:pPr>
                          <w:jc w:val="center"/>
                          <w:rPr>
                            <w:rFonts w:cs="Arial"/>
                            <w:b/>
                            <w:lang w:eastAsia="es-CO"/>
                          </w:rPr>
                        </w:pPr>
                        <w:r>
                          <w:rPr>
                            <w:rFonts w:cs="Arial"/>
                            <w:b/>
                            <w:lang w:eastAsia="es-CO"/>
                          </w:rPr>
                          <w:t>46</w:t>
                        </w:r>
                      </w:p>
                    </w:tc>
                    <w:tc>
                      <w:tcPr>
                        <w:tcW w:w="5643" w:type="dxa"/>
                        <w:tcBorders>
                          <w:top w:val="single" w:sz="4" w:space="0" w:color="auto"/>
                          <w:bottom w:val="single" w:sz="4" w:space="0" w:color="auto"/>
                        </w:tcBorders>
                      </w:tcPr>
                      <w:p w:rsidR="00130C44" w:rsidRPr="006B323D" w:rsidRDefault="00130C44" w:rsidP="00130C44">
                        <w:pPr>
                          <w:rPr>
                            <w:rFonts w:eastAsia="MS Mincho" w:cs="Arial"/>
                            <w:lang w:eastAsia="es-CO"/>
                          </w:rPr>
                        </w:pPr>
                        <w:r w:rsidRPr="006B323D">
                          <w:rPr>
                            <w:rFonts w:cs="Arial"/>
                            <w:lang w:eastAsia="es-CO"/>
                          </w:rPr>
                          <w:t>Filtro automático</w:t>
                        </w:r>
                      </w:p>
                    </w:tc>
                  </w:tr>
                  <w:tr w:rsidR="00130C44" w:rsidRPr="006B323D" w:rsidTr="00460B37">
                    <w:trPr>
                      <w:trHeight w:val="269"/>
                    </w:trPr>
                    <w:tc>
                      <w:tcPr>
                        <w:tcW w:w="494" w:type="dxa"/>
                        <w:tcBorders>
                          <w:top w:val="single" w:sz="4" w:space="0" w:color="auto"/>
                          <w:bottom w:val="single" w:sz="4" w:space="0" w:color="auto"/>
                        </w:tcBorders>
                      </w:tcPr>
                      <w:p w:rsidR="00130C44" w:rsidRPr="006B323D" w:rsidRDefault="00130C44" w:rsidP="00130C44">
                        <w:pPr>
                          <w:jc w:val="center"/>
                          <w:rPr>
                            <w:rFonts w:cs="Arial"/>
                            <w:b/>
                            <w:lang w:eastAsia="es-CO"/>
                          </w:rPr>
                        </w:pPr>
                        <w:r>
                          <w:rPr>
                            <w:rFonts w:cs="Arial"/>
                            <w:b/>
                            <w:lang w:eastAsia="es-CO"/>
                          </w:rPr>
                          <w:t>47</w:t>
                        </w:r>
                      </w:p>
                    </w:tc>
                    <w:tc>
                      <w:tcPr>
                        <w:tcW w:w="5643" w:type="dxa"/>
                        <w:tcBorders>
                          <w:top w:val="single" w:sz="4" w:space="0" w:color="auto"/>
                          <w:bottom w:val="single" w:sz="4" w:space="0" w:color="auto"/>
                        </w:tcBorders>
                      </w:tcPr>
                      <w:p w:rsidR="00130C44" w:rsidRPr="006B323D" w:rsidRDefault="00130C44" w:rsidP="00130C44">
                        <w:pPr>
                          <w:contextualSpacing/>
                          <w:rPr>
                            <w:rFonts w:eastAsia="MS Mincho" w:cs="Arial"/>
                            <w:lang w:eastAsia="es-CO"/>
                          </w:rPr>
                        </w:pPr>
                        <w:r w:rsidRPr="006B323D">
                          <w:rPr>
                            <w:rFonts w:cs="Arial"/>
                            <w:lang w:eastAsia="es-CO"/>
                          </w:rPr>
                          <w:t>Filtro de ruidos GSM</w:t>
                        </w:r>
                      </w:p>
                    </w:tc>
                  </w:tr>
                  <w:tr w:rsidR="00130C44" w:rsidRPr="006B323D" w:rsidTr="00460B37">
                    <w:trPr>
                      <w:trHeight w:val="273"/>
                    </w:trPr>
                    <w:tc>
                      <w:tcPr>
                        <w:tcW w:w="494" w:type="dxa"/>
                        <w:tcBorders>
                          <w:top w:val="single" w:sz="4" w:space="0" w:color="auto"/>
                          <w:bottom w:val="single" w:sz="4" w:space="0" w:color="auto"/>
                        </w:tcBorders>
                      </w:tcPr>
                      <w:p w:rsidR="00130C44" w:rsidRPr="006B323D" w:rsidRDefault="00130C44" w:rsidP="00130C44">
                        <w:pPr>
                          <w:jc w:val="center"/>
                          <w:rPr>
                            <w:rFonts w:cs="Arial"/>
                            <w:b/>
                            <w:lang w:eastAsia="es-CO"/>
                          </w:rPr>
                        </w:pPr>
                        <w:r>
                          <w:rPr>
                            <w:rFonts w:cs="Arial"/>
                            <w:b/>
                            <w:lang w:eastAsia="es-CO"/>
                          </w:rPr>
                          <w:t>48</w:t>
                        </w:r>
                      </w:p>
                    </w:tc>
                    <w:tc>
                      <w:tcPr>
                        <w:tcW w:w="5643" w:type="dxa"/>
                        <w:tcBorders>
                          <w:top w:val="single" w:sz="4" w:space="0" w:color="auto"/>
                          <w:bottom w:val="single" w:sz="4" w:space="0" w:color="auto"/>
                        </w:tcBorders>
                      </w:tcPr>
                      <w:p w:rsidR="00130C44" w:rsidRPr="006B323D" w:rsidRDefault="00130C44" w:rsidP="00130C44">
                        <w:pPr>
                          <w:rPr>
                            <w:rFonts w:cs="Arial"/>
                            <w:lang w:eastAsia="es-CO"/>
                          </w:rPr>
                        </w:pPr>
                        <w:r w:rsidRPr="006B323D">
                          <w:rPr>
                            <w:rFonts w:cs="Arial"/>
                            <w:lang w:eastAsia="es-CO"/>
                          </w:rPr>
                          <w:t>Filtro de Banda ancha</w:t>
                        </w:r>
                      </w:p>
                    </w:tc>
                  </w:tr>
                  <w:tr w:rsidR="00130C44" w:rsidRPr="006B323D" w:rsidTr="00460B37">
                    <w:trPr>
                      <w:trHeight w:val="273"/>
                    </w:trPr>
                    <w:tc>
                      <w:tcPr>
                        <w:tcW w:w="494" w:type="dxa"/>
                        <w:tcBorders>
                          <w:top w:val="single" w:sz="4" w:space="0" w:color="auto"/>
                          <w:bottom w:val="single" w:sz="4" w:space="0" w:color="auto"/>
                        </w:tcBorders>
                      </w:tcPr>
                      <w:p w:rsidR="00130C44" w:rsidRPr="006B323D" w:rsidRDefault="00130C44" w:rsidP="00130C44">
                        <w:pPr>
                          <w:jc w:val="center"/>
                          <w:rPr>
                            <w:rFonts w:cs="Arial"/>
                            <w:b/>
                            <w:lang w:eastAsia="es-CO"/>
                          </w:rPr>
                        </w:pPr>
                        <w:r>
                          <w:rPr>
                            <w:rFonts w:cs="Arial"/>
                            <w:b/>
                            <w:lang w:eastAsia="es-CO"/>
                          </w:rPr>
                          <w:t>49</w:t>
                        </w:r>
                      </w:p>
                    </w:tc>
                    <w:tc>
                      <w:tcPr>
                        <w:tcW w:w="5643" w:type="dxa"/>
                        <w:tcBorders>
                          <w:top w:val="single" w:sz="4" w:space="0" w:color="auto"/>
                          <w:bottom w:val="single" w:sz="4" w:space="0" w:color="auto"/>
                        </w:tcBorders>
                      </w:tcPr>
                      <w:p w:rsidR="00130C44" w:rsidRPr="006B323D" w:rsidRDefault="00130C44" w:rsidP="00130C44">
                        <w:pPr>
                          <w:rPr>
                            <w:rFonts w:cs="Arial"/>
                            <w:lang w:eastAsia="es-CO"/>
                          </w:rPr>
                        </w:pPr>
                        <w:r w:rsidRPr="006B323D">
                          <w:rPr>
                            <w:rFonts w:cs="Arial"/>
                            <w:lang w:eastAsia="es-CO"/>
                          </w:rPr>
                          <w:t>Filtro Inverso</w:t>
                        </w:r>
                      </w:p>
                    </w:tc>
                  </w:tr>
                  <w:tr w:rsidR="00130C44" w:rsidRPr="006B323D" w:rsidTr="00460B37">
                    <w:trPr>
                      <w:trHeight w:val="273"/>
                    </w:trPr>
                    <w:tc>
                      <w:tcPr>
                        <w:tcW w:w="494" w:type="dxa"/>
                        <w:tcBorders>
                          <w:top w:val="single" w:sz="4" w:space="0" w:color="auto"/>
                          <w:bottom w:val="single" w:sz="4" w:space="0" w:color="auto"/>
                        </w:tcBorders>
                      </w:tcPr>
                      <w:p w:rsidR="00130C44" w:rsidRPr="006B323D" w:rsidRDefault="00130C44" w:rsidP="00130C44">
                        <w:pPr>
                          <w:jc w:val="center"/>
                          <w:rPr>
                            <w:rFonts w:cs="Arial"/>
                            <w:b/>
                            <w:lang w:eastAsia="es-CO"/>
                          </w:rPr>
                        </w:pPr>
                        <w:r>
                          <w:rPr>
                            <w:rFonts w:cs="Arial"/>
                            <w:b/>
                            <w:lang w:eastAsia="es-CO"/>
                          </w:rPr>
                          <w:t>50</w:t>
                        </w:r>
                      </w:p>
                    </w:tc>
                    <w:tc>
                      <w:tcPr>
                        <w:tcW w:w="5643" w:type="dxa"/>
                        <w:tcBorders>
                          <w:top w:val="single" w:sz="4" w:space="0" w:color="auto"/>
                          <w:bottom w:val="single" w:sz="4" w:space="0" w:color="auto"/>
                        </w:tcBorders>
                      </w:tcPr>
                      <w:p w:rsidR="00130C44" w:rsidRPr="006B323D" w:rsidRDefault="00130C44" w:rsidP="00130C44">
                        <w:pPr>
                          <w:rPr>
                            <w:rFonts w:cs="Arial"/>
                            <w:lang w:eastAsia="es-CO"/>
                          </w:rPr>
                        </w:pPr>
                        <w:r w:rsidRPr="006B323D">
                          <w:rPr>
                            <w:rFonts w:cs="Arial"/>
                            <w:lang w:eastAsia="es-CO"/>
                          </w:rPr>
                          <w:t>Supresor de tonos</w:t>
                        </w:r>
                      </w:p>
                    </w:tc>
                  </w:tr>
                  <w:tr w:rsidR="00130C44" w:rsidRPr="006B323D" w:rsidTr="00460B37">
                    <w:trPr>
                      <w:trHeight w:val="273"/>
                    </w:trPr>
                    <w:tc>
                      <w:tcPr>
                        <w:tcW w:w="494" w:type="dxa"/>
                        <w:tcBorders>
                          <w:top w:val="single" w:sz="4" w:space="0" w:color="auto"/>
                        </w:tcBorders>
                      </w:tcPr>
                      <w:p w:rsidR="00130C44" w:rsidRPr="006B323D" w:rsidRDefault="00130C44" w:rsidP="00130C44">
                        <w:pPr>
                          <w:jc w:val="center"/>
                          <w:rPr>
                            <w:rFonts w:cs="Arial"/>
                            <w:b/>
                            <w:lang w:eastAsia="es-CO"/>
                          </w:rPr>
                        </w:pPr>
                        <w:r>
                          <w:rPr>
                            <w:rFonts w:cs="Arial"/>
                            <w:b/>
                            <w:lang w:eastAsia="es-CO"/>
                          </w:rPr>
                          <w:t>51</w:t>
                        </w:r>
                      </w:p>
                    </w:tc>
                    <w:tc>
                      <w:tcPr>
                        <w:tcW w:w="5643" w:type="dxa"/>
                        <w:tcBorders>
                          <w:top w:val="single" w:sz="4" w:space="0" w:color="auto"/>
                        </w:tcBorders>
                      </w:tcPr>
                      <w:p w:rsidR="00130C44" w:rsidRPr="006B323D" w:rsidRDefault="00130C44" w:rsidP="00130C44">
                        <w:pPr>
                          <w:rPr>
                            <w:rFonts w:cs="Arial"/>
                            <w:lang w:eastAsia="es-CO"/>
                          </w:rPr>
                        </w:pPr>
                        <w:r w:rsidRPr="006B323D">
                          <w:rPr>
                            <w:rFonts w:cs="Arial"/>
                            <w:lang w:eastAsia="es-CO"/>
                          </w:rPr>
                          <w:t>Reducción de reverberación</w:t>
                        </w:r>
                      </w:p>
                    </w:tc>
                  </w:tr>
                  <w:tr w:rsidR="00130C44" w:rsidRPr="006B323D" w:rsidTr="00460B37">
                    <w:trPr>
                      <w:trHeight w:val="273"/>
                    </w:trPr>
                    <w:tc>
                      <w:tcPr>
                        <w:tcW w:w="494" w:type="dxa"/>
                        <w:tcBorders>
                          <w:top w:val="single" w:sz="4" w:space="0" w:color="auto"/>
                        </w:tcBorders>
                      </w:tcPr>
                      <w:p w:rsidR="00130C44" w:rsidRPr="006B323D" w:rsidRDefault="00130C44" w:rsidP="00130C44">
                        <w:pPr>
                          <w:jc w:val="center"/>
                          <w:rPr>
                            <w:rFonts w:cs="Arial"/>
                            <w:b/>
                            <w:lang w:eastAsia="es-CO"/>
                          </w:rPr>
                        </w:pPr>
                        <w:r>
                          <w:rPr>
                            <w:rFonts w:cs="Arial"/>
                            <w:b/>
                            <w:lang w:eastAsia="es-CO"/>
                          </w:rPr>
                          <w:t>52</w:t>
                        </w:r>
                      </w:p>
                    </w:tc>
                    <w:tc>
                      <w:tcPr>
                        <w:tcW w:w="5643" w:type="dxa"/>
                        <w:tcBorders>
                          <w:top w:val="single" w:sz="4" w:space="0" w:color="auto"/>
                        </w:tcBorders>
                      </w:tcPr>
                      <w:p w:rsidR="00130C44" w:rsidRPr="006B323D" w:rsidRDefault="00130C44" w:rsidP="00130C44">
                        <w:pPr>
                          <w:rPr>
                            <w:rFonts w:cs="Arial"/>
                            <w:lang w:eastAsia="es-CO"/>
                          </w:rPr>
                        </w:pPr>
                        <w:r w:rsidRPr="006B323D">
                          <w:rPr>
                            <w:rFonts w:cs="Arial"/>
                            <w:lang w:eastAsia="es-CO"/>
                          </w:rPr>
                          <w:t>Supresor de Clics</w:t>
                        </w:r>
                      </w:p>
                    </w:tc>
                  </w:tr>
                  <w:tr w:rsidR="00130C44" w:rsidRPr="006B323D" w:rsidTr="00460B37">
                    <w:trPr>
                      <w:trHeight w:val="273"/>
                    </w:trPr>
                    <w:tc>
                      <w:tcPr>
                        <w:tcW w:w="494" w:type="dxa"/>
                        <w:tcBorders>
                          <w:top w:val="single" w:sz="4" w:space="0" w:color="auto"/>
                        </w:tcBorders>
                      </w:tcPr>
                      <w:p w:rsidR="00130C44" w:rsidRPr="006B323D" w:rsidRDefault="00130C44" w:rsidP="00130C44">
                        <w:pPr>
                          <w:jc w:val="center"/>
                          <w:rPr>
                            <w:rFonts w:cs="Arial"/>
                            <w:b/>
                            <w:lang w:eastAsia="es-CO"/>
                          </w:rPr>
                        </w:pPr>
                        <w:r>
                          <w:rPr>
                            <w:rFonts w:cs="Arial"/>
                            <w:b/>
                            <w:lang w:eastAsia="es-CO"/>
                          </w:rPr>
                          <w:t>53</w:t>
                        </w:r>
                      </w:p>
                    </w:tc>
                    <w:tc>
                      <w:tcPr>
                        <w:tcW w:w="5643" w:type="dxa"/>
                        <w:tcBorders>
                          <w:top w:val="single" w:sz="4" w:space="0" w:color="auto"/>
                        </w:tcBorders>
                      </w:tcPr>
                      <w:p w:rsidR="00130C44" w:rsidRPr="006B323D" w:rsidRDefault="00130C44" w:rsidP="00130C44">
                        <w:pPr>
                          <w:rPr>
                            <w:rFonts w:cs="Arial"/>
                            <w:lang w:eastAsia="es-CO"/>
                          </w:rPr>
                        </w:pPr>
                        <w:r w:rsidRPr="006B323D">
                          <w:rPr>
                            <w:rFonts w:cs="Arial"/>
                            <w:lang w:eastAsia="es-CO"/>
                          </w:rPr>
                          <w:t>Control de rango dinámico</w:t>
                        </w:r>
                      </w:p>
                    </w:tc>
                  </w:tr>
                  <w:tr w:rsidR="00130C44" w:rsidRPr="006B323D" w:rsidTr="00460B37">
                    <w:trPr>
                      <w:trHeight w:val="273"/>
                    </w:trPr>
                    <w:tc>
                      <w:tcPr>
                        <w:tcW w:w="494" w:type="dxa"/>
                        <w:tcBorders>
                          <w:top w:val="single" w:sz="4" w:space="0" w:color="auto"/>
                        </w:tcBorders>
                      </w:tcPr>
                      <w:p w:rsidR="00130C44" w:rsidRPr="006B323D" w:rsidRDefault="00130C44" w:rsidP="00130C44">
                        <w:pPr>
                          <w:jc w:val="center"/>
                          <w:rPr>
                            <w:rFonts w:cs="Arial"/>
                            <w:b/>
                            <w:lang w:eastAsia="es-CO"/>
                          </w:rPr>
                        </w:pPr>
                        <w:r>
                          <w:rPr>
                            <w:rFonts w:cs="Arial"/>
                            <w:b/>
                            <w:lang w:eastAsia="es-CO"/>
                          </w:rPr>
                          <w:t>54</w:t>
                        </w:r>
                      </w:p>
                    </w:tc>
                    <w:tc>
                      <w:tcPr>
                        <w:tcW w:w="5643" w:type="dxa"/>
                        <w:tcBorders>
                          <w:top w:val="single" w:sz="4" w:space="0" w:color="auto"/>
                        </w:tcBorders>
                      </w:tcPr>
                      <w:p w:rsidR="00130C44" w:rsidRPr="006B323D" w:rsidRDefault="00130C44" w:rsidP="00130C44">
                        <w:pPr>
                          <w:rPr>
                            <w:rFonts w:cs="Arial"/>
                            <w:lang w:eastAsia="es-CO"/>
                          </w:rPr>
                        </w:pPr>
                        <w:r w:rsidRPr="006B323D">
                          <w:rPr>
                            <w:rFonts w:cs="Arial"/>
                            <w:lang w:eastAsia="es-CO"/>
                          </w:rPr>
                          <w:t>Ecualizador</w:t>
                        </w:r>
                      </w:p>
                    </w:tc>
                  </w:tr>
                  <w:tr w:rsidR="00130C44" w:rsidRPr="006B323D" w:rsidTr="00460B37">
                    <w:trPr>
                      <w:trHeight w:val="273"/>
                    </w:trPr>
                    <w:tc>
                      <w:tcPr>
                        <w:tcW w:w="494" w:type="dxa"/>
                        <w:tcBorders>
                          <w:top w:val="single" w:sz="4" w:space="0" w:color="auto"/>
                        </w:tcBorders>
                      </w:tcPr>
                      <w:p w:rsidR="00130C44" w:rsidRPr="006B323D" w:rsidRDefault="00130C44" w:rsidP="00130C44">
                        <w:pPr>
                          <w:jc w:val="center"/>
                          <w:rPr>
                            <w:rFonts w:cs="Arial"/>
                            <w:b/>
                            <w:lang w:eastAsia="es-CO"/>
                          </w:rPr>
                        </w:pPr>
                        <w:r>
                          <w:rPr>
                            <w:rFonts w:cs="Arial"/>
                            <w:b/>
                            <w:lang w:eastAsia="es-CO"/>
                          </w:rPr>
                          <w:t>55</w:t>
                        </w:r>
                      </w:p>
                    </w:tc>
                    <w:tc>
                      <w:tcPr>
                        <w:tcW w:w="5643" w:type="dxa"/>
                        <w:tcBorders>
                          <w:top w:val="single" w:sz="4" w:space="0" w:color="auto"/>
                        </w:tcBorders>
                      </w:tcPr>
                      <w:p w:rsidR="00130C44" w:rsidRPr="006B323D" w:rsidRDefault="00130C44" w:rsidP="00130C44">
                        <w:pPr>
                          <w:rPr>
                            <w:rFonts w:cs="Arial"/>
                            <w:lang w:eastAsia="es-CO"/>
                          </w:rPr>
                        </w:pPr>
                        <w:r w:rsidRPr="006B323D">
                          <w:rPr>
                            <w:rFonts w:cs="Arial"/>
                            <w:lang w:eastAsia="es-CO"/>
                          </w:rPr>
                          <w:t>Restauración de fragmentos saturados</w:t>
                        </w:r>
                      </w:p>
                    </w:tc>
                  </w:tr>
                  <w:tr w:rsidR="00130C44" w:rsidRPr="006B323D" w:rsidTr="00460B37">
                    <w:trPr>
                      <w:trHeight w:val="273"/>
                    </w:trPr>
                    <w:tc>
                      <w:tcPr>
                        <w:tcW w:w="494" w:type="dxa"/>
                        <w:tcBorders>
                          <w:top w:val="single" w:sz="4" w:space="0" w:color="auto"/>
                          <w:bottom w:val="single" w:sz="4" w:space="0" w:color="auto"/>
                        </w:tcBorders>
                      </w:tcPr>
                      <w:p w:rsidR="00130C44" w:rsidRPr="006B323D" w:rsidRDefault="00130C44" w:rsidP="00130C44">
                        <w:pPr>
                          <w:jc w:val="center"/>
                          <w:rPr>
                            <w:rFonts w:cs="Arial"/>
                            <w:b/>
                            <w:lang w:eastAsia="es-CO"/>
                          </w:rPr>
                        </w:pPr>
                        <w:r>
                          <w:rPr>
                            <w:rFonts w:cs="Arial"/>
                            <w:b/>
                            <w:lang w:eastAsia="es-CO"/>
                          </w:rPr>
                          <w:t>56</w:t>
                        </w:r>
                      </w:p>
                    </w:tc>
                    <w:tc>
                      <w:tcPr>
                        <w:tcW w:w="5643" w:type="dxa"/>
                        <w:tcBorders>
                          <w:top w:val="single" w:sz="4" w:space="0" w:color="auto"/>
                          <w:bottom w:val="single" w:sz="4" w:space="0" w:color="auto"/>
                        </w:tcBorders>
                      </w:tcPr>
                      <w:p w:rsidR="00130C44" w:rsidRPr="006B323D" w:rsidRDefault="00130C44" w:rsidP="00130C44">
                        <w:pPr>
                          <w:rPr>
                            <w:rFonts w:cs="Arial"/>
                            <w:lang w:eastAsia="es-CO"/>
                          </w:rPr>
                        </w:pPr>
                        <w:r w:rsidRPr="006B323D">
                          <w:rPr>
                            <w:rFonts w:cs="Arial"/>
                            <w:lang w:eastAsia="es-CO"/>
                          </w:rPr>
                          <w:t>Reducción de ruido de referencia</w:t>
                        </w:r>
                      </w:p>
                    </w:tc>
                  </w:tr>
                  <w:tr w:rsidR="00130C44" w:rsidRPr="006B323D" w:rsidTr="00460B37">
                    <w:trPr>
                      <w:trHeight w:val="273"/>
                    </w:trPr>
                    <w:tc>
                      <w:tcPr>
                        <w:tcW w:w="494" w:type="dxa"/>
                        <w:tcBorders>
                          <w:top w:val="single" w:sz="4" w:space="0" w:color="auto"/>
                        </w:tcBorders>
                      </w:tcPr>
                      <w:p w:rsidR="00130C44" w:rsidRPr="006B323D" w:rsidRDefault="00130C44" w:rsidP="00130C44">
                        <w:pPr>
                          <w:jc w:val="center"/>
                          <w:rPr>
                            <w:rFonts w:cs="Arial"/>
                            <w:b/>
                            <w:lang w:eastAsia="es-CO"/>
                          </w:rPr>
                        </w:pPr>
                        <w:r>
                          <w:rPr>
                            <w:rFonts w:cs="Arial"/>
                            <w:b/>
                            <w:lang w:eastAsia="es-CO"/>
                          </w:rPr>
                          <w:t>57</w:t>
                        </w:r>
                      </w:p>
                    </w:tc>
                    <w:tc>
                      <w:tcPr>
                        <w:tcW w:w="5643" w:type="dxa"/>
                        <w:tcBorders>
                          <w:top w:val="single" w:sz="4" w:space="0" w:color="auto"/>
                        </w:tcBorders>
                      </w:tcPr>
                      <w:p w:rsidR="00130C44" w:rsidRPr="006B323D" w:rsidRDefault="00130C44" w:rsidP="00130C44">
                        <w:pPr>
                          <w:rPr>
                            <w:rFonts w:cs="Arial"/>
                            <w:lang w:eastAsia="es-CO"/>
                          </w:rPr>
                        </w:pPr>
                        <w:r w:rsidRPr="006B323D">
                          <w:rPr>
                            <w:rFonts w:cs="Arial"/>
                            <w:lang w:eastAsia="es-CO"/>
                          </w:rPr>
                          <w:t>Supresor de tonos DTMF</w:t>
                        </w:r>
                      </w:p>
                    </w:tc>
                  </w:tr>
                </w:tbl>
                <w:p w:rsidR="00130C44" w:rsidRDefault="00130C44" w:rsidP="00130C44">
                  <w:pPr>
                    <w:jc w:val="both"/>
                    <w:rPr>
                      <w:rFonts w:cs="Arial"/>
                    </w:rPr>
                  </w:pPr>
                </w:p>
                <w:p w:rsidR="00130C44" w:rsidRPr="006B323D" w:rsidRDefault="00130C44" w:rsidP="00130C44">
                  <w:pPr>
                    <w:jc w:val="both"/>
                    <w:rPr>
                      <w:rFonts w:cs="Arial"/>
                    </w:rPr>
                  </w:pPr>
                  <w:r w:rsidRPr="006B323D">
                    <w:rPr>
                      <w:rFonts w:cs="Arial"/>
                    </w:rPr>
                    <w:t>El módulo de transcripción automática</w:t>
                  </w:r>
                  <w:r>
                    <w:rPr>
                      <w:rFonts w:cs="Arial"/>
                    </w:rPr>
                    <w:t xml:space="preserve"> y</w:t>
                  </w:r>
                  <w:r w:rsidRPr="006B323D">
                    <w:rPr>
                      <w:rFonts w:cs="Arial"/>
                    </w:rPr>
                    <w:t xml:space="preserve"> segmentación de locutores debe incluir las siguientes funciones:</w:t>
                  </w:r>
                </w:p>
                <w:p w:rsidR="00130C44" w:rsidRDefault="00130C44" w:rsidP="00130C44">
                  <w:pPr>
                    <w:jc w:val="both"/>
                    <w:rPr>
                      <w:rFonts w:cs="Arial"/>
                      <w:sz w:val="22"/>
                      <w:szCs w:val="22"/>
                    </w:rPr>
                  </w:pPr>
                </w:p>
                <w:tbl>
                  <w:tblPr>
                    <w:tblStyle w:val="Tablaconcuadrcula"/>
                    <w:tblW w:w="0" w:type="auto"/>
                    <w:tblLayout w:type="fixed"/>
                    <w:tblLook w:val="04A0" w:firstRow="1" w:lastRow="0" w:firstColumn="1" w:lastColumn="0" w:noHBand="0" w:noVBand="1"/>
                  </w:tblPr>
                  <w:tblGrid>
                    <w:gridCol w:w="494"/>
                    <w:gridCol w:w="5643"/>
                  </w:tblGrid>
                  <w:tr w:rsidR="00130C44" w:rsidRPr="00B2609F" w:rsidTr="00460B37">
                    <w:trPr>
                      <w:trHeight w:val="548"/>
                    </w:trPr>
                    <w:tc>
                      <w:tcPr>
                        <w:tcW w:w="494" w:type="dxa"/>
                        <w:tcBorders>
                          <w:top w:val="single" w:sz="4" w:space="0" w:color="auto"/>
                          <w:bottom w:val="single" w:sz="4" w:space="0" w:color="auto"/>
                        </w:tcBorders>
                      </w:tcPr>
                      <w:p w:rsidR="00130C44" w:rsidRDefault="00130C44" w:rsidP="00130C44">
                        <w:pPr>
                          <w:jc w:val="center"/>
                          <w:rPr>
                            <w:rFonts w:cs="Arial"/>
                            <w:b/>
                          </w:rPr>
                        </w:pPr>
                        <w:r>
                          <w:rPr>
                            <w:rFonts w:cs="Arial"/>
                            <w:b/>
                          </w:rPr>
                          <w:t>58</w:t>
                        </w:r>
                      </w:p>
                    </w:tc>
                    <w:tc>
                      <w:tcPr>
                        <w:tcW w:w="5643" w:type="dxa"/>
                        <w:tcBorders>
                          <w:top w:val="single" w:sz="4" w:space="0" w:color="auto"/>
                          <w:bottom w:val="single" w:sz="4" w:space="0" w:color="auto"/>
                        </w:tcBorders>
                      </w:tcPr>
                      <w:p w:rsidR="00130C44" w:rsidRPr="003B5180" w:rsidRDefault="00130C44" w:rsidP="00130C44">
                        <w:pPr>
                          <w:jc w:val="both"/>
                          <w:rPr>
                            <w:rFonts w:eastAsia="MS Mincho" w:cs="Arial"/>
                            <w:lang w:val="es-CO" w:eastAsia="es-CO"/>
                          </w:rPr>
                        </w:pPr>
                        <w:r w:rsidRPr="003B5180">
                          <w:rPr>
                            <w:rFonts w:eastAsia="MS Mincho" w:cs="Arial"/>
                            <w:lang w:val="es-CO" w:eastAsia="es-CO"/>
                          </w:rPr>
                          <w:t>Ventana para segmentación y transcripción manual del contenido del audio.</w:t>
                        </w:r>
                      </w:p>
                    </w:tc>
                  </w:tr>
                  <w:tr w:rsidR="00130C44" w:rsidRPr="00B2609F" w:rsidTr="00460B37">
                    <w:trPr>
                      <w:trHeight w:val="548"/>
                    </w:trPr>
                    <w:tc>
                      <w:tcPr>
                        <w:tcW w:w="494" w:type="dxa"/>
                        <w:tcBorders>
                          <w:top w:val="single" w:sz="4" w:space="0" w:color="auto"/>
                          <w:bottom w:val="single" w:sz="4" w:space="0" w:color="auto"/>
                        </w:tcBorders>
                      </w:tcPr>
                      <w:p w:rsidR="00130C44" w:rsidRPr="00B2609F" w:rsidRDefault="00130C44" w:rsidP="00130C44">
                        <w:pPr>
                          <w:jc w:val="center"/>
                          <w:rPr>
                            <w:rFonts w:cs="Arial"/>
                            <w:b/>
                            <w:lang w:val="es-CO"/>
                          </w:rPr>
                        </w:pPr>
                        <w:r>
                          <w:rPr>
                            <w:rFonts w:cs="Arial"/>
                            <w:b/>
                            <w:lang w:val="es-CO"/>
                          </w:rPr>
                          <w:t>59</w:t>
                        </w:r>
                      </w:p>
                    </w:tc>
                    <w:tc>
                      <w:tcPr>
                        <w:tcW w:w="5643" w:type="dxa"/>
                        <w:tcBorders>
                          <w:top w:val="single" w:sz="4" w:space="0" w:color="auto"/>
                          <w:bottom w:val="single" w:sz="4" w:space="0" w:color="auto"/>
                        </w:tcBorders>
                      </w:tcPr>
                      <w:p w:rsidR="00130C44" w:rsidRPr="003D63D2" w:rsidRDefault="00130C44" w:rsidP="00130C44">
                        <w:pPr>
                          <w:jc w:val="both"/>
                          <w:rPr>
                            <w:rFonts w:eastAsia="MS Mincho" w:cs="Arial"/>
                          </w:rPr>
                        </w:pPr>
                        <w:r>
                          <w:rPr>
                            <w:rFonts w:cs="Arial"/>
                            <w:lang w:val="es-CO" w:eastAsia="es-CO"/>
                          </w:rPr>
                          <w:t>Función de detección y marcación automática de hasta 5 locutores en un mismo archivo de audio.</w:t>
                        </w:r>
                        <w:r w:rsidRPr="003D63D2">
                          <w:rPr>
                            <w:rFonts w:cs="Arial"/>
                          </w:rPr>
                          <w:t xml:space="preserve"> </w:t>
                        </w:r>
                      </w:p>
                    </w:tc>
                  </w:tr>
                  <w:tr w:rsidR="00130C44" w:rsidRPr="00B2609F" w:rsidTr="00460B37">
                    <w:trPr>
                      <w:trHeight w:val="548"/>
                    </w:trPr>
                    <w:tc>
                      <w:tcPr>
                        <w:tcW w:w="494" w:type="dxa"/>
                        <w:tcBorders>
                          <w:top w:val="single" w:sz="4" w:space="0" w:color="auto"/>
                          <w:bottom w:val="single" w:sz="4" w:space="0" w:color="auto"/>
                        </w:tcBorders>
                      </w:tcPr>
                      <w:p w:rsidR="00130C44" w:rsidRPr="00B2609F" w:rsidRDefault="00130C44" w:rsidP="00130C44">
                        <w:pPr>
                          <w:jc w:val="center"/>
                          <w:rPr>
                            <w:rFonts w:cs="Arial"/>
                            <w:b/>
                          </w:rPr>
                        </w:pPr>
                        <w:r>
                          <w:rPr>
                            <w:rFonts w:cs="Arial"/>
                            <w:b/>
                          </w:rPr>
                          <w:t>60</w:t>
                        </w:r>
                      </w:p>
                    </w:tc>
                    <w:tc>
                      <w:tcPr>
                        <w:tcW w:w="5643" w:type="dxa"/>
                        <w:tcBorders>
                          <w:top w:val="single" w:sz="4" w:space="0" w:color="auto"/>
                          <w:bottom w:val="single" w:sz="4" w:space="0" w:color="auto"/>
                        </w:tcBorders>
                      </w:tcPr>
                      <w:p w:rsidR="00130C44" w:rsidRPr="00B2609F" w:rsidRDefault="00130C44" w:rsidP="00130C44">
                        <w:pPr>
                          <w:jc w:val="both"/>
                          <w:rPr>
                            <w:rFonts w:cs="Arial"/>
                            <w:lang w:val="es-CO" w:eastAsia="es-CO"/>
                          </w:rPr>
                        </w:pPr>
                        <w:r>
                          <w:rPr>
                            <w:rFonts w:cs="Arial"/>
                            <w:lang w:eastAsia="es-CO"/>
                          </w:rPr>
                          <w:t>Transcripción automática del contenido de la grabación en español.</w:t>
                        </w:r>
                      </w:p>
                    </w:tc>
                  </w:tr>
                  <w:tr w:rsidR="00130C44" w:rsidRPr="00B2609F" w:rsidTr="00460B37">
                    <w:trPr>
                      <w:trHeight w:val="548"/>
                    </w:trPr>
                    <w:tc>
                      <w:tcPr>
                        <w:tcW w:w="494" w:type="dxa"/>
                        <w:tcBorders>
                          <w:top w:val="single" w:sz="4" w:space="0" w:color="auto"/>
                          <w:bottom w:val="single" w:sz="4" w:space="0" w:color="auto"/>
                        </w:tcBorders>
                      </w:tcPr>
                      <w:p w:rsidR="00130C44" w:rsidRPr="00B2609F" w:rsidRDefault="00130C44" w:rsidP="00130C44">
                        <w:pPr>
                          <w:jc w:val="center"/>
                          <w:rPr>
                            <w:rFonts w:cs="Arial"/>
                            <w:b/>
                          </w:rPr>
                        </w:pPr>
                        <w:r>
                          <w:rPr>
                            <w:rFonts w:cs="Arial"/>
                            <w:b/>
                          </w:rPr>
                          <w:t>61</w:t>
                        </w:r>
                      </w:p>
                    </w:tc>
                    <w:tc>
                      <w:tcPr>
                        <w:tcW w:w="5643" w:type="dxa"/>
                        <w:tcBorders>
                          <w:top w:val="single" w:sz="4" w:space="0" w:color="auto"/>
                          <w:bottom w:val="single" w:sz="4" w:space="0" w:color="auto"/>
                        </w:tcBorders>
                      </w:tcPr>
                      <w:p w:rsidR="00130C44" w:rsidRDefault="00130C44" w:rsidP="00130C44">
                        <w:pPr>
                          <w:jc w:val="both"/>
                          <w:rPr>
                            <w:rFonts w:cs="Arial"/>
                            <w:lang w:eastAsia="es-CO"/>
                          </w:rPr>
                        </w:pPr>
                        <w:r>
                          <w:rPr>
                            <w:rFonts w:cs="Arial"/>
                            <w:lang w:eastAsia="es-CO"/>
                          </w:rPr>
                          <w:t>Vinculación de la transcripción con el respectivo archivo de audio.</w:t>
                        </w:r>
                      </w:p>
                    </w:tc>
                  </w:tr>
                  <w:tr w:rsidR="00130C44" w:rsidRPr="00B2609F" w:rsidTr="00460B37">
                    <w:trPr>
                      <w:trHeight w:val="548"/>
                    </w:trPr>
                    <w:tc>
                      <w:tcPr>
                        <w:tcW w:w="494" w:type="dxa"/>
                        <w:tcBorders>
                          <w:top w:val="single" w:sz="4" w:space="0" w:color="auto"/>
                        </w:tcBorders>
                      </w:tcPr>
                      <w:p w:rsidR="00130C44" w:rsidRPr="00B2609F" w:rsidRDefault="00130C44" w:rsidP="00130C44">
                        <w:pPr>
                          <w:jc w:val="center"/>
                          <w:rPr>
                            <w:rFonts w:cs="Arial"/>
                            <w:b/>
                          </w:rPr>
                        </w:pPr>
                        <w:r>
                          <w:rPr>
                            <w:rFonts w:cs="Arial"/>
                            <w:b/>
                          </w:rPr>
                          <w:t>62</w:t>
                        </w:r>
                      </w:p>
                    </w:tc>
                    <w:tc>
                      <w:tcPr>
                        <w:tcW w:w="5643" w:type="dxa"/>
                        <w:tcBorders>
                          <w:top w:val="single" w:sz="4" w:space="0" w:color="auto"/>
                        </w:tcBorders>
                      </w:tcPr>
                      <w:p w:rsidR="00130C44" w:rsidRDefault="00130C44" w:rsidP="00130C44">
                        <w:pPr>
                          <w:jc w:val="both"/>
                          <w:rPr>
                            <w:rFonts w:cs="Arial"/>
                            <w:lang w:eastAsia="es-CO"/>
                          </w:rPr>
                        </w:pPr>
                        <w:r>
                          <w:rPr>
                            <w:rFonts w:cs="Arial"/>
                            <w:lang w:eastAsia="es-CO"/>
                          </w:rPr>
                          <w:t>Búsqueda de palabras comunes en por lo menos 2 transcripciones.</w:t>
                        </w:r>
                      </w:p>
                    </w:tc>
                  </w:tr>
                </w:tbl>
                <w:p w:rsidR="00130C44" w:rsidRDefault="00130C44" w:rsidP="00130C44">
                  <w:pPr>
                    <w:jc w:val="both"/>
                    <w:rPr>
                      <w:rFonts w:cs="Arial"/>
                      <w:sz w:val="22"/>
                      <w:szCs w:val="22"/>
                    </w:rPr>
                  </w:pPr>
                </w:p>
                <w:p w:rsidR="00130C44" w:rsidRDefault="00130C44" w:rsidP="00130C44">
                  <w:pPr>
                    <w:jc w:val="both"/>
                    <w:rPr>
                      <w:rFonts w:cs="Arial"/>
                      <w:szCs w:val="22"/>
                    </w:rPr>
                  </w:pPr>
                  <w:r>
                    <w:rPr>
                      <w:rFonts w:cs="Arial"/>
                      <w:szCs w:val="22"/>
                    </w:rPr>
                    <w:lastRenderedPageBreak/>
                    <w:t>El módulo de diagnóstico debe incluir las siguientes funciones:</w:t>
                  </w:r>
                </w:p>
                <w:p w:rsidR="00130C44" w:rsidRPr="006B323D" w:rsidRDefault="00130C44" w:rsidP="00130C44">
                  <w:pPr>
                    <w:rPr>
                      <w:rFonts w:cs="Arial"/>
                      <w:szCs w:val="22"/>
                    </w:rPr>
                  </w:pPr>
                </w:p>
                <w:tbl>
                  <w:tblPr>
                    <w:tblStyle w:val="Tablaconcuadrcula"/>
                    <w:tblW w:w="0" w:type="auto"/>
                    <w:tblLayout w:type="fixed"/>
                    <w:tblLook w:val="04A0" w:firstRow="1" w:lastRow="0" w:firstColumn="1" w:lastColumn="0" w:noHBand="0" w:noVBand="1"/>
                  </w:tblPr>
                  <w:tblGrid>
                    <w:gridCol w:w="494"/>
                    <w:gridCol w:w="5643"/>
                  </w:tblGrid>
                  <w:tr w:rsidR="00130C44" w:rsidRPr="00B2609F" w:rsidTr="00460B37">
                    <w:trPr>
                      <w:trHeight w:val="548"/>
                    </w:trPr>
                    <w:tc>
                      <w:tcPr>
                        <w:tcW w:w="494" w:type="dxa"/>
                        <w:tcBorders>
                          <w:top w:val="single" w:sz="4" w:space="0" w:color="auto"/>
                          <w:bottom w:val="single" w:sz="4" w:space="0" w:color="auto"/>
                        </w:tcBorders>
                      </w:tcPr>
                      <w:p w:rsidR="00130C44" w:rsidRDefault="00130C44" w:rsidP="00130C44">
                        <w:pPr>
                          <w:jc w:val="center"/>
                          <w:rPr>
                            <w:rFonts w:cs="Arial"/>
                            <w:b/>
                          </w:rPr>
                        </w:pPr>
                        <w:r>
                          <w:rPr>
                            <w:rFonts w:cs="Arial"/>
                            <w:b/>
                          </w:rPr>
                          <w:t>63</w:t>
                        </w:r>
                      </w:p>
                    </w:tc>
                    <w:tc>
                      <w:tcPr>
                        <w:tcW w:w="5643" w:type="dxa"/>
                        <w:tcBorders>
                          <w:top w:val="single" w:sz="4" w:space="0" w:color="auto"/>
                          <w:bottom w:val="single" w:sz="4" w:space="0" w:color="auto"/>
                        </w:tcBorders>
                      </w:tcPr>
                      <w:p w:rsidR="00130C44" w:rsidRPr="003B5180" w:rsidRDefault="00130C44" w:rsidP="00130C44">
                        <w:pPr>
                          <w:jc w:val="both"/>
                          <w:rPr>
                            <w:rFonts w:eastAsia="MS Mincho" w:cs="Arial"/>
                            <w:lang w:val="es-CO" w:eastAsia="es-CO"/>
                          </w:rPr>
                        </w:pPr>
                        <w:r>
                          <w:rPr>
                            <w:rFonts w:cs="Arial"/>
                            <w:lang w:val="es-CO" w:eastAsia="es-CO"/>
                          </w:rPr>
                          <w:t>Detección de Spoofing (suplantación por medios de software).</w:t>
                        </w:r>
                      </w:p>
                    </w:tc>
                  </w:tr>
                  <w:tr w:rsidR="00130C44" w:rsidRPr="00B2609F" w:rsidTr="00460B37">
                    <w:trPr>
                      <w:trHeight w:val="285"/>
                    </w:trPr>
                    <w:tc>
                      <w:tcPr>
                        <w:tcW w:w="494" w:type="dxa"/>
                        <w:tcBorders>
                          <w:top w:val="single" w:sz="4" w:space="0" w:color="auto"/>
                          <w:bottom w:val="single" w:sz="4" w:space="0" w:color="auto"/>
                        </w:tcBorders>
                      </w:tcPr>
                      <w:p w:rsidR="00130C44" w:rsidRPr="00B2609F" w:rsidRDefault="00130C44" w:rsidP="00130C44">
                        <w:pPr>
                          <w:jc w:val="center"/>
                          <w:rPr>
                            <w:rFonts w:cs="Arial"/>
                            <w:b/>
                            <w:lang w:val="es-CO"/>
                          </w:rPr>
                        </w:pPr>
                        <w:r>
                          <w:rPr>
                            <w:rFonts w:cs="Arial"/>
                            <w:b/>
                            <w:lang w:val="es-CO"/>
                          </w:rPr>
                          <w:t>64</w:t>
                        </w:r>
                      </w:p>
                    </w:tc>
                    <w:tc>
                      <w:tcPr>
                        <w:tcW w:w="5643" w:type="dxa"/>
                        <w:tcBorders>
                          <w:top w:val="single" w:sz="4" w:space="0" w:color="auto"/>
                          <w:bottom w:val="single" w:sz="4" w:space="0" w:color="auto"/>
                        </w:tcBorders>
                      </w:tcPr>
                      <w:p w:rsidR="00130C44" w:rsidRPr="003D63D2" w:rsidRDefault="00130C44" w:rsidP="00130C44">
                        <w:pPr>
                          <w:jc w:val="both"/>
                          <w:rPr>
                            <w:rFonts w:eastAsia="MS Mincho" w:cs="Arial"/>
                          </w:rPr>
                        </w:pPr>
                        <w:r>
                          <w:rPr>
                            <w:rFonts w:cs="Arial"/>
                            <w:lang w:val="es-CO" w:eastAsia="es-CO"/>
                          </w:rPr>
                          <w:t>Análisis de Nivel de Corriente Continua</w:t>
                        </w:r>
                        <w:r>
                          <w:rPr>
                            <w:rFonts w:cs="Arial"/>
                          </w:rPr>
                          <w:t>.</w:t>
                        </w:r>
                      </w:p>
                    </w:tc>
                  </w:tr>
                  <w:tr w:rsidR="00130C44" w:rsidRPr="00B2609F" w:rsidTr="00460B37">
                    <w:trPr>
                      <w:trHeight w:val="417"/>
                    </w:trPr>
                    <w:tc>
                      <w:tcPr>
                        <w:tcW w:w="494" w:type="dxa"/>
                        <w:tcBorders>
                          <w:top w:val="single" w:sz="4" w:space="0" w:color="auto"/>
                          <w:bottom w:val="single" w:sz="4" w:space="0" w:color="auto"/>
                        </w:tcBorders>
                      </w:tcPr>
                      <w:p w:rsidR="00130C44" w:rsidRPr="00B2609F" w:rsidRDefault="00130C44" w:rsidP="00130C44">
                        <w:pPr>
                          <w:jc w:val="center"/>
                          <w:rPr>
                            <w:rFonts w:cs="Arial"/>
                            <w:b/>
                          </w:rPr>
                        </w:pPr>
                        <w:r>
                          <w:rPr>
                            <w:rFonts w:cs="Arial"/>
                            <w:b/>
                          </w:rPr>
                          <w:t>65</w:t>
                        </w:r>
                      </w:p>
                    </w:tc>
                    <w:tc>
                      <w:tcPr>
                        <w:tcW w:w="5643" w:type="dxa"/>
                        <w:tcBorders>
                          <w:top w:val="single" w:sz="4" w:space="0" w:color="auto"/>
                          <w:bottom w:val="single" w:sz="4" w:space="0" w:color="auto"/>
                        </w:tcBorders>
                      </w:tcPr>
                      <w:p w:rsidR="00130C44" w:rsidRPr="00B2609F" w:rsidRDefault="00130C44" w:rsidP="00130C44">
                        <w:pPr>
                          <w:jc w:val="both"/>
                          <w:rPr>
                            <w:rFonts w:cs="Arial"/>
                            <w:lang w:val="es-CO" w:eastAsia="es-CO"/>
                          </w:rPr>
                        </w:pPr>
                        <w:r>
                          <w:rPr>
                            <w:rFonts w:cs="Arial"/>
                            <w:lang w:eastAsia="es-CO"/>
                          </w:rPr>
                          <w:t xml:space="preserve">Análisis de Codificación </w:t>
                        </w:r>
                        <w:r w:rsidRPr="005E3B19">
                          <w:rPr>
                            <w:rFonts w:cs="Arial"/>
                            <w:szCs w:val="23"/>
                          </w:rPr>
                          <w:t>α/μ</w:t>
                        </w:r>
                        <w:r>
                          <w:rPr>
                            <w:rFonts w:cs="Arial"/>
                            <w:szCs w:val="23"/>
                          </w:rPr>
                          <w:t>.</w:t>
                        </w:r>
                      </w:p>
                    </w:tc>
                  </w:tr>
                  <w:tr w:rsidR="00130C44" w:rsidRPr="00B2609F" w:rsidTr="00460B37">
                    <w:trPr>
                      <w:trHeight w:val="409"/>
                    </w:trPr>
                    <w:tc>
                      <w:tcPr>
                        <w:tcW w:w="494" w:type="dxa"/>
                        <w:tcBorders>
                          <w:top w:val="single" w:sz="4" w:space="0" w:color="auto"/>
                          <w:bottom w:val="single" w:sz="4" w:space="0" w:color="auto"/>
                        </w:tcBorders>
                      </w:tcPr>
                      <w:p w:rsidR="00130C44" w:rsidRPr="00B2609F" w:rsidRDefault="00130C44" w:rsidP="00130C44">
                        <w:pPr>
                          <w:jc w:val="center"/>
                          <w:rPr>
                            <w:rFonts w:cs="Arial"/>
                            <w:b/>
                          </w:rPr>
                        </w:pPr>
                        <w:r>
                          <w:rPr>
                            <w:rFonts w:cs="Arial"/>
                            <w:b/>
                          </w:rPr>
                          <w:t>66</w:t>
                        </w:r>
                      </w:p>
                    </w:tc>
                    <w:tc>
                      <w:tcPr>
                        <w:tcW w:w="5643" w:type="dxa"/>
                        <w:tcBorders>
                          <w:top w:val="single" w:sz="4" w:space="0" w:color="auto"/>
                          <w:bottom w:val="single" w:sz="4" w:space="0" w:color="auto"/>
                        </w:tcBorders>
                      </w:tcPr>
                      <w:p w:rsidR="00130C44" w:rsidRDefault="00130C44" w:rsidP="00130C44">
                        <w:pPr>
                          <w:jc w:val="both"/>
                          <w:rPr>
                            <w:rFonts w:cs="Arial"/>
                            <w:lang w:eastAsia="es-CO"/>
                          </w:rPr>
                        </w:pPr>
                        <w:r>
                          <w:rPr>
                            <w:rFonts w:cs="Arial"/>
                            <w:lang w:eastAsia="es-CO"/>
                          </w:rPr>
                          <w:t>Análisis de Codificación MP3.</w:t>
                        </w:r>
                      </w:p>
                    </w:tc>
                  </w:tr>
                  <w:tr w:rsidR="00130C44" w:rsidRPr="00B2609F" w:rsidTr="00460B37">
                    <w:trPr>
                      <w:trHeight w:val="548"/>
                    </w:trPr>
                    <w:tc>
                      <w:tcPr>
                        <w:tcW w:w="494" w:type="dxa"/>
                        <w:tcBorders>
                          <w:top w:val="single" w:sz="4" w:space="0" w:color="auto"/>
                        </w:tcBorders>
                      </w:tcPr>
                      <w:p w:rsidR="00130C44" w:rsidRPr="00B2609F" w:rsidRDefault="00130C44" w:rsidP="00130C44">
                        <w:pPr>
                          <w:jc w:val="center"/>
                          <w:rPr>
                            <w:rFonts w:cs="Arial"/>
                            <w:b/>
                          </w:rPr>
                        </w:pPr>
                        <w:r>
                          <w:rPr>
                            <w:rFonts w:cs="Arial"/>
                            <w:b/>
                          </w:rPr>
                          <w:t>67</w:t>
                        </w:r>
                      </w:p>
                    </w:tc>
                    <w:tc>
                      <w:tcPr>
                        <w:tcW w:w="5643" w:type="dxa"/>
                        <w:tcBorders>
                          <w:top w:val="single" w:sz="4" w:space="0" w:color="auto"/>
                        </w:tcBorders>
                      </w:tcPr>
                      <w:p w:rsidR="00130C44" w:rsidRDefault="00130C44" w:rsidP="00130C44">
                        <w:pPr>
                          <w:jc w:val="both"/>
                          <w:rPr>
                            <w:rFonts w:cs="Arial"/>
                            <w:lang w:eastAsia="es-CO"/>
                          </w:rPr>
                        </w:pPr>
                        <w:r>
                          <w:rPr>
                            <w:rFonts w:cs="Arial"/>
                            <w:lang w:eastAsia="es-CO"/>
                          </w:rPr>
                          <w:t>Ventana de visualización de valores hexadecimales.</w:t>
                        </w:r>
                      </w:p>
                    </w:tc>
                  </w:tr>
                </w:tbl>
                <w:p w:rsidR="00130C44" w:rsidRPr="001533B7" w:rsidRDefault="00130C44" w:rsidP="00130C44">
                  <w:pPr>
                    <w:jc w:val="both"/>
                    <w:rPr>
                      <w:rFonts w:cs="Arial"/>
                      <w:sz w:val="22"/>
                      <w:szCs w:val="22"/>
                    </w:rPr>
                  </w:pPr>
                </w:p>
                <w:p w:rsidR="00130C44" w:rsidRPr="001533B7" w:rsidRDefault="00130C44" w:rsidP="00130C44">
                  <w:pPr>
                    <w:jc w:val="both"/>
                    <w:rPr>
                      <w:rFonts w:cs="Arial"/>
                      <w:b/>
                      <w:bCs/>
                      <w:sz w:val="22"/>
                      <w:szCs w:val="22"/>
                    </w:rPr>
                  </w:pPr>
                  <w:r w:rsidRPr="001533B7">
                    <w:rPr>
                      <w:rFonts w:cs="Arial"/>
                      <w:b/>
                      <w:bCs/>
                      <w:sz w:val="22"/>
                      <w:szCs w:val="22"/>
                    </w:rPr>
                    <w:t>TRANSFERENCIA DE CONOCIMIENTO</w:t>
                  </w:r>
                </w:p>
                <w:p w:rsidR="00130C44" w:rsidRPr="001533B7" w:rsidRDefault="00130C44" w:rsidP="00130C44">
                  <w:pPr>
                    <w:jc w:val="both"/>
                    <w:rPr>
                      <w:rFonts w:cs="Arial"/>
                      <w:sz w:val="22"/>
                      <w:szCs w:val="22"/>
                    </w:rPr>
                  </w:pPr>
                </w:p>
                <w:p w:rsidR="00130C44" w:rsidRPr="001533B7" w:rsidRDefault="00130C44" w:rsidP="00130C44">
                  <w:pPr>
                    <w:jc w:val="both"/>
                    <w:rPr>
                      <w:rFonts w:cs="Arial"/>
                      <w:sz w:val="22"/>
                      <w:szCs w:val="22"/>
                      <w:lang w:val="es-CO"/>
                    </w:rPr>
                  </w:pPr>
                  <w:r w:rsidRPr="001533B7">
                    <w:rPr>
                      <w:rFonts w:cs="Arial"/>
                      <w:sz w:val="22"/>
                      <w:szCs w:val="22"/>
                      <w:lang w:val="es-CO"/>
                    </w:rPr>
                    <w:t>El proveedor deberá garantizar una transferencia de conocimiento en la operación y administración de la solución ofertada</w:t>
                  </w:r>
                  <w:r>
                    <w:rPr>
                      <w:rFonts w:cs="Arial"/>
                      <w:sz w:val="22"/>
                      <w:szCs w:val="22"/>
                      <w:lang w:val="es-CO"/>
                    </w:rPr>
                    <w:t xml:space="preserve"> y su nueva interface</w:t>
                  </w:r>
                  <w:r w:rsidRPr="001533B7">
                    <w:rPr>
                      <w:rFonts w:cs="Arial"/>
                      <w:sz w:val="22"/>
                      <w:szCs w:val="22"/>
                      <w:lang w:val="es-CO"/>
                    </w:rPr>
                    <w:t>, a cinco (5) funcionarios del</w:t>
                  </w:r>
                  <w:r>
                    <w:rPr>
                      <w:rFonts w:cs="Arial"/>
                      <w:sz w:val="22"/>
                      <w:szCs w:val="22"/>
                      <w:lang w:val="es-CO"/>
                    </w:rPr>
                    <w:t xml:space="preserve"> grupo</w:t>
                  </w:r>
                  <w:r w:rsidRPr="001533B7">
                    <w:rPr>
                      <w:rFonts w:cs="Arial"/>
                      <w:sz w:val="22"/>
                      <w:szCs w:val="22"/>
                      <w:lang w:val="es-CO"/>
                    </w:rPr>
                    <w:t xml:space="preserve"> de Acústica</w:t>
                  </w:r>
                  <w:r>
                    <w:rPr>
                      <w:rFonts w:cs="Arial"/>
                      <w:sz w:val="22"/>
                      <w:szCs w:val="22"/>
                      <w:lang w:val="es-CO"/>
                    </w:rPr>
                    <w:t xml:space="preserve"> de</w:t>
                  </w:r>
                  <w:r w:rsidRPr="001533B7">
                    <w:rPr>
                      <w:rFonts w:cs="Arial"/>
                      <w:sz w:val="22"/>
                      <w:szCs w:val="22"/>
                      <w:lang w:val="es-CO"/>
                    </w:rPr>
                    <w:t xml:space="preserve"> Nivel Central. </w:t>
                  </w:r>
                </w:p>
                <w:p w:rsidR="00130C44" w:rsidRPr="001533B7" w:rsidRDefault="00130C44" w:rsidP="00130C44">
                  <w:pPr>
                    <w:jc w:val="both"/>
                    <w:rPr>
                      <w:rFonts w:cs="Arial"/>
                      <w:sz w:val="16"/>
                      <w:szCs w:val="16"/>
                      <w:lang w:val="es-CO"/>
                    </w:rPr>
                  </w:pPr>
                </w:p>
                <w:p w:rsidR="00130C44" w:rsidRPr="001C272A" w:rsidRDefault="00130C44" w:rsidP="00130C44">
                  <w:pPr>
                    <w:jc w:val="both"/>
                    <w:rPr>
                      <w:rFonts w:cs="Arial"/>
                      <w:color w:val="FF0000"/>
                      <w:sz w:val="22"/>
                      <w:szCs w:val="22"/>
                      <w:lang w:val="es-CO"/>
                    </w:rPr>
                  </w:pPr>
                  <w:r w:rsidRPr="001533B7">
                    <w:rPr>
                      <w:rFonts w:cs="Arial"/>
                      <w:sz w:val="22"/>
                      <w:szCs w:val="22"/>
                      <w:lang w:val="es-CO"/>
                    </w:rPr>
                    <w:t xml:space="preserve">La transferencia de conocimiento no puede ser inferior a </w:t>
                  </w:r>
                  <w:r>
                    <w:rPr>
                      <w:rFonts w:cs="Arial"/>
                      <w:sz w:val="22"/>
                      <w:szCs w:val="22"/>
                      <w:lang w:val="es-CO"/>
                    </w:rPr>
                    <w:t>tres</w:t>
                  </w:r>
                  <w:r w:rsidRPr="001533B7">
                    <w:rPr>
                      <w:rFonts w:cs="Arial"/>
                      <w:sz w:val="22"/>
                      <w:szCs w:val="22"/>
                      <w:lang w:val="es-CO"/>
                    </w:rPr>
                    <w:t xml:space="preserve"> (0</w:t>
                  </w:r>
                  <w:r>
                    <w:rPr>
                      <w:rFonts w:cs="Arial"/>
                      <w:sz w:val="22"/>
                      <w:szCs w:val="22"/>
                      <w:lang w:val="es-CO"/>
                    </w:rPr>
                    <w:t>3</w:t>
                  </w:r>
                  <w:r w:rsidRPr="001533B7">
                    <w:rPr>
                      <w:rFonts w:cs="Arial"/>
                      <w:sz w:val="22"/>
                      <w:szCs w:val="22"/>
                      <w:lang w:val="es-CO"/>
                    </w:rPr>
                    <w:t>) horas y debe estar orientada a generar las capacidades en el talento humano designado, para llevar a cabo los análisis con cada una de las herramientas y opciones disponibles en la solución</w:t>
                  </w:r>
                  <w:r>
                    <w:rPr>
                      <w:rFonts w:cs="Arial"/>
                      <w:sz w:val="22"/>
                      <w:szCs w:val="22"/>
                      <w:lang w:val="es-CO"/>
                    </w:rPr>
                    <w:t>, particularmente en las funcionalidades nuevas o mejoradas que diferencian a la nueva versión de la anterior</w:t>
                  </w:r>
                  <w:r w:rsidRPr="001533B7">
                    <w:rPr>
                      <w:rFonts w:cs="Arial"/>
                      <w:sz w:val="22"/>
                      <w:szCs w:val="22"/>
                      <w:lang w:val="es-CO"/>
                    </w:rPr>
                    <w:t xml:space="preserve">.  Esta transferencia debe ser dictada por un experto con mas de cinco </w:t>
                  </w:r>
                  <w:r>
                    <w:rPr>
                      <w:rFonts w:cs="Arial"/>
                      <w:sz w:val="22"/>
                      <w:szCs w:val="22"/>
                      <w:lang w:val="es-CO"/>
                    </w:rPr>
                    <w:t xml:space="preserve">(5) </w:t>
                  </w:r>
                  <w:r w:rsidRPr="001533B7">
                    <w:rPr>
                      <w:rFonts w:cs="Arial"/>
                      <w:sz w:val="22"/>
                      <w:szCs w:val="22"/>
                      <w:lang w:val="es-CO"/>
                    </w:rPr>
                    <w:t>años</w:t>
                  </w:r>
                  <w:r>
                    <w:rPr>
                      <w:rFonts w:cs="Arial"/>
                      <w:sz w:val="22"/>
                      <w:szCs w:val="22"/>
                      <w:lang w:val="es-CO"/>
                    </w:rPr>
                    <w:t xml:space="preserve"> de experiencia</w:t>
                  </w:r>
                  <w:r w:rsidRPr="001533B7">
                    <w:rPr>
                      <w:rFonts w:cs="Arial"/>
                      <w:sz w:val="22"/>
                      <w:szCs w:val="22"/>
                      <w:lang w:val="es-CO"/>
                    </w:rPr>
                    <w:t xml:space="preserve"> en el manejo</w:t>
                  </w:r>
                  <w:r>
                    <w:rPr>
                      <w:rFonts w:cs="Arial"/>
                      <w:sz w:val="22"/>
                      <w:szCs w:val="22"/>
                      <w:lang w:val="es-CO"/>
                    </w:rPr>
                    <w:t xml:space="preserve"> general</w:t>
                  </w:r>
                  <w:r w:rsidRPr="001533B7">
                    <w:rPr>
                      <w:rFonts w:cs="Arial"/>
                      <w:sz w:val="22"/>
                      <w:szCs w:val="22"/>
                      <w:lang w:val="es-CO"/>
                    </w:rPr>
                    <w:t xml:space="preserve"> de la solución</w:t>
                  </w:r>
                  <w:r>
                    <w:rPr>
                      <w:rFonts w:cs="Arial"/>
                      <w:sz w:val="22"/>
                      <w:szCs w:val="22"/>
                      <w:lang w:val="es-CO"/>
                    </w:rPr>
                    <w:t xml:space="preserve"> IKAR LAB y conocimiento en las nuevas funcionalidades de la última versión</w:t>
                  </w:r>
                  <w:r w:rsidRPr="001533B7">
                    <w:rPr>
                      <w:rFonts w:cs="Arial"/>
                      <w:sz w:val="22"/>
                      <w:szCs w:val="22"/>
                      <w:lang w:val="es-CO"/>
                    </w:rPr>
                    <w:t>, en idioma español (o traductor en caso ser en otra lengua)</w:t>
                  </w:r>
                  <w:r>
                    <w:rPr>
                      <w:rFonts w:cs="Arial"/>
                      <w:sz w:val="22"/>
                      <w:szCs w:val="22"/>
                      <w:lang w:val="es-CO"/>
                    </w:rPr>
                    <w:t>, de manera remota</w:t>
                  </w:r>
                  <w:r w:rsidRPr="001533B7">
                    <w:rPr>
                      <w:rFonts w:cs="Arial"/>
                      <w:sz w:val="22"/>
                      <w:szCs w:val="22"/>
                      <w:lang w:val="es-CO"/>
                    </w:rPr>
                    <w:t xml:space="preserve"> y debe ser debidamente certificada tanto por el proveedor como por el fabricante de la solución.</w:t>
                  </w:r>
                  <w:r>
                    <w:rPr>
                      <w:rFonts w:cs="Arial"/>
                      <w:sz w:val="22"/>
                      <w:szCs w:val="22"/>
                      <w:lang w:val="es-CO"/>
                    </w:rPr>
                    <w:t xml:space="preserve"> </w:t>
                  </w:r>
                </w:p>
                <w:p w:rsidR="00130C44" w:rsidRPr="001533B7" w:rsidRDefault="00130C44" w:rsidP="00130C44">
                  <w:pPr>
                    <w:jc w:val="both"/>
                    <w:rPr>
                      <w:rFonts w:cs="Arial"/>
                      <w:sz w:val="22"/>
                      <w:szCs w:val="22"/>
                      <w:lang w:val="es-CO"/>
                    </w:rPr>
                  </w:pPr>
                </w:p>
                <w:p w:rsidR="00130C44" w:rsidRPr="001533B7" w:rsidRDefault="00130C44" w:rsidP="00130C44">
                  <w:pPr>
                    <w:jc w:val="both"/>
                    <w:rPr>
                      <w:rFonts w:cs="Arial"/>
                      <w:sz w:val="22"/>
                      <w:szCs w:val="22"/>
                      <w:lang w:val="es-CO"/>
                    </w:rPr>
                  </w:pPr>
                  <w:r w:rsidRPr="001533B7">
                    <w:rPr>
                      <w:rFonts w:cs="Arial"/>
                      <w:sz w:val="22"/>
                      <w:szCs w:val="22"/>
                      <w:lang w:val="es-CO"/>
                    </w:rPr>
                    <w:t>La prestación y oportunidad de los servicios conexos, será de responsabilidad exclusiva del proveedor favorecido.</w:t>
                  </w:r>
                </w:p>
                <w:p w:rsidR="00130C44" w:rsidRDefault="00130C44" w:rsidP="00130C44">
                  <w:pPr>
                    <w:jc w:val="both"/>
                    <w:rPr>
                      <w:rFonts w:cs="Arial"/>
                      <w:b/>
                      <w:bCs/>
                      <w:sz w:val="22"/>
                      <w:szCs w:val="22"/>
                      <w:lang w:val="es-CO"/>
                    </w:rPr>
                  </w:pPr>
                </w:p>
                <w:p w:rsidR="00130C44" w:rsidRPr="001533B7" w:rsidRDefault="00130C44" w:rsidP="00130C44">
                  <w:pPr>
                    <w:jc w:val="both"/>
                    <w:rPr>
                      <w:rFonts w:cs="Arial"/>
                      <w:b/>
                      <w:bCs/>
                      <w:sz w:val="22"/>
                      <w:szCs w:val="22"/>
                      <w:lang w:val="es-CO"/>
                    </w:rPr>
                  </w:pPr>
                  <w:r w:rsidRPr="001533B7">
                    <w:rPr>
                      <w:rFonts w:cs="Arial"/>
                      <w:b/>
                      <w:bCs/>
                      <w:sz w:val="22"/>
                      <w:szCs w:val="22"/>
                      <w:lang w:val="es-CO"/>
                    </w:rPr>
                    <w:t>GARANTÍA</w:t>
                  </w:r>
                </w:p>
                <w:p w:rsidR="00130C44" w:rsidRPr="001533B7" w:rsidRDefault="00130C44" w:rsidP="00130C44">
                  <w:pPr>
                    <w:jc w:val="both"/>
                    <w:rPr>
                      <w:rFonts w:cs="Arial"/>
                      <w:sz w:val="16"/>
                      <w:szCs w:val="16"/>
                      <w:lang w:val="es-CO"/>
                    </w:rPr>
                  </w:pPr>
                </w:p>
                <w:p w:rsidR="00130C44" w:rsidRPr="00B15661" w:rsidRDefault="00130C44" w:rsidP="00130C44">
                  <w:pPr>
                    <w:jc w:val="both"/>
                    <w:rPr>
                      <w:rFonts w:cs="Arial"/>
                      <w:sz w:val="22"/>
                      <w:szCs w:val="22"/>
                      <w:lang w:val="es-CO"/>
                    </w:rPr>
                  </w:pPr>
                  <w:r>
                    <w:rPr>
                      <w:rFonts w:cs="Arial"/>
                      <w:sz w:val="22"/>
                      <w:szCs w:val="22"/>
                      <w:lang w:val="es-CO"/>
                    </w:rPr>
                    <w:t>El CONTRATISTA, deberá</w:t>
                  </w:r>
                  <w:r w:rsidRPr="001533B7">
                    <w:rPr>
                      <w:rFonts w:cs="Arial"/>
                      <w:sz w:val="22"/>
                      <w:szCs w:val="22"/>
                      <w:lang w:val="es-CO"/>
                    </w:rPr>
                    <w:t xml:space="preserve"> facilitar las actualizaciones que se realicen por el fabricante </w:t>
                  </w:r>
                  <w:r>
                    <w:rPr>
                      <w:rFonts w:cs="Arial"/>
                      <w:sz w:val="22"/>
                      <w:szCs w:val="22"/>
                      <w:lang w:val="es-CO"/>
                    </w:rPr>
                    <w:t xml:space="preserve">durante el plazo </w:t>
                  </w:r>
                  <w:r w:rsidRPr="001533B7">
                    <w:rPr>
                      <w:rFonts w:cs="Arial"/>
                      <w:sz w:val="22"/>
                      <w:szCs w:val="22"/>
                      <w:lang w:val="es-CO"/>
                    </w:rPr>
                    <w:t xml:space="preserve">de ejecución del contrato y por el periodo de la garantía, el cual equivale </w:t>
                  </w:r>
                  <w:r w:rsidRPr="00B15661">
                    <w:rPr>
                      <w:rFonts w:cs="Arial"/>
                      <w:sz w:val="22"/>
                      <w:szCs w:val="22"/>
                      <w:lang w:val="es-CO"/>
                    </w:rPr>
                    <w:t xml:space="preserve">a dos (02) años. </w:t>
                  </w:r>
                </w:p>
                <w:p w:rsidR="00130C44" w:rsidRDefault="00130C44" w:rsidP="00130C44">
                  <w:pPr>
                    <w:jc w:val="both"/>
                    <w:rPr>
                      <w:rFonts w:cs="Arial"/>
                      <w:sz w:val="22"/>
                      <w:szCs w:val="22"/>
                      <w:lang w:val="es-CO"/>
                    </w:rPr>
                  </w:pPr>
                  <w:r w:rsidRPr="00B15661">
                    <w:rPr>
                      <w:rFonts w:cs="Arial"/>
                      <w:sz w:val="22"/>
                      <w:szCs w:val="22"/>
                      <w:lang w:val="es-CO"/>
                    </w:rPr>
                    <w:t>Así mismo, el CONTRATISTA deberá Entregar, instalar y poner</w:t>
                  </w:r>
                  <w:r w:rsidRPr="00A149E3">
                    <w:rPr>
                      <w:rFonts w:cs="Arial"/>
                      <w:sz w:val="22"/>
                      <w:szCs w:val="22"/>
                      <w:lang w:val="es-CO"/>
                    </w:rPr>
                    <w:t xml:space="preserve"> en funcionamiento una nueva licencia</w:t>
                  </w:r>
                  <w:r w:rsidRPr="001533B7">
                    <w:rPr>
                      <w:rFonts w:cs="Arial"/>
                      <w:sz w:val="22"/>
                      <w:szCs w:val="22"/>
                      <w:lang w:val="es-CO"/>
                    </w:rPr>
                    <w:t>, cuando se presenten fallas por un número acumulado mayor a tres (3) fallas técnicas, durante la vigencia de la garantía, sin ningún costo para la Fiscalía General de la Nación, entendiéndose como falla, el desperfecto o no funcionamiento de la solución.</w:t>
                  </w:r>
                </w:p>
                <w:p w:rsidR="00130C44" w:rsidRDefault="00130C44" w:rsidP="00130C44">
                  <w:pPr>
                    <w:jc w:val="both"/>
                    <w:rPr>
                      <w:rFonts w:cs="Arial"/>
                      <w:sz w:val="22"/>
                      <w:szCs w:val="22"/>
                      <w:lang w:val="es-CO"/>
                    </w:rPr>
                  </w:pPr>
                </w:p>
                <w:p w:rsidR="00130C44" w:rsidRPr="00CE683C" w:rsidRDefault="00130C44" w:rsidP="00130C44">
                  <w:pPr>
                    <w:tabs>
                      <w:tab w:val="left" w:pos="284"/>
                    </w:tabs>
                    <w:contextualSpacing/>
                    <w:jc w:val="both"/>
                    <w:rPr>
                      <w:rFonts w:cs="Arial"/>
                      <w:sz w:val="22"/>
                      <w:szCs w:val="22"/>
                      <w:lang w:val="es-CO"/>
                    </w:rPr>
                  </w:pPr>
                  <w:r w:rsidRPr="00CE683C">
                    <w:rPr>
                      <w:rFonts w:cs="Arial"/>
                      <w:sz w:val="22"/>
                      <w:szCs w:val="22"/>
                      <w:lang w:val="es-CO"/>
                    </w:rPr>
                    <w:t>El CONTRATISTA deberá durante el período de garantía la corrección, reparación o reinstalación total de la aplicación, así como de la interfaz del software, cuando se requiera, previa coordinación con el supervisor del contrato.</w:t>
                  </w:r>
                </w:p>
                <w:p w:rsidR="00130C44" w:rsidRPr="001533B7" w:rsidRDefault="00130C44" w:rsidP="00130C44">
                  <w:pPr>
                    <w:jc w:val="both"/>
                    <w:rPr>
                      <w:rFonts w:cs="Arial"/>
                      <w:sz w:val="22"/>
                      <w:szCs w:val="22"/>
                      <w:lang w:val="es-CO"/>
                    </w:rPr>
                  </w:pPr>
                </w:p>
                <w:p w:rsidR="00130C44" w:rsidRPr="001533B7" w:rsidRDefault="00130C44" w:rsidP="00130C44">
                  <w:pPr>
                    <w:jc w:val="both"/>
                    <w:rPr>
                      <w:rFonts w:cs="Arial"/>
                      <w:b/>
                      <w:bCs/>
                      <w:sz w:val="22"/>
                      <w:szCs w:val="22"/>
                      <w:lang w:val="es-CO"/>
                    </w:rPr>
                  </w:pPr>
                </w:p>
                <w:p w:rsidR="00130C44" w:rsidRDefault="00130C44" w:rsidP="00130C44">
                  <w:pPr>
                    <w:widowControl w:val="0"/>
                    <w:adjustRightInd w:val="0"/>
                    <w:jc w:val="both"/>
                    <w:textAlignment w:val="baseline"/>
                    <w:rPr>
                      <w:rFonts w:cs="Arial"/>
                      <w:b/>
                      <w:bCs/>
                      <w:sz w:val="22"/>
                      <w:szCs w:val="22"/>
                      <w:lang w:val="es-CO"/>
                    </w:rPr>
                  </w:pPr>
                  <w:r w:rsidRPr="001533B7">
                    <w:rPr>
                      <w:rFonts w:cs="Arial"/>
                      <w:b/>
                      <w:bCs/>
                      <w:sz w:val="22"/>
                      <w:szCs w:val="22"/>
                      <w:lang w:val="es-CO"/>
                    </w:rPr>
                    <w:t>SOPORTE TÉCNICO</w:t>
                  </w:r>
                </w:p>
                <w:p w:rsidR="00130C44" w:rsidRPr="00CE683C" w:rsidRDefault="00130C44" w:rsidP="00130C44">
                  <w:pPr>
                    <w:widowControl w:val="0"/>
                    <w:adjustRightInd w:val="0"/>
                    <w:jc w:val="both"/>
                    <w:textAlignment w:val="baseline"/>
                    <w:rPr>
                      <w:rFonts w:cs="Arial"/>
                      <w:sz w:val="16"/>
                      <w:szCs w:val="16"/>
                      <w:lang w:val="es-CO"/>
                    </w:rPr>
                  </w:pPr>
                </w:p>
                <w:p w:rsidR="00130C44" w:rsidRPr="00CE683C" w:rsidRDefault="00130C44" w:rsidP="00130C44">
                  <w:pPr>
                    <w:widowControl w:val="0"/>
                    <w:adjustRightInd w:val="0"/>
                    <w:jc w:val="both"/>
                    <w:textAlignment w:val="baseline"/>
                    <w:rPr>
                      <w:rFonts w:cs="Arial"/>
                      <w:sz w:val="22"/>
                      <w:szCs w:val="22"/>
                      <w:lang w:val="es-CO"/>
                    </w:rPr>
                  </w:pPr>
                  <w:r w:rsidRPr="00CE683C">
                    <w:rPr>
                      <w:rFonts w:cs="Arial"/>
                      <w:sz w:val="22"/>
                      <w:szCs w:val="22"/>
                      <w:lang w:val="es-CO"/>
                    </w:rPr>
                    <w:t>Con la finalidad de resolver las dudas que se generen en la operación, instalación, manejo, cuidado y mantenimiento de la Solución Profesional para Análisis de Voz IKAR Lab III, el CONTRATISTA deberá prestar el soporte técnico así:</w:t>
                  </w:r>
                </w:p>
                <w:p w:rsidR="00130C44" w:rsidRPr="00CE683C" w:rsidRDefault="00130C44" w:rsidP="00130C44">
                  <w:pPr>
                    <w:widowControl w:val="0"/>
                    <w:adjustRightInd w:val="0"/>
                    <w:jc w:val="both"/>
                    <w:textAlignment w:val="baseline"/>
                    <w:rPr>
                      <w:rFonts w:cs="Arial"/>
                      <w:b/>
                      <w:bCs/>
                      <w:sz w:val="22"/>
                      <w:szCs w:val="22"/>
                      <w:lang w:val="es-CO"/>
                    </w:rPr>
                  </w:pPr>
                </w:p>
                <w:p w:rsidR="00130C44" w:rsidRPr="00CE683C" w:rsidRDefault="00130C44" w:rsidP="00130C44">
                  <w:pPr>
                    <w:widowControl w:val="0"/>
                    <w:adjustRightInd w:val="0"/>
                    <w:jc w:val="both"/>
                    <w:textAlignment w:val="baseline"/>
                    <w:rPr>
                      <w:rFonts w:cs="Arial"/>
                      <w:sz w:val="22"/>
                      <w:szCs w:val="22"/>
                      <w:lang w:val="es-CO"/>
                    </w:rPr>
                  </w:pPr>
                </w:p>
                <w:p w:rsidR="00130C44" w:rsidRPr="00CE683C" w:rsidRDefault="00130C44" w:rsidP="00130C44">
                  <w:pPr>
                    <w:widowControl w:val="0"/>
                    <w:adjustRightInd w:val="0"/>
                    <w:jc w:val="both"/>
                    <w:textAlignment w:val="baseline"/>
                    <w:rPr>
                      <w:rFonts w:cs="Arial"/>
                      <w:sz w:val="22"/>
                      <w:szCs w:val="22"/>
                      <w:lang w:val="es-CO"/>
                    </w:rPr>
                  </w:pPr>
                  <w:r w:rsidRPr="00CE683C">
                    <w:rPr>
                      <w:rFonts w:cs="Arial"/>
                      <w:sz w:val="22"/>
                      <w:szCs w:val="22"/>
                      <w:lang w:val="es-CO"/>
                    </w:rPr>
                    <w:t xml:space="preserve">El CONTRATISTA deberá tener a disposición canales de comunicación para centralizar los requerimientos de la Fiscalía General de la Nación, durante el plazo de ejecución del contrato y del periodo de </w:t>
                  </w:r>
                  <w:r w:rsidRPr="00B15661">
                    <w:rPr>
                      <w:rFonts w:cs="Arial"/>
                      <w:sz w:val="22"/>
                      <w:szCs w:val="22"/>
                      <w:lang w:val="es-CO"/>
                    </w:rPr>
                    <w:t>garantía de 2 años, así:</w:t>
                  </w:r>
                </w:p>
                <w:p w:rsidR="00130C44" w:rsidRPr="001533B7" w:rsidRDefault="00130C44" w:rsidP="00130C44">
                  <w:pPr>
                    <w:widowControl w:val="0"/>
                    <w:adjustRightInd w:val="0"/>
                    <w:jc w:val="both"/>
                    <w:textAlignment w:val="baseline"/>
                    <w:rPr>
                      <w:rFonts w:cs="Arial"/>
                      <w:sz w:val="16"/>
                      <w:szCs w:val="16"/>
                      <w:lang w:val="es-CO"/>
                    </w:rPr>
                  </w:pPr>
                </w:p>
                <w:p w:rsidR="00130C44" w:rsidRPr="001533B7" w:rsidRDefault="00130C44" w:rsidP="00130C44">
                  <w:pPr>
                    <w:widowControl w:val="0"/>
                    <w:adjustRightInd w:val="0"/>
                    <w:jc w:val="both"/>
                    <w:textAlignment w:val="baseline"/>
                    <w:rPr>
                      <w:rFonts w:cs="Arial"/>
                      <w:sz w:val="22"/>
                      <w:szCs w:val="22"/>
                      <w:lang w:val="es-CO"/>
                    </w:rPr>
                  </w:pPr>
                  <w:r w:rsidRPr="001533B7">
                    <w:rPr>
                      <w:rFonts w:cs="Arial"/>
                      <w:sz w:val="22"/>
                      <w:szCs w:val="22"/>
                      <w:lang w:val="es-CO"/>
                    </w:rPr>
                    <w:t>Disponer de una línea telefónica o correo electrónico que centralice los incidentes presentados por la Entidad. En tal sentido, se debe informar al supervisor del contrato el número telefónico o correo electrónico (e-mail) al cual se deberá comunicar el requerimiento. (i) El soporte técnico se deberá realizar cuantas veces la Entidad lo requiera en modalidad de (5x8) y deberá prestarse en las instalaciones de la Entidad en donde se encuentren instalada la solución. (ii) El tipo de escalamiento para el servicio técnico, será de la siguiente manera:</w:t>
                  </w:r>
                </w:p>
                <w:p w:rsidR="00130C44" w:rsidRPr="001533B7" w:rsidRDefault="00130C44" w:rsidP="00130C44">
                  <w:pPr>
                    <w:widowControl w:val="0"/>
                    <w:adjustRightInd w:val="0"/>
                    <w:jc w:val="both"/>
                    <w:textAlignment w:val="baseline"/>
                    <w:rPr>
                      <w:rFonts w:cs="Arial"/>
                      <w:sz w:val="16"/>
                      <w:szCs w:val="16"/>
                      <w:lang w:val="es-CO"/>
                    </w:rPr>
                  </w:pPr>
                </w:p>
                <w:p w:rsidR="00130C44" w:rsidRPr="001533B7" w:rsidRDefault="00130C44" w:rsidP="00130C44">
                  <w:pPr>
                    <w:widowControl w:val="0"/>
                    <w:adjustRightInd w:val="0"/>
                    <w:jc w:val="both"/>
                    <w:textAlignment w:val="baseline"/>
                    <w:rPr>
                      <w:rFonts w:cs="Arial"/>
                      <w:sz w:val="22"/>
                      <w:szCs w:val="22"/>
                      <w:lang w:val="es-CO"/>
                    </w:rPr>
                  </w:pPr>
                  <w:r w:rsidRPr="001533B7">
                    <w:rPr>
                      <w:rFonts w:cs="Arial"/>
                      <w:sz w:val="22"/>
                      <w:szCs w:val="22"/>
                      <w:lang w:val="es-CO"/>
                    </w:rPr>
                    <w:t>Nivel 1: Solución del incidente presentado vía telefónica o vía e-mail, por parte del contratista.</w:t>
                  </w:r>
                </w:p>
                <w:p w:rsidR="00130C44" w:rsidRPr="001533B7" w:rsidRDefault="00130C44" w:rsidP="00130C44">
                  <w:pPr>
                    <w:jc w:val="both"/>
                    <w:rPr>
                      <w:rFonts w:cs="Arial"/>
                      <w:b/>
                      <w:bCs/>
                      <w:sz w:val="22"/>
                      <w:szCs w:val="22"/>
                      <w:lang w:val="es-CO"/>
                    </w:rPr>
                  </w:pPr>
                </w:p>
                <w:p w:rsidR="00130C44" w:rsidRPr="001533B7" w:rsidRDefault="00130C44" w:rsidP="00130C44">
                  <w:pPr>
                    <w:widowControl w:val="0"/>
                    <w:adjustRightInd w:val="0"/>
                    <w:jc w:val="both"/>
                    <w:textAlignment w:val="baseline"/>
                    <w:rPr>
                      <w:rFonts w:cs="Arial"/>
                      <w:sz w:val="22"/>
                      <w:szCs w:val="22"/>
                      <w:lang w:val="es-CO"/>
                    </w:rPr>
                  </w:pPr>
                  <w:r w:rsidRPr="001533B7">
                    <w:rPr>
                      <w:rFonts w:cs="Arial"/>
                      <w:sz w:val="22"/>
                      <w:szCs w:val="22"/>
                      <w:lang w:val="es-CO"/>
                    </w:rPr>
                    <w:t>Tiempo de solución: 1 día hábil, a partir del momento que se genere la llamada o e-mail, y se dará el cierre una vez haya sido solucionado por completo el incidente.</w:t>
                  </w:r>
                </w:p>
                <w:p w:rsidR="00130C44" w:rsidRPr="001533B7" w:rsidRDefault="00130C44" w:rsidP="00130C44">
                  <w:pPr>
                    <w:widowControl w:val="0"/>
                    <w:adjustRightInd w:val="0"/>
                    <w:jc w:val="both"/>
                    <w:textAlignment w:val="baseline"/>
                    <w:rPr>
                      <w:rFonts w:cs="Arial"/>
                      <w:sz w:val="16"/>
                      <w:szCs w:val="16"/>
                      <w:lang w:val="es-CO"/>
                    </w:rPr>
                  </w:pPr>
                </w:p>
                <w:p w:rsidR="00130C44" w:rsidRPr="001533B7" w:rsidRDefault="00130C44" w:rsidP="00130C44">
                  <w:pPr>
                    <w:widowControl w:val="0"/>
                    <w:adjustRightInd w:val="0"/>
                    <w:jc w:val="both"/>
                    <w:textAlignment w:val="baseline"/>
                    <w:rPr>
                      <w:rFonts w:cs="Arial"/>
                      <w:sz w:val="22"/>
                      <w:szCs w:val="22"/>
                      <w:lang w:val="es-CO"/>
                    </w:rPr>
                  </w:pPr>
                  <w:r w:rsidRPr="001533B7">
                    <w:rPr>
                      <w:rFonts w:cs="Arial"/>
                      <w:sz w:val="22"/>
                      <w:szCs w:val="22"/>
                      <w:lang w:val="es-CO"/>
                    </w:rPr>
                    <w:t>El tipo de soporte técnico telefónico y vía e-mail deberá ser 5x8.</w:t>
                  </w:r>
                </w:p>
                <w:p w:rsidR="00130C44" w:rsidRPr="001533B7" w:rsidRDefault="00130C44" w:rsidP="00130C44">
                  <w:pPr>
                    <w:widowControl w:val="0"/>
                    <w:adjustRightInd w:val="0"/>
                    <w:jc w:val="both"/>
                    <w:textAlignment w:val="baseline"/>
                    <w:rPr>
                      <w:rFonts w:cs="Arial"/>
                      <w:sz w:val="16"/>
                      <w:szCs w:val="16"/>
                      <w:lang w:val="es-CO"/>
                    </w:rPr>
                  </w:pPr>
                </w:p>
                <w:p w:rsidR="00130C44" w:rsidRPr="001533B7" w:rsidRDefault="00130C44" w:rsidP="00130C44">
                  <w:pPr>
                    <w:widowControl w:val="0"/>
                    <w:adjustRightInd w:val="0"/>
                    <w:jc w:val="both"/>
                    <w:textAlignment w:val="baseline"/>
                    <w:rPr>
                      <w:rFonts w:cs="Arial"/>
                      <w:sz w:val="22"/>
                      <w:szCs w:val="22"/>
                      <w:lang w:val="es-CO"/>
                    </w:rPr>
                  </w:pPr>
                  <w:r w:rsidRPr="001533B7">
                    <w:rPr>
                      <w:rFonts w:cs="Arial"/>
                      <w:sz w:val="22"/>
                      <w:szCs w:val="22"/>
                      <w:lang w:val="es-CO"/>
                    </w:rPr>
                    <w:t>Nivel 2: Solución de incidentes en sitio por parte del Contratista.</w:t>
                  </w:r>
                </w:p>
                <w:p w:rsidR="00130C44" w:rsidRPr="001533B7" w:rsidRDefault="00130C44" w:rsidP="00130C44">
                  <w:pPr>
                    <w:widowControl w:val="0"/>
                    <w:adjustRightInd w:val="0"/>
                    <w:jc w:val="both"/>
                    <w:textAlignment w:val="baseline"/>
                    <w:rPr>
                      <w:rFonts w:cs="Arial"/>
                      <w:sz w:val="16"/>
                      <w:szCs w:val="16"/>
                      <w:lang w:val="es-CO"/>
                    </w:rPr>
                  </w:pPr>
                </w:p>
                <w:p w:rsidR="00130C44" w:rsidRPr="001533B7" w:rsidRDefault="00130C44" w:rsidP="00130C44">
                  <w:pPr>
                    <w:widowControl w:val="0"/>
                    <w:adjustRightInd w:val="0"/>
                    <w:jc w:val="both"/>
                    <w:textAlignment w:val="baseline"/>
                    <w:rPr>
                      <w:rFonts w:cs="Arial"/>
                      <w:sz w:val="22"/>
                      <w:szCs w:val="22"/>
                      <w:lang w:val="es-CO"/>
                    </w:rPr>
                  </w:pPr>
                  <w:r w:rsidRPr="001533B7">
                    <w:rPr>
                      <w:rFonts w:cs="Arial"/>
                      <w:sz w:val="22"/>
                      <w:szCs w:val="22"/>
                      <w:lang w:val="es-CO"/>
                    </w:rPr>
                    <w:t>Tiempo de solución: 1 día hábil para el diagnóstico, a partir del momento que se genere el incidente.  y</w:t>
                  </w:r>
                </w:p>
                <w:p w:rsidR="00130C44" w:rsidRPr="001533B7" w:rsidRDefault="00130C44" w:rsidP="00130C44">
                  <w:pPr>
                    <w:widowControl w:val="0"/>
                    <w:adjustRightInd w:val="0"/>
                    <w:jc w:val="both"/>
                    <w:textAlignment w:val="baseline"/>
                    <w:rPr>
                      <w:rFonts w:cs="Arial"/>
                      <w:sz w:val="16"/>
                      <w:szCs w:val="16"/>
                      <w:lang w:val="es-CO"/>
                    </w:rPr>
                  </w:pPr>
                </w:p>
                <w:p w:rsidR="00130C44" w:rsidRPr="001533B7" w:rsidRDefault="00130C44" w:rsidP="00130C44">
                  <w:pPr>
                    <w:widowControl w:val="0"/>
                    <w:adjustRightInd w:val="0"/>
                    <w:jc w:val="both"/>
                    <w:textAlignment w:val="baseline"/>
                    <w:rPr>
                      <w:rFonts w:cs="Arial"/>
                      <w:sz w:val="22"/>
                      <w:szCs w:val="22"/>
                      <w:lang w:val="es-CO"/>
                    </w:rPr>
                  </w:pPr>
                  <w:r w:rsidRPr="001533B7">
                    <w:rPr>
                      <w:rFonts w:cs="Arial"/>
                      <w:sz w:val="22"/>
                      <w:szCs w:val="22"/>
                      <w:lang w:val="es-CO"/>
                    </w:rPr>
                    <w:t>1 día hábil para la solución final, y se dará el cierre una vez haya sido solucionado por completo el incidente.</w:t>
                  </w:r>
                </w:p>
                <w:p w:rsidR="00130C44" w:rsidRPr="001533B7" w:rsidRDefault="00130C44" w:rsidP="00130C44">
                  <w:pPr>
                    <w:widowControl w:val="0"/>
                    <w:adjustRightInd w:val="0"/>
                    <w:jc w:val="both"/>
                    <w:textAlignment w:val="baseline"/>
                    <w:rPr>
                      <w:rFonts w:cs="Arial"/>
                      <w:sz w:val="16"/>
                      <w:szCs w:val="16"/>
                      <w:lang w:val="es-CO"/>
                    </w:rPr>
                  </w:pPr>
                </w:p>
                <w:p w:rsidR="00130C44" w:rsidRPr="001533B7" w:rsidRDefault="00130C44" w:rsidP="00130C44">
                  <w:pPr>
                    <w:widowControl w:val="0"/>
                    <w:adjustRightInd w:val="0"/>
                    <w:jc w:val="both"/>
                    <w:textAlignment w:val="baseline"/>
                    <w:rPr>
                      <w:rFonts w:cs="Arial"/>
                      <w:sz w:val="22"/>
                      <w:szCs w:val="22"/>
                      <w:lang w:val="es-CO"/>
                    </w:rPr>
                  </w:pPr>
                  <w:r w:rsidRPr="001533B7">
                    <w:rPr>
                      <w:rFonts w:cs="Arial"/>
                      <w:sz w:val="22"/>
                      <w:szCs w:val="22"/>
                      <w:lang w:val="es-CO"/>
                    </w:rPr>
                    <w:t>(iii) Solucionados los inconvenientes técnicos, el CONTRATISTA debe elaborar y hacer entrega de los reportes necesarios al supervisor del contrato.</w:t>
                  </w:r>
                </w:p>
                <w:p w:rsidR="00130C44" w:rsidRPr="001533B7" w:rsidRDefault="00130C44" w:rsidP="00130C44">
                  <w:pPr>
                    <w:widowControl w:val="0"/>
                    <w:adjustRightInd w:val="0"/>
                    <w:jc w:val="both"/>
                    <w:textAlignment w:val="baseline"/>
                    <w:rPr>
                      <w:rFonts w:cs="Arial"/>
                      <w:sz w:val="16"/>
                      <w:szCs w:val="16"/>
                      <w:lang w:val="es-CO"/>
                    </w:rPr>
                  </w:pPr>
                </w:p>
                <w:p w:rsidR="00130C44" w:rsidRDefault="00130C44" w:rsidP="00130C44">
                  <w:pPr>
                    <w:widowControl w:val="0"/>
                    <w:adjustRightInd w:val="0"/>
                    <w:jc w:val="both"/>
                    <w:textAlignment w:val="baseline"/>
                    <w:rPr>
                      <w:rFonts w:cs="Arial"/>
                      <w:sz w:val="22"/>
                      <w:szCs w:val="22"/>
                      <w:lang w:val="es-CO"/>
                    </w:rPr>
                  </w:pPr>
                  <w:r w:rsidRPr="001533B7">
                    <w:rPr>
                      <w:rFonts w:cs="Arial"/>
                      <w:sz w:val="22"/>
                      <w:szCs w:val="22"/>
                      <w:lang w:val="es-CO"/>
                    </w:rPr>
                    <w:t>El contratista deberá garantizar el funcionamiento y compatibilidad de la licencia con el sistema y todos sus componentes (hardware y software).</w:t>
                  </w:r>
                </w:p>
                <w:p w:rsidR="00130C44" w:rsidRPr="001533B7" w:rsidRDefault="00130C44" w:rsidP="00130C44">
                  <w:pPr>
                    <w:widowControl w:val="0"/>
                    <w:adjustRightInd w:val="0"/>
                    <w:jc w:val="both"/>
                    <w:textAlignment w:val="baseline"/>
                    <w:rPr>
                      <w:rFonts w:cs="Arial"/>
                      <w:sz w:val="22"/>
                      <w:szCs w:val="22"/>
                      <w:lang w:val="es-CO"/>
                    </w:rPr>
                  </w:pPr>
                </w:p>
                <w:p w:rsidR="00130C44" w:rsidRPr="001533B7" w:rsidRDefault="00130C44" w:rsidP="00130C44">
                  <w:pPr>
                    <w:jc w:val="both"/>
                    <w:rPr>
                      <w:rFonts w:cs="Arial"/>
                      <w:sz w:val="22"/>
                      <w:szCs w:val="22"/>
                    </w:rPr>
                  </w:pPr>
                  <w:r w:rsidRPr="001533B7">
                    <w:rPr>
                      <w:rFonts w:cs="Arial"/>
                      <w:sz w:val="22"/>
                      <w:szCs w:val="22"/>
                      <w:lang w:val="es-CO"/>
                    </w:rPr>
                    <w:t>El contratista deberá contar con personal técnico capacitado con certificación en el manejo de la solución, para atender los requerimientos técnicos de la Entidad durante el plazo de ejecución del mismo y de la vigencia del periodo de garantía.</w:t>
                  </w:r>
                </w:p>
              </w:tc>
            </w:tr>
            <w:tr w:rsidR="00130C44" w:rsidTr="00460B37">
              <w:trPr>
                <w:trHeight w:val="1049"/>
              </w:trPr>
              <w:tc>
                <w:tcPr>
                  <w:tcW w:w="2800" w:type="dxa"/>
                  <w:tcBorders>
                    <w:top w:val="single" w:sz="4"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rsidR="00130C44" w:rsidRDefault="00130C44" w:rsidP="00130C44">
                  <w:pPr>
                    <w:jc w:val="center"/>
                    <w:rPr>
                      <w:rFonts w:cs="Arial"/>
                      <w:b/>
                      <w:bCs/>
                      <w:sz w:val="22"/>
                      <w:szCs w:val="22"/>
                    </w:rPr>
                  </w:pPr>
                  <w:r>
                    <w:rPr>
                      <w:rFonts w:cs="Arial"/>
                      <w:b/>
                      <w:bCs/>
                      <w:sz w:val="22"/>
                      <w:szCs w:val="22"/>
                    </w:rPr>
                    <w:lastRenderedPageBreak/>
                    <w:t>Empaque  y rotulado</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rsidR="00130C44" w:rsidRDefault="00130C44" w:rsidP="00130C44">
                  <w:pPr>
                    <w:rPr>
                      <w:rFonts w:cs="Arial"/>
                      <w:sz w:val="22"/>
                      <w:szCs w:val="22"/>
                    </w:rPr>
                  </w:pPr>
                </w:p>
                <w:p w:rsidR="00130C44" w:rsidRDefault="00130C44" w:rsidP="00130C44">
                  <w:pPr>
                    <w:jc w:val="center"/>
                    <w:rPr>
                      <w:rFonts w:cs="Arial"/>
                      <w:sz w:val="22"/>
                      <w:szCs w:val="22"/>
                    </w:rPr>
                  </w:pPr>
                  <w:r>
                    <w:rPr>
                      <w:rFonts w:cs="Arial"/>
                      <w:sz w:val="22"/>
                      <w:szCs w:val="22"/>
                    </w:rPr>
                    <w:t>NO APLICA</w:t>
                  </w:r>
                </w:p>
              </w:tc>
            </w:tr>
            <w:tr w:rsidR="00130C44" w:rsidTr="00460B37">
              <w:trPr>
                <w:trHeight w:val="1065"/>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rsidR="00130C44" w:rsidRPr="0013548B" w:rsidRDefault="00130C44" w:rsidP="00130C44">
                  <w:pPr>
                    <w:tabs>
                      <w:tab w:val="left" w:pos="7740"/>
                    </w:tabs>
                    <w:jc w:val="center"/>
                    <w:rPr>
                      <w:rFonts w:cs="Arial"/>
                      <w:b/>
                      <w:bCs/>
                      <w:sz w:val="22"/>
                      <w:szCs w:val="22"/>
                    </w:rPr>
                  </w:pPr>
                  <w:r w:rsidRPr="0013548B">
                    <w:rPr>
                      <w:rFonts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rsidR="00130C44" w:rsidRDefault="00130C44" w:rsidP="00130C44">
                  <w:pPr>
                    <w:tabs>
                      <w:tab w:val="left" w:pos="7740"/>
                    </w:tabs>
                    <w:rPr>
                      <w:rFonts w:cs="Arial"/>
                    </w:rPr>
                  </w:pPr>
                </w:p>
                <w:p w:rsidR="00130C44" w:rsidRPr="00166BCA" w:rsidRDefault="00130C44" w:rsidP="00130C44">
                  <w:pPr>
                    <w:tabs>
                      <w:tab w:val="left" w:pos="7740"/>
                    </w:tabs>
                    <w:rPr>
                      <w:rFonts w:cs="Arial"/>
                      <w:sz w:val="22"/>
                      <w:szCs w:val="22"/>
                    </w:rPr>
                  </w:pPr>
                  <w:r w:rsidRPr="00E070FD">
                    <w:rPr>
                      <w:rFonts w:cs="Arial"/>
                    </w:rPr>
                    <w:t xml:space="preserve">Unidad, según requisitos generales y específicos </w:t>
                  </w:r>
                </w:p>
              </w:tc>
            </w:tr>
            <w:bookmarkEnd w:id="0"/>
          </w:tbl>
          <w:p w:rsidR="00E25FD5" w:rsidRPr="00190744" w:rsidRDefault="00E25FD5" w:rsidP="00130C44">
            <w:pPr>
              <w:tabs>
                <w:tab w:val="left" w:pos="456"/>
              </w:tabs>
              <w:contextualSpacing/>
              <w:jc w:val="both"/>
              <w:rPr>
                <w:rFonts w:eastAsia="Calibri" w:cs="Arial"/>
                <w:szCs w:val="24"/>
                <w:lang w:eastAsia="en-US"/>
              </w:rPr>
            </w:pPr>
          </w:p>
        </w:tc>
      </w:tr>
      <w:tr w:rsidR="00776706" w:rsidRPr="00C51B55" w:rsidTr="00D42017">
        <w:trPr>
          <w:trHeight w:val="527"/>
        </w:trPr>
        <w:tc>
          <w:tcPr>
            <w:tcW w:w="5000" w:type="pct"/>
            <w:gridSpan w:val="4"/>
            <w:shd w:val="clear" w:color="auto" w:fill="D9D9D9" w:themeFill="background1" w:themeFillShade="D9"/>
            <w:vAlign w:val="center"/>
          </w:tcPr>
          <w:p w:rsidR="00776706" w:rsidRDefault="006D6BAF" w:rsidP="00776706">
            <w:pPr>
              <w:tabs>
                <w:tab w:val="left" w:pos="456"/>
              </w:tabs>
              <w:contextualSpacing/>
              <w:jc w:val="both"/>
              <w:rPr>
                <w:rFonts w:eastAsia="Calibri" w:cs="Arial"/>
                <w:b/>
                <w:szCs w:val="24"/>
                <w:lang w:eastAsia="en-US"/>
              </w:rPr>
            </w:pPr>
            <w:r>
              <w:rPr>
                <w:rFonts w:eastAsia="Calibri" w:cs="Arial"/>
                <w:b/>
                <w:szCs w:val="24"/>
                <w:lang w:eastAsia="en-US"/>
              </w:rPr>
              <w:lastRenderedPageBreak/>
              <w:t>5</w:t>
            </w:r>
            <w:r w:rsidR="00776706">
              <w:rPr>
                <w:rFonts w:eastAsia="Calibri" w:cs="Arial"/>
                <w:b/>
                <w:szCs w:val="24"/>
                <w:lang w:eastAsia="en-US"/>
              </w:rPr>
              <w:t>.1.2 Económicos</w:t>
            </w:r>
          </w:p>
        </w:tc>
      </w:tr>
      <w:tr w:rsidR="00776706" w:rsidRPr="00C51B55" w:rsidTr="00D42017">
        <w:trPr>
          <w:trHeight w:val="861"/>
        </w:trPr>
        <w:tc>
          <w:tcPr>
            <w:tcW w:w="5000" w:type="pct"/>
            <w:gridSpan w:val="4"/>
            <w:shd w:val="clear" w:color="auto" w:fill="FFFFFF" w:themeFill="background1"/>
          </w:tcPr>
          <w:p w:rsidR="00776706" w:rsidRDefault="00776706" w:rsidP="00C83E44">
            <w:pPr>
              <w:tabs>
                <w:tab w:val="left" w:pos="456"/>
              </w:tabs>
              <w:contextualSpacing/>
              <w:jc w:val="both"/>
              <w:rPr>
                <w:rFonts w:eastAsia="Calibri" w:cs="Arial"/>
                <w:szCs w:val="24"/>
                <w:lang w:eastAsia="en-US"/>
              </w:rPr>
            </w:pPr>
          </w:p>
          <w:p w:rsidR="00130C44" w:rsidRPr="00130C44" w:rsidRDefault="00130C44" w:rsidP="00130C44">
            <w:pPr>
              <w:tabs>
                <w:tab w:val="left" w:pos="456"/>
              </w:tabs>
              <w:contextualSpacing/>
              <w:jc w:val="both"/>
              <w:rPr>
                <w:rFonts w:ascii="Arial Narrow" w:eastAsia="Calibri" w:hAnsi="Arial Narrow" w:cs="Arial"/>
                <w:noProof/>
                <w:sz w:val="22"/>
                <w:szCs w:val="22"/>
                <w:lang w:val="es-CO" w:eastAsia="es-CO"/>
              </w:rPr>
            </w:pPr>
            <w:r w:rsidRPr="00130C44">
              <w:rPr>
                <w:rFonts w:ascii="Arial Narrow" w:eastAsia="Calibri" w:hAnsi="Arial Narrow" w:cs="Arial"/>
                <w:noProof/>
                <w:sz w:val="22"/>
                <w:szCs w:val="22"/>
                <w:lang w:val="es-CO" w:eastAsia="es-CO"/>
              </w:rPr>
              <w:t>Análisis de Voz</w:t>
            </w:r>
          </w:p>
          <w:p w:rsidR="00130C44" w:rsidRPr="00130C44" w:rsidRDefault="00130C44" w:rsidP="00130C44">
            <w:pPr>
              <w:tabs>
                <w:tab w:val="left" w:pos="456"/>
              </w:tabs>
              <w:contextualSpacing/>
              <w:jc w:val="both"/>
              <w:rPr>
                <w:rFonts w:ascii="Arial Narrow" w:eastAsia="Calibri" w:hAnsi="Arial Narrow" w:cs="Arial"/>
                <w:noProof/>
                <w:sz w:val="22"/>
                <w:szCs w:val="22"/>
                <w:lang w:val="es-CO" w:eastAsia="es-CO"/>
              </w:rPr>
            </w:pPr>
          </w:p>
          <w:p w:rsidR="00130C44" w:rsidRPr="00130C44" w:rsidRDefault="00130C44" w:rsidP="00130C44">
            <w:pPr>
              <w:tabs>
                <w:tab w:val="left" w:pos="456"/>
              </w:tabs>
              <w:contextualSpacing/>
              <w:jc w:val="both"/>
              <w:rPr>
                <w:rFonts w:ascii="Arial Narrow" w:eastAsia="Calibri" w:hAnsi="Arial Narrow" w:cs="Arial"/>
                <w:noProof/>
                <w:sz w:val="22"/>
                <w:szCs w:val="22"/>
                <w:lang w:val="es-CO" w:eastAsia="es-CO"/>
              </w:rPr>
            </w:pPr>
            <w:r w:rsidRPr="00130C44">
              <w:rPr>
                <w:rFonts w:ascii="Arial Narrow" w:eastAsia="Calibri" w:hAnsi="Arial Narrow" w:cs="Arial"/>
                <w:noProof/>
                <w:sz w:val="22"/>
                <w:szCs w:val="22"/>
                <w:lang w:val="es-CO" w:eastAsia="es-CO"/>
              </w:rPr>
              <w:t xml:space="preserve">Qué es el Análisis de Voz   </w:t>
            </w:r>
          </w:p>
          <w:p w:rsidR="00130C44" w:rsidRPr="00130C44" w:rsidRDefault="00130C44" w:rsidP="00130C44">
            <w:pPr>
              <w:tabs>
                <w:tab w:val="left" w:pos="456"/>
              </w:tabs>
              <w:contextualSpacing/>
              <w:jc w:val="both"/>
              <w:rPr>
                <w:rFonts w:ascii="Arial Narrow" w:eastAsia="Calibri" w:hAnsi="Arial Narrow" w:cs="Arial"/>
                <w:noProof/>
                <w:sz w:val="22"/>
                <w:szCs w:val="22"/>
                <w:lang w:val="es-CO" w:eastAsia="es-CO"/>
              </w:rPr>
            </w:pPr>
          </w:p>
          <w:p w:rsidR="00130C44" w:rsidRPr="00130C44" w:rsidRDefault="00130C44" w:rsidP="00130C44">
            <w:pPr>
              <w:tabs>
                <w:tab w:val="left" w:pos="456"/>
              </w:tabs>
              <w:contextualSpacing/>
              <w:jc w:val="both"/>
              <w:rPr>
                <w:rFonts w:ascii="Arial Narrow" w:eastAsia="Calibri" w:hAnsi="Arial Narrow" w:cs="Arial"/>
                <w:noProof/>
                <w:sz w:val="22"/>
                <w:szCs w:val="22"/>
                <w:lang w:val="es-CO" w:eastAsia="es-CO"/>
              </w:rPr>
            </w:pPr>
            <w:r w:rsidRPr="00130C44">
              <w:rPr>
                <w:rFonts w:ascii="Arial Narrow" w:eastAsia="Calibri" w:hAnsi="Arial Narrow" w:cs="Arial"/>
                <w:noProof/>
                <w:sz w:val="22"/>
                <w:szCs w:val="22"/>
                <w:lang w:val="es-CO" w:eastAsia="es-CO"/>
              </w:rPr>
              <w:t xml:space="preserve">Método de identificación humana, desde el punto de vista de las Ciencias Forenses, su aplicación, con fines legales, cumple con el propósito de demostrar la identidad de una persona mediante el análisis Auditivo–Perceptivo y el Análisis Espectral . es utilizado en casos o situaciones como: secuestros, sobornos, extorsiones, amenazas, etc.    </w:t>
            </w:r>
          </w:p>
          <w:p w:rsidR="00130C44" w:rsidRPr="00130C44" w:rsidRDefault="00130C44" w:rsidP="00130C44">
            <w:pPr>
              <w:tabs>
                <w:tab w:val="left" w:pos="456"/>
              </w:tabs>
              <w:contextualSpacing/>
              <w:jc w:val="both"/>
              <w:rPr>
                <w:rFonts w:ascii="Arial Narrow" w:eastAsia="Calibri" w:hAnsi="Arial Narrow" w:cs="Arial"/>
                <w:noProof/>
                <w:sz w:val="22"/>
                <w:szCs w:val="22"/>
                <w:lang w:val="es-CO" w:eastAsia="es-CO"/>
              </w:rPr>
            </w:pPr>
          </w:p>
          <w:p w:rsidR="00130C44" w:rsidRPr="00130C44" w:rsidRDefault="00130C44" w:rsidP="00130C44">
            <w:pPr>
              <w:tabs>
                <w:tab w:val="left" w:pos="456"/>
              </w:tabs>
              <w:contextualSpacing/>
              <w:jc w:val="both"/>
              <w:rPr>
                <w:rFonts w:ascii="Arial Narrow" w:eastAsia="Calibri" w:hAnsi="Arial Narrow" w:cs="Arial"/>
                <w:noProof/>
                <w:sz w:val="22"/>
                <w:szCs w:val="22"/>
                <w:lang w:val="es-CO" w:eastAsia="es-CO"/>
              </w:rPr>
            </w:pPr>
            <w:r w:rsidRPr="00130C44">
              <w:rPr>
                <w:rFonts w:ascii="Arial Narrow" w:eastAsia="Calibri" w:hAnsi="Arial Narrow" w:cs="Arial"/>
                <w:noProof/>
                <w:sz w:val="22"/>
                <w:szCs w:val="22"/>
                <w:lang w:val="es-CO" w:eastAsia="es-CO"/>
              </w:rPr>
              <w:t xml:space="preserve">Voces Latentes  </w:t>
            </w:r>
          </w:p>
          <w:p w:rsidR="00130C44" w:rsidRPr="00130C44" w:rsidRDefault="00130C44" w:rsidP="00130C44">
            <w:pPr>
              <w:tabs>
                <w:tab w:val="left" w:pos="456"/>
              </w:tabs>
              <w:contextualSpacing/>
              <w:jc w:val="both"/>
              <w:rPr>
                <w:rFonts w:ascii="Arial Narrow" w:eastAsia="Calibri" w:hAnsi="Arial Narrow" w:cs="Arial"/>
                <w:noProof/>
                <w:sz w:val="22"/>
                <w:szCs w:val="22"/>
                <w:lang w:val="es-CO" w:eastAsia="es-CO"/>
              </w:rPr>
            </w:pPr>
          </w:p>
          <w:p w:rsidR="00130C44" w:rsidRPr="00130C44" w:rsidRDefault="00130C44" w:rsidP="00130C44">
            <w:pPr>
              <w:tabs>
                <w:tab w:val="left" w:pos="456"/>
              </w:tabs>
              <w:contextualSpacing/>
              <w:jc w:val="both"/>
              <w:rPr>
                <w:rFonts w:ascii="Arial Narrow" w:eastAsia="Calibri" w:hAnsi="Arial Narrow" w:cs="Arial"/>
                <w:noProof/>
                <w:sz w:val="22"/>
                <w:szCs w:val="22"/>
                <w:lang w:val="es-CO" w:eastAsia="es-CO"/>
              </w:rPr>
            </w:pPr>
            <w:r w:rsidRPr="00130C44">
              <w:rPr>
                <w:rFonts w:ascii="Arial Narrow" w:eastAsia="Calibri" w:hAnsi="Arial Narrow" w:cs="Arial"/>
                <w:noProof/>
                <w:sz w:val="22"/>
                <w:szCs w:val="22"/>
                <w:lang w:val="es-CO" w:eastAsia="es-CO"/>
              </w:rPr>
              <w:t>Los peritos en acústica forense intervienen en el procesamiento de una grabación de voz latente (indicio dubitado) en formato análogo o digital. Con la aplicación de un algoritmo para identificación de audio forense se realiza una consulta en una Base de Datos, que incluye registros a nivel nacional, a efecto de obtener posibles candidatos con los cuales poder realizar un proceso de análisis e identificar al locutor y/o locutores que forman parte de la grabación.</w:t>
            </w:r>
          </w:p>
          <w:p w:rsidR="00130C44" w:rsidRPr="00130C44" w:rsidRDefault="00130C44" w:rsidP="00130C44">
            <w:pPr>
              <w:tabs>
                <w:tab w:val="left" w:pos="456"/>
              </w:tabs>
              <w:contextualSpacing/>
              <w:jc w:val="both"/>
              <w:rPr>
                <w:rFonts w:ascii="Arial Narrow" w:eastAsia="Calibri" w:hAnsi="Arial Narrow" w:cs="Arial"/>
                <w:noProof/>
                <w:sz w:val="22"/>
                <w:szCs w:val="22"/>
                <w:lang w:val="es-CO" w:eastAsia="es-CO"/>
              </w:rPr>
            </w:pPr>
          </w:p>
          <w:p w:rsidR="00130C44" w:rsidRPr="00130C44" w:rsidRDefault="00130C44" w:rsidP="00130C44">
            <w:pPr>
              <w:tabs>
                <w:tab w:val="left" w:pos="456"/>
              </w:tabs>
              <w:contextualSpacing/>
              <w:jc w:val="both"/>
              <w:rPr>
                <w:rFonts w:ascii="Arial Narrow" w:eastAsia="Calibri" w:hAnsi="Arial Narrow" w:cs="Arial"/>
                <w:noProof/>
                <w:sz w:val="22"/>
                <w:szCs w:val="22"/>
                <w:lang w:val="es-CO" w:eastAsia="es-CO"/>
              </w:rPr>
            </w:pPr>
            <w:r w:rsidRPr="00130C44">
              <w:rPr>
                <w:rFonts w:ascii="Arial Narrow" w:eastAsia="Calibri" w:hAnsi="Arial Narrow" w:cs="Arial"/>
                <w:noProof/>
                <w:sz w:val="22"/>
                <w:szCs w:val="22"/>
                <w:lang w:val="es-CO" w:eastAsia="es-CO"/>
              </w:rPr>
              <w:t xml:space="preserve"> Voces Controladas</w:t>
            </w:r>
          </w:p>
          <w:p w:rsidR="00130C44" w:rsidRPr="00130C44" w:rsidRDefault="00130C44" w:rsidP="00130C44">
            <w:pPr>
              <w:tabs>
                <w:tab w:val="left" w:pos="456"/>
              </w:tabs>
              <w:contextualSpacing/>
              <w:jc w:val="both"/>
              <w:rPr>
                <w:rFonts w:ascii="Arial Narrow" w:eastAsia="Calibri" w:hAnsi="Arial Narrow" w:cs="Arial"/>
                <w:noProof/>
                <w:sz w:val="22"/>
                <w:szCs w:val="22"/>
                <w:lang w:val="es-CO" w:eastAsia="es-CO"/>
              </w:rPr>
            </w:pPr>
            <w:r>
              <w:rPr>
                <w:rFonts w:ascii="Arial Narrow" w:eastAsia="Calibri" w:hAnsi="Arial Narrow" w:cs="Arial"/>
                <w:noProof/>
                <w:sz w:val="22"/>
                <w:szCs w:val="22"/>
                <w:lang w:val="es-CO" w:eastAsia="es-CO"/>
              </w:rPr>
              <w:t xml:space="preserve"> </w:t>
            </w:r>
          </w:p>
          <w:p w:rsidR="00130C44" w:rsidRPr="00130C44" w:rsidRDefault="00130C44" w:rsidP="00130C44">
            <w:pPr>
              <w:tabs>
                <w:tab w:val="left" w:pos="456"/>
              </w:tabs>
              <w:contextualSpacing/>
              <w:jc w:val="both"/>
              <w:rPr>
                <w:rFonts w:ascii="Arial Narrow" w:eastAsia="Calibri" w:hAnsi="Arial Narrow" w:cs="Arial"/>
                <w:noProof/>
                <w:sz w:val="22"/>
                <w:szCs w:val="22"/>
                <w:lang w:val="es-CO" w:eastAsia="es-CO"/>
              </w:rPr>
            </w:pPr>
            <w:r w:rsidRPr="00130C44">
              <w:rPr>
                <w:rFonts w:ascii="Arial Narrow" w:eastAsia="Calibri" w:hAnsi="Arial Narrow" w:cs="Arial"/>
                <w:noProof/>
                <w:sz w:val="22"/>
                <w:szCs w:val="22"/>
                <w:lang w:val="es-CO" w:eastAsia="es-CO"/>
              </w:rPr>
              <w:t xml:space="preserve">Debe existir un detenido o presunto agresor, del cual se obtiene su muestra de voz (indicio indubitado) para efecto de identificar si se trata de un mismo locutor.           </w:t>
            </w:r>
          </w:p>
          <w:p w:rsidR="00130C44" w:rsidRPr="00130C44" w:rsidRDefault="00130C44" w:rsidP="00130C44">
            <w:pPr>
              <w:tabs>
                <w:tab w:val="left" w:pos="456"/>
              </w:tabs>
              <w:contextualSpacing/>
              <w:jc w:val="both"/>
              <w:rPr>
                <w:rFonts w:ascii="Arial Narrow" w:eastAsia="Calibri" w:hAnsi="Arial Narrow" w:cs="Arial"/>
                <w:noProof/>
                <w:sz w:val="22"/>
                <w:szCs w:val="22"/>
                <w:lang w:val="es-CO" w:eastAsia="es-CO"/>
              </w:rPr>
            </w:pPr>
          </w:p>
          <w:p w:rsidR="00130C44" w:rsidRPr="00130C44" w:rsidRDefault="00130C44" w:rsidP="00130C44">
            <w:pPr>
              <w:tabs>
                <w:tab w:val="left" w:pos="456"/>
              </w:tabs>
              <w:contextualSpacing/>
              <w:jc w:val="both"/>
              <w:rPr>
                <w:rFonts w:ascii="Arial Narrow" w:eastAsia="Calibri" w:hAnsi="Arial Narrow" w:cs="Arial"/>
                <w:noProof/>
                <w:sz w:val="22"/>
                <w:szCs w:val="22"/>
                <w:lang w:val="es-CO" w:eastAsia="es-CO"/>
              </w:rPr>
            </w:pPr>
            <w:r w:rsidRPr="00130C44">
              <w:rPr>
                <w:rFonts w:ascii="Arial Narrow" w:eastAsia="Calibri" w:hAnsi="Arial Narrow" w:cs="Arial"/>
                <w:noProof/>
                <w:sz w:val="22"/>
                <w:szCs w:val="22"/>
                <w:lang w:val="es-CO" w:eastAsia="es-CO"/>
              </w:rPr>
              <w:t xml:space="preserve"> Análisis Espectral   </w:t>
            </w:r>
          </w:p>
          <w:p w:rsidR="00130C44" w:rsidRPr="00130C44" w:rsidRDefault="00130C44" w:rsidP="00130C44">
            <w:pPr>
              <w:tabs>
                <w:tab w:val="left" w:pos="456"/>
              </w:tabs>
              <w:contextualSpacing/>
              <w:jc w:val="both"/>
              <w:rPr>
                <w:rFonts w:ascii="Arial Narrow" w:eastAsia="Calibri" w:hAnsi="Arial Narrow" w:cs="Arial"/>
                <w:noProof/>
                <w:sz w:val="22"/>
                <w:szCs w:val="22"/>
                <w:lang w:val="es-CO" w:eastAsia="es-CO"/>
              </w:rPr>
            </w:pPr>
          </w:p>
          <w:p w:rsidR="00130C44" w:rsidRPr="00130C44" w:rsidRDefault="00130C44" w:rsidP="00130C44">
            <w:pPr>
              <w:tabs>
                <w:tab w:val="left" w:pos="456"/>
              </w:tabs>
              <w:contextualSpacing/>
              <w:jc w:val="both"/>
              <w:rPr>
                <w:rFonts w:ascii="Arial Narrow" w:eastAsia="Calibri" w:hAnsi="Arial Narrow" w:cs="Arial"/>
                <w:noProof/>
                <w:sz w:val="22"/>
                <w:szCs w:val="22"/>
                <w:lang w:val="es-CO" w:eastAsia="es-CO"/>
              </w:rPr>
            </w:pPr>
            <w:r w:rsidRPr="00130C44">
              <w:rPr>
                <w:rFonts w:ascii="Arial Narrow" w:eastAsia="Calibri" w:hAnsi="Arial Narrow" w:cs="Arial"/>
                <w:noProof/>
                <w:sz w:val="22"/>
                <w:szCs w:val="22"/>
                <w:lang w:val="es-CO" w:eastAsia="es-CO"/>
              </w:rPr>
              <w:t>En casos de hechos delictivos como la extorsión o el secuestro donde se logra obtener un audio producto de la afectación o agresión hacia un ciudadano vía telefónica o presencial, es posible analizar las características de las voces como la tonalidad, frecuencia, intensidad y los formantes mismos, los cuales permiten individualizar la voz hasta el punto de lograr identificar a un individuo.</w:t>
            </w:r>
          </w:p>
          <w:p w:rsidR="00130C44" w:rsidRPr="00130C44" w:rsidRDefault="00130C44" w:rsidP="00130C44">
            <w:pPr>
              <w:tabs>
                <w:tab w:val="left" w:pos="456"/>
              </w:tabs>
              <w:contextualSpacing/>
              <w:jc w:val="both"/>
              <w:rPr>
                <w:rFonts w:ascii="Arial Narrow" w:eastAsia="Calibri" w:hAnsi="Arial Narrow" w:cs="Arial"/>
                <w:noProof/>
                <w:sz w:val="22"/>
                <w:szCs w:val="22"/>
                <w:lang w:val="es-CO" w:eastAsia="es-CO"/>
              </w:rPr>
            </w:pPr>
          </w:p>
          <w:p w:rsidR="00130C44" w:rsidRPr="00130C44" w:rsidRDefault="00130C44" w:rsidP="00130C44">
            <w:pPr>
              <w:tabs>
                <w:tab w:val="left" w:pos="456"/>
              </w:tabs>
              <w:contextualSpacing/>
              <w:jc w:val="both"/>
              <w:rPr>
                <w:rFonts w:ascii="Arial Narrow" w:eastAsia="Calibri" w:hAnsi="Arial Narrow" w:cs="Arial"/>
                <w:noProof/>
                <w:sz w:val="22"/>
                <w:szCs w:val="22"/>
                <w:lang w:val="es-CO" w:eastAsia="es-CO"/>
              </w:rPr>
            </w:pPr>
            <w:r w:rsidRPr="00130C44">
              <w:rPr>
                <w:rFonts w:ascii="Arial Narrow" w:eastAsia="Calibri" w:hAnsi="Arial Narrow" w:cs="Arial"/>
                <w:noProof/>
                <w:sz w:val="22"/>
                <w:szCs w:val="22"/>
                <w:lang w:val="es-CO" w:eastAsia="es-CO"/>
              </w:rPr>
              <w:t>El análisis de voz y su aporte a la investigación</w:t>
            </w:r>
          </w:p>
          <w:p w:rsidR="00130C44" w:rsidRPr="00130C44" w:rsidRDefault="00130C44" w:rsidP="00130C44">
            <w:pPr>
              <w:tabs>
                <w:tab w:val="left" w:pos="456"/>
              </w:tabs>
              <w:contextualSpacing/>
              <w:jc w:val="both"/>
              <w:rPr>
                <w:rFonts w:ascii="Arial Narrow" w:eastAsia="Calibri" w:hAnsi="Arial Narrow" w:cs="Arial"/>
                <w:noProof/>
                <w:sz w:val="22"/>
                <w:szCs w:val="22"/>
                <w:lang w:val="es-CO" w:eastAsia="es-CO"/>
              </w:rPr>
            </w:pPr>
          </w:p>
          <w:p w:rsidR="00EA4669" w:rsidRDefault="00130C44" w:rsidP="00130C44">
            <w:pPr>
              <w:tabs>
                <w:tab w:val="left" w:pos="456"/>
              </w:tabs>
              <w:contextualSpacing/>
              <w:jc w:val="both"/>
              <w:rPr>
                <w:rFonts w:ascii="Arial Narrow" w:eastAsia="Calibri" w:hAnsi="Arial Narrow" w:cs="Arial"/>
                <w:noProof/>
                <w:sz w:val="22"/>
                <w:szCs w:val="22"/>
                <w:lang w:val="es-CO" w:eastAsia="es-CO"/>
              </w:rPr>
            </w:pPr>
            <w:r w:rsidRPr="00130C44">
              <w:rPr>
                <w:rFonts w:ascii="Arial Narrow" w:eastAsia="Calibri" w:hAnsi="Arial Narrow" w:cs="Arial"/>
                <w:noProof/>
                <w:sz w:val="22"/>
                <w:szCs w:val="22"/>
                <w:lang w:val="es-CO" w:eastAsia="es-CO"/>
              </w:rPr>
              <w:t>Los peritos en acústica forense intervienen en el tratamiento y análisis de una grabación de voz en formato análogo o digital, aplicando diversos filtros y limpieza de audio con la finalidad de encontrar frases y palabras clave mencionadas por los locutores qu</w:t>
            </w:r>
            <w:r w:rsidR="004E5916">
              <w:rPr>
                <w:rFonts w:ascii="Arial Narrow" w:eastAsia="Calibri" w:hAnsi="Arial Narrow" w:cs="Arial"/>
                <w:noProof/>
                <w:sz w:val="22"/>
                <w:szCs w:val="22"/>
                <w:lang w:val="es-CO" w:eastAsia="es-CO"/>
              </w:rPr>
              <w:t>e intervienen en la grabación.</w:t>
            </w:r>
          </w:p>
          <w:p w:rsidR="00130C44" w:rsidRPr="006F059E" w:rsidRDefault="00130C44" w:rsidP="00130C44">
            <w:pPr>
              <w:tabs>
                <w:tab w:val="left" w:pos="456"/>
              </w:tabs>
              <w:contextualSpacing/>
              <w:jc w:val="both"/>
              <w:rPr>
                <w:rFonts w:eastAsia="Calibri" w:cs="Arial"/>
                <w:szCs w:val="24"/>
                <w:lang w:eastAsia="en-US"/>
              </w:rPr>
            </w:pPr>
          </w:p>
        </w:tc>
      </w:tr>
      <w:tr w:rsidR="00776706" w:rsidRPr="00C51B55" w:rsidTr="00D42017">
        <w:trPr>
          <w:trHeight w:val="405"/>
        </w:trPr>
        <w:tc>
          <w:tcPr>
            <w:tcW w:w="5000" w:type="pct"/>
            <w:gridSpan w:val="4"/>
            <w:shd w:val="clear" w:color="auto" w:fill="D9D9D9" w:themeFill="background1" w:themeFillShade="D9"/>
            <w:vAlign w:val="center"/>
          </w:tcPr>
          <w:p w:rsidR="00776706" w:rsidRDefault="006D6BAF" w:rsidP="00164B3B">
            <w:pPr>
              <w:tabs>
                <w:tab w:val="left" w:pos="456"/>
              </w:tabs>
              <w:contextualSpacing/>
              <w:jc w:val="both"/>
              <w:rPr>
                <w:rFonts w:eastAsia="Calibri" w:cs="Arial"/>
                <w:b/>
                <w:szCs w:val="24"/>
                <w:lang w:eastAsia="en-US"/>
              </w:rPr>
            </w:pPr>
            <w:r>
              <w:rPr>
                <w:rFonts w:eastAsia="Calibri" w:cs="Arial"/>
                <w:b/>
                <w:szCs w:val="24"/>
                <w:lang w:eastAsia="en-US"/>
              </w:rPr>
              <w:lastRenderedPageBreak/>
              <w:t>5</w:t>
            </w:r>
            <w:r w:rsidR="00776706">
              <w:rPr>
                <w:rFonts w:eastAsia="Calibri" w:cs="Arial"/>
                <w:b/>
                <w:szCs w:val="24"/>
                <w:lang w:eastAsia="en-US"/>
              </w:rPr>
              <w:t>.1.</w:t>
            </w:r>
            <w:r w:rsidR="00164B3B">
              <w:rPr>
                <w:rFonts w:eastAsia="Calibri" w:cs="Arial"/>
                <w:b/>
                <w:szCs w:val="24"/>
                <w:lang w:eastAsia="en-US"/>
              </w:rPr>
              <w:t>3</w:t>
            </w:r>
            <w:r w:rsidR="00776706">
              <w:rPr>
                <w:rFonts w:eastAsia="Calibri" w:cs="Arial"/>
                <w:b/>
                <w:szCs w:val="24"/>
                <w:lang w:eastAsia="en-US"/>
              </w:rPr>
              <w:t xml:space="preserve"> Regulatorios</w:t>
            </w:r>
          </w:p>
        </w:tc>
      </w:tr>
      <w:tr w:rsidR="00776706" w:rsidRPr="00C51B55" w:rsidTr="00D42017">
        <w:trPr>
          <w:trHeight w:val="558"/>
        </w:trPr>
        <w:tc>
          <w:tcPr>
            <w:tcW w:w="5000" w:type="pct"/>
            <w:gridSpan w:val="4"/>
            <w:shd w:val="clear" w:color="auto" w:fill="FFFFFF" w:themeFill="background1"/>
          </w:tcPr>
          <w:p w:rsidR="00C40940" w:rsidRDefault="00C40940" w:rsidP="00C40940">
            <w:pPr>
              <w:tabs>
                <w:tab w:val="left" w:pos="456"/>
              </w:tabs>
              <w:contextualSpacing/>
              <w:jc w:val="both"/>
              <w:rPr>
                <w:rFonts w:eastAsia="Calibri" w:cs="Arial"/>
                <w:szCs w:val="24"/>
                <w:lang w:eastAsia="en-US"/>
              </w:rPr>
            </w:pPr>
          </w:p>
          <w:p w:rsidR="00C40940" w:rsidRDefault="00C40940" w:rsidP="00C40940">
            <w:pPr>
              <w:tabs>
                <w:tab w:val="left" w:pos="456"/>
              </w:tabs>
              <w:contextualSpacing/>
              <w:jc w:val="both"/>
              <w:rPr>
                <w:rFonts w:ascii="Arial Narrow" w:eastAsia="Calibri" w:hAnsi="Arial Narrow" w:cs="Arial"/>
                <w:sz w:val="22"/>
                <w:szCs w:val="22"/>
                <w:lang w:eastAsia="en-US"/>
              </w:rPr>
            </w:pPr>
            <w:r>
              <w:rPr>
                <w:rFonts w:ascii="Arial Narrow" w:eastAsia="Calibri" w:hAnsi="Arial Narrow" w:cs="Arial"/>
                <w:noProof/>
                <w:sz w:val="22"/>
                <w:szCs w:val="22"/>
                <w:lang w:val="es-CO" w:eastAsia="es-CO"/>
              </w:rPr>
              <w:t xml:space="preserve">N/A             </w:t>
            </w:r>
          </w:p>
          <w:p w:rsidR="000E66F8" w:rsidRPr="00C40940" w:rsidRDefault="000E66F8" w:rsidP="00C40940">
            <w:pPr>
              <w:tabs>
                <w:tab w:val="left" w:pos="456"/>
              </w:tabs>
              <w:jc w:val="both"/>
              <w:rPr>
                <w:rFonts w:eastAsia="Calibri" w:cs="Arial"/>
                <w:szCs w:val="24"/>
              </w:rPr>
            </w:pPr>
          </w:p>
        </w:tc>
      </w:tr>
      <w:tr w:rsidR="00776706" w:rsidRPr="00C51B55" w:rsidTr="00D42017">
        <w:trPr>
          <w:trHeight w:val="429"/>
        </w:trPr>
        <w:tc>
          <w:tcPr>
            <w:tcW w:w="5000" w:type="pct"/>
            <w:gridSpan w:val="4"/>
            <w:shd w:val="clear" w:color="auto" w:fill="D9D9D9" w:themeFill="background1" w:themeFillShade="D9"/>
            <w:vAlign w:val="center"/>
          </w:tcPr>
          <w:p w:rsidR="00776706" w:rsidRDefault="006D6BAF" w:rsidP="00164B3B">
            <w:pPr>
              <w:tabs>
                <w:tab w:val="left" w:pos="456"/>
              </w:tabs>
              <w:contextualSpacing/>
              <w:jc w:val="both"/>
              <w:rPr>
                <w:rFonts w:eastAsia="Calibri" w:cs="Arial"/>
                <w:b/>
                <w:szCs w:val="24"/>
                <w:lang w:eastAsia="en-US"/>
              </w:rPr>
            </w:pPr>
            <w:r>
              <w:rPr>
                <w:rFonts w:eastAsia="Calibri" w:cs="Arial"/>
                <w:b/>
                <w:szCs w:val="24"/>
                <w:lang w:eastAsia="en-US"/>
              </w:rPr>
              <w:t>5</w:t>
            </w:r>
            <w:r w:rsidR="00776706">
              <w:rPr>
                <w:rFonts w:eastAsia="Calibri" w:cs="Arial"/>
                <w:b/>
                <w:szCs w:val="24"/>
                <w:lang w:eastAsia="en-US"/>
              </w:rPr>
              <w:t>.1.</w:t>
            </w:r>
            <w:r w:rsidR="00164B3B">
              <w:rPr>
                <w:rFonts w:eastAsia="Calibri" w:cs="Arial"/>
                <w:b/>
                <w:szCs w:val="24"/>
                <w:lang w:eastAsia="en-US"/>
              </w:rPr>
              <w:t>4</w:t>
            </w:r>
            <w:r w:rsidR="00776706">
              <w:rPr>
                <w:rFonts w:eastAsia="Calibri" w:cs="Arial"/>
                <w:b/>
                <w:szCs w:val="24"/>
                <w:lang w:eastAsia="en-US"/>
              </w:rPr>
              <w:t xml:space="preserve"> Otros</w:t>
            </w:r>
          </w:p>
        </w:tc>
      </w:tr>
      <w:tr w:rsidR="00776706" w:rsidRPr="00C51B55" w:rsidTr="00D42017">
        <w:trPr>
          <w:trHeight w:val="683"/>
        </w:trPr>
        <w:tc>
          <w:tcPr>
            <w:tcW w:w="5000" w:type="pct"/>
            <w:gridSpan w:val="4"/>
            <w:shd w:val="clear" w:color="auto" w:fill="FFFFFF" w:themeFill="background1"/>
          </w:tcPr>
          <w:p w:rsidR="006F059E" w:rsidRDefault="006F059E" w:rsidP="00C83E44">
            <w:pPr>
              <w:tabs>
                <w:tab w:val="left" w:pos="456"/>
              </w:tabs>
              <w:contextualSpacing/>
              <w:jc w:val="both"/>
              <w:rPr>
                <w:rFonts w:eastAsia="Calibri" w:cs="Arial"/>
                <w:szCs w:val="24"/>
                <w:lang w:eastAsia="en-US"/>
              </w:rPr>
            </w:pPr>
            <w:r>
              <w:rPr>
                <w:rFonts w:eastAsia="Calibri" w:cs="Arial"/>
                <w:szCs w:val="24"/>
                <w:lang w:eastAsia="en-US"/>
              </w:rPr>
              <w:t xml:space="preserve"> </w:t>
            </w:r>
          </w:p>
          <w:p w:rsidR="00130C44" w:rsidRPr="00130C44" w:rsidRDefault="00130C44" w:rsidP="00130C44">
            <w:pPr>
              <w:tabs>
                <w:tab w:val="left" w:pos="456"/>
              </w:tabs>
              <w:contextualSpacing/>
              <w:jc w:val="both"/>
              <w:rPr>
                <w:rFonts w:ascii="Arial Narrow" w:eastAsia="Calibri" w:hAnsi="Arial Narrow" w:cs="Arial"/>
                <w:noProof/>
                <w:sz w:val="22"/>
                <w:szCs w:val="22"/>
                <w:lang w:val="es-CO" w:eastAsia="es-CO"/>
              </w:rPr>
            </w:pPr>
            <w:r w:rsidRPr="00130C44">
              <w:rPr>
                <w:rFonts w:ascii="Arial Narrow" w:eastAsia="Calibri" w:hAnsi="Arial Narrow" w:cs="Arial"/>
                <w:noProof/>
                <w:sz w:val="22"/>
                <w:szCs w:val="22"/>
                <w:lang w:val="es-CO" w:eastAsia="es-CO"/>
              </w:rPr>
              <w:t>La modalidad de selección aplicable para el presente proceso, es la de contratación directa por la causal del Artículo 2 Numeral 4 literal g) del de la Ley 1150 del 2007, reglamentado por el Artículo 2.2.1.2.1.4.8 del Decreto 1082 de 2015, el cual establece como causal de la modalidad de contratación directa cuando solo exista una persona que pueda proveer el bien o servicio, por ser titular de los derechos de propiedad industrial, o de los derechos de autor o  por ser su proveedor exclusivo en el territorio nacional.</w:t>
            </w:r>
          </w:p>
          <w:p w:rsidR="00130C44" w:rsidRPr="00130C44" w:rsidRDefault="00130C44" w:rsidP="00130C44">
            <w:pPr>
              <w:tabs>
                <w:tab w:val="left" w:pos="456"/>
              </w:tabs>
              <w:contextualSpacing/>
              <w:jc w:val="both"/>
              <w:rPr>
                <w:rFonts w:ascii="Arial Narrow" w:eastAsia="Calibri" w:hAnsi="Arial Narrow" w:cs="Arial"/>
                <w:noProof/>
                <w:sz w:val="22"/>
                <w:szCs w:val="22"/>
                <w:lang w:val="es-CO" w:eastAsia="es-CO"/>
              </w:rPr>
            </w:pPr>
          </w:p>
          <w:p w:rsidR="006F059E" w:rsidRDefault="00130C44" w:rsidP="00130C44">
            <w:pPr>
              <w:tabs>
                <w:tab w:val="left" w:pos="456"/>
              </w:tabs>
              <w:contextualSpacing/>
              <w:jc w:val="both"/>
              <w:rPr>
                <w:rFonts w:ascii="Arial Narrow" w:eastAsia="Calibri" w:hAnsi="Arial Narrow" w:cs="Arial"/>
                <w:noProof/>
                <w:sz w:val="22"/>
                <w:szCs w:val="22"/>
                <w:lang w:val="es-CO" w:eastAsia="es-CO"/>
              </w:rPr>
            </w:pPr>
            <w:r w:rsidRPr="00130C44">
              <w:rPr>
                <w:rFonts w:ascii="Arial Narrow" w:eastAsia="Calibri" w:hAnsi="Arial Narrow" w:cs="Arial"/>
                <w:noProof/>
                <w:sz w:val="22"/>
                <w:szCs w:val="22"/>
                <w:lang w:val="es-CO" w:eastAsia="es-CO"/>
              </w:rPr>
              <w:t xml:space="preserve">Su causal se soporta en cuanto INDUSTRIAL COLOMBIA ELECTRONICA LTDA. es el representante y Distribuidor Exclusivo de SPEECH TECHNOLOGY CENTER LTD, dentro del territorio de Colombia y esta plenamente autorizado para realizar actividades previas a ventas y post-ventas, ventas, instalaciones, mantenimiento, integración de sistema, entrenamiento, consultoría, ingeniería, manejo de proyectos, manejo financiero y suministro de productos y de documentación de soporte y los ítems accesorios y servicios accesorios relacionados con los productos de SPEECH TECHNOLOGY. Lo anterior, de conformidad con la certificación de exclusividad registrada en la Cámara de Comercio de Bogotá, la cual fue confirmada por Speech Technology Center (STC) como consta en el correo enviado por la representante de ventas internacionales de Speech Technology Center (STC), Sra. Katerina Zhilkina el día 08 de noviembre de 2021 de la dirección de correo electrónico </w:t>
            </w:r>
            <w:hyperlink r:id="rId13" w:history="1">
              <w:r w:rsidRPr="00382EE7">
                <w:rPr>
                  <w:rStyle w:val="Hipervnculo"/>
                  <w:rFonts w:ascii="Arial Narrow" w:eastAsia="Calibri" w:hAnsi="Arial Narrow" w:cs="Arial"/>
                  <w:noProof/>
                  <w:sz w:val="22"/>
                  <w:szCs w:val="22"/>
                  <w:lang w:val="es-CO" w:eastAsia="es-CO"/>
                </w:rPr>
                <w:t>zhilkina@speechpro.com</w:t>
              </w:r>
            </w:hyperlink>
            <w:r w:rsidRPr="00130C44">
              <w:rPr>
                <w:rFonts w:ascii="Arial Narrow" w:eastAsia="Calibri" w:hAnsi="Arial Narrow" w:cs="Arial"/>
                <w:noProof/>
                <w:sz w:val="22"/>
                <w:szCs w:val="22"/>
                <w:lang w:val="es-CO" w:eastAsia="es-CO"/>
              </w:rPr>
              <w:t>.</w:t>
            </w:r>
          </w:p>
          <w:p w:rsidR="00130C44" w:rsidRPr="00190744" w:rsidRDefault="00130C44" w:rsidP="00130C44">
            <w:pPr>
              <w:tabs>
                <w:tab w:val="left" w:pos="456"/>
              </w:tabs>
              <w:contextualSpacing/>
              <w:jc w:val="both"/>
              <w:rPr>
                <w:rFonts w:eastAsia="Calibri" w:cs="Arial"/>
                <w:szCs w:val="24"/>
                <w:lang w:eastAsia="en-US"/>
              </w:rPr>
            </w:pPr>
          </w:p>
        </w:tc>
      </w:tr>
      <w:tr w:rsidR="002711AA" w:rsidRPr="00C51B55" w:rsidTr="00D42017">
        <w:trPr>
          <w:trHeight w:val="391"/>
        </w:trPr>
        <w:tc>
          <w:tcPr>
            <w:tcW w:w="5000" w:type="pct"/>
            <w:gridSpan w:val="4"/>
            <w:shd w:val="clear" w:color="auto" w:fill="D9D9D9" w:themeFill="background1" w:themeFillShade="D9"/>
            <w:vAlign w:val="center"/>
          </w:tcPr>
          <w:p w:rsidR="002711AA" w:rsidRPr="00CA3E24" w:rsidRDefault="006D6BAF" w:rsidP="006F059E">
            <w:pPr>
              <w:tabs>
                <w:tab w:val="left" w:pos="456"/>
              </w:tabs>
              <w:ind w:left="454" w:hanging="454"/>
              <w:contextualSpacing/>
              <w:jc w:val="both"/>
              <w:rPr>
                <w:rFonts w:eastAsia="Calibri" w:cs="Arial"/>
                <w:bCs/>
                <w:i/>
                <w:iCs/>
                <w:sz w:val="18"/>
                <w:szCs w:val="18"/>
                <w:lang w:eastAsia="en-US"/>
              </w:rPr>
            </w:pPr>
            <w:r>
              <w:rPr>
                <w:rFonts w:eastAsia="Calibri" w:cs="Arial"/>
                <w:b/>
                <w:szCs w:val="24"/>
                <w:lang w:eastAsia="en-US"/>
              </w:rPr>
              <w:t>5</w:t>
            </w:r>
            <w:r w:rsidR="00C83E44">
              <w:rPr>
                <w:rFonts w:eastAsia="Calibri" w:cs="Arial"/>
                <w:b/>
                <w:szCs w:val="24"/>
                <w:lang w:eastAsia="en-US"/>
              </w:rPr>
              <w:t xml:space="preserve">.2   </w:t>
            </w:r>
            <w:r w:rsidR="00BF2271">
              <w:rPr>
                <w:rFonts w:eastAsia="Calibri" w:cs="Arial"/>
                <w:b/>
                <w:szCs w:val="24"/>
                <w:lang w:eastAsia="en-US"/>
              </w:rPr>
              <w:t>ESTUDIO</w:t>
            </w:r>
            <w:r w:rsidR="00164B3B">
              <w:rPr>
                <w:rFonts w:eastAsia="Calibri" w:cs="Arial"/>
                <w:b/>
                <w:szCs w:val="24"/>
                <w:lang w:eastAsia="en-US"/>
              </w:rPr>
              <w:t xml:space="preserve"> DE LA OFERTA</w:t>
            </w:r>
            <w:r w:rsidR="00CA3E24">
              <w:rPr>
                <w:rFonts w:eastAsia="Calibri" w:cs="Arial"/>
                <w:b/>
                <w:szCs w:val="24"/>
                <w:lang w:eastAsia="en-US"/>
              </w:rPr>
              <w:t xml:space="preserve"> </w:t>
            </w:r>
          </w:p>
        </w:tc>
      </w:tr>
      <w:tr w:rsidR="002711AA" w:rsidRPr="00C51B55" w:rsidTr="00D42017">
        <w:trPr>
          <w:trHeight w:val="1017"/>
        </w:trPr>
        <w:tc>
          <w:tcPr>
            <w:tcW w:w="5000" w:type="pct"/>
            <w:gridSpan w:val="4"/>
            <w:tcBorders>
              <w:bottom w:val="single" w:sz="4" w:space="0" w:color="auto"/>
            </w:tcBorders>
            <w:shd w:val="clear" w:color="auto" w:fill="FFFFFF" w:themeFill="background1"/>
          </w:tcPr>
          <w:p w:rsidR="002711AA" w:rsidRDefault="002711AA" w:rsidP="00615C73">
            <w:pPr>
              <w:jc w:val="both"/>
              <w:rPr>
                <w:rFonts w:eastAsia="Calibri" w:cs="Arial"/>
                <w:szCs w:val="24"/>
                <w:lang w:eastAsia="en-US"/>
              </w:rPr>
            </w:pPr>
          </w:p>
          <w:p w:rsidR="002F3333" w:rsidRDefault="00DD1E06" w:rsidP="000B4DB0">
            <w:pPr>
              <w:jc w:val="both"/>
              <w:rPr>
                <w:rFonts w:ascii="Arial Narrow" w:eastAsia="Calibri" w:hAnsi="Arial Narrow" w:cs="Arial"/>
                <w:sz w:val="22"/>
                <w:szCs w:val="22"/>
                <w:lang w:eastAsia="en-US"/>
              </w:rPr>
            </w:pPr>
            <w:r w:rsidRPr="00DD1E06">
              <w:rPr>
                <w:rFonts w:ascii="Arial Narrow" w:eastAsia="Calibri" w:hAnsi="Arial Narrow" w:cs="Arial"/>
                <w:sz w:val="22"/>
                <w:szCs w:val="22"/>
                <w:lang w:eastAsia="en-US"/>
              </w:rPr>
              <w:t>La Directora Técnica del Grupo de Acústica con el visto bueno del Jefe del Departamento de Criminalística del Cuerpo Técnico de Investigación - CTI</w:t>
            </w:r>
            <w:r w:rsidR="003A7D61">
              <w:rPr>
                <w:rFonts w:ascii="Arial Narrow" w:eastAsia="Calibri" w:hAnsi="Arial Narrow" w:cs="Arial"/>
                <w:sz w:val="22"/>
                <w:szCs w:val="22"/>
                <w:lang w:eastAsia="en-US"/>
              </w:rPr>
              <w:t xml:space="preserve">, </w:t>
            </w:r>
            <w:r w:rsidR="002F3333">
              <w:rPr>
                <w:rFonts w:ascii="Arial Narrow" w:eastAsia="Calibri" w:hAnsi="Arial Narrow" w:cs="Arial"/>
                <w:sz w:val="22"/>
                <w:szCs w:val="22"/>
                <w:lang w:eastAsia="en-US"/>
              </w:rPr>
              <w:t>t</w:t>
            </w:r>
            <w:r w:rsidR="002F3333" w:rsidRPr="002F3333">
              <w:rPr>
                <w:rFonts w:ascii="Arial Narrow" w:eastAsia="Calibri" w:hAnsi="Arial Narrow" w:cs="Arial"/>
                <w:sz w:val="22"/>
                <w:szCs w:val="22"/>
                <w:lang w:eastAsia="en-US"/>
              </w:rPr>
              <w:t xml:space="preserve">eniendo en cuenta que la Fiscalía General de la Nación tiene en propiedad las herramientas Ikar Lab primera generación (herramienta proveniente del DAS) e IKAR Lab II (segunda generación) las cuales fueron desarrolladas exclusivamente por Speech Technology Center (STC), las actualizaciones y soporte objeto de esta contratación sólo es posible adquirirlas a través de la sociedad Industrial Colombia Electrónica LTDA, toda vez que es el representante y Distribuidor Exclusivo de SPEECH TECHNOLOGY CENTER LTD, dentro del territorio de Colombia y esta plenamente autorizado para realizar actividades previas a ventas y post-ventas, ventas, instalaciones, mantenimiento, integración de sistema, entrenamiento, consultoría, ingeniería, manejo de proyectos, manejo financiero y suministro de productos y de documentación de soporte y los ítems accesorios y servicios accesorios relacionados con los productos de SPEECH TECHNOLOGY. Lo anterior, de conformidad con la certificación de exclusividad registrada en la Cámara de Comercio de Bogotá, la cual fue confirmada por Speech Technology Center (STC) como consta en el correo enviado por la representante de ventas internacionales de Speech Technology Center (STC), Sra. Katerina Zhilkina el día 08 de noviembre de 2021 de la dirección de correo electrónico </w:t>
            </w:r>
            <w:hyperlink r:id="rId14" w:history="1">
              <w:r w:rsidR="002F3333" w:rsidRPr="004D4220">
                <w:rPr>
                  <w:rStyle w:val="Hipervnculo"/>
                  <w:rFonts w:ascii="Arial Narrow" w:eastAsia="Calibri" w:hAnsi="Arial Narrow" w:cs="Arial"/>
                  <w:sz w:val="22"/>
                  <w:szCs w:val="22"/>
                  <w:lang w:eastAsia="en-US"/>
                </w:rPr>
                <w:t>zhilkina@speechpro.com</w:t>
              </w:r>
            </w:hyperlink>
          </w:p>
          <w:p w:rsidR="002F3333" w:rsidRPr="002F3333" w:rsidRDefault="002F3333" w:rsidP="002F3333">
            <w:pPr>
              <w:jc w:val="both"/>
              <w:rPr>
                <w:rFonts w:ascii="Arial Narrow" w:eastAsia="Calibri" w:hAnsi="Arial Narrow" w:cs="Arial"/>
                <w:sz w:val="22"/>
                <w:szCs w:val="22"/>
                <w:lang w:eastAsia="en-US"/>
              </w:rPr>
            </w:pPr>
          </w:p>
          <w:p w:rsidR="001B5497" w:rsidRDefault="002F3333" w:rsidP="002F3333">
            <w:pPr>
              <w:jc w:val="both"/>
              <w:rPr>
                <w:rFonts w:ascii="Arial Narrow" w:eastAsia="Calibri" w:hAnsi="Arial Narrow" w:cs="Arial"/>
                <w:sz w:val="22"/>
                <w:szCs w:val="22"/>
                <w:lang w:eastAsia="en-US"/>
              </w:rPr>
            </w:pPr>
            <w:r w:rsidRPr="002F3333">
              <w:rPr>
                <w:rFonts w:ascii="Arial Narrow" w:eastAsia="Calibri" w:hAnsi="Arial Narrow" w:cs="Arial"/>
                <w:sz w:val="22"/>
                <w:szCs w:val="22"/>
                <w:lang w:eastAsia="en-US"/>
              </w:rPr>
              <w:t>CERTIFICADO DE EXCLUSIVIDAD INDUSTRIAL COLOMBIA ELECTRÓNICA LTDA.</w:t>
            </w:r>
          </w:p>
          <w:p w:rsidR="006C2051" w:rsidRDefault="006C2051" w:rsidP="002F3333">
            <w:pPr>
              <w:jc w:val="both"/>
              <w:rPr>
                <w:rFonts w:ascii="Arial Narrow" w:eastAsia="Calibri" w:hAnsi="Arial Narrow" w:cs="Arial"/>
                <w:sz w:val="22"/>
                <w:szCs w:val="22"/>
                <w:lang w:eastAsia="en-US"/>
              </w:rPr>
            </w:pPr>
            <w:r>
              <w:rPr>
                <w:rFonts w:ascii="Arial Narrow" w:eastAsia="Calibri" w:hAnsi="Arial Narrow" w:cs="Arial"/>
                <w:noProof/>
                <w:sz w:val="22"/>
                <w:szCs w:val="22"/>
                <w:lang w:val="es-CO" w:eastAsia="es-CO"/>
              </w:rPr>
              <w:lastRenderedPageBreak/>
              <w:t xml:space="preserve">                         </w:t>
            </w:r>
            <w:r>
              <w:rPr>
                <w:rFonts w:ascii="Arial Narrow" w:eastAsia="Calibri" w:hAnsi="Arial Narrow" w:cs="Arial"/>
                <w:noProof/>
                <w:sz w:val="22"/>
                <w:szCs w:val="22"/>
                <w:lang w:val="es-CO" w:eastAsia="es-CO"/>
              </w:rPr>
              <w:drawing>
                <wp:inline distT="0" distB="0" distL="0" distR="0" wp14:anchorId="2A6E598E" wp14:editId="2B859388">
                  <wp:extent cx="3950237" cy="6368719"/>
                  <wp:effectExtent l="76200" t="76200" r="127000" b="127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1.PNG"/>
                          <pic:cNvPicPr/>
                        </pic:nvPicPr>
                        <pic:blipFill>
                          <a:blip r:embed="rId15">
                            <a:extLst>
                              <a:ext uri="{28A0092B-C50C-407E-A947-70E740481C1C}">
                                <a14:useLocalDpi xmlns:a14="http://schemas.microsoft.com/office/drawing/2010/main" val="0"/>
                              </a:ext>
                            </a:extLst>
                          </a:blip>
                          <a:stretch>
                            <a:fillRect/>
                          </a:stretch>
                        </pic:blipFill>
                        <pic:spPr>
                          <a:xfrm>
                            <a:off x="0" y="0"/>
                            <a:ext cx="3963315" cy="638980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C2051" w:rsidRDefault="006C2051" w:rsidP="002F3333">
            <w:pPr>
              <w:jc w:val="both"/>
              <w:rPr>
                <w:rFonts w:ascii="Arial Narrow" w:eastAsia="Calibri" w:hAnsi="Arial Narrow" w:cs="Arial"/>
                <w:sz w:val="22"/>
                <w:szCs w:val="22"/>
                <w:lang w:eastAsia="en-US"/>
              </w:rPr>
            </w:pPr>
          </w:p>
          <w:p w:rsidR="006C2051" w:rsidRDefault="006C2051" w:rsidP="002F3333">
            <w:pPr>
              <w:jc w:val="both"/>
              <w:rPr>
                <w:rFonts w:ascii="Arial Narrow" w:eastAsia="Calibri" w:hAnsi="Arial Narrow" w:cs="Arial"/>
                <w:sz w:val="22"/>
                <w:szCs w:val="22"/>
                <w:lang w:eastAsia="en-US"/>
              </w:rPr>
            </w:pPr>
          </w:p>
          <w:p w:rsidR="006C2051" w:rsidRDefault="006C2051" w:rsidP="002F3333">
            <w:pPr>
              <w:jc w:val="both"/>
              <w:rPr>
                <w:rFonts w:ascii="Arial Narrow" w:eastAsia="Calibri" w:hAnsi="Arial Narrow" w:cs="Arial"/>
                <w:sz w:val="22"/>
                <w:szCs w:val="22"/>
                <w:lang w:eastAsia="en-US"/>
              </w:rPr>
            </w:pPr>
          </w:p>
          <w:p w:rsidR="006C2051" w:rsidRDefault="006C2051" w:rsidP="002F3333">
            <w:pPr>
              <w:jc w:val="both"/>
              <w:rPr>
                <w:rFonts w:ascii="Arial Narrow" w:eastAsia="Calibri" w:hAnsi="Arial Narrow" w:cs="Arial"/>
                <w:sz w:val="22"/>
                <w:szCs w:val="22"/>
                <w:lang w:eastAsia="en-US"/>
              </w:rPr>
            </w:pPr>
          </w:p>
          <w:p w:rsidR="006C2051" w:rsidRDefault="006C2051" w:rsidP="002F3333">
            <w:pPr>
              <w:jc w:val="both"/>
              <w:rPr>
                <w:rFonts w:ascii="Arial Narrow" w:eastAsia="Calibri" w:hAnsi="Arial Narrow" w:cs="Arial"/>
                <w:sz w:val="22"/>
                <w:szCs w:val="22"/>
                <w:lang w:eastAsia="en-US"/>
              </w:rPr>
            </w:pPr>
          </w:p>
          <w:p w:rsidR="006C2051" w:rsidRDefault="006C2051" w:rsidP="002F3333">
            <w:pPr>
              <w:jc w:val="both"/>
              <w:rPr>
                <w:rFonts w:ascii="Arial Narrow" w:eastAsia="Calibri" w:hAnsi="Arial Narrow" w:cs="Arial"/>
                <w:sz w:val="22"/>
                <w:szCs w:val="22"/>
                <w:lang w:eastAsia="en-US"/>
              </w:rPr>
            </w:pPr>
          </w:p>
          <w:p w:rsidR="002F3333" w:rsidRDefault="00EE6DE8" w:rsidP="002F3333">
            <w:pPr>
              <w:jc w:val="both"/>
              <w:rPr>
                <w:rFonts w:ascii="Arial Narrow" w:eastAsia="Calibri" w:hAnsi="Arial Narrow" w:cs="Arial"/>
                <w:sz w:val="22"/>
                <w:szCs w:val="22"/>
                <w:lang w:eastAsia="en-US"/>
              </w:rPr>
            </w:pPr>
            <w:r>
              <w:rPr>
                <w:rFonts w:ascii="Arial Narrow" w:eastAsia="Calibri" w:hAnsi="Arial Narrow" w:cs="Arial"/>
                <w:noProof/>
                <w:sz w:val="22"/>
                <w:szCs w:val="22"/>
                <w:lang w:val="es-CO" w:eastAsia="es-CO"/>
              </w:rPr>
              <w:lastRenderedPageBreak/>
              <w:t xml:space="preserve">     </w:t>
            </w:r>
            <w:r w:rsidR="002F3333">
              <w:rPr>
                <w:rFonts w:ascii="Arial Narrow" w:eastAsia="Calibri" w:hAnsi="Arial Narrow" w:cs="Arial"/>
                <w:noProof/>
                <w:sz w:val="22"/>
                <w:szCs w:val="22"/>
                <w:lang w:val="es-CO" w:eastAsia="es-CO"/>
              </w:rPr>
              <w:drawing>
                <wp:inline distT="0" distB="0" distL="0" distR="0" wp14:anchorId="3C7726FC" wp14:editId="76E6D61E">
                  <wp:extent cx="2755900" cy="3663950"/>
                  <wp:effectExtent l="0" t="0" r="635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55900" cy="3663950"/>
                          </a:xfrm>
                          <a:prstGeom prst="rect">
                            <a:avLst/>
                          </a:prstGeom>
                          <a:noFill/>
                        </pic:spPr>
                      </pic:pic>
                    </a:graphicData>
                  </a:graphic>
                </wp:inline>
              </w:drawing>
            </w:r>
            <w:r w:rsidR="002F3333">
              <w:rPr>
                <w:rFonts w:ascii="Arial Narrow" w:eastAsia="Calibri" w:hAnsi="Arial Narrow" w:cs="Arial"/>
                <w:noProof/>
                <w:sz w:val="22"/>
                <w:szCs w:val="22"/>
                <w:lang w:val="es-CO" w:eastAsia="es-CO"/>
              </w:rPr>
              <w:drawing>
                <wp:inline distT="0" distB="0" distL="0" distR="0" wp14:anchorId="42F076D4" wp14:editId="3CF3E413">
                  <wp:extent cx="2914015" cy="3682365"/>
                  <wp:effectExtent l="0" t="0" r="635"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14015" cy="3682365"/>
                          </a:xfrm>
                          <a:prstGeom prst="rect">
                            <a:avLst/>
                          </a:prstGeom>
                          <a:noFill/>
                        </pic:spPr>
                      </pic:pic>
                    </a:graphicData>
                  </a:graphic>
                </wp:inline>
              </w:drawing>
            </w:r>
          </w:p>
          <w:p w:rsidR="002F3333" w:rsidRDefault="002F3333" w:rsidP="002F3333">
            <w:pPr>
              <w:jc w:val="both"/>
              <w:rPr>
                <w:rFonts w:ascii="Arial Narrow" w:eastAsia="Calibri" w:hAnsi="Arial Narrow" w:cs="Arial"/>
                <w:sz w:val="22"/>
                <w:szCs w:val="22"/>
                <w:lang w:eastAsia="en-US"/>
              </w:rPr>
            </w:pPr>
          </w:p>
          <w:p w:rsidR="00F33F4D" w:rsidRDefault="00EE6DE8" w:rsidP="002F3333">
            <w:pPr>
              <w:jc w:val="both"/>
              <w:rPr>
                <w:rFonts w:ascii="Arial Narrow" w:eastAsia="Calibri" w:hAnsi="Arial Narrow" w:cs="Arial"/>
                <w:sz w:val="22"/>
                <w:szCs w:val="22"/>
                <w:lang w:eastAsia="en-US"/>
              </w:rPr>
            </w:pPr>
            <w:r>
              <w:rPr>
                <w:rFonts w:ascii="Arial Narrow" w:eastAsia="Calibri" w:hAnsi="Arial Narrow" w:cs="Arial"/>
                <w:noProof/>
                <w:sz w:val="22"/>
                <w:szCs w:val="22"/>
                <w:lang w:val="es-CO" w:eastAsia="es-CO"/>
              </w:rPr>
              <w:t xml:space="preserve">      </w:t>
            </w:r>
            <w:r w:rsidR="00F33F4D">
              <w:rPr>
                <w:rFonts w:ascii="Arial Narrow" w:eastAsia="Calibri" w:hAnsi="Arial Narrow" w:cs="Arial"/>
                <w:noProof/>
                <w:sz w:val="22"/>
                <w:szCs w:val="22"/>
                <w:lang w:val="es-CO" w:eastAsia="es-CO"/>
              </w:rPr>
              <w:drawing>
                <wp:inline distT="0" distB="0" distL="0" distR="0" wp14:anchorId="15C998DA" wp14:editId="1B3E48F8">
                  <wp:extent cx="2743200" cy="3450590"/>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43200" cy="3450590"/>
                          </a:xfrm>
                          <a:prstGeom prst="rect">
                            <a:avLst/>
                          </a:prstGeom>
                          <a:noFill/>
                        </pic:spPr>
                      </pic:pic>
                    </a:graphicData>
                  </a:graphic>
                </wp:inline>
              </w:drawing>
            </w:r>
            <w:r>
              <w:rPr>
                <w:rFonts w:ascii="Arial Narrow" w:eastAsia="Calibri" w:hAnsi="Arial Narrow" w:cs="Arial"/>
                <w:noProof/>
                <w:sz w:val="22"/>
                <w:szCs w:val="22"/>
                <w:lang w:val="es-CO" w:eastAsia="es-CO"/>
              </w:rPr>
              <w:t xml:space="preserve">    </w:t>
            </w:r>
            <w:r w:rsidR="00F33F4D">
              <w:rPr>
                <w:rFonts w:ascii="Arial Narrow" w:eastAsia="Calibri" w:hAnsi="Arial Narrow" w:cs="Arial"/>
                <w:noProof/>
                <w:sz w:val="22"/>
                <w:szCs w:val="22"/>
                <w:lang w:val="es-CO" w:eastAsia="es-CO"/>
              </w:rPr>
              <w:drawing>
                <wp:inline distT="0" distB="0" distL="0" distR="0" wp14:anchorId="4AD42DE8" wp14:editId="5B5CEE2E">
                  <wp:extent cx="2682240" cy="3456940"/>
                  <wp:effectExtent l="0" t="0" r="381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82240" cy="3456940"/>
                          </a:xfrm>
                          <a:prstGeom prst="rect">
                            <a:avLst/>
                          </a:prstGeom>
                          <a:noFill/>
                        </pic:spPr>
                      </pic:pic>
                    </a:graphicData>
                  </a:graphic>
                </wp:inline>
              </w:drawing>
            </w:r>
          </w:p>
          <w:p w:rsidR="00F33F4D" w:rsidRDefault="00F33F4D" w:rsidP="002F3333">
            <w:pPr>
              <w:jc w:val="both"/>
              <w:rPr>
                <w:rFonts w:ascii="Arial Narrow" w:eastAsia="Calibri" w:hAnsi="Arial Narrow" w:cs="Arial"/>
                <w:sz w:val="22"/>
                <w:szCs w:val="22"/>
                <w:lang w:eastAsia="en-US"/>
              </w:rPr>
            </w:pPr>
          </w:p>
          <w:p w:rsidR="00F33F4D" w:rsidRDefault="00F33F4D" w:rsidP="002F3333">
            <w:pPr>
              <w:jc w:val="both"/>
              <w:rPr>
                <w:rFonts w:ascii="Arial Narrow" w:eastAsia="Calibri" w:hAnsi="Arial Narrow" w:cs="Arial"/>
                <w:sz w:val="22"/>
                <w:szCs w:val="22"/>
                <w:lang w:eastAsia="en-US"/>
              </w:rPr>
            </w:pPr>
          </w:p>
          <w:p w:rsidR="002F3333" w:rsidRDefault="00EE6DE8" w:rsidP="002F3333">
            <w:pPr>
              <w:jc w:val="both"/>
              <w:rPr>
                <w:rFonts w:ascii="Arial Narrow" w:eastAsia="Calibri" w:hAnsi="Arial Narrow" w:cs="Arial"/>
                <w:sz w:val="22"/>
                <w:szCs w:val="22"/>
                <w:lang w:eastAsia="en-US"/>
              </w:rPr>
            </w:pPr>
            <w:r>
              <w:rPr>
                <w:rFonts w:ascii="Arial Narrow" w:eastAsia="Calibri" w:hAnsi="Arial Narrow" w:cs="Arial"/>
                <w:noProof/>
                <w:sz w:val="22"/>
                <w:szCs w:val="22"/>
                <w:lang w:val="es-CO" w:eastAsia="es-CO"/>
              </w:rPr>
              <w:lastRenderedPageBreak/>
              <w:t xml:space="preserve">   </w:t>
            </w:r>
            <w:r w:rsidR="002F3333">
              <w:rPr>
                <w:rFonts w:ascii="Arial Narrow" w:eastAsia="Calibri" w:hAnsi="Arial Narrow" w:cs="Arial"/>
                <w:noProof/>
                <w:sz w:val="22"/>
                <w:szCs w:val="22"/>
                <w:lang w:val="es-CO" w:eastAsia="es-CO"/>
              </w:rPr>
              <w:drawing>
                <wp:inline distT="0" distB="0" distL="0" distR="0" wp14:anchorId="600B02D5" wp14:editId="1B4D9B2B">
                  <wp:extent cx="2688590" cy="2578735"/>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8590" cy="2578735"/>
                          </a:xfrm>
                          <a:prstGeom prst="rect">
                            <a:avLst/>
                          </a:prstGeom>
                          <a:noFill/>
                        </pic:spPr>
                      </pic:pic>
                    </a:graphicData>
                  </a:graphic>
                </wp:inline>
              </w:drawing>
            </w:r>
            <w:r>
              <w:rPr>
                <w:rFonts w:ascii="Arial Narrow" w:eastAsia="Calibri" w:hAnsi="Arial Narrow" w:cs="Arial"/>
                <w:noProof/>
                <w:sz w:val="22"/>
                <w:szCs w:val="22"/>
                <w:lang w:val="es-CO" w:eastAsia="es-CO"/>
              </w:rPr>
              <w:t xml:space="preserve">    </w:t>
            </w:r>
            <w:r w:rsidR="002F3333">
              <w:rPr>
                <w:rFonts w:ascii="Arial Narrow" w:eastAsia="Calibri" w:hAnsi="Arial Narrow" w:cs="Arial"/>
                <w:noProof/>
                <w:sz w:val="22"/>
                <w:szCs w:val="22"/>
                <w:lang w:val="es-CO" w:eastAsia="es-CO"/>
              </w:rPr>
              <w:drawing>
                <wp:inline distT="0" distB="0" distL="0" distR="0" wp14:anchorId="18ECF79A" wp14:editId="527407DF">
                  <wp:extent cx="2938780" cy="255460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38780" cy="2554605"/>
                          </a:xfrm>
                          <a:prstGeom prst="rect">
                            <a:avLst/>
                          </a:prstGeom>
                          <a:noFill/>
                        </pic:spPr>
                      </pic:pic>
                    </a:graphicData>
                  </a:graphic>
                </wp:inline>
              </w:drawing>
            </w:r>
          </w:p>
          <w:p w:rsidR="002F3333" w:rsidRDefault="002F3333" w:rsidP="002F3333">
            <w:pPr>
              <w:jc w:val="both"/>
              <w:rPr>
                <w:rFonts w:ascii="Arial Narrow" w:eastAsia="Calibri" w:hAnsi="Arial Narrow" w:cs="Arial"/>
                <w:sz w:val="22"/>
                <w:szCs w:val="22"/>
                <w:lang w:eastAsia="en-US"/>
              </w:rPr>
            </w:pPr>
          </w:p>
          <w:p w:rsidR="001B5497" w:rsidRDefault="001B5497" w:rsidP="000B4DB0">
            <w:pPr>
              <w:jc w:val="both"/>
              <w:rPr>
                <w:rFonts w:ascii="Arial Narrow" w:eastAsia="Calibri" w:hAnsi="Arial Narrow" w:cs="Arial"/>
                <w:sz w:val="22"/>
                <w:szCs w:val="22"/>
                <w:lang w:eastAsia="en-US"/>
              </w:rPr>
            </w:pPr>
            <w:r>
              <w:rPr>
                <w:rFonts w:ascii="Arial Narrow" w:eastAsia="Calibri" w:hAnsi="Arial Narrow" w:cs="Arial"/>
                <w:noProof/>
                <w:sz w:val="22"/>
                <w:szCs w:val="22"/>
                <w:lang w:val="es-CO" w:eastAsia="es-CO"/>
              </w:rPr>
              <w:t xml:space="preserve">                   </w:t>
            </w:r>
          </w:p>
          <w:p w:rsidR="00284EBE" w:rsidRDefault="00284EBE" w:rsidP="000B4DB0">
            <w:pPr>
              <w:jc w:val="both"/>
              <w:rPr>
                <w:rFonts w:ascii="Arial Narrow" w:eastAsia="Calibri" w:hAnsi="Arial Narrow" w:cs="Arial"/>
                <w:i/>
                <w:sz w:val="22"/>
                <w:szCs w:val="22"/>
                <w:lang w:eastAsia="en-US"/>
              </w:rPr>
            </w:pPr>
          </w:p>
          <w:p w:rsidR="004F535E" w:rsidRDefault="00E40482" w:rsidP="000B4DB0">
            <w:pPr>
              <w:jc w:val="both"/>
              <w:rPr>
                <w:rFonts w:ascii="Arial Narrow" w:eastAsia="Calibri" w:hAnsi="Arial Narrow" w:cs="Arial"/>
                <w:noProof/>
                <w:sz w:val="22"/>
                <w:szCs w:val="22"/>
                <w:lang w:val="es-CO" w:eastAsia="es-CO"/>
              </w:rPr>
            </w:pPr>
            <w:r>
              <w:rPr>
                <w:rFonts w:ascii="Arial Narrow" w:eastAsia="Calibri" w:hAnsi="Arial Narrow" w:cs="Arial"/>
                <w:noProof/>
                <w:sz w:val="22"/>
                <w:szCs w:val="22"/>
                <w:lang w:val="es-CO" w:eastAsia="es-CO"/>
              </w:rPr>
              <w:t xml:space="preserve">                                       </w:t>
            </w:r>
          </w:p>
          <w:p w:rsidR="004F535E" w:rsidRDefault="006C4663" w:rsidP="000B4DB0">
            <w:pPr>
              <w:jc w:val="both"/>
              <w:rPr>
                <w:rFonts w:ascii="Arial Narrow" w:eastAsia="Calibri" w:hAnsi="Arial Narrow" w:cs="Arial"/>
                <w:noProof/>
                <w:sz w:val="22"/>
                <w:szCs w:val="22"/>
                <w:lang w:val="es-CO" w:eastAsia="es-CO"/>
              </w:rPr>
            </w:pPr>
            <w:r>
              <w:rPr>
                <w:rFonts w:ascii="Arial Narrow" w:eastAsia="Calibri" w:hAnsi="Arial Narrow" w:cs="Arial"/>
                <w:noProof/>
                <w:sz w:val="22"/>
                <w:szCs w:val="22"/>
                <w:lang w:val="es-CO" w:eastAsia="es-CO"/>
              </w:rPr>
              <w:t>PÁGINA WEB SPEECH TECNOLOGY CENTER- PRODUCTO IKAR LAB 3</w:t>
            </w:r>
            <w:r>
              <w:rPr>
                <w:rStyle w:val="Refdenotaalpie"/>
                <w:rFonts w:ascii="Arial Narrow" w:eastAsia="Calibri" w:hAnsi="Arial Narrow" w:cs="Arial"/>
                <w:noProof/>
                <w:sz w:val="22"/>
                <w:szCs w:val="22"/>
                <w:lang w:val="es-CO" w:eastAsia="es-CO"/>
              </w:rPr>
              <w:footnoteReference w:id="2"/>
            </w:r>
          </w:p>
          <w:p w:rsidR="00E40482" w:rsidRDefault="004F535E" w:rsidP="000B4DB0">
            <w:pPr>
              <w:jc w:val="both"/>
              <w:rPr>
                <w:rFonts w:ascii="Arial Narrow" w:eastAsia="Calibri" w:hAnsi="Arial Narrow" w:cs="Arial"/>
                <w:noProof/>
                <w:sz w:val="22"/>
                <w:szCs w:val="22"/>
                <w:lang w:val="es-CO" w:eastAsia="es-CO"/>
              </w:rPr>
            </w:pPr>
            <w:r>
              <w:rPr>
                <w:rFonts w:ascii="Arial Narrow" w:eastAsia="Calibri" w:hAnsi="Arial Narrow" w:cs="Arial"/>
                <w:noProof/>
                <w:sz w:val="22"/>
                <w:szCs w:val="22"/>
                <w:lang w:val="es-CO" w:eastAsia="es-CO"/>
              </w:rPr>
              <w:t xml:space="preserve">                                          </w:t>
            </w:r>
          </w:p>
          <w:p w:rsidR="006C4663" w:rsidRDefault="006C4663" w:rsidP="000B4DB0">
            <w:pPr>
              <w:jc w:val="both"/>
              <w:rPr>
                <w:rFonts w:ascii="Arial Narrow" w:eastAsia="Calibri" w:hAnsi="Arial Narrow" w:cs="Arial"/>
                <w:noProof/>
                <w:sz w:val="22"/>
                <w:szCs w:val="22"/>
                <w:lang w:val="es-CO" w:eastAsia="es-CO"/>
              </w:rPr>
            </w:pPr>
          </w:p>
          <w:p w:rsidR="006C4663" w:rsidRDefault="006C4663" w:rsidP="000B4DB0">
            <w:pPr>
              <w:jc w:val="both"/>
              <w:rPr>
                <w:rFonts w:ascii="Arial Narrow" w:eastAsia="Calibri" w:hAnsi="Arial Narrow" w:cs="Arial"/>
                <w:noProof/>
                <w:sz w:val="22"/>
                <w:szCs w:val="22"/>
                <w:lang w:val="es-CO" w:eastAsia="es-CO"/>
              </w:rPr>
            </w:pPr>
          </w:p>
          <w:p w:rsidR="00E40482" w:rsidRDefault="006C4663" w:rsidP="000B4DB0">
            <w:pPr>
              <w:jc w:val="both"/>
              <w:rPr>
                <w:rFonts w:ascii="Arial Narrow" w:eastAsia="Calibri" w:hAnsi="Arial Narrow" w:cs="Arial"/>
                <w:noProof/>
                <w:sz w:val="22"/>
                <w:szCs w:val="22"/>
                <w:lang w:val="es-CO" w:eastAsia="es-CO"/>
              </w:rPr>
            </w:pPr>
            <w:r>
              <w:rPr>
                <w:rFonts w:ascii="Arial Narrow" w:eastAsia="Calibri" w:hAnsi="Arial Narrow" w:cs="Arial"/>
                <w:noProof/>
                <w:sz w:val="22"/>
                <w:szCs w:val="22"/>
                <w:lang w:val="es-CO" w:eastAsia="es-CO"/>
              </w:rPr>
              <w:t xml:space="preserve">  </w:t>
            </w:r>
            <w:r>
              <w:rPr>
                <w:rFonts w:ascii="Arial Narrow" w:eastAsia="Calibri" w:hAnsi="Arial Narrow" w:cs="Arial"/>
                <w:noProof/>
                <w:sz w:val="22"/>
                <w:szCs w:val="22"/>
                <w:lang w:val="es-CO" w:eastAsia="es-CO"/>
              </w:rPr>
              <w:drawing>
                <wp:inline distT="0" distB="0" distL="0" distR="0" wp14:anchorId="234221EC" wp14:editId="3AB87A6D">
                  <wp:extent cx="2787186" cy="2000184"/>
                  <wp:effectExtent l="76200" t="76200" r="127635" b="133985"/>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7.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805754" cy="20135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rFonts w:ascii="Arial Narrow" w:eastAsia="Calibri" w:hAnsi="Arial Narrow" w:cs="Arial"/>
                <w:noProof/>
                <w:sz w:val="22"/>
                <w:szCs w:val="22"/>
                <w:lang w:val="es-CO" w:eastAsia="es-CO"/>
              </w:rPr>
              <w:t xml:space="preserve">     </w:t>
            </w:r>
            <w:r>
              <w:rPr>
                <w:rFonts w:ascii="Arial Narrow" w:eastAsia="Calibri" w:hAnsi="Arial Narrow" w:cs="Arial"/>
                <w:noProof/>
                <w:sz w:val="22"/>
                <w:szCs w:val="22"/>
                <w:lang w:val="es-CO" w:eastAsia="es-CO"/>
              </w:rPr>
              <w:drawing>
                <wp:inline distT="0" distB="0" distL="0" distR="0" wp14:anchorId="38F09A5B" wp14:editId="1EADB6BD">
                  <wp:extent cx="2544218" cy="2020743"/>
                  <wp:effectExtent l="76200" t="76200" r="142240" b="13208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8.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60693" cy="203382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40482" w:rsidRPr="00E86B36" w:rsidRDefault="00E40482" w:rsidP="000B4DB0">
            <w:pPr>
              <w:jc w:val="both"/>
              <w:rPr>
                <w:rFonts w:ascii="Arial Narrow" w:eastAsia="Calibri" w:hAnsi="Arial Narrow" w:cs="Arial"/>
                <w:noProof/>
                <w:sz w:val="22"/>
                <w:szCs w:val="22"/>
                <w:lang w:val="es-CO" w:eastAsia="es-CO"/>
              </w:rPr>
            </w:pPr>
            <w:r>
              <w:rPr>
                <w:rFonts w:ascii="Arial Narrow" w:eastAsia="Calibri" w:hAnsi="Arial Narrow" w:cs="Arial"/>
                <w:noProof/>
                <w:sz w:val="22"/>
                <w:szCs w:val="22"/>
                <w:lang w:val="es-CO" w:eastAsia="es-CO"/>
              </w:rPr>
              <w:t xml:space="preserve">                                       </w:t>
            </w:r>
            <w:r w:rsidR="004F535E">
              <w:rPr>
                <w:rFonts w:ascii="Arial Narrow" w:eastAsia="Calibri" w:hAnsi="Arial Narrow" w:cs="Arial"/>
                <w:noProof/>
                <w:sz w:val="22"/>
                <w:szCs w:val="22"/>
                <w:lang w:val="es-CO" w:eastAsia="es-CO"/>
              </w:rPr>
              <w:t xml:space="preserve">  </w:t>
            </w:r>
            <w:r>
              <w:rPr>
                <w:rFonts w:ascii="Arial Narrow" w:eastAsia="Calibri" w:hAnsi="Arial Narrow" w:cs="Arial"/>
                <w:i/>
                <w:noProof/>
                <w:sz w:val="22"/>
                <w:szCs w:val="22"/>
                <w:lang w:val="es-CO" w:eastAsia="es-CO"/>
              </w:rPr>
              <w:t xml:space="preserve">         </w:t>
            </w:r>
          </w:p>
          <w:p w:rsidR="00E40482" w:rsidRDefault="00E40482" w:rsidP="000B4DB0">
            <w:pPr>
              <w:jc w:val="both"/>
              <w:rPr>
                <w:rFonts w:ascii="Arial Narrow" w:eastAsia="Calibri" w:hAnsi="Arial Narrow" w:cs="Arial"/>
                <w:i/>
                <w:sz w:val="22"/>
                <w:szCs w:val="22"/>
                <w:lang w:eastAsia="en-US"/>
              </w:rPr>
            </w:pPr>
          </w:p>
          <w:p w:rsidR="00CD532B" w:rsidRPr="00CD532B" w:rsidRDefault="00CD532B" w:rsidP="005A35AD">
            <w:pPr>
              <w:jc w:val="both"/>
              <w:rPr>
                <w:rFonts w:ascii="Arial Narrow" w:eastAsia="Calibri" w:hAnsi="Arial Narrow" w:cs="Arial"/>
                <w:sz w:val="16"/>
                <w:szCs w:val="22"/>
                <w:lang w:eastAsia="en-US"/>
              </w:rPr>
            </w:pPr>
          </w:p>
          <w:p w:rsidR="00CD532B" w:rsidRDefault="00CD532B" w:rsidP="00B25ACF">
            <w:pPr>
              <w:jc w:val="both"/>
              <w:rPr>
                <w:rFonts w:eastAsia="Calibri" w:cs="Arial"/>
                <w:szCs w:val="24"/>
                <w:lang w:eastAsia="en-US"/>
              </w:rPr>
            </w:pPr>
          </w:p>
          <w:p w:rsidR="006C4663" w:rsidRDefault="006C4663" w:rsidP="00B25ACF">
            <w:pPr>
              <w:jc w:val="both"/>
              <w:rPr>
                <w:rFonts w:eastAsia="Calibri" w:cs="Arial"/>
                <w:szCs w:val="24"/>
                <w:lang w:eastAsia="en-US"/>
              </w:rPr>
            </w:pPr>
            <w:r>
              <w:rPr>
                <w:rFonts w:eastAsia="Calibri" w:cs="Arial"/>
                <w:szCs w:val="24"/>
                <w:lang w:eastAsia="en-US"/>
              </w:rPr>
              <w:t xml:space="preserve"> </w:t>
            </w:r>
          </w:p>
          <w:p w:rsidR="006C4663" w:rsidRDefault="006C4663" w:rsidP="00B25ACF">
            <w:pPr>
              <w:jc w:val="both"/>
              <w:rPr>
                <w:rFonts w:eastAsia="Calibri" w:cs="Arial"/>
                <w:szCs w:val="24"/>
                <w:lang w:eastAsia="en-US"/>
              </w:rPr>
            </w:pPr>
          </w:p>
          <w:p w:rsidR="006C4663" w:rsidRDefault="00F731E0" w:rsidP="00B25ACF">
            <w:pPr>
              <w:jc w:val="both"/>
              <w:rPr>
                <w:rFonts w:eastAsia="Calibri" w:cs="Arial"/>
                <w:szCs w:val="24"/>
                <w:lang w:eastAsia="en-US"/>
              </w:rPr>
            </w:pPr>
            <w:r>
              <w:rPr>
                <w:rFonts w:eastAsia="Calibri" w:cs="Arial"/>
                <w:noProof/>
                <w:szCs w:val="24"/>
                <w:lang w:val="es-CO" w:eastAsia="es-CO"/>
              </w:rPr>
              <w:lastRenderedPageBreak/>
              <w:t xml:space="preserve">   </w:t>
            </w:r>
            <w:r>
              <w:rPr>
                <w:rFonts w:eastAsia="Calibri" w:cs="Arial"/>
                <w:noProof/>
                <w:szCs w:val="24"/>
                <w:lang w:val="es-CO" w:eastAsia="es-CO"/>
              </w:rPr>
              <w:drawing>
                <wp:inline distT="0" distB="0" distL="0" distR="0" wp14:anchorId="40C52008" wp14:editId="4189A057">
                  <wp:extent cx="2398615" cy="5988575"/>
                  <wp:effectExtent l="76200" t="76200" r="135255" b="12700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9.PNG"/>
                          <pic:cNvPicPr/>
                        </pic:nvPicPr>
                        <pic:blipFill>
                          <a:blip r:embed="rId24">
                            <a:extLst>
                              <a:ext uri="{28A0092B-C50C-407E-A947-70E740481C1C}">
                                <a14:useLocalDpi xmlns:a14="http://schemas.microsoft.com/office/drawing/2010/main" val="0"/>
                              </a:ext>
                            </a:extLst>
                          </a:blip>
                          <a:stretch>
                            <a:fillRect/>
                          </a:stretch>
                        </pic:blipFill>
                        <pic:spPr>
                          <a:xfrm>
                            <a:off x="0" y="0"/>
                            <a:ext cx="2401189" cy="599500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rFonts w:eastAsia="Calibri" w:cs="Arial"/>
                <w:noProof/>
                <w:szCs w:val="24"/>
                <w:lang w:val="es-CO" w:eastAsia="es-CO"/>
              </w:rPr>
              <w:t xml:space="preserve">   </w:t>
            </w:r>
            <w:r>
              <w:rPr>
                <w:rFonts w:eastAsia="Calibri" w:cs="Arial"/>
                <w:noProof/>
                <w:szCs w:val="24"/>
                <w:lang w:val="es-CO" w:eastAsia="es-CO"/>
              </w:rPr>
              <w:drawing>
                <wp:inline distT="0" distB="0" distL="0" distR="0" wp14:anchorId="25A27C8F" wp14:editId="314D3F6B">
                  <wp:extent cx="2919992" cy="4436828"/>
                  <wp:effectExtent l="76200" t="76200" r="128270" b="13525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0.PNG"/>
                          <pic:cNvPicPr/>
                        </pic:nvPicPr>
                        <pic:blipFill>
                          <a:blip r:embed="rId25">
                            <a:extLst>
                              <a:ext uri="{28A0092B-C50C-407E-A947-70E740481C1C}">
                                <a14:useLocalDpi xmlns:a14="http://schemas.microsoft.com/office/drawing/2010/main" val="0"/>
                              </a:ext>
                            </a:extLst>
                          </a:blip>
                          <a:stretch>
                            <a:fillRect/>
                          </a:stretch>
                        </pic:blipFill>
                        <pic:spPr>
                          <a:xfrm>
                            <a:off x="0" y="0"/>
                            <a:ext cx="2926543" cy="444678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C4663" w:rsidRPr="00190744" w:rsidRDefault="006C4663" w:rsidP="00B25ACF">
            <w:pPr>
              <w:jc w:val="both"/>
              <w:rPr>
                <w:rFonts w:eastAsia="Calibri" w:cs="Arial"/>
                <w:szCs w:val="24"/>
                <w:lang w:eastAsia="en-US"/>
              </w:rPr>
            </w:pPr>
          </w:p>
        </w:tc>
      </w:tr>
      <w:tr w:rsidR="00A91B8B" w:rsidRPr="00C51B55" w:rsidTr="00D42017">
        <w:trPr>
          <w:trHeight w:val="429"/>
        </w:trPr>
        <w:tc>
          <w:tcPr>
            <w:tcW w:w="5000" w:type="pct"/>
            <w:gridSpan w:val="4"/>
            <w:tcBorders>
              <w:left w:val="nil"/>
              <w:right w:val="nil"/>
            </w:tcBorders>
            <w:shd w:val="clear" w:color="auto" w:fill="auto"/>
            <w:vAlign w:val="center"/>
          </w:tcPr>
          <w:p w:rsidR="00A91B8B" w:rsidRPr="00A813F9" w:rsidRDefault="00A91B8B" w:rsidP="00A91B8B">
            <w:pPr>
              <w:tabs>
                <w:tab w:val="left" w:pos="456"/>
              </w:tabs>
              <w:ind w:left="172"/>
              <w:contextualSpacing/>
              <w:jc w:val="both"/>
              <w:rPr>
                <w:rFonts w:eastAsia="Calibri" w:cs="Arial"/>
                <w:b/>
                <w:szCs w:val="24"/>
                <w:lang w:eastAsia="en-US"/>
              </w:rPr>
            </w:pPr>
          </w:p>
        </w:tc>
      </w:tr>
      <w:tr w:rsidR="00A813F9" w:rsidRPr="00C51B55" w:rsidTr="00D42017">
        <w:trPr>
          <w:trHeight w:val="676"/>
        </w:trPr>
        <w:tc>
          <w:tcPr>
            <w:tcW w:w="5000" w:type="pct"/>
            <w:gridSpan w:val="4"/>
            <w:shd w:val="clear" w:color="auto" w:fill="D9D9D9" w:themeFill="background1" w:themeFillShade="D9"/>
            <w:vAlign w:val="center"/>
          </w:tcPr>
          <w:p w:rsidR="00A813F9" w:rsidRPr="00A813F9" w:rsidRDefault="00A813F9" w:rsidP="00C90640">
            <w:pPr>
              <w:numPr>
                <w:ilvl w:val="0"/>
                <w:numId w:val="3"/>
              </w:numPr>
              <w:tabs>
                <w:tab w:val="left" w:pos="456"/>
              </w:tabs>
              <w:ind w:left="324" w:hanging="324"/>
              <w:contextualSpacing/>
              <w:jc w:val="both"/>
              <w:rPr>
                <w:rFonts w:eastAsia="Calibri" w:cs="Arial"/>
                <w:b/>
                <w:szCs w:val="24"/>
                <w:lang w:eastAsia="en-US"/>
              </w:rPr>
            </w:pPr>
            <w:r w:rsidRPr="00A813F9">
              <w:rPr>
                <w:rFonts w:eastAsia="Calibri" w:cs="Arial"/>
                <w:b/>
                <w:szCs w:val="24"/>
                <w:lang w:eastAsia="en-US"/>
              </w:rPr>
              <w:t>LISTA DE CHEQUEO PARA IDENTIFICAR EL RIESGO DE COLUSIÓN DE OFERENTES</w:t>
            </w:r>
          </w:p>
        </w:tc>
      </w:tr>
      <w:tr w:rsidR="00A813F9" w:rsidRPr="00C51B55" w:rsidTr="00D42017">
        <w:trPr>
          <w:trHeight w:val="130"/>
        </w:trPr>
        <w:tc>
          <w:tcPr>
            <w:tcW w:w="5000" w:type="pct"/>
            <w:gridSpan w:val="4"/>
            <w:shd w:val="clear" w:color="auto" w:fill="FFFFFF" w:themeFill="background1"/>
            <w:vAlign w:val="center"/>
          </w:tcPr>
          <w:p w:rsidR="004934D9" w:rsidRPr="0032235E" w:rsidRDefault="004934D9" w:rsidP="00C83E44">
            <w:pPr>
              <w:tabs>
                <w:tab w:val="left" w:pos="456"/>
              </w:tabs>
              <w:ind w:left="172"/>
              <w:contextualSpacing/>
              <w:jc w:val="both"/>
              <w:rPr>
                <w:rFonts w:cs="Arial"/>
                <w:color w:val="000000"/>
                <w:sz w:val="18"/>
                <w:lang w:val="es-ES" w:eastAsia="en-US"/>
              </w:rPr>
            </w:pPr>
            <w:r>
              <w:rPr>
                <w:rFonts w:eastAsia="Calibri" w:cs="Arial"/>
                <w:b/>
                <w:szCs w:val="24"/>
                <w:lang w:eastAsia="en-US"/>
              </w:rPr>
              <w:t xml:space="preserve">  </w:t>
            </w:r>
          </w:p>
          <w:tbl>
            <w:tblPr>
              <w:tblW w:w="9181" w:type="dxa"/>
              <w:tblLayout w:type="fixed"/>
              <w:tblCellMar>
                <w:left w:w="70" w:type="dxa"/>
                <w:right w:w="70" w:type="dxa"/>
              </w:tblCellMar>
              <w:tblLook w:val="04A0" w:firstRow="1" w:lastRow="0" w:firstColumn="1" w:lastColumn="0" w:noHBand="0" w:noVBand="1"/>
            </w:tblPr>
            <w:tblGrid>
              <w:gridCol w:w="3680"/>
              <w:gridCol w:w="1184"/>
              <w:gridCol w:w="1167"/>
              <w:gridCol w:w="1498"/>
              <w:gridCol w:w="1652"/>
            </w:tblGrid>
            <w:tr w:rsidR="00A83CEB" w:rsidTr="00A83CEB">
              <w:trPr>
                <w:trHeight w:val="320"/>
              </w:trPr>
              <w:tc>
                <w:tcPr>
                  <w:tcW w:w="9181" w:type="dxa"/>
                  <w:gridSpan w:val="5"/>
                  <w:tcBorders>
                    <w:top w:val="single" w:sz="8" w:space="0" w:color="auto"/>
                    <w:left w:val="single" w:sz="8" w:space="0" w:color="auto"/>
                    <w:bottom w:val="single" w:sz="8" w:space="0" w:color="auto"/>
                    <w:right w:val="single" w:sz="8" w:space="0" w:color="000000"/>
                  </w:tcBorders>
                  <w:shd w:val="clear" w:color="000000" w:fill="D9D9D9"/>
                  <w:noWrap/>
                  <w:vAlign w:val="center"/>
                  <w:hideMark/>
                </w:tcPr>
                <w:p w:rsidR="00A83CEB" w:rsidRDefault="00A83CEB" w:rsidP="00A83CEB">
                  <w:pPr>
                    <w:jc w:val="center"/>
                    <w:rPr>
                      <w:rFonts w:ascii="Calibri" w:hAnsi="Calibri" w:cs="Calibri"/>
                      <w:b/>
                      <w:bCs/>
                      <w:color w:val="000000"/>
                      <w:sz w:val="22"/>
                      <w:szCs w:val="22"/>
                      <w:lang w:val="es-CO" w:eastAsia="es-ES_tradnl"/>
                    </w:rPr>
                  </w:pPr>
                  <w:r>
                    <w:rPr>
                      <w:rFonts w:ascii="Calibri" w:hAnsi="Calibri" w:cs="Calibri"/>
                      <w:b/>
                      <w:bCs/>
                      <w:color w:val="000000"/>
                      <w:sz w:val="22"/>
                      <w:szCs w:val="22"/>
                    </w:rPr>
                    <w:t>PROCESO GESTIÓN CONTRACTUAL</w:t>
                  </w:r>
                </w:p>
              </w:tc>
            </w:tr>
            <w:tr w:rsidR="00A83CEB" w:rsidTr="00A83CEB">
              <w:trPr>
                <w:trHeight w:val="680"/>
              </w:trPr>
              <w:tc>
                <w:tcPr>
                  <w:tcW w:w="9181" w:type="dxa"/>
                  <w:gridSpan w:val="5"/>
                  <w:tcBorders>
                    <w:top w:val="single" w:sz="8" w:space="0" w:color="auto"/>
                    <w:left w:val="single" w:sz="8" w:space="0" w:color="auto"/>
                    <w:bottom w:val="single" w:sz="8" w:space="0" w:color="auto"/>
                    <w:right w:val="single" w:sz="8" w:space="0" w:color="000000"/>
                  </w:tcBorders>
                  <w:shd w:val="clear" w:color="000000" w:fill="D9D9D9"/>
                  <w:vAlign w:val="center"/>
                  <w:hideMark/>
                </w:tcPr>
                <w:p w:rsidR="00A83CEB" w:rsidRDefault="00A83CEB" w:rsidP="00A83CEB">
                  <w:pPr>
                    <w:jc w:val="center"/>
                    <w:rPr>
                      <w:rFonts w:ascii="Calibri" w:hAnsi="Calibri" w:cs="Calibri"/>
                      <w:b/>
                      <w:bCs/>
                      <w:color w:val="000000"/>
                      <w:sz w:val="22"/>
                      <w:szCs w:val="22"/>
                    </w:rPr>
                  </w:pPr>
                  <w:r>
                    <w:rPr>
                      <w:rFonts w:ascii="Calibri" w:hAnsi="Calibri" w:cs="Calibri"/>
                      <w:b/>
                      <w:bCs/>
                      <w:color w:val="000000"/>
                      <w:sz w:val="22"/>
                      <w:szCs w:val="22"/>
                    </w:rPr>
                    <w:lastRenderedPageBreak/>
                    <w:t xml:space="preserve">LISTA DE CHEQUEO PARA IDENTIFICAR RIESGO DE COLUSIÓN DE CONTRATISTAS </w:t>
                  </w:r>
                  <w:r>
                    <w:rPr>
                      <w:rFonts w:ascii="Calibri" w:hAnsi="Calibri" w:cs="Calibri"/>
                      <w:b/>
                      <w:bCs/>
                      <w:color w:val="000000"/>
                      <w:sz w:val="22"/>
                      <w:szCs w:val="22"/>
                    </w:rPr>
                    <w:br/>
                    <w:t>(Exceptúa la contratación directa)</w:t>
                  </w:r>
                </w:p>
              </w:tc>
            </w:tr>
            <w:tr w:rsidR="00A83CEB" w:rsidTr="00A83CEB">
              <w:trPr>
                <w:trHeight w:val="320"/>
              </w:trPr>
              <w:tc>
                <w:tcPr>
                  <w:tcW w:w="9181" w:type="dxa"/>
                  <w:gridSpan w:val="5"/>
                  <w:tcBorders>
                    <w:top w:val="single" w:sz="8" w:space="0" w:color="auto"/>
                    <w:left w:val="single" w:sz="8" w:space="0" w:color="auto"/>
                    <w:bottom w:val="single" w:sz="8" w:space="0" w:color="auto"/>
                    <w:right w:val="single" w:sz="8" w:space="0" w:color="000000"/>
                  </w:tcBorders>
                  <w:shd w:val="clear" w:color="000000" w:fill="D9D9D9"/>
                  <w:vAlign w:val="center"/>
                  <w:hideMark/>
                </w:tcPr>
                <w:p w:rsidR="00A83CEB" w:rsidRDefault="00A83CEB" w:rsidP="00A83CEB">
                  <w:pPr>
                    <w:jc w:val="center"/>
                    <w:rPr>
                      <w:rFonts w:ascii="Calibri" w:hAnsi="Calibri" w:cs="Calibri"/>
                      <w:b/>
                      <w:bCs/>
                      <w:color w:val="000000"/>
                      <w:sz w:val="22"/>
                      <w:szCs w:val="22"/>
                    </w:rPr>
                  </w:pPr>
                  <w:r>
                    <w:rPr>
                      <w:rFonts w:ascii="Calibri" w:hAnsi="Calibri" w:cs="Calibri"/>
                      <w:b/>
                      <w:bCs/>
                      <w:color w:val="000000"/>
                      <w:sz w:val="22"/>
                      <w:szCs w:val="22"/>
                    </w:rPr>
                    <w:t>(Ley 1474 de 2011-Estatuto Anticorrupción- Artículo 27. Acuerdos restrictivos de la competencia</w:t>
                  </w:r>
                </w:p>
              </w:tc>
            </w:tr>
            <w:tr w:rsidR="00A83CEB" w:rsidTr="00A83CEB">
              <w:trPr>
                <w:trHeight w:val="220"/>
              </w:trPr>
              <w:tc>
                <w:tcPr>
                  <w:tcW w:w="9181" w:type="dxa"/>
                  <w:gridSpan w:val="5"/>
                  <w:tcBorders>
                    <w:top w:val="single" w:sz="8" w:space="0" w:color="auto"/>
                    <w:left w:val="single" w:sz="8" w:space="0" w:color="auto"/>
                    <w:bottom w:val="nil"/>
                    <w:right w:val="nil"/>
                  </w:tcBorders>
                  <w:shd w:val="clear" w:color="auto" w:fill="auto"/>
                  <w:vAlign w:val="center"/>
                  <w:hideMark/>
                </w:tcPr>
                <w:p w:rsidR="00A83CEB" w:rsidRDefault="00A83CEB" w:rsidP="00A83CEB">
                  <w:pPr>
                    <w:jc w:val="center"/>
                    <w:rPr>
                      <w:rFonts w:ascii="Calibri" w:hAnsi="Calibri" w:cs="Calibri"/>
                      <w:b/>
                      <w:bCs/>
                      <w:color w:val="000000"/>
                      <w:sz w:val="22"/>
                      <w:szCs w:val="22"/>
                    </w:rPr>
                  </w:pPr>
                  <w:r>
                    <w:rPr>
                      <w:rFonts w:ascii="Calibri" w:hAnsi="Calibri" w:cs="Calibri"/>
                      <w:b/>
                      <w:bCs/>
                      <w:color w:val="000000"/>
                      <w:sz w:val="22"/>
                      <w:szCs w:val="22"/>
                    </w:rPr>
                    <w:t> </w:t>
                  </w:r>
                </w:p>
              </w:tc>
            </w:tr>
            <w:tr w:rsidR="00A83CEB" w:rsidTr="00A83CEB">
              <w:trPr>
                <w:trHeight w:val="540"/>
              </w:trPr>
              <w:tc>
                <w:tcPr>
                  <w:tcW w:w="3680" w:type="dxa"/>
                  <w:tcBorders>
                    <w:top w:val="single" w:sz="8" w:space="0" w:color="auto"/>
                    <w:left w:val="single" w:sz="8" w:space="0" w:color="auto"/>
                    <w:bottom w:val="single" w:sz="8" w:space="0" w:color="auto"/>
                    <w:right w:val="single" w:sz="8" w:space="0" w:color="auto"/>
                  </w:tcBorders>
                  <w:shd w:val="clear" w:color="000000" w:fill="BFBFBF"/>
                  <w:vAlign w:val="center"/>
                  <w:hideMark/>
                </w:tcPr>
                <w:p w:rsidR="00A83CEB" w:rsidRDefault="00A83CEB" w:rsidP="00A83CEB">
                  <w:pPr>
                    <w:jc w:val="center"/>
                    <w:rPr>
                      <w:rFonts w:ascii="Calibri" w:hAnsi="Calibri" w:cs="Calibri"/>
                      <w:b/>
                      <w:bCs/>
                      <w:color w:val="000000"/>
                      <w:sz w:val="22"/>
                      <w:szCs w:val="22"/>
                    </w:rPr>
                  </w:pPr>
                  <w:r>
                    <w:rPr>
                      <w:rFonts w:ascii="Calibri" w:hAnsi="Calibri" w:cs="Calibri"/>
                      <w:b/>
                      <w:bCs/>
                      <w:color w:val="000000"/>
                      <w:sz w:val="22"/>
                      <w:szCs w:val="22"/>
                    </w:rPr>
                    <w:t>FACTOR ANALIZADO</w:t>
                  </w:r>
                </w:p>
              </w:tc>
              <w:tc>
                <w:tcPr>
                  <w:tcW w:w="1184" w:type="dxa"/>
                  <w:tcBorders>
                    <w:top w:val="single" w:sz="8" w:space="0" w:color="auto"/>
                    <w:left w:val="nil"/>
                    <w:bottom w:val="nil"/>
                    <w:right w:val="single" w:sz="8" w:space="0" w:color="auto"/>
                  </w:tcBorders>
                  <w:shd w:val="clear" w:color="000000" w:fill="BFBFBF"/>
                  <w:vAlign w:val="center"/>
                  <w:hideMark/>
                </w:tcPr>
                <w:p w:rsidR="00A83CEB" w:rsidRDefault="00A83CEB" w:rsidP="00A83CEB">
                  <w:pPr>
                    <w:jc w:val="center"/>
                    <w:rPr>
                      <w:rFonts w:ascii="Calibri" w:hAnsi="Calibri" w:cs="Calibri"/>
                      <w:b/>
                      <w:bCs/>
                      <w:color w:val="000000"/>
                      <w:sz w:val="22"/>
                      <w:szCs w:val="22"/>
                    </w:rPr>
                  </w:pPr>
                  <w:r>
                    <w:rPr>
                      <w:rFonts w:ascii="Calibri" w:hAnsi="Calibri" w:cs="Calibri"/>
                      <w:b/>
                      <w:bCs/>
                      <w:color w:val="000000"/>
                      <w:sz w:val="22"/>
                      <w:szCs w:val="22"/>
                    </w:rPr>
                    <w:t>ÍTEMS</w:t>
                  </w:r>
                </w:p>
              </w:tc>
              <w:tc>
                <w:tcPr>
                  <w:tcW w:w="1167" w:type="dxa"/>
                  <w:tcBorders>
                    <w:top w:val="single" w:sz="8" w:space="0" w:color="auto"/>
                    <w:left w:val="nil"/>
                    <w:bottom w:val="single" w:sz="8" w:space="0" w:color="auto"/>
                    <w:right w:val="single" w:sz="8" w:space="0" w:color="auto"/>
                  </w:tcBorders>
                  <w:shd w:val="clear" w:color="000000" w:fill="BFBFBF"/>
                  <w:vAlign w:val="center"/>
                  <w:hideMark/>
                </w:tcPr>
                <w:p w:rsidR="00A83CEB" w:rsidRDefault="00A83CEB" w:rsidP="00A83CEB">
                  <w:pPr>
                    <w:jc w:val="center"/>
                    <w:rPr>
                      <w:rFonts w:ascii="Calibri" w:hAnsi="Calibri" w:cs="Calibri"/>
                      <w:b/>
                      <w:bCs/>
                      <w:color w:val="000000"/>
                      <w:sz w:val="18"/>
                      <w:szCs w:val="18"/>
                    </w:rPr>
                  </w:pPr>
                  <w:r>
                    <w:rPr>
                      <w:rFonts w:ascii="Calibri" w:hAnsi="Calibri" w:cs="Calibri"/>
                      <w:b/>
                      <w:bCs/>
                      <w:color w:val="000000"/>
                      <w:sz w:val="18"/>
                      <w:szCs w:val="18"/>
                    </w:rPr>
                    <w:t>ELEGIR CON UNA "X"</w:t>
                  </w:r>
                </w:p>
              </w:tc>
              <w:tc>
                <w:tcPr>
                  <w:tcW w:w="1498" w:type="dxa"/>
                  <w:tcBorders>
                    <w:top w:val="single" w:sz="8" w:space="0" w:color="auto"/>
                    <w:left w:val="nil"/>
                    <w:bottom w:val="nil"/>
                    <w:right w:val="single" w:sz="8" w:space="0" w:color="auto"/>
                  </w:tcBorders>
                  <w:shd w:val="clear" w:color="000000" w:fill="BFBFBF"/>
                  <w:noWrap/>
                  <w:vAlign w:val="center"/>
                  <w:hideMark/>
                </w:tcPr>
                <w:p w:rsidR="00A83CEB" w:rsidRDefault="00A83CEB" w:rsidP="00A83CEB">
                  <w:pPr>
                    <w:jc w:val="center"/>
                    <w:rPr>
                      <w:rFonts w:ascii="Calibri" w:hAnsi="Calibri" w:cs="Calibri"/>
                      <w:b/>
                      <w:bCs/>
                      <w:color w:val="000000"/>
                      <w:sz w:val="18"/>
                      <w:szCs w:val="18"/>
                    </w:rPr>
                  </w:pPr>
                  <w:r>
                    <w:rPr>
                      <w:rFonts w:ascii="Calibri" w:hAnsi="Calibri" w:cs="Calibri"/>
                      <w:b/>
                      <w:bCs/>
                      <w:color w:val="000000"/>
                      <w:sz w:val="18"/>
                      <w:szCs w:val="18"/>
                    </w:rPr>
                    <w:t xml:space="preserve">VALORACIÓN </w:t>
                  </w:r>
                </w:p>
              </w:tc>
              <w:tc>
                <w:tcPr>
                  <w:tcW w:w="1652" w:type="dxa"/>
                  <w:tcBorders>
                    <w:top w:val="single" w:sz="8" w:space="0" w:color="auto"/>
                    <w:left w:val="nil"/>
                    <w:bottom w:val="nil"/>
                    <w:right w:val="single" w:sz="8" w:space="0" w:color="auto"/>
                  </w:tcBorders>
                  <w:shd w:val="clear" w:color="000000" w:fill="BFBFBF"/>
                  <w:vAlign w:val="center"/>
                  <w:hideMark/>
                </w:tcPr>
                <w:p w:rsidR="00A83CEB" w:rsidRDefault="00A83CEB" w:rsidP="00A83CEB">
                  <w:pPr>
                    <w:jc w:val="center"/>
                    <w:rPr>
                      <w:rFonts w:ascii="Calibri" w:hAnsi="Calibri" w:cs="Calibri"/>
                      <w:b/>
                      <w:bCs/>
                      <w:color w:val="000000"/>
                      <w:sz w:val="18"/>
                      <w:szCs w:val="18"/>
                    </w:rPr>
                  </w:pPr>
                  <w:r>
                    <w:rPr>
                      <w:rFonts w:ascii="Calibri" w:hAnsi="Calibri" w:cs="Calibri"/>
                      <w:b/>
                      <w:bCs/>
                      <w:color w:val="000000"/>
                      <w:sz w:val="18"/>
                      <w:szCs w:val="18"/>
                    </w:rPr>
                    <w:t>VALORACIÓN PORCENTUAL</w:t>
                  </w:r>
                </w:p>
              </w:tc>
            </w:tr>
            <w:tr w:rsidR="00A83CEB" w:rsidTr="00134FC5">
              <w:trPr>
                <w:trHeight w:val="300"/>
              </w:trPr>
              <w:tc>
                <w:tcPr>
                  <w:tcW w:w="3680" w:type="dxa"/>
                  <w:vMerge w:val="restart"/>
                  <w:tcBorders>
                    <w:top w:val="nil"/>
                    <w:left w:val="single" w:sz="8" w:space="0" w:color="auto"/>
                    <w:bottom w:val="single" w:sz="8" w:space="0" w:color="000000"/>
                    <w:right w:val="nil"/>
                  </w:tcBorders>
                  <w:shd w:val="clear" w:color="auto" w:fill="auto"/>
                  <w:vAlign w:val="center"/>
                  <w:hideMark/>
                </w:tcPr>
                <w:p w:rsidR="00A83CEB" w:rsidRDefault="00A83CEB" w:rsidP="00A83CEB">
                  <w:pPr>
                    <w:rPr>
                      <w:rFonts w:ascii="Calibri" w:hAnsi="Calibri" w:cs="Calibri"/>
                      <w:color w:val="000000"/>
                      <w:sz w:val="20"/>
                    </w:rPr>
                  </w:pPr>
                  <w:r>
                    <w:rPr>
                      <w:rFonts w:ascii="Calibri" w:hAnsi="Calibri" w:cs="Calibri"/>
                      <w:color w:val="000000"/>
                      <w:sz w:val="20"/>
                    </w:rPr>
                    <w:t>1. ¿Existen empresas que ofrecen este producto o servicio en el mercado?</w:t>
                  </w:r>
                </w:p>
              </w:tc>
              <w:tc>
                <w:tcPr>
                  <w:tcW w:w="1184" w:type="dxa"/>
                  <w:tcBorders>
                    <w:top w:val="single" w:sz="8" w:space="0" w:color="auto"/>
                    <w:left w:val="single" w:sz="8" w:space="0" w:color="auto"/>
                    <w:bottom w:val="single" w:sz="4" w:space="0" w:color="auto"/>
                    <w:right w:val="nil"/>
                  </w:tcBorders>
                  <w:shd w:val="clear" w:color="000000" w:fill="D9D9D9"/>
                  <w:vAlign w:val="center"/>
                  <w:hideMark/>
                </w:tcPr>
                <w:p w:rsidR="00A83CEB" w:rsidRDefault="00A83CEB" w:rsidP="00A83CEB">
                  <w:pPr>
                    <w:jc w:val="center"/>
                    <w:rPr>
                      <w:rFonts w:ascii="Calibri" w:hAnsi="Calibri" w:cs="Calibri"/>
                      <w:color w:val="000000"/>
                      <w:sz w:val="20"/>
                    </w:rPr>
                  </w:pPr>
                  <w:r>
                    <w:rPr>
                      <w:rFonts w:ascii="Calibri" w:hAnsi="Calibri" w:cs="Calibri"/>
                      <w:color w:val="000000"/>
                      <w:sz w:val="20"/>
                    </w:rPr>
                    <w:t>Muchas</w:t>
                  </w:r>
                </w:p>
              </w:tc>
              <w:tc>
                <w:tcPr>
                  <w:tcW w:w="1167" w:type="dxa"/>
                  <w:tcBorders>
                    <w:top w:val="nil"/>
                    <w:left w:val="single" w:sz="8" w:space="0" w:color="auto"/>
                    <w:bottom w:val="single" w:sz="4" w:space="0" w:color="auto"/>
                    <w:right w:val="single" w:sz="8" w:space="0" w:color="auto"/>
                  </w:tcBorders>
                  <w:shd w:val="clear" w:color="auto" w:fill="auto"/>
                  <w:noWrap/>
                  <w:vAlign w:val="center"/>
                  <w:hideMark/>
                </w:tcPr>
                <w:p w:rsidR="00A83CEB" w:rsidRDefault="005D556E" w:rsidP="00A83CEB">
                  <w:pPr>
                    <w:jc w:val="center"/>
                    <w:rPr>
                      <w:rFonts w:ascii="Calibri" w:hAnsi="Calibri" w:cs="Calibri"/>
                      <w:color w:val="000000"/>
                      <w:sz w:val="22"/>
                      <w:szCs w:val="22"/>
                    </w:rPr>
                  </w:pPr>
                  <w:r>
                    <w:rPr>
                      <w:rFonts w:ascii="Calibri" w:hAnsi="Calibri" w:cs="Calibri"/>
                      <w:color w:val="000000"/>
                      <w:sz w:val="22"/>
                      <w:szCs w:val="22"/>
                    </w:rPr>
                    <w:t>N/A</w:t>
                  </w:r>
                  <w:r w:rsidR="00A83CEB">
                    <w:rPr>
                      <w:rFonts w:ascii="Calibri" w:hAnsi="Calibri" w:cs="Calibri"/>
                      <w:color w:val="000000"/>
                      <w:sz w:val="22"/>
                      <w:szCs w:val="22"/>
                    </w:rPr>
                    <w:t> </w:t>
                  </w:r>
                </w:p>
              </w:tc>
              <w:tc>
                <w:tcPr>
                  <w:tcW w:w="1498" w:type="dxa"/>
                  <w:tcBorders>
                    <w:top w:val="single" w:sz="8" w:space="0" w:color="auto"/>
                    <w:left w:val="nil"/>
                    <w:bottom w:val="single" w:sz="4" w:space="0" w:color="auto"/>
                    <w:right w:val="single" w:sz="8" w:space="0" w:color="auto"/>
                  </w:tcBorders>
                  <w:shd w:val="clear" w:color="auto" w:fill="auto"/>
                  <w:noWrap/>
                  <w:vAlign w:val="center"/>
                </w:tcPr>
                <w:p w:rsidR="00A83CEB" w:rsidRDefault="00A83CEB" w:rsidP="00A83CEB">
                  <w:pPr>
                    <w:jc w:val="center"/>
                    <w:rPr>
                      <w:rFonts w:ascii="Calibri" w:hAnsi="Calibri" w:cs="Calibri"/>
                      <w:color w:val="000000"/>
                      <w:sz w:val="20"/>
                    </w:rPr>
                  </w:pPr>
                </w:p>
              </w:tc>
              <w:tc>
                <w:tcPr>
                  <w:tcW w:w="1652" w:type="dxa"/>
                  <w:tcBorders>
                    <w:top w:val="single" w:sz="8" w:space="0" w:color="auto"/>
                    <w:left w:val="nil"/>
                    <w:bottom w:val="single" w:sz="4" w:space="0" w:color="auto"/>
                    <w:right w:val="single" w:sz="8" w:space="0" w:color="auto"/>
                  </w:tcBorders>
                  <w:shd w:val="clear" w:color="auto" w:fill="auto"/>
                  <w:vAlign w:val="center"/>
                  <w:hideMark/>
                </w:tcPr>
                <w:p w:rsidR="00A83CEB" w:rsidRDefault="00A83CEB" w:rsidP="00A83CEB">
                  <w:pPr>
                    <w:jc w:val="center"/>
                    <w:rPr>
                      <w:rFonts w:ascii="Calibri" w:hAnsi="Calibri" w:cs="Calibri"/>
                      <w:color w:val="000000"/>
                      <w:sz w:val="18"/>
                      <w:szCs w:val="18"/>
                    </w:rPr>
                  </w:pPr>
                  <w:r>
                    <w:rPr>
                      <w:rFonts w:ascii="Calibri" w:hAnsi="Calibri" w:cs="Calibri"/>
                      <w:color w:val="000000"/>
                      <w:sz w:val="18"/>
                      <w:szCs w:val="18"/>
                    </w:rPr>
                    <w:t> </w:t>
                  </w:r>
                </w:p>
              </w:tc>
            </w:tr>
            <w:tr w:rsidR="00A83CEB" w:rsidTr="00134FC5">
              <w:trPr>
                <w:trHeight w:val="300"/>
              </w:trPr>
              <w:tc>
                <w:tcPr>
                  <w:tcW w:w="3680" w:type="dxa"/>
                  <w:vMerge/>
                  <w:tcBorders>
                    <w:top w:val="nil"/>
                    <w:left w:val="single" w:sz="8" w:space="0" w:color="auto"/>
                    <w:bottom w:val="single" w:sz="8" w:space="0" w:color="000000"/>
                    <w:right w:val="nil"/>
                  </w:tcBorders>
                  <w:vAlign w:val="center"/>
                  <w:hideMark/>
                </w:tcPr>
                <w:p w:rsidR="00A83CEB" w:rsidRDefault="00A83CEB" w:rsidP="00A83CEB">
                  <w:pPr>
                    <w:rPr>
                      <w:rFonts w:ascii="Calibri" w:hAnsi="Calibri" w:cs="Calibri"/>
                      <w:color w:val="000000"/>
                      <w:sz w:val="20"/>
                    </w:rPr>
                  </w:pPr>
                </w:p>
              </w:tc>
              <w:tc>
                <w:tcPr>
                  <w:tcW w:w="1184" w:type="dxa"/>
                  <w:tcBorders>
                    <w:top w:val="nil"/>
                    <w:left w:val="single" w:sz="8" w:space="0" w:color="auto"/>
                    <w:bottom w:val="single" w:sz="4" w:space="0" w:color="auto"/>
                    <w:right w:val="nil"/>
                  </w:tcBorders>
                  <w:shd w:val="clear" w:color="000000" w:fill="D9D9D9"/>
                  <w:vAlign w:val="center"/>
                  <w:hideMark/>
                </w:tcPr>
                <w:p w:rsidR="00A83CEB" w:rsidRDefault="00A83CEB" w:rsidP="00A83CEB">
                  <w:pPr>
                    <w:jc w:val="center"/>
                    <w:rPr>
                      <w:rFonts w:ascii="Calibri" w:hAnsi="Calibri" w:cs="Calibri"/>
                      <w:color w:val="000000"/>
                      <w:sz w:val="20"/>
                    </w:rPr>
                  </w:pPr>
                  <w:r>
                    <w:rPr>
                      <w:rFonts w:ascii="Calibri" w:hAnsi="Calibri" w:cs="Calibri"/>
                      <w:color w:val="000000"/>
                      <w:sz w:val="20"/>
                    </w:rPr>
                    <w:t>Pocas</w:t>
                  </w:r>
                </w:p>
              </w:tc>
              <w:tc>
                <w:tcPr>
                  <w:tcW w:w="1167" w:type="dxa"/>
                  <w:tcBorders>
                    <w:top w:val="nil"/>
                    <w:left w:val="single" w:sz="8" w:space="0" w:color="auto"/>
                    <w:bottom w:val="single" w:sz="4" w:space="0" w:color="auto"/>
                    <w:right w:val="single" w:sz="8" w:space="0" w:color="auto"/>
                  </w:tcBorders>
                  <w:shd w:val="clear" w:color="auto" w:fill="auto"/>
                  <w:noWrap/>
                  <w:vAlign w:val="center"/>
                  <w:hideMark/>
                </w:tcPr>
                <w:p w:rsidR="00A83CEB" w:rsidRDefault="005D556E" w:rsidP="00A83CEB">
                  <w:pPr>
                    <w:jc w:val="center"/>
                    <w:rPr>
                      <w:rFonts w:ascii="Calibri" w:hAnsi="Calibri" w:cs="Calibri"/>
                      <w:color w:val="000000"/>
                      <w:sz w:val="22"/>
                      <w:szCs w:val="22"/>
                    </w:rPr>
                  </w:pPr>
                  <w:r>
                    <w:rPr>
                      <w:rFonts w:ascii="Calibri" w:hAnsi="Calibri" w:cs="Calibri"/>
                      <w:color w:val="000000"/>
                      <w:sz w:val="22"/>
                      <w:szCs w:val="22"/>
                    </w:rPr>
                    <w:t>N/A </w:t>
                  </w:r>
                  <w:r w:rsidR="00A83CEB">
                    <w:rPr>
                      <w:rFonts w:ascii="Calibri" w:hAnsi="Calibri" w:cs="Calibri"/>
                      <w:color w:val="000000"/>
                      <w:sz w:val="22"/>
                      <w:szCs w:val="22"/>
                    </w:rPr>
                    <w:t> </w:t>
                  </w:r>
                </w:p>
              </w:tc>
              <w:tc>
                <w:tcPr>
                  <w:tcW w:w="1498" w:type="dxa"/>
                  <w:tcBorders>
                    <w:top w:val="nil"/>
                    <w:left w:val="nil"/>
                    <w:bottom w:val="single" w:sz="4" w:space="0" w:color="auto"/>
                    <w:right w:val="single" w:sz="8" w:space="0" w:color="auto"/>
                  </w:tcBorders>
                  <w:shd w:val="clear" w:color="auto" w:fill="auto"/>
                  <w:noWrap/>
                  <w:vAlign w:val="center"/>
                </w:tcPr>
                <w:p w:rsidR="00A83CEB" w:rsidRDefault="00A83CEB" w:rsidP="00A83CEB">
                  <w:pPr>
                    <w:jc w:val="center"/>
                    <w:rPr>
                      <w:rFonts w:ascii="Calibri" w:hAnsi="Calibri" w:cs="Calibri"/>
                      <w:color w:val="000000"/>
                      <w:sz w:val="20"/>
                    </w:rPr>
                  </w:pPr>
                </w:p>
              </w:tc>
              <w:tc>
                <w:tcPr>
                  <w:tcW w:w="1652" w:type="dxa"/>
                  <w:tcBorders>
                    <w:top w:val="nil"/>
                    <w:left w:val="nil"/>
                    <w:bottom w:val="single" w:sz="4" w:space="0" w:color="auto"/>
                    <w:right w:val="single" w:sz="8" w:space="0" w:color="auto"/>
                  </w:tcBorders>
                  <w:shd w:val="clear" w:color="auto" w:fill="auto"/>
                  <w:vAlign w:val="center"/>
                  <w:hideMark/>
                </w:tcPr>
                <w:p w:rsidR="00A83CEB" w:rsidRDefault="00A83CEB" w:rsidP="00A83CEB">
                  <w:pPr>
                    <w:jc w:val="center"/>
                    <w:rPr>
                      <w:rFonts w:ascii="Calibri" w:hAnsi="Calibri" w:cs="Calibri"/>
                      <w:color w:val="000000"/>
                      <w:sz w:val="18"/>
                      <w:szCs w:val="18"/>
                    </w:rPr>
                  </w:pPr>
                  <w:r>
                    <w:rPr>
                      <w:rFonts w:ascii="Calibri" w:hAnsi="Calibri" w:cs="Calibri"/>
                      <w:color w:val="000000"/>
                      <w:sz w:val="18"/>
                      <w:szCs w:val="18"/>
                    </w:rPr>
                    <w:t> </w:t>
                  </w:r>
                </w:p>
              </w:tc>
            </w:tr>
            <w:tr w:rsidR="005D556E" w:rsidTr="00134FC5">
              <w:trPr>
                <w:trHeight w:val="320"/>
              </w:trPr>
              <w:tc>
                <w:tcPr>
                  <w:tcW w:w="3680" w:type="dxa"/>
                  <w:vMerge/>
                  <w:tcBorders>
                    <w:top w:val="nil"/>
                    <w:left w:val="single" w:sz="8" w:space="0" w:color="auto"/>
                    <w:bottom w:val="single" w:sz="8" w:space="0" w:color="000000"/>
                    <w:right w:val="nil"/>
                  </w:tcBorders>
                  <w:vAlign w:val="center"/>
                  <w:hideMark/>
                </w:tcPr>
                <w:p w:rsidR="005D556E" w:rsidRDefault="005D556E" w:rsidP="005D556E">
                  <w:pPr>
                    <w:rPr>
                      <w:rFonts w:ascii="Calibri" w:hAnsi="Calibri" w:cs="Calibri"/>
                      <w:color w:val="000000"/>
                      <w:sz w:val="20"/>
                    </w:rPr>
                  </w:pPr>
                </w:p>
              </w:tc>
              <w:tc>
                <w:tcPr>
                  <w:tcW w:w="1184" w:type="dxa"/>
                  <w:tcBorders>
                    <w:top w:val="nil"/>
                    <w:left w:val="single" w:sz="8" w:space="0" w:color="auto"/>
                    <w:bottom w:val="single" w:sz="8" w:space="0" w:color="auto"/>
                    <w:right w:val="nil"/>
                  </w:tcBorders>
                  <w:shd w:val="clear" w:color="000000" w:fill="D9D9D9"/>
                  <w:vAlign w:val="center"/>
                  <w:hideMark/>
                </w:tcPr>
                <w:p w:rsidR="005D556E" w:rsidRDefault="005D556E" w:rsidP="005D556E">
                  <w:pPr>
                    <w:jc w:val="center"/>
                    <w:rPr>
                      <w:rFonts w:ascii="Calibri" w:hAnsi="Calibri" w:cs="Calibri"/>
                      <w:color w:val="000000"/>
                      <w:sz w:val="20"/>
                    </w:rPr>
                  </w:pPr>
                  <w:r>
                    <w:rPr>
                      <w:rFonts w:ascii="Calibri" w:hAnsi="Calibri" w:cs="Calibri"/>
                      <w:color w:val="000000"/>
                      <w:sz w:val="20"/>
                    </w:rPr>
                    <w:t>Ninguna</w:t>
                  </w:r>
                </w:p>
              </w:tc>
              <w:tc>
                <w:tcPr>
                  <w:tcW w:w="1167" w:type="dxa"/>
                  <w:tcBorders>
                    <w:top w:val="nil"/>
                    <w:left w:val="single" w:sz="8" w:space="0" w:color="auto"/>
                    <w:bottom w:val="single" w:sz="8" w:space="0" w:color="auto"/>
                    <w:right w:val="single" w:sz="8" w:space="0" w:color="auto"/>
                  </w:tcBorders>
                  <w:shd w:val="clear" w:color="auto" w:fill="auto"/>
                  <w:noWrap/>
                  <w:hideMark/>
                </w:tcPr>
                <w:p w:rsidR="005D556E" w:rsidRDefault="005D556E" w:rsidP="005D556E">
                  <w:pPr>
                    <w:jc w:val="center"/>
                    <w:rPr>
                      <w:rFonts w:ascii="Calibri" w:hAnsi="Calibri" w:cs="Calibri"/>
                      <w:color w:val="000000"/>
                      <w:sz w:val="22"/>
                      <w:szCs w:val="22"/>
                    </w:rPr>
                  </w:pPr>
                  <w:r w:rsidRPr="00A9618D">
                    <w:rPr>
                      <w:rFonts w:ascii="Calibri" w:hAnsi="Calibri" w:cs="Calibri"/>
                      <w:color w:val="000000"/>
                      <w:sz w:val="22"/>
                      <w:szCs w:val="22"/>
                    </w:rPr>
                    <w:t>N/A </w:t>
                  </w:r>
                </w:p>
              </w:tc>
              <w:tc>
                <w:tcPr>
                  <w:tcW w:w="1498" w:type="dxa"/>
                  <w:tcBorders>
                    <w:top w:val="nil"/>
                    <w:left w:val="nil"/>
                    <w:bottom w:val="single" w:sz="8" w:space="0" w:color="auto"/>
                    <w:right w:val="single" w:sz="8" w:space="0" w:color="auto"/>
                  </w:tcBorders>
                  <w:shd w:val="clear" w:color="auto" w:fill="auto"/>
                  <w:noWrap/>
                  <w:vAlign w:val="center"/>
                </w:tcPr>
                <w:p w:rsidR="005D556E" w:rsidRDefault="005D556E" w:rsidP="005D556E">
                  <w:pPr>
                    <w:jc w:val="center"/>
                    <w:rPr>
                      <w:rFonts w:ascii="Calibri" w:hAnsi="Calibri" w:cs="Calibri"/>
                      <w:color w:val="000000"/>
                      <w:sz w:val="20"/>
                    </w:rPr>
                  </w:pPr>
                </w:p>
              </w:tc>
              <w:tc>
                <w:tcPr>
                  <w:tcW w:w="1652" w:type="dxa"/>
                  <w:tcBorders>
                    <w:top w:val="nil"/>
                    <w:left w:val="nil"/>
                    <w:bottom w:val="nil"/>
                    <w:right w:val="single" w:sz="8" w:space="0" w:color="auto"/>
                  </w:tcBorders>
                  <w:shd w:val="clear" w:color="auto" w:fill="auto"/>
                  <w:vAlign w:val="center"/>
                  <w:hideMark/>
                </w:tcPr>
                <w:p w:rsidR="005D556E" w:rsidRDefault="005D556E" w:rsidP="005D556E">
                  <w:pPr>
                    <w:jc w:val="center"/>
                    <w:rPr>
                      <w:rFonts w:ascii="Calibri" w:hAnsi="Calibri" w:cs="Calibri"/>
                      <w:color w:val="000000"/>
                      <w:sz w:val="18"/>
                      <w:szCs w:val="18"/>
                    </w:rPr>
                  </w:pPr>
                  <w:r>
                    <w:rPr>
                      <w:rFonts w:ascii="Calibri" w:hAnsi="Calibri" w:cs="Calibri"/>
                      <w:color w:val="000000"/>
                      <w:sz w:val="18"/>
                      <w:szCs w:val="18"/>
                    </w:rPr>
                    <w:t> </w:t>
                  </w:r>
                </w:p>
              </w:tc>
            </w:tr>
            <w:tr w:rsidR="005D556E" w:rsidTr="00134FC5">
              <w:trPr>
                <w:trHeight w:val="300"/>
              </w:trPr>
              <w:tc>
                <w:tcPr>
                  <w:tcW w:w="3680" w:type="dxa"/>
                  <w:vMerge w:val="restart"/>
                  <w:tcBorders>
                    <w:top w:val="nil"/>
                    <w:left w:val="single" w:sz="8" w:space="0" w:color="auto"/>
                    <w:bottom w:val="single" w:sz="8" w:space="0" w:color="000000"/>
                    <w:right w:val="nil"/>
                  </w:tcBorders>
                  <w:shd w:val="clear" w:color="auto" w:fill="auto"/>
                  <w:vAlign w:val="center"/>
                  <w:hideMark/>
                </w:tcPr>
                <w:p w:rsidR="005D556E" w:rsidRDefault="005D556E" w:rsidP="005D556E">
                  <w:pPr>
                    <w:rPr>
                      <w:rFonts w:ascii="Calibri" w:hAnsi="Calibri" w:cs="Calibri"/>
                      <w:color w:val="000000"/>
                      <w:sz w:val="20"/>
                    </w:rPr>
                  </w:pPr>
                  <w:r>
                    <w:rPr>
                      <w:rFonts w:ascii="Calibri" w:hAnsi="Calibri" w:cs="Calibri"/>
                      <w:color w:val="000000"/>
                      <w:sz w:val="20"/>
                    </w:rPr>
                    <w:t>2. ¿Los elementos requeridos en el presente proceso han sido adquiridos  en la misma vigencia por parte de la Entidad a nivel nacional?</w:t>
                  </w:r>
                </w:p>
              </w:tc>
              <w:tc>
                <w:tcPr>
                  <w:tcW w:w="1184" w:type="dxa"/>
                  <w:tcBorders>
                    <w:top w:val="nil"/>
                    <w:left w:val="single" w:sz="8" w:space="0" w:color="auto"/>
                    <w:bottom w:val="single" w:sz="4" w:space="0" w:color="auto"/>
                    <w:right w:val="nil"/>
                  </w:tcBorders>
                  <w:shd w:val="clear" w:color="000000" w:fill="D9D9D9"/>
                  <w:vAlign w:val="center"/>
                  <w:hideMark/>
                </w:tcPr>
                <w:p w:rsidR="005D556E" w:rsidRDefault="005D556E" w:rsidP="005D556E">
                  <w:pPr>
                    <w:jc w:val="center"/>
                    <w:rPr>
                      <w:rFonts w:ascii="Calibri" w:hAnsi="Calibri" w:cs="Calibri"/>
                      <w:color w:val="000000"/>
                      <w:sz w:val="20"/>
                    </w:rPr>
                  </w:pPr>
                  <w:r>
                    <w:rPr>
                      <w:rFonts w:ascii="Calibri" w:hAnsi="Calibri" w:cs="Calibri"/>
                      <w:color w:val="000000"/>
                      <w:sz w:val="20"/>
                    </w:rPr>
                    <w:t>Muchas</w:t>
                  </w:r>
                </w:p>
              </w:tc>
              <w:tc>
                <w:tcPr>
                  <w:tcW w:w="1167" w:type="dxa"/>
                  <w:tcBorders>
                    <w:top w:val="nil"/>
                    <w:left w:val="single" w:sz="8" w:space="0" w:color="auto"/>
                    <w:bottom w:val="single" w:sz="4" w:space="0" w:color="auto"/>
                    <w:right w:val="single" w:sz="8" w:space="0" w:color="auto"/>
                  </w:tcBorders>
                  <w:shd w:val="clear" w:color="auto" w:fill="auto"/>
                  <w:noWrap/>
                  <w:hideMark/>
                </w:tcPr>
                <w:p w:rsidR="005D556E" w:rsidRDefault="005D556E" w:rsidP="005D556E">
                  <w:pPr>
                    <w:jc w:val="center"/>
                    <w:rPr>
                      <w:rFonts w:ascii="Calibri" w:hAnsi="Calibri" w:cs="Calibri"/>
                      <w:color w:val="000000"/>
                      <w:sz w:val="22"/>
                      <w:szCs w:val="22"/>
                    </w:rPr>
                  </w:pPr>
                  <w:r w:rsidRPr="00A9618D">
                    <w:rPr>
                      <w:rFonts w:ascii="Calibri" w:hAnsi="Calibri" w:cs="Calibri"/>
                      <w:color w:val="000000"/>
                      <w:sz w:val="22"/>
                      <w:szCs w:val="22"/>
                    </w:rPr>
                    <w:t>N/A </w:t>
                  </w:r>
                </w:p>
              </w:tc>
              <w:tc>
                <w:tcPr>
                  <w:tcW w:w="1498" w:type="dxa"/>
                  <w:tcBorders>
                    <w:top w:val="nil"/>
                    <w:left w:val="nil"/>
                    <w:bottom w:val="single" w:sz="4" w:space="0" w:color="auto"/>
                    <w:right w:val="single" w:sz="8" w:space="0" w:color="auto"/>
                  </w:tcBorders>
                  <w:shd w:val="clear" w:color="auto" w:fill="auto"/>
                  <w:noWrap/>
                  <w:vAlign w:val="center"/>
                </w:tcPr>
                <w:p w:rsidR="005D556E" w:rsidRDefault="005D556E" w:rsidP="005D556E">
                  <w:pPr>
                    <w:jc w:val="center"/>
                    <w:rPr>
                      <w:rFonts w:ascii="Calibri" w:hAnsi="Calibri" w:cs="Calibri"/>
                      <w:color w:val="000000"/>
                      <w:sz w:val="20"/>
                    </w:rPr>
                  </w:pPr>
                </w:p>
              </w:tc>
              <w:tc>
                <w:tcPr>
                  <w:tcW w:w="1652" w:type="dxa"/>
                  <w:tcBorders>
                    <w:top w:val="single" w:sz="8" w:space="0" w:color="auto"/>
                    <w:left w:val="nil"/>
                    <w:bottom w:val="single" w:sz="4" w:space="0" w:color="auto"/>
                    <w:right w:val="single" w:sz="8" w:space="0" w:color="auto"/>
                  </w:tcBorders>
                  <w:shd w:val="clear" w:color="auto" w:fill="auto"/>
                  <w:vAlign w:val="center"/>
                  <w:hideMark/>
                </w:tcPr>
                <w:p w:rsidR="005D556E" w:rsidRDefault="005D556E" w:rsidP="005D556E">
                  <w:pPr>
                    <w:jc w:val="center"/>
                    <w:rPr>
                      <w:rFonts w:ascii="Calibri" w:hAnsi="Calibri" w:cs="Calibri"/>
                      <w:color w:val="000000"/>
                      <w:sz w:val="18"/>
                      <w:szCs w:val="18"/>
                    </w:rPr>
                  </w:pPr>
                  <w:r>
                    <w:rPr>
                      <w:rFonts w:ascii="Calibri" w:hAnsi="Calibri" w:cs="Calibri"/>
                      <w:color w:val="000000"/>
                      <w:sz w:val="18"/>
                      <w:szCs w:val="18"/>
                    </w:rPr>
                    <w:t> </w:t>
                  </w:r>
                </w:p>
              </w:tc>
            </w:tr>
            <w:tr w:rsidR="005D556E" w:rsidTr="00134FC5">
              <w:trPr>
                <w:trHeight w:val="300"/>
              </w:trPr>
              <w:tc>
                <w:tcPr>
                  <w:tcW w:w="3680" w:type="dxa"/>
                  <w:vMerge/>
                  <w:tcBorders>
                    <w:top w:val="nil"/>
                    <w:left w:val="single" w:sz="8" w:space="0" w:color="auto"/>
                    <w:bottom w:val="single" w:sz="8" w:space="0" w:color="000000"/>
                    <w:right w:val="nil"/>
                  </w:tcBorders>
                  <w:vAlign w:val="center"/>
                  <w:hideMark/>
                </w:tcPr>
                <w:p w:rsidR="005D556E" w:rsidRDefault="005D556E" w:rsidP="005D556E">
                  <w:pPr>
                    <w:rPr>
                      <w:rFonts w:ascii="Calibri" w:hAnsi="Calibri" w:cs="Calibri"/>
                      <w:color w:val="000000"/>
                      <w:sz w:val="20"/>
                    </w:rPr>
                  </w:pPr>
                </w:p>
              </w:tc>
              <w:tc>
                <w:tcPr>
                  <w:tcW w:w="1184" w:type="dxa"/>
                  <w:tcBorders>
                    <w:top w:val="nil"/>
                    <w:left w:val="single" w:sz="8" w:space="0" w:color="auto"/>
                    <w:bottom w:val="single" w:sz="4" w:space="0" w:color="auto"/>
                    <w:right w:val="nil"/>
                  </w:tcBorders>
                  <w:shd w:val="clear" w:color="000000" w:fill="D9D9D9"/>
                  <w:vAlign w:val="center"/>
                  <w:hideMark/>
                </w:tcPr>
                <w:p w:rsidR="005D556E" w:rsidRDefault="005D556E" w:rsidP="005D556E">
                  <w:pPr>
                    <w:jc w:val="center"/>
                    <w:rPr>
                      <w:rFonts w:ascii="Calibri" w:hAnsi="Calibri" w:cs="Calibri"/>
                      <w:color w:val="000000"/>
                      <w:sz w:val="20"/>
                    </w:rPr>
                  </w:pPr>
                  <w:r>
                    <w:rPr>
                      <w:rFonts w:ascii="Calibri" w:hAnsi="Calibri" w:cs="Calibri"/>
                      <w:color w:val="000000"/>
                      <w:sz w:val="20"/>
                    </w:rPr>
                    <w:t>Algunas</w:t>
                  </w:r>
                </w:p>
              </w:tc>
              <w:tc>
                <w:tcPr>
                  <w:tcW w:w="1167" w:type="dxa"/>
                  <w:tcBorders>
                    <w:top w:val="nil"/>
                    <w:left w:val="single" w:sz="8" w:space="0" w:color="auto"/>
                    <w:bottom w:val="single" w:sz="4" w:space="0" w:color="auto"/>
                    <w:right w:val="single" w:sz="8" w:space="0" w:color="auto"/>
                  </w:tcBorders>
                  <w:shd w:val="clear" w:color="auto" w:fill="auto"/>
                  <w:noWrap/>
                  <w:hideMark/>
                </w:tcPr>
                <w:p w:rsidR="005D556E" w:rsidRDefault="005D556E" w:rsidP="005D556E">
                  <w:pPr>
                    <w:jc w:val="center"/>
                    <w:rPr>
                      <w:rFonts w:ascii="Calibri" w:hAnsi="Calibri" w:cs="Calibri"/>
                      <w:color w:val="000000"/>
                      <w:sz w:val="22"/>
                      <w:szCs w:val="22"/>
                    </w:rPr>
                  </w:pPr>
                  <w:r w:rsidRPr="00A9618D">
                    <w:rPr>
                      <w:rFonts w:ascii="Calibri" w:hAnsi="Calibri" w:cs="Calibri"/>
                      <w:color w:val="000000"/>
                      <w:sz w:val="22"/>
                      <w:szCs w:val="22"/>
                    </w:rPr>
                    <w:t>N/A </w:t>
                  </w:r>
                </w:p>
              </w:tc>
              <w:tc>
                <w:tcPr>
                  <w:tcW w:w="1498" w:type="dxa"/>
                  <w:tcBorders>
                    <w:top w:val="nil"/>
                    <w:left w:val="nil"/>
                    <w:bottom w:val="single" w:sz="4" w:space="0" w:color="auto"/>
                    <w:right w:val="single" w:sz="8" w:space="0" w:color="auto"/>
                  </w:tcBorders>
                  <w:shd w:val="clear" w:color="auto" w:fill="auto"/>
                  <w:noWrap/>
                  <w:vAlign w:val="center"/>
                </w:tcPr>
                <w:p w:rsidR="005D556E" w:rsidRDefault="005D556E" w:rsidP="005D556E">
                  <w:pPr>
                    <w:jc w:val="center"/>
                    <w:rPr>
                      <w:rFonts w:ascii="Calibri" w:hAnsi="Calibri" w:cs="Calibri"/>
                      <w:color w:val="000000"/>
                      <w:sz w:val="20"/>
                    </w:rPr>
                  </w:pPr>
                </w:p>
              </w:tc>
              <w:tc>
                <w:tcPr>
                  <w:tcW w:w="1652" w:type="dxa"/>
                  <w:tcBorders>
                    <w:top w:val="nil"/>
                    <w:left w:val="nil"/>
                    <w:bottom w:val="single" w:sz="4" w:space="0" w:color="auto"/>
                    <w:right w:val="single" w:sz="8" w:space="0" w:color="auto"/>
                  </w:tcBorders>
                  <w:shd w:val="clear" w:color="auto" w:fill="auto"/>
                  <w:vAlign w:val="center"/>
                  <w:hideMark/>
                </w:tcPr>
                <w:p w:rsidR="005D556E" w:rsidRDefault="005D556E" w:rsidP="005D556E">
                  <w:pPr>
                    <w:jc w:val="center"/>
                    <w:rPr>
                      <w:rFonts w:ascii="Calibri" w:hAnsi="Calibri" w:cs="Calibri"/>
                      <w:color w:val="000000"/>
                      <w:sz w:val="18"/>
                      <w:szCs w:val="18"/>
                    </w:rPr>
                  </w:pPr>
                  <w:r>
                    <w:rPr>
                      <w:rFonts w:ascii="Calibri" w:hAnsi="Calibri" w:cs="Calibri"/>
                      <w:color w:val="000000"/>
                      <w:sz w:val="18"/>
                      <w:szCs w:val="18"/>
                    </w:rPr>
                    <w:t> </w:t>
                  </w:r>
                </w:p>
              </w:tc>
            </w:tr>
            <w:tr w:rsidR="005D556E" w:rsidTr="00134FC5">
              <w:trPr>
                <w:trHeight w:val="320"/>
              </w:trPr>
              <w:tc>
                <w:tcPr>
                  <w:tcW w:w="3680" w:type="dxa"/>
                  <w:vMerge/>
                  <w:tcBorders>
                    <w:top w:val="nil"/>
                    <w:left w:val="single" w:sz="8" w:space="0" w:color="auto"/>
                    <w:bottom w:val="single" w:sz="8" w:space="0" w:color="000000"/>
                    <w:right w:val="nil"/>
                  </w:tcBorders>
                  <w:vAlign w:val="center"/>
                  <w:hideMark/>
                </w:tcPr>
                <w:p w:rsidR="005D556E" w:rsidRDefault="005D556E" w:rsidP="005D556E">
                  <w:pPr>
                    <w:rPr>
                      <w:rFonts w:ascii="Calibri" w:hAnsi="Calibri" w:cs="Calibri"/>
                      <w:color w:val="000000"/>
                      <w:sz w:val="20"/>
                    </w:rPr>
                  </w:pPr>
                </w:p>
              </w:tc>
              <w:tc>
                <w:tcPr>
                  <w:tcW w:w="1184" w:type="dxa"/>
                  <w:tcBorders>
                    <w:top w:val="nil"/>
                    <w:left w:val="single" w:sz="8" w:space="0" w:color="auto"/>
                    <w:bottom w:val="single" w:sz="8" w:space="0" w:color="auto"/>
                    <w:right w:val="nil"/>
                  </w:tcBorders>
                  <w:shd w:val="clear" w:color="000000" w:fill="D9D9D9"/>
                  <w:vAlign w:val="center"/>
                  <w:hideMark/>
                </w:tcPr>
                <w:p w:rsidR="005D556E" w:rsidRDefault="005D556E" w:rsidP="005D556E">
                  <w:pPr>
                    <w:jc w:val="center"/>
                    <w:rPr>
                      <w:rFonts w:ascii="Calibri" w:hAnsi="Calibri" w:cs="Calibri"/>
                      <w:color w:val="000000"/>
                      <w:sz w:val="20"/>
                    </w:rPr>
                  </w:pPr>
                  <w:r>
                    <w:rPr>
                      <w:rFonts w:ascii="Calibri" w:hAnsi="Calibri" w:cs="Calibri"/>
                      <w:color w:val="000000"/>
                      <w:sz w:val="20"/>
                    </w:rPr>
                    <w:t>Ninguna</w:t>
                  </w:r>
                </w:p>
              </w:tc>
              <w:tc>
                <w:tcPr>
                  <w:tcW w:w="1167" w:type="dxa"/>
                  <w:tcBorders>
                    <w:top w:val="nil"/>
                    <w:left w:val="single" w:sz="8" w:space="0" w:color="auto"/>
                    <w:bottom w:val="single" w:sz="8" w:space="0" w:color="auto"/>
                    <w:right w:val="single" w:sz="8" w:space="0" w:color="auto"/>
                  </w:tcBorders>
                  <w:shd w:val="clear" w:color="auto" w:fill="auto"/>
                  <w:noWrap/>
                  <w:hideMark/>
                </w:tcPr>
                <w:p w:rsidR="005D556E" w:rsidRDefault="005D556E" w:rsidP="005D556E">
                  <w:pPr>
                    <w:jc w:val="center"/>
                    <w:rPr>
                      <w:rFonts w:ascii="Calibri" w:hAnsi="Calibri" w:cs="Calibri"/>
                      <w:color w:val="000000"/>
                      <w:sz w:val="22"/>
                      <w:szCs w:val="22"/>
                    </w:rPr>
                  </w:pPr>
                  <w:r w:rsidRPr="00A9618D">
                    <w:rPr>
                      <w:rFonts w:ascii="Calibri" w:hAnsi="Calibri" w:cs="Calibri"/>
                      <w:color w:val="000000"/>
                      <w:sz w:val="22"/>
                      <w:szCs w:val="22"/>
                    </w:rPr>
                    <w:t>N/A </w:t>
                  </w:r>
                </w:p>
              </w:tc>
              <w:tc>
                <w:tcPr>
                  <w:tcW w:w="1498" w:type="dxa"/>
                  <w:tcBorders>
                    <w:top w:val="nil"/>
                    <w:left w:val="nil"/>
                    <w:bottom w:val="single" w:sz="8" w:space="0" w:color="auto"/>
                    <w:right w:val="single" w:sz="8" w:space="0" w:color="auto"/>
                  </w:tcBorders>
                  <w:shd w:val="clear" w:color="auto" w:fill="auto"/>
                  <w:noWrap/>
                  <w:vAlign w:val="center"/>
                </w:tcPr>
                <w:p w:rsidR="005D556E" w:rsidRDefault="005D556E" w:rsidP="005D556E">
                  <w:pPr>
                    <w:jc w:val="center"/>
                    <w:rPr>
                      <w:rFonts w:ascii="Calibri" w:hAnsi="Calibri" w:cs="Calibri"/>
                      <w:color w:val="000000"/>
                      <w:sz w:val="20"/>
                    </w:rPr>
                  </w:pPr>
                </w:p>
              </w:tc>
              <w:tc>
                <w:tcPr>
                  <w:tcW w:w="1652" w:type="dxa"/>
                  <w:tcBorders>
                    <w:top w:val="nil"/>
                    <w:left w:val="nil"/>
                    <w:bottom w:val="nil"/>
                    <w:right w:val="single" w:sz="8" w:space="0" w:color="auto"/>
                  </w:tcBorders>
                  <w:shd w:val="clear" w:color="auto" w:fill="auto"/>
                  <w:vAlign w:val="center"/>
                  <w:hideMark/>
                </w:tcPr>
                <w:p w:rsidR="005D556E" w:rsidRDefault="005D556E" w:rsidP="005D556E">
                  <w:pPr>
                    <w:jc w:val="center"/>
                    <w:rPr>
                      <w:rFonts w:ascii="Calibri" w:hAnsi="Calibri" w:cs="Calibri"/>
                      <w:color w:val="000000"/>
                      <w:sz w:val="18"/>
                      <w:szCs w:val="18"/>
                    </w:rPr>
                  </w:pPr>
                  <w:r>
                    <w:rPr>
                      <w:rFonts w:ascii="Calibri" w:hAnsi="Calibri" w:cs="Calibri"/>
                      <w:color w:val="000000"/>
                      <w:sz w:val="18"/>
                      <w:szCs w:val="18"/>
                    </w:rPr>
                    <w:t> </w:t>
                  </w:r>
                </w:p>
              </w:tc>
            </w:tr>
            <w:tr w:rsidR="005D556E" w:rsidTr="00134FC5">
              <w:trPr>
                <w:trHeight w:val="300"/>
              </w:trPr>
              <w:tc>
                <w:tcPr>
                  <w:tcW w:w="3680" w:type="dxa"/>
                  <w:vMerge w:val="restart"/>
                  <w:tcBorders>
                    <w:top w:val="nil"/>
                    <w:left w:val="single" w:sz="8" w:space="0" w:color="auto"/>
                    <w:bottom w:val="single" w:sz="8" w:space="0" w:color="000000"/>
                    <w:right w:val="nil"/>
                  </w:tcBorders>
                  <w:shd w:val="clear" w:color="auto" w:fill="auto"/>
                  <w:vAlign w:val="center"/>
                  <w:hideMark/>
                </w:tcPr>
                <w:p w:rsidR="005D556E" w:rsidRDefault="005D556E" w:rsidP="005D556E">
                  <w:pPr>
                    <w:rPr>
                      <w:rFonts w:ascii="Calibri" w:hAnsi="Calibri" w:cs="Calibri"/>
                      <w:color w:val="000000"/>
                      <w:sz w:val="20"/>
                    </w:rPr>
                  </w:pPr>
                  <w:r>
                    <w:rPr>
                      <w:rFonts w:ascii="Calibri" w:hAnsi="Calibri" w:cs="Calibri"/>
                      <w:color w:val="000000"/>
                      <w:sz w:val="20"/>
                    </w:rPr>
                    <w:t>3. Existen pocos o no existen sustitutos al bien o servicio a adquirir?</w:t>
                  </w:r>
                </w:p>
              </w:tc>
              <w:tc>
                <w:tcPr>
                  <w:tcW w:w="1184" w:type="dxa"/>
                  <w:tcBorders>
                    <w:top w:val="nil"/>
                    <w:left w:val="single" w:sz="8" w:space="0" w:color="auto"/>
                    <w:bottom w:val="single" w:sz="4" w:space="0" w:color="auto"/>
                    <w:right w:val="nil"/>
                  </w:tcBorders>
                  <w:shd w:val="clear" w:color="000000" w:fill="D9D9D9"/>
                  <w:vAlign w:val="center"/>
                  <w:hideMark/>
                </w:tcPr>
                <w:p w:rsidR="005D556E" w:rsidRDefault="005D556E" w:rsidP="005D556E">
                  <w:pPr>
                    <w:jc w:val="center"/>
                    <w:rPr>
                      <w:rFonts w:ascii="Calibri" w:hAnsi="Calibri" w:cs="Calibri"/>
                      <w:color w:val="000000"/>
                      <w:sz w:val="20"/>
                    </w:rPr>
                  </w:pPr>
                  <w:r>
                    <w:rPr>
                      <w:rFonts w:ascii="Calibri" w:hAnsi="Calibri" w:cs="Calibri"/>
                      <w:color w:val="000000"/>
                      <w:sz w:val="20"/>
                    </w:rPr>
                    <w:t>Muchas</w:t>
                  </w:r>
                </w:p>
              </w:tc>
              <w:tc>
                <w:tcPr>
                  <w:tcW w:w="1167" w:type="dxa"/>
                  <w:tcBorders>
                    <w:top w:val="nil"/>
                    <w:left w:val="single" w:sz="8" w:space="0" w:color="auto"/>
                    <w:bottom w:val="single" w:sz="4" w:space="0" w:color="auto"/>
                    <w:right w:val="single" w:sz="8" w:space="0" w:color="auto"/>
                  </w:tcBorders>
                  <w:shd w:val="clear" w:color="auto" w:fill="auto"/>
                  <w:noWrap/>
                  <w:hideMark/>
                </w:tcPr>
                <w:p w:rsidR="005D556E" w:rsidRDefault="005D556E" w:rsidP="005D556E">
                  <w:pPr>
                    <w:jc w:val="center"/>
                    <w:rPr>
                      <w:rFonts w:ascii="Calibri" w:hAnsi="Calibri" w:cs="Calibri"/>
                      <w:color w:val="000000"/>
                      <w:sz w:val="22"/>
                      <w:szCs w:val="22"/>
                    </w:rPr>
                  </w:pPr>
                  <w:r w:rsidRPr="00A9618D">
                    <w:rPr>
                      <w:rFonts w:ascii="Calibri" w:hAnsi="Calibri" w:cs="Calibri"/>
                      <w:color w:val="000000"/>
                      <w:sz w:val="22"/>
                      <w:szCs w:val="22"/>
                    </w:rPr>
                    <w:t>N/A </w:t>
                  </w:r>
                </w:p>
              </w:tc>
              <w:tc>
                <w:tcPr>
                  <w:tcW w:w="1498" w:type="dxa"/>
                  <w:tcBorders>
                    <w:top w:val="nil"/>
                    <w:left w:val="nil"/>
                    <w:bottom w:val="single" w:sz="4" w:space="0" w:color="auto"/>
                    <w:right w:val="single" w:sz="8" w:space="0" w:color="auto"/>
                  </w:tcBorders>
                  <w:shd w:val="clear" w:color="auto" w:fill="auto"/>
                  <w:noWrap/>
                  <w:vAlign w:val="center"/>
                </w:tcPr>
                <w:p w:rsidR="005D556E" w:rsidRDefault="005D556E" w:rsidP="005D556E">
                  <w:pPr>
                    <w:jc w:val="center"/>
                    <w:rPr>
                      <w:rFonts w:ascii="Calibri" w:hAnsi="Calibri" w:cs="Calibri"/>
                      <w:color w:val="000000"/>
                      <w:sz w:val="20"/>
                    </w:rPr>
                  </w:pPr>
                </w:p>
              </w:tc>
              <w:tc>
                <w:tcPr>
                  <w:tcW w:w="1652" w:type="dxa"/>
                  <w:tcBorders>
                    <w:top w:val="single" w:sz="8" w:space="0" w:color="auto"/>
                    <w:left w:val="nil"/>
                    <w:bottom w:val="single" w:sz="4" w:space="0" w:color="auto"/>
                    <w:right w:val="single" w:sz="8" w:space="0" w:color="auto"/>
                  </w:tcBorders>
                  <w:shd w:val="clear" w:color="auto" w:fill="auto"/>
                  <w:vAlign w:val="center"/>
                  <w:hideMark/>
                </w:tcPr>
                <w:p w:rsidR="005D556E" w:rsidRDefault="005D556E" w:rsidP="005D556E">
                  <w:pPr>
                    <w:jc w:val="center"/>
                    <w:rPr>
                      <w:rFonts w:ascii="Calibri" w:hAnsi="Calibri" w:cs="Calibri"/>
                      <w:color w:val="000000"/>
                      <w:sz w:val="18"/>
                      <w:szCs w:val="18"/>
                    </w:rPr>
                  </w:pPr>
                  <w:r>
                    <w:rPr>
                      <w:rFonts w:ascii="Calibri" w:hAnsi="Calibri" w:cs="Calibri"/>
                      <w:color w:val="000000"/>
                      <w:sz w:val="18"/>
                      <w:szCs w:val="18"/>
                    </w:rPr>
                    <w:t> </w:t>
                  </w:r>
                </w:p>
              </w:tc>
            </w:tr>
            <w:tr w:rsidR="005D556E" w:rsidTr="00134FC5">
              <w:trPr>
                <w:trHeight w:val="300"/>
              </w:trPr>
              <w:tc>
                <w:tcPr>
                  <w:tcW w:w="3680" w:type="dxa"/>
                  <w:vMerge/>
                  <w:tcBorders>
                    <w:top w:val="nil"/>
                    <w:left w:val="single" w:sz="8" w:space="0" w:color="auto"/>
                    <w:bottom w:val="single" w:sz="8" w:space="0" w:color="000000"/>
                    <w:right w:val="nil"/>
                  </w:tcBorders>
                  <w:vAlign w:val="center"/>
                  <w:hideMark/>
                </w:tcPr>
                <w:p w:rsidR="005D556E" w:rsidRDefault="005D556E" w:rsidP="005D556E">
                  <w:pPr>
                    <w:rPr>
                      <w:rFonts w:ascii="Calibri" w:hAnsi="Calibri" w:cs="Calibri"/>
                      <w:color w:val="000000"/>
                      <w:sz w:val="20"/>
                    </w:rPr>
                  </w:pPr>
                </w:p>
              </w:tc>
              <w:tc>
                <w:tcPr>
                  <w:tcW w:w="1184" w:type="dxa"/>
                  <w:tcBorders>
                    <w:top w:val="nil"/>
                    <w:left w:val="single" w:sz="8" w:space="0" w:color="auto"/>
                    <w:bottom w:val="single" w:sz="4" w:space="0" w:color="auto"/>
                    <w:right w:val="nil"/>
                  </w:tcBorders>
                  <w:shd w:val="clear" w:color="000000" w:fill="D9D9D9"/>
                  <w:vAlign w:val="center"/>
                  <w:hideMark/>
                </w:tcPr>
                <w:p w:rsidR="005D556E" w:rsidRDefault="005D556E" w:rsidP="005D556E">
                  <w:pPr>
                    <w:jc w:val="center"/>
                    <w:rPr>
                      <w:rFonts w:ascii="Calibri" w:hAnsi="Calibri" w:cs="Calibri"/>
                      <w:color w:val="000000"/>
                      <w:sz w:val="20"/>
                    </w:rPr>
                  </w:pPr>
                  <w:r>
                    <w:rPr>
                      <w:rFonts w:ascii="Calibri" w:hAnsi="Calibri" w:cs="Calibri"/>
                      <w:color w:val="000000"/>
                      <w:sz w:val="20"/>
                    </w:rPr>
                    <w:t>Pocas</w:t>
                  </w:r>
                </w:p>
              </w:tc>
              <w:tc>
                <w:tcPr>
                  <w:tcW w:w="1167" w:type="dxa"/>
                  <w:tcBorders>
                    <w:top w:val="nil"/>
                    <w:left w:val="single" w:sz="8" w:space="0" w:color="auto"/>
                    <w:bottom w:val="single" w:sz="4" w:space="0" w:color="auto"/>
                    <w:right w:val="single" w:sz="8" w:space="0" w:color="auto"/>
                  </w:tcBorders>
                  <w:shd w:val="clear" w:color="auto" w:fill="auto"/>
                  <w:noWrap/>
                  <w:hideMark/>
                </w:tcPr>
                <w:p w:rsidR="005D556E" w:rsidRDefault="005D556E" w:rsidP="005D556E">
                  <w:pPr>
                    <w:jc w:val="center"/>
                    <w:rPr>
                      <w:rFonts w:ascii="Calibri" w:hAnsi="Calibri" w:cs="Calibri"/>
                      <w:color w:val="000000"/>
                      <w:sz w:val="22"/>
                      <w:szCs w:val="22"/>
                    </w:rPr>
                  </w:pPr>
                  <w:r w:rsidRPr="00A9618D">
                    <w:rPr>
                      <w:rFonts w:ascii="Calibri" w:hAnsi="Calibri" w:cs="Calibri"/>
                      <w:color w:val="000000"/>
                      <w:sz w:val="22"/>
                      <w:szCs w:val="22"/>
                    </w:rPr>
                    <w:t>N/A </w:t>
                  </w:r>
                </w:p>
              </w:tc>
              <w:tc>
                <w:tcPr>
                  <w:tcW w:w="1498" w:type="dxa"/>
                  <w:tcBorders>
                    <w:top w:val="nil"/>
                    <w:left w:val="nil"/>
                    <w:bottom w:val="single" w:sz="4" w:space="0" w:color="auto"/>
                    <w:right w:val="single" w:sz="8" w:space="0" w:color="auto"/>
                  </w:tcBorders>
                  <w:shd w:val="clear" w:color="auto" w:fill="auto"/>
                  <w:noWrap/>
                  <w:vAlign w:val="center"/>
                </w:tcPr>
                <w:p w:rsidR="005D556E" w:rsidRDefault="005D556E" w:rsidP="005D556E">
                  <w:pPr>
                    <w:jc w:val="center"/>
                    <w:rPr>
                      <w:rFonts w:ascii="Calibri" w:hAnsi="Calibri" w:cs="Calibri"/>
                      <w:color w:val="000000"/>
                      <w:sz w:val="20"/>
                    </w:rPr>
                  </w:pPr>
                </w:p>
              </w:tc>
              <w:tc>
                <w:tcPr>
                  <w:tcW w:w="1652" w:type="dxa"/>
                  <w:tcBorders>
                    <w:top w:val="nil"/>
                    <w:left w:val="nil"/>
                    <w:bottom w:val="single" w:sz="4" w:space="0" w:color="auto"/>
                    <w:right w:val="single" w:sz="8" w:space="0" w:color="auto"/>
                  </w:tcBorders>
                  <w:shd w:val="clear" w:color="auto" w:fill="auto"/>
                  <w:vAlign w:val="center"/>
                  <w:hideMark/>
                </w:tcPr>
                <w:p w:rsidR="005D556E" w:rsidRDefault="005D556E" w:rsidP="005D556E">
                  <w:pPr>
                    <w:jc w:val="center"/>
                    <w:rPr>
                      <w:rFonts w:ascii="Calibri" w:hAnsi="Calibri" w:cs="Calibri"/>
                      <w:color w:val="000000"/>
                      <w:sz w:val="18"/>
                      <w:szCs w:val="18"/>
                    </w:rPr>
                  </w:pPr>
                  <w:r>
                    <w:rPr>
                      <w:rFonts w:ascii="Calibri" w:hAnsi="Calibri" w:cs="Calibri"/>
                      <w:color w:val="000000"/>
                      <w:sz w:val="18"/>
                      <w:szCs w:val="18"/>
                    </w:rPr>
                    <w:t> </w:t>
                  </w:r>
                </w:p>
              </w:tc>
            </w:tr>
            <w:tr w:rsidR="005D556E" w:rsidTr="00134FC5">
              <w:trPr>
                <w:trHeight w:val="320"/>
              </w:trPr>
              <w:tc>
                <w:tcPr>
                  <w:tcW w:w="3680" w:type="dxa"/>
                  <w:vMerge/>
                  <w:tcBorders>
                    <w:top w:val="nil"/>
                    <w:left w:val="single" w:sz="8" w:space="0" w:color="auto"/>
                    <w:bottom w:val="single" w:sz="8" w:space="0" w:color="000000"/>
                    <w:right w:val="nil"/>
                  </w:tcBorders>
                  <w:vAlign w:val="center"/>
                  <w:hideMark/>
                </w:tcPr>
                <w:p w:rsidR="005D556E" w:rsidRDefault="005D556E" w:rsidP="005D556E">
                  <w:pPr>
                    <w:rPr>
                      <w:rFonts w:ascii="Calibri" w:hAnsi="Calibri" w:cs="Calibri"/>
                      <w:color w:val="000000"/>
                      <w:sz w:val="20"/>
                    </w:rPr>
                  </w:pPr>
                </w:p>
              </w:tc>
              <w:tc>
                <w:tcPr>
                  <w:tcW w:w="1184" w:type="dxa"/>
                  <w:tcBorders>
                    <w:top w:val="nil"/>
                    <w:left w:val="single" w:sz="8" w:space="0" w:color="auto"/>
                    <w:bottom w:val="nil"/>
                    <w:right w:val="nil"/>
                  </w:tcBorders>
                  <w:shd w:val="clear" w:color="000000" w:fill="D9D9D9"/>
                  <w:vAlign w:val="center"/>
                  <w:hideMark/>
                </w:tcPr>
                <w:p w:rsidR="005D556E" w:rsidRDefault="005D556E" w:rsidP="005D556E">
                  <w:pPr>
                    <w:jc w:val="center"/>
                    <w:rPr>
                      <w:rFonts w:ascii="Calibri" w:hAnsi="Calibri" w:cs="Calibri"/>
                      <w:color w:val="000000"/>
                      <w:sz w:val="20"/>
                    </w:rPr>
                  </w:pPr>
                  <w:r>
                    <w:rPr>
                      <w:rFonts w:ascii="Calibri" w:hAnsi="Calibri" w:cs="Calibri"/>
                      <w:color w:val="000000"/>
                      <w:sz w:val="20"/>
                    </w:rPr>
                    <w:t>Ninguna</w:t>
                  </w:r>
                </w:p>
              </w:tc>
              <w:tc>
                <w:tcPr>
                  <w:tcW w:w="1167" w:type="dxa"/>
                  <w:tcBorders>
                    <w:top w:val="nil"/>
                    <w:left w:val="single" w:sz="8" w:space="0" w:color="auto"/>
                    <w:bottom w:val="nil"/>
                    <w:right w:val="single" w:sz="8" w:space="0" w:color="auto"/>
                  </w:tcBorders>
                  <w:shd w:val="clear" w:color="auto" w:fill="auto"/>
                  <w:noWrap/>
                  <w:hideMark/>
                </w:tcPr>
                <w:p w:rsidR="005D556E" w:rsidRDefault="005D556E" w:rsidP="005D556E">
                  <w:pPr>
                    <w:jc w:val="center"/>
                    <w:rPr>
                      <w:rFonts w:ascii="Calibri" w:hAnsi="Calibri" w:cs="Calibri"/>
                      <w:color w:val="000000"/>
                      <w:sz w:val="22"/>
                      <w:szCs w:val="22"/>
                    </w:rPr>
                  </w:pPr>
                  <w:r w:rsidRPr="00A9618D">
                    <w:rPr>
                      <w:rFonts w:ascii="Calibri" w:hAnsi="Calibri" w:cs="Calibri"/>
                      <w:color w:val="000000"/>
                      <w:sz w:val="22"/>
                      <w:szCs w:val="22"/>
                    </w:rPr>
                    <w:t>N/A </w:t>
                  </w:r>
                </w:p>
              </w:tc>
              <w:tc>
                <w:tcPr>
                  <w:tcW w:w="1498" w:type="dxa"/>
                  <w:tcBorders>
                    <w:top w:val="nil"/>
                    <w:left w:val="nil"/>
                    <w:bottom w:val="single" w:sz="8" w:space="0" w:color="auto"/>
                    <w:right w:val="single" w:sz="8" w:space="0" w:color="auto"/>
                  </w:tcBorders>
                  <w:shd w:val="clear" w:color="auto" w:fill="auto"/>
                  <w:noWrap/>
                  <w:vAlign w:val="center"/>
                </w:tcPr>
                <w:p w:rsidR="005D556E" w:rsidRDefault="005D556E" w:rsidP="005D556E">
                  <w:pPr>
                    <w:jc w:val="center"/>
                    <w:rPr>
                      <w:rFonts w:ascii="Calibri" w:hAnsi="Calibri" w:cs="Calibri"/>
                      <w:color w:val="000000"/>
                      <w:sz w:val="20"/>
                    </w:rPr>
                  </w:pPr>
                </w:p>
              </w:tc>
              <w:tc>
                <w:tcPr>
                  <w:tcW w:w="1652" w:type="dxa"/>
                  <w:tcBorders>
                    <w:top w:val="nil"/>
                    <w:left w:val="nil"/>
                    <w:bottom w:val="nil"/>
                    <w:right w:val="single" w:sz="8" w:space="0" w:color="auto"/>
                  </w:tcBorders>
                  <w:shd w:val="clear" w:color="auto" w:fill="auto"/>
                  <w:vAlign w:val="center"/>
                  <w:hideMark/>
                </w:tcPr>
                <w:p w:rsidR="005D556E" w:rsidRDefault="005D556E" w:rsidP="005D556E">
                  <w:pPr>
                    <w:jc w:val="center"/>
                    <w:rPr>
                      <w:rFonts w:ascii="Calibri" w:hAnsi="Calibri" w:cs="Calibri"/>
                      <w:color w:val="000000"/>
                      <w:sz w:val="18"/>
                      <w:szCs w:val="18"/>
                    </w:rPr>
                  </w:pPr>
                  <w:r>
                    <w:rPr>
                      <w:rFonts w:ascii="Calibri" w:hAnsi="Calibri" w:cs="Calibri"/>
                      <w:color w:val="000000"/>
                      <w:sz w:val="18"/>
                      <w:szCs w:val="18"/>
                    </w:rPr>
                    <w:t> </w:t>
                  </w:r>
                </w:p>
              </w:tc>
            </w:tr>
            <w:tr w:rsidR="005D556E" w:rsidTr="00134FC5">
              <w:trPr>
                <w:trHeight w:val="300"/>
              </w:trPr>
              <w:tc>
                <w:tcPr>
                  <w:tcW w:w="3680" w:type="dxa"/>
                  <w:vMerge w:val="restart"/>
                  <w:tcBorders>
                    <w:top w:val="nil"/>
                    <w:left w:val="single" w:sz="8" w:space="0" w:color="auto"/>
                    <w:bottom w:val="single" w:sz="8" w:space="0" w:color="000000"/>
                    <w:right w:val="nil"/>
                  </w:tcBorders>
                  <w:shd w:val="clear" w:color="auto" w:fill="auto"/>
                  <w:vAlign w:val="center"/>
                  <w:hideMark/>
                </w:tcPr>
                <w:p w:rsidR="005D556E" w:rsidRDefault="005D556E" w:rsidP="005D556E">
                  <w:pPr>
                    <w:rPr>
                      <w:rFonts w:ascii="Calibri" w:hAnsi="Calibri" w:cs="Calibri"/>
                      <w:color w:val="000000"/>
                      <w:sz w:val="20"/>
                    </w:rPr>
                  </w:pPr>
                  <w:r>
                    <w:rPr>
                      <w:rFonts w:ascii="Calibri" w:hAnsi="Calibri" w:cs="Calibri"/>
                      <w:color w:val="000000"/>
                      <w:sz w:val="20"/>
                    </w:rPr>
                    <w:t>4. ¿Existe variación significativa en los precios totales cotizados?</w:t>
                  </w:r>
                </w:p>
              </w:tc>
              <w:tc>
                <w:tcPr>
                  <w:tcW w:w="1184" w:type="dxa"/>
                  <w:tcBorders>
                    <w:top w:val="single" w:sz="8" w:space="0" w:color="auto"/>
                    <w:left w:val="single" w:sz="8" w:space="0" w:color="auto"/>
                    <w:bottom w:val="single" w:sz="4" w:space="0" w:color="auto"/>
                    <w:right w:val="nil"/>
                  </w:tcBorders>
                  <w:shd w:val="clear" w:color="000000" w:fill="D9D9D9"/>
                  <w:vAlign w:val="center"/>
                  <w:hideMark/>
                </w:tcPr>
                <w:p w:rsidR="005D556E" w:rsidRDefault="005D556E" w:rsidP="005D556E">
                  <w:pPr>
                    <w:jc w:val="center"/>
                    <w:rPr>
                      <w:rFonts w:ascii="Calibri" w:hAnsi="Calibri" w:cs="Calibri"/>
                      <w:color w:val="000000"/>
                      <w:sz w:val="20"/>
                    </w:rPr>
                  </w:pPr>
                  <w:r>
                    <w:rPr>
                      <w:rFonts w:ascii="Calibri" w:hAnsi="Calibri" w:cs="Calibri"/>
                      <w:color w:val="000000"/>
                      <w:sz w:val="20"/>
                    </w:rPr>
                    <w:t>Si</w:t>
                  </w:r>
                </w:p>
              </w:tc>
              <w:tc>
                <w:tcPr>
                  <w:tcW w:w="1167" w:type="dxa"/>
                  <w:tcBorders>
                    <w:top w:val="single" w:sz="8" w:space="0" w:color="auto"/>
                    <w:left w:val="single" w:sz="8" w:space="0" w:color="auto"/>
                    <w:bottom w:val="single" w:sz="4" w:space="0" w:color="auto"/>
                    <w:right w:val="single" w:sz="8" w:space="0" w:color="auto"/>
                  </w:tcBorders>
                  <w:shd w:val="clear" w:color="auto" w:fill="auto"/>
                  <w:noWrap/>
                  <w:hideMark/>
                </w:tcPr>
                <w:p w:rsidR="005D556E" w:rsidRDefault="005D556E" w:rsidP="005D556E">
                  <w:pPr>
                    <w:jc w:val="center"/>
                    <w:rPr>
                      <w:rFonts w:ascii="Calibri" w:hAnsi="Calibri" w:cs="Calibri"/>
                      <w:color w:val="000000"/>
                      <w:sz w:val="22"/>
                      <w:szCs w:val="22"/>
                    </w:rPr>
                  </w:pPr>
                  <w:r w:rsidRPr="00A9618D">
                    <w:rPr>
                      <w:rFonts w:ascii="Calibri" w:hAnsi="Calibri" w:cs="Calibri"/>
                      <w:color w:val="000000"/>
                      <w:sz w:val="22"/>
                      <w:szCs w:val="22"/>
                    </w:rPr>
                    <w:t>N/A </w:t>
                  </w:r>
                </w:p>
              </w:tc>
              <w:tc>
                <w:tcPr>
                  <w:tcW w:w="1498" w:type="dxa"/>
                  <w:tcBorders>
                    <w:top w:val="nil"/>
                    <w:left w:val="nil"/>
                    <w:bottom w:val="single" w:sz="4" w:space="0" w:color="auto"/>
                    <w:right w:val="single" w:sz="8" w:space="0" w:color="auto"/>
                  </w:tcBorders>
                  <w:shd w:val="clear" w:color="auto" w:fill="auto"/>
                  <w:noWrap/>
                  <w:vAlign w:val="center"/>
                </w:tcPr>
                <w:p w:rsidR="005D556E" w:rsidRDefault="005D556E" w:rsidP="005D556E">
                  <w:pPr>
                    <w:jc w:val="center"/>
                    <w:rPr>
                      <w:rFonts w:ascii="Calibri" w:hAnsi="Calibri" w:cs="Calibri"/>
                      <w:color w:val="000000"/>
                      <w:sz w:val="20"/>
                    </w:rPr>
                  </w:pPr>
                </w:p>
              </w:tc>
              <w:tc>
                <w:tcPr>
                  <w:tcW w:w="1652" w:type="dxa"/>
                  <w:tcBorders>
                    <w:top w:val="single" w:sz="8" w:space="0" w:color="auto"/>
                    <w:left w:val="nil"/>
                    <w:bottom w:val="single" w:sz="4" w:space="0" w:color="auto"/>
                    <w:right w:val="single" w:sz="8" w:space="0" w:color="auto"/>
                  </w:tcBorders>
                  <w:shd w:val="clear" w:color="auto" w:fill="auto"/>
                  <w:vAlign w:val="center"/>
                  <w:hideMark/>
                </w:tcPr>
                <w:p w:rsidR="005D556E" w:rsidRDefault="005D556E" w:rsidP="005D556E">
                  <w:pPr>
                    <w:jc w:val="center"/>
                    <w:rPr>
                      <w:rFonts w:ascii="Calibri" w:hAnsi="Calibri" w:cs="Calibri"/>
                      <w:color w:val="000000"/>
                      <w:sz w:val="18"/>
                      <w:szCs w:val="18"/>
                    </w:rPr>
                  </w:pPr>
                  <w:r>
                    <w:rPr>
                      <w:rFonts w:ascii="Calibri" w:hAnsi="Calibri" w:cs="Calibri"/>
                      <w:color w:val="000000"/>
                      <w:sz w:val="18"/>
                      <w:szCs w:val="18"/>
                    </w:rPr>
                    <w:t> </w:t>
                  </w:r>
                </w:p>
              </w:tc>
            </w:tr>
            <w:tr w:rsidR="005D556E" w:rsidTr="00134FC5">
              <w:trPr>
                <w:trHeight w:val="300"/>
              </w:trPr>
              <w:tc>
                <w:tcPr>
                  <w:tcW w:w="3680" w:type="dxa"/>
                  <w:vMerge/>
                  <w:tcBorders>
                    <w:top w:val="nil"/>
                    <w:left w:val="single" w:sz="8" w:space="0" w:color="auto"/>
                    <w:bottom w:val="single" w:sz="8" w:space="0" w:color="000000"/>
                    <w:right w:val="nil"/>
                  </w:tcBorders>
                  <w:vAlign w:val="center"/>
                  <w:hideMark/>
                </w:tcPr>
                <w:p w:rsidR="005D556E" w:rsidRDefault="005D556E" w:rsidP="005D556E">
                  <w:pPr>
                    <w:rPr>
                      <w:rFonts w:ascii="Calibri" w:hAnsi="Calibri" w:cs="Calibri"/>
                      <w:color w:val="000000"/>
                      <w:sz w:val="20"/>
                    </w:rPr>
                  </w:pPr>
                </w:p>
              </w:tc>
              <w:tc>
                <w:tcPr>
                  <w:tcW w:w="1184" w:type="dxa"/>
                  <w:tcBorders>
                    <w:top w:val="nil"/>
                    <w:left w:val="single" w:sz="8" w:space="0" w:color="auto"/>
                    <w:bottom w:val="single" w:sz="4" w:space="0" w:color="auto"/>
                    <w:right w:val="nil"/>
                  </w:tcBorders>
                  <w:shd w:val="clear" w:color="000000" w:fill="D9D9D9"/>
                  <w:vAlign w:val="center"/>
                  <w:hideMark/>
                </w:tcPr>
                <w:p w:rsidR="005D556E" w:rsidRDefault="005D556E" w:rsidP="005D556E">
                  <w:pPr>
                    <w:jc w:val="center"/>
                    <w:rPr>
                      <w:rFonts w:ascii="Calibri" w:hAnsi="Calibri" w:cs="Calibri"/>
                      <w:color w:val="000000"/>
                      <w:sz w:val="20"/>
                    </w:rPr>
                  </w:pPr>
                  <w:r>
                    <w:rPr>
                      <w:rFonts w:ascii="Calibri" w:hAnsi="Calibri" w:cs="Calibri"/>
                      <w:color w:val="000000"/>
                      <w:sz w:val="20"/>
                    </w:rPr>
                    <w:t>No</w:t>
                  </w:r>
                </w:p>
              </w:tc>
              <w:tc>
                <w:tcPr>
                  <w:tcW w:w="1167" w:type="dxa"/>
                  <w:tcBorders>
                    <w:top w:val="nil"/>
                    <w:left w:val="single" w:sz="8" w:space="0" w:color="auto"/>
                    <w:bottom w:val="single" w:sz="4" w:space="0" w:color="auto"/>
                    <w:right w:val="single" w:sz="8" w:space="0" w:color="auto"/>
                  </w:tcBorders>
                  <w:shd w:val="clear" w:color="auto" w:fill="auto"/>
                  <w:noWrap/>
                  <w:hideMark/>
                </w:tcPr>
                <w:p w:rsidR="005D556E" w:rsidRDefault="005D556E" w:rsidP="005D556E">
                  <w:pPr>
                    <w:jc w:val="center"/>
                    <w:rPr>
                      <w:rFonts w:ascii="Calibri" w:hAnsi="Calibri" w:cs="Calibri"/>
                      <w:color w:val="000000"/>
                      <w:sz w:val="22"/>
                      <w:szCs w:val="22"/>
                    </w:rPr>
                  </w:pPr>
                  <w:r w:rsidRPr="00A9618D">
                    <w:rPr>
                      <w:rFonts w:ascii="Calibri" w:hAnsi="Calibri" w:cs="Calibri"/>
                      <w:color w:val="000000"/>
                      <w:sz w:val="22"/>
                      <w:szCs w:val="22"/>
                    </w:rPr>
                    <w:t>N/A </w:t>
                  </w:r>
                </w:p>
              </w:tc>
              <w:tc>
                <w:tcPr>
                  <w:tcW w:w="1498" w:type="dxa"/>
                  <w:tcBorders>
                    <w:top w:val="nil"/>
                    <w:left w:val="nil"/>
                    <w:bottom w:val="single" w:sz="4" w:space="0" w:color="auto"/>
                    <w:right w:val="single" w:sz="8" w:space="0" w:color="auto"/>
                  </w:tcBorders>
                  <w:shd w:val="clear" w:color="auto" w:fill="auto"/>
                  <w:noWrap/>
                  <w:vAlign w:val="center"/>
                </w:tcPr>
                <w:p w:rsidR="005D556E" w:rsidRDefault="005D556E" w:rsidP="005D556E">
                  <w:pPr>
                    <w:jc w:val="center"/>
                    <w:rPr>
                      <w:rFonts w:ascii="Calibri" w:hAnsi="Calibri" w:cs="Calibri"/>
                      <w:color w:val="000000"/>
                      <w:sz w:val="20"/>
                    </w:rPr>
                  </w:pPr>
                </w:p>
              </w:tc>
              <w:tc>
                <w:tcPr>
                  <w:tcW w:w="1652" w:type="dxa"/>
                  <w:tcBorders>
                    <w:top w:val="nil"/>
                    <w:left w:val="nil"/>
                    <w:bottom w:val="single" w:sz="4" w:space="0" w:color="auto"/>
                    <w:right w:val="single" w:sz="8" w:space="0" w:color="auto"/>
                  </w:tcBorders>
                  <w:shd w:val="clear" w:color="auto" w:fill="auto"/>
                  <w:vAlign w:val="center"/>
                  <w:hideMark/>
                </w:tcPr>
                <w:p w:rsidR="005D556E" w:rsidRDefault="005D556E" w:rsidP="005D556E">
                  <w:pPr>
                    <w:jc w:val="center"/>
                    <w:rPr>
                      <w:rFonts w:ascii="Calibri" w:hAnsi="Calibri" w:cs="Calibri"/>
                      <w:color w:val="000000"/>
                      <w:sz w:val="18"/>
                      <w:szCs w:val="18"/>
                    </w:rPr>
                  </w:pPr>
                  <w:r>
                    <w:rPr>
                      <w:rFonts w:ascii="Calibri" w:hAnsi="Calibri" w:cs="Calibri"/>
                      <w:color w:val="000000"/>
                      <w:sz w:val="18"/>
                      <w:szCs w:val="18"/>
                    </w:rPr>
                    <w:t> </w:t>
                  </w:r>
                </w:p>
              </w:tc>
            </w:tr>
            <w:tr w:rsidR="005D556E" w:rsidTr="007E2FEE">
              <w:trPr>
                <w:trHeight w:val="320"/>
              </w:trPr>
              <w:tc>
                <w:tcPr>
                  <w:tcW w:w="3680" w:type="dxa"/>
                  <w:vMerge/>
                  <w:tcBorders>
                    <w:top w:val="nil"/>
                    <w:left w:val="single" w:sz="8" w:space="0" w:color="auto"/>
                    <w:bottom w:val="single" w:sz="8" w:space="0" w:color="000000"/>
                    <w:right w:val="nil"/>
                  </w:tcBorders>
                  <w:vAlign w:val="center"/>
                  <w:hideMark/>
                </w:tcPr>
                <w:p w:rsidR="005D556E" w:rsidRDefault="005D556E" w:rsidP="005D556E">
                  <w:pPr>
                    <w:rPr>
                      <w:rFonts w:ascii="Calibri" w:hAnsi="Calibri" w:cs="Calibri"/>
                      <w:color w:val="000000"/>
                      <w:sz w:val="20"/>
                    </w:rPr>
                  </w:pPr>
                </w:p>
              </w:tc>
              <w:tc>
                <w:tcPr>
                  <w:tcW w:w="1184" w:type="dxa"/>
                  <w:tcBorders>
                    <w:top w:val="nil"/>
                    <w:left w:val="single" w:sz="8" w:space="0" w:color="auto"/>
                    <w:bottom w:val="single" w:sz="8" w:space="0" w:color="auto"/>
                    <w:right w:val="nil"/>
                  </w:tcBorders>
                  <w:shd w:val="clear" w:color="000000" w:fill="D9D9D9"/>
                  <w:vAlign w:val="center"/>
                  <w:hideMark/>
                </w:tcPr>
                <w:p w:rsidR="005D556E" w:rsidRDefault="005D556E" w:rsidP="005D556E">
                  <w:pPr>
                    <w:jc w:val="center"/>
                    <w:rPr>
                      <w:rFonts w:ascii="Calibri" w:hAnsi="Calibri" w:cs="Calibri"/>
                      <w:color w:val="000000"/>
                      <w:sz w:val="20"/>
                    </w:rPr>
                  </w:pPr>
                  <w:r>
                    <w:rPr>
                      <w:rFonts w:ascii="Calibri" w:hAnsi="Calibri" w:cs="Calibri"/>
                      <w:color w:val="000000"/>
                      <w:sz w:val="20"/>
                    </w:rPr>
                    <w:t>n/a</w:t>
                  </w:r>
                </w:p>
              </w:tc>
              <w:tc>
                <w:tcPr>
                  <w:tcW w:w="1167" w:type="dxa"/>
                  <w:tcBorders>
                    <w:top w:val="nil"/>
                    <w:left w:val="single" w:sz="8" w:space="0" w:color="auto"/>
                    <w:bottom w:val="nil"/>
                    <w:right w:val="single" w:sz="8" w:space="0" w:color="auto"/>
                  </w:tcBorders>
                  <w:shd w:val="clear" w:color="auto" w:fill="auto"/>
                  <w:noWrap/>
                  <w:hideMark/>
                </w:tcPr>
                <w:p w:rsidR="005D556E" w:rsidRDefault="005D556E" w:rsidP="005D556E">
                  <w:pPr>
                    <w:jc w:val="center"/>
                    <w:rPr>
                      <w:rFonts w:ascii="Calibri" w:hAnsi="Calibri" w:cs="Calibri"/>
                      <w:color w:val="000000"/>
                      <w:sz w:val="22"/>
                      <w:szCs w:val="22"/>
                    </w:rPr>
                  </w:pPr>
                  <w:r w:rsidRPr="00A9618D">
                    <w:rPr>
                      <w:rFonts w:ascii="Calibri" w:hAnsi="Calibri" w:cs="Calibri"/>
                      <w:color w:val="000000"/>
                      <w:sz w:val="22"/>
                      <w:szCs w:val="22"/>
                    </w:rPr>
                    <w:t>N/A </w:t>
                  </w:r>
                </w:p>
              </w:tc>
              <w:tc>
                <w:tcPr>
                  <w:tcW w:w="1498" w:type="dxa"/>
                  <w:tcBorders>
                    <w:top w:val="nil"/>
                    <w:left w:val="nil"/>
                    <w:bottom w:val="single" w:sz="8" w:space="0" w:color="auto"/>
                    <w:right w:val="single" w:sz="8" w:space="0" w:color="auto"/>
                  </w:tcBorders>
                  <w:shd w:val="clear" w:color="auto" w:fill="auto"/>
                  <w:noWrap/>
                  <w:vAlign w:val="center"/>
                  <w:hideMark/>
                </w:tcPr>
                <w:p w:rsidR="005D556E" w:rsidRDefault="005D556E" w:rsidP="005D556E">
                  <w:pPr>
                    <w:jc w:val="center"/>
                    <w:rPr>
                      <w:rFonts w:ascii="Calibri" w:hAnsi="Calibri" w:cs="Calibri"/>
                      <w:color w:val="000000"/>
                      <w:sz w:val="20"/>
                    </w:rPr>
                  </w:pPr>
                  <w:r>
                    <w:rPr>
                      <w:rFonts w:ascii="Calibri" w:hAnsi="Calibri" w:cs="Calibri"/>
                      <w:color w:val="000000"/>
                      <w:sz w:val="20"/>
                    </w:rPr>
                    <w:t> </w:t>
                  </w:r>
                </w:p>
              </w:tc>
              <w:tc>
                <w:tcPr>
                  <w:tcW w:w="1652" w:type="dxa"/>
                  <w:tcBorders>
                    <w:top w:val="nil"/>
                    <w:left w:val="nil"/>
                    <w:bottom w:val="single" w:sz="8" w:space="0" w:color="auto"/>
                    <w:right w:val="single" w:sz="8" w:space="0" w:color="auto"/>
                  </w:tcBorders>
                  <w:shd w:val="clear" w:color="auto" w:fill="auto"/>
                  <w:vAlign w:val="center"/>
                  <w:hideMark/>
                </w:tcPr>
                <w:p w:rsidR="005D556E" w:rsidRDefault="005D556E" w:rsidP="005D556E">
                  <w:pPr>
                    <w:jc w:val="center"/>
                    <w:rPr>
                      <w:rFonts w:ascii="Calibri" w:hAnsi="Calibri" w:cs="Calibri"/>
                      <w:color w:val="000000"/>
                      <w:sz w:val="18"/>
                      <w:szCs w:val="18"/>
                    </w:rPr>
                  </w:pPr>
                  <w:r>
                    <w:rPr>
                      <w:rFonts w:ascii="Calibri" w:hAnsi="Calibri" w:cs="Calibri"/>
                      <w:color w:val="000000"/>
                      <w:sz w:val="18"/>
                      <w:szCs w:val="18"/>
                    </w:rPr>
                    <w:t> </w:t>
                  </w:r>
                </w:p>
              </w:tc>
            </w:tr>
            <w:tr w:rsidR="005D556E" w:rsidTr="00134FC5">
              <w:trPr>
                <w:trHeight w:val="300"/>
              </w:trPr>
              <w:tc>
                <w:tcPr>
                  <w:tcW w:w="3680" w:type="dxa"/>
                  <w:vMerge w:val="restart"/>
                  <w:tcBorders>
                    <w:top w:val="nil"/>
                    <w:left w:val="single" w:sz="8" w:space="0" w:color="auto"/>
                    <w:bottom w:val="single" w:sz="8" w:space="0" w:color="000000"/>
                    <w:right w:val="nil"/>
                  </w:tcBorders>
                  <w:shd w:val="clear" w:color="auto" w:fill="auto"/>
                  <w:vAlign w:val="center"/>
                  <w:hideMark/>
                </w:tcPr>
                <w:p w:rsidR="005D556E" w:rsidRDefault="005D556E" w:rsidP="005D556E">
                  <w:pPr>
                    <w:rPr>
                      <w:rFonts w:ascii="Calibri" w:hAnsi="Calibri" w:cs="Calibri"/>
                      <w:color w:val="000000"/>
                      <w:sz w:val="20"/>
                    </w:rPr>
                  </w:pPr>
                  <w:r>
                    <w:rPr>
                      <w:rFonts w:ascii="Calibri" w:hAnsi="Calibri" w:cs="Calibri"/>
                      <w:color w:val="000000"/>
                      <w:sz w:val="20"/>
                    </w:rPr>
                    <w:t>5. ¿Existe variación significativa en los precios totales con relación a compras idénticas de pasadas vigencias?.</w:t>
                  </w:r>
                </w:p>
              </w:tc>
              <w:tc>
                <w:tcPr>
                  <w:tcW w:w="1184" w:type="dxa"/>
                  <w:tcBorders>
                    <w:top w:val="nil"/>
                    <w:left w:val="single" w:sz="8" w:space="0" w:color="auto"/>
                    <w:bottom w:val="single" w:sz="4" w:space="0" w:color="auto"/>
                    <w:right w:val="nil"/>
                  </w:tcBorders>
                  <w:shd w:val="clear" w:color="000000" w:fill="D9D9D9"/>
                  <w:vAlign w:val="center"/>
                  <w:hideMark/>
                </w:tcPr>
                <w:p w:rsidR="005D556E" w:rsidRDefault="005D556E" w:rsidP="005D556E">
                  <w:pPr>
                    <w:jc w:val="center"/>
                    <w:rPr>
                      <w:rFonts w:ascii="Calibri" w:hAnsi="Calibri" w:cs="Calibri"/>
                      <w:color w:val="000000"/>
                      <w:sz w:val="20"/>
                    </w:rPr>
                  </w:pPr>
                  <w:r>
                    <w:rPr>
                      <w:rFonts w:ascii="Calibri" w:hAnsi="Calibri" w:cs="Calibri"/>
                      <w:color w:val="000000"/>
                      <w:sz w:val="20"/>
                    </w:rPr>
                    <w:t>Si</w:t>
                  </w:r>
                </w:p>
              </w:tc>
              <w:tc>
                <w:tcPr>
                  <w:tcW w:w="1167" w:type="dxa"/>
                  <w:tcBorders>
                    <w:top w:val="single" w:sz="8" w:space="0" w:color="auto"/>
                    <w:left w:val="single" w:sz="8" w:space="0" w:color="auto"/>
                    <w:bottom w:val="single" w:sz="4" w:space="0" w:color="auto"/>
                    <w:right w:val="single" w:sz="8" w:space="0" w:color="auto"/>
                  </w:tcBorders>
                  <w:shd w:val="clear" w:color="auto" w:fill="auto"/>
                  <w:noWrap/>
                  <w:hideMark/>
                </w:tcPr>
                <w:p w:rsidR="005D556E" w:rsidRDefault="005D556E" w:rsidP="005D556E">
                  <w:pPr>
                    <w:jc w:val="center"/>
                    <w:rPr>
                      <w:rFonts w:ascii="Calibri" w:hAnsi="Calibri" w:cs="Calibri"/>
                      <w:color w:val="000000"/>
                      <w:sz w:val="22"/>
                      <w:szCs w:val="22"/>
                    </w:rPr>
                  </w:pPr>
                  <w:r w:rsidRPr="00D84150">
                    <w:rPr>
                      <w:rFonts w:ascii="Calibri" w:hAnsi="Calibri" w:cs="Calibri"/>
                      <w:color w:val="000000"/>
                      <w:sz w:val="22"/>
                      <w:szCs w:val="22"/>
                    </w:rPr>
                    <w:t>N/A </w:t>
                  </w:r>
                </w:p>
              </w:tc>
              <w:tc>
                <w:tcPr>
                  <w:tcW w:w="1498" w:type="dxa"/>
                  <w:tcBorders>
                    <w:top w:val="nil"/>
                    <w:left w:val="nil"/>
                    <w:bottom w:val="single" w:sz="4" w:space="0" w:color="auto"/>
                    <w:right w:val="single" w:sz="8" w:space="0" w:color="auto"/>
                  </w:tcBorders>
                  <w:shd w:val="clear" w:color="auto" w:fill="auto"/>
                  <w:noWrap/>
                  <w:vAlign w:val="center"/>
                </w:tcPr>
                <w:p w:rsidR="005D556E" w:rsidRDefault="005D556E" w:rsidP="005D556E">
                  <w:pPr>
                    <w:jc w:val="center"/>
                    <w:rPr>
                      <w:rFonts w:ascii="Calibri" w:hAnsi="Calibri" w:cs="Calibri"/>
                      <w:color w:val="000000"/>
                      <w:sz w:val="20"/>
                    </w:rPr>
                  </w:pPr>
                </w:p>
              </w:tc>
              <w:tc>
                <w:tcPr>
                  <w:tcW w:w="1652" w:type="dxa"/>
                  <w:tcBorders>
                    <w:top w:val="nil"/>
                    <w:left w:val="nil"/>
                    <w:bottom w:val="single" w:sz="4" w:space="0" w:color="auto"/>
                    <w:right w:val="single" w:sz="8" w:space="0" w:color="auto"/>
                  </w:tcBorders>
                  <w:shd w:val="clear" w:color="auto" w:fill="auto"/>
                  <w:vAlign w:val="center"/>
                  <w:hideMark/>
                </w:tcPr>
                <w:p w:rsidR="005D556E" w:rsidRDefault="005D556E" w:rsidP="005D556E">
                  <w:pPr>
                    <w:jc w:val="center"/>
                    <w:rPr>
                      <w:rFonts w:ascii="Calibri" w:hAnsi="Calibri" w:cs="Calibri"/>
                      <w:color w:val="000000"/>
                      <w:sz w:val="18"/>
                      <w:szCs w:val="18"/>
                    </w:rPr>
                  </w:pPr>
                  <w:r>
                    <w:rPr>
                      <w:rFonts w:ascii="Calibri" w:hAnsi="Calibri" w:cs="Calibri"/>
                      <w:color w:val="000000"/>
                      <w:sz w:val="18"/>
                      <w:szCs w:val="18"/>
                    </w:rPr>
                    <w:t> </w:t>
                  </w:r>
                </w:p>
              </w:tc>
            </w:tr>
            <w:tr w:rsidR="005D556E" w:rsidTr="00134FC5">
              <w:trPr>
                <w:trHeight w:val="300"/>
              </w:trPr>
              <w:tc>
                <w:tcPr>
                  <w:tcW w:w="3680" w:type="dxa"/>
                  <w:vMerge/>
                  <w:tcBorders>
                    <w:top w:val="nil"/>
                    <w:left w:val="single" w:sz="8" w:space="0" w:color="auto"/>
                    <w:bottom w:val="single" w:sz="8" w:space="0" w:color="000000"/>
                    <w:right w:val="nil"/>
                  </w:tcBorders>
                  <w:vAlign w:val="center"/>
                  <w:hideMark/>
                </w:tcPr>
                <w:p w:rsidR="005D556E" w:rsidRDefault="005D556E" w:rsidP="005D556E">
                  <w:pPr>
                    <w:rPr>
                      <w:rFonts w:ascii="Calibri" w:hAnsi="Calibri" w:cs="Calibri"/>
                      <w:color w:val="000000"/>
                      <w:sz w:val="20"/>
                    </w:rPr>
                  </w:pPr>
                </w:p>
              </w:tc>
              <w:tc>
                <w:tcPr>
                  <w:tcW w:w="1184" w:type="dxa"/>
                  <w:tcBorders>
                    <w:top w:val="nil"/>
                    <w:left w:val="single" w:sz="8" w:space="0" w:color="auto"/>
                    <w:bottom w:val="single" w:sz="4" w:space="0" w:color="auto"/>
                    <w:right w:val="nil"/>
                  </w:tcBorders>
                  <w:shd w:val="clear" w:color="000000" w:fill="D9D9D9"/>
                  <w:vAlign w:val="center"/>
                  <w:hideMark/>
                </w:tcPr>
                <w:p w:rsidR="005D556E" w:rsidRDefault="005D556E" w:rsidP="005D556E">
                  <w:pPr>
                    <w:jc w:val="center"/>
                    <w:rPr>
                      <w:rFonts w:ascii="Calibri" w:hAnsi="Calibri" w:cs="Calibri"/>
                      <w:color w:val="000000"/>
                      <w:sz w:val="20"/>
                    </w:rPr>
                  </w:pPr>
                  <w:r>
                    <w:rPr>
                      <w:rFonts w:ascii="Calibri" w:hAnsi="Calibri" w:cs="Calibri"/>
                      <w:color w:val="000000"/>
                      <w:sz w:val="20"/>
                    </w:rPr>
                    <w:t>No</w:t>
                  </w:r>
                </w:p>
              </w:tc>
              <w:tc>
                <w:tcPr>
                  <w:tcW w:w="1167" w:type="dxa"/>
                  <w:tcBorders>
                    <w:top w:val="nil"/>
                    <w:left w:val="single" w:sz="8" w:space="0" w:color="auto"/>
                    <w:bottom w:val="single" w:sz="4" w:space="0" w:color="auto"/>
                    <w:right w:val="single" w:sz="8" w:space="0" w:color="auto"/>
                  </w:tcBorders>
                  <w:shd w:val="clear" w:color="auto" w:fill="auto"/>
                  <w:noWrap/>
                  <w:hideMark/>
                </w:tcPr>
                <w:p w:rsidR="005D556E" w:rsidRDefault="005D556E" w:rsidP="005D556E">
                  <w:pPr>
                    <w:jc w:val="center"/>
                    <w:rPr>
                      <w:rFonts w:ascii="Calibri" w:hAnsi="Calibri" w:cs="Calibri"/>
                      <w:color w:val="000000"/>
                      <w:sz w:val="22"/>
                      <w:szCs w:val="22"/>
                    </w:rPr>
                  </w:pPr>
                  <w:r w:rsidRPr="00D84150">
                    <w:rPr>
                      <w:rFonts w:ascii="Calibri" w:hAnsi="Calibri" w:cs="Calibri"/>
                      <w:color w:val="000000"/>
                      <w:sz w:val="22"/>
                      <w:szCs w:val="22"/>
                    </w:rPr>
                    <w:t>N/A </w:t>
                  </w:r>
                </w:p>
              </w:tc>
              <w:tc>
                <w:tcPr>
                  <w:tcW w:w="1498" w:type="dxa"/>
                  <w:tcBorders>
                    <w:top w:val="nil"/>
                    <w:left w:val="nil"/>
                    <w:bottom w:val="single" w:sz="4" w:space="0" w:color="auto"/>
                    <w:right w:val="single" w:sz="8" w:space="0" w:color="auto"/>
                  </w:tcBorders>
                  <w:shd w:val="clear" w:color="auto" w:fill="auto"/>
                  <w:noWrap/>
                  <w:vAlign w:val="center"/>
                </w:tcPr>
                <w:p w:rsidR="005D556E" w:rsidRDefault="005D556E" w:rsidP="005D556E">
                  <w:pPr>
                    <w:jc w:val="center"/>
                    <w:rPr>
                      <w:rFonts w:ascii="Calibri" w:hAnsi="Calibri" w:cs="Calibri"/>
                      <w:color w:val="000000"/>
                      <w:sz w:val="20"/>
                    </w:rPr>
                  </w:pPr>
                </w:p>
              </w:tc>
              <w:tc>
                <w:tcPr>
                  <w:tcW w:w="1652" w:type="dxa"/>
                  <w:tcBorders>
                    <w:top w:val="nil"/>
                    <w:left w:val="nil"/>
                    <w:bottom w:val="single" w:sz="4" w:space="0" w:color="auto"/>
                    <w:right w:val="single" w:sz="8" w:space="0" w:color="auto"/>
                  </w:tcBorders>
                  <w:shd w:val="clear" w:color="auto" w:fill="auto"/>
                  <w:vAlign w:val="center"/>
                  <w:hideMark/>
                </w:tcPr>
                <w:p w:rsidR="005D556E" w:rsidRDefault="005D556E" w:rsidP="005D556E">
                  <w:pPr>
                    <w:jc w:val="center"/>
                    <w:rPr>
                      <w:rFonts w:ascii="Calibri" w:hAnsi="Calibri" w:cs="Calibri"/>
                      <w:color w:val="000000"/>
                      <w:sz w:val="18"/>
                      <w:szCs w:val="18"/>
                    </w:rPr>
                  </w:pPr>
                  <w:r>
                    <w:rPr>
                      <w:rFonts w:ascii="Calibri" w:hAnsi="Calibri" w:cs="Calibri"/>
                      <w:color w:val="000000"/>
                      <w:sz w:val="18"/>
                      <w:szCs w:val="18"/>
                    </w:rPr>
                    <w:t> </w:t>
                  </w:r>
                </w:p>
              </w:tc>
            </w:tr>
            <w:tr w:rsidR="005D556E" w:rsidTr="00134FC5">
              <w:trPr>
                <w:trHeight w:val="320"/>
              </w:trPr>
              <w:tc>
                <w:tcPr>
                  <w:tcW w:w="3680" w:type="dxa"/>
                  <w:vMerge/>
                  <w:tcBorders>
                    <w:top w:val="nil"/>
                    <w:left w:val="single" w:sz="8" w:space="0" w:color="auto"/>
                    <w:bottom w:val="single" w:sz="8" w:space="0" w:color="000000"/>
                    <w:right w:val="nil"/>
                  </w:tcBorders>
                  <w:vAlign w:val="center"/>
                  <w:hideMark/>
                </w:tcPr>
                <w:p w:rsidR="005D556E" w:rsidRDefault="005D556E" w:rsidP="005D556E">
                  <w:pPr>
                    <w:rPr>
                      <w:rFonts w:ascii="Calibri" w:hAnsi="Calibri" w:cs="Calibri"/>
                      <w:color w:val="000000"/>
                      <w:sz w:val="20"/>
                    </w:rPr>
                  </w:pPr>
                </w:p>
              </w:tc>
              <w:tc>
                <w:tcPr>
                  <w:tcW w:w="1184" w:type="dxa"/>
                  <w:tcBorders>
                    <w:top w:val="nil"/>
                    <w:left w:val="single" w:sz="8" w:space="0" w:color="auto"/>
                    <w:bottom w:val="single" w:sz="8" w:space="0" w:color="auto"/>
                    <w:right w:val="nil"/>
                  </w:tcBorders>
                  <w:shd w:val="clear" w:color="000000" w:fill="D9D9D9"/>
                  <w:vAlign w:val="center"/>
                  <w:hideMark/>
                </w:tcPr>
                <w:p w:rsidR="005D556E" w:rsidRDefault="005D556E" w:rsidP="005D556E">
                  <w:pPr>
                    <w:jc w:val="center"/>
                    <w:rPr>
                      <w:rFonts w:ascii="Calibri" w:hAnsi="Calibri" w:cs="Calibri"/>
                      <w:color w:val="000000"/>
                      <w:sz w:val="20"/>
                    </w:rPr>
                  </w:pPr>
                  <w:r>
                    <w:rPr>
                      <w:rFonts w:ascii="Calibri" w:hAnsi="Calibri" w:cs="Calibri"/>
                      <w:color w:val="000000"/>
                      <w:sz w:val="20"/>
                    </w:rPr>
                    <w:t>n/a</w:t>
                  </w:r>
                </w:p>
              </w:tc>
              <w:tc>
                <w:tcPr>
                  <w:tcW w:w="1167" w:type="dxa"/>
                  <w:tcBorders>
                    <w:top w:val="nil"/>
                    <w:left w:val="single" w:sz="8" w:space="0" w:color="auto"/>
                    <w:bottom w:val="single" w:sz="8" w:space="0" w:color="auto"/>
                    <w:right w:val="single" w:sz="8" w:space="0" w:color="auto"/>
                  </w:tcBorders>
                  <w:shd w:val="clear" w:color="auto" w:fill="auto"/>
                  <w:noWrap/>
                  <w:hideMark/>
                </w:tcPr>
                <w:p w:rsidR="005D556E" w:rsidRDefault="005D556E" w:rsidP="005D556E">
                  <w:pPr>
                    <w:jc w:val="center"/>
                    <w:rPr>
                      <w:rFonts w:ascii="Calibri" w:hAnsi="Calibri" w:cs="Calibri"/>
                      <w:color w:val="000000"/>
                      <w:sz w:val="22"/>
                      <w:szCs w:val="22"/>
                    </w:rPr>
                  </w:pPr>
                  <w:r w:rsidRPr="00D84150">
                    <w:rPr>
                      <w:rFonts w:ascii="Calibri" w:hAnsi="Calibri" w:cs="Calibri"/>
                      <w:color w:val="000000"/>
                      <w:sz w:val="22"/>
                      <w:szCs w:val="22"/>
                    </w:rPr>
                    <w:t>N/A </w:t>
                  </w:r>
                </w:p>
              </w:tc>
              <w:tc>
                <w:tcPr>
                  <w:tcW w:w="1498" w:type="dxa"/>
                  <w:tcBorders>
                    <w:top w:val="nil"/>
                    <w:left w:val="nil"/>
                    <w:bottom w:val="single" w:sz="8" w:space="0" w:color="auto"/>
                    <w:right w:val="single" w:sz="8" w:space="0" w:color="auto"/>
                  </w:tcBorders>
                  <w:shd w:val="clear" w:color="auto" w:fill="auto"/>
                  <w:noWrap/>
                  <w:vAlign w:val="center"/>
                </w:tcPr>
                <w:p w:rsidR="005D556E" w:rsidRDefault="005D556E" w:rsidP="005D556E">
                  <w:pPr>
                    <w:jc w:val="center"/>
                    <w:rPr>
                      <w:rFonts w:ascii="Calibri" w:hAnsi="Calibri" w:cs="Calibri"/>
                      <w:color w:val="000000"/>
                      <w:sz w:val="20"/>
                    </w:rPr>
                  </w:pPr>
                </w:p>
              </w:tc>
              <w:tc>
                <w:tcPr>
                  <w:tcW w:w="1652" w:type="dxa"/>
                  <w:tcBorders>
                    <w:top w:val="nil"/>
                    <w:left w:val="nil"/>
                    <w:bottom w:val="single" w:sz="8" w:space="0" w:color="auto"/>
                    <w:right w:val="single" w:sz="8" w:space="0" w:color="auto"/>
                  </w:tcBorders>
                  <w:shd w:val="clear" w:color="auto" w:fill="auto"/>
                  <w:vAlign w:val="center"/>
                  <w:hideMark/>
                </w:tcPr>
                <w:p w:rsidR="005D556E" w:rsidRDefault="005D556E" w:rsidP="005D556E">
                  <w:pPr>
                    <w:jc w:val="center"/>
                    <w:rPr>
                      <w:rFonts w:ascii="Calibri" w:hAnsi="Calibri" w:cs="Calibri"/>
                      <w:color w:val="000000"/>
                      <w:sz w:val="18"/>
                      <w:szCs w:val="18"/>
                    </w:rPr>
                  </w:pPr>
                  <w:r>
                    <w:rPr>
                      <w:rFonts w:ascii="Calibri" w:hAnsi="Calibri" w:cs="Calibri"/>
                      <w:color w:val="000000"/>
                      <w:sz w:val="18"/>
                      <w:szCs w:val="18"/>
                    </w:rPr>
                    <w:t> </w:t>
                  </w:r>
                </w:p>
              </w:tc>
            </w:tr>
            <w:tr w:rsidR="005D556E" w:rsidTr="00134FC5">
              <w:trPr>
                <w:trHeight w:val="300"/>
              </w:trPr>
              <w:tc>
                <w:tcPr>
                  <w:tcW w:w="3680" w:type="dxa"/>
                  <w:vMerge w:val="restart"/>
                  <w:tcBorders>
                    <w:top w:val="nil"/>
                    <w:left w:val="single" w:sz="8" w:space="0" w:color="auto"/>
                    <w:bottom w:val="single" w:sz="8" w:space="0" w:color="000000"/>
                    <w:right w:val="single" w:sz="8" w:space="0" w:color="auto"/>
                  </w:tcBorders>
                  <w:shd w:val="clear" w:color="auto" w:fill="auto"/>
                  <w:vAlign w:val="center"/>
                  <w:hideMark/>
                </w:tcPr>
                <w:p w:rsidR="005D556E" w:rsidRDefault="005D556E" w:rsidP="005D556E">
                  <w:pPr>
                    <w:rPr>
                      <w:rFonts w:ascii="Calibri" w:hAnsi="Calibri" w:cs="Calibri"/>
                      <w:color w:val="000000"/>
                      <w:sz w:val="20"/>
                    </w:rPr>
                  </w:pPr>
                  <w:r>
                    <w:rPr>
                      <w:rFonts w:ascii="Calibri" w:hAnsi="Calibri" w:cs="Calibri"/>
                      <w:color w:val="000000"/>
                      <w:sz w:val="20"/>
                    </w:rPr>
                    <w:t>6. ¿La ficha técnica contiene información amplia y suficiente para que los oferentes interesados puedan elaborar su propuesta económica valorando todas las condiciones y riesgos del proceso?</w:t>
                  </w:r>
                </w:p>
              </w:tc>
              <w:tc>
                <w:tcPr>
                  <w:tcW w:w="1184" w:type="dxa"/>
                  <w:tcBorders>
                    <w:top w:val="nil"/>
                    <w:left w:val="nil"/>
                    <w:bottom w:val="single" w:sz="4" w:space="0" w:color="auto"/>
                    <w:right w:val="nil"/>
                  </w:tcBorders>
                  <w:shd w:val="clear" w:color="000000" w:fill="D9D9D9"/>
                  <w:vAlign w:val="center"/>
                  <w:hideMark/>
                </w:tcPr>
                <w:p w:rsidR="005D556E" w:rsidRDefault="005D556E" w:rsidP="005D556E">
                  <w:pPr>
                    <w:jc w:val="center"/>
                    <w:rPr>
                      <w:rFonts w:ascii="Calibri" w:hAnsi="Calibri" w:cs="Calibri"/>
                      <w:color w:val="000000"/>
                      <w:sz w:val="20"/>
                    </w:rPr>
                  </w:pPr>
                  <w:r>
                    <w:rPr>
                      <w:rFonts w:ascii="Calibri" w:hAnsi="Calibri" w:cs="Calibri"/>
                      <w:color w:val="000000"/>
                      <w:sz w:val="20"/>
                    </w:rPr>
                    <w:t>Si</w:t>
                  </w:r>
                </w:p>
              </w:tc>
              <w:tc>
                <w:tcPr>
                  <w:tcW w:w="1167" w:type="dxa"/>
                  <w:tcBorders>
                    <w:top w:val="nil"/>
                    <w:left w:val="single" w:sz="8" w:space="0" w:color="auto"/>
                    <w:bottom w:val="single" w:sz="4" w:space="0" w:color="auto"/>
                    <w:right w:val="single" w:sz="8" w:space="0" w:color="auto"/>
                  </w:tcBorders>
                  <w:shd w:val="clear" w:color="auto" w:fill="auto"/>
                  <w:noWrap/>
                  <w:hideMark/>
                </w:tcPr>
                <w:p w:rsidR="005D556E" w:rsidRDefault="005D556E" w:rsidP="005D556E">
                  <w:pPr>
                    <w:jc w:val="center"/>
                    <w:rPr>
                      <w:rFonts w:ascii="Calibri" w:hAnsi="Calibri" w:cs="Calibri"/>
                      <w:color w:val="000000"/>
                      <w:sz w:val="22"/>
                      <w:szCs w:val="22"/>
                    </w:rPr>
                  </w:pPr>
                  <w:r w:rsidRPr="00D84150">
                    <w:rPr>
                      <w:rFonts w:ascii="Calibri" w:hAnsi="Calibri" w:cs="Calibri"/>
                      <w:color w:val="000000"/>
                      <w:sz w:val="22"/>
                      <w:szCs w:val="22"/>
                    </w:rPr>
                    <w:t>N/A </w:t>
                  </w:r>
                </w:p>
              </w:tc>
              <w:tc>
                <w:tcPr>
                  <w:tcW w:w="1498" w:type="dxa"/>
                  <w:tcBorders>
                    <w:top w:val="nil"/>
                    <w:left w:val="nil"/>
                    <w:bottom w:val="single" w:sz="4" w:space="0" w:color="auto"/>
                    <w:right w:val="single" w:sz="8" w:space="0" w:color="auto"/>
                  </w:tcBorders>
                  <w:shd w:val="clear" w:color="auto" w:fill="auto"/>
                  <w:noWrap/>
                  <w:vAlign w:val="center"/>
                </w:tcPr>
                <w:p w:rsidR="005D556E" w:rsidRDefault="005D556E" w:rsidP="005D556E">
                  <w:pPr>
                    <w:jc w:val="center"/>
                    <w:rPr>
                      <w:rFonts w:ascii="Calibri" w:hAnsi="Calibri" w:cs="Calibri"/>
                      <w:color w:val="000000"/>
                      <w:sz w:val="20"/>
                    </w:rPr>
                  </w:pPr>
                </w:p>
              </w:tc>
              <w:tc>
                <w:tcPr>
                  <w:tcW w:w="1652" w:type="dxa"/>
                  <w:tcBorders>
                    <w:top w:val="nil"/>
                    <w:left w:val="nil"/>
                    <w:bottom w:val="single" w:sz="4" w:space="0" w:color="auto"/>
                    <w:right w:val="single" w:sz="8" w:space="0" w:color="auto"/>
                  </w:tcBorders>
                  <w:shd w:val="clear" w:color="auto" w:fill="auto"/>
                  <w:vAlign w:val="center"/>
                  <w:hideMark/>
                </w:tcPr>
                <w:p w:rsidR="005D556E" w:rsidRDefault="005D556E" w:rsidP="005D556E">
                  <w:pPr>
                    <w:jc w:val="center"/>
                    <w:rPr>
                      <w:rFonts w:ascii="Calibri" w:hAnsi="Calibri" w:cs="Calibri"/>
                      <w:color w:val="000000"/>
                      <w:sz w:val="18"/>
                      <w:szCs w:val="18"/>
                    </w:rPr>
                  </w:pPr>
                  <w:r>
                    <w:rPr>
                      <w:rFonts w:ascii="Calibri" w:hAnsi="Calibri" w:cs="Calibri"/>
                      <w:color w:val="000000"/>
                      <w:sz w:val="18"/>
                      <w:szCs w:val="18"/>
                    </w:rPr>
                    <w:t> </w:t>
                  </w:r>
                </w:p>
              </w:tc>
            </w:tr>
            <w:tr w:rsidR="005D556E" w:rsidTr="00134FC5">
              <w:trPr>
                <w:trHeight w:val="480"/>
              </w:trPr>
              <w:tc>
                <w:tcPr>
                  <w:tcW w:w="3680" w:type="dxa"/>
                  <w:vMerge/>
                  <w:tcBorders>
                    <w:top w:val="nil"/>
                    <w:left w:val="single" w:sz="8" w:space="0" w:color="auto"/>
                    <w:bottom w:val="single" w:sz="8" w:space="0" w:color="000000"/>
                    <w:right w:val="single" w:sz="8" w:space="0" w:color="auto"/>
                  </w:tcBorders>
                  <w:vAlign w:val="center"/>
                  <w:hideMark/>
                </w:tcPr>
                <w:p w:rsidR="005D556E" w:rsidRDefault="005D556E" w:rsidP="005D556E">
                  <w:pPr>
                    <w:rPr>
                      <w:rFonts w:ascii="Calibri" w:hAnsi="Calibri" w:cs="Calibri"/>
                      <w:color w:val="000000"/>
                      <w:sz w:val="20"/>
                    </w:rPr>
                  </w:pPr>
                </w:p>
              </w:tc>
              <w:tc>
                <w:tcPr>
                  <w:tcW w:w="1184" w:type="dxa"/>
                  <w:tcBorders>
                    <w:top w:val="nil"/>
                    <w:left w:val="nil"/>
                    <w:bottom w:val="single" w:sz="4" w:space="0" w:color="auto"/>
                    <w:right w:val="nil"/>
                  </w:tcBorders>
                  <w:shd w:val="clear" w:color="000000" w:fill="D9D9D9"/>
                  <w:vAlign w:val="center"/>
                  <w:hideMark/>
                </w:tcPr>
                <w:p w:rsidR="005D556E" w:rsidRDefault="005D556E" w:rsidP="005D556E">
                  <w:pPr>
                    <w:jc w:val="center"/>
                    <w:rPr>
                      <w:rFonts w:ascii="Calibri" w:hAnsi="Calibri" w:cs="Calibri"/>
                      <w:color w:val="000000"/>
                      <w:sz w:val="20"/>
                    </w:rPr>
                  </w:pPr>
                  <w:r>
                    <w:rPr>
                      <w:rFonts w:ascii="Calibri" w:hAnsi="Calibri" w:cs="Calibri"/>
                      <w:color w:val="000000"/>
                      <w:sz w:val="20"/>
                    </w:rPr>
                    <w:t>No</w:t>
                  </w:r>
                </w:p>
              </w:tc>
              <w:tc>
                <w:tcPr>
                  <w:tcW w:w="1167" w:type="dxa"/>
                  <w:tcBorders>
                    <w:top w:val="nil"/>
                    <w:left w:val="single" w:sz="8" w:space="0" w:color="auto"/>
                    <w:bottom w:val="single" w:sz="4" w:space="0" w:color="auto"/>
                    <w:right w:val="single" w:sz="8" w:space="0" w:color="auto"/>
                  </w:tcBorders>
                  <w:shd w:val="clear" w:color="auto" w:fill="auto"/>
                  <w:noWrap/>
                  <w:hideMark/>
                </w:tcPr>
                <w:p w:rsidR="005D556E" w:rsidRDefault="005D556E" w:rsidP="005D556E">
                  <w:pPr>
                    <w:jc w:val="center"/>
                    <w:rPr>
                      <w:rFonts w:ascii="Calibri" w:hAnsi="Calibri" w:cs="Calibri"/>
                      <w:color w:val="000000"/>
                      <w:sz w:val="22"/>
                      <w:szCs w:val="22"/>
                    </w:rPr>
                  </w:pPr>
                  <w:r w:rsidRPr="00D84150">
                    <w:rPr>
                      <w:rFonts w:ascii="Calibri" w:hAnsi="Calibri" w:cs="Calibri"/>
                      <w:color w:val="000000"/>
                      <w:sz w:val="22"/>
                      <w:szCs w:val="22"/>
                    </w:rPr>
                    <w:t>N/A </w:t>
                  </w:r>
                </w:p>
              </w:tc>
              <w:tc>
                <w:tcPr>
                  <w:tcW w:w="1498" w:type="dxa"/>
                  <w:tcBorders>
                    <w:top w:val="nil"/>
                    <w:left w:val="nil"/>
                    <w:bottom w:val="single" w:sz="4" w:space="0" w:color="auto"/>
                    <w:right w:val="single" w:sz="8" w:space="0" w:color="auto"/>
                  </w:tcBorders>
                  <w:shd w:val="clear" w:color="auto" w:fill="auto"/>
                  <w:noWrap/>
                  <w:vAlign w:val="center"/>
                </w:tcPr>
                <w:p w:rsidR="005D556E" w:rsidRDefault="005D556E" w:rsidP="005D556E">
                  <w:pPr>
                    <w:jc w:val="center"/>
                    <w:rPr>
                      <w:rFonts w:ascii="Calibri" w:hAnsi="Calibri" w:cs="Calibri"/>
                      <w:color w:val="000000"/>
                      <w:sz w:val="20"/>
                    </w:rPr>
                  </w:pPr>
                </w:p>
              </w:tc>
              <w:tc>
                <w:tcPr>
                  <w:tcW w:w="1652" w:type="dxa"/>
                  <w:tcBorders>
                    <w:top w:val="nil"/>
                    <w:left w:val="nil"/>
                    <w:bottom w:val="single" w:sz="4" w:space="0" w:color="auto"/>
                    <w:right w:val="single" w:sz="8" w:space="0" w:color="auto"/>
                  </w:tcBorders>
                  <w:shd w:val="clear" w:color="auto" w:fill="auto"/>
                  <w:vAlign w:val="center"/>
                  <w:hideMark/>
                </w:tcPr>
                <w:p w:rsidR="005D556E" w:rsidRDefault="005D556E" w:rsidP="005D556E">
                  <w:pPr>
                    <w:jc w:val="center"/>
                    <w:rPr>
                      <w:rFonts w:ascii="Calibri" w:hAnsi="Calibri" w:cs="Calibri"/>
                      <w:color w:val="000000"/>
                      <w:sz w:val="18"/>
                      <w:szCs w:val="18"/>
                    </w:rPr>
                  </w:pPr>
                  <w:r>
                    <w:rPr>
                      <w:rFonts w:ascii="Calibri" w:hAnsi="Calibri" w:cs="Calibri"/>
                      <w:color w:val="000000"/>
                      <w:sz w:val="18"/>
                      <w:szCs w:val="18"/>
                    </w:rPr>
                    <w:t> </w:t>
                  </w:r>
                </w:p>
              </w:tc>
            </w:tr>
            <w:tr w:rsidR="005D556E" w:rsidTr="00134FC5">
              <w:trPr>
                <w:trHeight w:val="580"/>
              </w:trPr>
              <w:tc>
                <w:tcPr>
                  <w:tcW w:w="3680" w:type="dxa"/>
                  <w:vMerge/>
                  <w:tcBorders>
                    <w:top w:val="nil"/>
                    <w:left w:val="single" w:sz="8" w:space="0" w:color="auto"/>
                    <w:bottom w:val="single" w:sz="8" w:space="0" w:color="000000"/>
                    <w:right w:val="single" w:sz="8" w:space="0" w:color="auto"/>
                  </w:tcBorders>
                  <w:vAlign w:val="center"/>
                  <w:hideMark/>
                </w:tcPr>
                <w:p w:rsidR="005D556E" w:rsidRDefault="005D556E" w:rsidP="005D556E">
                  <w:pPr>
                    <w:rPr>
                      <w:rFonts w:ascii="Calibri" w:hAnsi="Calibri" w:cs="Calibri"/>
                      <w:color w:val="000000"/>
                      <w:sz w:val="20"/>
                    </w:rPr>
                  </w:pPr>
                </w:p>
              </w:tc>
              <w:tc>
                <w:tcPr>
                  <w:tcW w:w="1184" w:type="dxa"/>
                  <w:tcBorders>
                    <w:top w:val="nil"/>
                    <w:left w:val="nil"/>
                    <w:bottom w:val="nil"/>
                    <w:right w:val="nil"/>
                  </w:tcBorders>
                  <w:shd w:val="clear" w:color="000000" w:fill="D9D9D9"/>
                  <w:vAlign w:val="center"/>
                  <w:hideMark/>
                </w:tcPr>
                <w:p w:rsidR="005D556E" w:rsidRDefault="005D556E" w:rsidP="005D556E">
                  <w:pPr>
                    <w:jc w:val="center"/>
                    <w:rPr>
                      <w:rFonts w:ascii="Calibri" w:hAnsi="Calibri" w:cs="Calibri"/>
                      <w:color w:val="000000"/>
                      <w:sz w:val="20"/>
                    </w:rPr>
                  </w:pPr>
                  <w:r>
                    <w:rPr>
                      <w:rFonts w:ascii="Calibri" w:hAnsi="Calibri" w:cs="Calibri"/>
                      <w:color w:val="000000"/>
                      <w:sz w:val="20"/>
                    </w:rPr>
                    <w:t>n/a</w:t>
                  </w:r>
                </w:p>
              </w:tc>
              <w:tc>
                <w:tcPr>
                  <w:tcW w:w="1167" w:type="dxa"/>
                  <w:tcBorders>
                    <w:top w:val="nil"/>
                    <w:left w:val="single" w:sz="8" w:space="0" w:color="auto"/>
                    <w:bottom w:val="nil"/>
                    <w:right w:val="single" w:sz="8" w:space="0" w:color="auto"/>
                  </w:tcBorders>
                  <w:shd w:val="clear" w:color="auto" w:fill="auto"/>
                  <w:noWrap/>
                  <w:hideMark/>
                </w:tcPr>
                <w:p w:rsidR="005D556E" w:rsidRDefault="005D556E" w:rsidP="005D556E">
                  <w:pPr>
                    <w:jc w:val="center"/>
                    <w:rPr>
                      <w:rFonts w:ascii="Calibri" w:hAnsi="Calibri" w:cs="Calibri"/>
                      <w:color w:val="000000"/>
                      <w:sz w:val="22"/>
                      <w:szCs w:val="22"/>
                    </w:rPr>
                  </w:pPr>
                  <w:r w:rsidRPr="00D84150">
                    <w:rPr>
                      <w:rFonts w:ascii="Calibri" w:hAnsi="Calibri" w:cs="Calibri"/>
                      <w:color w:val="000000"/>
                      <w:sz w:val="22"/>
                      <w:szCs w:val="22"/>
                    </w:rPr>
                    <w:t>N/A </w:t>
                  </w:r>
                </w:p>
              </w:tc>
              <w:tc>
                <w:tcPr>
                  <w:tcW w:w="1498" w:type="dxa"/>
                  <w:tcBorders>
                    <w:top w:val="nil"/>
                    <w:left w:val="nil"/>
                    <w:bottom w:val="single" w:sz="8" w:space="0" w:color="auto"/>
                    <w:right w:val="single" w:sz="8" w:space="0" w:color="auto"/>
                  </w:tcBorders>
                  <w:shd w:val="clear" w:color="auto" w:fill="auto"/>
                  <w:noWrap/>
                  <w:vAlign w:val="center"/>
                </w:tcPr>
                <w:p w:rsidR="005D556E" w:rsidRDefault="005D556E" w:rsidP="005D556E">
                  <w:pPr>
                    <w:jc w:val="center"/>
                    <w:rPr>
                      <w:rFonts w:ascii="Calibri" w:hAnsi="Calibri" w:cs="Calibri"/>
                      <w:color w:val="000000"/>
                      <w:sz w:val="20"/>
                    </w:rPr>
                  </w:pPr>
                </w:p>
              </w:tc>
              <w:tc>
                <w:tcPr>
                  <w:tcW w:w="1652" w:type="dxa"/>
                  <w:tcBorders>
                    <w:top w:val="nil"/>
                    <w:left w:val="nil"/>
                    <w:bottom w:val="nil"/>
                    <w:right w:val="single" w:sz="8" w:space="0" w:color="auto"/>
                  </w:tcBorders>
                  <w:shd w:val="clear" w:color="auto" w:fill="auto"/>
                  <w:vAlign w:val="center"/>
                  <w:hideMark/>
                </w:tcPr>
                <w:p w:rsidR="005D556E" w:rsidRDefault="005D556E" w:rsidP="005D556E">
                  <w:pPr>
                    <w:jc w:val="center"/>
                    <w:rPr>
                      <w:rFonts w:ascii="Calibri" w:hAnsi="Calibri" w:cs="Calibri"/>
                      <w:color w:val="000000"/>
                      <w:sz w:val="18"/>
                      <w:szCs w:val="18"/>
                    </w:rPr>
                  </w:pPr>
                  <w:r>
                    <w:rPr>
                      <w:rFonts w:ascii="Calibri" w:hAnsi="Calibri" w:cs="Calibri"/>
                      <w:color w:val="000000"/>
                      <w:sz w:val="18"/>
                      <w:szCs w:val="18"/>
                    </w:rPr>
                    <w:t> </w:t>
                  </w:r>
                </w:p>
              </w:tc>
            </w:tr>
            <w:tr w:rsidR="005D556E" w:rsidTr="00134FC5">
              <w:trPr>
                <w:trHeight w:val="300"/>
              </w:trPr>
              <w:tc>
                <w:tcPr>
                  <w:tcW w:w="3680" w:type="dxa"/>
                  <w:vMerge w:val="restart"/>
                  <w:tcBorders>
                    <w:top w:val="nil"/>
                    <w:left w:val="single" w:sz="8" w:space="0" w:color="auto"/>
                    <w:bottom w:val="single" w:sz="8" w:space="0" w:color="000000"/>
                    <w:right w:val="nil"/>
                  </w:tcBorders>
                  <w:shd w:val="clear" w:color="auto" w:fill="auto"/>
                  <w:vAlign w:val="center"/>
                  <w:hideMark/>
                </w:tcPr>
                <w:p w:rsidR="005D556E" w:rsidRDefault="005D556E" w:rsidP="005D556E">
                  <w:pPr>
                    <w:rPr>
                      <w:rFonts w:ascii="Calibri" w:hAnsi="Calibri" w:cs="Calibri"/>
                      <w:color w:val="000000"/>
                      <w:sz w:val="20"/>
                    </w:rPr>
                  </w:pPr>
                  <w:r>
                    <w:rPr>
                      <w:rFonts w:ascii="Calibri" w:hAnsi="Calibri" w:cs="Calibri"/>
                      <w:color w:val="000000"/>
                      <w:sz w:val="20"/>
                    </w:rPr>
                    <w:t>7. ¿Existen coincidencias en las cotizaciones que puedan suponer que son presentadas por la misma  persona?</w:t>
                  </w:r>
                </w:p>
              </w:tc>
              <w:tc>
                <w:tcPr>
                  <w:tcW w:w="1184" w:type="dxa"/>
                  <w:tcBorders>
                    <w:top w:val="single" w:sz="8" w:space="0" w:color="auto"/>
                    <w:left w:val="single" w:sz="8" w:space="0" w:color="auto"/>
                    <w:bottom w:val="single" w:sz="4" w:space="0" w:color="auto"/>
                    <w:right w:val="nil"/>
                  </w:tcBorders>
                  <w:shd w:val="clear" w:color="000000" w:fill="D9D9D9"/>
                  <w:vAlign w:val="center"/>
                  <w:hideMark/>
                </w:tcPr>
                <w:p w:rsidR="005D556E" w:rsidRDefault="005D556E" w:rsidP="005D556E">
                  <w:pPr>
                    <w:jc w:val="center"/>
                    <w:rPr>
                      <w:rFonts w:ascii="Calibri" w:hAnsi="Calibri" w:cs="Calibri"/>
                      <w:color w:val="000000"/>
                      <w:sz w:val="20"/>
                    </w:rPr>
                  </w:pPr>
                  <w:r>
                    <w:rPr>
                      <w:rFonts w:ascii="Calibri" w:hAnsi="Calibri" w:cs="Calibri"/>
                      <w:color w:val="000000"/>
                      <w:sz w:val="20"/>
                    </w:rPr>
                    <w:t>Si</w:t>
                  </w:r>
                </w:p>
              </w:tc>
              <w:tc>
                <w:tcPr>
                  <w:tcW w:w="1167" w:type="dxa"/>
                  <w:tcBorders>
                    <w:top w:val="single" w:sz="8" w:space="0" w:color="auto"/>
                    <w:left w:val="single" w:sz="8" w:space="0" w:color="auto"/>
                    <w:bottom w:val="single" w:sz="4" w:space="0" w:color="auto"/>
                    <w:right w:val="single" w:sz="8" w:space="0" w:color="auto"/>
                  </w:tcBorders>
                  <w:shd w:val="clear" w:color="auto" w:fill="auto"/>
                  <w:noWrap/>
                  <w:hideMark/>
                </w:tcPr>
                <w:p w:rsidR="005D556E" w:rsidRDefault="005D556E" w:rsidP="005D556E">
                  <w:pPr>
                    <w:jc w:val="center"/>
                    <w:rPr>
                      <w:rFonts w:ascii="Calibri" w:hAnsi="Calibri" w:cs="Calibri"/>
                      <w:color w:val="000000"/>
                      <w:sz w:val="22"/>
                      <w:szCs w:val="22"/>
                    </w:rPr>
                  </w:pPr>
                  <w:r w:rsidRPr="00D84150">
                    <w:rPr>
                      <w:rFonts w:ascii="Calibri" w:hAnsi="Calibri" w:cs="Calibri"/>
                      <w:color w:val="000000"/>
                      <w:sz w:val="22"/>
                      <w:szCs w:val="22"/>
                    </w:rPr>
                    <w:t>N/A </w:t>
                  </w:r>
                </w:p>
              </w:tc>
              <w:tc>
                <w:tcPr>
                  <w:tcW w:w="1498" w:type="dxa"/>
                  <w:tcBorders>
                    <w:top w:val="nil"/>
                    <w:left w:val="nil"/>
                    <w:bottom w:val="single" w:sz="4" w:space="0" w:color="auto"/>
                    <w:right w:val="single" w:sz="8" w:space="0" w:color="auto"/>
                  </w:tcBorders>
                  <w:shd w:val="clear" w:color="auto" w:fill="auto"/>
                  <w:noWrap/>
                  <w:vAlign w:val="center"/>
                </w:tcPr>
                <w:p w:rsidR="005D556E" w:rsidRDefault="005D556E" w:rsidP="005D556E">
                  <w:pPr>
                    <w:jc w:val="center"/>
                    <w:rPr>
                      <w:rFonts w:ascii="Calibri" w:hAnsi="Calibri" w:cs="Calibri"/>
                      <w:color w:val="000000"/>
                      <w:sz w:val="20"/>
                    </w:rPr>
                  </w:pPr>
                </w:p>
              </w:tc>
              <w:tc>
                <w:tcPr>
                  <w:tcW w:w="1652" w:type="dxa"/>
                  <w:tcBorders>
                    <w:top w:val="single" w:sz="8" w:space="0" w:color="auto"/>
                    <w:left w:val="nil"/>
                    <w:bottom w:val="single" w:sz="4" w:space="0" w:color="auto"/>
                    <w:right w:val="single" w:sz="8" w:space="0" w:color="auto"/>
                  </w:tcBorders>
                  <w:shd w:val="clear" w:color="auto" w:fill="auto"/>
                  <w:vAlign w:val="center"/>
                  <w:hideMark/>
                </w:tcPr>
                <w:p w:rsidR="005D556E" w:rsidRDefault="005D556E" w:rsidP="005D556E">
                  <w:pPr>
                    <w:jc w:val="center"/>
                    <w:rPr>
                      <w:rFonts w:ascii="Calibri" w:hAnsi="Calibri" w:cs="Calibri"/>
                      <w:color w:val="000000"/>
                      <w:sz w:val="18"/>
                      <w:szCs w:val="18"/>
                    </w:rPr>
                  </w:pPr>
                  <w:r>
                    <w:rPr>
                      <w:rFonts w:ascii="Calibri" w:hAnsi="Calibri" w:cs="Calibri"/>
                      <w:color w:val="000000"/>
                      <w:sz w:val="18"/>
                      <w:szCs w:val="18"/>
                    </w:rPr>
                    <w:t> </w:t>
                  </w:r>
                </w:p>
              </w:tc>
            </w:tr>
            <w:tr w:rsidR="005D556E" w:rsidTr="00134FC5">
              <w:trPr>
                <w:trHeight w:val="300"/>
              </w:trPr>
              <w:tc>
                <w:tcPr>
                  <w:tcW w:w="3680" w:type="dxa"/>
                  <w:vMerge/>
                  <w:tcBorders>
                    <w:top w:val="nil"/>
                    <w:left w:val="single" w:sz="8" w:space="0" w:color="auto"/>
                    <w:bottom w:val="single" w:sz="8" w:space="0" w:color="000000"/>
                    <w:right w:val="nil"/>
                  </w:tcBorders>
                  <w:vAlign w:val="center"/>
                  <w:hideMark/>
                </w:tcPr>
                <w:p w:rsidR="005D556E" w:rsidRDefault="005D556E" w:rsidP="005D556E">
                  <w:pPr>
                    <w:rPr>
                      <w:rFonts w:ascii="Calibri" w:hAnsi="Calibri" w:cs="Calibri"/>
                      <w:color w:val="000000"/>
                      <w:sz w:val="20"/>
                    </w:rPr>
                  </w:pPr>
                </w:p>
              </w:tc>
              <w:tc>
                <w:tcPr>
                  <w:tcW w:w="1184" w:type="dxa"/>
                  <w:tcBorders>
                    <w:top w:val="nil"/>
                    <w:left w:val="single" w:sz="8" w:space="0" w:color="auto"/>
                    <w:bottom w:val="single" w:sz="4" w:space="0" w:color="auto"/>
                    <w:right w:val="nil"/>
                  </w:tcBorders>
                  <w:shd w:val="clear" w:color="000000" w:fill="D9D9D9"/>
                  <w:vAlign w:val="center"/>
                  <w:hideMark/>
                </w:tcPr>
                <w:p w:rsidR="005D556E" w:rsidRDefault="005D556E" w:rsidP="005D556E">
                  <w:pPr>
                    <w:jc w:val="center"/>
                    <w:rPr>
                      <w:rFonts w:ascii="Calibri" w:hAnsi="Calibri" w:cs="Calibri"/>
                      <w:color w:val="000000"/>
                      <w:sz w:val="20"/>
                    </w:rPr>
                  </w:pPr>
                  <w:r>
                    <w:rPr>
                      <w:rFonts w:ascii="Calibri" w:hAnsi="Calibri" w:cs="Calibri"/>
                      <w:color w:val="000000"/>
                      <w:sz w:val="20"/>
                    </w:rPr>
                    <w:t>No</w:t>
                  </w:r>
                </w:p>
              </w:tc>
              <w:tc>
                <w:tcPr>
                  <w:tcW w:w="1167" w:type="dxa"/>
                  <w:tcBorders>
                    <w:top w:val="nil"/>
                    <w:left w:val="single" w:sz="8" w:space="0" w:color="auto"/>
                    <w:bottom w:val="single" w:sz="4" w:space="0" w:color="auto"/>
                    <w:right w:val="single" w:sz="8" w:space="0" w:color="auto"/>
                  </w:tcBorders>
                  <w:shd w:val="clear" w:color="auto" w:fill="auto"/>
                  <w:noWrap/>
                  <w:hideMark/>
                </w:tcPr>
                <w:p w:rsidR="005D556E" w:rsidRDefault="005D556E" w:rsidP="005D556E">
                  <w:pPr>
                    <w:jc w:val="center"/>
                    <w:rPr>
                      <w:rFonts w:ascii="Calibri" w:hAnsi="Calibri" w:cs="Calibri"/>
                      <w:color w:val="000000"/>
                      <w:sz w:val="22"/>
                      <w:szCs w:val="22"/>
                    </w:rPr>
                  </w:pPr>
                  <w:r w:rsidRPr="00D84150">
                    <w:rPr>
                      <w:rFonts w:ascii="Calibri" w:hAnsi="Calibri" w:cs="Calibri"/>
                      <w:color w:val="000000"/>
                      <w:sz w:val="22"/>
                      <w:szCs w:val="22"/>
                    </w:rPr>
                    <w:t>N/A </w:t>
                  </w:r>
                </w:p>
              </w:tc>
              <w:tc>
                <w:tcPr>
                  <w:tcW w:w="1498" w:type="dxa"/>
                  <w:tcBorders>
                    <w:top w:val="nil"/>
                    <w:left w:val="nil"/>
                    <w:bottom w:val="single" w:sz="4" w:space="0" w:color="auto"/>
                    <w:right w:val="single" w:sz="8" w:space="0" w:color="auto"/>
                  </w:tcBorders>
                  <w:shd w:val="clear" w:color="auto" w:fill="auto"/>
                  <w:noWrap/>
                  <w:vAlign w:val="center"/>
                </w:tcPr>
                <w:p w:rsidR="005D556E" w:rsidRDefault="005D556E" w:rsidP="005D556E">
                  <w:pPr>
                    <w:jc w:val="center"/>
                    <w:rPr>
                      <w:rFonts w:ascii="Calibri" w:hAnsi="Calibri" w:cs="Calibri"/>
                      <w:color w:val="000000"/>
                      <w:sz w:val="20"/>
                    </w:rPr>
                  </w:pPr>
                </w:p>
              </w:tc>
              <w:tc>
                <w:tcPr>
                  <w:tcW w:w="1652" w:type="dxa"/>
                  <w:tcBorders>
                    <w:top w:val="nil"/>
                    <w:left w:val="nil"/>
                    <w:bottom w:val="single" w:sz="4" w:space="0" w:color="auto"/>
                    <w:right w:val="single" w:sz="8" w:space="0" w:color="auto"/>
                  </w:tcBorders>
                  <w:shd w:val="clear" w:color="auto" w:fill="auto"/>
                  <w:vAlign w:val="center"/>
                  <w:hideMark/>
                </w:tcPr>
                <w:p w:rsidR="005D556E" w:rsidRDefault="005D556E" w:rsidP="005D556E">
                  <w:pPr>
                    <w:jc w:val="center"/>
                    <w:rPr>
                      <w:rFonts w:ascii="Calibri" w:hAnsi="Calibri" w:cs="Calibri"/>
                      <w:color w:val="000000"/>
                      <w:sz w:val="18"/>
                      <w:szCs w:val="18"/>
                    </w:rPr>
                  </w:pPr>
                  <w:r>
                    <w:rPr>
                      <w:rFonts w:ascii="Calibri" w:hAnsi="Calibri" w:cs="Calibri"/>
                      <w:color w:val="000000"/>
                      <w:sz w:val="18"/>
                      <w:szCs w:val="18"/>
                    </w:rPr>
                    <w:t> </w:t>
                  </w:r>
                </w:p>
              </w:tc>
            </w:tr>
            <w:tr w:rsidR="005D556E" w:rsidTr="00134FC5">
              <w:trPr>
                <w:trHeight w:val="320"/>
              </w:trPr>
              <w:tc>
                <w:tcPr>
                  <w:tcW w:w="3680" w:type="dxa"/>
                  <w:vMerge/>
                  <w:tcBorders>
                    <w:top w:val="nil"/>
                    <w:left w:val="single" w:sz="8" w:space="0" w:color="auto"/>
                    <w:bottom w:val="single" w:sz="8" w:space="0" w:color="000000"/>
                    <w:right w:val="nil"/>
                  </w:tcBorders>
                  <w:vAlign w:val="center"/>
                  <w:hideMark/>
                </w:tcPr>
                <w:p w:rsidR="005D556E" w:rsidRDefault="005D556E" w:rsidP="005D556E">
                  <w:pPr>
                    <w:rPr>
                      <w:rFonts w:ascii="Calibri" w:hAnsi="Calibri" w:cs="Calibri"/>
                      <w:color w:val="000000"/>
                      <w:sz w:val="20"/>
                    </w:rPr>
                  </w:pPr>
                </w:p>
              </w:tc>
              <w:tc>
                <w:tcPr>
                  <w:tcW w:w="1184" w:type="dxa"/>
                  <w:tcBorders>
                    <w:top w:val="nil"/>
                    <w:left w:val="single" w:sz="8" w:space="0" w:color="auto"/>
                    <w:bottom w:val="nil"/>
                    <w:right w:val="nil"/>
                  </w:tcBorders>
                  <w:shd w:val="clear" w:color="000000" w:fill="D9D9D9"/>
                  <w:vAlign w:val="center"/>
                  <w:hideMark/>
                </w:tcPr>
                <w:p w:rsidR="005D556E" w:rsidRDefault="005D556E" w:rsidP="005D556E">
                  <w:pPr>
                    <w:jc w:val="center"/>
                    <w:rPr>
                      <w:rFonts w:ascii="Calibri" w:hAnsi="Calibri" w:cs="Calibri"/>
                      <w:color w:val="000000"/>
                      <w:sz w:val="20"/>
                    </w:rPr>
                  </w:pPr>
                  <w:r>
                    <w:rPr>
                      <w:rFonts w:ascii="Calibri" w:hAnsi="Calibri" w:cs="Calibri"/>
                      <w:color w:val="000000"/>
                      <w:sz w:val="20"/>
                    </w:rPr>
                    <w:t>n/a</w:t>
                  </w:r>
                </w:p>
              </w:tc>
              <w:tc>
                <w:tcPr>
                  <w:tcW w:w="1167" w:type="dxa"/>
                  <w:tcBorders>
                    <w:top w:val="nil"/>
                    <w:left w:val="single" w:sz="8" w:space="0" w:color="auto"/>
                    <w:bottom w:val="single" w:sz="8" w:space="0" w:color="auto"/>
                    <w:right w:val="single" w:sz="8" w:space="0" w:color="auto"/>
                  </w:tcBorders>
                  <w:shd w:val="clear" w:color="auto" w:fill="auto"/>
                  <w:noWrap/>
                  <w:hideMark/>
                </w:tcPr>
                <w:p w:rsidR="005D556E" w:rsidRDefault="005D556E" w:rsidP="005D556E">
                  <w:pPr>
                    <w:jc w:val="center"/>
                    <w:rPr>
                      <w:rFonts w:ascii="Calibri" w:hAnsi="Calibri" w:cs="Calibri"/>
                      <w:color w:val="000000"/>
                      <w:sz w:val="22"/>
                      <w:szCs w:val="22"/>
                    </w:rPr>
                  </w:pPr>
                  <w:r w:rsidRPr="00D84150">
                    <w:rPr>
                      <w:rFonts w:ascii="Calibri" w:hAnsi="Calibri" w:cs="Calibri"/>
                      <w:color w:val="000000"/>
                      <w:sz w:val="22"/>
                      <w:szCs w:val="22"/>
                    </w:rPr>
                    <w:t>N/A </w:t>
                  </w:r>
                </w:p>
              </w:tc>
              <w:tc>
                <w:tcPr>
                  <w:tcW w:w="1498" w:type="dxa"/>
                  <w:tcBorders>
                    <w:top w:val="nil"/>
                    <w:left w:val="nil"/>
                    <w:bottom w:val="single" w:sz="8" w:space="0" w:color="auto"/>
                    <w:right w:val="single" w:sz="8" w:space="0" w:color="auto"/>
                  </w:tcBorders>
                  <w:shd w:val="clear" w:color="auto" w:fill="auto"/>
                  <w:noWrap/>
                  <w:vAlign w:val="center"/>
                </w:tcPr>
                <w:p w:rsidR="005D556E" w:rsidRDefault="005D556E" w:rsidP="005D556E">
                  <w:pPr>
                    <w:jc w:val="center"/>
                    <w:rPr>
                      <w:rFonts w:ascii="Calibri" w:hAnsi="Calibri" w:cs="Calibri"/>
                      <w:color w:val="000000"/>
                      <w:sz w:val="20"/>
                    </w:rPr>
                  </w:pPr>
                </w:p>
              </w:tc>
              <w:tc>
                <w:tcPr>
                  <w:tcW w:w="1652" w:type="dxa"/>
                  <w:tcBorders>
                    <w:top w:val="nil"/>
                    <w:left w:val="nil"/>
                    <w:bottom w:val="single" w:sz="8" w:space="0" w:color="auto"/>
                    <w:right w:val="single" w:sz="8" w:space="0" w:color="auto"/>
                  </w:tcBorders>
                  <w:shd w:val="clear" w:color="auto" w:fill="auto"/>
                  <w:vAlign w:val="center"/>
                  <w:hideMark/>
                </w:tcPr>
                <w:p w:rsidR="005D556E" w:rsidRDefault="005D556E" w:rsidP="005D556E">
                  <w:pPr>
                    <w:jc w:val="center"/>
                    <w:rPr>
                      <w:rFonts w:ascii="Calibri" w:hAnsi="Calibri" w:cs="Calibri"/>
                      <w:color w:val="000000"/>
                      <w:sz w:val="18"/>
                      <w:szCs w:val="18"/>
                    </w:rPr>
                  </w:pPr>
                  <w:r>
                    <w:rPr>
                      <w:rFonts w:ascii="Calibri" w:hAnsi="Calibri" w:cs="Calibri"/>
                      <w:color w:val="000000"/>
                      <w:sz w:val="18"/>
                      <w:szCs w:val="18"/>
                    </w:rPr>
                    <w:t> </w:t>
                  </w:r>
                </w:p>
              </w:tc>
            </w:tr>
            <w:tr w:rsidR="005D556E" w:rsidTr="00134FC5">
              <w:trPr>
                <w:trHeight w:val="424"/>
              </w:trPr>
              <w:tc>
                <w:tcPr>
                  <w:tcW w:w="3680" w:type="dxa"/>
                  <w:vMerge w:val="restart"/>
                  <w:tcBorders>
                    <w:top w:val="nil"/>
                    <w:left w:val="single" w:sz="8" w:space="0" w:color="auto"/>
                    <w:bottom w:val="single" w:sz="8" w:space="0" w:color="000000"/>
                    <w:right w:val="single" w:sz="8" w:space="0" w:color="auto"/>
                  </w:tcBorders>
                  <w:shd w:val="clear" w:color="auto" w:fill="auto"/>
                  <w:vAlign w:val="center"/>
                  <w:hideMark/>
                </w:tcPr>
                <w:p w:rsidR="005D556E" w:rsidRDefault="005D556E" w:rsidP="005D556E">
                  <w:pPr>
                    <w:rPr>
                      <w:rFonts w:ascii="Calibri" w:hAnsi="Calibri" w:cs="Calibri"/>
                      <w:color w:val="000000"/>
                      <w:sz w:val="20"/>
                    </w:rPr>
                  </w:pPr>
                  <w:r>
                    <w:rPr>
                      <w:rFonts w:ascii="Calibri" w:hAnsi="Calibri" w:cs="Calibri"/>
                      <w:color w:val="000000"/>
                      <w:sz w:val="20"/>
                    </w:rPr>
                    <w:t xml:space="preserve">8. Revisada(s) la(s) cotización(es) ¿es posible establecer la existencia de la(s) empresa(s) que la(s) está(n) emitiendo? </w:t>
                  </w:r>
                </w:p>
              </w:tc>
              <w:tc>
                <w:tcPr>
                  <w:tcW w:w="1184" w:type="dxa"/>
                  <w:tcBorders>
                    <w:top w:val="single" w:sz="8" w:space="0" w:color="auto"/>
                    <w:left w:val="nil"/>
                    <w:bottom w:val="single" w:sz="4" w:space="0" w:color="auto"/>
                    <w:right w:val="nil"/>
                  </w:tcBorders>
                  <w:shd w:val="clear" w:color="auto" w:fill="D9D9D9" w:themeFill="background1" w:themeFillShade="D9"/>
                  <w:vAlign w:val="center"/>
                  <w:hideMark/>
                </w:tcPr>
                <w:p w:rsidR="005D556E" w:rsidRDefault="005D556E" w:rsidP="005D556E">
                  <w:pPr>
                    <w:jc w:val="center"/>
                    <w:rPr>
                      <w:rFonts w:ascii="Calibri" w:hAnsi="Calibri" w:cs="Calibri"/>
                      <w:color w:val="000000"/>
                      <w:sz w:val="20"/>
                    </w:rPr>
                  </w:pPr>
                  <w:r>
                    <w:rPr>
                      <w:rFonts w:ascii="Calibri" w:hAnsi="Calibri" w:cs="Calibri"/>
                      <w:color w:val="000000"/>
                      <w:sz w:val="20"/>
                    </w:rPr>
                    <w:t>Todas</w:t>
                  </w:r>
                </w:p>
              </w:tc>
              <w:tc>
                <w:tcPr>
                  <w:tcW w:w="1167" w:type="dxa"/>
                  <w:tcBorders>
                    <w:top w:val="nil"/>
                    <w:left w:val="single" w:sz="8" w:space="0" w:color="auto"/>
                    <w:bottom w:val="single" w:sz="4" w:space="0" w:color="auto"/>
                    <w:right w:val="single" w:sz="8" w:space="0" w:color="auto"/>
                  </w:tcBorders>
                  <w:shd w:val="clear" w:color="auto" w:fill="auto"/>
                  <w:noWrap/>
                  <w:hideMark/>
                </w:tcPr>
                <w:p w:rsidR="005D556E" w:rsidRDefault="005D556E" w:rsidP="005D556E">
                  <w:pPr>
                    <w:jc w:val="center"/>
                    <w:rPr>
                      <w:rFonts w:ascii="Calibri" w:hAnsi="Calibri" w:cs="Calibri"/>
                      <w:color w:val="000000"/>
                      <w:sz w:val="22"/>
                      <w:szCs w:val="22"/>
                    </w:rPr>
                  </w:pPr>
                  <w:r w:rsidRPr="00D84150">
                    <w:rPr>
                      <w:rFonts w:ascii="Calibri" w:hAnsi="Calibri" w:cs="Calibri"/>
                      <w:color w:val="000000"/>
                      <w:sz w:val="22"/>
                      <w:szCs w:val="22"/>
                    </w:rPr>
                    <w:t>N/A </w:t>
                  </w:r>
                </w:p>
              </w:tc>
              <w:tc>
                <w:tcPr>
                  <w:tcW w:w="1498" w:type="dxa"/>
                  <w:tcBorders>
                    <w:top w:val="nil"/>
                    <w:left w:val="nil"/>
                    <w:bottom w:val="single" w:sz="4" w:space="0" w:color="auto"/>
                    <w:right w:val="single" w:sz="8" w:space="0" w:color="auto"/>
                  </w:tcBorders>
                  <w:shd w:val="clear" w:color="auto" w:fill="auto"/>
                  <w:noWrap/>
                  <w:vAlign w:val="center"/>
                </w:tcPr>
                <w:p w:rsidR="005D556E" w:rsidRDefault="005D556E" w:rsidP="005D556E">
                  <w:pPr>
                    <w:jc w:val="center"/>
                    <w:rPr>
                      <w:rFonts w:ascii="Calibri" w:hAnsi="Calibri" w:cs="Calibri"/>
                      <w:color w:val="000000"/>
                      <w:sz w:val="20"/>
                    </w:rPr>
                  </w:pPr>
                </w:p>
              </w:tc>
              <w:tc>
                <w:tcPr>
                  <w:tcW w:w="1652" w:type="dxa"/>
                  <w:tcBorders>
                    <w:top w:val="nil"/>
                    <w:left w:val="nil"/>
                    <w:bottom w:val="single" w:sz="4" w:space="0" w:color="auto"/>
                    <w:right w:val="single" w:sz="8" w:space="0" w:color="auto"/>
                  </w:tcBorders>
                  <w:shd w:val="clear" w:color="auto" w:fill="auto"/>
                  <w:vAlign w:val="center"/>
                  <w:hideMark/>
                </w:tcPr>
                <w:p w:rsidR="005D556E" w:rsidRDefault="005D556E" w:rsidP="005D556E">
                  <w:pPr>
                    <w:jc w:val="center"/>
                    <w:rPr>
                      <w:rFonts w:ascii="Calibri" w:hAnsi="Calibri" w:cs="Calibri"/>
                      <w:color w:val="000000"/>
                      <w:sz w:val="18"/>
                      <w:szCs w:val="18"/>
                    </w:rPr>
                  </w:pPr>
                  <w:r>
                    <w:rPr>
                      <w:rFonts w:ascii="Calibri" w:hAnsi="Calibri" w:cs="Calibri"/>
                      <w:color w:val="000000"/>
                      <w:sz w:val="18"/>
                      <w:szCs w:val="18"/>
                    </w:rPr>
                    <w:t> </w:t>
                  </w:r>
                </w:p>
              </w:tc>
            </w:tr>
            <w:tr w:rsidR="005D556E" w:rsidTr="00134FC5">
              <w:trPr>
                <w:trHeight w:val="320"/>
              </w:trPr>
              <w:tc>
                <w:tcPr>
                  <w:tcW w:w="3680" w:type="dxa"/>
                  <w:vMerge/>
                  <w:tcBorders>
                    <w:top w:val="nil"/>
                    <w:left w:val="single" w:sz="8" w:space="0" w:color="auto"/>
                    <w:bottom w:val="single" w:sz="8" w:space="0" w:color="000000"/>
                    <w:right w:val="single" w:sz="8" w:space="0" w:color="auto"/>
                  </w:tcBorders>
                  <w:vAlign w:val="center"/>
                  <w:hideMark/>
                </w:tcPr>
                <w:p w:rsidR="005D556E" w:rsidRDefault="005D556E" w:rsidP="005D556E">
                  <w:pPr>
                    <w:rPr>
                      <w:rFonts w:ascii="Calibri" w:hAnsi="Calibri" w:cs="Calibri"/>
                      <w:color w:val="000000"/>
                      <w:sz w:val="20"/>
                    </w:rPr>
                  </w:pPr>
                </w:p>
              </w:tc>
              <w:tc>
                <w:tcPr>
                  <w:tcW w:w="1184" w:type="dxa"/>
                  <w:tcBorders>
                    <w:top w:val="single" w:sz="8" w:space="0" w:color="auto"/>
                    <w:left w:val="nil"/>
                    <w:bottom w:val="single" w:sz="4" w:space="0" w:color="auto"/>
                    <w:right w:val="nil"/>
                  </w:tcBorders>
                  <w:shd w:val="clear" w:color="auto" w:fill="D9D9D9" w:themeFill="background1" w:themeFillShade="D9"/>
                  <w:vAlign w:val="center"/>
                  <w:hideMark/>
                </w:tcPr>
                <w:p w:rsidR="005D556E" w:rsidRDefault="005D556E" w:rsidP="005D556E">
                  <w:pPr>
                    <w:jc w:val="center"/>
                    <w:rPr>
                      <w:rFonts w:ascii="Calibri" w:hAnsi="Calibri" w:cs="Calibri"/>
                      <w:color w:val="000000"/>
                      <w:sz w:val="20"/>
                    </w:rPr>
                  </w:pPr>
                  <w:r>
                    <w:rPr>
                      <w:rFonts w:ascii="Calibri" w:hAnsi="Calibri" w:cs="Calibri"/>
                      <w:color w:val="000000"/>
                      <w:sz w:val="20"/>
                    </w:rPr>
                    <w:t>Algunas</w:t>
                  </w:r>
                </w:p>
              </w:tc>
              <w:tc>
                <w:tcPr>
                  <w:tcW w:w="1167" w:type="dxa"/>
                  <w:tcBorders>
                    <w:top w:val="nil"/>
                    <w:left w:val="single" w:sz="8" w:space="0" w:color="auto"/>
                    <w:bottom w:val="single" w:sz="4" w:space="0" w:color="auto"/>
                    <w:right w:val="single" w:sz="8" w:space="0" w:color="auto"/>
                  </w:tcBorders>
                  <w:shd w:val="clear" w:color="auto" w:fill="auto"/>
                  <w:noWrap/>
                  <w:hideMark/>
                </w:tcPr>
                <w:p w:rsidR="005D556E" w:rsidRDefault="005D556E" w:rsidP="005D556E">
                  <w:pPr>
                    <w:jc w:val="center"/>
                    <w:rPr>
                      <w:rFonts w:ascii="Calibri" w:hAnsi="Calibri" w:cs="Calibri"/>
                      <w:color w:val="000000"/>
                      <w:sz w:val="22"/>
                      <w:szCs w:val="22"/>
                    </w:rPr>
                  </w:pPr>
                  <w:r w:rsidRPr="00D84150">
                    <w:rPr>
                      <w:rFonts w:ascii="Calibri" w:hAnsi="Calibri" w:cs="Calibri"/>
                      <w:color w:val="000000"/>
                      <w:sz w:val="22"/>
                      <w:szCs w:val="22"/>
                    </w:rPr>
                    <w:t>N/A </w:t>
                  </w:r>
                </w:p>
              </w:tc>
              <w:tc>
                <w:tcPr>
                  <w:tcW w:w="1498" w:type="dxa"/>
                  <w:tcBorders>
                    <w:top w:val="nil"/>
                    <w:left w:val="nil"/>
                    <w:bottom w:val="single" w:sz="4" w:space="0" w:color="auto"/>
                    <w:right w:val="single" w:sz="8" w:space="0" w:color="auto"/>
                  </w:tcBorders>
                  <w:shd w:val="clear" w:color="auto" w:fill="auto"/>
                  <w:noWrap/>
                  <w:vAlign w:val="center"/>
                </w:tcPr>
                <w:p w:rsidR="005D556E" w:rsidRDefault="005D556E" w:rsidP="005D556E">
                  <w:pPr>
                    <w:jc w:val="center"/>
                    <w:rPr>
                      <w:rFonts w:ascii="Calibri" w:hAnsi="Calibri" w:cs="Calibri"/>
                      <w:color w:val="000000"/>
                      <w:sz w:val="20"/>
                    </w:rPr>
                  </w:pPr>
                </w:p>
              </w:tc>
              <w:tc>
                <w:tcPr>
                  <w:tcW w:w="1652" w:type="dxa"/>
                  <w:tcBorders>
                    <w:top w:val="nil"/>
                    <w:left w:val="nil"/>
                    <w:bottom w:val="single" w:sz="4" w:space="0" w:color="auto"/>
                    <w:right w:val="single" w:sz="8" w:space="0" w:color="auto"/>
                  </w:tcBorders>
                  <w:shd w:val="clear" w:color="auto" w:fill="auto"/>
                  <w:vAlign w:val="center"/>
                  <w:hideMark/>
                </w:tcPr>
                <w:p w:rsidR="005D556E" w:rsidRDefault="005D556E" w:rsidP="005D556E">
                  <w:pPr>
                    <w:jc w:val="center"/>
                    <w:rPr>
                      <w:rFonts w:ascii="Calibri" w:hAnsi="Calibri" w:cs="Calibri"/>
                      <w:color w:val="000000"/>
                      <w:sz w:val="18"/>
                      <w:szCs w:val="18"/>
                    </w:rPr>
                  </w:pPr>
                  <w:r>
                    <w:rPr>
                      <w:rFonts w:ascii="Calibri" w:hAnsi="Calibri" w:cs="Calibri"/>
                      <w:color w:val="000000"/>
                      <w:sz w:val="18"/>
                      <w:szCs w:val="18"/>
                    </w:rPr>
                    <w:t> </w:t>
                  </w:r>
                </w:p>
              </w:tc>
            </w:tr>
            <w:tr w:rsidR="005D556E" w:rsidTr="00134FC5">
              <w:trPr>
                <w:trHeight w:val="320"/>
              </w:trPr>
              <w:tc>
                <w:tcPr>
                  <w:tcW w:w="3680" w:type="dxa"/>
                  <w:vMerge/>
                  <w:tcBorders>
                    <w:top w:val="nil"/>
                    <w:left w:val="single" w:sz="8" w:space="0" w:color="auto"/>
                    <w:bottom w:val="single" w:sz="8" w:space="0" w:color="000000"/>
                    <w:right w:val="single" w:sz="8" w:space="0" w:color="auto"/>
                  </w:tcBorders>
                  <w:vAlign w:val="center"/>
                  <w:hideMark/>
                </w:tcPr>
                <w:p w:rsidR="005D556E" w:rsidRDefault="005D556E" w:rsidP="005D556E">
                  <w:pPr>
                    <w:rPr>
                      <w:rFonts w:ascii="Calibri" w:hAnsi="Calibri" w:cs="Calibri"/>
                      <w:color w:val="000000"/>
                      <w:sz w:val="20"/>
                    </w:rPr>
                  </w:pPr>
                </w:p>
              </w:tc>
              <w:tc>
                <w:tcPr>
                  <w:tcW w:w="1184" w:type="dxa"/>
                  <w:tcBorders>
                    <w:top w:val="single" w:sz="8" w:space="0" w:color="auto"/>
                    <w:left w:val="nil"/>
                    <w:bottom w:val="single" w:sz="4" w:space="0" w:color="auto"/>
                    <w:right w:val="nil"/>
                  </w:tcBorders>
                  <w:shd w:val="clear" w:color="auto" w:fill="D9D9D9" w:themeFill="background1" w:themeFillShade="D9"/>
                  <w:vAlign w:val="center"/>
                  <w:hideMark/>
                </w:tcPr>
                <w:p w:rsidR="005D556E" w:rsidRDefault="005D556E" w:rsidP="005D556E">
                  <w:pPr>
                    <w:jc w:val="center"/>
                    <w:rPr>
                      <w:rFonts w:ascii="Calibri" w:hAnsi="Calibri" w:cs="Calibri"/>
                      <w:color w:val="000000"/>
                      <w:sz w:val="20"/>
                    </w:rPr>
                  </w:pPr>
                  <w:r>
                    <w:rPr>
                      <w:rFonts w:ascii="Calibri" w:hAnsi="Calibri" w:cs="Calibri"/>
                      <w:color w:val="000000"/>
                      <w:sz w:val="20"/>
                    </w:rPr>
                    <w:t>Ninguna</w:t>
                  </w:r>
                </w:p>
              </w:tc>
              <w:tc>
                <w:tcPr>
                  <w:tcW w:w="1167" w:type="dxa"/>
                  <w:tcBorders>
                    <w:top w:val="nil"/>
                    <w:left w:val="single" w:sz="8" w:space="0" w:color="auto"/>
                    <w:bottom w:val="single" w:sz="8" w:space="0" w:color="auto"/>
                    <w:right w:val="single" w:sz="8" w:space="0" w:color="auto"/>
                  </w:tcBorders>
                  <w:shd w:val="clear" w:color="auto" w:fill="auto"/>
                  <w:noWrap/>
                  <w:hideMark/>
                </w:tcPr>
                <w:p w:rsidR="005D556E" w:rsidRDefault="005D556E" w:rsidP="005D556E">
                  <w:pPr>
                    <w:jc w:val="center"/>
                    <w:rPr>
                      <w:rFonts w:ascii="Calibri" w:hAnsi="Calibri" w:cs="Calibri"/>
                      <w:color w:val="000000"/>
                      <w:sz w:val="22"/>
                      <w:szCs w:val="22"/>
                    </w:rPr>
                  </w:pPr>
                  <w:r w:rsidRPr="00D84150">
                    <w:rPr>
                      <w:rFonts w:ascii="Calibri" w:hAnsi="Calibri" w:cs="Calibri"/>
                      <w:color w:val="000000"/>
                      <w:sz w:val="22"/>
                      <w:szCs w:val="22"/>
                    </w:rPr>
                    <w:t>N/A </w:t>
                  </w:r>
                </w:p>
              </w:tc>
              <w:tc>
                <w:tcPr>
                  <w:tcW w:w="1498" w:type="dxa"/>
                  <w:tcBorders>
                    <w:top w:val="nil"/>
                    <w:left w:val="nil"/>
                    <w:bottom w:val="single" w:sz="8" w:space="0" w:color="auto"/>
                    <w:right w:val="single" w:sz="8" w:space="0" w:color="auto"/>
                  </w:tcBorders>
                  <w:shd w:val="clear" w:color="auto" w:fill="auto"/>
                  <w:noWrap/>
                  <w:vAlign w:val="center"/>
                </w:tcPr>
                <w:p w:rsidR="005D556E" w:rsidRDefault="005D556E" w:rsidP="005D556E">
                  <w:pPr>
                    <w:jc w:val="center"/>
                    <w:rPr>
                      <w:rFonts w:ascii="Calibri" w:hAnsi="Calibri" w:cs="Calibri"/>
                      <w:color w:val="000000"/>
                      <w:sz w:val="20"/>
                    </w:rPr>
                  </w:pPr>
                </w:p>
              </w:tc>
              <w:tc>
                <w:tcPr>
                  <w:tcW w:w="1652" w:type="dxa"/>
                  <w:tcBorders>
                    <w:top w:val="nil"/>
                    <w:left w:val="nil"/>
                    <w:bottom w:val="single" w:sz="8" w:space="0" w:color="auto"/>
                    <w:right w:val="single" w:sz="8" w:space="0" w:color="auto"/>
                  </w:tcBorders>
                  <w:shd w:val="clear" w:color="auto" w:fill="auto"/>
                  <w:vAlign w:val="center"/>
                  <w:hideMark/>
                </w:tcPr>
                <w:p w:rsidR="005D556E" w:rsidRDefault="005D556E" w:rsidP="005D556E">
                  <w:pPr>
                    <w:jc w:val="center"/>
                    <w:rPr>
                      <w:rFonts w:ascii="Calibri" w:hAnsi="Calibri" w:cs="Calibri"/>
                      <w:color w:val="000000"/>
                      <w:sz w:val="18"/>
                      <w:szCs w:val="18"/>
                    </w:rPr>
                  </w:pPr>
                  <w:r>
                    <w:rPr>
                      <w:rFonts w:ascii="Calibri" w:hAnsi="Calibri" w:cs="Calibri"/>
                      <w:color w:val="000000"/>
                      <w:sz w:val="18"/>
                      <w:szCs w:val="18"/>
                    </w:rPr>
                    <w:t> </w:t>
                  </w:r>
                </w:p>
              </w:tc>
            </w:tr>
            <w:tr w:rsidR="005D556E" w:rsidTr="00134FC5">
              <w:trPr>
                <w:trHeight w:val="300"/>
              </w:trPr>
              <w:tc>
                <w:tcPr>
                  <w:tcW w:w="3680" w:type="dxa"/>
                  <w:vMerge w:val="restart"/>
                  <w:tcBorders>
                    <w:top w:val="nil"/>
                    <w:left w:val="single" w:sz="8" w:space="0" w:color="auto"/>
                    <w:bottom w:val="single" w:sz="8" w:space="0" w:color="000000"/>
                    <w:right w:val="single" w:sz="8" w:space="0" w:color="auto"/>
                  </w:tcBorders>
                  <w:shd w:val="clear" w:color="auto" w:fill="auto"/>
                  <w:vAlign w:val="center"/>
                  <w:hideMark/>
                </w:tcPr>
                <w:p w:rsidR="005D556E" w:rsidRDefault="005D556E" w:rsidP="005D556E">
                  <w:pPr>
                    <w:rPr>
                      <w:rFonts w:ascii="Calibri" w:hAnsi="Calibri" w:cs="Calibri"/>
                      <w:color w:val="000000"/>
                      <w:sz w:val="20"/>
                    </w:rPr>
                  </w:pPr>
                  <w:r>
                    <w:rPr>
                      <w:rFonts w:ascii="Calibri" w:hAnsi="Calibri" w:cs="Calibri"/>
                      <w:color w:val="000000"/>
                      <w:sz w:val="20"/>
                    </w:rPr>
                    <w:t>9. ¿Las cotizaciones cuentan con logotipos, razones sociales, nit o rut, direcciones y teléfonos del cotizante?</w:t>
                  </w:r>
                </w:p>
              </w:tc>
              <w:tc>
                <w:tcPr>
                  <w:tcW w:w="1184" w:type="dxa"/>
                  <w:tcBorders>
                    <w:top w:val="single" w:sz="8" w:space="0" w:color="auto"/>
                    <w:left w:val="nil"/>
                    <w:bottom w:val="single" w:sz="4" w:space="0" w:color="auto"/>
                    <w:right w:val="nil"/>
                  </w:tcBorders>
                  <w:shd w:val="clear" w:color="000000" w:fill="D9D9D9"/>
                  <w:vAlign w:val="center"/>
                  <w:hideMark/>
                </w:tcPr>
                <w:p w:rsidR="005D556E" w:rsidRDefault="005D556E" w:rsidP="005D556E">
                  <w:pPr>
                    <w:jc w:val="center"/>
                    <w:rPr>
                      <w:rFonts w:ascii="Calibri" w:hAnsi="Calibri" w:cs="Calibri"/>
                      <w:color w:val="000000"/>
                      <w:sz w:val="20"/>
                    </w:rPr>
                  </w:pPr>
                  <w:r>
                    <w:rPr>
                      <w:rFonts w:ascii="Calibri" w:hAnsi="Calibri" w:cs="Calibri"/>
                      <w:color w:val="000000"/>
                      <w:sz w:val="20"/>
                    </w:rPr>
                    <w:t>Todas</w:t>
                  </w:r>
                </w:p>
              </w:tc>
              <w:tc>
                <w:tcPr>
                  <w:tcW w:w="1167" w:type="dxa"/>
                  <w:tcBorders>
                    <w:top w:val="nil"/>
                    <w:left w:val="single" w:sz="8" w:space="0" w:color="auto"/>
                    <w:bottom w:val="single" w:sz="4" w:space="0" w:color="auto"/>
                    <w:right w:val="single" w:sz="8" w:space="0" w:color="auto"/>
                  </w:tcBorders>
                  <w:shd w:val="clear" w:color="auto" w:fill="auto"/>
                  <w:noWrap/>
                  <w:hideMark/>
                </w:tcPr>
                <w:p w:rsidR="005D556E" w:rsidRDefault="005D556E" w:rsidP="005D556E">
                  <w:pPr>
                    <w:jc w:val="center"/>
                    <w:rPr>
                      <w:rFonts w:ascii="Calibri" w:hAnsi="Calibri" w:cs="Calibri"/>
                      <w:color w:val="000000"/>
                      <w:sz w:val="22"/>
                      <w:szCs w:val="22"/>
                    </w:rPr>
                  </w:pPr>
                  <w:r w:rsidRPr="00F86681">
                    <w:rPr>
                      <w:rFonts w:ascii="Calibri" w:hAnsi="Calibri" w:cs="Calibri"/>
                      <w:color w:val="000000"/>
                      <w:sz w:val="22"/>
                      <w:szCs w:val="22"/>
                    </w:rPr>
                    <w:t>N/A </w:t>
                  </w:r>
                </w:p>
              </w:tc>
              <w:tc>
                <w:tcPr>
                  <w:tcW w:w="1498" w:type="dxa"/>
                  <w:tcBorders>
                    <w:top w:val="nil"/>
                    <w:left w:val="nil"/>
                    <w:bottom w:val="single" w:sz="4" w:space="0" w:color="auto"/>
                    <w:right w:val="single" w:sz="8" w:space="0" w:color="auto"/>
                  </w:tcBorders>
                  <w:shd w:val="clear" w:color="auto" w:fill="auto"/>
                  <w:noWrap/>
                  <w:vAlign w:val="center"/>
                </w:tcPr>
                <w:p w:rsidR="005D556E" w:rsidRDefault="005D556E" w:rsidP="005D556E">
                  <w:pPr>
                    <w:jc w:val="center"/>
                    <w:rPr>
                      <w:rFonts w:ascii="Calibri" w:hAnsi="Calibri" w:cs="Calibri"/>
                      <w:color w:val="000000"/>
                      <w:sz w:val="20"/>
                    </w:rPr>
                  </w:pPr>
                </w:p>
              </w:tc>
              <w:tc>
                <w:tcPr>
                  <w:tcW w:w="1652" w:type="dxa"/>
                  <w:tcBorders>
                    <w:top w:val="nil"/>
                    <w:left w:val="nil"/>
                    <w:bottom w:val="single" w:sz="4" w:space="0" w:color="auto"/>
                    <w:right w:val="single" w:sz="8" w:space="0" w:color="auto"/>
                  </w:tcBorders>
                  <w:shd w:val="clear" w:color="auto" w:fill="auto"/>
                  <w:vAlign w:val="center"/>
                  <w:hideMark/>
                </w:tcPr>
                <w:p w:rsidR="005D556E" w:rsidRDefault="005D556E" w:rsidP="005D556E">
                  <w:pPr>
                    <w:jc w:val="center"/>
                    <w:rPr>
                      <w:rFonts w:ascii="Calibri" w:hAnsi="Calibri" w:cs="Calibri"/>
                      <w:color w:val="000000"/>
                      <w:sz w:val="18"/>
                      <w:szCs w:val="18"/>
                    </w:rPr>
                  </w:pPr>
                  <w:r>
                    <w:rPr>
                      <w:rFonts w:ascii="Calibri" w:hAnsi="Calibri" w:cs="Calibri"/>
                      <w:color w:val="000000"/>
                      <w:sz w:val="18"/>
                      <w:szCs w:val="18"/>
                    </w:rPr>
                    <w:t> </w:t>
                  </w:r>
                </w:p>
              </w:tc>
            </w:tr>
            <w:tr w:rsidR="005D556E" w:rsidTr="00134FC5">
              <w:trPr>
                <w:trHeight w:val="300"/>
              </w:trPr>
              <w:tc>
                <w:tcPr>
                  <w:tcW w:w="3680" w:type="dxa"/>
                  <w:vMerge/>
                  <w:tcBorders>
                    <w:top w:val="nil"/>
                    <w:left w:val="single" w:sz="8" w:space="0" w:color="auto"/>
                    <w:bottom w:val="single" w:sz="8" w:space="0" w:color="000000"/>
                    <w:right w:val="single" w:sz="8" w:space="0" w:color="auto"/>
                  </w:tcBorders>
                  <w:vAlign w:val="center"/>
                  <w:hideMark/>
                </w:tcPr>
                <w:p w:rsidR="005D556E" w:rsidRDefault="005D556E" w:rsidP="005D556E">
                  <w:pPr>
                    <w:rPr>
                      <w:rFonts w:ascii="Calibri" w:hAnsi="Calibri" w:cs="Calibri"/>
                      <w:color w:val="000000"/>
                      <w:sz w:val="20"/>
                    </w:rPr>
                  </w:pPr>
                </w:p>
              </w:tc>
              <w:tc>
                <w:tcPr>
                  <w:tcW w:w="1184" w:type="dxa"/>
                  <w:tcBorders>
                    <w:top w:val="nil"/>
                    <w:left w:val="nil"/>
                    <w:bottom w:val="single" w:sz="4" w:space="0" w:color="auto"/>
                    <w:right w:val="nil"/>
                  </w:tcBorders>
                  <w:shd w:val="clear" w:color="000000" w:fill="D9D9D9"/>
                  <w:vAlign w:val="center"/>
                  <w:hideMark/>
                </w:tcPr>
                <w:p w:rsidR="005D556E" w:rsidRDefault="005D556E" w:rsidP="005D556E">
                  <w:pPr>
                    <w:jc w:val="center"/>
                    <w:rPr>
                      <w:rFonts w:ascii="Calibri" w:hAnsi="Calibri" w:cs="Calibri"/>
                      <w:color w:val="000000"/>
                      <w:sz w:val="20"/>
                    </w:rPr>
                  </w:pPr>
                  <w:r>
                    <w:rPr>
                      <w:rFonts w:ascii="Calibri" w:hAnsi="Calibri" w:cs="Calibri"/>
                      <w:color w:val="000000"/>
                      <w:sz w:val="20"/>
                    </w:rPr>
                    <w:t>Algunas</w:t>
                  </w:r>
                </w:p>
              </w:tc>
              <w:tc>
                <w:tcPr>
                  <w:tcW w:w="1167" w:type="dxa"/>
                  <w:tcBorders>
                    <w:top w:val="nil"/>
                    <w:left w:val="single" w:sz="8" w:space="0" w:color="auto"/>
                    <w:bottom w:val="single" w:sz="4" w:space="0" w:color="auto"/>
                    <w:right w:val="single" w:sz="8" w:space="0" w:color="auto"/>
                  </w:tcBorders>
                  <w:shd w:val="clear" w:color="auto" w:fill="auto"/>
                  <w:noWrap/>
                  <w:hideMark/>
                </w:tcPr>
                <w:p w:rsidR="005D556E" w:rsidRDefault="005D556E" w:rsidP="005D556E">
                  <w:pPr>
                    <w:jc w:val="center"/>
                    <w:rPr>
                      <w:rFonts w:ascii="Calibri" w:hAnsi="Calibri" w:cs="Calibri"/>
                      <w:color w:val="000000"/>
                      <w:sz w:val="22"/>
                      <w:szCs w:val="22"/>
                    </w:rPr>
                  </w:pPr>
                  <w:r w:rsidRPr="00F86681">
                    <w:rPr>
                      <w:rFonts w:ascii="Calibri" w:hAnsi="Calibri" w:cs="Calibri"/>
                      <w:color w:val="000000"/>
                      <w:sz w:val="22"/>
                      <w:szCs w:val="22"/>
                    </w:rPr>
                    <w:t>N/A </w:t>
                  </w:r>
                </w:p>
              </w:tc>
              <w:tc>
                <w:tcPr>
                  <w:tcW w:w="1498" w:type="dxa"/>
                  <w:tcBorders>
                    <w:top w:val="nil"/>
                    <w:left w:val="nil"/>
                    <w:bottom w:val="single" w:sz="4" w:space="0" w:color="auto"/>
                    <w:right w:val="single" w:sz="8" w:space="0" w:color="auto"/>
                  </w:tcBorders>
                  <w:shd w:val="clear" w:color="auto" w:fill="auto"/>
                  <w:noWrap/>
                  <w:vAlign w:val="center"/>
                </w:tcPr>
                <w:p w:rsidR="005D556E" w:rsidRDefault="005D556E" w:rsidP="005D556E">
                  <w:pPr>
                    <w:jc w:val="center"/>
                    <w:rPr>
                      <w:rFonts w:ascii="Calibri" w:hAnsi="Calibri" w:cs="Calibri"/>
                      <w:color w:val="000000"/>
                      <w:sz w:val="20"/>
                    </w:rPr>
                  </w:pPr>
                </w:p>
              </w:tc>
              <w:tc>
                <w:tcPr>
                  <w:tcW w:w="1652" w:type="dxa"/>
                  <w:tcBorders>
                    <w:top w:val="nil"/>
                    <w:left w:val="nil"/>
                    <w:bottom w:val="single" w:sz="4" w:space="0" w:color="auto"/>
                    <w:right w:val="single" w:sz="8" w:space="0" w:color="auto"/>
                  </w:tcBorders>
                  <w:shd w:val="clear" w:color="auto" w:fill="auto"/>
                  <w:vAlign w:val="center"/>
                  <w:hideMark/>
                </w:tcPr>
                <w:p w:rsidR="005D556E" w:rsidRDefault="005D556E" w:rsidP="005D556E">
                  <w:pPr>
                    <w:jc w:val="center"/>
                    <w:rPr>
                      <w:rFonts w:ascii="Calibri" w:hAnsi="Calibri" w:cs="Calibri"/>
                      <w:color w:val="000000"/>
                      <w:sz w:val="18"/>
                      <w:szCs w:val="18"/>
                    </w:rPr>
                  </w:pPr>
                  <w:r>
                    <w:rPr>
                      <w:rFonts w:ascii="Calibri" w:hAnsi="Calibri" w:cs="Calibri"/>
                      <w:color w:val="000000"/>
                      <w:sz w:val="18"/>
                      <w:szCs w:val="18"/>
                    </w:rPr>
                    <w:t> </w:t>
                  </w:r>
                </w:p>
              </w:tc>
            </w:tr>
            <w:tr w:rsidR="005D556E" w:rsidTr="00134FC5">
              <w:trPr>
                <w:trHeight w:val="320"/>
              </w:trPr>
              <w:tc>
                <w:tcPr>
                  <w:tcW w:w="3680" w:type="dxa"/>
                  <w:vMerge/>
                  <w:tcBorders>
                    <w:top w:val="nil"/>
                    <w:left w:val="single" w:sz="8" w:space="0" w:color="auto"/>
                    <w:bottom w:val="single" w:sz="8" w:space="0" w:color="000000"/>
                    <w:right w:val="single" w:sz="8" w:space="0" w:color="auto"/>
                  </w:tcBorders>
                  <w:vAlign w:val="center"/>
                  <w:hideMark/>
                </w:tcPr>
                <w:p w:rsidR="005D556E" w:rsidRDefault="005D556E" w:rsidP="005D556E">
                  <w:pPr>
                    <w:rPr>
                      <w:rFonts w:ascii="Calibri" w:hAnsi="Calibri" w:cs="Calibri"/>
                      <w:color w:val="000000"/>
                      <w:sz w:val="20"/>
                    </w:rPr>
                  </w:pPr>
                </w:p>
              </w:tc>
              <w:tc>
                <w:tcPr>
                  <w:tcW w:w="1184" w:type="dxa"/>
                  <w:tcBorders>
                    <w:top w:val="nil"/>
                    <w:left w:val="nil"/>
                    <w:bottom w:val="nil"/>
                    <w:right w:val="nil"/>
                  </w:tcBorders>
                  <w:shd w:val="clear" w:color="000000" w:fill="D9D9D9"/>
                  <w:vAlign w:val="center"/>
                  <w:hideMark/>
                </w:tcPr>
                <w:p w:rsidR="005D556E" w:rsidRDefault="005D556E" w:rsidP="005D556E">
                  <w:pPr>
                    <w:jc w:val="center"/>
                    <w:rPr>
                      <w:rFonts w:ascii="Calibri" w:hAnsi="Calibri" w:cs="Calibri"/>
                      <w:color w:val="000000"/>
                      <w:sz w:val="20"/>
                    </w:rPr>
                  </w:pPr>
                  <w:r>
                    <w:rPr>
                      <w:rFonts w:ascii="Calibri" w:hAnsi="Calibri" w:cs="Calibri"/>
                      <w:color w:val="000000"/>
                      <w:sz w:val="20"/>
                    </w:rPr>
                    <w:t>Ninguna</w:t>
                  </w:r>
                </w:p>
              </w:tc>
              <w:tc>
                <w:tcPr>
                  <w:tcW w:w="1167" w:type="dxa"/>
                  <w:tcBorders>
                    <w:top w:val="nil"/>
                    <w:left w:val="single" w:sz="8" w:space="0" w:color="auto"/>
                    <w:bottom w:val="nil"/>
                    <w:right w:val="single" w:sz="8" w:space="0" w:color="auto"/>
                  </w:tcBorders>
                  <w:shd w:val="clear" w:color="auto" w:fill="auto"/>
                  <w:noWrap/>
                  <w:hideMark/>
                </w:tcPr>
                <w:p w:rsidR="005D556E" w:rsidRDefault="005D556E" w:rsidP="005D556E">
                  <w:pPr>
                    <w:jc w:val="center"/>
                    <w:rPr>
                      <w:rFonts w:ascii="Calibri" w:hAnsi="Calibri" w:cs="Calibri"/>
                      <w:color w:val="000000"/>
                      <w:sz w:val="22"/>
                      <w:szCs w:val="22"/>
                    </w:rPr>
                  </w:pPr>
                  <w:r w:rsidRPr="00F86681">
                    <w:rPr>
                      <w:rFonts w:ascii="Calibri" w:hAnsi="Calibri" w:cs="Calibri"/>
                      <w:color w:val="000000"/>
                      <w:sz w:val="22"/>
                      <w:szCs w:val="22"/>
                    </w:rPr>
                    <w:t>N/A </w:t>
                  </w:r>
                </w:p>
              </w:tc>
              <w:tc>
                <w:tcPr>
                  <w:tcW w:w="1498" w:type="dxa"/>
                  <w:tcBorders>
                    <w:top w:val="nil"/>
                    <w:left w:val="nil"/>
                    <w:bottom w:val="single" w:sz="8" w:space="0" w:color="auto"/>
                    <w:right w:val="single" w:sz="8" w:space="0" w:color="auto"/>
                  </w:tcBorders>
                  <w:shd w:val="clear" w:color="auto" w:fill="auto"/>
                  <w:noWrap/>
                  <w:vAlign w:val="center"/>
                </w:tcPr>
                <w:p w:rsidR="005D556E" w:rsidRDefault="005D556E" w:rsidP="005D556E">
                  <w:pPr>
                    <w:jc w:val="center"/>
                    <w:rPr>
                      <w:rFonts w:ascii="Calibri" w:hAnsi="Calibri" w:cs="Calibri"/>
                      <w:color w:val="000000"/>
                      <w:sz w:val="20"/>
                    </w:rPr>
                  </w:pPr>
                </w:p>
              </w:tc>
              <w:tc>
                <w:tcPr>
                  <w:tcW w:w="1652" w:type="dxa"/>
                  <w:tcBorders>
                    <w:top w:val="nil"/>
                    <w:left w:val="nil"/>
                    <w:bottom w:val="nil"/>
                    <w:right w:val="single" w:sz="8" w:space="0" w:color="auto"/>
                  </w:tcBorders>
                  <w:shd w:val="clear" w:color="auto" w:fill="auto"/>
                  <w:vAlign w:val="center"/>
                  <w:hideMark/>
                </w:tcPr>
                <w:p w:rsidR="005D556E" w:rsidRDefault="005D556E" w:rsidP="005D556E">
                  <w:pPr>
                    <w:jc w:val="center"/>
                    <w:rPr>
                      <w:rFonts w:ascii="Calibri" w:hAnsi="Calibri" w:cs="Calibri"/>
                      <w:color w:val="000000"/>
                      <w:sz w:val="18"/>
                      <w:szCs w:val="18"/>
                    </w:rPr>
                  </w:pPr>
                  <w:r>
                    <w:rPr>
                      <w:rFonts w:ascii="Calibri" w:hAnsi="Calibri" w:cs="Calibri"/>
                      <w:color w:val="000000"/>
                      <w:sz w:val="18"/>
                      <w:szCs w:val="18"/>
                    </w:rPr>
                    <w:t> </w:t>
                  </w:r>
                </w:p>
              </w:tc>
            </w:tr>
            <w:tr w:rsidR="005D556E" w:rsidTr="00134FC5">
              <w:trPr>
                <w:trHeight w:val="300"/>
              </w:trPr>
              <w:tc>
                <w:tcPr>
                  <w:tcW w:w="3680" w:type="dxa"/>
                  <w:vMerge w:val="restart"/>
                  <w:tcBorders>
                    <w:top w:val="nil"/>
                    <w:left w:val="single" w:sz="8" w:space="0" w:color="auto"/>
                    <w:bottom w:val="single" w:sz="8" w:space="0" w:color="000000"/>
                    <w:right w:val="nil"/>
                  </w:tcBorders>
                  <w:shd w:val="clear" w:color="auto" w:fill="auto"/>
                  <w:vAlign w:val="center"/>
                  <w:hideMark/>
                </w:tcPr>
                <w:p w:rsidR="005D556E" w:rsidRDefault="005D556E" w:rsidP="005D556E">
                  <w:pPr>
                    <w:rPr>
                      <w:rFonts w:ascii="Calibri" w:hAnsi="Calibri" w:cs="Calibri"/>
                      <w:color w:val="000000"/>
                      <w:sz w:val="20"/>
                    </w:rPr>
                  </w:pPr>
                  <w:r>
                    <w:rPr>
                      <w:rFonts w:ascii="Calibri" w:hAnsi="Calibri" w:cs="Calibri"/>
                      <w:color w:val="000000"/>
                      <w:sz w:val="20"/>
                    </w:rPr>
                    <w:t>10. En compras de artículos similares en vigencias pasadas, ¿se realizó el  sondeo con las mismas empresas?.</w:t>
                  </w:r>
                </w:p>
              </w:tc>
              <w:tc>
                <w:tcPr>
                  <w:tcW w:w="1184" w:type="dxa"/>
                  <w:tcBorders>
                    <w:top w:val="single" w:sz="8" w:space="0" w:color="auto"/>
                    <w:left w:val="single" w:sz="8" w:space="0" w:color="auto"/>
                    <w:bottom w:val="single" w:sz="4" w:space="0" w:color="auto"/>
                    <w:right w:val="nil"/>
                  </w:tcBorders>
                  <w:shd w:val="clear" w:color="000000" w:fill="D9D9D9"/>
                  <w:vAlign w:val="center"/>
                  <w:hideMark/>
                </w:tcPr>
                <w:p w:rsidR="005D556E" w:rsidRDefault="005D556E" w:rsidP="005D556E">
                  <w:pPr>
                    <w:jc w:val="center"/>
                    <w:rPr>
                      <w:rFonts w:ascii="Calibri" w:hAnsi="Calibri" w:cs="Calibri"/>
                      <w:color w:val="000000"/>
                      <w:sz w:val="20"/>
                    </w:rPr>
                  </w:pPr>
                  <w:r>
                    <w:rPr>
                      <w:rFonts w:ascii="Calibri" w:hAnsi="Calibri" w:cs="Calibri"/>
                      <w:color w:val="000000"/>
                      <w:sz w:val="20"/>
                    </w:rPr>
                    <w:t>Todas</w:t>
                  </w:r>
                </w:p>
              </w:tc>
              <w:tc>
                <w:tcPr>
                  <w:tcW w:w="1167" w:type="dxa"/>
                  <w:tcBorders>
                    <w:top w:val="single" w:sz="8" w:space="0" w:color="auto"/>
                    <w:left w:val="single" w:sz="8" w:space="0" w:color="auto"/>
                    <w:bottom w:val="single" w:sz="4" w:space="0" w:color="auto"/>
                    <w:right w:val="single" w:sz="8" w:space="0" w:color="auto"/>
                  </w:tcBorders>
                  <w:shd w:val="clear" w:color="auto" w:fill="auto"/>
                  <w:noWrap/>
                  <w:hideMark/>
                </w:tcPr>
                <w:p w:rsidR="005D556E" w:rsidRDefault="005D556E" w:rsidP="005D556E">
                  <w:pPr>
                    <w:jc w:val="center"/>
                    <w:rPr>
                      <w:rFonts w:ascii="Calibri" w:hAnsi="Calibri" w:cs="Calibri"/>
                      <w:color w:val="000000"/>
                      <w:sz w:val="22"/>
                      <w:szCs w:val="22"/>
                    </w:rPr>
                  </w:pPr>
                  <w:r w:rsidRPr="00F86681">
                    <w:rPr>
                      <w:rFonts w:ascii="Calibri" w:hAnsi="Calibri" w:cs="Calibri"/>
                      <w:color w:val="000000"/>
                      <w:sz w:val="22"/>
                      <w:szCs w:val="22"/>
                    </w:rPr>
                    <w:t>N/A </w:t>
                  </w:r>
                </w:p>
              </w:tc>
              <w:tc>
                <w:tcPr>
                  <w:tcW w:w="1498" w:type="dxa"/>
                  <w:tcBorders>
                    <w:top w:val="nil"/>
                    <w:left w:val="nil"/>
                    <w:bottom w:val="single" w:sz="4" w:space="0" w:color="auto"/>
                    <w:right w:val="single" w:sz="8" w:space="0" w:color="auto"/>
                  </w:tcBorders>
                  <w:shd w:val="clear" w:color="auto" w:fill="auto"/>
                  <w:noWrap/>
                  <w:vAlign w:val="center"/>
                </w:tcPr>
                <w:p w:rsidR="005D556E" w:rsidRDefault="005D556E" w:rsidP="005D556E">
                  <w:pPr>
                    <w:jc w:val="center"/>
                    <w:rPr>
                      <w:rFonts w:ascii="Calibri" w:hAnsi="Calibri" w:cs="Calibri"/>
                      <w:color w:val="000000"/>
                      <w:sz w:val="20"/>
                    </w:rPr>
                  </w:pPr>
                </w:p>
              </w:tc>
              <w:tc>
                <w:tcPr>
                  <w:tcW w:w="1652" w:type="dxa"/>
                  <w:tcBorders>
                    <w:top w:val="single" w:sz="8" w:space="0" w:color="auto"/>
                    <w:left w:val="nil"/>
                    <w:bottom w:val="single" w:sz="4" w:space="0" w:color="auto"/>
                    <w:right w:val="single" w:sz="8" w:space="0" w:color="auto"/>
                  </w:tcBorders>
                  <w:shd w:val="clear" w:color="auto" w:fill="auto"/>
                  <w:vAlign w:val="center"/>
                  <w:hideMark/>
                </w:tcPr>
                <w:p w:rsidR="005D556E" w:rsidRDefault="005D556E" w:rsidP="005D556E">
                  <w:pPr>
                    <w:jc w:val="center"/>
                    <w:rPr>
                      <w:rFonts w:ascii="Calibri" w:hAnsi="Calibri" w:cs="Calibri"/>
                      <w:color w:val="000000"/>
                      <w:sz w:val="18"/>
                      <w:szCs w:val="18"/>
                    </w:rPr>
                  </w:pPr>
                  <w:r>
                    <w:rPr>
                      <w:rFonts w:ascii="Calibri" w:hAnsi="Calibri" w:cs="Calibri"/>
                      <w:color w:val="000000"/>
                      <w:sz w:val="18"/>
                      <w:szCs w:val="18"/>
                    </w:rPr>
                    <w:t> </w:t>
                  </w:r>
                </w:p>
              </w:tc>
            </w:tr>
            <w:tr w:rsidR="005D556E" w:rsidTr="00134FC5">
              <w:trPr>
                <w:trHeight w:val="300"/>
              </w:trPr>
              <w:tc>
                <w:tcPr>
                  <w:tcW w:w="3680" w:type="dxa"/>
                  <w:vMerge/>
                  <w:tcBorders>
                    <w:top w:val="nil"/>
                    <w:left w:val="single" w:sz="8" w:space="0" w:color="auto"/>
                    <w:bottom w:val="single" w:sz="8" w:space="0" w:color="000000"/>
                    <w:right w:val="nil"/>
                  </w:tcBorders>
                  <w:vAlign w:val="center"/>
                  <w:hideMark/>
                </w:tcPr>
                <w:p w:rsidR="005D556E" w:rsidRDefault="005D556E" w:rsidP="005D556E">
                  <w:pPr>
                    <w:rPr>
                      <w:rFonts w:ascii="Calibri" w:hAnsi="Calibri" w:cs="Calibri"/>
                      <w:color w:val="000000"/>
                      <w:sz w:val="20"/>
                    </w:rPr>
                  </w:pPr>
                </w:p>
              </w:tc>
              <w:tc>
                <w:tcPr>
                  <w:tcW w:w="1184" w:type="dxa"/>
                  <w:tcBorders>
                    <w:top w:val="nil"/>
                    <w:left w:val="single" w:sz="8" w:space="0" w:color="auto"/>
                    <w:bottom w:val="single" w:sz="4" w:space="0" w:color="auto"/>
                    <w:right w:val="nil"/>
                  </w:tcBorders>
                  <w:shd w:val="clear" w:color="000000" w:fill="D9D9D9"/>
                  <w:vAlign w:val="center"/>
                  <w:hideMark/>
                </w:tcPr>
                <w:p w:rsidR="005D556E" w:rsidRDefault="005D556E" w:rsidP="005D556E">
                  <w:pPr>
                    <w:jc w:val="center"/>
                    <w:rPr>
                      <w:rFonts w:ascii="Calibri" w:hAnsi="Calibri" w:cs="Calibri"/>
                      <w:color w:val="000000"/>
                      <w:sz w:val="20"/>
                    </w:rPr>
                  </w:pPr>
                  <w:r>
                    <w:rPr>
                      <w:rFonts w:ascii="Calibri" w:hAnsi="Calibri" w:cs="Calibri"/>
                      <w:color w:val="000000"/>
                      <w:sz w:val="20"/>
                    </w:rPr>
                    <w:t>Algunas</w:t>
                  </w:r>
                </w:p>
              </w:tc>
              <w:tc>
                <w:tcPr>
                  <w:tcW w:w="1167" w:type="dxa"/>
                  <w:tcBorders>
                    <w:top w:val="nil"/>
                    <w:left w:val="single" w:sz="8" w:space="0" w:color="auto"/>
                    <w:bottom w:val="single" w:sz="4" w:space="0" w:color="auto"/>
                    <w:right w:val="single" w:sz="8" w:space="0" w:color="auto"/>
                  </w:tcBorders>
                  <w:shd w:val="clear" w:color="auto" w:fill="auto"/>
                  <w:noWrap/>
                  <w:hideMark/>
                </w:tcPr>
                <w:p w:rsidR="005D556E" w:rsidRDefault="005D556E" w:rsidP="005D556E">
                  <w:pPr>
                    <w:jc w:val="center"/>
                    <w:rPr>
                      <w:rFonts w:ascii="Calibri" w:hAnsi="Calibri" w:cs="Calibri"/>
                      <w:color w:val="000000"/>
                      <w:sz w:val="22"/>
                      <w:szCs w:val="22"/>
                    </w:rPr>
                  </w:pPr>
                  <w:r w:rsidRPr="00F86681">
                    <w:rPr>
                      <w:rFonts w:ascii="Calibri" w:hAnsi="Calibri" w:cs="Calibri"/>
                      <w:color w:val="000000"/>
                      <w:sz w:val="22"/>
                      <w:szCs w:val="22"/>
                    </w:rPr>
                    <w:t>N/A </w:t>
                  </w:r>
                </w:p>
              </w:tc>
              <w:tc>
                <w:tcPr>
                  <w:tcW w:w="1498" w:type="dxa"/>
                  <w:tcBorders>
                    <w:top w:val="nil"/>
                    <w:left w:val="nil"/>
                    <w:bottom w:val="single" w:sz="4" w:space="0" w:color="auto"/>
                    <w:right w:val="single" w:sz="8" w:space="0" w:color="auto"/>
                  </w:tcBorders>
                  <w:shd w:val="clear" w:color="auto" w:fill="auto"/>
                  <w:noWrap/>
                  <w:vAlign w:val="center"/>
                </w:tcPr>
                <w:p w:rsidR="005D556E" w:rsidRDefault="005D556E" w:rsidP="005D556E">
                  <w:pPr>
                    <w:jc w:val="center"/>
                    <w:rPr>
                      <w:rFonts w:ascii="Calibri" w:hAnsi="Calibri" w:cs="Calibri"/>
                      <w:color w:val="000000"/>
                      <w:sz w:val="20"/>
                    </w:rPr>
                  </w:pPr>
                </w:p>
              </w:tc>
              <w:tc>
                <w:tcPr>
                  <w:tcW w:w="1652" w:type="dxa"/>
                  <w:tcBorders>
                    <w:top w:val="nil"/>
                    <w:left w:val="nil"/>
                    <w:bottom w:val="single" w:sz="4" w:space="0" w:color="auto"/>
                    <w:right w:val="single" w:sz="8" w:space="0" w:color="auto"/>
                  </w:tcBorders>
                  <w:shd w:val="clear" w:color="auto" w:fill="auto"/>
                  <w:vAlign w:val="center"/>
                  <w:hideMark/>
                </w:tcPr>
                <w:p w:rsidR="005D556E" w:rsidRDefault="005D556E" w:rsidP="005D556E">
                  <w:pPr>
                    <w:jc w:val="center"/>
                    <w:rPr>
                      <w:rFonts w:ascii="Calibri" w:hAnsi="Calibri" w:cs="Calibri"/>
                      <w:color w:val="000000"/>
                      <w:sz w:val="18"/>
                      <w:szCs w:val="18"/>
                    </w:rPr>
                  </w:pPr>
                  <w:r>
                    <w:rPr>
                      <w:rFonts w:ascii="Calibri" w:hAnsi="Calibri" w:cs="Calibri"/>
                      <w:color w:val="000000"/>
                      <w:sz w:val="18"/>
                      <w:szCs w:val="18"/>
                    </w:rPr>
                    <w:t> </w:t>
                  </w:r>
                </w:p>
              </w:tc>
            </w:tr>
            <w:tr w:rsidR="005D556E" w:rsidTr="00134FC5">
              <w:trPr>
                <w:trHeight w:val="300"/>
              </w:trPr>
              <w:tc>
                <w:tcPr>
                  <w:tcW w:w="3680" w:type="dxa"/>
                  <w:vMerge/>
                  <w:tcBorders>
                    <w:top w:val="nil"/>
                    <w:left w:val="single" w:sz="8" w:space="0" w:color="auto"/>
                    <w:bottom w:val="single" w:sz="8" w:space="0" w:color="000000"/>
                    <w:right w:val="nil"/>
                  </w:tcBorders>
                  <w:vAlign w:val="center"/>
                  <w:hideMark/>
                </w:tcPr>
                <w:p w:rsidR="005D556E" w:rsidRDefault="005D556E" w:rsidP="005D556E">
                  <w:pPr>
                    <w:rPr>
                      <w:rFonts w:ascii="Calibri" w:hAnsi="Calibri" w:cs="Calibri"/>
                      <w:color w:val="000000"/>
                      <w:sz w:val="20"/>
                    </w:rPr>
                  </w:pPr>
                </w:p>
              </w:tc>
              <w:tc>
                <w:tcPr>
                  <w:tcW w:w="1184" w:type="dxa"/>
                  <w:tcBorders>
                    <w:top w:val="nil"/>
                    <w:left w:val="single" w:sz="8" w:space="0" w:color="auto"/>
                    <w:bottom w:val="single" w:sz="4" w:space="0" w:color="auto"/>
                    <w:right w:val="nil"/>
                  </w:tcBorders>
                  <w:shd w:val="clear" w:color="000000" w:fill="D9D9D9"/>
                  <w:vAlign w:val="center"/>
                  <w:hideMark/>
                </w:tcPr>
                <w:p w:rsidR="005D556E" w:rsidRDefault="005D556E" w:rsidP="005D556E">
                  <w:pPr>
                    <w:jc w:val="center"/>
                    <w:rPr>
                      <w:rFonts w:ascii="Calibri" w:hAnsi="Calibri" w:cs="Calibri"/>
                      <w:color w:val="000000"/>
                      <w:sz w:val="20"/>
                    </w:rPr>
                  </w:pPr>
                  <w:r>
                    <w:rPr>
                      <w:rFonts w:ascii="Calibri" w:hAnsi="Calibri" w:cs="Calibri"/>
                      <w:color w:val="000000"/>
                      <w:sz w:val="20"/>
                    </w:rPr>
                    <w:t>Ninguna</w:t>
                  </w:r>
                </w:p>
              </w:tc>
              <w:tc>
                <w:tcPr>
                  <w:tcW w:w="1167" w:type="dxa"/>
                  <w:tcBorders>
                    <w:top w:val="nil"/>
                    <w:left w:val="single" w:sz="8" w:space="0" w:color="auto"/>
                    <w:bottom w:val="single" w:sz="4" w:space="0" w:color="auto"/>
                    <w:right w:val="single" w:sz="8" w:space="0" w:color="auto"/>
                  </w:tcBorders>
                  <w:shd w:val="clear" w:color="auto" w:fill="auto"/>
                  <w:noWrap/>
                  <w:hideMark/>
                </w:tcPr>
                <w:p w:rsidR="005D556E" w:rsidRDefault="005D556E" w:rsidP="005D556E">
                  <w:pPr>
                    <w:jc w:val="center"/>
                    <w:rPr>
                      <w:rFonts w:ascii="Calibri" w:hAnsi="Calibri" w:cs="Calibri"/>
                      <w:color w:val="000000"/>
                      <w:sz w:val="22"/>
                      <w:szCs w:val="22"/>
                    </w:rPr>
                  </w:pPr>
                  <w:r w:rsidRPr="00F86681">
                    <w:rPr>
                      <w:rFonts w:ascii="Calibri" w:hAnsi="Calibri" w:cs="Calibri"/>
                      <w:color w:val="000000"/>
                      <w:sz w:val="22"/>
                      <w:szCs w:val="22"/>
                    </w:rPr>
                    <w:t>N/A </w:t>
                  </w:r>
                </w:p>
              </w:tc>
              <w:tc>
                <w:tcPr>
                  <w:tcW w:w="1498" w:type="dxa"/>
                  <w:tcBorders>
                    <w:top w:val="nil"/>
                    <w:left w:val="nil"/>
                    <w:bottom w:val="single" w:sz="4" w:space="0" w:color="auto"/>
                    <w:right w:val="single" w:sz="8" w:space="0" w:color="auto"/>
                  </w:tcBorders>
                  <w:shd w:val="clear" w:color="auto" w:fill="auto"/>
                  <w:noWrap/>
                  <w:vAlign w:val="center"/>
                </w:tcPr>
                <w:p w:rsidR="005D556E" w:rsidRDefault="005D556E" w:rsidP="005D556E">
                  <w:pPr>
                    <w:jc w:val="center"/>
                    <w:rPr>
                      <w:rFonts w:ascii="Calibri" w:hAnsi="Calibri" w:cs="Calibri"/>
                      <w:color w:val="000000"/>
                      <w:sz w:val="20"/>
                    </w:rPr>
                  </w:pPr>
                </w:p>
              </w:tc>
              <w:tc>
                <w:tcPr>
                  <w:tcW w:w="1652" w:type="dxa"/>
                  <w:tcBorders>
                    <w:top w:val="nil"/>
                    <w:left w:val="nil"/>
                    <w:bottom w:val="single" w:sz="4" w:space="0" w:color="auto"/>
                    <w:right w:val="single" w:sz="8" w:space="0" w:color="auto"/>
                  </w:tcBorders>
                  <w:shd w:val="clear" w:color="auto" w:fill="auto"/>
                  <w:vAlign w:val="center"/>
                  <w:hideMark/>
                </w:tcPr>
                <w:p w:rsidR="005D556E" w:rsidRDefault="005D556E" w:rsidP="005D556E">
                  <w:pPr>
                    <w:jc w:val="center"/>
                    <w:rPr>
                      <w:rFonts w:ascii="Calibri" w:hAnsi="Calibri" w:cs="Calibri"/>
                      <w:color w:val="000000"/>
                      <w:sz w:val="18"/>
                      <w:szCs w:val="18"/>
                    </w:rPr>
                  </w:pPr>
                  <w:r>
                    <w:rPr>
                      <w:rFonts w:ascii="Calibri" w:hAnsi="Calibri" w:cs="Calibri"/>
                      <w:color w:val="000000"/>
                      <w:sz w:val="18"/>
                      <w:szCs w:val="18"/>
                    </w:rPr>
                    <w:t> </w:t>
                  </w:r>
                </w:p>
              </w:tc>
            </w:tr>
            <w:tr w:rsidR="005D556E" w:rsidTr="00134FC5">
              <w:trPr>
                <w:trHeight w:val="340"/>
              </w:trPr>
              <w:tc>
                <w:tcPr>
                  <w:tcW w:w="3680" w:type="dxa"/>
                  <w:vMerge/>
                  <w:tcBorders>
                    <w:top w:val="nil"/>
                    <w:left w:val="single" w:sz="8" w:space="0" w:color="auto"/>
                    <w:bottom w:val="single" w:sz="8" w:space="0" w:color="000000"/>
                    <w:right w:val="nil"/>
                  </w:tcBorders>
                  <w:vAlign w:val="center"/>
                  <w:hideMark/>
                </w:tcPr>
                <w:p w:rsidR="005D556E" w:rsidRDefault="005D556E" w:rsidP="005D556E">
                  <w:pPr>
                    <w:rPr>
                      <w:rFonts w:ascii="Calibri" w:hAnsi="Calibri" w:cs="Calibri"/>
                      <w:color w:val="000000"/>
                      <w:sz w:val="20"/>
                    </w:rPr>
                  </w:pPr>
                </w:p>
              </w:tc>
              <w:tc>
                <w:tcPr>
                  <w:tcW w:w="1184" w:type="dxa"/>
                  <w:tcBorders>
                    <w:top w:val="nil"/>
                    <w:left w:val="single" w:sz="8" w:space="0" w:color="auto"/>
                    <w:bottom w:val="single" w:sz="8" w:space="0" w:color="auto"/>
                    <w:right w:val="nil"/>
                  </w:tcBorders>
                  <w:shd w:val="clear" w:color="000000" w:fill="D9D9D9"/>
                  <w:vAlign w:val="center"/>
                  <w:hideMark/>
                </w:tcPr>
                <w:p w:rsidR="005D556E" w:rsidRDefault="005D556E" w:rsidP="005D556E">
                  <w:pPr>
                    <w:jc w:val="center"/>
                    <w:rPr>
                      <w:rFonts w:ascii="Calibri" w:hAnsi="Calibri" w:cs="Calibri"/>
                      <w:color w:val="000000"/>
                      <w:sz w:val="20"/>
                    </w:rPr>
                  </w:pPr>
                  <w:r>
                    <w:rPr>
                      <w:rFonts w:ascii="Calibri" w:hAnsi="Calibri" w:cs="Calibri"/>
                      <w:color w:val="000000"/>
                      <w:sz w:val="20"/>
                    </w:rPr>
                    <w:t>n/a</w:t>
                  </w:r>
                </w:p>
              </w:tc>
              <w:tc>
                <w:tcPr>
                  <w:tcW w:w="1167" w:type="dxa"/>
                  <w:tcBorders>
                    <w:top w:val="nil"/>
                    <w:left w:val="single" w:sz="8" w:space="0" w:color="auto"/>
                    <w:bottom w:val="single" w:sz="8" w:space="0" w:color="auto"/>
                    <w:right w:val="single" w:sz="8" w:space="0" w:color="auto"/>
                  </w:tcBorders>
                  <w:shd w:val="clear" w:color="auto" w:fill="auto"/>
                  <w:noWrap/>
                  <w:hideMark/>
                </w:tcPr>
                <w:p w:rsidR="005D556E" w:rsidRDefault="005D556E" w:rsidP="005D556E">
                  <w:pPr>
                    <w:jc w:val="center"/>
                    <w:rPr>
                      <w:rFonts w:ascii="Calibri" w:hAnsi="Calibri" w:cs="Calibri"/>
                      <w:color w:val="000000"/>
                      <w:sz w:val="22"/>
                      <w:szCs w:val="22"/>
                    </w:rPr>
                  </w:pPr>
                  <w:r w:rsidRPr="00F86681">
                    <w:rPr>
                      <w:rFonts w:ascii="Calibri" w:hAnsi="Calibri" w:cs="Calibri"/>
                      <w:color w:val="000000"/>
                      <w:sz w:val="22"/>
                      <w:szCs w:val="22"/>
                    </w:rPr>
                    <w:t>N/A </w:t>
                  </w:r>
                </w:p>
              </w:tc>
              <w:tc>
                <w:tcPr>
                  <w:tcW w:w="1498" w:type="dxa"/>
                  <w:tcBorders>
                    <w:top w:val="nil"/>
                    <w:left w:val="nil"/>
                    <w:bottom w:val="single" w:sz="8" w:space="0" w:color="auto"/>
                    <w:right w:val="single" w:sz="8" w:space="0" w:color="auto"/>
                  </w:tcBorders>
                  <w:shd w:val="clear" w:color="auto" w:fill="auto"/>
                  <w:noWrap/>
                  <w:vAlign w:val="center"/>
                </w:tcPr>
                <w:p w:rsidR="005D556E" w:rsidRDefault="005D556E" w:rsidP="005D556E">
                  <w:pPr>
                    <w:jc w:val="center"/>
                    <w:rPr>
                      <w:rFonts w:ascii="Calibri" w:hAnsi="Calibri" w:cs="Calibri"/>
                      <w:color w:val="000000"/>
                      <w:sz w:val="20"/>
                    </w:rPr>
                  </w:pPr>
                </w:p>
              </w:tc>
              <w:tc>
                <w:tcPr>
                  <w:tcW w:w="1652" w:type="dxa"/>
                  <w:tcBorders>
                    <w:top w:val="nil"/>
                    <w:left w:val="nil"/>
                    <w:bottom w:val="single" w:sz="8" w:space="0" w:color="auto"/>
                    <w:right w:val="single" w:sz="8" w:space="0" w:color="auto"/>
                  </w:tcBorders>
                  <w:shd w:val="clear" w:color="auto" w:fill="auto"/>
                  <w:vAlign w:val="center"/>
                  <w:hideMark/>
                </w:tcPr>
                <w:p w:rsidR="005D556E" w:rsidRDefault="005D556E" w:rsidP="005D556E">
                  <w:pPr>
                    <w:jc w:val="center"/>
                    <w:rPr>
                      <w:rFonts w:ascii="Calibri" w:hAnsi="Calibri" w:cs="Calibri"/>
                      <w:color w:val="000000"/>
                      <w:sz w:val="18"/>
                      <w:szCs w:val="18"/>
                    </w:rPr>
                  </w:pPr>
                  <w:r>
                    <w:rPr>
                      <w:rFonts w:ascii="Calibri" w:hAnsi="Calibri" w:cs="Calibri"/>
                      <w:color w:val="000000"/>
                      <w:sz w:val="18"/>
                      <w:szCs w:val="18"/>
                    </w:rPr>
                    <w:t> </w:t>
                  </w:r>
                </w:p>
              </w:tc>
            </w:tr>
            <w:tr w:rsidR="00A83CEB" w:rsidTr="00A83CEB">
              <w:trPr>
                <w:trHeight w:val="200"/>
              </w:trPr>
              <w:tc>
                <w:tcPr>
                  <w:tcW w:w="3680" w:type="dxa"/>
                  <w:tcBorders>
                    <w:top w:val="nil"/>
                    <w:left w:val="nil"/>
                    <w:bottom w:val="nil"/>
                    <w:right w:val="nil"/>
                  </w:tcBorders>
                  <w:shd w:val="clear" w:color="auto" w:fill="auto"/>
                  <w:noWrap/>
                  <w:vAlign w:val="bottom"/>
                  <w:hideMark/>
                </w:tcPr>
                <w:p w:rsidR="00A83CEB" w:rsidRDefault="00A83CEB" w:rsidP="00A83CEB">
                  <w:pPr>
                    <w:jc w:val="center"/>
                    <w:rPr>
                      <w:rFonts w:ascii="Calibri" w:hAnsi="Calibri" w:cs="Calibri"/>
                      <w:color w:val="000000"/>
                      <w:sz w:val="18"/>
                      <w:szCs w:val="18"/>
                    </w:rPr>
                  </w:pPr>
                </w:p>
              </w:tc>
              <w:tc>
                <w:tcPr>
                  <w:tcW w:w="1184" w:type="dxa"/>
                  <w:tcBorders>
                    <w:top w:val="nil"/>
                    <w:left w:val="nil"/>
                    <w:bottom w:val="nil"/>
                    <w:right w:val="nil"/>
                  </w:tcBorders>
                  <w:shd w:val="clear" w:color="auto" w:fill="auto"/>
                  <w:noWrap/>
                  <w:vAlign w:val="bottom"/>
                  <w:hideMark/>
                </w:tcPr>
                <w:p w:rsidR="00A83CEB" w:rsidRDefault="00A83CEB" w:rsidP="00A83CEB">
                  <w:pPr>
                    <w:rPr>
                      <w:sz w:val="20"/>
                    </w:rPr>
                  </w:pPr>
                </w:p>
              </w:tc>
              <w:tc>
                <w:tcPr>
                  <w:tcW w:w="1167" w:type="dxa"/>
                  <w:tcBorders>
                    <w:top w:val="nil"/>
                    <w:left w:val="nil"/>
                    <w:bottom w:val="nil"/>
                    <w:right w:val="nil"/>
                  </w:tcBorders>
                  <w:shd w:val="clear" w:color="auto" w:fill="auto"/>
                  <w:noWrap/>
                  <w:vAlign w:val="bottom"/>
                  <w:hideMark/>
                </w:tcPr>
                <w:p w:rsidR="00A83CEB" w:rsidRDefault="00A83CEB" w:rsidP="00A83CEB">
                  <w:pPr>
                    <w:rPr>
                      <w:sz w:val="20"/>
                    </w:rPr>
                  </w:pPr>
                </w:p>
              </w:tc>
              <w:tc>
                <w:tcPr>
                  <w:tcW w:w="1498" w:type="dxa"/>
                  <w:tcBorders>
                    <w:top w:val="nil"/>
                    <w:left w:val="nil"/>
                    <w:bottom w:val="nil"/>
                    <w:right w:val="nil"/>
                  </w:tcBorders>
                  <w:shd w:val="clear" w:color="auto" w:fill="auto"/>
                  <w:noWrap/>
                  <w:vAlign w:val="bottom"/>
                  <w:hideMark/>
                </w:tcPr>
                <w:p w:rsidR="00A83CEB" w:rsidRDefault="00A83CEB" w:rsidP="00A83CEB">
                  <w:pPr>
                    <w:rPr>
                      <w:sz w:val="20"/>
                    </w:rPr>
                  </w:pPr>
                </w:p>
              </w:tc>
              <w:tc>
                <w:tcPr>
                  <w:tcW w:w="1652" w:type="dxa"/>
                  <w:tcBorders>
                    <w:top w:val="nil"/>
                    <w:left w:val="nil"/>
                    <w:bottom w:val="nil"/>
                    <w:right w:val="nil"/>
                  </w:tcBorders>
                  <w:shd w:val="clear" w:color="auto" w:fill="auto"/>
                  <w:noWrap/>
                  <w:vAlign w:val="bottom"/>
                  <w:hideMark/>
                </w:tcPr>
                <w:p w:rsidR="00A83CEB" w:rsidRDefault="00A83CEB" w:rsidP="00A83CEB">
                  <w:pPr>
                    <w:rPr>
                      <w:sz w:val="20"/>
                    </w:rPr>
                  </w:pPr>
                </w:p>
              </w:tc>
            </w:tr>
            <w:tr w:rsidR="00A83CEB" w:rsidTr="00A83CEB">
              <w:trPr>
                <w:trHeight w:val="300"/>
              </w:trPr>
              <w:tc>
                <w:tcPr>
                  <w:tcW w:w="3680" w:type="dxa"/>
                  <w:tcBorders>
                    <w:top w:val="nil"/>
                    <w:left w:val="nil"/>
                    <w:bottom w:val="nil"/>
                    <w:right w:val="nil"/>
                  </w:tcBorders>
                  <w:shd w:val="clear" w:color="auto" w:fill="auto"/>
                  <w:noWrap/>
                  <w:vAlign w:val="bottom"/>
                  <w:hideMark/>
                </w:tcPr>
                <w:p w:rsidR="00A83CEB" w:rsidRDefault="00A83CEB" w:rsidP="00A83CEB">
                  <w:pPr>
                    <w:rPr>
                      <w:sz w:val="20"/>
                    </w:rPr>
                  </w:pPr>
                </w:p>
              </w:tc>
              <w:tc>
                <w:tcPr>
                  <w:tcW w:w="1184" w:type="dxa"/>
                  <w:tcBorders>
                    <w:top w:val="nil"/>
                    <w:left w:val="nil"/>
                    <w:bottom w:val="nil"/>
                    <w:right w:val="nil"/>
                  </w:tcBorders>
                  <w:shd w:val="clear" w:color="auto" w:fill="auto"/>
                  <w:noWrap/>
                  <w:vAlign w:val="bottom"/>
                  <w:hideMark/>
                </w:tcPr>
                <w:p w:rsidR="00A83CEB" w:rsidRDefault="00A83CEB" w:rsidP="00A83CEB">
                  <w:pPr>
                    <w:rPr>
                      <w:sz w:val="20"/>
                    </w:rPr>
                  </w:pPr>
                </w:p>
              </w:tc>
              <w:tc>
                <w:tcPr>
                  <w:tcW w:w="1167" w:type="dxa"/>
                  <w:tcBorders>
                    <w:top w:val="nil"/>
                    <w:left w:val="nil"/>
                    <w:bottom w:val="nil"/>
                    <w:right w:val="nil"/>
                  </w:tcBorders>
                  <w:shd w:val="clear" w:color="auto" w:fill="auto"/>
                  <w:noWrap/>
                  <w:vAlign w:val="bottom"/>
                  <w:hideMark/>
                </w:tcPr>
                <w:p w:rsidR="00A83CEB" w:rsidRDefault="00A83CEB" w:rsidP="00A83CEB">
                  <w:pPr>
                    <w:rPr>
                      <w:sz w:val="20"/>
                    </w:rPr>
                  </w:pPr>
                </w:p>
              </w:tc>
              <w:tc>
                <w:tcPr>
                  <w:tcW w:w="1498"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A83CEB" w:rsidRDefault="00A83CEB" w:rsidP="00A83CEB">
                  <w:pPr>
                    <w:jc w:val="center"/>
                    <w:rPr>
                      <w:rFonts w:ascii="Calibri" w:hAnsi="Calibri" w:cs="Calibri"/>
                      <w:color w:val="000000"/>
                      <w:sz w:val="22"/>
                      <w:szCs w:val="22"/>
                    </w:rPr>
                  </w:pPr>
                  <w:r>
                    <w:rPr>
                      <w:rFonts w:ascii="Calibri" w:hAnsi="Calibri" w:cs="Calibri"/>
                      <w:color w:val="000000"/>
                      <w:sz w:val="22"/>
                      <w:szCs w:val="22"/>
                    </w:rPr>
                    <w:t>RESULTADO</w:t>
                  </w:r>
                </w:p>
              </w:tc>
              <w:tc>
                <w:tcPr>
                  <w:tcW w:w="1652" w:type="dxa"/>
                  <w:tcBorders>
                    <w:top w:val="single" w:sz="8" w:space="0" w:color="auto"/>
                    <w:left w:val="single" w:sz="4" w:space="0" w:color="auto"/>
                    <w:bottom w:val="single" w:sz="4" w:space="0" w:color="auto"/>
                    <w:right w:val="single" w:sz="8" w:space="0" w:color="auto"/>
                  </w:tcBorders>
                  <w:shd w:val="clear" w:color="auto" w:fill="auto"/>
                  <w:noWrap/>
                  <w:vAlign w:val="bottom"/>
                  <w:hideMark/>
                </w:tcPr>
                <w:p w:rsidR="00A83CEB" w:rsidRDefault="00A83CEB" w:rsidP="00A83CEB">
                  <w:pPr>
                    <w:jc w:val="center"/>
                    <w:rPr>
                      <w:rFonts w:ascii="Calibri" w:hAnsi="Calibri" w:cs="Calibri"/>
                      <w:color w:val="FF0000"/>
                      <w:sz w:val="22"/>
                      <w:szCs w:val="22"/>
                    </w:rPr>
                  </w:pPr>
                  <w:r>
                    <w:rPr>
                      <w:rFonts w:ascii="Calibri" w:hAnsi="Calibri" w:cs="Calibri"/>
                      <w:color w:val="FF0000"/>
                      <w:sz w:val="22"/>
                      <w:szCs w:val="22"/>
                    </w:rPr>
                    <w:t> </w:t>
                  </w:r>
                </w:p>
              </w:tc>
            </w:tr>
            <w:tr w:rsidR="00A83CEB" w:rsidTr="00A83CEB">
              <w:trPr>
                <w:trHeight w:val="320"/>
              </w:trPr>
              <w:tc>
                <w:tcPr>
                  <w:tcW w:w="3680" w:type="dxa"/>
                  <w:tcBorders>
                    <w:top w:val="nil"/>
                    <w:left w:val="nil"/>
                    <w:bottom w:val="nil"/>
                    <w:right w:val="nil"/>
                  </w:tcBorders>
                  <w:shd w:val="clear" w:color="auto" w:fill="auto"/>
                  <w:noWrap/>
                  <w:vAlign w:val="bottom"/>
                  <w:hideMark/>
                </w:tcPr>
                <w:p w:rsidR="00A83CEB" w:rsidRDefault="00A83CEB" w:rsidP="00A83CEB">
                  <w:pPr>
                    <w:jc w:val="center"/>
                    <w:rPr>
                      <w:rFonts w:ascii="Calibri" w:hAnsi="Calibri" w:cs="Calibri"/>
                      <w:color w:val="FF0000"/>
                      <w:sz w:val="22"/>
                      <w:szCs w:val="22"/>
                    </w:rPr>
                  </w:pPr>
                </w:p>
              </w:tc>
              <w:tc>
                <w:tcPr>
                  <w:tcW w:w="1184" w:type="dxa"/>
                  <w:tcBorders>
                    <w:top w:val="nil"/>
                    <w:left w:val="nil"/>
                    <w:bottom w:val="nil"/>
                    <w:right w:val="nil"/>
                  </w:tcBorders>
                  <w:shd w:val="clear" w:color="auto" w:fill="auto"/>
                  <w:noWrap/>
                  <w:vAlign w:val="bottom"/>
                  <w:hideMark/>
                </w:tcPr>
                <w:p w:rsidR="00A83CEB" w:rsidRDefault="00A83CEB" w:rsidP="00A83CEB">
                  <w:pPr>
                    <w:rPr>
                      <w:sz w:val="20"/>
                    </w:rPr>
                  </w:pPr>
                </w:p>
              </w:tc>
              <w:tc>
                <w:tcPr>
                  <w:tcW w:w="1167" w:type="dxa"/>
                  <w:tcBorders>
                    <w:top w:val="nil"/>
                    <w:left w:val="nil"/>
                    <w:bottom w:val="nil"/>
                    <w:right w:val="nil"/>
                  </w:tcBorders>
                  <w:shd w:val="clear" w:color="auto" w:fill="auto"/>
                  <w:noWrap/>
                  <w:vAlign w:val="bottom"/>
                  <w:hideMark/>
                </w:tcPr>
                <w:p w:rsidR="00A83CEB" w:rsidRDefault="00A83CEB" w:rsidP="00A83CEB">
                  <w:pPr>
                    <w:rPr>
                      <w:sz w:val="20"/>
                    </w:rPr>
                  </w:pPr>
                </w:p>
              </w:tc>
              <w:tc>
                <w:tcPr>
                  <w:tcW w:w="1498" w:type="dxa"/>
                  <w:tcBorders>
                    <w:top w:val="nil"/>
                    <w:left w:val="single" w:sz="8" w:space="0" w:color="auto"/>
                    <w:bottom w:val="single" w:sz="8" w:space="0" w:color="auto"/>
                    <w:right w:val="single" w:sz="4" w:space="0" w:color="auto"/>
                  </w:tcBorders>
                  <w:shd w:val="clear" w:color="auto" w:fill="auto"/>
                  <w:noWrap/>
                  <w:vAlign w:val="bottom"/>
                  <w:hideMark/>
                </w:tcPr>
                <w:p w:rsidR="00A83CEB" w:rsidRDefault="00A83CEB" w:rsidP="00A83CEB">
                  <w:pPr>
                    <w:jc w:val="center"/>
                    <w:rPr>
                      <w:rFonts w:ascii="Calibri" w:hAnsi="Calibri" w:cs="Calibri"/>
                      <w:color w:val="000000"/>
                      <w:sz w:val="22"/>
                      <w:szCs w:val="22"/>
                    </w:rPr>
                  </w:pPr>
                  <w:r>
                    <w:rPr>
                      <w:rFonts w:ascii="Calibri" w:hAnsi="Calibri" w:cs="Calibri"/>
                      <w:color w:val="000000"/>
                      <w:sz w:val="22"/>
                      <w:szCs w:val="22"/>
                    </w:rPr>
                    <w:t>RANGO</w:t>
                  </w:r>
                </w:p>
              </w:tc>
              <w:tc>
                <w:tcPr>
                  <w:tcW w:w="1652" w:type="dxa"/>
                  <w:tcBorders>
                    <w:top w:val="nil"/>
                    <w:left w:val="nil"/>
                    <w:bottom w:val="single" w:sz="8" w:space="0" w:color="auto"/>
                    <w:right w:val="single" w:sz="8" w:space="0" w:color="auto"/>
                  </w:tcBorders>
                  <w:shd w:val="clear" w:color="auto" w:fill="auto"/>
                  <w:noWrap/>
                  <w:vAlign w:val="bottom"/>
                  <w:hideMark/>
                </w:tcPr>
                <w:p w:rsidR="00A83CEB" w:rsidRDefault="00A83CEB" w:rsidP="00A83CEB">
                  <w:pPr>
                    <w:jc w:val="center"/>
                    <w:rPr>
                      <w:rFonts w:ascii="Calibri" w:hAnsi="Calibri" w:cs="Calibri"/>
                      <w:color w:val="000000"/>
                      <w:sz w:val="22"/>
                      <w:szCs w:val="22"/>
                    </w:rPr>
                  </w:pPr>
                  <w:r>
                    <w:rPr>
                      <w:rFonts w:ascii="Calibri" w:hAnsi="Calibri" w:cs="Calibri"/>
                      <w:color w:val="000000"/>
                      <w:sz w:val="22"/>
                      <w:szCs w:val="22"/>
                    </w:rPr>
                    <w:t> </w:t>
                  </w:r>
                </w:p>
              </w:tc>
            </w:tr>
          </w:tbl>
          <w:p w:rsidR="00A813F9" w:rsidRDefault="001D5A6F" w:rsidP="00C83E44">
            <w:pPr>
              <w:tabs>
                <w:tab w:val="left" w:pos="456"/>
              </w:tabs>
              <w:ind w:left="172"/>
              <w:contextualSpacing/>
              <w:jc w:val="both"/>
              <w:rPr>
                <w:rFonts w:eastAsia="Calibri" w:cs="Arial"/>
                <w:b/>
                <w:szCs w:val="24"/>
                <w:lang w:eastAsia="en-US"/>
              </w:rPr>
            </w:pPr>
            <w:r>
              <w:rPr>
                <w:rFonts w:eastAsia="Calibri" w:cs="Arial"/>
                <w:b/>
                <w:szCs w:val="24"/>
                <w:lang w:eastAsia="en-US"/>
              </w:rPr>
              <w:t xml:space="preserve"> </w:t>
            </w:r>
          </w:p>
        </w:tc>
      </w:tr>
      <w:tr w:rsidR="004934D9" w:rsidRPr="00C51B55" w:rsidTr="00D42017">
        <w:trPr>
          <w:trHeight w:val="1255"/>
        </w:trPr>
        <w:tc>
          <w:tcPr>
            <w:tcW w:w="5000" w:type="pct"/>
            <w:gridSpan w:val="4"/>
            <w:tcBorders>
              <w:bottom w:val="single" w:sz="4" w:space="0" w:color="auto"/>
            </w:tcBorders>
            <w:shd w:val="clear" w:color="auto" w:fill="F2F2F2" w:themeFill="background1" w:themeFillShade="F2"/>
            <w:vAlign w:val="center"/>
          </w:tcPr>
          <w:p w:rsidR="00D441F1" w:rsidRDefault="00A83CEB" w:rsidP="0055104B">
            <w:pPr>
              <w:tabs>
                <w:tab w:val="left" w:pos="456"/>
              </w:tabs>
              <w:ind w:left="172"/>
              <w:contextualSpacing/>
              <w:jc w:val="both"/>
              <w:rPr>
                <w:rFonts w:eastAsia="Calibri" w:cs="Arial"/>
                <w:szCs w:val="24"/>
                <w:lang w:eastAsia="en-US"/>
              </w:rPr>
            </w:pPr>
            <w:r w:rsidRPr="00A83CEB">
              <w:rPr>
                <w:rFonts w:eastAsia="Calibri" w:cs="Arial"/>
                <w:b/>
                <w:szCs w:val="24"/>
                <w:lang w:eastAsia="en-US"/>
              </w:rPr>
              <w:lastRenderedPageBreak/>
              <w:t>RESULTADOS DE LA LISTA DE CHEQUEO</w:t>
            </w:r>
            <w:r w:rsidR="004934D9">
              <w:rPr>
                <w:rFonts w:eastAsia="Calibri" w:cs="Arial"/>
                <w:b/>
                <w:szCs w:val="24"/>
                <w:lang w:eastAsia="en-US"/>
              </w:rPr>
              <w:t>:</w:t>
            </w:r>
            <w:r w:rsidR="004934D9">
              <w:rPr>
                <w:rFonts w:eastAsia="Calibri" w:cs="Arial"/>
                <w:szCs w:val="24"/>
                <w:lang w:eastAsia="en-US"/>
              </w:rPr>
              <w:t xml:space="preserve"> </w:t>
            </w:r>
          </w:p>
          <w:p w:rsidR="00991696" w:rsidRDefault="00991696" w:rsidP="0055104B">
            <w:pPr>
              <w:tabs>
                <w:tab w:val="left" w:pos="456"/>
              </w:tabs>
              <w:ind w:left="172"/>
              <w:contextualSpacing/>
              <w:jc w:val="both"/>
              <w:rPr>
                <w:rFonts w:eastAsia="Calibri" w:cs="Arial"/>
                <w:szCs w:val="24"/>
                <w:lang w:eastAsia="en-US"/>
              </w:rPr>
            </w:pPr>
          </w:p>
          <w:p w:rsidR="00991696" w:rsidRPr="004934D9" w:rsidRDefault="00991696" w:rsidP="0055104B">
            <w:pPr>
              <w:tabs>
                <w:tab w:val="left" w:pos="456"/>
              </w:tabs>
              <w:ind w:left="172"/>
              <w:contextualSpacing/>
              <w:jc w:val="both"/>
              <w:rPr>
                <w:rFonts w:eastAsia="Calibri" w:cs="Arial"/>
                <w:szCs w:val="24"/>
                <w:lang w:eastAsia="en-US"/>
              </w:rPr>
            </w:pPr>
            <w:r w:rsidRPr="00991696">
              <w:rPr>
                <w:rFonts w:ascii="Arial Narrow" w:eastAsia="Calibri" w:hAnsi="Arial Narrow" w:cs="Arial"/>
                <w:sz w:val="22"/>
                <w:szCs w:val="22"/>
                <w:lang w:eastAsia="en-US"/>
              </w:rPr>
              <w:t>No aplica por ser Contratación Directa</w:t>
            </w:r>
            <w:r w:rsidRPr="00991696">
              <w:rPr>
                <w:rFonts w:eastAsia="Calibri" w:cs="Arial"/>
                <w:szCs w:val="24"/>
                <w:lang w:eastAsia="en-US"/>
              </w:rPr>
              <w:t>.</w:t>
            </w:r>
          </w:p>
        </w:tc>
      </w:tr>
      <w:tr w:rsidR="00A91B8B" w:rsidRPr="00C51B55" w:rsidTr="00D42017">
        <w:trPr>
          <w:trHeight w:val="351"/>
        </w:trPr>
        <w:tc>
          <w:tcPr>
            <w:tcW w:w="5000" w:type="pct"/>
            <w:gridSpan w:val="4"/>
            <w:tcBorders>
              <w:left w:val="nil"/>
              <w:right w:val="nil"/>
            </w:tcBorders>
            <w:shd w:val="clear" w:color="auto" w:fill="auto"/>
            <w:vAlign w:val="center"/>
          </w:tcPr>
          <w:p w:rsidR="00A91B8B" w:rsidRPr="00C90640" w:rsidRDefault="00A91B8B" w:rsidP="00A91B8B">
            <w:pPr>
              <w:tabs>
                <w:tab w:val="left" w:pos="456"/>
              </w:tabs>
              <w:ind w:left="454"/>
              <w:contextualSpacing/>
              <w:jc w:val="both"/>
              <w:rPr>
                <w:rFonts w:eastAsia="Calibri" w:cs="Arial"/>
                <w:b/>
                <w:sz w:val="20"/>
                <w:lang w:eastAsia="en-US"/>
              </w:rPr>
            </w:pPr>
          </w:p>
        </w:tc>
      </w:tr>
      <w:tr w:rsidR="00C83E44" w:rsidRPr="00C51B55" w:rsidTr="00D42017">
        <w:trPr>
          <w:trHeight w:val="391"/>
        </w:trPr>
        <w:tc>
          <w:tcPr>
            <w:tcW w:w="5000" w:type="pct"/>
            <w:gridSpan w:val="4"/>
            <w:shd w:val="clear" w:color="auto" w:fill="D9D9D9" w:themeFill="background1" w:themeFillShade="D9"/>
            <w:vAlign w:val="center"/>
          </w:tcPr>
          <w:p w:rsidR="00C83E44" w:rsidRDefault="00A83CEB" w:rsidP="00617799">
            <w:pPr>
              <w:numPr>
                <w:ilvl w:val="0"/>
                <w:numId w:val="3"/>
              </w:numPr>
              <w:tabs>
                <w:tab w:val="left" w:pos="456"/>
              </w:tabs>
              <w:ind w:left="454" w:hanging="424"/>
              <w:contextualSpacing/>
              <w:jc w:val="both"/>
              <w:rPr>
                <w:rFonts w:eastAsia="Calibri" w:cs="Arial"/>
                <w:b/>
                <w:szCs w:val="24"/>
                <w:lang w:eastAsia="en-US"/>
              </w:rPr>
            </w:pPr>
            <w:r w:rsidRPr="00A83CEB">
              <w:rPr>
                <w:rFonts w:eastAsia="Calibri" w:cs="Arial"/>
                <w:b/>
                <w:szCs w:val="24"/>
                <w:lang w:eastAsia="en-US"/>
              </w:rPr>
              <w:t>CON</w:t>
            </w:r>
            <w:r w:rsidR="00CA46C0">
              <w:rPr>
                <w:rFonts w:eastAsia="Calibri" w:cs="Arial"/>
                <w:b/>
                <w:szCs w:val="24"/>
                <w:lang w:eastAsia="en-US"/>
              </w:rPr>
              <w:t>CLU</w:t>
            </w:r>
            <w:r w:rsidRPr="00A83CEB">
              <w:rPr>
                <w:rFonts w:eastAsia="Calibri" w:cs="Arial"/>
                <w:b/>
                <w:szCs w:val="24"/>
                <w:lang w:eastAsia="en-US"/>
              </w:rPr>
              <w:t>SIONES DEL ANÁLISIS DEL SECTOR</w:t>
            </w:r>
            <w:r w:rsidR="00C83E44">
              <w:rPr>
                <w:rFonts w:eastAsia="Calibri" w:cs="Arial"/>
                <w:b/>
                <w:szCs w:val="24"/>
                <w:lang w:eastAsia="en-US"/>
              </w:rPr>
              <w:t xml:space="preserve"> </w:t>
            </w:r>
          </w:p>
        </w:tc>
      </w:tr>
      <w:tr w:rsidR="00C83E44" w:rsidRPr="00C51B55" w:rsidTr="00D42017">
        <w:trPr>
          <w:trHeight w:val="952"/>
        </w:trPr>
        <w:tc>
          <w:tcPr>
            <w:tcW w:w="5000" w:type="pct"/>
            <w:gridSpan w:val="4"/>
            <w:tcBorders>
              <w:bottom w:val="single" w:sz="4" w:space="0" w:color="auto"/>
            </w:tcBorders>
            <w:shd w:val="clear" w:color="auto" w:fill="FFFFFF" w:themeFill="background1"/>
          </w:tcPr>
          <w:p w:rsidR="00C83E44" w:rsidRPr="00617799" w:rsidRDefault="00C83E44" w:rsidP="000977E8">
            <w:pPr>
              <w:jc w:val="both"/>
              <w:rPr>
                <w:rFonts w:eastAsia="Calibri" w:cs="Arial"/>
                <w:sz w:val="14"/>
                <w:szCs w:val="24"/>
                <w:lang w:eastAsia="en-US"/>
              </w:rPr>
            </w:pPr>
          </w:p>
          <w:p w:rsidR="00D25CDE" w:rsidRDefault="00E114BE" w:rsidP="00991696">
            <w:pPr>
              <w:tabs>
                <w:tab w:val="left" w:pos="456"/>
              </w:tabs>
              <w:ind w:left="172"/>
              <w:contextualSpacing/>
              <w:jc w:val="both"/>
              <w:rPr>
                <w:rFonts w:ascii="Arial Narrow" w:eastAsia="Calibri" w:hAnsi="Arial Narrow" w:cs="Arial"/>
                <w:sz w:val="22"/>
                <w:szCs w:val="22"/>
                <w:lang w:eastAsia="en-US"/>
              </w:rPr>
            </w:pPr>
            <w:r>
              <w:rPr>
                <w:rFonts w:ascii="Arial Narrow" w:eastAsia="Calibri" w:hAnsi="Arial Narrow" w:cs="Arial"/>
                <w:sz w:val="22"/>
                <w:szCs w:val="22"/>
                <w:lang w:eastAsia="en-US"/>
              </w:rPr>
              <w:t xml:space="preserve">ANÁLISIS DEL SECTOR No. </w:t>
            </w:r>
            <w:r w:rsidR="00203E53" w:rsidRPr="004E5916">
              <w:rPr>
                <w:rFonts w:ascii="Arial Narrow" w:eastAsia="Calibri" w:hAnsi="Arial Narrow" w:cs="Arial"/>
                <w:sz w:val="22"/>
                <w:szCs w:val="22"/>
                <w:lang w:eastAsia="en-US"/>
              </w:rPr>
              <w:t>2</w:t>
            </w:r>
            <w:r w:rsidR="004E5916" w:rsidRPr="004E5916">
              <w:rPr>
                <w:rFonts w:ascii="Arial Narrow" w:eastAsia="Calibri" w:hAnsi="Arial Narrow" w:cs="Arial"/>
                <w:sz w:val="22"/>
                <w:szCs w:val="22"/>
                <w:lang w:eastAsia="en-US"/>
              </w:rPr>
              <w:t>70</w:t>
            </w:r>
          </w:p>
          <w:p w:rsidR="008926FF" w:rsidRDefault="008926FF" w:rsidP="00991696">
            <w:pPr>
              <w:tabs>
                <w:tab w:val="left" w:pos="456"/>
              </w:tabs>
              <w:ind w:left="172"/>
              <w:contextualSpacing/>
              <w:jc w:val="both"/>
              <w:rPr>
                <w:rFonts w:ascii="Arial Narrow" w:eastAsia="Calibri" w:hAnsi="Arial Narrow" w:cs="Arial"/>
                <w:sz w:val="22"/>
                <w:szCs w:val="22"/>
                <w:lang w:eastAsia="en-US"/>
              </w:rPr>
            </w:pPr>
          </w:p>
          <w:p w:rsidR="007E0F03" w:rsidRDefault="005E4452" w:rsidP="007E0F03">
            <w:pPr>
              <w:tabs>
                <w:tab w:val="left" w:pos="456"/>
              </w:tabs>
              <w:ind w:left="172"/>
              <w:contextualSpacing/>
              <w:jc w:val="both"/>
              <w:rPr>
                <w:rFonts w:ascii="Arial Narrow" w:eastAsia="Calibri" w:hAnsi="Arial Narrow" w:cs="Arial"/>
                <w:i/>
                <w:sz w:val="22"/>
                <w:szCs w:val="22"/>
                <w:lang w:eastAsia="en-US"/>
              </w:rPr>
            </w:pPr>
            <w:r>
              <w:rPr>
                <w:rFonts w:ascii="Arial Narrow" w:eastAsia="Calibri" w:hAnsi="Arial Narrow" w:cs="Arial"/>
                <w:sz w:val="22"/>
                <w:szCs w:val="22"/>
                <w:lang w:eastAsia="en-US"/>
              </w:rPr>
              <w:t xml:space="preserve">En razón a lo indicado por </w:t>
            </w:r>
            <w:r w:rsidR="00332B5D">
              <w:rPr>
                <w:rFonts w:ascii="Arial Narrow" w:eastAsia="Calibri" w:hAnsi="Arial Narrow" w:cs="Arial"/>
                <w:sz w:val="22"/>
                <w:szCs w:val="22"/>
                <w:lang w:eastAsia="en-US"/>
              </w:rPr>
              <w:t>l</w:t>
            </w:r>
            <w:r w:rsidR="00332B5D" w:rsidRPr="00332B5D">
              <w:rPr>
                <w:rFonts w:ascii="Arial Narrow" w:eastAsia="Calibri" w:hAnsi="Arial Narrow" w:cs="Arial"/>
                <w:sz w:val="22"/>
                <w:szCs w:val="22"/>
                <w:lang w:eastAsia="en-US"/>
              </w:rPr>
              <w:t>a Directora Técnica del Grupo de Acústica con el visto bueno del Jefe del Departamento de Criminalística del Cuerpo Técnico de Investigación - CTI</w:t>
            </w:r>
            <w:r w:rsidR="00633FE2" w:rsidRPr="00633FE2">
              <w:rPr>
                <w:rFonts w:ascii="Arial Narrow" w:eastAsia="Calibri" w:hAnsi="Arial Narrow" w:cs="Arial"/>
                <w:sz w:val="22"/>
                <w:szCs w:val="22"/>
                <w:lang w:eastAsia="en-US"/>
              </w:rPr>
              <w:t xml:space="preserve"> </w:t>
            </w:r>
            <w:r>
              <w:rPr>
                <w:rFonts w:ascii="Arial Narrow" w:eastAsia="Calibri" w:hAnsi="Arial Narrow" w:cs="Arial"/>
                <w:sz w:val="22"/>
                <w:szCs w:val="22"/>
                <w:lang w:eastAsia="en-US"/>
              </w:rPr>
              <w:t>y teniendo en cuenta que “</w:t>
            </w:r>
            <w:r w:rsidR="007E0F03" w:rsidRPr="007E0F03">
              <w:rPr>
                <w:rFonts w:ascii="Arial Narrow" w:eastAsia="Calibri" w:hAnsi="Arial Narrow" w:cs="Arial"/>
                <w:i/>
                <w:sz w:val="22"/>
                <w:szCs w:val="22"/>
                <w:lang w:eastAsia="en-US"/>
              </w:rPr>
              <w:t>El grupo de Acústica del Departamento de Criminalística realiza estudios comparativos de identificación de hablantes (cotejo de voz), labor que se ha desarrollado a lo largo de dieciocho años con el software Laboratorio Computarizado del Habla (CSL 4500), el  cual fue creado para el estudio de la voz en el contexto clínico y se le ha dado aplicación forense, debido a la inexistencia de herramientas en este ámbito en nuestra institución.</w:t>
            </w:r>
          </w:p>
          <w:p w:rsidR="00D829C9" w:rsidRDefault="00D829C9" w:rsidP="007E0F03">
            <w:pPr>
              <w:tabs>
                <w:tab w:val="left" w:pos="456"/>
              </w:tabs>
              <w:ind w:left="172"/>
              <w:contextualSpacing/>
              <w:jc w:val="both"/>
              <w:rPr>
                <w:rFonts w:ascii="Arial Narrow" w:eastAsia="Calibri" w:hAnsi="Arial Narrow" w:cs="Arial"/>
                <w:i/>
                <w:sz w:val="22"/>
                <w:szCs w:val="22"/>
                <w:lang w:eastAsia="en-US"/>
              </w:rPr>
            </w:pPr>
          </w:p>
          <w:p w:rsidR="00D829C9" w:rsidRDefault="00D829C9" w:rsidP="007E0F03">
            <w:pPr>
              <w:tabs>
                <w:tab w:val="left" w:pos="456"/>
              </w:tabs>
              <w:ind w:left="172"/>
              <w:contextualSpacing/>
              <w:jc w:val="both"/>
              <w:rPr>
                <w:rFonts w:ascii="Arial Narrow" w:eastAsia="Calibri" w:hAnsi="Arial Narrow" w:cs="Arial"/>
                <w:i/>
                <w:sz w:val="22"/>
                <w:szCs w:val="22"/>
                <w:lang w:eastAsia="en-US"/>
              </w:rPr>
            </w:pPr>
            <w:r>
              <w:rPr>
                <w:rFonts w:ascii="Arial Narrow" w:eastAsia="Calibri" w:hAnsi="Arial Narrow" w:cs="Arial"/>
                <w:i/>
                <w:sz w:val="22"/>
                <w:szCs w:val="22"/>
                <w:lang w:eastAsia="en-US"/>
              </w:rPr>
              <w:t>E</w:t>
            </w:r>
            <w:r w:rsidRPr="00D829C9">
              <w:rPr>
                <w:rFonts w:ascii="Arial Narrow" w:eastAsia="Calibri" w:hAnsi="Arial Narrow" w:cs="Arial"/>
                <w:i/>
                <w:sz w:val="22"/>
                <w:szCs w:val="22"/>
                <w:lang w:eastAsia="en-US"/>
              </w:rPr>
              <w:t>n el año 2012 con la incorporación del personal de los laboratorios del extinto DAS, también se hizo traspaso de sus bienes. Para el caso de Acústica se trasladaron los inventarios de algunos softwares, dentro de los cuales se encuentra la primera versión del Ikar Lab, la cual fue adquirida por la mencionada entidad en el año 2005. Sin embargo, esta licencia no fue renovada y no fue posible hacer uso de la solución en el Grupo de Acústica de la Fiscalía, en consideración a que era incompatible con los sistemas operativos de los equipos de cómputo de la institución.</w:t>
            </w:r>
            <w:r>
              <w:rPr>
                <w:rFonts w:ascii="Arial Narrow" w:eastAsia="Calibri" w:hAnsi="Arial Narrow" w:cs="Arial"/>
                <w:i/>
                <w:sz w:val="22"/>
                <w:szCs w:val="22"/>
                <w:lang w:eastAsia="en-US"/>
              </w:rPr>
              <w:t xml:space="preserve"> </w:t>
            </w:r>
            <w:r w:rsidRPr="00D829C9">
              <w:rPr>
                <w:rFonts w:ascii="Arial Narrow" w:eastAsia="Calibri" w:hAnsi="Arial Narrow" w:cs="Arial"/>
                <w:i/>
                <w:sz w:val="22"/>
                <w:szCs w:val="22"/>
                <w:lang w:eastAsia="en-US"/>
              </w:rPr>
              <w:t>El software mencionado cuenta con una interfaz de audio (STC H-246) en óptimo estado y una llave de licencia USB que no ha podido ser utilizada por lo antes expuesto.</w:t>
            </w:r>
          </w:p>
          <w:p w:rsidR="00B472AB" w:rsidRDefault="00B472AB" w:rsidP="007E0F03">
            <w:pPr>
              <w:tabs>
                <w:tab w:val="left" w:pos="456"/>
              </w:tabs>
              <w:ind w:left="172"/>
              <w:contextualSpacing/>
              <w:jc w:val="both"/>
              <w:rPr>
                <w:rFonts w:ascii="Arial Narrow" w:eastAsia="Calibri" w:hAnsi="Arial Narrow" w:cs="Arial"/>
                <w:i/>
                <w:sz w:val="22"/>
                <w:szCs w:val="22"/>
                <w:lang w:eastAsia="en-US"/>
              </w:rPr>
            </w:pPr>
          </w:p>
          <w:p w:rsidR="00B472AB" w:rsidRDefault="00B472AB" w:rsidP="007E0F03">
            <w:pPr>
              <w:tabs>
                <w:tab w:val="left" w:pos="456"/>
              </w:tabs>
              <w:ind w:left="172"/>
              <w:contextualSpacing/>
              <w:jc w:val="both"/>
              <w:rPr>
                <w:rFonts w:ascii="Arial Narrow" w:eastAsia="Calibri" w:hAnsi="Arial Narrow" w:cs="Arial"/>
                <w:i/>
                <w:sz w:val="22"/>
                <w:szCs w:val="22"/>
                <w:lang w:eastAsia="en-US"/>
              </w:rPr>
            </w:pPr>
            <w:r>
              <w:rPr>
                <w:rFonts w:ascii="Arial Narrow" w:eastAsia="Calibri" w:hAnsi="Arial Narrow" w:cs="Arial"/>
                <w:i/>
                <w:sz w:val="22"/>
                <w:szCs w:val="22"/>
                <w:lang w:eastAsia="en-US"/>
              </w:rPr>
              <w:t>E</w:t>
            </w:r>
            <w:r w:rsidRPr="00B472AB">
              <w:rPr>
                <w:rFonts w:ascii="Arial Narrow" w:eastAsia="Calibri" w:hAnsi="Arial Narrow" w:cs="Arial"/>
                <w:i/>
                <w:sz w:val="22"/>
                <w:szCs w:val="22"/>
                <w:lang w:eastAsia="en-US"/>
              </w:rPr>
              <w:t>n el año 2019, la Fiscalía General de la Nación por medio del Cuerpo Técnico de Investigación, desarrolló un proceso de contratación de una solución de análisis forense de voz, en el cual se realizó la exhaustiva evaluación de las capacidades técnicas del software IKAR Lab II, cuyos resultados demostraron la alta capacidad y compatibilidad con la metodología utilizada por el Grupo de Acústica de la Fiscalía y el sistema creado por la compañía Speech Technology Center para el análisis forense de la voz</w:t>
            </w:r>
            <w:r>
              <w:rPr>
                <w:rFonts w:ascii="Arial Narrow" w:eastAsia="Calibri" w:hAnsi="Arial Narrow" w:cs="Arial"/>
                <w:i/>
                <w:sz w:val="22"/>
                <w:szCs w:val="22"/>
                <w:lang w:eastAsia="en-US"/>
              </w:rPr>
              <w:t xml:space="preserve">.  Así como también en el año 2020 se adquirió la solución de análisis forense de voz para la Seccional Medellín de la FGN, </w:t>
            </w:r>
            <w:r w:rsidRPr="00B472AB">
              <w:rPr>
                <w:rFonts w:ascii="Arial Narrow" w:eastAsia="Calibri" w:hAnsi="Arial Narrow" w:cs="Arial"/>
                <w:i/>
                <w:sz w:val="22"/>
                <w:szCs w:val="22"/>
                <w:lang w:eastAsia="en-US"/>
              </w:rPr>
              <w:t>donde nuevamente se evaluó el rendimiento del equipo bajo una prueba de concepto cuyos resultados fueron nuevamente favorables</w:t>
            </w:r>
            <w:r>
              <w:rPr>
                <w:rFonts w:ascii="Arial Narrow" w:eastAsia="Calibri" w:hAnsi="Arial Narrow" w:cs="Arial"/>
                <w:i/>
                <w:sz w:val="22"/>
                <w:szCs w:val="22"/>
                <w:lang w:eastAsia="en-US"/>
              </w:rPr>
              <w:t>.</w:t>
            </w:r>
          </w:p>
          <w:p w:rsidR="00B472AB" w:rsidRDefault="00B472AB" w:rsidP="004E5916">
            <w:pPr>
              <w:tabs>
                <w:tab w:val="left" w:pos="456"/>
              </w:tabs>
              <w:contextualSpacing/>
              <w:jc w:val="both"/>
              <w:rPr>
                <w:rFonts w:ascii="Arial Narrow" w:eastAsia="Calibri" w:hAnsi="Arial Narrow" w:cs="Arial"/>
                <w:i/>
                <w:sz w:val="22"/>
                <w:szCs w:val="22"/>
                <w:lang w:eastAsia="en-US"/>
              </w:rPr>
            </w:pPr>
          </w:p>
          <w:p w:rsidR="00D765C0" w:rsidRDefault="00D765C0" w:rsidP="007E0F03">
            <w:pPr>
              <w:tabs>
                <w:tab w:val="left" w:pos="456"/>
              </w:tabs>
              <w:ind w:left="172"/>
              <w:contextualSpacing/>
              <w:jc w:val="both"/>
              <w:rPr>
                <w:rFonts w:ascii="Arial Narrow" w:eastAsia="Calibri" w:hAnsi="Arial Narrow" w:cs="Arial"/>
                <w:i/>
                <w:sz w:val="22"/>
                <w:szCs w:val="22"/>
                <w:lang w:eastAsia="en-US"/>
              </w:rPr>
            </w:pPr>
            <w:r w:rsidRPr="00D765C0">
              <w:rPr>
                <w:rFonts w:ascii="Arial Narrow" w:eastAsia="Calibri" w:hAnsi="Arial Narrow" w:cs="Arial"/>
                <w:i/>
                <w:sz w:val="22"/>
                <w:szCs w:val="22"/>
                <w:lang w:eastAsia="en-US"/>
              </w:rPr>
              <w:t>Es así que, con la adquisición del software IKAR Lab II por parte de la Entidad se ha logrado abordar integralmente las muestras, se aumentaron las competencias periciales y la ejecución de  las órdenes de trabajo de manera más rápida, por lo que los resultados pueden ser entregados con mejor oportunidad. De otra parte, con el software, se obtuvo como complemento un módulo  para  análisis de autenticidad y un módulo de filtrado para limpieza de audios de mediana y baja calidad. Dentro de los grandes aportes a la técnica de comparación de los grupos de acústica obtenidos con esta herramienta, se encuentra la comparación automática de la voz, que permite un acercamiento sencillo a los análisis biométricos que están trazando el camino en el desarrollo de las comparaciones en el ámbito forense</w:t>
            </w:r>
            <w:r>
              <w:rPr>
                <w:rFonts w:ascii="Arial Narrow" w:eastAsia="Calibri" w:hAnsi="Arial Narrow" w:cs="Arial"/>
                <w:i/>
                <w:sz w:val="22"/>
                <w:szCs w:val="22"/>
                <w:lang w:eastAsia="en-US"/>
              </w:rPr>
              <w:t>.</w:t>
            </w:r>
          </w:p>
          <w:p w:rsidR="00D765C0" w:rsidRDefault="00D765C0" w:rsidP="007E0F03">
            <w:pPr>
              <w:tabs>
                <w:tab w:val="left" w:pos="456"/>
              </w:tabs>
              <w:ind w:left="172"/>
              <w:contextualSpacing/>
              <w:jc w:val="both"/>
              <w:rPr>
                <w:rFonts w:ascii="Arial Narrow" w:eastAsia="Calibri" w:hAnsi="Arial Narrow" w:cs="Arial"/>
                <w:i/>
                <w:sz w:val="22"/>
                <w:szCs w:val="22"/>
                <w:lang w:eastAsia="en-US"/>
              </w:rPr>
            </w:pPr>
          </w:p>
          <w:p w:rsidR="00D765C0" w:rsidRPr="00D765C0" w:rsidRDefault="00D765C0" w:rsidP="00D765C0">
            <w:pPr>
              <w:tabs>
                <w:tab w:val="left" w:pos="456"/>
              </w:tabs>
              <w:ind w:left="172"/>
              <w:contextualSpacing/>
              <w:jc w:val="both"/>
              <w:rPr>
                <w:rFonts w:ascii="Arial Narrow" w:eastAsia="Calibri" w:hAnsi="Arial Narrow" w:cs="Arial"/>
                <w:i/>
                <w:sz w:val="22"/>
                <w:szCs w:val="22"/>
                <w:lang w:eastAsia="en-US"/>
              </w:rPr>
            </w:pPr>
            <w:r w:rsidRPr="00D765C0">
              <w:rPr>
                <w:rFonts w:ascii="Arial Narrow" w:eastAsia="Calibri" w:hAnsi="Arial Narrow" w:cs="Arial"/>
                <w:i/>
                <w:sz w:val="22"/>
                <w:szCs w:val="22"/>
                <w:lang w:eastAsia="en-US"/>
              </w:rPr>
              <w:lastRenderedPageBreak/>
              <w:t>Actualmente, Speech Technology Center, desarrollador de IKAR LAB, ha emitido su autorización para la actualización a la última versión de la licencia</w:t>
            </w:r>
            <w:r>
              <w:rPr>
                <w:rFonts w:ascii="Arial Narrow" w:eastAsia="Calibri" w:hAnsi="Arial Narrow" w:cs="Arial"/>
                <w:i/>
                <w:sz w:val="22"/>
                <w:szCs w:val="22"/>
                <w:lang w:eastAsia="en-US"/>
              </w:rPr>
              <w:t xml:space="preserve">.  </w:t>
            </w:r>
            <w:r w:rsidRPr="00D765C0">
              <w:rPr>
                <w:rFonts w:ascii="Arial Narrow" w:eastAsia="Calibri" w:hAnsi="Arial Narrow" w:cs="Arial"/>
                <w:i/>
                <w:sz w:val="22"/>
                <w:szCs w:val="22"/>
                <w:lang w:eastAsia="en-US"/>
              </w:rPr>
              <w:t>La nueva versión del sistema, ofrece el mejoramiento en la velocidad de análisis, así como distintos algoritmos que permiten abordar una amplia gama de muestras, visualización de archivos de video y la adición del módulo de diagnóstico en lo que se refiere a la determinación de autenticidad de audios. Así mismo, el mejoramiento de los componentes que utilizan las redes neuronales para el análisis, sin dejar de lado que la comparación automática requiere de menos tiempo de muestra para lograr un resultado (en la versión con la que cuenta la Fiscalía es de 70 segundos y en la nueva es de 5 segundos).</w:t>
            </w:r>
          </w:p>
          <w:p w:rsidR="00D765C0" w:rsidRPr="00D765C0" w:rsidRDefault="00D765C0" w:rsidP="00D765C0">
            <w:pPr>
              <w:tabs>
                <w:tab w:val="left" w:pos="456"/>
              </w:tabs>
              <w:ind w:left="172"/>
              <w:contextualSpacing/>
              <w:jc w:val="both"/>
              <w:rPr>
                <w:rFonts w:ascii="Arial Narrow" w:eastAsia="Calibri" w:hAnsi="Arial Narrow" w:cs="Arial"/>
                <w:i/>
                <w:sz w:val="22"/>
                <w:szCs w:val="22"/>
                <w:lang w:eastAsia="en-US"/>
              </w:rPr>
            </w:pPr>
          </w:p>
          <w:p w:rsidR="00D765C0" w:rsidRDefault="00D765C0" w:rsidP="00D765C0">
            <w:pPr>
              <w:tabs>
                <w:tab w:val="left" w:pos="456"/>
              </w:tabs>
              <w:ind w:left="172"/>
              <w:contextualSpacing/>
              <w:jc w:val="both"/>
              <w:rPr>
                <w:rFonts w:ascii="Arial Narrow" w:eastAsia="Calibri" w:hAnsi="Arial Narrow" w:cs="Arial"/>
                <w:i/>
                <w:sz w:val="22"/>
                <w:szCs w:val="22"/>
                <w:lang w:eastAsia="en-US"/>
              </w:rPr>
            </w:pPr>
            <w:r w:rsidRPr="00D765C0">
              <w:rPr>
                <w:rFonts w:ascii="Arial Narrow" w:eastAsia="Calibri" w:hAnsi="Arial Narrow" w:cs="Arial"/>
                <w:i/>
                <w:sz w:val="22"/>
                <w:szCs w:val="22"/>
                <w:lang w:eastAsia="en-US"/>
              </w:rPr>
              <w:t>El nuevo IKAR Lab permite realizar también transcripciones automáticas en audios de alta y media calidad, realiza la separación de 5 hablantes en un archivo de audio mejorando la versión actual que solo permite dos.</w:t>
            </w:r>
            <w:r w:rsidR="00CE1D2C">
              <w:rPr>
                <w:rFonts w:ascii="Arial Narrow" w:eastAsia="Calibri" w:hAnsi="Arial Narrow" w:cs="Arial"/>
                <w:i/>
                <w:sz w:val="22"/>
                <w:szCs w:val="22"/>
                <w:lang w:eastAsia="en-US"/>
              </w:rPr>
              <w:t xml:space="preserve">  I</w:t>
            </w:r>
            <w:r w:rsidR="00CE1D2C" w:rsidRPr="00CE1D2C">
              <w:rPr>
                <w:rFonts w:ascii="Arial Narrow" w:eastAsia="Calibri" w:hAnsi="Arial Narrow" w:cs="Arial"/>
                <w:i/>
                <w:sz w:val="22"/>
                <w:szCs w:val="22"/>
                <w:lang w:eastAsia="en-US"/>
              </w:rPr>
              <w:t>ncluye un módulo de diagnóstico, el cual presenta avances significativos en el análisis para determinación de manipulaciones o suplantaciones en archivos de audio, lo cual favorece a la expansión del alcance y servicios de los laboratorios de acústica, puesto que la demanda en este sentido aumenta de manera exponencial y el Grupo no cuenta con suficientes herramientas para atender los requerimientos o dar respuesta oportuna a los mismos</w:t>
            </w:r>
            <w:r w:rsidR="00CE1D2C">
              <w:rPr>
                <w:rFonts w:ascii="Arial Narrow" w:eastAsia="Calibri" w:hAnsi="Arial Narrow" w:cs="Arial"/>
                <w:i/>
                <w:sz w:val="22"/>
                <w:szCs w:val="22"/>
                <w:lang w:eastAsia="en-US"/>
              </w:rPr>
              <w:t xml:space="preserve">. </w:t>
            </w:r>
            <w:r w:rsidR="00CE1D2C" w:rsidRPr="00CE1D2C">
              <w:rPr>
                <w:rFonts w:ascii="Arial Narrow" w:eastAsia="Calibri" w:hAnsi="Arial Narrow" w:cs="Arial"/>
                <w:i/>
                <w:sz w:val="22"/>
                <w:szCs w:val="22"/>
                <w:lang w:eastAsia="en-US"/>
              </w:rPr>
              <w:t>Dentro del aludido módulo cabe destacar la función de detección automática de voces sintetizadas generadas a partir de software</w:t>
            </w:r>
            <w:r w:rsidR="00CE1D2C">
              <w:rPr>
                <w:rFonts w:ascii="Arial Narrow" w:eastAsia="Calibri" w:hAnsi="Arial Narrow" w:cs="Arial"/>
                <w:i/>
                <w:sz w:val="22"/>
                <w:szCs w:val="22"/>
                <w:lang w:eastAsia="en-US"/>
              </w:rPr>
              <w:t xml:space="preserve">. </w:t>
            </w:r>
          </w:p>
          <w:p w:rsidR="00B472AB" w:rsidRDefault="00B472AB" w:rsidP="007E0F03">
            <w:pPr>
              <w:tabs>
                <w:tab w:val="left" w:pos="456"/>
              </w:tabs>
              <w:ind w:left="172"/>
              <w:contextualSpacing/>
              <w:jc w:val="both"/>
              <w:rPr>
                <w:rFonts w:ascii="Arial Narrow" w:eastAsia="Calibri" w:hAnsi="Arial Narrow" w:cs="Arial"/>
                <w:i/>
                <w:sz w:val="22"/>
                <w:szCs w:val="22"/>
                <w:lang w:eastAsia="en-US"/>
              </w:rPr>
            </w:pPr>
          </w:p>
          <w:p w:rsidR="00B472AB" w:rsidRDefault="00CE1D2C" w:rsidP="007E0F03">
            <w:pPr>
              <w:tabs>
                <w:tab w:val="left" w:pos="456"/>
              </w:tabs>
              <w:ind w:left="172"/>
              <w:contextualSpacing/>
              <w:jc w:val="both"/>
              <w:rPr>
                <w:rFonts w:ascii="Arial Narrow" w:eastAsia="Calibri" w:hAnsi="Arial Narrow" w:cs="Arial"/>
                <w:i/>
                <w:sz w:val="22"/>
                <w:szCs w:val="22"/>
                <w:lang w:eastAsia="en-US"/>
              </w:rPr>
            </w:pPr>
            <w:r w:rsidRPr="00CE1D2C">
              <w:rPr>
                <w:rFonts w:ascii="Arial Narrow" w:eastAsia="Calibri" w:hAnsi="Arial Narrow" w:cs="Arial"/>
                <w:i/>
                <w:sz w:val="22"/>
                <w:szCs w:val="22"/>
                <w:lang w:eastAsia="en-US"/>
              </w:rPr>
              <w:t>Con la actualización de la licencia, la entidad contaría con una licencia adicional (2) para el laboratorio de nivel central, el cual tiene a cargo la evacuación de solicitudes de gran parte del país, lo cual redundaría en el aumento de la capacidad instalada, la resolución efectiva de casos y al final en el robustecimiento del acervo probatorio; es decir directamente en el desarrollo de la misión y función institucionales.</w:t>
            </w:r>
          </w:p>
          <w:p w:rsidR="00B472AB" w:rsidRDefault="00B472AB" w:rsidP="007E0F03">
            <w:pPr>
              <w:tabs>
                <w:tab w:val="left" w:pos="456"/>
              </w:tabs>
              <w:ind w:left="172"/>
              <w:contextualSpacing/>
              <w:jc w:val="both"/>
              <w:rPr>
                <w:rFonts w:ascii="Arial Narrow" w:eastAsia="Calibri" w:hAnsi="Arial Narrow" w:cs="Arial"/>
                <w:i/>
                <w:sz w:val="22"/>
                <w:szCs w:val="22"/>
                <w:highlight w:val="yellow"/>
                <w:lang w:eastAsia="en-US"/>
              </w:rPr>
            </w:pPr>
          </w:p>
          <w:p w:rsidR="00CE1D2C" w:rsidRPr="005F4FEA" w:rsidRDefault="00CE1D2C" w:rsidP="007E0F03">
            <w:pPr>
              <w:tabs>
                <w:tab w:val="left" w:pos="456"/>
              </w:tabs>
              <w:ind w:left="172"/>
              <w:contextualSpacing/>
              <w:jc w:val="both"/>
              <w:rPr>
                <w:rFonts w:ascii="Arial Narrow" w:eastAsia="Calibri" w:hAnsi="Arial Narrow" w:cs="Arial"/>
                <w:i/>
                <w:sz w:val="22"/>
                <w:szCs w:val="22"/>
                <w:highlight w:val="yellow"/>
                <w:lang w:eastAsia="en-US"/>
              </w:rPr>
            </w:pPr>
            <w:r w:rsidRPr="00CE1D2C">
              <w:rPr>
                <w:rFonts w:ascii="Arial Narrow" w:eastAsia="Calibri" w:hAnsi="Arial Narrow" w:cs="Arial"/>
                <w:i/>
                <w:sz w:val="22"/>
                <w:szCs w:val="22"/>
                <w:lang w:eastAsia="en-US"/>
              </w:rPr>
              <w:t>Considerando las condiciones</w:t>
            </w:r>
            <w:r>
              <w:rPr>
                <w:rFonts w:ascii="Arial Narrow" w:eastAsia="Calibri" w:hAnsi="Arial Narrow" w:cs="Arial"/>
                <w:i/>
                <w:sz w:val="22"/>
                <w:szCs w:val="22"/>
                <w:lang w:eastAsia="en-US"/>
              </w:rPr>
              <w:t xml:space="preserve"> </w:t>
            </w:r>
            <w:r w:rsidRPr="00CE1D2C">
              <w:rPr>
                <w:rFonts w:ascii="Arial Narrow" w:eastAsia="Calibri" w:hAnsi="Arial Narrow" w:cs="Arial"/>
                <w:i/>
                <w:sz w:val="22"/>
                <w:szCs w:val="22"/>
                <w:lang w:eastAsia="en-US"/>
              </w:rPr>
              <w:t>descritas</w:t>
            </w:r>
            <w:r>
              <w:rPr>
                <w:rFonts w:ascii="Arial Narrow" w:eastAsia="Calibri" w:hAnsi="Arial Narrow" w:cs="Arial"/>
                <w:i/>
                <w:sz w:val="22"/>
                <w:szCs w:val="22"/>
                <w:lang w:eastAsia="en-US"/>
              </w:rPr>
              <w:t xml:space="preserve">, </w:t>
            </w:r>
            <w:r w:rsidRPr="00CE1D2C">
              <w:rPr>
                <w:rFonts w:ascii="Arial Narrow" w:eastAsia="Calibri" w:hAnsi="Arial Narrow" w:cs="Arial"/>
                <w:i/>
                <w:sz w:val="22"/>
                <w:szCs w:val="22"/>
                <w:lang w:eastAsia="en-US"/>
              </w:rPr>
              <w:t>el Grupo de Acústica de Nivel Central, requiere actualizar la licencia del software IKAR LAB de la versión 2005 a la última versión del software desarrollada por Speech Technology Center Limited.</w:t>
            </w:r>
            <w:r>
              <w:rPr>
                <w:rFonts w:ascii="Arial Narrow" w:eastAsia="Calibri" w:hAnsi="Arial Narrow" w:cs="Arial"/>
                <w:i/>
                <w:sz w:val="22"/>
                <w:szCs w:val="22"/>
                <w:lang w:eastAsia="en-US"/>
              </w:rPr>
              <w:t>”</w:t>
            </w:r>
          </w:p>
          <w:p w:rsidR="00456F64" w:rsidRPr="005F4FEA" w:rsidRDefault="00456F64" w:rsidP="00456F64">
            <w:pPr>
              <w:tabs>
                <w:tab w:val="left" w:pos="456"/>
              </w:tabs>
              <w:ind w:left="172"/>
              <w:contextualSpacing/>
              <w:jc w:val="both"/>
              <w:rPr>
                <w:rFonts w:ascii="Arial Narrow" w:eastAsia="Calibri" w:hAnsi="Arial Narrow" w:cs="Arial"/>
                <w:i/>
                <w:sz w:val="22"/>
                <w:szCs w:val="22"/>
                <w:highlight w:val="yellow"/>
                <w:lang w:eastAsia="en-US"/>
              </w:rPr>
            </w:pPr>
            <w:r w:rsidRPr="005F4FEA">
              <w:rPr>
                <w:rFonts w:ascii="Arial Narrow" w:eastAsia="Calibri" w:hAnsi="Arial Narrow" w:cs="Arial"/>
                <w:i/>
                <w:sz w:val="22"/>
                <w:szCs w:val="22"/>
                <w:highlight w:val="yellow"/>
                <w:lang w:eastAsia="en-US"/>
              </w:rPr>
              <w:t xml:space="preserve"> </w:t>
            </w:r>
          </w:p>
          <w:p w:rsidR="0017572E" w:rsidRDefault="00A869AB" w:rsidP="00DD065F">
            <w:pPr>
              <w:tabs>
                <w:tab w:val="left" w:pos="456"/>
              </w:tabs>
              <w:ind w:left="172"/>
              <w:contextualSpacing/>
              <w:jc w:val="both"/>
              <w:rPr>
                <w:rFonts w:ascii="Arial Narrow" w:eastAsia="Calibri" w:hAnsi="Arial Narrow" w:cs="Arial"/>
                <w:sz w:val="22"/>
                <w:szCs w:val="22"/>
                <w:lang w:eastAsia="en-US"/>
              </w:rPr>
            </w:pPr>
            <w:r w:rsidRPr="00A869AB">
              <w:rPr>
                <w:rFonts w:ascii="Arial Narrow" w:eastAsia="Calibri" w:hAnsi="Arial Narrow" w:cs="Arial"/>
                <w:sz w:val="22"/>
                <w:szCs w:val="22"/>
                <w:lang w:eastAsia="en-US"/>
              </w:rPr>
              <w:t xml:space="preserve">Teniendo en cuenta que la Fiscalía General de la Nación tiene en propiedad las herramientas Ikar Lab primera generación (herramienta proveniente del DAS) e IKAR Lab II (segunda generación) las cuales fueron desarrolladas exclusivamente por Speech Technology Center (STC), las actualizaciones y soporte objeto de esta contratación sólo es posible adquirirlas a través de la sociedad Industrial Colombia Electrónica LTDA, toda vez que es el representante y Distribuidor Exclusivo de SPEECH TECHNOLOGY CENTER LTD, dentro del territorio de Colombia y esta plenamente autorizado para realizar actividades previas a ventas y post-ventas, ventas, instalaciones, mantenimiento, integración de sistema, entrenamiento, consultoría, ingeniería, manejo de proyectos, manejo financiero y suministro de productos y de documentación de soporte y los ítems accesorios y servicios accesorios relacionados con los productos de SPEECH TECHNOLOGY. Lo anterior, de conformidad con la certificación de exclusividad registrada en la Cámara de Comercio de Bogotá, la cual fue confirmada por Speech Technology Center (STC) como consta en el correo enviado por la representante de ventas internacionales de Speech Technology Center (STC), Sra. Katerina Zhilkina el día 08 de noviembre de 2021 de la dirección de correo electrónico </w:t>
            </w:r>
            <w:hyperlink r:id="rId26" w:history="1">
              <w:r w:rsidRPr="00412BA1">
                <w:rPr>
                  <w:rStyle w:val="Hipervnculo"/>
                  <w:rFonts w:ascii="Arial Narrow" w:eastAsia="Calibri" w:hAnsi="Arial Narrow" w:cs="Arial"/>
                  <w:sz w:val="22"/>
                  <w:szCs w:val="22"/>
                  <w:lang w:eastAsia="en-US"/>
                </w:rPr>
                <w:t>zhilkina@speechpro.com</w:t>
              </w:r>
            </w:hyperlink>
            <w:r>
              <w:rPr>
                <w:rFonts w:ascii="Arial Narrow" w:eastAsia="Calibri" w:hAnsi="Arial Narrow" w:cs="Arial"/>
                <w:sz w:val="22"/>
                <w:szCs w:val="22"/>
                <w:lang w:eastAsia="en-US"/>
              </w:rPr>
              <w:t>.</w:t>
            </w:r>
          </w:p>
          <w:p w:rsidR="00A869AB" w:rsidRPr="005F4FEA" w:rsidRDefault="00A869AB" w:rsidP="00DD065F">
            <w:pPr>
              <w:tabs>
                <w:tab w:val="left" w:pos="456"/>
              </w:tabs>
              <w:ind w:left="172"/>
              <w:contextualSpacing/>
              <w:jc w:val="both"/>
              <w:rPr>
                <w:rFonts w:ascii="Arial Narrow" w:eastAsia="Calibri" w:hAnsi="Arial Narrow" w:cs="Arial"/>
                <w:sz w:val="22"/>
                <w:szCs w:val="22"/>
                <w:highlight w:val="yellow"/>
                <w:lang w:eastAsia="en-US"/>
              </w:rPr>
            </w:pPr>
          </w:p>
          <w:p w:rsidR="00DD065F" w:rsidRPr="00A869AB" w:rsidRDefault="00DD065F" w:rsidP="00DD065F">
            <w:pPr>
              <w:tabs>
                <w:tab w:val="left" w:pos="456"/>
              </w:tabs>
              <w:ind w:left="172"/>
              <w:contextualSpacing/>
              <w:jc w:val="both"/>
              <w:rPr>
                <w:rFonts w:ascii="Arial Narrow" w:eastAsia="Calibri" w:hAnsi="Arial Narrow" w:cs="Arial"/>
                <w:sz w:val="22"/>
                <w:szCs w:val="22"/>
                <w:lang w:eastAsia="en-US"/>
              </w:rPr>
            </w:pPr>
            <w:r w:rsidRPr="00A869AB">
              <w:rPr>
                <w:rFonts w:ascii="Arial Narrow" w:eastAsia="Calibri" w:hAnsi="Arial Narrow" w:cs="Arial"/>
                <w:sz w:val="22"/>
                <w:szCs w:val="22"/>
                <w:lang w:eastAsia="en-US"/>
              </w:rPr>
              <w:t xml:space="preserve">De acuerdo a lo expuesto </w:t>
            </w:r>
            <w:r w:rsidR="00A869AB" w:rsidRPr="00A869AB">
              <w:rPr>
                <w:rFonts w:ascii="Arial Narrow" w:eastAsia="Calibri" w:hAnsi="Arial Narrow" w:cs="Arial"/>
                <w:sz w:val="22"/>
                <w:szCs w:val="22"/>
                <w:lang w:eastAsia="en-US"/>
              </w:rPr>
              <w:t xml:space="preserve">la Directora Técnica del Grupo de Acústica con el visto bueno del Jefe del Departamento de Criminalística del Cuerpo Técnico de Investigación - CTI </w:t>
            </w:r>
            <w:r w:rsidRPr="00A869AB">
              <w:rPr>
                <w:rFonts w:ascii="Arial Narrow" w:eastAsia="Calibri" w:hAnsi="Arial Narrow" w:cs="Arial"/>
                <w:sz w:val="22"/>
                <w:szCs w:val="22"/>
                <w:lang w:eastAsia="en-US"/>
              </w:rPr>
              <w:t>en el evento que no se realizara este proceso</w:t>
            </w:r>
            <w:r w:rsidR="00CF3B79" w:rsidRPr="00A869AB">
              <w:rPr>
                <w:rFonts w:ascii="Arial Narrow" w:eastAsia="Calibri" w:hAnsi="Arial Narrow" w:cs="Arial"/>
                <w:sz w:val="22"/>
                <w:szCs w:val="22"/>
                <w:lang w:eastAsia="en-US"/>
              </w:rPr>
              <w:t>:</w:t>
            </w:r>
            <w:r w:rsidRPr="00A869AB">
              <w:rPr>
                <w:rFonts w:ascii="Arial Narrow" w:eastAsia="Calibri" w:hAnsi="Arial Narrow" w:cs="Arial"/>
                <w:sz w:val="22"/>
                <w:szCs w:val="22"/>
                <w:lang w:eastAsia="en-US"/>
              </w:rPr>
              <w:t xml:space="preserve"> </w:t>
            </w:r>
          </w:p>
          <w:p w:rsidR="00DD065F" w:rsidRPr="005F4FEA" w:rsidRDefault="00DD065F" w:rsidP="00DD065F">
            <w:pPr>
              <w:tabs>
                <w:tab w:val="left" w:pos="456"/>
              </w:tabs>
              <w:ind w:left="172"/>
              <w:contextualSpacing/>
              <w:jc w:val="both"/>
              <w:rPr>
                <w:rFonts w:ascii="Arial Narrow" w:eastAsia="Calibri" w:hAnsi="Arial Narrow" w:cs="Arial"/>
                <w:sz w:val="22"/>
                <w:szCs w:val="22"/>
                <w:highlight w:val="yellow"/>
                <w:lang w:eastAsia="en-US"/>
              </w:rPr>
            </w:pPr>
          </w:p>
          <w:p w:rsidR="008926FF" w:rsidRDefault="00E64AF6" w:rsidP="00991696">
            <w:pPr>
              <w:tabs>
                <w:tab w:val="left" w:pos="456"/>
              </w:tabs>
              <w:ind w:left="172"/>
              <w:contextualSpacing/>
              <w:jc w:val="both"/>
              <w:rPr>
                <w:rFonts w:ascii="Arial Narrow" w:eastAsia="Calibri" w:hAnsi="Arial Narrow" w:cs="Arial"/>
                <w:i/>
                <w:sz w:val="22"/>
                <w:szCs w:val="22"/>
                <w:lang w:eastAsia="en-US"/>
              </w:rPr>
            </w:pPr>
            <w:r>
              <w:rPr>
                <w:rFonts w:ascii="Arial Narrow" w:eastAsia="Calibri" w:hAnsi="Arial Narrow" w:cs="Arial"/>
                <w:i/>
                <w:sz w:val="22"/>
                <w:szCs w:val="22"/>
                <w:lang w:eastAsia="en-US"/>
              </w:rPr>
              <w:t>“</w:t>
            </w:r>
            <w:r w:rsidRPr="00E64AF6">
              <w:rPr>
                <w:rFonts w:ascii="Arial Narrow" w:eastAsia="Calibri" w:hAnsi="Arial Narrow" w:cs="Arial"/>
                <w:i/>
                <w:sz w:val="22"/>
                <w:szCs w:val="22"/>
                <w:lang w:eastAsia="en-US"/>
              </w:rPr>
              <w:t>Si no se actualiza y no se cuenta con el soporte para la licencia de IKAR Lab (primera generación), el Grupo de Acústica Nivel Central no contaría con una licencia adicional (2) para el laboratorio de nivel central, el cual tiene a cargo la evacuación de solicitudes de gran parte del país, lo cual traería como consecuencia una menor capacidad instalada para la resolución efectiva de casos así como para el robustecimiento del acervo probatorio, repercutiendo directamente en el desarrollo de la misión y función institucionales.</w:t>
            </w:r>
            <w:r>
              <w:rPr>
                <w:rFonts w:ascii="Arial Narrow" w:eastAsia="Calibri" w:hAnsi="Arial Narrow" w:cs="Arial"/>
                <w:i/>
                <w:sz w:val="22"/>
                <w:szCs w:val="22"/>
                <w:lang w:eastAsia="en-US"/>
              </w:rPr>
              <w:t>”</w:t>
            </w:r>
          </w:p>
          <w:p w:rsidR="00E64AF6" w:rsidRPr="005F4FEA" w:rsidRDefault="00E64AF6" w:rsidP="00991696">
            <w:pPr>
              <w:tabs>
                <w:tab w:val="left" w:pos="456"/>
              </w:tabs>
              <w:ind w:left="172"/>
              <w:contextualSpacing/>
              <w:jc w:val="both"/>
              <w:rPr>
                <w:rFonts w:ascii="Arial Narrow" w:eastAsia="Calibri" w:hAnsi="Arial Narrow" w:cs="Arial"/>
                <w:i/>
                <w:sz w:val="22"/>
                <w:szCs w:val="22"/>
                <w:highlight w:val="yellow"/>
                <w:lang w:eastAsia="en-US"/>
              </w:rPr>
            </w:pPr>
          </w:p>
          <w:p w:rsidR="008926FF" w:rsidRPr="00E20F72" w:rsidRDefault="001D496E" w:rsidP="001D496E">
            <w:pPr>
              <w:tabs>
                <w:tab w:val="left" w:pos="456"/>
              </w:tabs>
              <w:ind w:left="172"/>
              <w:contextualSpacing/>
              <w:jc w:val="both"/>
              <w:rPr>
                <w:rFonts w:ascii="Arial Narrow" w:eastAsia="Calibri" w:hAnsi="Arial Narrow" w:cs="Arial"/>
                <w:sz w:val="22"/>
                <w:szCs w:val="22"/>
                <w:lang w:eastAsia="en-US"/>
              </w:rPr>
            </w:pPr>
            <w:r w:rsidRPr="00E20F72">
              <w:rPr>
                <w:rFonts w:ascii="Arial Narrow" w:eastAsia="Calibri" w:hAnsi="Arial Narrow" w:cs="Arial"/>
                <w:sz w:val="22"/>
                <w:szCs w:val="22"/>
                <w:lang w:eastAsia="en-US"/>
              </w:rPr>
              <w:lastRenderedPageBreak/>
              <w:t>De esta manera, para la realización del presente estudio se tuvo en cuenta la necesidad planteada por parte del área técnica y el valor asignado en el Plan Anual de Adquisiciones.</w:t>
            </w:r>
          </w:p>
          <w:p w:rsidR="00665174" w:rsidRPr="00E20F72" w:rsidRDefault="00665174" w:rsidP="00991696">
            <w:pPr>
              <w:tabs>
                <w:tab w:val="left" w:pos="456"/>
              </w:tabs>
              <w:ind w:left="172"/>
              <w:contextualSpacing/>
              <w:jc w:val="both"/>
              <w:rPr>
                <w:rFonts w:ascii="Arial Narrow" w:eastAsia="Calibri" w:hAnsi="Arial Narrow" w:cs="Arial"/>
                <w:sz w:val="22"/>
                <w:szCs w:val="22"/>
                <w:lang w:eastAsia="en-US"/>
              </w:rPr>
            </w:pPr>
          </w:p>
          <w:p w:rsidR="00A01D60" w:rsidRPr="00E20F72" w:rsidRDefault="00693781" w:rsidP="001725D7">
            <w:pPr>
              <w:tabs>
                <w:tab w:val="left" w:pos="456"/>
              </w:tabs>
              <w:ind w:left="172"/>
              <w:contextualSpacing/>
              <w:jc w:val="both"/>
              <w:rPr>
                <w:rFonts w:ascii="Arial Narrow" w:eastAsia="Calibri" w:hAnsi="Arial Narrow" w:cs="Arial"/>
                <w:sz w:val="22"/>
                <w:szCs w:val="22"/>
                <w:lang w:eastAsia="en-US"/>
              </w:rPr>
            </w:pPr>
            <w:r w:rsidRPr="00E20F72">
              <w:rPr>
                <w:rFonts w:ascii="Arial Narrow" w:eastAsia="Calibri" w:hAnsi="Arial Narrow" w:cs="Arial"/>
                <w:sz w:val="22"/>
                <w:szCs w:val="22"/>
                <w:lang w:eastAsia="en-US"/>
              </w:rPr>
              <w:t>Se considera que la cuantía asignada para este proyecto, es coherente y proporcional fre</w:t>
            </w:r>
            <w:r w:rsidR="001725D7">
              <w:rPr>
                <w:rFonts w:ascii="Arial Narrow" w:eastAsia="Calibri" w:hAnsi="Arial Narrow" w:cs="Arial"/>
                <w:sz w:val="22"/>
                <w:szCs w:val="22"/>
                <w:lang w:eastAsia="en-US"/>
              </w:rPr>
              <w:t>nte al objeto de ésta solicitud, c</w:t>
            </w:r>
            <w:r w:rsidR="00A01D60" w:rsidRPr="00E20F72">
              <w:rPr>
                <w:rFonts w:ascii="Arial Narrow" w:eastAsia="Calibri" w:hAnsi="Arial Narrow" w:cs="Arial"/>
                <w:sz w:val="22"/>
                <w:szCs w:val="22"/>
                <w:lang w:eastAsia="en-US"/>
              </w:rPr>
              <w:t>omo lo establece la guía para la elaboración de estudios del sector, la función de compras debe estar orientada a satisfacer las necesidades de la Entidad Estatal y a obtener el mayor valor por el dinero público. En consecuencia, la Entidad Estatal debe entender claramente y conocer: (a) cuál es su necesidad y cómo puede satisfacerla; (b) cómo y quiénes pueden proveer los bienes, obras y servicios que necesita; y (c) el contexto en el cual los posibles proveedores desarrollan su actividad.</w:t>
            </w:r>
          </w:p>
          <w:p w:rsidR="00A01D60" w:rsidRPr="00E20F72" w:rsidRDefault="00A01D60" w:rsidP="00A01D60">
            <w:pPr>
              <w:tabs>
                <w:tab w:val="left" w:pos="456"/>
              </w:tabs>
              <w:ind w:left="172"/>
              <w:contextualSpacing/>
              <w:jc w:val="both"/>
              <w:rPr>
                <w:rFonts w:ascii="Arial Narrow" w:eastAsia="Calibri" w:hAnsi="Arial Narrow" w:cs="Arial"/>
                <w:sz w:val="22"/>
                <w:szCs w:val="22"/>
                <w:lang w:eastAsia="en-US"/>
              </w:rPr>
            </w:pPr>
          </w:p>
          <w:p w:rsidR="00AE2269" w:rsidRPr="00E20F72" w:rsidRDefault="00A01D60" w:rsidP="00A01D60">
            <w:pPr>
              <w:tabs>
                <w:tab w:val="left" w:pos="456"/>
              </w:tabs>
              <w:ind w:left="172"/>
              <w:contextualSpacing/>
              <w:jc w:val="both"/>
              <w:rPr>
                <w:rFonts w:ascii="Arial Narrow" w:eastAsia="Calibri" w:hAnsi="Arial Narrow" w:cs="Arial"/>
                <w:sz w:val="22"/>
                <w:szCs w:val="22"/>
                <w:lang w:eastAsia="en-US"/>
              </w:rPr>
            </w:pPr>
            <w:r w:rsidRPr="00E20F72">
              <w:rPr>
                <w:rFonts w:ascii="Arial Narrow" w:eastAsia="Calibri" w:hAnsi="Arial Narrow" w:cs="Arial"/>
                <w:sz w:val="22"/>
                <w:szCs w:val="22"/>
                <w:lang w:eastAsia="en-US"/>
              </w:rPr>
              <w:t>Para el proceso en asunto, y como lo establece la guía de CCE, en el numeral IV. Estudios del sector en los Procesos de Contratación de mínima cuantía y contratación directa, literal A. Contratación directa. (…) El análisis del sector debe permitir a la Entidad Estatal sustentar su decisión de hacer una contratación directa, la elección del proveedor y la forma en que se pacta el contrato desde el punto de vista de la eficiencia, eficacia y economía.</w:t>
            </w:r>
          </w:p>
          <w:p w:rsidR="00665174" w:rsidRPr="00E20F72" w:rsidRDefault="00665174" w:rsidP="00991696">
            <w:pPr>
              <w:tabs>
                <w:tab w:val="left" w:pos="456"/>
              </w:tabs>
              <w:ind w:left="172"/>
              <w:contextualSpacing/>
              <w:jc w:val="both"/>
              <w:rPr>
                <w:rFonts w:ascii="Arial Narrow" w:eastAsia="Calibri" w:hAnsi="Arial Narrow" w:cs="Arial"/>
                <w:sz w:val="22"/>
                <w:szCs w:val="22"/>
                <w:lang w:eastAsia="en-US"/>
              </w:rPr>
            </w:pPr>
          </w:p>
          <w:p w:rsidR="00665174" w:rsidRDefault="00693781" w:rsidP="00991696">
            <w:pPr>
              <w:tabs>
                <w:tab w:val="left" w:pos="456"/>
              </w:tabs>
              <w:ind w:left="172"/>
              <w:contextualSpacing/>
              <w:jc w:val="both"/>
              <w:rPr>
                <w:rFonts w:ascii="Arial Narrow" w:eastAsia="Calibri" w:hAnsi="Arial Narrow" w:cs="Arial"/>
                <w:sz w:val="22"/>
                <w:szCs w:val="22"/>
                <w:lang w:eastAsia="en-US"/>
              </w:rPr>
            </w:pPr>
            <w:r w:rsidRPr="00A11C07">
              <w:rPr>
                <w:rFonts w:ascii="Arial Narrow" w:eastAsia="Calibri" w:hAnsi="Arial Narrow" w:cs="Arial"/>
                <w:sz w:val="22"/>
                <w:szCs w:val="22"/>
                <w:lang w:eastAsia="en-US"/>
              </w:rPr>
              <w:t>Es así como se sugiere establecer como presupuesto para adelantar el proceso de contratación cuyo objeto es “</w:t>
            </w:r>
            <w:r w:rsidR="00A11C07" w:rsidRPr="00A11C07">
              <w:rPr>
                <w:rFonts w:ascii="Arial Narrow" w:eastAsia="Calibri" w:hAnsi="Arial Narrow" w:cs="Arial"/>
                <w:sz w:val="22"/>
                <w:szCs w:val="22"/>
                <w:lang w:eastAsia="en-US"/>
              </w:rPr>
              <w:t>ACTUALIZACIÓN DE UNA LICENCIA DE LA SOLUCIÓN PROFESIONAL DE ANÁLISIS DE VOZ IKAR LAB, PARA DESARROLLAR EL ANÁLISIS COMPARATIVO DE IDENTIFICACIÓN DE HABLANTES (COTEJO DE VOZ) DEL GRUPO DE ACÚSTICA DEl NIVEL CENTRAL DE LA FISCALÍA GENERAL DE LA NACIÓN.</w:t>
            </w:r>
            <w:r w:rsidR="00D003D5" w:rsidRPr="00A11C07">
              <w:rPr>
                <w:rFonts w:ascii="Arial Narrow" w:eastAsia="Calibri" w:hAnsi="Arial Narrow" w:cs="Arial"/>
                <w:sz w:val="22"/>
                <w:szCs w:val="22"/>
                <w:lang w:eastAsia="en-US"/>
              </w:rPr>
              <w:t>”</w:t>
            </w:r>
            <w:r w:rsidRPr="00A11C07">
              <w:rPr>
                <w:rFonts w:ascii="Arial Narrow" w:eastAsia="Calibri" w:hAnsi="Arial Narrow" w:cs="Arial"/>
                <w:sz w:val="22"/>
                <w:szCs w:val="22"/>
                <w:lang w:eastAsia="en-US"/>
              </w:rPr>
              <w:t>, el valor de</w:t>
            </w:r>
            <w:r w:rsidR="003221FF">
              <w:rPr>
                <w:rFonts w:ascii="Arial Narrow" w:eastAsia="Calibri" w:hAnsi="Arial Narrow" w:cs="Arial"/>
                <w:sz w:val="22"/>
                <w:szCs w:val="22"/>
                <w:lang w:eastAsia="en-US"/>
              </w:rPr>
              <w:t xml:space="preserve"> </w:t>
            </w:r>
            <w:r w:rsidR="003221FF">
              <w:rPr>
                <w:rFonts w:ascii="Arial Narrow" w:eastAsia="Calibri" w:hAnsi="Arial Narrow" w:cs="Arial"/>
                <w:b/>
                <w:sz w:val="22"/>
                <w:szCs w:val="22"/>
                <w:lang w:eastAsia="en-US"/>
              </w:rPr>
              <w:t>CIENTO NOVENTA Y TRES MILLONES NOVECIENTOS SETENTA</w:t>
            </w:r>
            <w:r w:rsidR="00F314C5">
              <w:rPr>
                <w:rFonts w:ascii="Arial Narrow" w:eastAsia="Calibri" w:hAnsi="Arial Narrow" w:cs="Arial"/>
                <w:b/>
                <w:sz w:val="22"/>
                <w:szCs w:val="22"/>
                <w:lang w:eastAsia="en-US"/>
              </w:rPr>
              <w:t xml:space="preserve"> </w:t>
            </w:r>
            <w:r w:rsidR="003221FF">
              <w:rPr>
                <w:rFonts w:ascii="Arial Narrow" w:eastAsia="Calibri" w:hAnsi="Arial Narrow" w:cs="Arial"/>
                <w:b/>
                <w:sz w:val="22"/>
                <w:szCs w:val="22"/>
                <w:lang w:eastAsia="en-US"/>
              </w:rPr>
              <w:t xml:space="preserve">MIL </w:t>
            </w:r>
            <w:r w:rsidR="008B6861" w:rsidRPr="00A11C07">
              <w:rPr>
                <w:rFonts w:ascii="Arial Narrow" w:eastAsia="Calibri" w:hAnsi="Arial Narrow" w:cs="Arial"/>
                <w:b/>
                <w:sz w:val="22"/>
                <w:szCs w:val="22"/>
                <w:lang w:eastAsia="en-US"/>
              </w:rPr>
              <w:t>PESOS</w:t>
            </w:r>
            <w:r w:rsidR="00F314C5">
              <w:rPr>
                <w:rFonts w:ascii="Arial Narrow" w:eastAsia="Calibri" w:hAnsi="Arial Narrow" w:cs="Arial"/>
                <w:b/>
                <w:sz w:val="22"/>
                <w:szCs w:val="22"/>
                <w:lang w:eastAsia="en-US"/>
              </w:rPr>
              <w:t xml:space="preserve"> M/CTE</w:t>
            </w:r>
            <w:r w:rsidR="008B6861" w:rsidRPr="00A11C07">
              <w:rPr>
                <w:rFonts w:ascii="Arial Narrow" w:eastAsia="Calibri" w:hAnsi="Arial Narrow" w:cs="Arial"/>
                <w:b/>
                <w:sz w:val="22"/>
                <w:szCs w:val="22"/>
                <w:lang w:eastAsia="en-US"/>
              </w:rPr>
              <w:t xml:space="preserve"> </w:t>
            </w:r>
            <w:r w:rsidR="003221FF">
              <w:rPr>
                <w:rFonts w:ascii="Arial Narrow" w:eastAsia="Calibri" w:hAnsi="Arial Narrow" w:cs="Arial"/>
                <w:b/>
                <w:sz w:val="22"/>
                <w:szCs w:val="22"/>
                <w:lang w:eastAsia="en-US"/>
              </w:rPr>
              <w:t>(</w:t>
            </w:r>
            <w:r w:rsidR="003221FF" w:rsidRPr="003221FF">
              <w:rPr>
                <w:rFonts w:ascii="Arial Narrow" w:eastAsia="Calibri" w:hAnsi="Arial Narrow" w:cs="Arial"/>
                <w:b/>
                <w:sz w:val="22"/>
                <w:szCs w:val="22"/>
                <w:lang w:eastAsia="en-US"/>
              </w:rPr>
              <w:t>$193.970.000</w:t>
            </w:r>
            <w:r w:rsidR="008B6861" w:rsidRPr="00A11C07">
              <w:rPr>
                <w:rFonts w:ascii="Arial Narrow" w:eastAsia="Calibri" w:hAnsi="Arial Narrow" w:cs="Arial"/>
                <w:b/>
                <w:sz w:val="22"/>
                <w:szCs w:val="22"/>
                <w:lang w:eastAsia="en-US"/>
              </w:rPr>
              <w:t>)</w:t>
            </w:r>
            <w:r w:rsidR="00965866" w:rsidRPr="00A11C07">
              <w:rPr>
                <w:rFonts w:ascii="Arial Narrow" w:eastAsia="Calibri" w:hAnsi="Arial Narrow" w:cs="Arial"/>
                <w:noProof/>
                <w:sz w:val="22"/>
                <w:szCs w:val="22"/>
                <w:lang w:val="es-CO" w:eastAsia="es-CO"/>
              </w:rPr>
              <w:t xml:space="preserve">  </w:t>
            </w:r>
            <w:r w:rsidR="00A34510" w:rsidRPr="00A11C07">
              <w:rPr>
                <w:rFonts w:ascii="Arial Narrow" w:eastAsia="Calibri" w:hAnsi="Arial Narrow" w:cs="Arial"/>
                <w:noProof/>
                <w:sz w:val="22"/>
                <w:szCs w:val="22"/>
                <w:lang w:val="es-CO" w:eastAsia="es-CO"/>
              </w:rPr>
              <w:t>incluido IVA y todos los costos directos e indirectos.</w:t>
            </w:r>
            <w:r w:rsidR="00965866">
              <w:rPr>
                <w:rFonts w:ascii="Arial Narrow" w:eastAsia="Calibri" w:hAnsi="Arial Narrow" w:cs="Arial"/>
                <w:noProof/>
                <w:sz w:val="22"/>
                <w:szCs w:val="22"/>
                <w:lang w:val="es-CO" w:eastAsia="es-CO"/>
              </w:rPr>
              <w:t xml:space="preserve">                                            </w:t>
            </w:r>
          </w:p>
          <w:p w:rsidR="008926FF" w:rsidRPr="00E114BE" w:rsidRDefault="008926FF" w:rsidP="00991696">
            <w:pPr>
              <w:tabs>
                <w:tab w:val="left" w:pos="456"/>
              </w:tabs>
              <w:ind w:left="172"/>
              <w:contextualSpacing/>
              <w:jc w:val="both"/>
              <w:rPr>
                <w:rFonts w:ascii="Arial Narrow" w:eastAsia="Calibri" w:hAnsi="Arial Narrow" w:cs="Arial"/>
                <w:sz w:val="22"/>
                <w:szCs w:val="22"/>
                <w:lang w:eastAsia="en-US"/>
              </w:rPr>
            </w:pPr>
          </w:p>
        </w:tc>
      </w:tr>
      <w:tr w:rsidR="00A91B8B" w:rsidRPr="00C51B55" w:rsidTr="00D42017">
        <w:trPr>
          <w:trHeight w:val="235"/>
        </w:trPr>
        <w:tc>
          <w:tcPr>
            <w:tcW w:w="5000" w:type="pct"/>
            <w:gridSpan w:val="4"/>
            <w:tcBorders>
              <w:left w:val="nil"/>
              <w:right w:val="nil"/>
            </w:tcBorders>
            <w:shd w:val="clear" w:color="auto" w:fill="auto"/>
            <w:vAlign w:val="center"/>
          </w:tcPr>
          <w:p w:rsidR="00A91B8B" w:rsidRDefault="00A91B8B" w:rsidP="00A91B8B">
            <w:pPr>
              <w:tabs>
                <w:tab w:val="left" w:pos="456"/>
              </w:tabs>
              <w:ind w:left="312"/>
              <w:contextualSpacing/>
              <w:jc w:val="both"/>
              <w:rPr>
                <w:rFonts w:eastAsia="Calibri" w:cs="Arial"/>
                <w:b/>
                <w:szCs w:val="24"/>
                <w:lang w:eastAsia="en-US"/>
              </w:rPr>
            </w:pPr>
          </w:p>
        </w:tc>
      </w:tr>
      <w:tr w:rsidR="00335083" w:rsidRPr="00C51B55" w:rsidTr="00D42017">
        <w:trPr>
          <w:trHeight w:val="391"/>
        </w:trPr>
        <w:tc>
          <w:tcPr>
            <w:tcW w:w="5000" w:type="pct"/>
            <w:gridSpan w:val="4"/>
            <w:shd w:val="clear" w:color="auto" w:fill="D9D9D9" w:themeFill="background1" w:themeFillShade="D9"/>
            <w:vAlign w:val="center"/>
          </w:tcPr>
          <w:p w:rsidR="00335083" w:rsidRDefault="00335083" w:rsidP="00515AC5">
            <w:pPr>
              <w:numPr>
                <w:ilvl w:val="0"/>
                <w:numId w:val="3"/>
              </w:numPr>
              <w:tabs>
                <w:tab w:val="left" w:pos="456"/>
              </w:tabs>
              <w:ind w:left="312" w:hanging="282"/>
              <w:contextualSpacing/>
              <w:jc w:val="both"/>
              <w:rPr>
                <w:rFonts w:eastAsia="Calibri" w:cs="Arial"/>
                <w:b/>
                <w:szCs w:val="24"/>
                <w:lang w:eastAsia="en-US"/>
              </w:rPr>
            </w:pPr>
            <w:r>
              <w:rPr>
                <w:rFonts w:eastAsia="Calibri" w:cs="Arial"/>
                <w:b/>
                <w:szCs w:val="24"/>
                <w:lang w:eastAsia="en-US"/>
              </w:rPr>
              <w:t>FUENTES DE INFORMACIÓN</w:t>
            </w:r>
            <w:r w:rsidR="002939A0">
              <w:rPr>
                <w:rFonts w:eastAsia="Calibri" w:cs="Arial"/>
                <w:b/>
                <w:szCs w:val="24"/>
                <w:lang w:eastAsia="en-US"/>
              </w:rPr>
              <w:t xml:space="preserve"> </w:t>
            </w:r>
          </w:p>
        </w:tc>
      </w:tr>
      <w:tr w:rsidR="00335083" w:rsidRPr="00C51B55" w:rsidTr="00D42017">
        <w:trPr>
          <w:trHeight w:val="917"/>
        </w:trPr>
        <w:tc>
          <w:tcPr>
            <w:tcW w:w="5000" w:type="pct"/>
            <w:gridSpan w:val="4"/>
            <w:shd w:val="clear" w:color="auto" w:fill="FFFFFF" w:themeFill="background1"/>
          </w:tcPr>
          <w:p w:rsidR="00335083" w:rsidRPr="00D54FC9" w:rsidRDefault="00335083" w:rsidP="00870193">
            <w:pPr>
              <w:tabs>
                <w:tab w:val="left" w:pos="456"/>
              </w:tabs>
              <w:ind w:left="170"/>
              <w:jc w:val="both"/>
              <w:rPr>
                <w:rFonts w:cs="Arial"/>
                <w:sz w:val="10"/>
                <w:szCs w:val="24"/>
              </w:rPr>
            </w:pPr>
          </w:p>
          <w:p w:rsidR="00B85936" w:rsidRDefault="00B85936" w:rsidP="00515AC5">
            <w:pPr>
              <w:pStyle w:val="Prrafodelista"/>
              <w:numPr>
                <w:ilvl w:val="0"/>
                <w:numId w:val="46"/>
              </w:numPr>
              <w:tabs>
                <w:tab w:val="left" w:pos="456"/>
              </w:tabs>
              <w:jc w:val="both"/>
              <w:rPr>
                <w:rFonts w:ascii="Arial Narrow" w:hAnsi="Arial Narrow" w:cs="Arial"/>
                <w:szCs w:val="24"/>
              </w:rPr>
            </w:pPr>
            <w:r>
              <w:rPr>
                <w:rFonts w:ascii="Arial Narrow" w:hAnsi="Arial Narrow" w:cs="Arial"/>
                <w:szCs w:val="24"/>
              </w:rPr>
              <w:t>Estudio previo</w:t>
            </w:r>
          </w:p>
          <w:p w:rsidR="005D7071" w:rsidRDefault="005D7071" w:rsidP="00515AC5">
            <w:pPr>
              <w:pStyle w:val="Prrafodelista"/>
              <w:numPr>
                <w:ilvl w:val="0"/>
                <w:numId w:val="46"/>
              </w:numPr>
              <w:tabs>
                <w:tab w:val="left" w:pos="456"/>
              </w:tabs>
              <w:jc w:val="both"/>
              <w:rPr>
                <w:rFonts w:ascii="Arial Narrow" w:hAnsi="Arial Narrow" w:cs="Arial"/>
                <w:szCs w:val="24"/>
              </w:rPr>
            </w:pPr>
            <w:r>
              <w:rPr>
                <w:rFonts w:ascii="Arial Narrow" w:hAnsi="Arial Narrow" w:cs="Arial"/>
                <w:szCs w:val="24"/>
              </w:rPr>
              <w:t>SECOP II</w:t>
            </w:r>
          </w:p>
          <w:p w:rsidR="00947C12" w:rsidRPr="00947C12" w:rsidRDefault="00375761" w:rsidP="00947C12">
            <w:pPr>
              <w:pStyle w:val="Prrafodelista"/>
              <w:numPr>
                <w:ilvl w:val="0"/>
                <w:numId w:val="46"/>
              </w:numPr>
              <w:tabs>
                <w:tab w:val="left" w:pos="456"/>
              </w:tabs>
              <w:jc w:val="both"/>
              <w:rPr>
                <w:rStyle w:val="Hipervnculo"/>
                <w:rFonts w:cs="Arial"/>
                <w:color w:val="auto"/>
                <w:szCs w:val="24"/>
                <w:u w:val="none"/>
              </w:rPr>
            </w:pPr>
            <w:hyperlink r:id="rId27" w:history="1">
              <w:r w:rsidR="00947C12" w:rsidRPr="00412BA1">
                <w:rPr>
                  <w:rStyle w:val="Hipervnculo"/>
                  <w:rFonts w:ascii="Arial Narrow" w:hAnsi="Arial Narrow" w:cs="Arial"/>
                  <w:szCs w:val="24"/>
                </w:rPr>
                <w:t>https://www.cienciasforensesmexico.com/servicios-periciales/an%C3%A1lisis-de-voz/</w:t>
              </w:r>
            </w:hyperlink>
          </w:p>
          <w:p w:rsidR="00515AC5" w:rsidRPr="00870193" w:rsidRDefault="005D7071" w:rsidP="005D7071">
            <w:pPr>
              <w:pStyle w:val="Prrafodelista"/>
              <w:numPr>
                <w:ilvl w:val="0"/>
                <w:numId w:val="46"/>
              </w:numPr>
              <w:tabs>
                <w:tab w:val="left" w:pos="456"/>
              </w:tabs>
              <w:jc w:val="both"/>
              <w:rPr>
                <w:rFonts w:cs="Arial"/>
                <w:szCs w:val="24"/>
              </w:rPr>
            </w:pPr>
            <w:r w:rsidRPr="005D7071">
              <w:rPr>
                <w:rStyle w:val="Hipervnculo"/>
                <w:rFonts w:ascii="Arial Narrow" w:hAnsi="Arial Narrow" w:cs="Arial"/>
                <w:szCs w:val="24"/>
              </w:rPr>
              <w:t>https://es.speechpro.com/product/analisis/ikarlab#tab1</w:t>
            </w:r>
          </w:p>
        </w:tc>
      </w:tr>
      <w:tr w:rsidR="00847627" w:rsidRPr="00C51B55" w:rsidTr="00D42017">
        <w:trPr>
          <w:trHeight w:val="391"/>
        </w:trPr>
        <w:tc>
          <w:tcPr>
            <w:tcW w:w="3515" w:type="pct"/>
            <w:gridSpan w:val="3"/>
            <w:shd w:val="clear" w:color="auto" w:fill="D9D9D9" w:themeFill="background1" w:themeFillShade="D9"/>
            <w:vAlign w:val="center"/>
          </w:tcPr>
          <w:p w:rsidR="00847627" w:rsidRDefault="00847627" w:rsidP="00C47E66">
            <w:pPr>
              <w:tabs>
                <w:tab w:val="left" w:pos="456"/>
              </w:tabs>
              <w:ind w:left="172"/>
              <w:contextualSpacing/>
              <w:jc w:val="both"/>
              <w:rPr>
                <w:rFonts w:eastAsia="Calibri" w:cs="Arial"/>
                <w:b/>
                <w:szCs w:val="24"/>
                <w:lang w:eastAsia="en-US"/>
              </w:rPr>
            </w:pPr>
            <w:r>
              <w:rPr>
                <w:rFonts w:eastAsia="Calibri" w:cs="Arial"/>
                <w:b/>
                <w:szCs w:val="24"/>
                <w:lang w:eastAsia="en-US"/>
              </w:rPr>
              <w:t xml:space="preserve">EL VALOR DEL </w:t>
            </w:r>
            <w:r w:rsidR="00C47E66">
              <w:rPr>
                <w:rFonts w:eastAsia="Calibri" w:cs="Arial"/>
                <w:b/>
                <w:szCs w:val="24"/>
                <w:lang w:eastAsia="en-US"/>
              </w:rPr>
              <w:t>ESTUDIO DEL SECTOR ES</w:t>
            </w:r>
          </w:p>
        </w:tc>
        <w:tc>
          <w:tcPr>
            <w:tcW w:w="1485" w:type="pct"/>
            <w:shd w:val="clear" w:color="auto" w:fill="auto"/>
            <w:vAlign w:val="center"/>
          </w:tcPr>
          <w:p w:rsidR="00ED2DFC" w:rsidRDefault="00714B72" w:rsidP="00ED2DFC">
            <w:pPr>
              <w:jc w:val="both"/>
              <w:rPr>
                <w:rFonts w:ascii="Arial Narrow" w:hAnsi="Arial Narrow" w:cs="Arial"/>
                <w:b/>
                <w:color w:val="000000" w:themeColor="text1"/>
                <w:sz w:val="22"/>
                <w:szCs w:val="22"/>
              </w:rPr>
            </w:pPr>
            <w:r w:rsidRPr="00714B72">
              <w:rPr>
                <w:rFonts w:ascii="Arial Narrow" w:hAnsi="Arial Narrow" w:cs="Arial"/>
                <w:b/>
                <w:color w:val="000000" w:themeColor="text1"/>
                <w:sz w:val="22"/>
                <w:szCs w:val="22"/>
              </w:rPr>
              <w:t>$193.970.000</w:t>
            </w:r>
          </w:p>
          <w:p w:rsidR="00BD28ED" w:rsidRDefault="00BD28ED" w:rsidP="00ED2DFC">
            <w:pPr>
              <w:jc w:val="both"/>
              <w:rPr>
                <w:rFonts w:ascii="Arial Narrow" w:hAnsi="Arial Narrow" w:cs="Arial"/>
                <w:b/>
                <w:color w:val="000000" w:themeColor="text1"/>
                <w:sz w:val="22"/>
                <w:szCs w:val="22"/>
              </w:rPr>
            </w:pPr>
          </w:p>
          <w:p w:rsidR="00A34510" w:rsidRDefault="00714B72" w:rsidP="00536C88">
            <w:pPr>
              <w:jc w:val="both"/>
              <w:rPr>
                <w:rFonts w:ascii="Arial Narrow" w:hAnsi="Arial Narrow" w:cs="Arial"/>
                <w:b/>
                <w:color w:val="000000" w:themeColor="text1"/>
                <w:sz w:val="22"/>
                <w:szCs w:val="22"/>
              </w:rPr>
            </w:pPr>
            <w:r w:rsidRPr="00714B72">
              <w:rPr>
                <w:rFonts w:ascii="Arial Narrow" w:hAnsi="Arial Narrow" w:cs="Arial"/>
                <w:b/>
                <w:color w:val="000000" w:themeColor="text1"/>
                <w:sz w:val="22"/>
                <w:szCs w:val="22"/>
              </w:rPr>
              <w:t>CIENTO NOVENTA Y TRES MILLON</w:t>
            </w:r>
            <w:r>
              <w:rPr>
                <w:rFonts w:ascii="Arial Narrow" w:hAnsi="Arial Narrow" w:cs="Arial"/>
                <w:b/>
                <w:color w:val="000000" w:themeColor="text1"/>
                <w:sz w:val="22"/>
                <w:szCs w:val="22"/>
              </w:rPr>
              <w:t>ES NOVECIENTOS SETENTA</w:t>
            </w:r>
            <w:r w:rsidR="00F314C5">
              <w:rPr>
                <w:rFonts w:ascii="Arial Narrow" w:hAnsi="Arial Narrow" w:cs="Arial"/>
                <w:b/>
                <w:color w:val="000000" w:themeColor="text1"/>
                <w:sz w:val="22"/>
                <w:szCs w:val="22"/>
              </w:rPr>
              <w:t xml:space="preserve"> </w:t>
            </w:r>
            <w:r>
              <w:rPr>
                <w:rFonts w:ascii="Arial Narrow" w:hAnsi="Arial Narrow" w:cs="Arial"/>
                <w:b/>
                <w:color w:val="000000" w:themeColor="text1"/>
                <w:sz w:val="22"/>
                <w:szCs w:val="22"/>
              </w:rPr>
              <w:t>MIL PESOS.</w:t>
            </w:r>
          </w:p>
          <w:p w:rsidR="00714B72" w:rsidRPr="00847627" w:rsidRDefault="00714B72" w:rsidP="00536C88">
            <w:pPr>
              <w:jc w:val="both"/>
              <w:rPr>
                <w:rFonts w:eastAsia="Calibri" w:cs="Arial"/>
                <w:b/>
                <w:szCs w:val="24"/>
                <w:lang w:eastAsia="en-US"/>
              </w:rPr>
            </w:pPr>
          </w:p>
        </w:tc>
      </w:tr>
      <w:tr w:rsidR="002939A0" w:rsidRPr="00C51B55" w:rsidTr="00D42017">
        <w:trPr>
          <w:trHeight w:val="391"/>
        </w:trPr>
        <w:tc>
          <w:tcPr>
            <w:tcW w:w="5000" w:type="pct"/>
            <w:gridSpan w:val="4"/>
            <w:shd w:val="clear" w:color="auto" w:fill="F2F2F2" w:themeFill="background1" w:themeFillShade="F2"/>
            <w:vAlign w:val="center"/>
          </w:tcPr>
          <w:p w:rsidR="002939A0" w:rsidRPr="002939A0" w:rsidRDefault="00E60394" w:rsidP="00A34510">
            <w:pPr>
              <w:pStyle w:val="Ttulo2"/>
              <w:shd w:val="clear" w:color="auto" w:fill="FFFFFF"/>
              <w:jc w:val="center"/>
              <w:rPr>
                <w:rFonts w:eastAsia="Calibri" w:cs="Arial"/>
                <w:bCs/>
                <w:i/>
                <w:iCs/>
                <w:sz w:val="18"/>
                <w:szCs w:val="18"/>
                <w:lang w:eastAsia="en-US"/>
              </w:rPr>
            </w:pPr>
            <w:r w:rsidRPr="000977E8">
              <w:rPr>
                <w:rFonts w:cs="Arial"/>
                <w:color w:val="0D0D0D" w:themeColor="text1" w:themeTint="F2"/>
                <w:sz w:val="20"/>
              </w:rPr>
              <w:t>INCLUIDO</w:t>
            </w:r>
            <w:r w:rsidR="00A34510">
              <w:rPr>
                <w:rFonts w:cs="Arial"/>
                <w:color w:val="0D0D0D" w:themeColor="text1" w:themeTint="F2"/>
                <w:sz w:val="20"/>
              </w:rPr>
              <w:t xml:space="preserve"> IVA Y </w:t>
            </w:r>
            <w:r w:rsidRPr="000977E8">
              <w:rPr>
                <w:rFonts w:cs="Arial"/>
                <w:color w:val="0D0D0D" w:themeColor="text1" w:themeTint="F2"/>
                <w:sz w:val="20"/>
              </w:rPr>
              <w:t>TODOS LOS COSTOS DIRECTOS E INDIRECTOS</w:t>
            </w:r>
          </w:p>
        </w:tc>
      </w:tr>
      <w:tr w:rsidR="00C83E44" w:rsidRPr="00C51B55" w:rsidTr="00D42017">
        <w:trPr>
          <w:trHeight w:val="391"/>
        </w:trPr>
        <w:tc>
          <w:tcPr>
            <w:tcW w:w="5000" w:type="pct"/>
            <w:gridSpan w:val="4"/>
            <w:shd w:val="clear" w:color="auto" w:fill="D9D9D9" w:themeFill="background1" w:themeFillShade="D9"/>
            <w:vAlign w:val="center"/>
          </w:tcPr>
          <w:p w:rsidR="00C83E44" w:rsidRDefault="00847627" w:rsidP="00847627">
            <w:pPr>
              <w:tabs>
                <w:tab w:val="left" w:pos="456"/>
              </w:tabs>
              <w:ind w:left="172"/>
              <w:contextualSpacing/>
              <w:jc w:val="center"/>
              <w:rPr>
                <w:rFonts w:eastAsia="Calibri" w:cs="Arial"/>
                <w:b/>
                <w:szCs w:val="24"/>
                <w:lang w:eastAsia="en-US"/>
              </w:rPr>
            </w:pPr>
            <w:r>
              <w:rPr>
                <w:rFonts w:eastAsia="Calibri" w:cs="Arial"/>
                <w:b/>
                <w:szCs w:val="24"/>
                <w:lang w:eastAsia="en-US"/>
              </w:rPr>
              <w:t xml:space="preserve">EL CUAL SERVIRA COMO PRESUPUESTO OFICIAL DEL </w:t>
            </w:r>
            <w:r w:rsidR="00AD5153">
              <w:rPr>
                <w:rFonts w:eastAsia="Calibri" w:cs="Arial"/>
                <w:b/>
                <w:szCs w:val="24"/>
                <w:lang w:eastAsia="en-US"/>
              </w:rPr>
              <w:t>PROCESO</w:t>
            </w:r>
          </w:p>
        </w:tc>
      </w:tr>
    </w:tbl>
    <w:p w:rsidR="004A0AE0" w:rsidRPr="00C51B55" w:rsidRDefault="004A0AE0" w:rsidP="0063190B">
      <w:pPr>
        <w:ind w:left="284"/>
        <w:jc w:val="both"/>
        <w:rPr>
          <w:rFonts w:cs="Arial"/>
          <w:b/>
          <w:szCs w:val="24"/>
        </w:rPr>
      </w:pPr>
    </w:p>
    <w:tbl>
      <w:tblPr>
        <w:tblStyle w:val="Tablaconcuadrcula"/>
        <w:tblW w:w="9782" w:type="dxa"/>
        <w:tblInd w:w="-289" w:type="dxa"/>
        <w:tblLook w:val="04A0" w:firstRow="1" w:lastRow="0" w:firstColumn="1" w:lastColumn="0" w:noHBand="0" w:noVBand="1"/>
      </w:tblPr>
      <w:tblGrid>
        <w:gridCol w:w="1418"/>
        <w:gridCol w:w="3544"/>
        <w:gridCol w:w="1843"/>
        <w:gridCol w:w="2977"/>
      </w:tblGrid>
      <w:tr w:rsidR="0015616A" w:rsidTr="00092EA0">
        <w:trPr>
          <w:trHeight w:val="563"/>
        </w:trPr>
        <w:tc>
          <w:tcPr>
            <w:tcW w:w="1418" w:type="dxa"/>
            <w:vAlign w:val="center"/>
          </w:tcPr>
          <w:p w:rsidR="0015616A" w:rsidRDefault="0015616A" w:rsidP="0015616A">
            <w:pPr>
              <w:tabs>
                <w:tab w:val="left" w:pos="2520"/>
              </w:tabs>
              <w:jc w:val="both"/>
              <w:rPr>
                <w:rFonts w:cs="Arial"/>
                <w:szCs w:val="24"/>
                <w:lang w:val="es-CO"/>
              </w:rPr>
            </w:pPr>
            <w:r>
              <w:rPr>
                <w:rFonts w:cs="Arial"/>
                <w:szCs w:val="24"/>
                <w:lang w:val="es-CO"/>
              </w:rPr>
              <w:t>Elaboró</w:t>
            </w:r>
          </w:p>
        </w:tc>
        <w:tc>
          <w:tcPr>
            <w:tcW w:w="3544" w:type="dxa"/>
            <w:vAlign w:val="center"/>
          </w:tcPr>
          <w:p w:rsidR="0015616A" w:rsidRPr="0015616A" w:rsidRDefault="0015616A" w:rsidP="003D7DCA">
            <w:pPr>
              <w:tabs>
                <w:tab w:val="left" w:pos="2520"/>
              </w:tabs>
              <w:jc w:val="center"/>
              <w:rPr>
                <w:rFonts w:ascii="Arial Narrow" w:hAnsi="Arial Narrow" w:cs="Arial"/>
                <w:sz w:val="22"/>
                <w:szCs w:val="22"/>
                <w:lang w:val="es-CO"/>
              </w:rPr>
            </w:pPr>
            <w:r w:rsidRPr="0015616A">
              <w:rPr>
                <w:rFonts w:ascii="Arial Narrow" w:hAnsi="Arial Narrow" w:cs="Arial"/>
                <w:sz w:val="22"/>
                <w:szCs w:val="22"/>
                <w:lang w:val="es-CO"/>
              </w:rPr>
              <w:t>Rosa Liliana Martínez Contreras</w:t>
            </w:r>
          </w:p>
          <w:p w:rsidR="0015616A" w:rsidRPr="0015616A" w:rsidRDefault="0015616A" w:rsidP="003D7DCA">
            <w:pPr>
              <w:tabs>
                <w:tab w:val="left" w:pos="2520"/>
              </w:tabs>
              <w:jc w:val="center"/>
              <w:rPr>
                <w:rFonts w:ascii="Arial Narrow" w:hAnsi="Arial Narrow" w:cs="Arial"/>
                <w:sz w:val="22"/>
                <w:szCs w:val="22"/>
                <w:lang w:val="es-CO"/>
              </w:rPr>
            </w:pPr>
            <w:r w:rsidRPr="0015616A">
              <w:rPr>
                <w:rFonts w:ascii="Arial Narrow" w:hAnsi="Arial Narrow" w:cs="Arial"/>
                <w:sz w:val="22"/>
                <w:szCs w:val="22"/>
                <w:lang w:val="es-CO"/>
              </w:rPr>
              <w:t>Profesional de Gestión I</w:t>
            </w:r>
          </w:p>
        </w:tc>
        <w:tc>
          <w:tcPr>
            <w:tcW w:w="1843" w:type="dxa"/>
            <w:vAlign w:val="center"/>
          </w:tcPr>
          <w:p w:rsidR="0015616A" w:rsidRPr="0015616A" w:rsidRDefault="00934FBF" w:rsidP="00BD28ED">
            <w:pPr>
              <w:tabs>
                <w:tab w:val="left" w:pos="2520"/>
              </w:tabs>
              <w:jc w:val="center"/>
              <w:rPr>
                <w:rFonts w:ascii="Arial Narrow" w:hAnsi="Arial Narrow" w:cs="Arial"/>
                <w:color w:val="A6A6A6" w:themeColor="background1" w:themeShade="A6"/>
                <w:sz w:val="22"/>
                <w:szCs w:val="22"/>
                <w:lang w:val="es-CO"/>
              </w:rPr>
            </w:pPr>
            <w:r>
              <w:rPr>
                <w:rFonts w:ascii="Arial Narrow" w:hAnsi="Arial Narrow" w:cs="Arial"/>
                <w:sz w:val="22"/>
                <w:szCs w:val="22"/>
                <w:lang w:val="es-CO"/>
              </w:rPr>
              <w:t>1</w:t>
            </w:r>
            <w:r w:rsidR="00BD28ED">
              <w:rPr>
                <w:rFonts w:ascii="Arial Narrow" w:hAnsi="Arial Narrow" w:cs="Arial"/>
                <w:sz w:val="22"/>
                <w:szCs w:val="22"/>
                <w:lang w:val="es-CO"/>
              </w:rPr>
              <w:t>9</w:t>
            </w:r>
            <w:r w:rsidR="0015616A" w:rsidRPr="0015616A">
              <w:rPr>
                <w:rFonts w:ascii="Arial Narrow" w:hAnsi="Arial Narrow" w:cs="Arial"/>
                <w:sz w:val="22"/>
                <w:szCs w:val="22"/>
                <w:lang w:val="es-CO"/>
              </w:rPr>
              <w:t>/</w:t>
            </w:r>
            <w:r w:rsidR="00A86139">
              <w:rPr>
                <w:rFonts w:ascii="Arial Narrow" w:hAnsi="Arial Narrow" w:cs="Arial"/>
                <w:sz w:val="22"/>
                <w:szCs w:val="22"/>
                <w:lang w:val="es-CO"/>
              </w:rPr>
              <w:t>1</w:t>
            </w:r>
            <w:r w:rsidR="007E0F03">
              <w:rPr>
                <w:rFonts w:ascii="Arial Narrow" w:hAnsi="Arial Narrow" w:cs="Arial"/>
                <w:sz w:val="22"/>
                <w:szCs w:val="22"/>
                <w:lang w:val="es-CO"/>
              </w:rPr>
              <w:t>1</w:t>
            </w:r>
            <w:r w:rsidR="0015616A" w:rsidRPr="0015616A">
              <w:rPr>
                <w:rFonts w:ascii="Arial Narrow" w:hAnsi="Arial Narrow" w:cs="Arial"/>
                <w:sz w:val="22"/>
                <w:szCs w:val="22"/>
                <w:lang w:val="es-CO"/>
              </w:rPr>
              <w:t>/2021</w:t>
            </w:r>
          </w:p>
        </w:tc>
        <w:tc>
          <w:tcPr>
            <w:tcW w:w="2977" w:type="dxa"/>
            <w:vAlign w:val="center"/>
          </w:tcPr>
          <w:p w:rsidR="0015616A" w:rsidRPr="0015616A" w:rsidRDefault="0015616A" w:rsidP="0015616A">
            <w:pPr>
              <w:tabs>
                <w:tab w:val="left" w:pos="2520"/>
              </w:tabs>
              <w:jc w:val="center"/>
              <w:rPr>
                <w:rFonts w:ascii="Arial Narrow" w:hAnsi="Arial Narrow" w:cs="Arial"/>
                <w:color w:val="A6A6A6" w:themeColor="background1" w:themeShade="A6"/>
                <w:sz w:val="22"/>
                <w:szCs w:val="22"/>
                <w:lang w:val="es-CO"/>
              </w:rPr>
            </w:pPr>
            <w:r w:rsidRPr="0015616A">
              <w:rPr>
                <w:rFonts w:ascii="Arial Narrow" w:hAnsi="Arial Narrow" w:cs="Arial"/>
                <w:noProof/>
                <w:sz w:val="22"/>
                <w:szCs w:val="22"/>
                <w:lang w:val="es-CO" w:eastAsia="es-CO"/>
              </w:rPr>
              <w:drawing>
                <wp:inline distT="0" distB="0" distL="0" distR="0" wp14:anchorId="34F29FD2" wp14:editId="12A0AA37">
                  <wp:extent cx="1017917" cy="531833"/>
                  <wp:effectExtent l="0" t="0" r="0" b="1905"/>
                  <wp:docPr id="23" name="Imagen 23" descr="D:\2021\firma ro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2021\firma rosa.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048043" cy="547573"/>
                          </a:xfrm>
                          <a:prstGeom prst="rect">
                            <a:avLst/>
                          </a:prstGeom>
                          <a:noFill/>
                          <a:ln>
                            <a:noFill/>
                          </a:ln>
                        </pic:spPr>
                      </pic:pic>
                    </a:graphicData>
                  </a:graphic>
                </wp:inline>
              </w:drawing>
            </w:r>
          </w:p>
        </w:tc>
      </w:tr>
      <w:tr w:rsidR="0015616A" w:rsidTr="00E27569">
        <w:trPr>
          <w:trHeight w:val="954"/>
        </w:trPr>
        <w:tc>
          <w:tcPr>
            <w:tcW w:w="1418" w:type="dxa"/>
            <w:vAlign w:val="center"/>
          </w:tcPr>
          <w:p w:rsidR="0015616A" w:rsidRDefault="0015616A" w:rsidP="0015616A">
            <w:pPr>
              <w:tabs>
                <w:tab w:val="left" w:pos="2520"/>
              </w:tabs>
              <w:jc w:val="both"/>
              <w:rPr>
                <w:rFonts w:cs="Arial"/>
                <w:szCs w:val="24"/>
                <w:lang w:val="es-CO"/>
              </w:rPr>
            </w:pPr>
            <w:r>
              <w:rPr>
                <w:rFonts w:cs="Arial"/>
                <w:szCs w:val="24"/>
                <w:lang w:val="es-CO"/>
              </w:rPr>
              <w:t>Aprobó</w:t>
            </w:r>
          </w:p>
        </w:tc>
        <w:tc>
          <w:tcPr>
            <w:tcW w:w="3544" w:type="dxa"/>
            <w:vAlign w:val="center"/>
          </w:tcPr>
          <w:p w:rsidR="00E27569" w:rsidRPr="00E27569" w:rsidRDefault="00E27569" w:rsidP="00E27569">
            <w:pPr>
              <w:tabs>
                <w:tab w:val="left" w:pos="2520"/>
              </w:tabs>
              <w:jc w:val="center"/>
              <w:rPr>
                <w:rFonts w:ascii="Arial Narrow" w:hAnsi="Arial Narrow" w:cs="Arial"/>
                <w:sz w:val="22"/>
                <w:szCs w:val="22"/>
                <w:lang w:val="es-CO"/>
              </w:rPr>
            </w:pPr>
            <w:r w:rsidRPr="00E27569">
              <w:rPr>
                <w:rFonts w:ascii="Arial Narrow" w:hAnsi="Arial Narrow" w:cs="Arial"/>
                <w:sz w:val="22"/>
                <w:szCs w:val="22"/>
                <w:lang w:val="es-CO"/>
              </w:rPr>
              <w:t>Gustavo Adolfo Palacio Olarte</w:t>
            </w:r>
          </w:p>
          <w:p w:rsidR="0015616A" w:rsidRPr="0015616A" w:rsidRDefault="00E27569" w:rsidP="00E27569">
            <w:pPr>
              <w:tabs>
                <w:tab w:val="left" w:pos="2520"/>
              </w:tabs>
              <w:jc w:val="center"/>
              <w:rPr>
                <w:rFonts w:ascii="Arial Narrow" w:hAnsi="Arial Narrow" w:cs="Arial"/>
                <w:color w:val="A6A6A6" w:themeColor="background1" w:themeShade="A6"/>
                <w:sz w:val="22"/>
                <w:szCs w:val="22"/>
                <w:lang w:val="es-CO"/>
              </w:rPr>
            </w:pPr>
            <w:r w:rsidRPr="00E27569">
              <w:rPr>
                <w:rFonts w:ascii="Arial Narrow" w:hAnsi="Arial Narrow" w:cs="Arial"/>
                <w:sz w:val="22"/>
                <w:szCs w:val="22"/>
                <w:lang w:val="es-CO"/>
              </w:rPr>
              <w:t>Coordinador Grupo Análisis del Sector Económico y de los Oferentes (e)</w:t>
            </w:r>
          </w:p>
        </w:tc>
        <w:tc>
          <w:tcPr>
            <w:tcW w:w="1843" w:type="dxa"/>
            <w:vAlign w:val="center"/>
          </w:tcPr>
          <w:p w:rsidR="0015616A" w:rsidRPr="0015616A" w:rsidRDefault="00A86139" w:rsidP="00BD28ED">
            <w:pPr>
              <w:tabs>
                <w:tab w:val="left" w:pos="2520"/>
              </w:tabs>
              <w:jc w:val="center"/>
              <w:rPr>
                <w:rFonts w:ascii="Arial Narrow" w:hAnsi="Arial Narrow" w:cs="Arial"/>
                <w:color w:val="A6A6A6" w:themeColor="background1" w:themeShade="A6"/>
                <w:sz w:val="22"/>
                <w:szCs w:val="22"/>
                <w:lang w:val="es-CO"/>
              </w:rPr>
            </w:pPr>
            <w:r>
              <w:rPr>
                <w:rFonts w:ascii="Arial Narrow" w:hAnsi="Arial Narrow" w:cs="Arial"/>
                <w:sz w:val="22"/>
                <w:szCs w:val="22"/>
                <w:lang w:val="es-CO"/>
              </w:rPr>
              <w:t>1</w:t>
            </w:r>
            <w:r w:rsidR="003B41FB">
              <w:rPr>
                <w:rFonts w:ascii="Arial Narrow" w:hAnsi="Arial Narrow" w:cs="Arial"/>
                <w:sz w:val="22"/>
                <w:szCs w:val="22"/>
                <w:lang w:val="es-CO"/>
              </w:rPr>
              <w:t>9</w:t>
            </w:r>
            <w:r w:rsidR="0015616A" w:rsidRPr="0015616A">
              <w:rPr>
                <w:rFonts w:ascii="Arial Narrow" w:hAnsi="Arial Narrow" w:cs="Arial"/>
                <w:sz w:val="22"/>
                <w:szCs w:val="22"/>
                <w:lang w:val="es-CO"/>
              </w:rPr>
              <w:t>/</w:t>
            </w:r>
            <w:r>
              <w:rPr>
                <w:rFonts w:ascii="Arial Narrow" w:hAnsi="Arial Narrow" w:cs="Arial"/>
                <w:sz w:val="22"/>
                <w:szCs w:val="22"/>
                <w:lang w:val="es-CO"/>
              </w:rPr>
              <w:t>1</w:t>
            </w:r>
            <w:r w:rsidR="007E0F03">
              <w:rPr>
                <w:rFonts w:ascii="Arial Narrow" w:hAnsi="Arial Narrow" w:cs="Arial"/>
                <w:sz w:val="22"/>
                <w:szCs w:val="22"/>
                <w:lang w:val="es-CO"/>
              </w:rPr>
              <w:t>1</w:t>
            </w:r>
            <w:r w:rsidR="0015616A" w:rsidRPr="0015616A">
              <w:rPr>
                <w:rFonts w:ascii="Arial Narrow" w:hAnsi="Arial Narrow" w:cs="Arial"/>
                <w:sz w:val="22"/>
                <w:szCs w:val="22"/>
                <w:lang w:val="es-CO"/>
              </w:rPr>
              <w:t>/2021</w:t>
            </w:r>
          </w:p>
        </w:tc>
        <w:tc>
          <w:tcPr>
            <w:tcW w:w="2977" w:type="dxa"/>
            <w:vAlign w:val="center"/>
          </w:tcPr>
          <w:p w:rsidR="0015616A" w:rsidRPr="0015616A" w:rsidRDefault="00E27569" w:rsidP="0015616A">
            <w:pPr>
              <w:tabs>
                <w:tab w:val="left" w:pos="2520"/>
              </w:tabs>
              <w:jc w:val="center"/>
              <w:rPr>
                <w:rFonts w:ascii="Arial Narrow" w:hAnsi="Arial Narrow" w:cs="Arial"/>
                <w:color w:val="A6A6A6" w:themeColor="background1" w:themeShade="A6"/>
                <w:sz w:val="22"/>
                <w:szCs w:val="22"/>
                <w:lang w:val="es-CO"/>
              </w:rPr>
            </w:pPr>
            <w:r>
              <w:rPr>
                <w:rFonts w:ascii="Arial Narrow" w:hAnsi="Arial Narrow" w:cs="Arial"/>
                <w:noProof/>
                <w:color w:val="A6A6A6" w:themeColor="background1" w:themeShade="A6"/>
                <w:sz w:val="22"/>
                <w:szCs w:val="22"/>
                <w:lang w:val="es-CO" w:eastAsia="es-CO"/>
              </w:rPr>
              <w:drawing>
                <wp:inline distT="0" distB="0" distL="0" distR="0" wp14:anchorId="1C224C42" wp14:editId="74765898">
                  <wp:extent cx="638355" cy="52041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46575" cy="527111"/>
                          </a:xfrm>
                          <a:prstGeom prst="rect">
                            <a:avLst/>
                          </a:prstGeom>
                          <a:noFill/>
                        </pic:spPr>
                      </pic:pic>
                    </a:graphicData>
                  </a:graphic>
                </wp:inline>
              </w:drawing>
            </w:r>
          </w:p>
        </w:tc>
      </w:tr>
    </w:tbl>
    <w:p w:rsidR="00F24D11" w:rsidRDefault="00F24D11" w:rsidP="00F314C5">
      <w:pPr>
        <w:tabs>
          <w:tab w:val="left" w:pos="2520"/>
        </w:tabs>
        <w:jc w:val="both"/>
        <w:rPr>
          <w:rFonts w:cs="Arial"/>
          <w:szCs w:val="24"/>
          <w:lang w:val="es-CO"/>
        </w:rPr>
      </w:pPr>
      <w:bookmarkStart w:id="1" w:name="_GoBack"/>
      <w:bookmarkEnd w:id="1"/>
    </w:p>
    <w:sectPr w:rsidR="00F24D11" w:rsidSect="00E47D53">
      <w:headerReference w:type="default" r:id="rId30"/>
      <w:pgSz w:w="12242" w:h="15842" w:code="1"/>
      <w:pgMar w:top="2127" w:right="1531" w:bottom="1304" w:left="1531" w:header="567" w:footer="161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5761" w:rsidRDefault="00375761" w:rsidP="00693AB7">
      <w:r>
        <w:separator/>
      </w:r>
    </w:p>
  </w:endnote>
  <w:endnote w:type="continuationSeparator" w:id="0">
    <w:p w:rsidR="00375761" w:rsidRDefault="00375761" w:rsidP="00693A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Verdana">
    <w:altName w:val="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5761" w:rsidRDefault="00375761" w:rsidP="00693AB7">
      <w:r>
        <w:separator/>
      </w:r>
    </w:p>
  </w:footnote>
  <w:footnote w:type="continuationSeparator" w:id="0">
    <w:p w:rsidR="00375761" w:rsidRDefault="00375761" w:rsidP="00693AB7">
      <w:r>
        <w:continuationSeparator/>
      </w:r>
    </w:p>
  </w:footnote>
  <w:footnote w:id="1">
    <w:p w:rsidR="00FA25BF" w:rsidRPr="00FA25BF" w:rsidRDefault="00FA25BF">
      <w:pPr>
        <w:pStyle w:val="Textonotapie"/>
        <w:rPr>
          <w:lang w:val="es-ES"/>
        </w:rPr>
      </w:pPr>
      <w:r>
        <w:rPr>
          <w:rStyle w:val="Refdenotaalpie"/>
        </w:rPr>
        <w:footnoteRef/>
      </w:r>
      <w:r>
        <w:t xml:space="preserve"> </w:t>
      </w:r>
      <w:r w:rsidRPr="00FA25BF">
        <w:t>https://www.contratos.gov.co/consultas/detalleProceso.do?numConstancia=19-9-456864</w:t>
      </w:r>
    </w:p>
  </w:footnote>
  <w:footnote w:id="2">
    <w:p w:rsidR="00FA25BF" w:rsidRDefault="00FA25BF">
      <w:pPr>
        <w:pStyle w:val="Textonotapie"/>
      </w:pPr>
      <w:r>
        <w:rPr>
          <w:rStyle w:val="Refdenotaalpie"/>
        </w:rPr>
        <w:footnoteRef/>
      </w:r>
      <w:r>
        <w:t xml:space="preserve"> </w:t>
      </w:r>
      <w:hyperlink r:id="rId1" w:anchor="tab1" w:history="1">
        <w:r w:rsidRPr="006C4663">
          <w:rPr>
            <w:rStyle w:val="Hipervnculo"/>
            <w:rFonts w:ascii="Arial Narrow" w:hAnsi="Arial Narrow"/>
            <w:sz w:val="18"/>
            <w:szCs w:val="18"/>
          </w:rPr>
          <w:t>https://es.speechpro.com/product/analisis/ikarlab#tab1</w:t>
        </w:r>
      </w:hyperlink>
    </w:p>
    <w:p w:rsidR="00FA25BF" w:rsidRPr="006C4663" w:rsidRDefault="00FA25BF">
      <w:pPr>
        <w:pStyle w:val="Textonotapie"/>
        <w:rPr>
          <w:lang w:val="es-E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133" w:type="pct"/>
      <w:jc w:val="center"/>
      <w:tblCellMar>
        <w:left w:w="70" w:type="dxa"/>
        <w:right w:w="70" w:type="dxa"/>
      </w:tblCellMar>
      <w:tblLook w:val="04A0" w:firstRow="1" w:lastRow="0" w:firstColumn="1" w:lastColumn="0" w:noHBand="0" w:noVBand="1"/>
    </w:tblPr>
    <w:tblGrid>
      <w:gridCol w:w="971"/>
      <w:gridCol w:w="1423"/>
      <w:gridCol w:w="855"/>
      <w:gridCol w:w="712"/>
      <w:gridCol w:w="570"/>
      <w:gridCol w:w="1314"/>
      <w:gridCol w:w="1679"/>
      <w:gridCol w:w="1890"/>
    </w:tblGrid>
    <w:tr w:rsidR="00FA25BF" w:rsidTr="00F1781D">
      <w:trPr>
        <w:trHeight w:val="274"/>
        <w:jc w:val="center"/>
      </w:trPr>
      <w:tc>
        <w:tcPr>
          <w:tcW w:w="966" w:type="dxa"/>
          <w:vMerge w:val="restart"/>
          <w:tcBorders>
            <w:top w:val="single" w:sz="4" w:space="0" w:color="auto"/>
            <w:left w:val="single" w:sz="4" w:space="0" w:color="auto"/>
            <w:bottom w:val="single" w:sz="4" w:space="0" w:color="auto"/>
            <w:right w:val="single" w:sz="4" w:space="0" w:color="auto"/>
          </w:tcBorders>
          <w:noWrap/>
          <w:vAlign w:val="center"/>
          <w:hideMark/>
        </w:tcPr>
        <w:p w:rsidR="00FA25BF" w:rsidRDefault="00FA25BF" w:rsidP="007F7066">
          <w:pPr>
            <w:jc w:val="both"/>
            <w:rPr>
              <w:rFonts w:cs="Arial"/>
              <w:color w:val="000000"/>
              <w:lang w:eastAsia="es-CO"/>
            </w:rPr>
          </w:pPr>
          <w:r>
            <w:rPr>
              <w:noProof/>
              <w:lang w:val="es-CO" w:eastAsia="es-CO"/>
            </w:rPr>
            <w:drawing>
              <wp:anchor distT="0" distB="0" distL="114300" distR="114300" simplePos="0" relativeHeight="251661312" behindDoc="0" locked="0" layoutInCell="1" allowOverlap="1" wp14:anchorId="0CFDA375" wp14:editId="797475C9">
                <wp:simplePos x="0" y="0"/>
                <wp:positionH relativeFrom="column">
                  <wp:posOffset>21590</wp:posOffset>
                </wp:positionH>
                <wp:positionV relativeFrom="paragraph">
                  <wp:posOffset>15240</wp:posOffset>
                </wp:positionV>
                <wp:extent cx="455930" cy="614045"/>
                <wp:effectExtent l="0" t="0" r="1270" b="0"/>
                <wp:wrapTopAndBottom/>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5930" cy="614045"/>
                        </a:xfrm>
                        <a:prstGeom prst="rect">
                          <a:avLst/>
                        </a:prstGeom>
                        <a:noFill/>
                      </pic:spPr>
                    </pic:pic>
                  </a:graphicData>
                </a:graphic>
                <wp14:sizeRelH relativeFrom="margin">
                  <wp14:pctWidth>0</wp14:pctWidth>
                </wp14:sizeRelH>
                <wp14:sizeRelV relativeFrom="margin">
                  <wp14:pctHeight>0</wp14:pctHeight>
                </wp14:sizeRelV>
              </wp:anchor>
            </w:drawing>
          </w:r>
        </w:p>
      </w:tc>
      <w:tc>
        <w:tcPr>
          <w:tcW w:w="8387" w:type="dxa"/>
          <w:gridSpan w:val="7"/>
          <w:tcBorders>
            <w:top w:val="single" w:sz="4" w:space="0" w:color="auto"/>
            <w:left w:val="nil"/>
            <w:bottom w:val="single" w:sz="4" w:space="0" w:color="auto"/>
            <w:right w:val="single" w:sz="4" w:space="0" w:color="auto"/>
          </w:tcBorders>
          <w:vAlign w:val="center"/>
          <w:hideMark/>
        </w:tcPr>
        <w:p w:rsidR="00FA25BF" w:rsidRDefault="00FA25BF" w:rsidP="007F7066">
          <w:pPr>
            <w:jc w:val="center"/>
            <w:rPr>
              <w:rFonts w:cs="Arial"/>
              <w:b/>
              <w:bCs/>
              <w:color w:val="000000"/>
              <w:sz w:val="16"/>
              <w:lang w:eastAsia="es-CO"/>
            </w:rPr>
          </w:pPr>
          <w:r w:rsidRPr="004C1DBD">
            <w:rPr>
              <w:b/>
              <w:iCs/>
              <w:color w:val="000000"/>
              <w:sz w:val="20"/>
            </w:rPr>
            <w:t>PROCESO GESTIÓN CONTRACTUAL</w:t>
          </w:r>
        </w:p>
      </w:tc>
    </w:tr>
    <w:tr w:rsidR="00FA25BF" w:rsidTr="00F1781D">
      <w:trPr>
        <w:trHeight w:val="8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A25BF" w:rsidRDefault="00FA25BF" w:rsidP="007F7066">
          <w:pPr>
            <w:rPr>
              <w:rFonts w:cs="Arial"/>
              <w:color w:val="000000"/>
              <w:lang w:eastAsia="es-CO"/>
            </w:rPr>
          </w:pPr>
        </w:p>
      </w:tc>
      <w:tc>
        <w:tcPr>
          <w:tcW w:w="6509" w:type="dxa"/>
          <w:gridSpan w:val="6"/>
          <w:vMerge w:val="restart"/>
          <w:tcBorders>
            <w:top w:val="single" w:sz="4" w:space="0" w:color="auto"/>
            <w:left w:val="single" w:sz="4" w:space="0" w:color="auto"/>
            <w:bottom w:val="single" w:sz="4" w:space="0" w:color="auto"/>
            <w:right w:val="single" w:sz="4" w:space="0" w:color="auto"/>
          </w:tcBorders>
          <w:vAlign w:val="center"/>
          <w:hideMark/>
        </w:tcPr>
        <w:p w:rsidR="00FA25BF" w:rsidRPr="000037F8" w:rsidRDefault="00FA25BF" w:rsidP="00827B49">
          <w:pPr>
            <w:jc w:val="center"/>
            <w:rPr>
              <w:rFonts w:cs="Arial"/>
              <w:b/>
              <w:bCs/>
              <w:color w:val="000000"/>
              <w:sz w:val="20"/>
              <w:lang w:eastAsia="es-CO"/>
            </w:rPr>
          </w:pPr>
          <w:r w:rsidRPr="00782744">
            <w:rPr>
              <w:rFonts w:cs="Arial"/>
              <w:b/>
              <w:bCs/>
            </w:rPr>
            <w:t xml:space="preserve">FORMATO </w:t>
          </w:r>
          <w:r>
            <w:rPr>
              <w:rFonts w:cs="Arial"/>
              <w:b/>
              <w:bCs/>
            </w:rPr>
            <w:t>ESTUDIO DEL SECTOR</w:t>
          </w:r>
        </w:p>
      </w:tc>
      <w:tc>
        <w:tcPr>
          <w:tcW w:w="1878" w:type="dxa"/>
          <w:tcBorders>
            <w:top w:val="single" w:sz="4" w:space="0" w:color="auto"/>
            <w:left w:val="nil"/>
            <w:bottom w:val="single" w:sz="4" w:space="0" w:color="auto"/>
            <w:right w:val="single" w:sz="4" w:space="0" w:color="auto"/>
          </w:tcBorders>
          <w:vAlign w:val="center"/>
          <w:hideMark/>
        </w:tcPr>
        <w:p w:rsidR="00FA25BF" w:rsidRDefault="00FA25BF" w:rsidP="007F7066">
          <w:pPr>
            <w:jc w:val="center"/>
            <w:rPr>
              <w:rFonts w:cs="Arial"/>
              <w:b/>
              <w:bCs/>
              <w:color w:val="000000"/>
              <w:sz w:val="16"/>
              <w:szCs w:val="16"/>
              <w:lang w:eastAsia="es-CO"/>
            </w:rPr>
          </w:pPr>
          <w:r>
            <w:rPr>
              <w:rFonts w:cs="Arial"/>
              <w:b/>
              <w:bCs/>
              <w:color w:val="000000"/>
              <w:sz w:val="16"/>
              <w:szCs w:val="16"/>
              <w:lang w:eastAsia="es-CO"/>
            </w:rPr>
            <w:t>Código</w:t>
          </w:r>
        </w:p>
      </w:tc>
    </w:tr>
    <w:tr w:rsidR="00FA25BF" w:rsidTr="00F1781D">
      <w:trPr>
        <w:trHeight w:val="4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A25BF" w:rsidRDefault="00FA25BF" w:rsidP="007F7066">
          <w:pPr>
            <w:rPr>
              <w:rFonts w:cs="Arial"/>
              <w:color w:val="000000"/>
              <w:lang w:eastAsia="es-CO"/>
            </w:rPr>
          </w:pPr>
        </w:p>
      </w:tc>
      <w:tc>
        <w:tcPr>
          <w:tcW w:w="0" w:type="auto"/>
          <w:gridSpan w:val="6"/>
          <w:vMerge/>
          <w:tcBorders>
            <w:top w:val="single" w:sz="4" w:space="0" w:color="auto"/>
            <w:left w:val="single" w:sz="4" w:space="0" w:color="auto"/>
            <w:bottom w:val="single" w:sz="4" w:space="0" w:color="auto"/>
            <w:right w:val="single" w:sz="4" w:space="0" w:color="auto"/>
          </w:tcBorders>
          <w:vAlign w:val="center"/>
          <w:hideMark/>
        </w:tcPr>
        <w:p w:rsidR="00FA25BF" w:rsidRDefault="00FA25BF" w:rsidP="007F7066">
          <w:pPr>
            <w:rPr>
              <w:rFonts w:cs="Arial"/>
              <w:b/>
              <w:bCs/>
              <w:color w:val="000000"/>
              <w:sz w:val="20"/>
              <w:lang w:eastAsia="es-CO"/>
            </w:rPr>
          </w:pPr>
        </w:p>
      </w:tc>
      <w:tc>
        <w:tcPr>
          <w:tcW w:w="1878" w:type="dxa"/>
          <w:vMerge w:val="restart"/>
          <w:tcBorders>
            <w:top w:val="single" w:sz="4" w:space="0" w:color="auto"/>
            <w:left w:val="nil"/>
            <w:bottom w:val="single" w:sz="4" w:space="0" w:color="auto"/>
            <w:right w:val="single" w:sz="4" w:space="0" w:color="auto"/>
          </w:tcBorders>
          <w:vAlign w:val="center"/>
          <w:hideMark/>
        </w:tcPr>
        <w:p w:rsidR="00FA25BF" w:rsidRPr="003332E7" w:rsidRDefault="00FA25BF" w:rsidP="00A0282C">
          <w:pPr>
            <w:jc w:val="center"/>
            <w:rPr>
              <w:rFonts w:cs="Arial"/>
              <w:b/>
              <w:bCs/>
              <w:color w:val="000000"/>
              <w:sz w:val="20"/>
              <w:lang w:eastAsia="es-CO"/>
            </w:rPr>
          </w:pPr>
          <w:r w:rsidRPr="003332E7">
            <w:rPr>
              <w:rFonts w:cs="Arial"/>
              <w:b/>
              <w:bCs/>
              <w:color w:val="000000"/>
              <w:sz w:val="20"/>
              <w:lang w:eastAsia="es-CO"/>
            </w:rPr>
            <w:t>FGN-AP07-F-32</w:t>
          </w:r>
        </w:p>
      </w:tc>
    </w:tr>
    <w:tr w:rsidR="00FA25BF" w:rsidTr="00F1781D">
      <w:trPr>
        <w:trHeight w:val="19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A25BF" w:rsidRDefault="00FA25BF" w:rsidP="007F7066">
          <w:pPr>
            <w:rPr>
              <w:rFonts w:cs="Arial"/>
              <w:color w:val="000000"/>
              <w:lang w:eastAsia="es-CO"/>
            </w:rPr>
          </w:pPr>
        </w:p>
      </w:tc>
      <w:tc>
        <w:tcPr>
          <w:tcW w:w="1414" w:type="dxa"/>
          <w:tcBorders>
            <w:top w:val="nil"/>
            <w:left w:val="nil"/>
            <w:bottom w:val="single" w:sz="4" w:space="0" w:color="auto"/>
            <w:right w:val="single" w:sz="4" w:space="0" w:color="auto"/>
          </w:tcBorders>
          <w:vAlign w:val="center"/>
          <w:hideMark/>
        </w:tcPr>
        <w:p w:rsidR="00FA25BF" w:rsidRDefault="00FA25BF" w:rsidP="007F7066">
          <w:pPr>
            <w:jc w:val="right"/>
            <w:rPr>
              <w:rFonts w:cs="Arial"/>
              <w:b/>
              <w:bCs/>
              <w:color w:val="000000"/>
              <w:sz w:val="14"/>
              <w:szCs w:val="14"/>
              <w:lang w:eastAsia="es-CO"/>
            </w:rPr>
          </w:pPr>
          <w:r>
            <w:rPr>
              <w:rFonts w:cs="Arial"/>
              <w:b/>
              <w:bCs/>
              <w:color w:val="000000"/>
              <w:sz w:val="14"/>
              <w:szCs w:val="14"/>
              <w:lang w:eastAsia="es-CO"/>
            </w:rPr>
            <w:t>Fecha emisión</w:t>
          </w:r>
        </w:p>
      </w:tc>
      <w:tc>
        <w:tcPr>
          <w:tcW w:w="849" w:type="dxa"/>
          <w:tcBorders>
            <w:top w:val="nil"/>
            <w:left w:val="nil"/>
            <w:bottom w:val="single" w:sz="4" w:space="0" w:color="auto"/>
            <w:right w:val="single" w:sz="4" w:space="0" w:color="auto"/>
          </w:tcBorders>
          <w:vAlign w:val="center"/>
          <w:hideMark/>
        </w:tcPr>
        <w:p w:rsidR="00FA25BF" w:rsidRDefault="00FA25BF" w:rsidP="007F7066">
          <w:pPr>
            <w:jc w:val="center"/>
            <w:rPr>
              <w:rFonts w:cs="Arial"/>
              <w:bCs/>
              <w:sz w:val="14"/>
              <w:szCs w:val="14"/>
              <w:lang w:eastAsia="es-CO"/>
            </w:rPr>
          </w:pPr>
          <w:r>
            <w:rPr>
              <w:rFonts w:cs="Arial"/>
              <w:bCs/>
              <w:sz w:val="14"/>
              <w:szCs w:val="14"/>
              <w:lang w:eastAsia="es-CO"/>
            </w:rPr>
            <w:t>2021</w:t>
          </w:r>
        </w:p>
      </w:tc>
      <w:tc>
        <w:tcPr>
          <w:tcW w:w="707" w:type="dxa"/>
          <w:tcBorders>
            <w:top w:val="nil"/>
            <w:left w:val="nil"/>
            <w:bottom w:val="single" w:sz="4" w:space="0" w:color="auto"/>
            <w:right w:val="single" w:sz="4" w:space="0" w:color="auto"/>
          </w:tcBorders>
          <w:vAlign w:val="center"/>
          <w:hideMark/>
        </w:tcPr>
        <w:p w:rsidR="00FA25BF" w:rsidRDefault="00FA25BF" w:rsidP="007F7066">
          <w:pPr>
            <w:jc w:val="center"/>
            <w:rPr>
              <w:rFonts w:cs="Arial"/>
              <w:bCs/>
              <w:sz w:val="14"/>
              <w:szCs w:val="14"/>
              <w:lang w:eastAsia="es-CO"/>
            </w:rPr>
          </w:pPr>
          <w:r>
            <w:rPr>
              <w:rFonts w:cs="Arial"/>
              <w:bCs/>
              <w:sz w:val="14"/>
              <w:szCs w:val="14"/>
              <w:lang w:eastAsia="es-CO"/>
            </w:rPr>
            <w:t>03</w:t>
          </w:r>
        </w:p>
      </w:tc>
      <w:tc>
        <w:tcPr>
          <w:tcW w:w="566" w:type="dxa"/>
          <w:tcBorders>
            <w:top w:val="nil"/>
            <w:left w:val="nil"/>
            <w:bottom w:val="single" w:sz="4" w:space="0" w:color="auto"/>
            <w:right w:val="single" w:sz="4" w:space="0" w:color="auto"/>
          </w:tcBorders>
          <w:vAlign w:val="center"/>
          <w:hideMark/>
        </w:tcPr>
        <w:p w:rsidR="00FA25BF" w:rsidRDefault="00FA25BF" w:rsidP="007F7066">
          <w:pPr>
            <w:jc w:val="center"/>
            <w:rPr>
              <w:rFonts w:cs="Arial"/>
              <w:bCs/>
              <w:sz w:val="14"/>
              <w:szCs w:val="14"/>
              <w:lang w:eastAsia="es-CO"/>
            </w:rPr>
          </w:pPr>
          <w:r>
            <w:rPr>
              <w:rFonts w:cs="Arial"/>
              <w:bCs/>
              <w:sz w:val="14"/>
              <w:szCs w:val="14"/>
              <w:lang w:eastAsia="es-CO"/>
            </w:rPr>
            <w:t>10</w:t>
          </w:r>
        </w:p>
      </w:tc>
      <w:tc>
        <w:tcPr>
          <w:tcW w:w="1305" w:type="dxa"/>
          <w:tcBorders>
            <w:top w:val="nil"/>
            <w:left w:val="nil"/>
            <w:bottom w:val="single" w:sz="4" w:space="0" w:color="auto"/>
            <w:right w:val="single" w:sz="4" w:space="0" w:color="auto"/>
          </w:tcBorders>
          <w:vAlign w:val="center"/>
          <w:hideMark/>
        </w:tcPr>
        <w:p w:rsidR="00FA25BF" w:rsidRDefault="00FA25BF" w:rsidP="007F7066">
          <w:pPr>
            <w:jc w:val="center"/>
            <w:rPr>
              <w:rFonts w:cs="Arial"/>
              <w:b/>
              <w:bCs/>
              <w:color w:val="000000"/>
              <w:sz w:val="14"/>
              <w:szCs w:val="14"/>
              <w:lang w:eastAsia="es-CO"/>
            </w:rPr>
          </w:pPr>
          <w:r>
            <w:rPr>
              <w:rFonts w:cs="Arial"/>
              <w:b/>
              <w:bCs/>
              <w:color w:val="000000"/>
              <w:sz w:val="14"/>
              <w:szCs w:val="14"/>
              <w:lang w:eastAsia="es-CO"/>
            </w:rPr>
            <w:t>Versión:02</w:t>
          </w:r>
        </w:p>
      </w:tc>
      <w:tc>
        <w:tcPr>
          <w:tcW w:w="1668" w:type="dxa"/>
          <w:tcBorders>
            <w:top w:val="nil"/>
            <w:left w:val="nil"/>
            <w:bottom w:val="single" w:sz="4" w:space="0" w:color="auto"/>
            <w:right w:val="single" w:sz="4" w:space="0" w:color="auto"/>
          </w:tcBorders>
          <w:vAlign w:val="center"/>
          <w:hideMark/>
        </w:tcPr>
        <w:p w:rsidR="00FA25BF" w:rsidRDefault="00FA25BF" w:rsidP="007F7066">
          <w:pPr>
            <w:jc w:val="center"/>
            <w:rPr>
              <w:rFonts w:cs="Arial"/>
              <w:b/>
              <w:bCs/>
              <w:color w:val="000000"/>
              <w:sz w:val="14"/>
              <w:szCs w:val="14"/>
              <w:lang w:eastAsia="es-CO"/>
            </w:rPr>
          </w:pPr>
          <w:r>
            <w:rPr>
              <w:rFonts w:cs="Arial"/>
              <w:b/>
              <w:bCs/>
              <w:color w:val="000000"/>
              <w:sz w:val="14"/>
              <w:szCs w:val="14"/>
              <w:lang w:eastAsia="es-CO"/>
            </w:rPr>
            <w:t xml:space="preserve">Página:  </w:t>
          </w:r>
          <w:r>
            <w:rPr>
              <w:rStyle w:val="Nmerodepgina"/>
              <w:rFonts w:cs="Arial"/>
              <w:sz w:val="14"/>
              <w:szCs w:val="14"/>
            </w:rPr>
            <w:fldChar w:fldCharType="begin"/>
          </w:r>
          <w:r>
            <w:rPr>
              <w:rStyle w:val="Nmerodepgina"/>
              <w:rFonts w:cs="Arial"/>
              <w:sz w:val="14"/>
              <w:szCs w:val="14"/>
            </w:rPr>
            <w:instrText xml:space="preserve"> PAGE </w:instrText>
          </w:r>
          <w:r>
            <w:rPr>
              <w:rStyle w:val="Nmerodepgina"/>
              <w:rFonts w:cs="Arial"/>
              <w:sz w:val="14"/>
              <w:szCs w:val="14"/>
            </w:rPr>
            <w:fldChar w:fldCharType="separate"/>
          </w:r>
          <w:r w:rsidR="00F314C5">
            <w:rPr>
              <w:rStyle w:val="Nmerodepgina"/>
              <w:rFonts w:cs="Arial"/>
              <w:noProof/>
              <w:sz w:val="14"/>
              <w:szCs w:val="14"/>
            </w:rPr>
            <w:t>21</w:t>
          </w:r>
          <w:r>
            <w:rPr>
              <w:rStyle w:val="Nmerodepgina"/>
              <w:rFonts w:cs="Arial"/>
              <w:sz w:val="14"/>
              <w:szCs w:val="14"/>
            </w:rPr>
            <w:fldChar w:fldCharType="end"/>
          </w:r>
          <w:r>
            <w:rPr>
              <w:rStyle w:val="Nmerodepgina"/>
              <w:rFonts w:cs="Arial"/>
              <w:sz w:val="14"/>
              <w:szCs w:val="14"/>
            </w:rPr>
            <w:t xml:space="preserve"> de </w:t>
          </w:r>
          <w:r>
            <w:rPr>
              <w:rStyle w:val="Nmerodepgina"/>
              <w:rFonts w:cs="Arial"/>
              <w:sz w:val="14"/>
              <w:szCs w:val="14"/>
            </w:rPr>
            <w:fldChar w:fldCharType="begin"/>
          </w:r>
          <w:r>
            <w:rPr>
              <w:rStyle w:val="Nmerodepgina"/>
              <w:rFonts w:cs="Arial"/>
              <w:sz w:val="14"/>
              <w:szCs w:val="14"/>
            </w:rPr>
            <w:instrText xml:space="preserve"> NUMPAGES </w:instrText>
          </w:r>
          <w:r>
            <w:rPr>
              <w:rStyle w:val="Nmerodepgina"/>
              <w:rFonts w:cs="Arial"/>
              <w:sz w:val="14"/>
              <w:szCs w:val="14"/>
            </w:rPr>
            <w:fldChar w:fldCharType="separate"/>
          </w:r>
          <w:r w:rsidR="00F314C5">
            <w:rPr>
              <w:rStyle w:val="Nmerodepgina"/>
              <w:rFonts w:cs="Arial"/>
              <w:noProof/>
              <w:sz w:val="14"/>
              <w:szCs w:val="14"/>
            </w:rPr>
            <w:t>24</w:t>
          </w:r>
          <w:r>
            <w:rPr>
              <w:rStyle w:val="Nmerodepgina"/>
              <w:rFonts w:cs="Arial"/>
              <w:sz w:val="14"/>
              <w:szCs w:val="14"/>
            </w:rPr>
            <w:fldChar w:fldCharType="end"/>
          </w:r>
        </w:p>
      </w:tc>
      <w:tc>
        <w:tcPr>
          <w:tcW w:w="0" w:type="auto"/>
          <w:vMerge/>
          <w:tcBorders>
            <w:top w:val="single" w:sz="4" w:space="0" w:color="auto"/>
            <w:left w:val="nil"/>
            <w:bottom w:val="single" w:sz="4" w:space="0" w:color="auto"/>
            <w:right w:val="single" w:sz="4" w:space="0" w:color="auto"/>
          </w:tcBorders>
          <w:vAlign w:val="center"/>
          <w:hideMark/>
        </w:tcPr>
        <w:p w:rsidR="00FA25BF" w:rsidRDefault="00FA25BF" w:rsidP="007F7066">
          <w:pPr>
            <w:rPr>
              <w:rFonts w:cs="Arial"/>
              <w:b/>
              <w:bCs/>
              <w:color w:val="000000"/>
              <w:sz w:val="16"/>
              <w:szCs w:val="16"/>
              <w:lang w:eastAsia="es-CO"/>
            </w:rPr>
          </w:pPr>
        </w:p>
      </w:tc>
    </w:tr>
  </w:tbl>
  <w:p w:rsidR="00FA25BF" w:rsidRDefault="00FA25BF" w:rsidP="00E04DAC">
    <w:pPr>
      <w:jc w:val="center"/>
      <w:rPr>
        <w:b/>
        <w:sz w:val="20"/>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5DB535C"/>
    <w:multiLevelType w:val="multilevel"/>
    <w:tmpl w:val="9DF4278A"/>
    <w:lvl w:ilvl="0">
      <w:start w:val="3"/>
      <w:numFmt w:val="decimal"/>
      <w:lvlText w:val="%1."/>
      <w:lvlJc w:val="left"/>
      <w:pPr>
        <w:ind w:left="360" w:hanging="360"/>
      </w:pPr>
      <w:rPr>
        <w:rFonts w:ascii="Arial" w:hAnsi="Arial" w:cs="Arial" w:hint="default"/>
        <w:color w:val="auto"/>
        <w:sz w:val="24"/>
        <w:szCs w:val="24"/>
      </w:rPr>
    </w:lvl>
    <w:lvl w:ilvl="1">
      <w:start w:val="1"/>
      <w:numFmt w:val="decimal"/>
      <w:isLgl/>
      <w:lvlText w:val="%1.%2."/>
      <w:lvlJc w:val="left"/>
      <w:pPr>
        <w:ind w:left="720" w:hanging="720"/>
      </w:pPr>
      <w:rPr>
        <w:rFonts w:ascii="Arial" w:hAnsi="Arial" w:cs="Arial" w:hint="default"/>
        <w:b/>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072F53C0"/>
    <w:multiLevelType w:val="hybridMultilevel"/>
    <w:tmpl w:val="2A464A36"/>
    <w:lvl w:ilvl="0" w:tplc="A2425EFA">
      <w:start w:val="6"/>
      <w:numFmt w:val="bullet"/>
      <w:lvlText w:val="-"/>
      <w:lvlJc w:val="left"/>
      <w:pPr>
        <w:ind w:left="927" w:hanging="360"/>
      </w:pPr>
      <w:rPr>
        <w:rFonts w:ascii="Arial" w:eastAsia="Times New Roman" w:hAnsi="Arial" w:cs="Aria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4" w15:restartNumberingAfterBreak="0">
    <w:nsid w:val="0BD10F8C"/>
    <w:multiLevelType w:val="hybridMultilevel"/>
    <w:tmpl w:val="59F2FB4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0F0C64E3"/>
    <w:multiLevelType w:val="hybridMultilevel"/>
    <w:tmpl w:val="4F26CCDC"/>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6" w15:restartNumberingAfterBreak="0">
    <w:nsid w:val="1494181B"/>
    <w:multiLevelType w:val="hybridMultilevel"/>
    <w:tmpl w:val="17C2DA1C"/>
    <w:lvl w:ilvl="0" w:tplc="040A0001">
      <w:start w:val="1"/>
      <w:numFmt w:val="bullet"/>
      <w:lvlText w:val=""/>
      <w:lvlJc w:val="left"/>
      <w:pPr>
        <w:ind w:left="892" w:hanging="360"/>
      </w:pPr>
      <w:rPr>
        <w:rFonts w:ascii="Symbol" w:hAnsi="Symbol" w:hint="default"/>
      </w:rPr>
    </w:lvl>
    <w:lvl w:ilvl="1" w:tplc="040A0003" w:tentative="1">
      <w:start w:val="1"/>
      <w:numFmt w:val="bullet"/>
      <w:lvlText w:val="o"/>
      <w:lvlJc w:val="left"/>
      <w:pPr>
        <w:ind w:left="1612" w:hanging="360"/>
      </w:pPr>
      <w:rPr>
        <w:rFonts w:ascii="Courier New" w:hAnsi="Courier New" w:cs="Courier New" w:hint="default"/>
      </w:rPr>
    </w:lvl>
    <w:lvl w:ilvl="2" w:tplc="040A0005" w:tentative="1">
      <w:start w:val="1"/>
      <w:numFmt w:val="bullet"/>
      <w:lvlText w:val=""/>
      <w:lvlJc w:val="left"/>
      <w:pPr>
        <w:ind w:left="2332" w:hanging="360"/>
      </w:pPr>
      <w:rPr>
        <w:rFonts w:ascii="Wingdings" w:hAnsi="Wingdings" w:hint="default"/>
      </w:rPr>
    </w:lvl>
    <w:lvl w:ilvl="3" w:tplc="040A0001" w:tentative="1">
      <w:start w:val="1"/>
      <w:numFmt w:val="bullet"/>
      <w:lvlText w:val=""/>
      <w:lvlJc w:val="left"/>
      <w:pPr>
        <w:ind w:left="3052" w:hanging="360"/>
      </w:pPr>
      <w:rPr>
        <w:rFonts w:ascii="Symbol" w:hAnsi="Symbol" w:hint="default"/>
      </w:rPr>
    </w:lvl>
    <w:lvl w:ilvl="4" w:tplc="040A0003" w:tentative="1">
      <w:start w:val="1"/>
      <w:numFmt w:val="bullet"/>
      <w:lvlText w:val="o"/>
      <w:lvlJc w:val="left"/>
      <w:pPr>
        <w:ind w:left="3772" w:hanging="360"/>
      </w:pPr>
      <w:rPr>
        <w:rFonts w:ascii="Courier New" w:hAnsi="Courier New" w:cs="Courier New" w:hint="default"/>
      </w:rPr>
    </w:lvl>
    <w:lvl w:ilvl="5" w:tplc="040A0005" w:tentative="1">
      <w:start w:val="1"/>
      <w:numFmt w:val="bullet"/>
      <w:lvlText w:val=""/>
      <w:lvlJc w:val="left"/>
      <w:pPr>
        <w:ind w:left="4492" w:hanging="360"/>
      </w:pPr>
      <w:rPr>
        <w:rFonts w:ascii="Wingdings" w:hAnsi="Wingdings" w:hint="default"/>
      </w:rPr>
    </w:lvl>
    <w:lvl w:ilvl="6" w:tplc="040A0001" w:tentative="1">
      <w:start w:val="1"/>
      <w:numFmt w:val="bullet"/>
      <w:lvlText w:val=""/>
      <w:lvlJc w:val="left"/>
      <w:pPr>
        <w:ind w:left="5212" w:hanging="360"/>
      </w:pPr>
      <w:rPr>
        <w:rFonts w:ascii="Symbol" w:hAnsi="Symbol" w:hint="default"/>
      </w:rPr>
    </w:lvl>
    <w:lvl w:ilvl="7" w:tplc="040A0003" w:tentative="1">
      <w:start w:val="1"/>
      <w:numFmt w:val="bullet"/>
      <w:lvlText w:val="o"/>
      <w:lvlJc w:val="left"/>
      <w:pPr>
        <w:ind w:left="5932" w:hanging="360"/>
      </w:pPr>
      <w:rPr>
        <w:rFonts w:ascii="Courier New" w:hAnsi="Courier New" w:cs="Courier New" w:hint="default"/>
      </w:rPr>
    </w:lvl>
    <w:lvl w:ilvl="8" w:tplc="040A0005" w:tentative="1">
      <w:start w:val="1"/>
      <w:numFmt w:val="bullet"/>
      <w:lvlText w:val=""/>
      <w:lvlJc w:val="left"/>
      <w:pPr>
        <w:ind w:left="6652" w:hanging="360"/>
      </w:pPr>
      <w:rPr>
        <w:rFonts w:ascii="Wingdings" w:hAnsi="Wingdings" w:hint="default"/>
      </w:rPr>
    </w:lvl>
  </w:abstractNum>
  <w:abstractNum w:abstractNumId="7" w15:restartNumberingAfterBreak="0">
    <w:nsid w:val="162C3961"/>
    <w:multiLevelType w:val="hybridMultilevel"/>
    <w:tmpl w:val="D8EECD7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1A782B3A"/>
    <w:multiLevelType w:val="hybridMultilevel"/>
    <w:tmpl w:val="25FA54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B01347C"/>
    <w:multiLevelType w:val="hybridMultilevel"/>
    <w:tmpl w:val="BD3087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C5C2D87"/>
    <w:multiLevelType w:val="multilevel"/>
    <w:tmpl w:val="89981D16"/>
    <w:lvl w:ilvl="0">
      <w:start w:val="10"/>
      <w:numFmt w:val="decimal"/>
      <w:lvlText w:val="%1"/>
      <w:lvlJc w:val="left"/>
      <w:pPr>
        <w:ind w:left="465" w:hanging="465"/>
      </w:pPr>
      <w:rPr>
        <w:rFonts w:hint="default"/>
        <w:b/>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1D2E33C1"/>
    <w:multiLevelType w:val="hybridMultilevel"/>
    <w:tmpl w:val="018E1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7006B2"/>
    <w:multiLevelType w:val="multilevel"/>
    <w:tmpl w:val="F83A6F40"/>
    <w:lvl w:ilvl="0">
      <w:start w:val="10"/>
      <w:numFmt w:val="decimal"/>
      <w:lvlText w:val="%1"/>
      <w:lvlJc w:val="left"/>
      <w:pPr>
        <w:ind w:left="465" w:hanging="465"/>
      </w:pPr>
      <w:rPr>
        <w:rFonts w:hint="default"/>
        <w:b/>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1F302933"/>
    <w:multiLevelType w:val="hybridMultilevel"/>
    <w:tmpl w:val="A9B28FDE"/>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4" w15:restartNumberingAfterBreak="0">
    <w:nsid w:val="21A45A36"/>
    <w:multiLevelType w:val="hybridMultilevel"/>
    <w:tmpl w:val="3910A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3BA4081"/>
    <w:multiLevelType w:val="hybridMultilevel"/>
    <w:tmpl w:val="9CC6F3A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6195683"/>
    <w:multiLevelType w:val="multilevel"/>
    <w:tmpl w:val="5FD4B5A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70475FB"/>
    <w:multiLevelType w:val="hybridMultilevel"/>
    <w:tmpl w:val="210C4100"/>
    <w:lvl w:ilvl="0" w:tplc="233CF920">
      <w:start w:val="1"/>
      <w:numFmt w:val="bullet"/>
      <w:lvlText w:val=""/>
      <w:lvlJc w:val="left"/>
      <w:pPr>
        <w:ind w:left="1512" w:hanging="360"/>
      </w:pPr>
      <w:rPr>
        <w:rFonts w:ascii="Symbol" w:hAnsi="Symbol" w:hint="default"/>
        <w:color w:val="auto"/>
      </w:rPr>
    </w:lvl>
    <w:lvl w:ilvl="1" w:tplc="240A0003" w:tentative="1">
      <w:start w:val="1"/>
      <w:numFmt w:val="bullet"/>
      <w:lvlText w:val="o"/>
      <w:lvlJc w:val="left"/>
      <w:pPr>
        <w:ind w:left="2232" w:hanging="360"/>
      </w:pPr>
      <w:rPr>
        <w:rFonts w:ascii="Courier New" w:hAnsi="Courier New" w:cs="Courier New" w:hint="default"/>
      </w:rPr>
    </w:lvl>
    <w:lvl w:ilvl="2" w:tplc="240A0005" w:tentative="1">
      <w:start w:val="1"/>
      <w:numFmt w:val="bullet"/>
      <w:lvlText w:val=""/>
      <w:lvlJc w:val="left"/>
      <w:pPr>
        <w:ind w:left="2952" w:hanging="360"/>
      </w:pPr>
      <w:rPr>
        <w:rFonts w:ascii="Wingdings" w:hAnsi="Wingdings" w:hint="default"/>
      </w:rPr>
    </w:lvl>
    <w:lvl w:ilvl="3" w:tplc="240A0001" w:tentative="1">
      <w:start w:val="1"/>
      <w:numFmt w:val="bullet"/>
      <w:lvlText w:val=""/>
      <w:lvlJc w:val="left"/>
      <w:pPr>
        <w:ind w:left="3672" w:hanging="360"/>
      </w:pPr>
      <w:rPr>
        <w:rFonts w:ascii="Symbol" w:hAnsi="Symbol" w:hint="default"/>
      </w:rPr>
    </w:lvl>
    <w:lvl w:ilvl="4" w:tplc="240A0003" w:tentative="1">
      <w:start w:val="1"/>
      <w:numFmt w:val="bullet"/>
      <w:lvlText w:val="o"/>
      <w:lvlJc w:val="left"/>
      <w:pPr>
        <w:ind w:left="4392" w:hanging="360"/>
      </w:pPr>
      <w:rPr>
        <w:rFonts w:ascii="Courier New" w:hAnsi="Courier New" w:cs="Courier New" w:hint="default"/>
      </w:rPr>
    </w:lvl>
    <w:lvl w:ilvl="5" w:tplc="240A0005" w:tentative="1">
      <w:start w:val="1"/>
      <w:numFmt w:val="bullet"/>
      <w:lvlText w:val=""/>
      <w:lvlJc w:val="left"/>
      <w:pPr>
        <w:ind w:left="5112" w:hanging="360"/>
      </w:pPr>
      <w:rPr>
        <w:rFonts w:ascii="Wingdings" w:hAnsi="Wingdings" w:hint="default"/>
      </w:rPr>
    </w:lvl>
    <w:lvl w:ilvl="6" w:tplc="240A0001" w:tentative="1">
      <w:start w:val="1"/>
      <w:numFmt w:val="bullet"/>
      <w:lvlText w:val=""/>
      <w:lvlJc w:val="left"/>
      <w:pPr>
        <w:ind w:left="5832" w:hanging="360"/>
      </w:pPr>
      <w:rPr>
        <w:rFonts w:ascii="Symbol" w:hAnsi="Symbol" w:hint="default"/>
      </w:rPr>
    </w:lvl>
    <w:lvl w:ilvl="7" w:tplc="240A0003" w:tentative="1">
      <w:start w:val="1"/>
      <w:numFmt w:val="bullet"/>
      <w:lvlText w:val="o"/>
      <w:lvlJc w:val="left"/>
      <w:pPr>
        <w:ind w:left="6552" w:hanging="360"/>
      </w:pPr>
      <w:rPr>
        <w:rFonts w:ascii="Courier New" w:hAnsi="Courier New" w:cs="Courier New" w:hint="default"/>
      </w:rPr>
    </w:lvl>
    <w:lvl w:ilvl="8" w:tplc="240A0005" w:tentative="1">
      <w:start w:val="1"/>
      <w:numFmt w:val="bullet"/>
      <w:lvlText w:val=""/>
      <w:lvlJc w:val="left"/>
      <w:pPr>
        <w:ind w:left="7272" w:hanging="360"/>
      </w:pPr>
      <w:rPr>
        <w:rFonts w:ascii="Wingdings" w:hAnsi="Wingdings" w:hint="default"/>
      </w:rPr>
    </w:lvl>
  </w:abstractNum>
  <w:abstractNum w:abstractNumId="18" w15:restartNumberingAfterBreak="0">
    <w:nsid w:val="27D1475F"/>
    <w:multiLevelType w:val="hybridMultilevel"/>
    <w:tmpl w:val="7EC829A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8E35545"/>
    <w:multiLevelType w:val="multilevel"/>
    <w:tmpl w:val="71542130"/>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color w:val="FF000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99E5DEB"/>
    <w:multiLevelType w:val="hybridMultilevel"/>
    <w:tmpl w:val="21B2F26C"/>
    <w:lvl w:ilvl="0" w:tplc="F3440196">
      <w:numFmt w:val="bullet"/>
      <w:lvlText w:val=""/>
      <w:lvlJc w:val="left"/>
      <w:pPr>
        <w:ind w:left="532" w:hanging="360"/>
      </w:pPr>
      <w:rPr>
        <w:rFonts w:ascii="Symbol" w:eastAsia="Calibri" w:hAnsi="Symbol" w:cs="Arial" w:hint="default"/>
      </w:rPr>
    </w:lvl>
    <w:lvl w:ilvl="1" w:tplc="040A0003" w:tentative="1">
      <w:start w:val="1"/>
      <w:numFmt w:val="bullet"/>
      <w:lvlText w:val="o"/>
      <w:lvlJc w:val="left"/>
      <w:pPr>
        <w:ind w:left="1252" w:hanging="360"/>
      </w:pPr>
      <w:rPr>
        <w:rFonts w:ascii="Courier New" w:hAnsi="Courier New" w:cs="Courier New" w:hint="default"/>
      </w:rPr>
    </w:lvl>
    <w:lvl w:ilvl="2" w:tplc="040A0005" w:tentative="1">
      <w:start w:val="1"/>
      <w:numFmt w:val="bullet"/>
      <w:lvlText w:val=""/>
      <w:lvlJc w:val="left"/>
      <w:pPr>
        <w:ind w:left="1972" w:hanging="360"/>
      </w:pPr>
      <w:rPr>
        <w:rFonts w:ascii="Wingdings" w:hAnsi="Wingdings" w:hint="default"/>
      </w:rPr>
    </w:lvl>
    <w:lvl w:ilvl="3" w:tplc="040A0001" w:tentative="1">
      <w:start w:val="1"/>
      <w:numFmt w:val="bullet"/>
      <w:lvlText w:val=""/>
      <w:lvlJc w:val="left"/>
      <w:pPr>
        <w:ind w:left="2692" w:hanging="360"/>
      </w:pPr>
      <w:rPr>
        <w:rFonts w:ascii="Symbol" w:hAnsi="Symbol" w:hint="default"/>
      </w:rPr>
    </w:lvl>
    <w:lvl w:ilvl="4" w:tplc="040A0003" w:tentative="1">
      <w:start w:val="1"/>
      <w:numFmt w:val="bullet"/>
      <w:lvlText w:val="o"/>
      <w:lvlJc w:val="left"/>
      <w:pPr>
        <w:ind w:left="3412" w:hanging="360"/>
      </w:pPr>
      <w:rPr>
        <w:rFonts w:ascii="Courier New" w:hAnsi="Courier New" w:cs="Courier New" w:hint="default"/>
      </w:rPr>
    </w:lvl>
    <w:lvl w:ilvl="5" w:tplc="040A0005" w:tentative="1">
      <w:start w:val="1"/>
      <w:numFmt w:val="bullet"/>
      <w:lvlText w:val=""/>
      <w:lvlJc w:val="left"/>
      <w:pPr>
        <w:ind w:left="4132" w:hanging="360"/>
      </w:pPr>
      <w:rPr>
        <w:rFonts w:ascii="Wingdings" w:hAnsi="Wingdings" w:hint="default"/>
      </w:rPr>
    </w:lvl>
    <w:lvl w:ilvl="6" w:tplc="040A0001" w:tentative="1">
      <w:start w:val="1"/>
      <w:numFmt w:val="bullet"/>
      <w:lvlText w:val=""/>
      <w:lvlJc w:val="left"/>
      <w:pPr>
        <w:ind w:left="4852" w:hanging="360"/>
      </w:pPr>
      <w:rPr>
        <w:rFonts w:ascii="Symbol" w:hAnsi="Symbol" w:hint="default"/>
      </w:rPr>
    </w:lvl>
    <w:lvl w:ilvl="7" w:tplc="040A0003" w:tentative="1">
      <w:start w:val="1"/>
      <w:numFmt w:val="bullet"/>
      <w:lvlText w:val="o"/>
      <w:lvlJc w:val="left"/>
      <w:pPr>
        <w:ind w:left="5572" w:hanging="360"/>
      </w:pPr>
      <w:rPr>
        <w:rFonts w:ascii="Courier New" w:hAnsi="Courier New" w:cs="Courier New" w:hint="default"/>
      </w:rPr>
    </w:lvl>
    <w:lvl w:ilvl="8" w:tplc="040A0005" w:tentative="1">
      <w:start w:val="1"/>
      <w:numFmt w:val="bullet"/>
      <w:lvlText w:val=""/>
      <w:lvlJc w:val="left"/>
      <w:pPr>
        <w:ind w:left="6292" w:hanging="360"/>
      </w:pPr>
      <w:rPr>
        <w:rFonts w:ascii="Wingdings" w:hAnsi="Wingdings" w:hint="default"/>
      </w:rPr>
    </w:lvl>
  </w:abstractNum>
  <w:abstractNum w:abstractNumId="21" w15:restartNumberingAfterBreak="0">
    <w:nsid w:val="29B66555"/>
    <w:multiLevelType w:val="hybridMultilevel"/>
    <w:tmpl w:val="67A6C2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2E970013"/>
    <w:multiLevelType w:val="hybridMultilevel"/>
    <w:tmpl w:val="F468EE32"/>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3" w15:restartNumberingAfterBreak="0">
    <w:nsid w:val="3020788D"/>
    <w:multiLevelType w:val="hybridMultilevel"/>
    <w:tmpl w:val="7F8E01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2841EA6"/>
    <w:multiLevelType w:val="hybridMultilevel"/>
    <w:tmpl w:val="EF18183C"/>
    <w:lvl w:ilvl="0" w:tplc="240A0001">
      <w:start w:val="1"/>
      <w:numFmt w:val="bullet"/>
      <w:lvlText w:val=""/>
      <w:lvlJc w:val="left"/>
      <w:pPr>
        <w:ind w:left="1423" w:hanging="360"/>
      </w:pPr>
      <w:rPr>
        <w:rFonts w:ascii="Symbol" w:hAnsi="Symbol" w:hint="default"/>
      </w:rPr>
    </w:lvl>
    <w:lvl w:ilvl="1" w:tplc="240A0003">
      <w:start w:val="1"/>
      <w:numFmt w:val="bullet"/>
      <w:lvlText w:val="o"/>
      <w:lvlJc w:val="left"/>
      <w:pPr>
        <w:ind w:left="2143" w:hanging="360"/>
      </w:pPr>
      <w:rPr>
        <w:rFonts w:ascii="Courier New" w:hAnsi="Courier New" w:cs="Courier New" w:hint="default"/>
      </w:rPr>
    </w:lvl>
    <w:lvl w:ilvl="2" w:tplc="240A0005" w:tentative="1">
      <w:start w:val="1"/>
      <w:numFmt w:val="bullet"/>
      <w:lvlText w:val=""/>
      <w:lvlJc w:val="left"/>
      <w:pPr>
        <w:ind w:left="2863" w:hanging="360"/>
      </w:pPr>
      <w:rPr>
        <w:rFonts w:ascii="Wingdings" w:hAnsi="Wingdings" w:hint="default"/>
      </w:rPr>
    </w:lvl>
    <w:lvl w:ilvl="3" w:tplc="240A0001" w:tentative="1">
      <w:start w:val="1"/>
      <w:numFmt w:val="bullet"/>
      <w:lvlText w:val=""/>
      <w:lvlJc w:val="left"/>
      <w:pPr>
        <w:ind w:left="3583" w:hanging="360"/>
      </w:pPr>
      <w:rPr>
        <w:rFonts w:ascii="Symbol" w:hAnsi="Symbol" w:hint="default"/>
      </w:rPr>
    </w:lvl>
    <w:lvl w:ilvl="4" w:tplc="240A0003" w:tentative="1">
      <w:start w:val="1"/>
      <w:numFmt w:val="bullet"/>
      <w:lvlText w:val="o"/>
      <w:lvlJc w:val="left"/>
      <w:pPr>
        <w:ind w:left="4303" w:hanging="360"/>
      </w:pPr>
      <w:rPr>
        <w:rFonts w:ascii="Courier New" w:hAnsi="Courier New" w:cs="Courier New" w:hint="default"/>
      </w:rPr>
    </w:lvl>
    <w:lvl w:ilvl="5" w:tplc="240A0005" w:tentative="1">
      <w:start w:val="1"/>
      <w:numFmt w:val="bullet"/>
      <w:lvlText w:val=""/>
      <w:lvlJc w:val="left"/>
      <w:pPr>
        <w:ind w:left="5023" w:hanging="360"/>
      </w:pPr>
      <w:rPr>
        <w:rFonts w:ascii="Wingdings" w:hAnsi="Wingdings" w:hint="default"/>
      </w:rPr>
    </w:lvl>
    <w:lvl w:ilvl="6" w:tplc="240A0001" w:tentative="1">
      <w:start w:val="1"/>
      <w:numFmt w:val="bullet"/>
      <w:lvlText w:val=""/>
      <w:lvlJc w:val="left"/>
      <w:pPr>
        <w:ind w:left="5743" w:hanging="360"/>
      </w:pPr>
      <w:rPr>
        <w:rFonts w:ascii="Symbol" w:hAnsi="Symbol" w:hint="default"/>
      </w:rPr>
    </w:lvl>
    <w:lvl w:ilvl="7" w:tplc="240A0003" w:tentative="1">
      <w:start w:val="1"/>
      <w:numFmt w:val="bullet"/>
      <w:lvlText w:val="o"/>
      <w:lvlJc w:val="left"/>
      <w:pPr>
        <w:ind w:left="6463" w:hanging="360"/>
      </w:pPr>
      <w:rPr>
        <w:rFonts w:ascii="Courier New" w:hAnsi="Courier New" w:cs="Courier New" w:hint="default"/>
      </w:rPr>
    </w:lvl>
    <w:lvl w:ilvl="8" w:tplc="240A0005" w:tentative="1">
      <w:start w:val="1"/>
      <w:numFmt w:val="bullet"/>
      <w:lvlText w:val=""/>
      <w:lvlJc w:val="left"/>
      <w:pPr>
        <w:ind w:left="7183" w:hanging="360"/>
      </w:pPr>
      <w:rPr>
        <w:rFonts w:ascii="Wingdings" w:hAnsi="Wingdings" w:hint="default"/>
      </w:rPr>
    </w:lvl>
  </w:abstractNum>
  <w:abstractNum w:abstractNumId="25" w15:restartNumberingAfterBreak="0">
    <w:nsid w:val="3633721D"/>
    <w:multiLevelType w:val="multilevel"/>
    <w:tmpl w:val="8FC639B2"/>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3ACD1851"/>
    <w:multiLevelType w:val="multilevel"/>
    <w:tmpl w:val="7960BF58"/>
    <w:lvl w:ilvl="0">
      <w:start w:val="10"/>
      <w:numFmt w:val="decimal"/>
      <w:lvlText w:val="%1"/>
      <w:lvlJc w:val="left"/>
      <w:pPr>
        <w:ind w:left="465" w:hanging="465"/>
      </w:pPr>
      <w:rPr>
        <w:rFonts w:hint="default"/>
        <w:b/>
      </w:rPr>
    </w:lvl>
    <w:lvl w:ilvl="1">
      <w:start w:val="1"/>
      <w:numFmt w:val="decimal"/>
      <w:lvlText w:val="%1.%2"/>
      <w:lvlJc w:val="left"/>
      <w:pPr>
        <w:ind w:left="465" w:hanging="465"/>
      </w:pPr>
      <w:rPr>
        <w:rFonts w:ascii="Arial" w:hAnsi="Arial" w:cs="Arial" w:hint="default"/>
        <w:b/>
        <w:color w:val="auto"/>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AE40911"/>
    <w:multiLevelType w:val="multilevel"/>
    <w:tmpl w:val="01CC348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D477EB4"/>
    <w:multiLevelType w:val="hybridMultilevel"/>
    <w:tmpl w:val="1FCE8C5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E8A761C"/>
    <w:multiLevelType w:val="hybridMultilevel"/>
    <w:tmpl w:val="B45248B4"/>
    <w:lvl w:ilvl="0" w:tplc="1F94EC4C">
      <w:start w:val="4"/>
      <w:numFmt w:val="bullet"/>
      <w:lvlText w:val="-"/>
      <w:lvlJc w:val="left"/>
      <w:pPr>
        <w:ind w:left="1625" w:hanging="360"/>
      </w:pPr>
      <w:rPr>
        <w:rFonts w:ascii="Arial" w:eastAsia="Times New Roman" w:hAnsi="Arial" w:cs="Arial" w:hint="default"/>
      </w:rPr>
    </w:lvl>
    <w:lvl w:ilvl="1" w:tplc="240A0003" w:tentative="1">
      <w:start w:val="1"/>
      <w:numFmt w:val="bullet"/>
      <w:lvlText w:val="o"/>
      <w:lvlJc w:val="left"/>
      <w:pPr>
        <w:ind w:left="2345" w:hanging="360"/>
      </w:pPr>
      <w:rPr>
        <w:rFonts w:ascii="Courier New" w:hAnsi="Courier New" w:cs="Courier New" w:hint="default"/>
      </w:rPr>
    </w:lvl>
    <w:lvl w:ilvl="2" w:tplc="240A0005" w:tentative="1">
      <w:start w:val="1"/>
      <w:numFmt w:val="bullet"/>
      <w:lvlText w:val=""/>
      <w:lvlJc w:val="left"/>
      <w:pPr>
        <w:ind w:left="3065" w:hanging="360"/>
      </w:pPr>
      <w:rPr>
        <w:rFonts w:ascii="Wingdings" w:hAnsi="Wingdings" w:hint="default"/>
      </w:rPr>
    </w:lvl>
    <w:lvl w:ilvl="3" w:tplc="240A0001" w:tentative="1">
      <w:start w:val="1"/>
      <w:numFmt w:val="bullet"/>
      <w:lvlText w:val=""/>
      <w:lvlJc w:val="left"/>
      <w:pPr>
        <w:ind w:left="3785" w:hanging="360"/>
      </w:pPr>
      <w:rPr>
        <w:rFonts w:ascii="Symbol" w:hAnsi="Symbol" w:hint="default"/>
      </w:rPr>
    </w:lvl>
    <w:lvl w:ilvl="4" w:tplc="240A0003" w:tentative="1">
      <w:start w:val="1"/>
      <w:numFmt w:val="bullet"/>
      <w:lvlText w:val="o"/>
      <w:lvlJc w:val="left"/>
      <w:pPr>
        <w:ind w:left="4505" w:hanging="360"/>
      </w:pPr>
      <w:rPr>
        <w:rFonts w:ascii="Courier New" w:hAnsi="Courier New" w:cs="Courier New" w:hint="default"/>
      </w:rPr>
    </w:lvl>
    <w:lvl w:ilvl="5" w:tplc="240A0005" w:tentative="1">
      <w:start w:val="1"/>
      <w:numFmt w:val="bullet"/>
      <w:lvlText w:val=""/>
      <w:lvlJc w:val="left"/>
      <w:pPr>
        <w:ind w:left="5225" w:hanging="360"/>
      </w:pPr>
      <w:rPr>
        <w:rFonts w:ascii="Wingdings" w:hAnsi="Wingdings" w:hint="default"/>
      </w:rPr>
    </w:lvl>
    <w:lvl w:ilvl="6" w:tplc="240A0001" w:tentative="1">
      <w:start w:val="1"/>
      <w:numFmt w:val="bullet"/>
      <w:lvlText w:val=""/>
      <w:lvlJc w:val="left"/>
      <w:pPr>
        <w:ind w:left="5945" w:hanging="360"/>
      </w:pPr>
      <w:rPr>
        <w:rFonts w:ascii="Symbol" w:hAnsi="Symbol" w:hint="default"/>
      </w:rPr>
    </w:lvl>
    <w:lvl w:ilvl="7" w:tplc="240A0003" w:tentative="1">
      <w:start w:val="1"/>
      <w:numFmt w:val="bullet"/>
      <w:lvlText w:val="o"/>
      <w:lvlJc w:val="left"/>
      <w:pPr>
        <w:ind w:left="6665" w:hanging="360"/>
      </w:pPr>
      <w:rPr>
        <w:rFonts w:ascii="Courier New" w:hAnsi="Courier New" w:cs="Courier New" w:hint="default"/>
      </w:rPr>
    </w:lvl>
    <w:lvl w:ilvl="8" w:tplc="240A0005" w:tentative="1">
      <w:start w:val="1"/>
      <w:numFmt w:val="bullet"/>
      <w:lvlText w:val=""/>
      <w:lvlJc w:val="left"/>
      <w:pPr>
        <w:ind w:left="7385" w:hanging="360"/>
      </w:pPr>
      <w:rPr>
        <w:rFonts w:ascii="Wingdings" w:hAnsi="Wingdings" w:hint="default"/>
      </w:rPr>
    </w:lvl>
  </w:abstractNum>
  <w:abstractNum w:abstractNumId="30" w15:restartNumberingAfterBreak="0">
    <w:nsid w:val="43A26D94"/>
    <w:multiLevelType w:val="multilevel"/>
    <w:tmpl w:val="302A0E18"/>
    <w:lvl w:ilvl="0">
      <w:start w:val="1"/>
      <w:numFmt w:val="decimal"/>
      <w:lvlText w:val="%1"/>
      <w:lvlJc w:val="left"/>
      <w:pPr>
        <w:ind w:left="405" w:hanging="405"/>
      </w:pPr>
      <w:rPr>
        <w:rFonts w:hint="default"/>
        <w:color w:val="FF0000"/>
      </w:rPr>
    </w:lvl>
    <w:lvl w:ilvl="1">
      <w:start w:val="1"/>
      <w:numFmt w:val="decimal"/>
      <w:lvlText w:val="%1.%2"/>
      <w:lvlJc w:val="left"/>
      <w:pPr>
        <w:ind w:left="405" w:hanging="405"/>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1080" w:hanging="108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440" w:hanging="144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800" w:hanging="1800"/>
      </w:pPr>
      <w:rPr>
        <w:rFonts w:hint="default"/>
        <w:color w:val="FF0000"/>
      </w:rPr>
    </w:lvl>
    <w:lvl w:ilvl="8">
      <w:start w:val="1"/>
      <w:numFmt w:val="decimal"/>
      <w:lvlText w:val="%1.%2.%3.%4.%5.%6.%7.%8.%9"/>
      <w:lvlJc w:val="left"/>
      <w:pPr>
        <w:ind w:left="1800" w:hanging="1800"/>
      </w:pPr>
      <w:rPr>
        <w:rFonts w:hint="default"/>
        <w:color w:val="FF0000"/>
      </w:rPr>
    </w:lvl>
  </w:abstractNum>
  <w:abstractNum w:abstractNumId="31" w15:restartNumberingAfterBreak="0">
    <w:nsid w:val="44010A36"/>
    <w:multiLevelType w:val="hybridMultilevel"/>
    <w:tmpl w:val="C934583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5587B91"/>
    <w:multiLevelType w:val="hybridMultilevel"/>
    <w:tmpl w:val="5F48D356"/>
    <w:lvl w:ilvl="0" w:tplc="240A0001">
      <w:start w:val="1"/>
      <w:numFmt w:val="bullet"/>
      <w:lvlText w:val=""/>
      <w:lvlJc w:val="left"/>
      <w:pPr>
        <w:ind w:left="890" w:hanging="360"/>
      </w:pPr>
      <w:rPr>
        <w:rFonts w:ascii="Symbol" w:hAnsi="Symbol" w:hint="default"/>
      </w:rPr>
    </w:lvl>
    <w:lvl w:ilvl="1" w:tplc="240A0003" w:tentative="1">
      <w:start w:val="1"/>
      <w:numFmt w:val="bullet"/>
      <w:lvlText w:val="o"/>
      <w:lvlJc w:val="left"/>
      <w:pPr>
        <w:ind w:left="1610" w:hanging="360"/>
      </w:pPr>
      <w:rPr>
        <w:rFonts w:ascii="Courier New" w:hAnsi="Courier New" w:cs="Courier New" w:hint="default"/>
      </w:rPr>
    </w:lvl>
    <w:lvl w:ilvl="2" w:tplc="240A0005" w:tentative="1">
      <w:start w:val="1"/>
      <w:numFmt w:val="bullet"/>
      <w:lvlText w:val=""/>
      <w:lvlJc w:val="left"/>
      <w:pPr>
        <w:ind w:left="2330" w:hanging="360"/>
      </w:pPr>
      <w:rPr>
        <w:rFonts w:ascii="Wingdings" w:hAnsi="Wingdings" w:hint="default"/>
      </w:rPr>
    </w:lvl>
    <w:lvl w:ilvl="3" w:tplc="240A0001" w:tentative="1">
      <w:start w:val="1"/>
      <w:numFmt w:val="bullet"/>
      <w:lvlText w:val=""/>
      <w:lvlJc w:val="left"/>
      <w:pPr>
        <w:ind w:left="3050" w:hanging="360"/>
      </w:pPr>
      <w:rPr>
        <w:rFonts w:ascii="Symbol" w:hAnsi="Symbol" w:hint="default"/>
      </w:rPr>
    </w:lvl>
    <w:lvl w:ilvl="4" w:tplc="240A0003" w:tentative="1">
      <w:start w:val="1"/>
      <w:numFmt w:val="bullet"/>
      <w:lvlText w:val="o"/>
      <w:lvlJc w:val="left"/>
      <w:pPr>
        <w:ind w:left="3770" w:hanging="360"/>
      </w:pPr>
      <w:rPr>
        <w:rFonts w:ascii="Courier New" w:hAnsi="Courier New" w:cs="Courier New" w:hint="default"/>
      </w:rPr>
    </w:lvl>
    <w:lvl w:ilvl="5" w:tplc="240A0005" w:tentative="1">
      <w:start w:val="1"/>
      <w:numFmt w:val="bullet"/>
      <w:lvlText w:val=""/>
      <w:lvlJc w:val="left"/>
      <w:pPr>
        <w:ind w:left="4490" w:hanging="360"/>
      </w:pPr>
      <w:rPr>
        <w:rFonts w:ascii="Wingdings" w:hAnsi="Wingdings" w:hint="default"/>
      </w:rPr>
    </w:lvl>
    <w:lvl w:ilvl="6" w:tplc="240A0001" w:tentative="1">
      <w:start w:val="1"/>
      <w:numFmt w:val="bullet"/>
      <w:lvlText w:val=""/>
      <w:lvlJc w:val="left"/>
      <w:pPr>
        <w:ind w:left="5210" w:hanging="360"/>
      </w:pPr>
      <w:rPr>
        <w:rFonts w:ascii="Symbol" w:hAnsi="Symbol" w:hint="default"/>
      </w:rPr>
    </w:lvl>
    <w:lvl w:ilvl="7" w:tplc="240A0003" w:tentative="1">
      <w:start w:val="1"/>
      <w:numFmt w:val="bullet"/>
      <w:lvlText w:val="o"/>
      <w:lvlJc w:val="left"/>
      <w:pPr>
        <w:ind w:left="5930" w:hanging="360"/>
      </w:pPr>
      <w:rPr>
        <w:rFonts w:ascii="Courier New" w:hAnsi="Courier New" w:cs="Courier New" w:hint="default"/>
      </w:rPr>
    </w:lvl>
    <w:lvl w:ilvl="8" w:tplc="240A0005" w:tentative="1">
      <w:start w:val="1"/>
      <w:numFmt w:val="bullet"/>
      <w:lvlText w:val=""/>
      <w:lvlJc w:val="left"/>
      <w:pPr>
        <w:ind w:left="6650" w:hanging="360"/>
      </w:pPr>
      <w:rPr>
        <w:rFonts w:ascii="Wingdings" w:hAnsi="Wingdings" w:hint="default"/>
      </w:rPr>
    </w:lvl>
  </w:abstractNum>
  <w:abstractNum w:abstractNumId="33" w15:restartNumberingAfterBreak="0">
    <w:nsid w:val="45C85DBF"/>
    <w:multiLevelType w:val="hybridMultilevel"/>
    <w:tmpl w:val="817E37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48297F95"/>
    <w:multiLevelType w:val="multilevel"/>
    <w:tmpl w:val="B0D2DE18"/>
    <w:lvl w:ilvl="0">
      <w:start w:val="5"/>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C8F5016"/>
    <w:multiLevelType w:val="hybridMultilevel"/>
    <w:tmpl w:val="41A499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0521CB7"/>
    <w:multiLevelType w:val="hybridMultilevel"/>
    <w:tmpl w:val="BC70CFA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2AB25C3"/>
    <w:multiLevelType w:val="hybridMultilevel"/>
    <w:tmpl w:val="E55A5D50"/>
    <w:lvl w:ilvl="0" w:tplc="040A000F">
      <w:start w:val="1"/>
      <w:numFmt w:val="decimal"/>
      <w:lvlText w:val="%1."/>
      <w:lvlJc w:val="left"/>
      <w:pPr>
        <w:ind w:left="1080" w:hanging="360"/>
      </w:pPr>
      <w:rPr>
        <w:rFonts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38" w15:restartNumberingAfterBreak="0">
    <w:nsid w:val="57C14F0B"/>
    <w:multiLevelType w:val="hybridMultilevel"/>
    <w:tmpl w:val="5E206D1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9" w15:restartNumberingAfterBreak="0">
    <w:nsid w:val="5A1F256F"/>
    <w:multiLevelType w:val="hybridMultilevel"/>
    <w:tmpl w:val="BF76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C2D7AE4"/>
    <w:multiLevelType w:val="multilevel"/>
    <w:tmpl w:val="8ECCA9BE"/>
    <w:lvl w:ilvl="0">
      <w:start w:val="1"/>
      <w:numFmt w:val="decimal"/>
      <w:lvlText w:val="%1."/>
      <w:lvlJc w:val="left"/>
      <w:pPr>
        <w:ind w:left="360" w:hanging="360"/>
      </w:pPr>
      <w:rPr>
        <w:rFonts w:ascii="Arial" w:hAnsi="Arial" w:cs="Arial" w:hint="default"/>
        <w:b/>
        <w:sz w:val="24"/>
        <w:szCs w:val="24"/>
      </w:rPr>
    </w:lvl>
    <w:lvl w:ilvl="1">
      <w:start w:val="1"/>
      <w:numFmt w:val="decimal"/>
      <w:lvlText w:val="%1.%2."/>
      <w:lvlJc w:val="left"/>
      <w:pPr>
        <w:ind w:left="2984" w:hanging="432"/>
      </w:pPr>
      <w:rPr>
        <w:rFonts w:ascii="Arial" w:hAnsi="Arial" w:cs="Arial" w:hint="default"/>
        <w:b/>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37C5591"/>
    <w:multiLevelType w:val="hybridMultilevel"/>
    <w:tmpl w:val="A6768A6E"/>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948427B"/>
    <w:multiLevelType w:val="hybridMultilevel"/>
    <w:tmpl w:val="53520454"/>
    <w:lvl w:ilvl="0" w:tplc="240A0001">
      <w:start w:val="1"/>
      <w:numFmt w:val="bullet"/>
      <w:lvlText w:val=""/>
      <w:lvlJc w:val="left"/>
      <w:pPr>
        <w:ind w:left="1021" w:hanging="360"/>
      </w:pPr>
      <w:rPr>
        <w:rFonts w:ascii="Symbol" w:hAnsi="Symbol" w:hint="default"/>
      </w:rPr>
    </w:lvl>
    <w:lvl w:ilvl="1" w:tplc="240A0003" w:tentative="1">
      <w:start w:val="1"/>
      <w:numFmt w:val="bullet"/>
      <w:lvlText w:val="o"/>
      <w:lvlJc w:val="left"/>
      <w:pPr>
        <w:ind w:left="1741" w:hanging="360"/>
      </w:pPr>
      <w:rPr>
        <w:rFonts w:ascii="Courier New" w:hAnsi="Courier New" w:cs="Courier New" w:hint="default"/>
      </w:rPr>
    </w:lvl>
    <w:lvl w:ilvl="2" w:tplc="240A0005" w:tentative="1">
      <w:start w:val="1"/>
      <w:numFmt w:val="bullet"/>
      <w:lvlText w:val=""/>
      <w:lvlJc w:val="left"/>
      <w:pPr>
        <w:ind w:left="2461" w:hanging="360"/>
      </w:pPr>
      <w:rPr>
        <w:rFonts w:ascii="Wingdings" w:hAnsi="Wingdings" w:hint="default"/>
      </w:rPr>
    </w:lvl>
    <w:lvl w:ilvl="3" w:tplc="240A0001" w:tentative="1">
      <w:start w:val="1"/>
      <w:numFmt w:val="bullet"/>
      <w:lvlText w:val=""/>
      <w:lvlJc w:val="left"/>
      <w:pPr>
        <w:ind w:left="3181" w:hanging="360"/>
      </w:pPr>
      <w:rPr>
        <w:rFonts w:ascii="Symbol" w:hAnsi="Symbol" w:hint="default"/>
      </w:rPr>
    </w:lvl>
    <w:lvl w:ilvl="4" w:tplc="240A0003" w:tentative="1">
      <w:start w:val="1"/>
      <w:numFmt w:val="bullet"/>
      <w:lvlText w:val="o"/>
      <w:lvlJc w:val="left"/>
      <w:pPr>
        <w:ind w:left="3901" w:hanging="360"/>
      </w:pPr>
      <w:rPr>
        <w:rFonts w:ascii="Courier New" w:hAnsi="Courier New" w:cs="Courier New" w:hint="default"/>
      </w:rPr>
    </w:lvl>
    <w:lvl w:ilvl="5" w:tplc="240A0005" w:tentative="1">
      <w:start w:val="1"/>
      <w:numFmt w:val="bullet"/>
      <w:lvlText w:val=""/>
      <w:lvlJc w:val="left"/>
      <w:pPr>
        <w:ind w:left="4621" w:hanging="360"/>
      </w:pPr>
      <w:rPr>
        <w:rFonts w:ascii="Wingdings" w:hAnsi="Wingdings" w:hint="default"/>
      </w:rPr>
    </w:lvl>
    <w:lvl w:ilvl="6" w:tplc="240A0001" w:tentative="1">
      <w:start w:val="1"/>
      <w:numFmt w:val="bullet"/>
      <w:lvlText w:val=""/>
      <w:lvlJc w:val="left"/>
      <w:pPr>
        <w:ind w:left="5341" w:hanging="360"/>
      </w:pPr>
      <w:rPr>
        <w:rFonts w:ascii="Symbol" w:hAnsi="Symbol" w:hint="default"/>
      </w:rPr>
    </w:lvl>
    <w:lvl w:ilvl="7" w:tplc="240A0003" w:tentative="1">
      <w:start w:val="1"/>
      <w:numFmt w:val="bullet"/>
      <w:lvlText w:val="o"/>
      <w:lvlJc w:val="left"/>
      <w:pPr>
        <w:ind w:left="6061" w:hanging="360"/>
      </w:pPr>
      <w:rPr>
        <w:rFonts w:ascii="Courier New" w:hAnsi="Courier New" w:cs="Courier New" w:hint="default"/>
      </w:rPr>
    </w:lvl>
    <w:lvl w:ilvl="8" w:tplc="240A0005" w:tentative="1">
      <w:start w:val="1"/>
      <w:numFmt w:val="bullet"/>
      <w:lvlText w:val=""/>
      <w:lvlJc w:val="left"/>
      <w:pPr>
        <w:ind w:left="6781" w:hanging="360"/>
      </w:pPr>
      <w:rPr>
        <w:rFonts w:ascii="Wingdings" w:hAnsi="Wingdings" w:hint="default"/>
      </w:rPr>
    </w:lvl>
  </w:abstractNum>
  <w:abstractNum w:abstractNumId="43" w15:restartNumberingAfterBreak="0">
    <w:nsid w:val="6ABA4078"/>
    <w:multiLevelType w:val="hybridMultilevel"/>
    <w:tmpl w:val="FE9AEDB6"/>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44" w15:restartNumberingAfterBreak="0">
    <w:nsid w:val="6D27304D"/>
    <w:multiLevelType w:val="hybridMultilevel"/>
    <w:tmpl w:val="4710926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5" w15:restartNumberingAfterBreak="0">
    <w:nsid w:val="70C57DF6"/>
    <w:multiLevelType w:val="hybridMultilevel"/>
    <w:tmpl w:val="20D016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25B5255"/>
    <w:multiLevelType w:val="hybridMultilevel"/>
    <w:tmpl w:val="AA66AC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62132DC"/>
    <w:multiLevelType w:val="multilevel"/>
    <w:tmpl w:val="C7A24798"/>
    <w:lvl w:ilvl="0">
      <w:start w:val="1"/>
      <w:numFmt w:val="decimal"/>
      <w:lvlText w:val="%1."/>
      <w:lvlJc w:val="left"/>
      <w:pPr>
        <w:ind w:left="360" w:hanging="360"/>
      </w:pPr>
      <w:rPr>
        <w:rFonts w:ascii="Arial" w:hAnsi="Arial" w:cs="Arial" w:hint="default"/>
        <w:color w:val="auto"/>
        <w:sz w:val="24"/>
        <w:szCs w:val="24"/>
      </w:rPr>
    </w:lvl>
    <w:lvl w:ilvl="1">
      <w:start w:val="1"/>
      <w:numFmt w:val="decimal"/>
      <w:isLgl/>
      <w:lvlText w:val="%1.%2."/>
      <w:lvlJc w:val="left"/>
      <w:pPr>
        <w:ind w:left="720" w:hanging="720"/>
      </w:pPr>
      <w:rPr>
        <w:rFonts w:ascii="Arial" w:hAnsi="Arial" w:cs="Arial" w:hint="default"/>
        <w:b/>
        <w:i w:val="0"/>
        <w:sz w:val="24"/>
        <w:szCs w:val="24"/>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8" w15:restartNumberingAfterBreak="0">
    <w:nsid w:val="7B6A5A71"/>
    <w:multiLevelType w:val="hybridMultilevel"/>
    <w:tmpl w:val="FA1A7F4C"/>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num w:numId="1">
    <w:abstractNumId w:val="1"/>
  </w:num>
  <w:num w:numId="2">
    <w:abstractNumId w:val="0"/>
  </w:num>
  <w:num w:numId="3">
    <w:abstractNumId w:val="47"/>
  </w:num>
  <w:num w:numId="4">
    <w:abstractNumId w:val="30"/>
  </w:num>
  <w:num w:numId="5">
    <w:abstractNumId w:val="19"/>
  </w:num>
  <w:num w:numId="6">
    <w:abstractNumId w:val="26"/>
  </w:num>
  <w:num w:numId="7">
    <w:abstractNumId w:val="2"/>
  </w:num>
  <w:num w:numId="8">
    <w:abstractNumId w:val="10"/>
  </w:num>
  <w:num w:numId="9">
    <w:abstractNumId w:val="40"/>
  </w:num>
  <w:num w:numId="10">
    <w:abstractNumId w:val="17"/>
  </w:num>
  <w:num w:numId="11">
    <w:abstractNumId w:val="24"/>
  </w:num>
  <w:num w:numId="12">
    <w:abstractNumId w:val="43"/>
  </w:num>
  <w:num w:numId="13">
    <w:abstractNumId w:val="48"/>
  </w:num>
  <w:num w:numId="14">
    <w:abstractNumId w:val="8"/>
  </w:num>
  <w:num w:numId="15">
    <w:abstractNumId w:val="42"/>
  </w:num>
  <w:num w:numId="16">
    <w:abstractNumId w:val="41"/>
  </w:num>
  <w:num w:numId="17">
    <w:abstractNumId w:val="13"/>
  </w:num>
  <w:num w:numId="18">
    <w:abstractNumId w:val="46"/>
  </w:num>
  <w:num w:numId="19">
    <w:abstractNumId w:val="22"/>
  </w:num>
  <w:num w:numId="20">
    <w:abstractNumId w:val="25"/>
  </w:num>
  <w:num w:numId="21">
    <w:abstractNumId w:val="9"/>
  </w:num>
  <w:num w:numId="22">
    <w:abstractNumId w:val="45"/>
  </w:num>
  <w:num w:numId="23">
    <w:abstractNumId w:val="3"/>
  </w:num>
  <w:num w:numId="24">
    <w:abstractNumId w:val="29"/>
  </w:num>
  <w:num w:numId="25">
    <w:abstractNumId w:val="23"/>
  </w:num>
  <w:num w:numId="26">
    <w:abstractNumId w:val="12"/>
  </w:num>
  <w:num w:numId="27">
    <w:abstractNumId w:val="5"/>
  </w:num>
  <w:num w:numId="28">
    <w:abstractNumId w:val="11"/>
  </w:num>
  <w:num w:numId="29">
    <w:abstractNumId w:val="33"/>
  </w:num>
  <w:num w:numId="30">
    <w:abstractNumId w:val="16"/>
  </w:num>
  <w:num w:numId="31">
    <w:abstractNumId w:val="27"/>
  </w:num>
  <w:num w:numId="32">
    <w:abstractNumId w:val="21"/>
  </w:num>
  <w:num w:numId="33">
    <w:abstractNumId w:val="34"/>
  </w:num>
  <w:num w:numId="34">
    <w:abstractNumId w:val="6"/>
  </w:num>
  <w:num w:numId="35">
    <w:abstractNumId w:val="7"/>
  </w:num>
  <w:num w:numId="36">
    <w:abstractNumId w:val="37"/>
  </w:num>
  <w:num w:numId="37">
    <w:abstractNumId w:val="35"/>
  </w:num>
  <w:num w:numId="38">
    <w:abstractNumId w:val="38"/>
  </w:num>
  <w:num w:numId="39">
    <w:abstractNumId w:val="18"/>
  </w:num>
  <w:num w:numId="40">
    <w:abstractNumId w:val="20"/>
  </w:num>
  <w:num w:numId="41">
    <w:abstractNumId w:val="4"/>
  </w:num>
  <w:num w:numId="42">
    <w:abstractNumId w:val="44"/>
  </w:num>
  <w:num w:numId="43">
    <w:abstractNumId w:val="28"/>
  </w:num>
  <w:num w:numId="44">
    <w:abstractNumId w:val="31"/>
  </w:num>
  <w:num w:numId="45">
    <w:abstractNumId w:val="36"/>
  </w:num>
  <w:num w:numId="46">
    <w:abstractNumId w:val="32"/>
  </w:num>
  <w:num w:numId="47">
    <w:abstractNumId w:val="15"/>
  </w:num>
  <w:num w:numId="48">
    <w:abstractNumId w:val="14"/>
  </w:num>
  <w:num w:numId="49">
    <w:abstractNumId w:val="3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0"/>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AB7"/>
    <w:rsid w:val="00002B35"/>
    <w:rsid w:val="000041FD"/>
    <w:rsid w:val="00004975"/>
    <w:rsid w:val="000066BA"/>
    <w:rsid w:val="0000725F"/>
    <w:rsid w:val="00011F96"/>
    <w:rsid w:val="00014D6C"/>
    <w:rsid w:val="000150AD"/>
    <w:rsid w:val="00016A51"/>
    <w:rsid w:val="00020F2A"/>
    <w:rsid w:val="00021BDA"/>
    <w:rsid w:val="00023E39"/>
    <w:rsid w:val="00023F49"/>
    <w:rsid w:val="00024946"/>
    <w:rsid w:val="0002660F"/>
    <w:rsid w:val="0003001B"/>
    <w:rsid w:val="00031301"/>
    <w:rsid w:val="000329D3"/>
    <w:rsid w:val="000346CD"/>
    <w:rsid w:val="00034925"/>
    <w:rsid w:val="00036FB3"/>
    <w:rsid w:val="00040202"/>
    <w:rsid w:val="00040A1A"/>
    <w:rsid w:val="0004292B"/>
    <w:rsid w:val="00043880"/>
    <w:rsid w:val="000456F6"/>
    <w:rsid w:val="00045F49"/>
    <w:rsid w:val="00047087"/>
    <w:rsid w:val="000522B8"/>
    <w:rsid w:val="00052D03"/>
    <w:rsid w:val="00053151"/>
    <w:rsid w:val="000531C2"/>
    <w:rsid w:val="0005573D"/>
    <w:rsid w:val="000562BD"/>
    <w:rsid w:val="0005714D"/>
    <w:rsid w:val="00060D6F"/>
    <w:rsid w:val="00060D94"/>
    <w:rsid w:val="000614E3"/>
    <w:rsid w:val="00064204"/>
    <w:rsid w:val="000650FA"/>
    <w:rsid w:val="00065BD6"/>
    <w:rsid w:val="00066B96"/>
    <w:rsid w:val="00070525"/>
    <w:rsid w:val="00071F41"/>
    <w:rsid w:val="00073DC0"/>
    <w:rsid w:val="00074133"/>
    <w:rsid w:val="00074171"/>
    <w:rsid w:val="0007715C"/>
    <w:rsid w:val="00077B6C"/>
    <w:rsid w:val="00080B62"/>
    <w:rsid w:val="000811AE"/>
    <w:rsid w:val="0008205E"/>
    <w:rsid w:val="0008423E"/>
    <w:rsid w:val="00084E57"/>
    <w:rsid w:val="000858A5"/>
    <w:rsid w:val="00086819"/>
    <w:rsid w:val="00090117"/>
    <w:rsid w:val="00092EA0"/>
    <w:rsid w:val="000945C8"/>
    <w:rsid w:val="0009557E"/>
    <w:rsid w:val="0009560B"/>
    <w:rsid w:val="000977E8"/>
    <w:rsid w:val="00097944"/>
    <w:rsid w:val="000A2D48"/>
    <w:rsid w:val="000A3D2C"/>
    <w:rsid w:val="000A4A21"/>
    <w:rsid w:val="000A753D"/>
    <w:rsid w:val="000B286E"/>
    <w:rsid w:val="000B3497"/>
    <w:rsid w:val="000B4DB0"/>
    <w:rsid w:val="000B5058"/>
    <w:rsid w:val="000B6370"/>
    <w:rsid w:val="000B7B8B"/>
    <w:rsid w:val="000C235F"/>
    <w:rsid w:val="000C36AB"/>
    <w:rsid w:val="000C444B"/>
    <w:rsid w:val="000C5596"/>
    <w:rsid w:val="000C6D1F"/>
    <w:rsid w:val="000C6E8B"/>
    <w:rsid w:val="000C751A"/>
    <w:rsid w:val="000D16B0"/>
    <w:rsid w:val="000D1AC1"/>
    <w:rsid w:val="000D357B"/>
    <w:rsid w:val="000D3791"/>
    <w:rsid w:val="000D4A03"/>
    <w:rsid w:val="000D6522"/>
    <w:rsid w:val="000D672C"/>
    <w:rsid w:val="000D6FBB"/>
    <w:rsid w:val="000E2F6E"/>
    <w:rsid w:val="000E4956"/>
    <w:rsid w:val="000E4F28"/>
    <w:rsid w:val="000E66F8"/>
    <w:rsid w:val="000E6860"/>
    <w:rsid w:val="000E77C3"/>
    <w:rsid w:val="000F0474"/>
    <w:rsid w:val="000F1845"/>
    <w:rsid w:val="000F1909"/>
    <w:rsid w:val="000F1B3E"/>
    <w:rsid w:val="000F1CDA"/>
    <w:rsid w:val="000F2FE2"/>
    <w:rsid w:val="000F6A1C"/>
    <w:rsid w:val="000F7579"/>
    <w:rsid w:val="00100482"/>
    <w:rsid w:val="00100A87"/>
    <w:rsid w:val="001024BA"/>
    <w:rsid w:val="00103BE0"/>
    <w:rsid w:val="001049F1"/>
    <w:rsid w:val="00105338"/>
    <w:rsid w:val="00110075"/>
    <w:rsid w:val="001106E0"/>
    <w:rsid w:val="001112F3"/>
    <w:rsid w:val="0011232F"/>
    <w:rsid w:val="001137C8"/>
    <w:rsid w:val="00113DEC"/>
    <w:rsid w:val="0011602E"/>
    <w:rsid w:val="00117F95"/>
    <w:rsid w:val="00121CF5"/>
    <w:rsid w:val="00122DAC"/>
    <w:rsid w:val="00124933"/>
    <w:rsid w:val="00124BDC"/>
    <w:rsid w:val="00125E2B"/>
    <w:rsid w:val="00130C44"/>
    <w:rsid w:val="001323D2"/>
    <w:rsid w:val="00133B73"/>
    <w:rsid w:val="00134E48"/>
    <w:rsid w:val="00134FC5"/>
    <w:rsid w:val="00136B21"/>
    <w:rsid w:val="00137470"/>
    <w:rsid w:val="00140EEE"/>
    <w:rsid w:val="00142265"/>
    <w:rsid w:val="00143136"/>
    <w:rsid w:val="00143EC2"/>
    <w:rsid w:val="0014440D"/>
    <w:rsid w:val="001458CE"/>
    <w:rsid w:val="00146938"/>
    <w:rsid w:val="00146F4E"/>
    <w:rsid w:val="001504D0"/>
    <w:rsid w:val="00151CA8"/>
    <w:rsid w:val="00153BE0"/>
    <w:rsid w:val="0015616A"/>
    <w:rsid w:val="00157408"/>
    <w:rsid w:val="00157EA5"/>
    <w:rsid w:val="001601FD"/>
    <w:rsid w:val="0016089A"/>
    <w:rsid w:val="001610AD"/>
    <w:rsid w:val="00162C13"/>
    <w:rsid w:val="00163764"/>
    <w:rsid w:val="00164B3B"/>
    <w:rsid w:val="00170A6B"/>
    <w:rsid w:val="001725D7"/>
    <w:rsid w:val="00172D2E"/>
    <w:rsid w:val="00173242"/>
    <w:rsid w:val="00174B09"/>
    <w:rsid w:val="0017572E"/>
    <w:rsid w:val="00180A53"/>
    <w:rsid w:val="001813C0"/>
    <w:rsid w:val="00182DBD"/>
    <w:rsid w:val="001836F5"/>
    <w:rsid w:val="00184E93"/>
    <w:rsid w:val="00186076"/>
    <w:rsid w:val="00186847"/>
    <w:rsid w:val="00190744"/>
    <w:rsid w:val="0019087E"/>
    <w:rsid w:val="001909F2"/>
    <w:rsid w:val="00191F6C"/>
    <w:rsid w:val="00193C6D"/>
    <w:rsid w:val="001957BF"/>
    <w:rsid w:val="001960BB"/>
    <w:rsid w:val="00197729"/>
    <w:rsid w:val="001A1A03"/>
    <w:rsid w:val="001A3E38"/>
    <w:rsid w:val="001A481F"/>
    <w:rsid w:val="001A544B"/>
    <w:rsid w:val="001A5E26"/>
    <w:rsid w:val="001A5EBB"/>
    <w:rsid w:val="001A63F9"/>
    <w:rsid w:val="001A6748"/>
    <w:rsid w:val="001A7BCD"/>
    <w:rsid w:val="001B1201"/>
    <w:rsid w:val="001B1ECA"/>
    <w:rsid w:val="001B49F8"/>
    <w:rsid w:val="001B4FB8"/>
    <w:rsid w:val="001B5497"/>
    <w:rsid w:val="001B5A83"/>
    <w:rsid w:val="001B66F3"/>
    <w:rsid w:val="001B7CA2"/>
    <w:rsid w:val="001C1CBC"/>
    <w:rsid w:val="001C206A"/>
    <w:rsid w:val="001D060C"/>
    <w:rsid w:val="001D0A16"/>
    <w:rsid w:val="001D311B"/>
    <w:rsid w:val="001D3521"/>
    <w:rsid w:val="001D45A5"/>
    <w:rsid w:val="001D496E"/>
    <w:rsid w:val="001D537B"/>
    <w:rsid w:val="001D562A"/>
    <w:rsid w:val="001D5A6F"/>
    <w:rsid w:val="001D6C0E"/>
    <w:rsid w:val="001E0457"/>
    <w:rsid w:val="001E0EAF"/>
    <w:rsid w:val="001E14C3"/>
    <w:rsid w:val="001E17B5"/>
    <w:rsid w:val="001E56EA"/>
    <w:rsid w:val="001E5FD2"/>
    <w:rsid w:val="001E7351"/>
    <w:rsid w:val="001E77F2"/>
    <w:rsid w:val="001F066C"/>
    <w:rsid w:val="001F2C18"/>
    <w:rsid w:val="001F3140"/>
    <w:rsid w:val="001F3152"/>
    <w:rsid w:val="001F644C"/>
    <w:rsid w:val="001F76F9"/>
    <w:rsid w:val="001F78A0"/>
    <w:rsid w:val="00201672"/>
    <w:rsid w:val="0020259A"/>
    <w:rsid w:val="00203E53"/>
    <w:rsid w:val="00207D2A"/>
    <w:rsid w:val="0021165B"/>
    <w:rsid w:val="00213310"/>
    <w:rsid w:val="00214C57"/>
    <w:rsid w:val="002157DF"/>
    <w:rsid w:val="00217E96"/>
    <w:rsid w:val="00220989"/>
    <w:rsid w:val="00220FA1"/>
    <w:rsid w:val="002222B9"/>
    <w:rsid w:val="00223BCA"/>
    <w:rsid w:val="00224454"/>
    <w:rsid w:val="00225620"/>
    <w:rsid w:val="0022714B"/>
    <w:rsid w:val="002274BD"/>
    <w:rsid w:val="00227AA7"/>
    <w:rsid w:val="00227D7E"/>
    <w:rsid w:val="00230381"/>
    <w:rsid w:val="00232022"/>
    <w:rsid w:val="00233385"/>
    <w:rsid w:val="00234E2E"/>
    <w:rsid w:val="00235216"/>
    <w:rsid w:val="00235E38"/>
    <w:rsid w:val="00236797"/>
    <w:rsid w:val="002400A7"/>
    <w:rsid w:val="00240278"/>
    <w:rsid w:val="00242DDD"/>
    <w:rsid w:val="00242E45"/>
    <w:rsid w:val="00243CBE"/>
    <w:rsid w:val="00244E6A"/>
    <w:rsid w:val="00246595"/>
    <w:rsid w:val="0025052E"/>
    <w:rsid w:val="002523B5"/>
    <w:rsid w:val="00252D72"/>
    <w:rsid w:val="002561A1"/>
    <w:rsid w:val="0025655D"/>
    <w:rsid w:val="00257231"/>
    <w:rsid w:val="002578B8"/>
    <w:rsid w:val="002600F0"/>
    <w:rsid w:val="002601A8"/>
    <w:rsid w:val="002613CD"/>
    <w:rsid w:val="00261C9B"/>
    <w:rsid w:val="00262201"/>
    <w:rsid w:val="0026300C"/>
    <w:rsid w:val="00263390"/>
    <w:rsid w:val="0026556A"/>
    <w:rsid w:val="0027049D"/>
    <w:rsid w:val="002711AA"/>
    <w:rsid w:val="00271449"/>
    <w:rsid w:val="002719CD"/>
    <w:rsid w:val="00272DA4"/>
    <w:rsid w:val="00273212"/>
    <w:rsid w:val="00274B40"/>
    <w:rsid w:val="0027650B"/>
    <w:rsid w:val="00277B0B"/>
    <w:rsid w:val="00280AC0"/>
    <w:rsid w:val="00282EBB"/>
    <w:rsid w:val="002836A2"/>
    <w:rsid w:val="00283DE7"/>
    <w:rsid w:val="00283EB8"/>
    <w:rsid w:val="00284DC0"/>
    <w:rsid w:val="00284EBE"/>
    <w:rsid w:val="00285849"/>
    <w:rsid w:val="00290365"/>
    <w:rsid w:val="0029060A"/>
    <w:rsid w:val="002919F3"/>
    <w:rsid w:val="00291FE2"/>
    <w:rsid w:val="00292499"/>
    <w:rsid w:val="00292EDC"/>
    <w:rsid w:val="0029328D"/>
    <w:rsid w:val="002939A0"/>
    <w:rsid w:val="0029463F"/>
    <w:rsid w:val="002946E2"/>
    <w:rsid w:val="00296C6F"/>
    <w:rsid w:val="002A029B"/>
    <w:rsid w:val="002A1847"/>
    <w:rsid w:val="002A1C95"/>
    <w:rsid w:val="002A27C4"/>
    <w:rsid w:val="002A2AF6"/>
    <w:rsid w:val="002A3579"/>
    <w:rsid w:val="002A4512"/>
    <w:rsid w:val="002A738B"/>
    <w:rsid w:val="002A77BE"/>
    <w:rsid w:val="002B05D2"/>
    <w:rsid w:val="002B3A62"/>
    <w:rsid w:val="002B40A4"/>
    <w:rsid w:val="002B57C0"/>
    <w:rsid w:val="002B6CD5"/>
    <w:rsid w:val="002B6F57"/>
    <w:rsid w:val="002B725D"/>
    <w:rsid w:val="002B770A"/>
    <w:rsid w:val="002C1B93"/>
    <w:rsid w:val="002C249F"/>
    <w:rsid w:val="002C24E6"/>
    <w:rsid w:val="002C2BE3"/>
    <w:rsid w:val="002C2D57"/>
    <w:rsid w:val="002C3909"/>
    <w:rsid w:val="002C4762"/>
    <w:rsid w:val="002D13AF"/>
    <w:rsid w:val="002D351C"/>
    <w:rsid w:val="002D7A14"/>
    <w:rsid w:val="002E0592"/>
    <w:rsid w:val="002E1C30"/>
    <w:rsid w:val="002E2F81"/>
    <w:rsid w:val="002E5BDE"/>
    <w:rsid w:val="002E648C"/>
    <w:rsid w:val="002E76C0"/>
    <w:rsid w:val="002F22F4"/>
    <w:rsid w:val="002F3333"/>
    <w:rsid w:val="002F33C3"/>
    <w:rsid w:val="002F3696"/>
    <w:rsid w:val="002F37B8"/>
    <w:rsid w:val="002F3B6B"/>
    <w:rsid w:val="002F61DC"/>
    <w:rsid w:val="00300F12"/>
    <w:rsid w:val="003038AA"/>
    <w:rsid w:val="003047FC"/>
    <w:rsid w:val="00304D89"/>
    <w:rsid w:val="003061E1"/>
    <w:rsid w:val="003061FB"/>
    <w:rsid w:val="003078A6"/>
    <w:rsid w:val="00312C44"/>
    <w:rsid w:val="00314DDB"/>
    <w:rsid w:val="00315658"/>
    <w:rsid w:val="003157E6"/>
    <w:rsid w:val="0031587A"/>
    <w:rsid w:val="003158AD"/>
    <w:rsid w:val="003160CD"/>
    <w:rsid w:val="0031649B"/>
    <w:rsid w:val="00316806"/>
    <w:rsid w:val="0031686D"/>
    <w:rsid w:val="00316AFD"/>
    <w:rsid w:val="0031705A"/>
    <w:rsid w:val="00320340"/>
    <w:rsid w:val="003221FA"/>
    <w:rsid w:val="003221FF"/>
    <w:rsid w:val="0032235E"/>
    <w:rsid w:val="00322E3D"/>
    <w:rsid w:val="00326501"/>
    <w:rsid w:val="00326D6F"/>
    <w:rsid w:val="00331E7F"/>
    <w:rsid w:val="0033244C"/>
    <w:rsid w:val="00332B5D"/>
    <w:rsid w:val="003332E7"/>
    <w:rsid w:val="0033460F"/>
    <w:rsid w:val="00335083"/>
    <w:rsid w:val="00340A3C"/>
    <w:rsid w:val="003415D0"/>
    <w:rsid w:val="00341F93"/>
    <w:rsid w:val="00344059"/>
    <w:rsid w:val="0034428F"/>
    <w:rsid w:val="00346B4D"/>
    <w:rsid w:val="0034713D"/>
    <w:rsid w:val="00347E6F"/>
    <w:rsid w:val="00350F1F"/>
    <w:rsid w:val="00350FCA"/>
    <w:rsid w:val="00352176"/>
    <w:rsid w:val="00354070"/>
    <w:rsid w:val="0035423B"/>
    <w:rsid w:val="003551C5"/>
    <w:rsid w:val="00355427"/>
    <w:rsid w:val="00362F6F"/>
    <w:rsid w:val="00367DB6"/>
    <w:rsid w:val="003739EB"/>
    <w:rsid w:val="00373AA7"/>
    <w:rsid w:val="00373DB8"/>
    <w:rsid w:val="0037509E"/>
    <w:rsid w:val="00375761"/>
    <w:rsid w:val="00376001"/>
    <w:rsid w:val="00380F55"/>
    <w:rsid w:val="00381080"/>
    <w:rsid w:val="003817B3"/>
    <w:rsid w:val="00385853"/>
    <w:rsid w:val="00385D56"/>
    <w:rsid w:val="0038692B"/>
    <w:rsid w:val="003870EF"/>
    <w:rsid w:val="003903C3"/>
    <w:rsid w:val="00394E64"/>
    <w:rsid w:val="0039566E"/>
    <w:rsid w:val="003957AF"/>
    <w:rsid w:val="0039757E"/>
    <w:rsid w:val="003A08D9"/>
    <w:rsid w:val="003A3535"/>
    <w:rsid w:val="003A3CC7"/>
    <w:rsid w:val="003A463A"/>
    <w:rsid w:val="003A49ED"/>
    <w:rsid w:val="003A7D61"/>
    <w:rsid w:val="003B39D1"/>
    <w:rsid w:val="003B41FB"/>
    <w:rsid w:val="003C1210"/>
    <w:rsid w:val="003C2C0F"/>
    <w:rsid w:val="003C361B"/>
    <w:rsid w:val="003C52B8"/>
    <w:rsid w:val="003C6B3D"/>
    <w:rsid w:val="003C6C11"/>
    <w:rsid w:val="003C72FE"/>
    <w:rsid w:val="003D042F"/>
    <w:rsid w:val="003D3129"/>
    <w:rsid w:val="003D5AD0"/>
    <w:rsid w:val="003D6A14"/>
    <w:rsid w:val="003D763C"/>
    <w:rsid w:val="003D7DCA"/>
    <w:rsid w:val="003E10D7"/>
    <w:rsid w:val="003E12CB"/>
    <w:rsid w:val="003E177F"/>
    <w:rsid w:val="003E1FCC"/>
    <w:rsid w:val="003E3C05"/>
    <w:rsid w:val="003E54B7"/>
    <w:rsid w:val="003E5655"/>
    <w:rsid w:val="003E6BD9"/>
    <w:rsid w:val="003E7C82"/>
    <w:rsid w:val="003F18ED"/>
    <w:rsid w:val="003F1938"/>
    <w:rsid w:val="003F51F8"/>
    <w:rsid w:val="003F77B3"/>
    <w:rsid w:val="003F7CB2"/>
    <w:rsid w:val="00401A59"/>
    <w:rsid w:val="00403D11"/>
    <w:rsid w:val="00404208"/>
    <w:rsid w:val="004053A9"/>
    <w:rsid w:val="004067DC"/>
    <w:rsid w:val="00406E87"/>
    <w:rsid w:val="004072E3"/>
    <w:rsid w:val="00410B75"/>
    <w:rsid w:val="00412E66"/>
    <w:rsid w:val="00413DD2"/>
    <w:rsid w:val="00414690"/>
    <w:rsid w:val="00417151"/>
    <w:rsid w:val="00421522"/>
    <w:rsid w:val="00421602"/>
    <w:rsid w:val="00421AA9"/>
    <w:rsid w:val="004243A3"/>
    <w:rsid w:val="00425215"/>
    <w:rsid w:val="00430239"/>
    <w:rsid w:val="00430FE9"/>
    <w:rsid w:val="004343FA"/>
    <w:rsid w:val="0043690D"/>
    <w:rsid w:val="0043761F"/>
    <w:rsid w:val="00437684"/>
    <w:rsid w:val="00440B1B"/>
    <w:rsid w:val="004414CC"/>
    <w:rsid w:val="004423D8"/>
    <w:rsid w:val="004434BC"/>
    <w:rsid w:val="004440A8"/>
    <w:rsid w:val="00445386"/>
    <w:rsid w:val="00447708"/>
    <w:rsid w:val="00450156"/>
    <w:rsid w:val="00450C8B"/>
    <w:rsid w:val="0045392F"/>
    <w:rsid w:val="004539C6"/>
    <w:rsid w:val="00456CB0"/>
    <w:rsid w:val="00456F64"/>
    <w:rsid w:val="004577EF"/>
    <w:rsid w:val="00461168"/>
    <w:rsid w:val="004615FE"/>
    <w:rsid w:val="004633DF"/>
    <w:rsid w:val="00463BFC"/>
    <w:rsid w:val="00467642"/>
    <w:rsid w:val="00471F5A"/>
    <w:rsid w:val="00472005"/>
    <w:rsid w:val="00473732"/>
    <w:rsid w:val="00474C99"/>
    <w:rsid w:val="004759D9"/>
    <w:rsid w:val="00475D7B"/>
    <w:rsid w:val="00476B12"/>
    <w:rsid w:val="0047721D"/>
    <w:rsid w:val="00477305"/>
    <w:rsid w:val="004818B4"/>
    <w:rsid w:val="00481D00"/>
    <w:rsid w:val="004826D5"/>
    <w:rsid w:val="00483E71"/>
    <w:rsid w:val="004847DD"/>
    <w:rsid w:val="00491728"/>
    <w:rsid w:val="00492E49"/>
    <w:rsid w:val="004934D9"/>
    <w:rsid w:val="004953A1"/>
    <w:rsid w:val="0049639A"/>
    <w:rsid w:val="0049642C"/>
    <w:rsid w:val="00497740"/>
    <w:rsid w:val="00497866"/>
    <w:rsid w:val="004A0AE0"/>
    <w:rsid w:val="004A0D8C"/>
    <w:rsid w:val="004A26C1"/>
    <w:rsid w:val="004A3D49"/>
    <w:rsid w:val="004A40F1"/>
    <w:rsid w:val="004A47AE"/>
    <w:rsid w:val="004A4C0C"/>
    <w:rsid w:val="004A594E"/>
    <w:rsid w:val="004A5DDC"/>
    <w:rsid w:val="004A6603"/>
    <w:rsid w:val="004B01C1"/>
    <w:rsid w:val="004B08EB"/>
    <w:rsid w:val="004B2C2D"/>
    <w:rsid w:val="004B564D"/>
    <w:rsid w:val="004B7A85"/>
    <w:rsid w:val="004B7E57"/>
    <w:rsid w:val="004C5CA4"/>
    <w:rsid w:val="004C687B"/>
    <w:rsid w:val="004C7692"/>
    <w:rsid w:val="004C779F"/>
    <w:rsid w:val="004D0055"/>
    <w:rsid w:val="004D366F"/>
    <w:rsid w:val="004D3D67"/>
    <w:rsid w:val="004D453B"/>
    <w:rsid w:val="004D4756"/>
    <w:rsid w:val="004D69A3"/>
    <w:rsid w:val="004D6E87"/>
    <w:rsid w:val="004D6F32"/>
    <w:rsid w:val="004D7135"/>
    <w:rsid w:val="004E0690"/>
    <w:rsid w:val="004E18FA"/>
    <w:rsid w:val="004E2969"/>
    <w:rsid w:val="004E36B0"/>
    <w:rsid w:val="004E435D"/>
    <w:rsid w:val="004E5916"/>
    <w:rsid w:val="004E6028"/>
    <w:rsid w:val="004E7C85"/>
    <w:rsid w:val="004F11CE"/>
    <w:rsid w:val="004F2821"/>
    <w:rsid w:val="004F38F7"/>
    <w:rsid w:val="004F4D31"/>
    <w:rsid w:val="004F5053"/>
    <w:rsid w:val="004F535E"/>
    <w:rsid w:val="004F70DD"/>
    <w:rsid w:val="004F7267"/>
    <w:rsid w:val="004F74F9"/>
    <w:rsid w:val="00500D7F"/>
    <w:rsid w:val="00503040"/>
    <w:rsid w:val="00504E29"/>
    <w:rsid w:val="00506A13"/>
    <w:rsid w:val="00507124"/>
    <w:rsid w:val="0050732B"/>
    <w:rsid w:val="005074B9"/>
    <w:rsid w:val="00510D28"/>
    <w:rsid w:val="00512C2D"/>
    <w:rsid w:val="0051350F"/>
    <w:rsid w:val="00514546"/>
    <w:rsid w:val="0051517C"/>
    <w:rsid w:val="00515AC5"/>
    <w:rsid w:val="00521593"/>
    <w:rsid w:val="00522359"/>
    <w:rsid w:val="00522BF4"/>
    <w:rsid w:val="00525E89"/>
    <w:rsid w:val="00526127"/>
    <w:rsid w:val="005264E2"/>
    <w:rsid w:val="0052757C"/>
    <w:rsid w:val="00527AD8"/>
    <w:rsid w:val="00530119"/>
    <w:rsid w:val="00530705"/>
    <w:rsid w:val="005309CC"/>
    <w:rsid w:val="005319AA"/>
    <w:rsid w:val="005326B7"/>
    <w:rsid w:val="005334F2"/>
    <w:rsid w:val="00533BFC"/>
    <w:rsid w:val="00533DE2"/>
    <w:rsid w:val="00534B2B"/>
    <w:rsid w:val="005358E5"/>
    <w:rsid w:val="00536C88"/>
    <w:rsid w:val="0053710B"/>
    <w:rsid w:val="0054006D"/>
    <w:rsid w:val="0054021B"/>
    <w:rsid w:val="00540892"/>
    <w:rsid w:val="00541D29"/>
    <w:rsid w:val="00542D07"/>
    <w:rsid w:val="00545648"/>
    <w:rsid w:val="00545A61"/>
    <w:rsid w:val="0054638C"/>
    <w:rsid w:val="005466D1"/>
    <w:rsid w:val="0055002A"/>
    <w:rsid w:val="00551006"/>
    <w:rsid w:val="0055104B"/>
    <w:rsid w:val="0055563D"/>
    <w:rsid w:val="005561C8"/>
    <w:rsid w:val="00556398"/>
    <w:rsid w:val="00560E29"/>
    <w:rsid w:val="00561CBD"/>
    <w:rsid w:val="00565789"/>
    <w:rsid w:val="0056718E"/>
    <w:rsid w:val="005713C3"/>
    <w:rsid w:val="00572D24"/>
    <w:rsid w:val="0057453C"/>
    <w:rsid w:val="00575999"/>
    <w:rsid w:val="0058031F"/>
    <w:rsid w:val="005819F8"/>
    <w:rsid w:val="00582358"/>
    <w:rsid w:val="0058470D"/>
    <w:rsid w:val="0058506E"/>
    <w:rsid w:val="00586361"/>
    <w:rsid w:val="00590941"/>
    <w:rsid w:val="00590F9F"/>
    <w:rsid w:val="00591BDE"/>
    <w:rsid w:val="0059222F"/>
    <w:rsid w:val="00594EEB"/>
    <w:rsid w:val="005963E8"/>
    <w:rsid w:val="005964EE"/>
    <w:rsid w:val="00596A2C"/>
    <w:rsid w:val="005A31A7"/>
    <w:rsid w:val="005A35AD"/>
    <w:rsid w:val="005A5229"/>
    <w:rsid w:val="005B062B"/>
    <w:rsid w:val="005B0A6A"/>
    <w:rsid w:val="005B3453"/>
    <w:rsid w:val="005B3D78"/>
    <w:rsid w:val="005C25AC"/>
    <w:rsid w:val="005C6C7D"/>
    <w:rsid w:val="005C6CF5"/>
    <w:rsid w:val="005C7183"/>
    <w:rsid w:val="005C784D"/>
    <w:rsid w:val="005D1CA1"/>
    <w:rsid w:val="005D1F34"/>
    <w:rsid w:val="005D4331"/>
    <w:rsid w:val="005D4491"/>
    <w:rsid w:val="005D4DFF"/>
    <w:rsid w:val="005D51D6"/>
    <w:rsid w:val="005D556E"/>
    <w:rsid w:val="005D7071"/>
    <w:rsid w:val="005D75B1"/>
    <w:rsid w:val="005E3829"/>
    <w:rsid w:val="005E4452"/>
    <w:rsid w:val="005E4848"/>
    <w:rsid w:val="005E69E2"/>
    <w:rsid w:val="005E703B"/>
    <w:rsid w:val="005E78F2"/>
    <w:rsid w:val="005E7F26"/>
    <w:rsid w:val="005F1221"/>
    <w:rsid w:val="005F18A4"/>
    <w:rsid w:val="005F3C74"/>
    <w:rsid w:val="005F42E4"/>
    <w:rsid w:val="005F4FEA"/>
    <w:rsid w:val="005F68C9"/>
    <w:rsid w:val="005F74EB"/>
    <w:rsid w:val="00600BF5"/>
    <w:rsid w:val="00605634"/>
    <w:rsid w:val="0060564E"/>
    <w:rsid w:val="006056B9"/>
    <w:rsid w:val="00606975"/>
    <w:rsid w:val="006076E0"/>
    <w:rsid w:val="006079D4"/>
    <w:rsid w:val="006111BE"/>
    <w:rsid w:val="0061274D"/>
    <w:rsid w:val="00612FBE"/>
    <w:rsid w:val="006132E6"/>
    <w:rsid w:val="00613445"/>
    <w:rsid w:val="00613E3E"/>
    <w:rsid w:val="00614394"/>
    <w:rsid w:val="006143C6"/>
    <w:rsid w:val="00615C73"/>
    <w:rsid w:val="00616143"/>
    <w:rsid w:val="00617795"/>
    <w:rsid w:val="00617799"/>
    <w:rsid w:val="00620585"/>
    <w:rsid w:val="00621A0F"/>
    <w:rsid w:val="00622BFB"/>
    <w:rsid w:val="00622E65"/>
    <w:rsid w:val="006236ED"/>
    <w:rsid w:val="00624E2A"/>
    <w:rsid w:val="00625295"/>
    <w:rsid w:val="00627796"/>
    <w:rsid w:val="00630EE4"/>
    <w:rsid w:val="0063190B"/>
    <w:rsid w:val="00632F59"/>
    <w:rsid w:val="006333D7"/>
    <w:rsid w:val="00633497"/>
    <w:rsid w:val="0063364D"/>
    <w:rsid w:val="00633ACB"/>
    <w:rsid w:val="00633FE2"/>
    <w:rsid w:val="00635791"/>
    <w:rsid w:val="00636B35"/>
    <w:rsid w:val="00637F6F"/>
    <w:rsid w:val="006404D2"/>
    <w:rsid w:val="00642DB7"/>
    <w:rsid w:val="0064336C"/>
    <w:rsid w:val="00643E65"/>
    <w:rsid w:val="00644688"/>
    <w:rsid w:val="0064509C"/>
    <w:rsid w:val="006452DB"/>
    <w:rsid w:val="00651873"/>
    <w:rsid w:val="006530FE"/>
    <w:rsid w:val="00654456"/>
    <w:rsid w:val="00657277"/>
    <w:rsid w:val="00657EAE"/>
    <w:rsid w:val="00661744"/>
    <w:rsid w:val="0066230E"/>
    <w:rsid w:val="006634EF"/>
    <w:rsid w:val="00663E02"/>
    <w:rsid w:val="00665174"/>
    <w:rsid w:val="00665D81"/>
    <w:rsid w:val="006660C7"/>
    <w:rsid w:val="006664AC"/>
    <w:rsid w:val="00667C03"/>
    <w:rsid w:val="0067348C"/>
    <w:rsid w:val="006738D9"/>
    <w:rsid w:val="006802F0"/>
    <w:rsid w:val="0068067D"/>
    <w:rsid w:val="00680CFF"/>
    <w:rsid w:val="00681417"/>
    <w:rsid w:val="006816CF"/>
    <w:rsid w:val="00683B02"/>
    <w:rsid w:val="00683C4F"/>
    <w:rsid w:val="00683CEA"/>
    <w:rsid w:val="00683F5E"/>
    <w:rsid w:val="00687D3C"/>
    <w:rsid w:val="00690F51"/>
    <w:rsid w:val="00691637"/>
    <w:rsid w:val="00693781"/>
    <w:rsid w:val="00693AB7"/>
    <w:rsid w:val="0069452A"/>
    <w:rsid w:val="0069494D"/>
    <w:rsid w:val="00694AC9"/>
    <w:rsid w:val="00695EC3"/>
    <w:rsid w:val="0069648D"/>
    <w:rsid w:val="006967FB"/>
    <w:rsid w:val="006972C2"/>
    <w:rsid w:val="006977F6"/>
    <w:rsid w:val="006A0015"/>
    <w:rsid w:val="006A0B2D"/>
    <w:rsid w:val="006A1C5B"/>
    <w:rsid w:val="006A4FBE"/>
    <w:rsid w:val="006A6184"/>
    <w:rsid w:val="006B3EC4"/>
    <w:rsid w:val="006C2051"/>
    <w:rsid w:val="006C2468"/>
    <w:rsid w:val="006C248D"/>
    <w:rsid w:val="006C4470"/>
    <w:rsid w:val="006C4663"/>
    <w:rsid w:val="006C5E81"/>
    <w:rsid w:val="006C671A"/>
    <w:rsid w:val="006C6D4A"/>
    <w:rsid w:val="006C7A77"/>
    <w:rsid w:val="006D05E8"/>
    <w:rsid w:val="006D13A8"/>
    <w:rsid w:val="006D218E"/>
    <w:rsid w:val="006D5D57"/>
    <w:rsid w:val="006D6BAF"/>
    <w:rsid w:val="006D799A"/>
    <w:rsid w:val="006E0CBC"/>
    <w:rsid w:val="006E1709"/>
    <w:rsid w:val="006E6EB9"/>
    <w:rsid w:val="006F059E"/>
    <w:rsid w:val="006F08D0"/>
    <w:rsid w:val="006F114E"/>
    <w:rsid w:val="006F2A26"/>
    <w:rsid w:val="006F3973"/>
    <w:rsid w:val="006F3EEF"/>
    <w:rsid w:val="006F40EF"/>
    <w:rsid w:val="006F53CC"/>
    <w:rsid w:val="006F59B5"/>
    <w:rsid w:val="006F630A"/>
    <w:rsid w:val="00700D4A"/>
    <w:rsid w:val="00704521"/>
    <w:rsid w:val="00705140"/>
    <w:rsid w:val="00706B96"/>
    <w:rsid w:val="0070792A"/>
    <w:rsid w:val="00707FBF"/>
    <w:rsid w:val="00710286"/>
    <w:rsid w:val="0071065C"/>
    <w:rsid w:val="0071200F"/>
    <w:rsid w:val="00714B72"/>
    <w:rsid w:val="0071670A"/>
    <w:rsid w:val="00716B22"/>
    <w:rsid w:val="0072260E"/>
    <w:rsid w:val="00722F84"/>
    <w:rsid w:val="00723130"/>
    <w:rsid w:val="00723352"/>
    <w:rsid w:val="00723B27"/>
    <w:rsid w:val="0072724C"/>
    <w:rsid w:val="00730F6D"/>
    <w:rsid w:val="007326F8"/>
    <w:rsid w:val="00733644"/>
    <w:rsid w:val="0073378D"/>
    <w:rsid w:val="0073403F"/>
    <w:rsid w:val="00735444"/>
    <w:rsid w:val="00737A65"/>
    <w:rsid w:val="00740218"/>
    <w:rsid w:val="0074145A"/>
    <w:rsid w:val="00745E9C"/>
    <w:rsid w:val="00746658"/>
    <w:rsid w:val="00747DA7"/>
    <w:rsid w:val="00747E74"/>
    <w:rsid w:val="00753EB7"/>
    <w:rsid w:val="0075412F"/>
    <w:rsid w:val="00754B75"/>
    <w:rsid w:val="00756F26"/>
    <w:rsid w:val="007611D1"/>
    <w:rsid w:val="00761ADA"/>
    <w:rsid w:val="00761B57"/>
    <w:rsid w:val="00765CD1"/>
    <w:rsid w:val="00766D50"/>
    <w:rsid w:val="0077189E"/>
    <w:rsid w:val="0077290E"/>
    <w:rsid w:val="007748E6"/>
    <w:rsid w:val="00776706"/>
    <w:rsid w:val="00777898"/>
    <w:rsid w:val="00780FBD"/>
    <w:rsid w:val="0078252E"/>
    <w:rsid w:val="00783E5A"/>
    <w:rsid w:val="00785B30"/>
    <w:rsid w:val="00785E2A"/>
    <w:rsid w:val="00785EFA"/>
    <w:rsid w:val="007861E2"/>
    <w:rsid w:val="00786E6B"/>
    <w:rsid w:val="00787810"/>
    <w:rsid w:val="00790E8C"/>
    <w:rsid w:val="00790EF4"/>
    <w:rsid w:val="0079139A"/>
    <w:rsid w:val="007916B4"/>
    <w:rsid w:val="00792774"/>
    <w:rsid w:val="00795ABC"/>
    <w:rsid w:val="007A20A2"/>
    <w:rsid w:val="007A306E"/>
    <w:rsid w:val="007A619B"/>
    <w:rsid w:val="007A6C8D"/>
    <w:rsid w:val="007B0182"/>
    <w:rsid w:val="007B07FC"/>
    <w:rsid w:val="007B0DE9"/>
    <w:rsid w:val="007B1961"/>
    <w:rsid w:val="007B5351"/>
    <w:rsid w:val="007B6405"/>
    <w:rsid w:val="007C191F"/>
    <w:rsid w:val="007C2438"/>
    <w:rsid w:val="007C2D22"/>
    <w:rsid w:val="007C41D6"/>
    <w:rsid w:val="007C6012"/>
    <w:rsid w:val="007C7F7E"/>
    <w:rsid w:val="007D128C"/>
    <w:rsid w:val="007D162B"/>
    <w:rsid w:val="007D3220"/>
    <w:rsid w:val="007D3951"/>
    <w:rsid w:val="007D3DC8"/>
    <w:rsid w:val="007D5443"/>
    <w:rsid w:val="007D66C4"/>
    <w:rsid w:val="007D7A7C"/>
    <w:rsid w:val="007E07BB"/>
    <w:rsid w:val="007E0B22"/>
    <w:rsid w:val="007E0F03"/>
    <w:rsid w:val="007E1B55"/>
    <w:rsid w:val="007E2FEE"/>
    <w:rsid w:val="007E303E"/>
    <w:rsid w:val="007E3118"/>
    <w:rsid w:val="007E454B"/>
    <w:rsid w:val="007E4E53"/>
    <w:rsid w:val="007E5747"/>
    <w:rsid w:val="007F0381"/>
    <w:rsid w:val="007F15FC"/>
    <w:rsid w:val="007F26E2"/>
    <w:rsid w:val="007F2B90"/>
    <w:rsid w:val="007F38D2"/>
    <w:rsid w:val="007F3E31"/>
    <w:rsid w:val="007F7066"/>
    <w:rsid w:val="007F7211"/>
    <w:rsid w:val="007F78CC"/>
    <w:rsid w:val="00801FDB"/>
    <w:rsid w:val="0080220D"/>
    <w:rsid w:val="00802D67"/>
    <w:rsid w:val="00803C41"/>
    <w:rsid w:val="00805631"/>
    <w:rsid w:val="00811577"/>
    <w:rsid w:val="008118C0"/>
    <w:rsid w:val="008119A5"/>
    <w:rsid w:val="00813851"/>
    <w:rsid w:val="00815636"/>
    <w:rsid w:val="008177EC"/>
    <w:rsid w:val="00817D41"/>
    <w:rsid w:val="00820EF1"/>
    <w:rsid w:val="008213E7"/>
    <w:rsid w:val="00821CC8"/>
    <w:rsid w:val="00821F60"/>
    <w:rsid w:val="00822E50"/>
    <w:rsid w:val="0082435A"/>
    <w:rsid w:val="0082458A"/>
    <w:rsid w:val="00827B49"/>
    <w:rsid w:val="00831555"/>
    <w:rsid w:val="00831BA3"/>
    <w:rsid w:val="008343A1"/>
    <w:rsid w:val="00835871"/>
    <w:rsid w:val="00835968"/>
    <w:rsid w:val="00836E4C"/>
    <w:rsid w:val="008378EA"/>
    <w:rsid w:val="008403E5"/>
    <w:rsid w:val="00840DEF"/>
    <w:rsid w:val="008412D3"/>
    <w:rsid w:val="0084607B"/>
    <w:rsid w:val="0084645E"/>
    <w:rsid w:val="00846560"/>
    <w:rsid w:val="008467C9"/>
    <w:rsid w:val="00847627"/>
    <w:rsid w:val="00852B1E"/>
    <w:rsid w:val="008536C9"/>
    <w:rsid w:val="00853B42"/>
    <w:rsid w:val="0085499C"/>
    <w:rsid w:val="00854FE8"/>
    <w:rsid w:val="00855ABF"/>
    <w:rsid w:val="00856ED0"/>
    <w:rsid w:val="0085712E"/>
    <w:rsid w:val="00857798"/>
    <w:rsid w:val="00861E57"/>
    <w:rsid w:val="00866BDD"/>
    <w:rsid w:val="0086706D"/>
    <w:rsid w:val="00870193"/>
    <w:rsid w:val="0087048E"/>
    <w:rsid w:val="008704E2"/>
    <w:rsid w:val="00870932"/>
    <w:rsid w:val="00870BF7"/>
    <w:rsid w:val="00871723"/>
    <w:rsid w:val="00874A48"/>
    <w:rsid w:val="00877FAD"/>
    <w:rsid w:val="0088069C"/>
    <w:rsid w:val="00880C09"/>
    <w:rsid w:val="00880E43"/>
    <w:rsid w:val="008822BA"/>
    <w:rsid w:val="00883BDF"/>
    <w:rsid w:val="00883E80"/>
    <w:rsid w:val="0088645E"/>
    <w:rsid w:val="0089000B"/>
    <w:rsid w:val="008926FF"/>
    <w:rsid w:val="008933D1"/>
    <w:rsid w:val="00894237"/>
    <w:rsid w:val="008A05C7"/>
    <w:rsid w:val="008A0B56"/>
    <w:rsid w:val="008A0C60"/>
    <w:rsid w:val="008A1F4E"/>
    <w:rsid w:val="008A1F55"/>
    <w:rsid w:val="008A2C85"/>
    <w:rsid w:val="008A4DC0"/>
    <w:rsid w:val="008A5003"/>
    <w:rsid w:val="008A6CA0"/>
    <w:rsid w:val="008A7210"/>
    <w:rsid w:val="008B2A3C"/>
    <w:rsid w:val="008B36E4"/>
    <w:rsid w:val="008B4922"/>
    <w:rsid w:val="008B4AA0"/>
    <w:rsid w:val="008B6861"/>
    <w:rsid w:val="008B7F8B"/>
    <w:rsid w:val="008C0710"/>
    <w:rsid w:val="008C0887"/>
    <w:rsid w:val="008C1AE7"/>
    <w:rsid w:val="008C4959"/>
    <w:rsid w:val="008C4EEA"/>
    <w:rsid w:val="008C515D"/>
    <w:rsid w:val="008C5E2B"/>
    <w:rsid w:val="008C6557"/>
    <w:rsid w:val="008D0018"/>
    <w:rsid w:val="008D101D"/>
    <w:rsid w:val="008D16E4"/>
    <w:rsid w:val="008D317A"/>
    <w:rsid w:val="008D3318"/>
    <w:rsid w:val="008D466B"/>
    <w:rsid w:val="008D5C27"/>
    <w:rsid w:val="008D6534"/>
    <w:rsid w:val="008D6BC0"/>
    <w:rsid w:val="008D75A1"/>
    <w:rsid w:val="008D7761"/>
    <w:rsid w:val="008D787A"/>
    <w:rsid w:val="008E410E"/>
    <w:rsid w:val="008F00AB"/>
    <w:rsid w:val="008F1295"/>
    <w:rsid w:val="008F2B1C"/>
    <w:rsid w:val="008F6D12"/>
    <w:rsid w:val="00900553"/>
    <w:rsid w:val="00900AC6"/>
    <w:rsid w:val="0090166B"/>
    <w:rsid w:val="0090421D"/>
    <w:rsid w:val="00904B99"/>
    <w:rsid w:val="00905FBA"/>
    <w:rsid w:val="00912CBF"/>
    <w:rsid w:val="00913927"/>
    <w:rsid w:val="00914425"/>
    <w:rsid w:val="00917FCE"/>
    <w:rsid w:val="00920057"/>
    <w:rsid w:val="009202B7"/>
    <w:rsid w:val="009206FC"/>
    <w:rsid w:val="00923D27"/>
    <w:rsid w:val="0092587D"/>
    <w:rsid w:val="00927D6C"/>
    <w:rsid w:val="00930867"/>
    <w:rsid w:val="009318D1"/>
    <w:rsid w:val="0093294C"/>
    <w:rsid w:val="009345A7"/>
    <w:rsid w:val="00934FBF"/>
    <w:rsid w:val="0093638A"/>
    <w:rsid w:val="00937258"/>
    <w:rsid w:val="00940A20"/>
    <w:rsid w:val="00941F4D"/>
    <w:rsid w:val="00942193"/>
    <w:rsid w:val="009447E7"/>
    <w:rsid w:val="00947747"/>
    <w:rsid w:val="00947C12"/>
    <w:rsid w:val="0095074D"/>
    <w:rsid w:val="00950EE7"/>
    <w:rsid w:val="00951573"/>
    <w:rsid w:val="00954066"/>
    <w:rsid w:val="009562CA"/>
    <w:rsid w:val="00956306"/>
    <w:rsid w:val="00957D63"/>
    <w:rsid w:val="00960879"/>
    <w:rsid w:val="00960931"/>
    <w:rsid w:val="00960D93"/>
    <w:rsid w:val="00961098"/>
    <w:rsid w:val="00961B0A"/>
    <w:rsid w:val="009654E9"/>
    <w:rsid w:val="0096551E"/>
    <w:rsid w:val="00965866"/>
    <w:rsid w:val="00966DF0"/>
    <w:rsid w:val="00967D05"/>
    <w:rsid w:val="009748B5"/>
    <w:rsid w:val="009759C3"/>
    <w:rsid w:val="009766A5"/>
    <w:rsid w:val="00977FB2"/>
    <w:rsid w:val="009801F9"/>
    <w:rsid w:val="00983EAE"/>
    <w:rsid w:val="00987FDA"/>
    <w:rsid w:val="00990ACE"/>
    <w:rsid w:val="00990FBF"/>
    <w:rsid w:val="0099101A"/>
    <w:rsid w:val="00991696"/>
    <w:rsid w:val="009928F3"/>
    <w:rsid w:val="00994F34"/>
    <w:rsid w:val="00995E24"/>
    <w:rsid w:val="009977C2"/>
    <w:rsid w:val="009A05E7"/>
    <w:rsid w:val="009A11AC"/>
    <w:rsid w:val="009A1837"/>
    <w:rsid w:val="009B02AC"/>
    <w:rsid w:val="009B19A4"/>
    <w:rsid w:val="009B1E40"/>
    <w:rsid w:val="009B2780"/>
    <w:rsid w:val="009B4470"/>
    <w:rsid w:val="009B5D51"/>
    <w:rsid w:val="009B7AB9"/>
    <w:rsid w:val="009C03BF"/>
    <w:rsid w:val="009C1649"/>
    <w:rsid w:val="009C38E5"/>
    <w:rsid w:val="009C3F1E"/>
    <w:rsid w:val="009C634F"/>
    <w:rsid w:val="009C67F7"/>
    <w:rsid w:val="009C6A45"/>
    <w:rsid w:val="009C768E"/>
    <w:rsid w:val="009D0A6C"/>
    <w:rsid w:val="009D0F51"/>
    <w:rsid w:val="009D4487"/>
    <w:rsid w:val="009D5B53"/>
    <w:rsid w:val="009D6115"/>
    <w:rsid w:val="009D63FC"/>
    <w:rsid w:val="009D7309"/>
    <w:rsid w:val="009E0AA0"/>
    <w:rsid w:val="009E0B3A"/>
    <w:rsid w:val="009E138B"/>
    <w:rsid w:val="009E1AC0"/>
    <w:rsid w:val="009E2259"/>
    <w:rsid w:val="009E3AB9"/>
    <w:rsid w:val="009E443A"/>
    <w:rsid w:val="009E446C"/>
    <w:rsid w:val="009E4BA7"/>
    <w:rsid w:val="009F150D"/>
    <w:rsid w:val="009F20F2"/>
    <w:rsid w:val="009F2332"/>
    <w:rsid w:val="009F4221"/>
    <w:rsid w:val="009F457B"/>
    <w:rsid w:val="009F58F9"/>
    <w:rsid w:val="009F6A73"/>
    <w:rsid w:val="009F7569"/>
    <w:rsid w:val="009F781D"/>
    <w:rsid w:val="009F7AEC"/>
    <w:rsid w:val="00A01D60"/>
    <w:rsid w:val="00A0282C"/>
    <w:rsid w:val="00A058BA"/>
    <w:rsid w:val="00A06F3F"/>
    <w:rsid w:val="00A1058B"/>
    <w:rsid w:val="00A115DA"/>
    <w:rsid w:val="00A11C07"/>
    <w:rsid w:val="00A12D32"/>
    <w:rsid w:val="00A141CF"/>
    <w:rsid w:val="00A17A60"/>
    <w:rsid w:val="00A17F3B"/>
    <w:rsid w:val="00A202B3"/>
    <w:rsid w:val="00A20469"/>
    <w:rsid w:val="00A220EF"/>
    <w:rsid w:val="00A2366D"/>
    <w:rsid w:val="00A23B2E"/>
    <w:rsid w:val="00A23EE5"/>
    <w:rsid w:val="00A24529"/>
    <w:rsid w:val="00A24E95"/>
    <w:rsid w:val="00A27031"/>
    <w:rsid w:val="00A272C2"/>
    <w:rsid w:val="00A30F89"/>
    <w:rsid w:val="00A3114A"/>
    <w:rsid w:val="00A33AA9"/>
    <w:rsid w:val="00A33D3E"/>
    <w:rsid w:val="00A34162"/>
    <w:rsid w:val="00A34510"/>
    <w:rsid w:val="00A34BC7"/>
    <w:rsid w:val="00A3564F"/>
    <w:rsid w:val="00A3638A"/>
    <w:rsid w:val="00A3652E"/>
    <w:rsid w:val="00A36884"/>
    <w:rsid w:val="00A37B5D"/>
    <w:rsid w:val="00A37C93"/>
    <w:rsid w:val="00A400A0"/>
    <w:rsid w:val="00A40AD2"/>
    <w:rsid w:val="00A41BF3"/>
    <w:rsid w:val="00A41E42"/>
    <w:rsid w:val="00A4542F"/>
    <w:rsid w:val="00A45DCB"/>
    <w:rsid w:val="00A46307"/>
    <w:rsid w:val="00A5085F"/>
    <w:rsid w:val="00A5172E"/>
    <w:rsid w:val="00A56DFC"/>
    <w:rsid w:val="00A571C5"/>
    <w:rsid w:val="00A606C9"/>
    <w:rsid w:val="00A6089C"/>
    <w:rsid w:val="00A608FE"/>
    <w:rsid w:val="00A6431C"/>
    <w:rsid w:val="00A64A50"/>
    <w:rsid w:val="00A65750"/>
    <w:rsid w:val="00A6599E"/>
    <w:rsid w:val="00A66473"/>
    <w:rsid w:val="00A6689D"/>
    <w:rsid w:val="00A6727A"/>
    <w:rsid w:val="00A721FE"/>
    <w:rsid w:val="00A7407B"/>
    <w:rsid w:val="00A743B4"/>
    <w:rsid w:val="00A77AA2"/>
    <w:rsid w:val="00A77F84"/>
    <w:rsid w:val="00A805AF"/>
    <w:rsid w:val="00A813F9"/>
    <w:rsid w:val="00A81B68"/>
    <w:rsid w:val="00A825FE"/>
    <w:rsid w:val="00A82A38"/>
    <w:rsid w:val="00A83158"/>
    <w:rsid w:val="00A83762"/>
    <w:rsid w:val="00A83CEB"/>
    <w:rsid w:val="00A84604"/>
    <w:rsid w:val="00A86139"/>
    <w:rsid w:val="00A8622E"/>
    <w:rsid w:val="00A869AB"/>
    <w:rsid w:val="00A87913"/>
    <w:rsid w:val="00A90804"/>
    <w:rsid w:val="00A9159C"/>
    <w:rsid w:val="00A91B8B"/>
    <w:rsid w:val="00A93C23"/>
    <w:rsid w:val="00A979F1"/>
    <w:rsid w:val="00AA3109"/>
    <w:rsid w:val="00AA56D0"/>
    <w:rsid w:val="00AA575C"/>
    <w:rsid w:val="00AA772E"/>
    <w:rsid w:val="00AB0114"/>
    <w:rsid w:val="00AB105C"/>
    <w:rsid w:val="00AB259D"/>
    <w:rsid w:val="00AB3466"/>
    <w:rsid w:val="00AB427A"/>
    <w:rsid w:val="00AB4B1C"/>
    <w:rsid w:val="00AB4E26"/>
    <w:rsid w:val="00AB51A3"/>
    <w:rsid w:val="00AB6FAA"/>
    <w:rsid w:val="00AC0EDA"/>
    <w:rsid w:val="00AC331B"/>
    <w:rsid w:val="00AC4236"/>
    <w:rsid w:val="00AD0CD8"/>
    <w:rsid w:val="00AD451E"/>
    <w:rsid w:val="00AD458F"/>
    <w:rsid w:val="00AD494D"/>
    <w:rsid w:val="00AD5017"/>
    <w:rsid w:val="00AD5153"/>
    <w:rsid w:val="00AE1527"/>
    <w:rsid w:val="00AE2269"/>
    <w:rsid w:val="00AE29A9"/>
    <w:rsid w:val="00AE3018"/>
    <w:rsid w:val="00AE447C"/>
    <w:rsid w:val="00AE48BB"/>
    <w:rsid w:val="00AE64BC"/>
    <w:rsid w:val="00AE72D4"/>
    <w:rsid w:val="00AF0203"/>
    <w:rsid w:val="00AF02F0"/>
    <w:rsid w:val="00AF38D5"/>
    <w:rsid w:val="00AF47A6"/>
    <w:rsid w:val="00AF5ABA"/>
    <w:rsid w:val="00AF6160"/>
    <w:rsid w:val="00AF6504"/>
    <w:rsid w:val="00AF68F9"/>
    <w:rsid w:val="00B01848"/>
    <w:rsid w:val="00B01A1F"/>
    <w:rsid w:val="00B021B2"/>
    <w:rsid w:val="00B033EC"/>
    <w:rsid w:val="00B03D15"/>
    <w:rsid w:val="00B03E34"/>
    <w:rsid w:val="00B0438E"/>
    <w:rsid w:val="00B04FBC"/>
    <w:rsid w:val="00B06BA0"/>
    <w:rsid w:val="00B07F03"/>
    <w:rsid w:val="00B10ED8"/>
    <w:rsid w:val="00B13EA3"/>
    <w:rsid w:val="00B168B5"/>
    <w:rsid w:val="00B208BC"/>
    <w:rsid w:val="00B242A8"/>
    <w:rsid w:val="00B25705"/>
    <w:rsid w:val="00B25ACF"/>
    <w:rsid w:val="00B276A7"/>
    <w:rsid w:val="00B3196E"/>
    <w:rsid w:val="00B325E1"/>
    <w:rsid w:val="00B32B66"/>
    <w:rsid w:val="00B32F7B"/>
    <w:rsid w:val="00B32FC6"/>
    <w:rsid w:val="00B3544F"/>
    <w:rsid w:val="00B35E98"/>
    <w:rsid w:val="00B367CE"/>
    <w:rsid w:val="00B36CB0"/>
    <w:rsid w:val="00B37443"/>
    <w:rsid w:val="00B37470"/>
    <w:rsid w:val="00B40434"/>
    <w:rsid w:val="00B427E5"/>
    <w:rsid w:val="00B43346"/>
    <w:rsid w:val="00B44642"/>
    <w:rsid w:val="00B45CE0"/>
    <w:rsid w:val="00B4673D"/>
    <w:rsid w:val="00B46EDB"/>
    <w:rsid w:val="00B472AB"/>
    <w:rsid w:val="00B475C7"/>
    <w:rsid w:val="00B50E1C"/>
    <w:rsid w:val="00B5336A"/>
    <w:rsid w:val="00B539AF"/>
    <w:rsid w:val="00B53A89"/>
    <w:rsid w:val="00B569A3"/>
    <w:rsid w:val="00B62D04"/>
    <w:rsid w:val="00B6451D"/>
    <w:rsid w:val="00B707E4"/>
    <w:rsid w:val="00B71129"/>
    <w:rsid w:val="00B71252"/>
    <w:rsid w:val="00B73C7C"/>
    <w:rsid w:val="00B7402A"/>
    <w:rsid w:val="00B74395"/>
    <w:rsid w:val="00B75CF9"/>
    <w:rsid w:val="00B7620D"/>
    <w:rsid w:val="00B76707"/>
    <w:rsid w:val="00B803B9"/>
    <w:rsid w:val="00B80D85"/>
    <w:rsid w:val="00B810B2"/>
    <w:rsid w:val="00B852DB"/>
    <w:rsid w:val="00B8556C"/>
    <w:rsid w:val="00B85936"/>
    <w:rsid w:val="00B8594F"/>
    <w:rsid w:val="00B90436"/>
    <w:rsid w:val="00B90E07"/>
    <w:rsid w:val="00B939B3"/>
    <w:rsid w:val="00B9471C"/>
    <w:rsid w:val="00B958B4"/>
    <w:rsid w:val="00B974E1"/>
    <w:rsid w:val="00B97A17"/>
    <w:rsid w:val="00BA0210"/>
    <w:rsid w:val="00BA0888"/>
    <w:rsid w:val="00BA0F04"/>
    <w:rsid w:val="00BA1019"/>
    <w:rsid w:val="00BA15E3"/>
    <w:rsid w:val="00BA4776"/>
    <w:rsid w:val="00BA57F7"/>
    <w:rsid w:val="00BA588D"/>
    <w:rsid w:val="00BA748F"/>
    <w:rsid w:val="00BA76B2"/>
    <w:rsid w:val="00BB291C"/>
    <w:rsid w:val="00BB405D"/>
    <w:rsid w:val="00BB58BB"/>
    <w:rsid w:val="00BC0CD4"/>
    <w:rsid w:val="00BC172B"/>
    <w:rsid w:val="00BC1861"/>
    <w:rsid w:val="00BC2AF9"/>
    <w:rsid w:val="00BC382D"/>
    <w:rsid w:val="00BC5510"/>
    <w:rsid w:val="00BC6BD2"/>
    <w:rsid w:val="00BC76BD"/>
    <w:rsid w:val="00BD0375"/>
    <w:rsid w:val="00BD1A9D"/>
    <w:rsid w:val="00BD28ED"/>
    <w:rsid w:val="00BD4C18"/>
    <w:rsid w:val="00BD6C1E"/>
    <w:rsid w:val="00BD7101"/>
    <w:rsid w:val="00BD7DD3"/>
    <w:rsid w:val="00BE16E8"/>
    <w:rsid w:val="00BE2874"/>
    <w:rsid w:val="00BE3105"/>
    <w:rsid w:val="00BE3CEC"/>
    <w:rsid w:val="00BE4EFC"/>
    <w:rsid w:val="00BE69B4"/>
    <w:rsid w:val="00BE7258"/>
    <w:rsid w:val="00BE74DC"/>
    <w:rsid w:val="00BF0A1C"/>
    <w:rsid w:val="00BF2271"/>
    <w:rsid w:val="00BF337F"/>
    <w:rsid w:val="00BF415D"/>
    <w:rsid w:val="00BF4326"/>
    <w:rsid w:val="00BF57C3"/>
    <w:rsid w:val="00C0371A"/>
    <w:rsid w:val="00C04F6D"/>
    <w:rsid w:val="00C0596D"/>
    <w:rsid w:val="00C063EE"/>
    <w:rsid w:val="00C07F85"/>
    <w:rsid w:val="00C12121"/>
    <w:rsid w:val="00C12333"/>
    <w:rsid w:val="00C12631"/>
    <w:rsid w:val="00C14363"/>
    <w:rsid w:val="00C14824"/>
    <w:rsid w:val="00C14ACA"/>
    <w:rsid w:val="00C14C44"/>
    <w:rsid w:val="00C15E36"/>
    <w:rsid w:val="00C16DFA"/>
    <w:rsid w:val="00C171E2"/>
    <w:rsid w:val="00C17E18"/>
    <w:rsid w:val="00C22A5F"/>
    <w:rsid w:val="00C23278"/>
    <w:rsid w:val="00C243B6"/>
    <w:rsid w:val="00C243BF"/>
    <w:rsid w:val="00C24B33"/>
    <w:rsid w:val="00C2544B"/>
    <w:rsid w:val="00C25FD6"/>
    <w:rsid w:val="00C27C07"/>
    <w:rsid w:val="00C27C8C"/>
    <w:rsid w:val="00C3095C"/>
    <w:rsid w:val="00C31396"/>
    <w:rsid w:val="00C33B7B"/>
    <w:rsid w:val="00C3442E"/>
    <w:rsid w:val="00C34B07"/>
    <w:rsid w:val="00C35E1A"/>
    <w:rsid w:val="00C36367"/>
    <w:rsid w:val="00C3788B"/>
    <w:rsid w:val="00C403D9"/>
    <w:rsid w:val="00C40940"/>
    <w:rsid w:val="00C41E07"/>
    <w:rsid w:val="00C41F8D"/>
    <w:rsid w:val="00C434D1"/>
    <w:rsid w:val="00C44953"/>
    <w:rsid w:val="00C44F18"/>
    <w:rsid w:val="00C453F3"/>
    <w:rsid w:val="00C459BF"/>
    <w:rsid w:val="00C46A56"/>
    <w:rsid w:val="00C47CCA"/>
    <w:rsid w:val="00C47E66"/>
    <w:rsid w:val="00C502C4"/>
    <w:rsid w:val="00C50717"/>
    <w:rsid w:val="00C50FDC"/>
    <w:rsid w:val="00C5175F"/>
    <w:rsid w:val="00C51B17"/>
    <w:rsid w:val="00C51B55"/>
    <w:rsid w:val="00C522E9"/>
    <w:rsid w:val="00C52B1F"/>
    <w:rsid w:val="00C56CF8"/>
    <w:rsid w:val="00C56EA5"/>
    <w:rsid w:val="00C5785B"/>
    <w:rsid w:val="00C61819"/>
    <w:rsid w:val="00C63954"/>
    <w:rsid w:val="00C65F74"/>
    <w:rsid w:val="00C66597"/>
    <w:rsid w:val="00C67B5A"/>
    <w:rsid w:val="00C67DE2"/>
    <w:rsid w:val="00C7147C"/>
    <w:rsid w:val="00C735F9"/>
    <w:rsid w:val="00C73CE2"/>
    <w:rsid w:val="00C774AF"/>
    <w:rsid w:val="00C77607"/>
    <w:rsid w:val="00C83E44"/>
    <w:rsid w:val="00C845B1"/>
    <w:rsid w:val="00C84977"/>
    <w:rsid w:val="00C84CBA"/>
    <w:rsid w:val="00C85173"/>
    <w:rsid w:val="00C86217"/>
    <w:rsid w:val="00C8695F"/>
    <w:rsid w:val="00C878DA"/>
    <w:rsid w:val="00C90221"/>
    <w:rsid w:val="00C90640"/>
    <w:rsid w:val="00C90866"/>
    <w:rsid w:val="00C915B4"/>
    <w:rsid w:val="00C94235"/>
    <w:rsid w:val="00C97909"/>
    <w:rsid w:val="00C97C66"/>
    <w:rsid w:val="00C97CA5"/>
    <w:rsid w:val="00CA07A3"/>
    <w:rsid w:val="00CA37C9"/>
    <w:rsid w:val="00CA3E24"/>
    <w:rsid w:val="00CA46C0"/>
    <w:rsid w:val="00CA491F"/>
    <w:rsid w:val="00CA5DCA"/>
    <w:rsid w:val="00CB1C4B"/>
    <w:rsid w:val="00CB6563"/>
    <w:rsid w:val="00CB6941"/>
    <w:rsid w:val="00CB6A74"/>
    <w:rsid w:val="00CB7EB0"/>
    <w:rsid w:val="00CC23F0"/>
    <w:rsid w:val="00CC5650"/>
    <w:rsid w:val="00CC5ECA"/>
    <w:rsid w:val="00CC5FA0"/>
    <w:rsid w:val="00CC619F"/>
    <w:rsid w:val="00CC7845"/>
    <w:rsid w:val="00CD1D99"/>
    <w:rsid w:val="00CD410C"/>
    <w:rsid w:val="00CD45D6"/>
    <w:rsid w:val="00CD4725"/>
    <w:rsid w:val="00CD501C"/>
    <w:rsid w:val="00CD5024"/>
    <w:rsid w:val="00CD532B"/>
    <w:rsid w:val="00CD7224"/>
    <w:rsid w:val="00CD75E1"/>
    <w:rsid w:val="00CE0A3A"/>
    <w:rsid w:val="00CE1D2C"/>
    <w:rsid w:val="00CE1E67"/>
    <w:rsid w:val="00CE34A5"/>
    <w:rsid w:val="00CE394B"/>
    <w:rsid w:val="00CE5A63"/>
    <w:rsid w:val="00CE6AF3"/>
    <w:rsid w:val="00CF0D30"/>
    <w:rsid w:val="00CF290F"/>
    <w:rsid w:val="00CF3645"/>
    <w:rsid w:val="00CF3B79"/>
    <w:rsid w:val="00CF40CC"/>
    <w:rsid w:val="00CF49DE"/>
    <w:rsid w:val="00CF6A54"/>
    <w:rsid w:val="00CF6FD6"/>
    <w:rsid w:val="00D003D5"/>
    <w:rsid w:val="00D0167F"/>
    <w:rsid w:val="00D01A7F"/>
    <w:rsid w:val="00D029D9"/>
    <w:rsid w:val="00D02B5C"/>
    <w:rsid w:val="00D0316B"/>
    <w:rsid w:val="00D04817"/>
    <w:rsid w:val="00D05F3C"/>
    <w:rsid w:val="00D060B8"/>
    <w:rsid w:val="00D071F0"/>
    <w:rsid w:val="00D076F4"/>
    <w:rsid w:val="00D12629"/>
    <w:rsid w:val="00D1295A"/>
    <w:rsid w:val="00D12D90"/>
    <w:rsid w:val="00D15BBC"/>
    <w:rsid w:val="00D16666"/>
    <w:rsid w:val="00D1717A"/>
    <w:rsid w:val="00D17185"/>
    <w:rsid w:val="00D1763B"/>
    <w:rsid w:val="00D17C26"/>
    <w:rsid w:val="00D2017B"/>
    <w:rsid w:val="00D208B8"/>
    <w:rsid w:val="00D209B6"/>
    <w:rsid w:val="00D21D96"/>
    <w:rsid w:val="00D249BA"/>
    <w:rsid w:val="00D25CDE"/>
    <w:rsid w:val="00D25E39"/>
    <w:rsid w:val="00D30288"/>
    <w:rsid w:val="00D30FA5"/>
    <w:rsid w:val="00D32557"/>
    <w:rsid w:val="00D34855"/>
    <w:rsid w:val="00D354C1"/>
    <w:rsid w:val="00D36BF2"/>
    <w:rsid w:val="00D379AA"/>
    <w:rsid w:val="00D402C3"/>
    <w:rsid w:val="00D4189D"/>
    <w:rsid w:val="00D42017"/>
    <w:rsid w:val="00D42F50"/>
    <w:rsid w:val="00D43501"/>
    <w:rsid w:val="00D441F1"/>
    <w:rsid w:val="00D458E1"/>
    <w:rsid w:val="00D45B99"/>
    <w:rsid w:val="00D4614A"/>
    <w:rsid w:val="00D52133"/>
    <w:rsid w:val="00D535C4"/>
    <w:rsid w:val="00D53A27"/>
    <w:rsid w:val="00D53CBC"/>
    <w:rsid w:val="00D53E73"/>
    <w:rsid w:val="00D54FC9"/>
    <w:rsid w:val="00D55739"/>
    <w:rsid w:val="00D62358"/>
    <w:rsid w:val="00D647A5"/>
    <w:rsid w:val="00D64F3B"/>
    <w:rsid w:val="00D65129"/>
    <w:rsid w:val="00D66E14"/>
    <w:rsid w:val="00D66EEF"/>
    <w:rsid w:val="00D72162"/>
    <w:rsid w:val="00D74517"/>
    <w:rsid w:val="00D751FC"/>
    <w:rsid w:val="00D76287"/>
    <w:rsid w:val="00D765C0"/>
    <w:rsid w:val="00D77E35"/>
    <w:rsid w:val="00D809BA"/>
    <w:rsid w:val="00D829C9"/>
    <w:rsid w:val="00D8363F"/>
    <w:rsid w:val="00D84F10"/>
    <w:rsid w:val="00D85DD4"/>
    <w:rsid w:val="00D86230"/>
    <w:rsid w:val="00D90104"/>
    <w:rsid w:val="00D9349F"/>
    <w:rsid w:val="00D9422A"/>
    <w:rsid w:val="00D97CBC"/>
    <w:rsid w:val="00DA0919"/>
    <w:rsid w:val="00DA17F0"/>
    <w:rsid w:val="00DA4994"/>
    <w:rsid w:val="00DA60D7"/>
    <w:rsid w:val="00DA6435"/>
    <w:rsid w:val="00DA7B90"/>
    <w:rsid w:val="00DB070D"/>
    <w:rsid w:val="00DB4C03"/>
    <w:rsid w:val="00DB76AB"/>
    <w:rsid w:val="00DC1DCB"/>
    <w:rsid w:val="00DC2FF5"/>
    <w:rsid w:val="00DC305F"/>
    <w:rsid w:val="00DC32DA"/>
    <w:rsid w:val="00DC3A6B"/>
    <w:rsid w:val="00DC3DAF"/>
    <w:rsid w:val="00DC3DEC"/>
    <w:rsid w:val="00DC4858"/>
    <w:rsid w:val="00DC518D"/>
    <w:rsid w:val="00DC65EA"/>
    <w:rsid w:val="00DD065F"/>
    <w:rsid w:val="00DD1E06"/>
    <w:rsid w:val="00DD227F"/>
    <w:rsid w:val="00DD22F4"/>
    <w:rsid w:val="00DD23F4"/>
    <w:rsid w:val="00DD29EC"/>
    <w:rsid w:val="00DD4432"/>
    <w:rsid w:val="00DD4F0B"/>
    <w:rsid w:val="00DD5E28"/>
    <w:rsid w:val="00DE035B"/>
    <w:rsid w:val="00DE22A5"/>
    <w:rsid w:val="00DE2F10"/>
    <w:rsid w:val="00DE3C19"/>
    <w:rsid w:val="00DE4CB8"/>
    <w:rsid w:val="00DE5DC5"/>
    <w:rsid w:val="00DF1E1C"/>
    <w:rsid w:val="00DF2780"/>
    <w:rsid w:val="00DF3489"/>
    <w:rsid w:val="00DF3BEF"/>
    <w:rsid w:val="00DF3ED8"/>
    <w:rsid w:val="00E00B4C"/>
    <w:rsid w:val="00E00E77"/>
    <w:rsid w:val="00E014D9"/>
    <w:rsid w:val="00E04DAC"/>
    <w:rsid w:val="00E05381"/>
    <w:rsid w:val="00E05F73"/>
    <w:rsid w:val="00E072CF"/>
    <w:rsid w:val="00E112C8"/>
    <w:rsid w:val="00E114BE"/>
    <w:rsid w:val="00E173B0"/>
    <w:rsid w:val="00E20F72"/>
    <w:rsid w:val="00E236A1"/>
    <w:rsid w:val="00E23D58"/>
    <w:rsid w:val="00E24362"/>
    <w:rsid w:val="00E25FD5"/>
    <w:rsid w:val="00E26F38"/>
    <w:rsid w:val="00E26FE1"/>
    <w:rsid w:val="00E27559"/>
    <w:rsid w:val="00E27569"/>
    <w:rsid w:val="00E27FF9"/>
    <w:rsid w:val="00E32CED"/>
    <w:rsid w:val="00E33796"/>
    <w:rsid w:val="00E35898"/>
    <w:rsid w:val="00E35A74"/>
    <w:rsid w:val="00E368B1"/>
    <w:rsid w:val="00E40482"/>
    <w:rsid w:val="00E40ADD"/>
    <w:rsid w:val="00E40EF7"/>
    <w:rsid w:val="00E40F03"/>
    <w:rsid w:val="00E42418"/>
    <w:rsid w:val="00E42448"/>
    <w:rsid w:val="00E42711"/>
    <w:rsid w:val="00E434CE"/>
    <w:rsid w:val="00E4360C"/>
    <w:rsid w:val="00E43B95"/>
    <w:rsid w:val="00E444F0"/>
    <w:rsid w:val="00E4513A"/>
    <w:rsid w:val="00E4650D"/>
    <w:rsid w:val="00E47D53"/>
    <w:rsid w:val="00E51363"/>
    <w:rsid w:val="00E5264D"/>
    <w:rsid w:val="00E547B5"/>
    <w:rsid w:val="00E55F2F"/>
    <w:rsid w:val="00E5685E"/>
    <w:rsid w:val="00E60394"/>
    <w:rsid w:val="00E60F19"/>
    <w:rsid w:val="00E60F2C"/>
    <w:rsid w:val="00E61B07"/>
    <w:rsid w:val="00E61EA5"/>
    <w:rsid w:val="00E61EFC"/>
    <w:rsid w:val="00E6338F"/>
    <w:rsid w:val="00E63962"/>
    <w:rsid w:val="00E64AF6"/>
    <w:rsid w:val="00E64E10"/>
    <w:rsid w:val="00E66CD5"/>
    <w:rsid w:val="00E7164F"/>
    <w:rsid w:val="00E75151"/>
    <w:rsid w:val="00E75E29"/>
    <w:rsid w:val="00E76338"/>
    <w:rsid w:val="00E769B8"/>
    <w:rsid w:val="00E77AD0"/>
    <w:rsid w:val="00E80FAE"/>
    <w:rsid w:val="00E845B2"/>
    <w:rsid w:val="00E84A0A"/>
    <w:rsid w:val="00E85AF0"/>
    <w:rsid w:val="00E865F0"/>
    <w:rsid w:val="00E86B36"/>
    <w:rsid w:val="00E903D3"/>
    <w:rsid w:val="00E90A71"/>
    <w:rsid w:val="00E93A4D"/>
    <w:rsid w:val="00E95A29"/>
    <w:rsid w:val="00E95DA5"/>
    <w:rsid w:val="00E95FA4"/>
    <w:rsid w:val="00E97628"/>
    <w:rsid w:val="00EA02A1"/>
    <w:rsid w:val="00EA0325"/>
    <w:rsid w:val="00EA0576"/>
    <w:rsid w:val="00EA1290"/>
    <w:rsid w:val="00EA12BC"/>
    <w:rsid w:val="00EA18CD"/>
    <w:rsid w:val="00EA4669"/>
    <w:rsid w:val="00EA6F72"/>
    <w:rsid w:val="00EA72A1"/>
    <w:rsid w:val="00EA74F6"/>
    <w:rsid w:val="00EA789A"/>
    <w:rsid w:val="00EA7ECD"/>
    <w:rsid w:val="00EB1524"/>
    <w:rsid w:val="00EB20F3"/>
    <w:rsid w:val="00EB454D"/>
    <w:rsid w:val="00EB4672"/>
    <w:rsid w:val="00EB4E9C"/>
    <w:rsid w:val="00EB5333"/>
    <w:rsid w:val="00EB5884"/>
    <w:rsid w:val="00EB737D"/>
    <w:rsid w:val="00EB74D7"/>
    <w:rsid w:val="00EB7CE2"/>
    <w:rsid w:val="00EB7EA2"/>
    <w:rsid w:val="00EB7FC2"/>
    <w:rsid w:val="00EC053E"/>
    <w:rsid w:val="00EC077C"/>
    <w:rsid w:val="00EC1D69"/>
    <w:rsid w:val="00EC2AC4"/>
    <w:rsid w:val="00EC43CE"/>
    <w:rsid w:val="00EC49D4"/>
    <w:rsid w:val="00EC5065"/>
    <w:rsid w:val="00EC6690"/>
    <w:rsid w:val="00ED0404"/>
    <w:rsid w:val="00ED0954"/>
    <w:rsid w:val="00ED0A70"/>
    <w:rsid w:val="00ED22CA"/>
    <w:rsid w:val="00ED2DFC"/>
    <w:rsid w:val="00ED2EF4"/>
    <w:rsid w:val="00ED34A3"/>
    <w:rsid w:val="00ED3D85"/>
    <w:rsid w:val="00ED479F"/>
    <w:rsid w:val="00ED6FDD"/>
    <w:rsid w:val="00ED7350"/>
    <w:rsid w:val="00ED7BCA"/>
    <w:rsid w:val="00EE1268"/>
    <w:rsid w:val="00EE1655"/>
    <w:rsid w:val="00EE1B6B"/>
    <w:rsid w:val="00EE447E"/>
    <w:rsid w:val="00EE4866"/>
    <w:rsid w:val="00EE5B80"/>
    <w:rsid w:val="00EE671A"/>
    <w:rsid w:val="00EE6DAE"/>
    <w:rsid w:val="00EE6DE8"/>
    <w:rsid w:val="00EE78F9"/>
    <w:rsid w:val="00EE7C24"/>
    <w:rsid w:val="00EF1A4B"/>
    <w:rsid w:val="00EF2850"/>
    <w:rsid w:val="00EF3D06"/>
    <w:rsid w:val="00EF4D2D"/>
    <w:rsid w:val="00EF66C1"/>
    <w:rsid w:val="00EF71CD"/>
    <w:rsid w:val="00F00EC0"/>
    <w:rsid w:val="00F00EE0"/>
    <w:rsid w:val="00F01374"/>
    <w:rsid w:val="00F0139C"/>
    <w:rsid w:val="00F01BCC"/>
    <w:rsid w:val="00F02CB0"/>
    <w:rsid w:val="00F06404"/>
    <w:rsid w:val="00F10B4B"/>
    <w:rsid w:val="00F165C1"/>
    <w:rsid w:val="00F17084"/>
    <w:rsid w:val="00F1781D"/>
    <w:rsid w:val="00F201EE"/>
    <w:rsid w:val="00F20BB3"/>
    <w:rsid w:val="00F21209"/>
    <w:rsid w:val="00F22055"/>
    <w:rsid w:val="00F24D11"/>
    <w:rsid w:val="00F252D8"/>
    <w:rsid w:val="00F26758"/>
    <w:rsid w:val="00F26A41"/>
    <w:rsid w:val="00F26F02"/>
    <w:rsid w:val="00F314C5"/>
    <w:rsid w:val="00F33F4D"/>
    <w:rsid w:val="00F33F7D"/>
    <w:rsid w:val="00F3465D"/>
    <w:rsid w:val="00F34BBF"/>
    <w:rsid w:val="00F34F41"/>
    <w:rsid w:val="00F3622F"/>
    <w:rsid w:val="00F40C1A"/>
    <w:rsid w:val="00F40FEF"/>
    <w:rsid w:val="00F41ABB"/>
    <w:rsid w:val="00F438DB"/>
    <w:rsid w:val="00F46DCD"/>
    <w:rsid w:val="00F47624"/>
    <w:rsid w:val="00F479BC"/>
    <w:rsid w:val="00F519E0"/>
    <w:rsid w:val="00F532CB"/>
    <w:rsid w:val="00F55C41"/>
    <w:rsid w:val="00F55E83"/>
    <w:rsid w:val="00F56CCF"/>
    <w:rsid w:val="00F5701E"/>
    <w:rsid w:val="00F57862"/>
    <w:rsid w:val="00F57899"/>
    <w:rsid w:val="00F601C8"/>
    <w:rsid w:val="00F611E0"/>
    <w:rsid w:val="00F64DB0"/>
    <w:rsid w:val="00F64E5D"/>
    <w:rsid w:val="00F6620D"/>
    <w:rsid w:val="00F666DF"/>
    <w:rsid w:val="00F7077F"/>
    <w:rsid w:val="00F72DC7"/>
    <w:rsid w:val="00F73086"/>
    <w:rsid w:val="00F731E0"/>
    <w:rsid w:val="00F737C8"/>
    <w:rsid w:val="00F73C11"/>
    <w:rsid w:val="00F74A52"/>
    <w:rsid w:val="00F809E8"/>
    <w:rsid w:val="00F80E5C"/>
    <w:rsid w:val="00F8295D"/>
    <w:rsid w:val="00F82DE2"/>
    <w:rsid w:val="00F83A00"/>
    <w:rsid w:val="00F8609E"/>
    <w:rsid w:val="00F86904"/>
    <w:rsid w:val="00F86EA3"/>
    <w:rsid w:val="00F925B5"/>
    <w:rsid w:val="00F93732"/>
    <w:rsid w:val="00F97F04"/>
    <w:rsid w:val="00FA1D32"/>
    <w:rsid w:val="00FA25BF"/>
    <w:rsid w:val="00FA3988"/>
    <w:rsid w:val="00FA6265"/>
    <w:rsid w:val="00FA678B"/>
    <w:rsid w:val="00FA6BF5"/>
    <w:rsid w:val="00FA7A65"/>
    <w:rsid w:val="00FB040A"/>
    <w:rsid w:val="00FB1ABD"/>
    <w:rsid w:val="00FB26D6"/>
    <w:rsid w:val="00FB2714"/>
    <w:rsid w:val="00FB38CD"/>
    <w:rsid w:val="00FB3CA7"/>
    <w:rsid w:val="00FB46CA"/>
    <w:rsid w:val="00FB6077"/>
    <w:rsid w:val="00FB63A1"/>
    <w:rsid w:val="00FB68AD"/>
    <w:rsid w:val="00FC24EB"/>
    <w:rsid w:val="00FC2E84"/>
    <w:rsid w:val="00FC36C5"/>
    <w:rsid w:val="00FC4F36"/>
    <w:rsid w:val="00FC6333"/>
    <w:rsid w:val="00FC66D7"/>
    <w:rsid w:val="00FC7DD1"/>
    <w:rsid w:val="00FD0B30"/>
    <w:rsid w:val="00FD0D3F"/>
    <w:rsid w:val="00FD0E81"/>
    <w:rsid w:val="00FD2C9E"/>
    <w:rsid w:val="00FD3BC8"/>
    <w:rsid w:val="00FD4A80"/>
    <w:rsid w:val="00FD5C72"/>
    <w:rsid w:val="00FD61B8"/>
    <w:rsid w:val="00FD7C0B"/>
    <w:rsid w:val="00FE0BE0"/>
    <w:rsid w:val="00FE2201"/>
    <w:rsid w:val="00FE2585"/>
    <w:rsid w:val="00FE2E79"/>
    <w:rsid w:val="00FE3730"/>
    <w:rsid w:val="00FE4543"/>
    <w:rsid w:val="00FE5D45"/>
    <w:rsid w:val="00FE666F"/>
    <w:rsid w:val="00FE6AF8"/>
    <w:rsid w:val="00FE7EB0"/>
    <w:rsid w:val="00FF07EB"/>
    <w:rsid w:val="00FF095B"/>
    <w:rsid w:val="00FF095D"/>
    <w:rsid w:val="00FF0F5C"/>
    <w:rsid w:val="00FF1787"/>
    <w:rsid w:val="00FF1DAA"/>
    <w:rsid w:val="00FF3A82"/>
    <w:rsid w:val="00FF45B4"/>
    <w:rsid w:val="00FF61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3E7A6DE-15DE-4ADB-8A74-192913696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54C1"/>
    <w:rPr>
      <w:rFonts w:ascii="Arial" w:eastAsia="Times New Roman" w:hAnsi="Arial"/>
      <w:sz w:val="24"/>
      <w:lang w:val="es-ES_tradnl"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0C5596"/>
    <w:pPr>
      <w:keepNext/>
      <w:jc w:val="both"/>
      <w:outlineLvl w:val="0"/>
    </w:pPr>
    <w:rPr>
      <w:rFonts w:ascii="Arial Narrow" w:hAnsi="Arial Narrow"/>
      <w:b/>
    </w:rPr>
  </w:style>
  <w:style w:type="paragraph" w:styleId="Ttulo2">
    <w:name w:val="heading 2"/>
    <w:aliases w:val="Edgar 2,Título 2 Car1,Título 2 Car Car Car Car Car,Edgar 2 Car Car Car Car Car,Título 2 Car Car Car Car,Edgar 2 Car Car Car Car"/>
    <w:basedOn w:val="Normal"/>
    <w:next w:val="Normal"/>
    <w:link w:val="Ttulo2Car"/>
    <w:qFormat/>
    <w:rsid w:val="000C5596"/>
    <w:pPr>
      <w:keepNext/>
      <w:outlineLvl w:val="1"/>
    </w:pPr>
    <w:rPr>
      <w:b/>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qFormat/>
    <w:rsid w:val="000C5596"/>
    <w:pPr>
      <w:keepNext/>
      <w:jc w:val="center"/>
      <w:outlineLvl w:val="2"/>
    </w:pPr>
    <w:rPr>
      <w:rFonts w:ascii="Tahoma" w:hAnsi="Tahoma"/>
      <w:b/>
      <w:lang w:val="es-ES"/>
    </w:rPr>
  </w:style>
  <w:style w:type="paragraph" w:styleId="Ttulo4">
    <w:name w:val="heading 4"/>
    <w:basedOn w:val="Normal"/>
    <w:next w:val="Normal"/>
    <w:link w:val="Ttulo4Car"/>
    <w:qFormat/>
    <w:rsid w:val="000C5596"/>
    <w:pPr>
      <w:keepNext/>
      <w:jc w:val="both"/>
      <w:outlineLvl w:val="3"/>
    </w:pPr>
    <w:rPr>
      <w:b/>
      <w:bCs/>
      <w:sz w:val="20"/>
    </w:rPr>
  </w:style>
  <w:style w:type="paragraph" w:styleId="Ttulo5">
    <w:name w:val="heading 5"/>
    <w:basedOn w:val="Normal"/>
    <w:next w:val="Normal"/>
    <w:link w:val="Ttulo5Car"/>
    <w:qFormat/>
    <w:rsid w:val="00B3544F"/>
    <w:pPr>
      <w:keepNext/>
      <w:tabs>
        <w:tab w:val="num" w:pos="1008"/>
      </w:tabs>
      <w:ind w:left="1008" w:hanging="1008"/>
      <w:jc w:val="both"/>
      <w:outlineLvl w:val="4"/>
    </w:pPr>
    <w:rPr>
      <w:rFonts w:ascii="Times New Roman" w:hAnsi="Times New Roman"/>
      <w:b/>
      <w:i/>
    </w:rPr>
  </w:style>
  <w:style w:type="paragraph" w:styleId="Ttulo6">
    <w:name w:val="heading 6"/>
    <w:basedOn w:val="Normal"/>
    <w:next w:val="Normal"/>
    <w:link w:val="Ttulo6Car"/>
    <w:qFormat/>
    <w:rsid w:val="00B3544F"/>
    <w:pPr>
      <w:keepNext/>
      <w:tabs>
        <w:tab w:val="num" w:pos="1152"/>
      </w:tabs>
      <w:ind w:left="1152" w:hanging="1152"/>
      <w:jc w:val="both"/>
      <w:outlineLvl w:val="5"/>
    </w:pPr>
    <w:rPr>
      <w:b/>
      <w:sz w:val="20"/>
      <w:szCs w:val="24"/>
      <w:lang w:val="es-ES"/>
    </w:rPr>
  </w:style>
  <w:style w:type="paragraph" w:styleId="Ttulo7">
    <w:name w:val="heading 7"/>
    <w:basedOn w:val="Normal"/>
    <w:next w:val="Normal"/>
    <w:link w:val="Ttulo7Car"/>
    <w:qFormat/>
    <w:rsid w:val="00B3544F"/>
    <w:pPr>
      <w:keepNext/>
      <w:tabs>
        <w:tab w:val="num" w:pos="1296"/>
      </w:tabs>
      <w:ind w:left="1296" w:hanging="1296"/>
      <w:outlineLvl w:val="6"/>
    </w:pPr>
    <w:rPr>
      <w:b/>
      <w:bCs/>
      <w:sz w:val="20"/>
      <w:lang w:val="es-ES"/>
    </w:rPr>
  </w:style>
  <w:style w:type="paragraph" w:styleId="Ttulo8">
    <w:name w:val="heading 8"/>
    <w:basedOn w:val="Normal"/>
    <w:next w:val="Normal"/>
    <w:link w:val="Ttulo8Car"/>
    <w:qFormat/>
    <w:rsid w:val="00B3544F"/>
    <w:pPr>
      <w:keepNext/>
      <w:tabs>
        <w:tab w:val="num" w:pos="1440"/>
      </w:tabs>
      <w:ind w:left="1440" w:hanging="1440"/>
      <w:outlineLvl w:val="7"/>
    </w:pPr>
    <w:rPr>
      <w:rFonts w:ascii="Arial Narrow" w:hAnsi="Arial Narrow"/>
      <w:b/>
      <w:bCs/>
      <w:sz w:val="20"/>
      <w:szCs w:val="24"/>
    </w:rPr>
  </w:style>
  <w:style w:type="paragraph" w:styleId="Ttulo9">
    <w:name w:val="heading 9"/>
    <w:basedOn w:val="Normal"/>
    <w:next w:val="Normal"/>
    <w:link w:val="Ttulo9Car"/>
    <w:qFormat/>
    <w:rsid w:val="00B3544F"/>
    <w:pPr>
      <w:keepNext/>
      <w:tabs>
        <w:tab w:val="num" w:pos="1584"/>
      </w:tabs>
      <w:ind w:left="1584" w:hanging="1584"/>
      <w:jc w:val="center"/>
      <w:outlineLvl w:val="8"/>
    </w:pPr>
    <w:rPr>
      <w:rFonts w:ascii="Arial Narrow" w:hAnsi="Arial Narrow"/>
      <w:b/>
      <w:bCs/>
      <w:sz w:val="2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93AB7"/>
    <w:pPr>
      <w:tabs>
        <w:tab w:val="center" w:pos="4419"/>
        <w:tab w:val="right" w:pos="8838"/>
      </w:tabs>
    </w:pPr>
  </w:style>
  <w:style w:type="character" w:customStyle="1" w:styleId="EncabezadoCar">
    <w:name w:val="Encabezado Car"/>
    <w:basedOn w:val="Fuentedeprrafopredeter"/>
    <w:link w:val="Encabezado"/>
    <w:uiPriority w:val="99"/>
    <w:rsid w:val="00693AB7"/>
  </w:style>
  <w:style w:type="paragraph" w:styleId="Piedepgina">
    <w:name w:val="footer"/>
    <w:basedOn w:val="Normal"/>
    <w:link w:val="PiedepginaCar"/>
    <w:unhideWhenUsed/>
    <w:rsid w:val="00693AB7"/>
    <w:pPr>
      <w:tabs>
        <w:tab w:val="center" w:pos="4419"/>
        <w:tab w:val="right" w:pos="8838"/>
      </w:tabs>
    </w:pPr>
  </w:style>
  <w:style w:type="character" w:customStyle="1" w:styleId="PiedepginaCar">
    <w:name w:val="Pie de página Car"/>
    <w:basedOn w:val="Fuentedeprrafopredeter"/>
    <w:link w:val="Piedepgina"/>
    <w:rsid w:val="00693AB7"/>
  </w:style>
  <w:style w:type="paragraph" w:styleId="Textodeglobo">
    <w:name w:val="Balloon Text"/>
    <w:basedOn w:val="Normal"/>
    <w:link w:val="TextodegloboCar"/>
    <w:uiPriority w:val="99"/>
    <w:unhideWhenUsed/>
    <w:rsid w:val="00693AB7"/>
    <w:rPr>
      <w:rFonts w:ascii="Tahoma" w:eastAsia="Calibri" w:hAnsi="Tahoma"/>
      <w:sz w:val="16"/>
      <w:szCs w:val="16"/>
    </w:rPr>
  </w:style>
  <w:style w:type="character" w:customStyle="1" w:styleId="TextodegloboCar">
    <w:name w:val="Texto de globo Car"/>
    <w:link w:val="Textodeglobo"/>
    <w:uiPriority w:val="99"/>
    <w:rsid w:val="00693AB7"/>
    <w:rPr>
      <w:rFonts w:ascii="Tahoma" w:hAnsi="Tahoma" w:cs="Tahoma"/>
      <w:sz w:val="16"/>
      <w:szCs w:val="16"/>
    </w:rPr>
  </w:style>
  <w:style w:type="character" w:styleId="Hipervnculo">
    <w:name w:val="Hyperlink"/>
    <w:uiPriority w:val="99"/>
    <w:unhideWhenUsed/>
    <w:rsid w:val="00450C8B"/>
    <w:rPr>
      <w:color w:val="0000FF"/>
      <w:u w:val="single"/>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link w:val="Ttulo1"/>
    <w:rsid w:val="000C5596"/>
    <w:rPr>
      <w:rFonts w:ascii="Arial Narrow" w:eastAsia="Times New Roman" w:hAnsi="Arial Narrow" w:cs="Times New Roman"/>
      <w:b/>
      <w:sz w:val="24"/>
      <w:szCs w:val="20"/>
      <w:lang w:val="es-ES_tradnl" w:eastAsia="es-ES"/>
    </w:rPr>
  </w:style>
  <w:style w:type="character" w:customStyle="1" w:styleId="Ttulo2Car">
    <w:name w:val="Título 2 Car"/>
    <w:aliases w:val="Edgar 2 Car,Título 2 Car1 Car,Título 2 Car Car Car Car Car Car,Edgar 2 Car Car Car Car Car Car,Título 2 Car Car Car Car Car1,Edgar 2 Car Car Car Car Car1"/>
    <w:link w:val="Ttulo2"/>
    <w:rsid w:val="000C5596"/>
    <w:rPr>
      <w:rFonts w:ascii="Arial" w:eastAsia="Times New Roman" w:hAnsi="Arial" w:cs="Times New Roman"/>
      <w:b/>
      <w:sz w:val="24"/>
      <w:szCs w:val="20"/>
      <w:lang w:val="es-ES_tradnl" w:eastAsia="es-E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link w:val="Ttulo3"/>
    <w:rsid w:val="000C5596"/>
    <w:rPr>
      <w:rFonts w:ascii="Tahoma" w:eastAsia="Times New Roman" w:hAnsi="Tahoma" w:cs="Times New Roman"/>
      <w:b/>
      <w:sz w:val="24"/>
      <w:szCs w:val="20"/>
      <w:lang w:val="es-ES" w:eastAsia="es-ES"/>
    </w:rPr>
  </w:style>
  <w:style w:type="character" w:customStyle="1" w:styleId="Ttulo4Car">
    <w:name w:val="Título 4 Car"/>
    <w:link w:val="Ttulo4"/>
    <w:rsid w:val="000C5596"/>
    <w:rPr>
      <w:rFonts w:ascii="Arial" w:eastAsia="Times New Roman" w:hAnsi="Arial" w:cs="Times New Roman"/>
      <w:b/>
      <w:bCs/>
      <w:szCs w:val="20"/>
      <w:lang w:val="es-ES_tradnl" w:eastAsia="es-ES"/>
    </w:rPr>
  </w:style>
  <w:style w:type="paragraph" w:styleId="Remitedesobre">
    <w:name w:val="envelope return"/>
    <w:basedOn w:val="Normal"/>
    <w:rsid w:val="000C5596"/>
  </w:style>
  <w:style w:type="paragraph" w:styleId="Textoindependiente">
    <w:name w:val="Body Text"/>
    <w:aliases w:val="body text,bt,Bodytext,TextindepT2,Table Bullet 1,body tesx,contents"/>
    <w:basedOn w:val="Normal"/>
    <w:link w:val="TextoindependienteCar"/>
    <w:uiPriority w:val="99"/>
    <w:rsid w:val="000C5596"/>
    <w:pPr>
      <w:jc w:val="both"/>
    </w:pPr>
    <w:rPr>
      <w:rFonts w:ascii="Times New Roman" w:hAnsi="Times New Roman"/>
      <w:lang w:val="es-ES"/>
    </w:rPr>
  </w:style>
  <w:style w:type="character" w:customStyle="1" w:styleId="TextoindependienteCar">
    <w:name w:val="Texto independiente Car"/>
    <w:aliases w:val="body text Car,bt Car,Bodytext Car,TextindepT2 Car,Table Bullet 1 Car,body tesx Car,contents Car"/>
    <w:link w:val="Textoindependiente"/>
    <w:uiPriority w:val="99"/>
    <w:rsid w:val="000C5596"/>
    <w:rPr>
      <w:rFonts w:ascii="Times New Roman" w:eastAsia="Times New Roman" w:hAnsi="Times New Roman" w:cs="Times New Roman"/>
      <w:sz w:val="24"/>
      <w:szCs w:val="20"/>
      <w:lang w:val="es-ES" w:eastAsia="es-ES"/>
    </w:rPr>
  </w:style>
  <w:style w:type="paragraph" w:styleId="Sangradetextonormal">
    <w:name w:val="Body Text Indent"/>
    <w:basedOn w:val="Normal"/>
    <w:link w:val="SangradetextonormalCar"/>
    <w:rsid w:val="000C5596"/>
    <w:pPr>
      <w:ind w:left="1418" w:hanging="1418"/>
      <w:jc w:val="both"/>
    </w:pPr>
  </w:style>
  <w:style w:type="character" w:customStyle="1" w:styleId="SangradetextonormalCar">
    <w:name w:val="Sangría de texto normal Car"/>
    <w:link w:val="Sangradetextonormal"/>
    <w:rsid w:val="000C5596"/>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rsid w:val="000C5596"/>
    <w:pPr>
      <w:jc w:val="both"/>
    </w:pPr>
    <w:rPr>
      <w:sz w:val="20"/>
    </w:rPr>
  </w:style>
  <w:style w:type="character" w:customStyle="1" w:styleId="Textoindependiente2Car">
    <w:name w:val="Texto independiente 2 Car"/>
    <w:link w:val="Textoindependiente2"/>
    <w:rsid w:val="000C5596"/>
    <w:rPr>
      <w:rFonts w:ascii="Arial" w:eastAsia="Times New Roman" w:hAnsi="Arial" w:cs="Times New Roman"/>
      <w:szCs w:val="20"/>
      <w:lang w:val="es-ES_tradnl" w:eastAsia="es-ES"/>
    </w:rPr>
  </w:style>
  <w:style w:type="paragraph" w:styleId="Textoindependiente3">
    <w:name w:val="Body Text 3"/>
    <w:basedOn w:val="Normal"/>
    <w:link w:val="Textoindependiente3Car"/>
    <w:rsid w:val="000C5596"/>
    <w:pPr>
      <w:jc w:val="both"/>
    </w:pPr>
  </w:style>
  <w:style w:type="character" w:customStyle="1" w:styleId="Textoindependiente3Car">
    <w:name w:val="Texto independiente 3 Car"/>
    <w:link w:val="Textoindependiente3"/>
    <w:rsid w:val="000C5596"/>
    <w:rPr>
      <w:rFonts w:ascii="Arial" w:eastAsia="Times New Roman" w:hAnsi="Arial" w:cs="Arial"/>
      <w:sz w:val="24"/>
      <w:szCs w:val="20"/>
      <w:lang w:val="es-ES_tradnl" w:eastAsia="es-ES"/>
    </w:rPr>
  </w:style>
  <w:style w:type="table" w:styleId="Tablaconcuadrcula">
    <w:name w:val="Table Grid"/>
    <w:basedOn w:val="Tablanormal"/>
    <w:uiPriority w:val="59"/>
    <w:rsid w:val="000C559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luvial1,titulo 3,List Paragraph,Lista vistosa - Énfasis 11,Bullet List,FooterText,numbered,List Paragraph1,Paragraphe de liste1,lp1,Bulletr List Paragraph,Foot,列出段落,列出段落1,List Paragraph2,List Paragraph21,Parágrafo da Lista1,リスト段落1,HOJA"/>
    <w:basedOn w:val="Normal"/>
    <w:link w:val="PrrafodelistaCar"/>
    <w:uiPriority w:val="34"/>
    <w:qFormat/>
    <w:rsid w:val="000C5596"/>
    <w:pPr>
      <w:spacing w:after="200" w:line="276" w:lineRule="auto"/>
      <w:ind w:left="720"/>
      <w:contextualSpacing/>
    </w:pPr>
    <w:rPr>
      <w:rFonts w:ascii="Calibri" w:eastAsia="Calibri" w:hAnsi="Calibri"/>
      <w:sz w:val="22"/>
      <w:szCs w:val="22"/>
      <w:lang w:eastAsia="en-US"/>
    </w:rPr>
  </w:style>
  <w:style w:type="paragraph" w:styleId="Listaconvietas">
    <w:name w:val="List Bullet"/>
    <w:basedOn w:val="Normal"/>
    <w:rsid w:val="000C5596"/>
    <w:pPr>
      <w:numPr>
        <w:numId w:val="1"/>
      </w:numPr>
      <w:contextualSpacing/>
    </w:pPr>
  </w:style>
  <w:style w:type="paragraph" w:customStyle="1" w:styleId="BodyText28">
    <w:name w:val="Body Text 28"/>
    <w:basedOn w:val="Normal"/>
    <w:link w:val="BodyText28Car"/>
    <w:rsid w:val="00FE0BE0"/>
    <w:pPr>
      <w:widowControl w:val="0"/>
      <w:overflowPunct w:val="0"/>
      <w:autoSpaceDE w:val="0"/>
      <w:autoSpaceDN w:val="0"/>
      <w:adjustRightInd w:val="0"/>
      <w:jc w:val="both"/>
    </w:pPr>
    <w:rPr>
      <w:sz w:val="20"/>
    </w:rPr>
  </w:style>
  <w:style w:type="character" w:customStyle="1" w:styleId="BodyText28Car">
    <w:name w:val="Body Text 28 Car"/>
    <w:link w:val="BodyText28"/>
    <w:locked/>
    <w:rsid w:val="00FE0BE0"/>
    <w:rPr>
      <w:rFonts w:ascii="Arial" w:eastAsia="Times New Roman" w:hAnsi="Arial" w:cs="Times New Roman"/>
      <w:sz w:val="20"/>
      <w:szCs w:val="20"/>
      <w:lang w:eastAsia="es-ES"/>
    </w:rPr>
  </w:style>
  <w:style w:type="paragraph" w:styleId="Textonotapie">
    <w:name w:val="footnote text"/>
    <w:aliases w:val="Car,Car3 Car,ft"/>
    <w:basedOn w:val="Normal"/>
    <w:link w:val="TextonotapieCar1"/>
    <w:semiHidden/>
    <w:rsid w:val="00FE0BE0"/>
    <w:rPr>
      <w:rFonts w:ascii="Times New Roman" w:hAnsi="Times New Roman"/>
      <w:sz w:val="20"/>
    </w:rPr>
  </w:style>
  <w:style w:type="character" w:customStyle="1" w:styleId="TextonotapieCar">
    <w:name w:val="Texto nota pie Car"/>
    <w:uiPriority w:val="99"/>
    <w:semiHidden/>
    <w:rsid w:val="00FE0BE0"/>
    <w:rPr>
      <w:rFonts w:ascii="Arial" w:eastAsia="Times New Roman" w:hAnsi="Arial" w:cs="Times New Roman"/>
      <w:sz w:val="20"/>
      <w:szCs w:val="20"/>
      <w:lang w:val="es-ES_tradnl" w:eastAsia="es-ES"/>
    </w:rPr>
  </w:style>
  <w:style w:type="character" w:customStyle="1" w:styleId="TextonotapieCar1">
    <w:name w:val="Texto nota pie Car1"/>
    <w:aliases w:val="Car Car,Car3 Car Car,ft Car"/>
    <w:link w:val="Textonotapie"/>
    <w:semiHidden/>
    <w:locked/>
    <w:rsid w:val="00FE0BE0"/>
    <w:rPr>
      <w:rFonts w:ascii="Times New Roman" w:eastAsia="Times New Roman" w:hAnsi="Times New Roman" w:cs="Times New Roman"/>
      <w:sz w:val="20"/>
      <w:szCs w:val="20"/>
      <w:lang w:eastAsia="es-ES"/>
    </w:rPr>
  </w:style>
  <w:style w:type="paragraph" w:styleId="Listaconnmeros2">
    <w:name w:val="List Number 2"/>
    <w:basedOn w:val="Normal"/>
    <w:rsid w:val="00FE0BE0"/>
    <w:pPr>
      <w:numPr>
        <w:numId w:val="2"/>
      </w:numPr>
      <w:tabs>
        <w:tab w:val="clear" w:pos="643"/>
      </w:tabs>
      <w:ind w:left="0" w:firstLine="0"/>
    </w:pPr>
    <w:rPr>
      <w:rFonts w:ascii="Times New Roman" w:hAnsi="Times New Roman"/>
      <w:szCs w:val="24"/>
      <w:lang w:val="es-ES"/>
    </w:rPr>
  </w:style>
  <w:style w:type="character" w:customStyle="1" w:styleId="a9">
    <w:name w:val="a9"/>
    <w:basedOn w:val="Fuentedeprrafopredeter"/>
    <w:rsid w:val="00FE0BE0"/>
  </w:style>
  <w:style w:type="paragraph" w:customStyle="1" w:styleId="pa39">
    <w:name w:val="pa39"/>
    <w:basedOn w:val="Normal"/>
    <w:rsid w:val="00FE0BE0"/>
    <w:pPr>
      <w:spacing w:before="100" w:beforeAutospacing="1" w:after="100" w:afterAutospacing="1"/>
    </w:pPr>
    <w:rPr>
      <w:rFonts w:ascii="Times New Roman" w:hAnsi="Times New Roman"/>
      <w:color w:val="663300"/>
      <w:szCs w:val="24"/>
      <w:lang w:val="es-ES"/>
    </w:rPr>
  </w:style>
  <w:style w:type="paragraph" w:customStyle="1" w:styleId="Default">
    <w:name w:val="Default"/>
    <w:rsid w:val="00FE0BE0"/>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FE0BE0"/>
    <w:pPr>
      <w:spacing w:before="100" w:beforeAutospacing="1" w:after="100" w:afterAutospacing="1"/>
    </w:pPr>
    <w:rPr>
      <w:rFonts w:ascii="Times New Roman" w:hAnsi="Times New Roman"/>
      <w:color w:val="663300"/>
      <w:szCs w:val="24"/>
      <w:lang w:val="es-ES"/>
    </w:rPr>
  </w:style>
  <w:style w:type="character" w:styleId="Refdecomentario">
    <w:name w:val="annotation reference"/>
    <w:unhideWhenUsed/>
    <w:rsid w:val="00FE0BE0"/>
    <w:rPr>
      <w:sz w:val="16"/>
      <w:szCs w:val="16"/>
    </w:rPr>
  </w:style>
  <w:style w:type="paragraph" w:styleId="Textocomentario">
    <w:name w:val="annotation text"/>
    <w:basedOn w:val="Normal"/>
    <w:link w:val="TextocomentarioCar"/>
    <w:uiPriority w:val="99"/>
    <w:unhideWhenUsed/>
    <w:rsid w:val="00FE0BE0"/>
    <w:rPr>
      <w:rFonts w:ascii="Times New Roman" w:hAnsi="Times New Roman"/>
      <w:sz w:val="20"/>
    </w:rPr>
  </w:style>
  <w:style w:type="character" w:customStyle="1" w:styleId="TextocomentarioCar">
    <w:name w:val="Texto comentario Car"/>
    <w:link w:val="Textocomentario"/>
    <w:uiPriority w:val="99"/>
    <w:rsid w:val="00FE0BE0"/>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E0BE0"/>
    <w:rPr>
      <w:b/>
      <w:bCs/>
    </w:rPr>
  </w:style>
  <w:style w:type="character" w:customStyle="1" w:styleId="AsuntodelcomentarioCar">
    <w:name w:val="Asunto del comentario Car"/>
    <w:link w:val="Asuntodelcomentario"/>
    <w:uiPriority w:val="99"/>
    <w:semiHidden/>
    <w:rsid w:val="00FE0BE0"/>
    <w:rPr>
      <w:rFonts w:ascii="Times New Roman" w:eastAsia="Times New Roman" w:hAnsi="Times New Roman" w:cs="Times New Roman"/>
      <w:b/>
      <w:bCs/>
      <w:sz w:val="20"/>
      <w:szCs w:val="20"/>
      <w:lang w:eastAsia="es-ES"/>
    </w:rPr>
  </w:style>
  <w:style w:type="paragraph" w:styleId="Sinespaciado">
    <w:name w:val="No Spacing"/>
    <w:uiPriority w:val="1"/>
    <w:qFormat/>
    <w:rsid w:val="00FE0BE0"/>
    <w:rPr>
      <w:rFonts w:ascii="Times New Roman" w:eastAsia="Times New Roman" w:hAnsi="Times New Roman"/>
      <w:sz w:val="24"/>
      <w:szCs w:val="24"/>
      <w:lang w:eastAsia="es-ES"/>
    </w:rPr>
  </w:style>
  <w:style w:type="paragraph" w:customStyle="1" w:styleId="BodyText23">
    <w:name w:val="Body Text 23"/>
    <w:basedOn w:val="Normal"/>
    <w:rsid w:val="00FE0BE0"/>
    <w:pPr>
      <w:widowControl w:val="0"/>
      <w:jc w:val="both"/>
    </w:pPr>
    <w:rPr>
      <w:b/>
      <w:lang w:val="es-ES"/>
    </w:rPr>
  </w:style>
  <w:style w:type="character" w:styleId="Refdenotaalpie">
    <w:name w:val="footnote reference"/>
    <w:uiPriority w:val="99"/>
    <w:semiHidden/>
    <w:unhideWhenUsed/>
    <w:rsid w:val="00FE0BE0"/>
    <w:rPr>
      <w:vertAlign w:val="superscript"/>
    </w:rPr>
  </w:style>
  <w:style w:type="paragraph" w:styleId="Textonotaalfinal">
    <w:name w:val="endnote text"/>
    <w:basedOn w:val="Normal"/>
    <w:link w:val="TextonotaalfinalCar"/>
    <w:uiPriority w:val="99"/>
    <w:semiHidden/>
    <w:unhideWhenUsed/>
    <w:rsid w:val="00FE0BE0"/>
    <w:rPr>
      <w:rFonts w:ascii="Times New Roman" w:hAnsi="Times New Roman"/>
      <w:sz w:val="20"/>
    </w:rPr>
  </w:style>
  <w:style w:type="character" w:customStyle="1" w:styleId="TextonotaalfinalCar">
    <w:name w:val="Texto nota al final Car"/>
    <w:link w:val="Textonotaalfinal"/>
    <w:uiPriority w:val="99"/>
    <w:semiHidden/>
    <w:rsid w:val="00FE0BE0"/>
    <w:rPr>
      <w:rFonts w:ascii="Times New Roman" w:eastAsia="Times New Roman" w:hAnsi="Times New Roman" w:cs="Times New Roman"/>
      <w:sz w:val="20"/>
      <w:szCs w:val="20"/>
      <w:lang w:eastAsia="es-ES"/>
    </w:rPr>
  </w:style>
  <w:style w:type="character" w:styleId="Refdenotaalfinal">
    <w:name w:val="endnote reference"/>
    <w:uiPriority w:val="99"/>
    <w:semiHidden/>
    <w:unhideWhenUsed/>
    <w:rsid w:val="00FE0BE0"/>
    <w:rPr>
      <w:vertAlign w:val="superscript"/>
    </w:rPr>
  </w:style>
  <w:style w:type="character" w:customStyle="1" w:styleId="Ttulo5Car">
    <w:name w:val="Título 5 Car"/>
    <w:link w:val="Ttulo5"/>
    <w:rsid w:val="00B3544F"/>
    <w:rPr>
      <w:rFonts w:ascii="Times New Roman" w:eastAsia="Times New Roman" w:hAnsi="Times New Roman" w:cs="Times New Roman"/>
      <w:b/>
      <w:i/>
      <w:sz w:val="24"/>
      <w:szCs w:val="20"/>
      <w:lang w:val="es-ES_tradnl" w:eastAsia="es-ES"/>
    </w:rPr>
  </w:style>
  <w:style w:type="character" w:customStyle="1" w:styleId="Ttulo6Car">
    <w:name w:val="Título 6 Car"/>
    <w:link w:val="Ttulo6"/>
    <w:rsid w:val="00B3544F"/>
    <w:rPr>
      <w:rFonts w:ascii="Arial" w:eastAsia="Times New Roman" w:hAnsi="Arial" w:cs="Times New Roman"/>
      <w:b/>
      <w:szCs w:val="24"/>
      <w:lang w:val="es-ES" w:eastAsia="es-ES"/>
    </w:rPr>
  </w:style>
  <w:style w:type="character" w:customStyle="1" w:styleId="Ttulo7Car">
    <w:name w:val="Título 7 Car"/>
    <w:link w:val="Ttulo7"/>
    <w:rsid w:val="00B3544F"/>
    <w:rPr>
      <w:rFonts w:ascii="Arial" w:eastAsia="Times New Roman" w:hAnsi="Arial" w:cs="Times New Roman"/>
      <w:b/>
      <w:bCs/>
      <w:sz w:val="20"/>
      <w:szCs w:val="20"/>
      <w:lang w:val="es-ES" w:eastAsia="es-ES"/>
    </w:rPr>
  </w:style>
  <w:style w:type="character" w:customStyle="1" w:styleId="Ttulo8Car">
    <w:name w:val="Título 8 Car"/>
    <w:link w:val="Ttulo8"/>
    <w:rsid w:val="00B3544F"/>
    <w:rPr>
      <w:rFonts w:ascii="Arial Narrow" w:eastAsia="Times New Roman" w:hAnsi="Arial Narrow" w:cs="Times New Roman"/>
      <w:b/>
      <w:bCs/>
      <w:szCs w:val="24"/>
      <w:lang w:eastAsia="es-ES"/>
    </w:rPr>
  </w:style>
  <w:style w:type="character" w:customStyle="1" w:styleId="Ttulo9Car">
    <w:name w:val="Título 9 Car"/>
    <w:link w:val="Ttulo9"/>
    <w:rsid w:val="00B3544F"/>
    <w:rPr>
      <w:rFonts w:ascii="Arial Narrow" w:eastAsia="Times New Roman" w:hAnsi="Arial Narrow" w:cs="Times New Roman"/>
      <w:b/>
      <w:bCs/>
      <w:szCs w:val="24"/>
      <w:lang w:eastAsia="es-ES"/>
    </w:rPr>
  </w:style>
  <w:style w:type="paragraph" w:customStyle="1" w:styleId="bodytext3">
    <w:name w:val="bodytext3"/>
    <w:basedOn w:val="Normal"/>
    <w:rsid w:val="00B3544F"/>
    <w:pPr>
      <w:ind w:right="51"/>
      <w:jc w:val="both"/>
    </w:pPr>
    <w:rPr>
      <w:rFonts w:ascii="Times New Roman" w:hAnsi="Times New Roman"/>
      <w:szCs w:val="24"/>
      <w:lang w:val="es-ES"/>
    </w:rPr>
  </w:style>
  <w:style w:type="paragraph" w:styleId="Puesto">
    <w:name w:val="Title"/>
    <w:basedOn w:val="Ttulo2Pliego"/>
    <w:link w:val="PuestoCar"/>
    <w:qFormat/>
    <w:rsid w:val="00B3544F"/>
  </w:style>
  <w:style w:type="character" w:customStyle="1" w:styleId="PuestoCar">
    <w:name w:val="Puesto Car"/>
    <w:link w:val="Puesto"/>
    <w:rsid w:val="00B3544F"/>
    <w:rPr>
      <w:rFonts w:ascii="Tahoma" w:eastAsia="Times New Roman" w:hAnsi="Tahoma" w:cs="Tahoma"/>
      <w:b/>
      <w:bCs/>
      <w:w w:val="102"/>
      <w:position w:val="-1"/>
      <w:sz w:val="21"/>
      <w:szCs w:val="21"/>
    </w:rPr>
  </w:style>
  <w:style w:type="paragraph" w:styleId="TtulodeTDC">
    <w:name w:val="TOC Heading"/>
    <w:basedOn w:val="Ttulo1"/>
    <w:next w:val="Normal"/>
    <w:uiPriority w:val="39"/>
    <w:unhideWhenUsed/>
    <w:qFormat/>
    <w:rsid w:val="00B3544F"/>
    <w:pPr>
      <w:keepLines/>
      <w:spacing w:before="480" w:line="276" w:lineRule="auto"/>
      <w:jc w:val="left"/>
      <w:outlineLvl w:val="9"/>
    </w:pPr>
    <w:rPr>
      <w:rFonts w:ascii="Cambria" w:hAnsi="Cambria"/>
      <w:bCs/>
      <w:color w:val="365F91"/>
      <w:sz w:val="28"/>
      <w:szCs w:val="28"/>
      <w:lang w:val="es-CO" w:eastAsia="es-CO"/>
    </w:rPr>
  </w:style>
  <w:style w:type="paragraph" w:customStyle="1" w:styleId="staE">
    <w:name w:val="staáE"/>
    <w:basedOn w:val="Normal"/>
    <w:rsid w:val="00B3544F"/>
    <w:pPr>
      <w:jc w:val="both"/>
    </w:pPr>
    <w:rPr>
      <w:rFonts w:ascii="Century Gothic" w:hAnsi="Century Gothic"/>
      <w:sz w:val="22"/>
      <w:lang w:eastAsia="en-US"/>
    </w:rPr>
  </w:style>
  <w:style w:type="paragraph" w:styleId="TDC2">
    <w:name w:val="toc 2"/>
    <w:basedOn w:val="Normal"/>
    <w:next w:val="Normal"/>
    <w:autoRedefine/>
    <w:uiPriority w:val="39"/>
    <w:unhideWhenUsed/>
    <w:qFormat/>
    <w:rsid w:val="00B3544F"/>
    <w:pPr>
      <w:spacing w:after="100" w:line="276" w:lineRule="auto"/>
      <w:ind w:left="220"/>
      <w:jc w:val="center"/>
    </w:pPr>
    <w:rPr>
      <w:rFonts w:ascii="Tahoma" w:hAnsi="Tahoma" w:cs="Tahoma"/>
      <w:b/>
      <w:spacing w:val="3"/>
      <w:sz w:val="22"/>
      <w:szCs w:val="22"/>
      <w:lang w:val="es-CO" w:eastAsia="es-CO"/>
    </w:rPr>
  </w:style>
  <w:style w:type="paragraph" w:styleId="TDC1">
    <w:name w:val="toc 1"/>
    <w:basedOn w:val="Normal"/>
    <w:next w:val="Normal"/>
    <w:autoRedefine/>
    <w:uiPriority w:val="39"/>
    <w:unhideWhenUsed/>
    <w:qFormat/>
    <w:rsid w:val="00B3544F"/>
    <w:pPr>
      <w:tabs>
        <w:tab w:val="left" w:pos="660"/>
        <w:tab w:val="right" w:leader="dot" w:pos="8810"/>
      </w:tabs>
      <w:spacing w:after="100" w:line="276" w:lineRule="auto"/>
    </w:pPr>
    <w:rPr>
      <w:rFonts w:ascii="Tahoma" w:hAnsi="Tahoma" w:cs="Tahoma"/>
      <w:noProof/>
      <w:spacing w:val="3"/>
      <w:sz w:val="22"/>
      <w:szCs w:val="22"/>
      <w:lang w:val="es-CO" w:eastAsia="es-CO"/>
    </w:rPr>
  </w:style>
  <w:style w:type="paragraph" w:styleId="TDC3">
    <w:name w:val="toc 3"/>
    <w:basedOn w:val="Normal"/>
    <w:next w:val="Normal"/>
    <w:autoRedefine/>
    <w:uiPriority w:val="39"/>
    <w:unhideWhenUsed/>
    <w:qFormat/>
    <w:rsid w:val="00B3544F"/>
    <w:pPr>
      <w:spacing w:after="100" w:line="276" w:lineRule="auto"/>
      <w:ind w:left="440"/>
    </w:pPr>
    <w:rPr>
      <w:rFonts w:ascii="Calibri" w:hAnsi="Calibri"/>
      <w:sz w:val="22"/>
      <w:szCs w:val="22"/>
      <w:lang w:val="es-CO" w:eastAsia="es-CO"/>
    </w:rPr>
  </w:style>
  <w:style w:type="paragraph" w:customStyle="1" w:styleId="Ttulo2Pliego">
    <w:name w:val="Título 2 Pliego"/>
    <w:basedOn w:val="Normal"/>
    <w:link w:val="Ttulo2PliegoCar"/>
    <w:qFormat/>
    <w:rsid w:val="00B3544F"/>
    <w:pPr>
      <w:widowControl w:val="0"/>
      <w:autoSpaceDE w:val="0"/>
      <w:autoSpaceDN w:val="0"/>
      <w:adjustRightInd w:val="0"/>
      <w:spacing w:before="28" w:line="247" w:lineRule="exact"/>
    </w:pPr>
    <w:rPr>
      <w:rFonts w:ascii="Tahoma" w:hAnsi="Tahoma"/>
      <w:b/>
      <w:bCs/>
      <w:w w:val="102"/>
      <w:position w:val="-1"/>
      <w:sz w:val="21"/>
      <w:szCs w:val="21"/>
    </w:rPr>
  </w:style>
  <w:style w:type="character" w:customStyle="1" w:styleId="Ttulo2PliegoCar">
    <w:name w:val="Título 2 Pliego Car"/>
    <w:link w:val="Ttulo2Pliego"/>
    <w:rsid w:val="00B3544F"/>
    <w:rPr>
      <w:rFonts w:ascii="Tahoma" w:eastAsia="Times New Roman" w:hAnsi="Tahoma" w:cs="Tahoma"/>
      <w:b/>
      <w:bCs/>
      <w:w w:val="102"/>
      <w:position w:val="-1"/>
      <w:sz w:val="21"/>
      <w:szCs w:val="21"/>
    </w:rPr>
  </w:style>
  <w:style w:type="paragraph" w:styleId="TDC4">
    <w:name w:val="toc 4"/>
    <w:basedOn w:val="Normal"/>
    <w:next w:val="Normal"/>
    <w:autoRedefine/>
    <w:uiPriority w:val="39"/>
    <w:unhideWhenUsed/>
    <w:rsid w:val="00B3544F"/>
    <w:pPr>
      <w:spacing w:after="100" w:line="276" w:lineRule="auto"/>
      <w:ind w:left="660"/>
    </w:pPr>
    <w:rPr>
      <w:rFonts w:ascii="Calibri" w:hAnsi="Calibri"/>
      <w:sz w:val="22"/>
      <w:szCs w:val="22"/>
      <w:lang w:val="es-CO" w:eastAsia="es-CO"/>
    </w:rPr>
  </w:style>
  <w:style w:type="paragraph" w:styleId="TDC5">
    <w:name w:val="toc 5"/>
    <w:basedOn w:val="Normal"/>
    <w:next w:val="Normal"/>
    <w:autoRedefine/>
    <w:uiPriority w:val="39"/>
    <w:unhideWhenUsed/>
    <w:rsid w:val="00B3544F"/>
    <w:pPr>
      <w:spacing w:after="100" w:line="276" w:lineRule="auto"/>
      <w:ind w:left="880"/>
    </w:pPr>
    <w:rPr>
      <w:rFonts w:ascii="Calibri" w:hAnsi="Calibri"/>
      <w:sz w:val="22"/>
      <w:szCs w:val="22"/>
      <w:lang w:val="es-CO" w:eastAsia="es-CO"/>
    </w:rPr>
  </w:style>
  <w:style w:type="paragraph" w:styleId="TDC6">
    <w:name w:val="toc 6"/>
    <w:basedOn w:val="Normal"/>
    <w:next w:val="Normal"/>
    <w:autoRedefine/>
    <w:uiPriority w:val="39"/>
    <w:unhideWhenUsed/>
    <w:rsid w:val="00B3544F"/>
    <w:pPr>
      <w:spacing w:after="100" w:line="276" w:lineRule="auto"/>
      <w:ind w:left="1100"/>
    </w:pPr>
    <w:rPr>
      <w:rFonts w:ascii="Calibri" w:hAnsi="Calibri"/>
      <w:sz w:val="22"/>
      <w:szCs w:val="22"/>
      <w:lang w:val="es-CO" w:eastAsia="es-CO"/>
    </w:rPr>
  </w:style>
  <w:style w:type="paragraph" w:styleId="TDC7">
    <w:name w:val="toc 7"/>
    <w:basedOn w:val="Normal"/>
    <w:next w:val="Normal"/>
    <w:autoRedefine/>
    <w:uiPriority w:val="39"/>
    <w:unhideWhenUsed/>
    <w:rsid w:val="00B3544F"/>
    <w:pPr>
      <w:spacing w:after="100" w:line="276" w:lineRule="auto"/>
      <w:ind w:left="1320"/>
    </w:pPr>
    <w:rPr>
      <w:rFonts w:ascii="Calibri" w:hAnsi="Calibri"/>
      <w:sz w:val="22"/>
      <w:szCs w:val="22"/>
      <w:lang w:val="es-CO" w:eastAsia="es-CO"/>
    </w:rPr>
  </w:style>
  <w:style w:type="paragraph" w:styleId="TDC8">
    <w:name w:val="toc 8"/>
    <w:basedOn w:val="Normal"/>
    <w:next w:val="Normal"/>
    <w:autoRedefine/>
    <w:uiPriority w:val="39"/>
    <w:unhideWhenUsed/>
    <w:rsid w:val="00B3544F"/>
    <w:pPr>
      <w:spacing w:after="100" w:line="276" w:lineRule="auto"/>
      <w:ind w:left="1540"/>
    </w:pPr>
    <w:rPr>
      <w:rFonts w:ascii="Calibri" w:hAnsi="Calibri"/>
      <w:sz w:val="22"/>
      <w:szCs w:val="22"/>
      <w:lang w:val="es-CO" w:eastAsia="es-CO"/>
    </w:rPr>
  </w:style>
  <w:style w:type="paragraph" w:styleId="TDC9">
    <w:name w:val="toc 9"/>
    <w:basedOn w:val="Normal"/>
    <w:next w:val="Normal"/>
    <w:autoRedefine/>
    <w:uiPriority w:val="39"/>
    <w:unhideWhenUsed/>
    <w:rsid w:val="00B3544F"/>
    <w:pPr>
      <w:spacing w:after="100" w:line="276" w:lineRule="auto"/>
      <w:ind w:left="1760"/>
    </w:pPr>
    <w:rPr>
      <w:rFonts w:ascii="Calibri" w:hAnsi="Calibri"/>
      <w:sz w:val="22"/>
      <w:szCs w:val="22"/>
      <w:lang w:val="es-CO" w:eastAsia="es-CO"/>
    </w:rPr>
  </w:style>
  <w:style w:type="paragraph" w:customStyle="1" w:styleId="Norm">
    <w:name w:val="Norm"/>
    <w:basedOn w:val="Normal"/>
    <w:rsid w:val="00B3544F"/>
    <w:pPr>
      <w:widowControl w:val="0"/>
      <w:tabs>
        <w:tab w:val="left" w:pos="960"/>
        <w:tab w:val="right" w:leader="underscore" w:pos="8840"/>
      </w:tabs>
      <w:ind w:left="482"/>
      <w:jc w:val="both"/>
    </w:pPr>
    <w:rPr>
      <w:i/>
      <w:sz w:val="22"/>
      <w:lang w:val="es-CO" w:eastAsia="en-US"/>
    </w:rPr>
  </w:style>
  <w:style w:type="paragraph" w:styleId="Mapadeldocumento">
    <w:name w:val="Document Map"/>
    <w:basedOn w:val="Normal"/>
    <w:link w:val="MapadeldocumentoCar"/>
    <w:uiPriority w:val="99"/>
    <w:semiHidden/>
    <w:unhideWhenUsed/>
    <w:rsid w:val="00B3544F"/>
    <w:rPr>
      <w:rFonts w:ascii="Tahoma" w:hAnsi="Tahoma"/>
      <w:sz w:val="16"/>
      <w:szCs w:val="16"/>
      <w:lang w:val="en-US"/>
    </w:rPr>
  </w:style>
  <w:style w:type="character" w:customStyle="1" w:styleId="MapadeldocumentoCar">
    <w:name w:val="Mapa del documento Car"/>
    <w:link w:val="Mapadeldocumento"/>
    <w:uiPriority w:val="99"/>
    <w:semiHidden/>
    <w:rsid w:val="00B3544F"/>
    <w:rPr>
      <w:rFonts w:ascii="Tahoma" w:eastAsia="Times New Roman" w:hAnsi="Tahoma" w:cs="Tahoma"/>
      <w:sz w:val="16"/>
      <w:szCs w:val="16"/>
      <w:lang w:val="en-US"/>
    </w:rPr>
  </w:style>
  <w:style w:type="paragraph" w:customStyle="1" w:styleId="Textoindependiente31">
    <w:name w:val="Texto independiente 31"/>
    <w:basedOn w:val="Normal"/>
    <w:rsid w:val="00B3544F"/>
    <w:pPr>
      <w:tabs>
        <w:tab w:val="left" w:pos="0"/>
      </w:tabs>
      <w:suppressAutoHyphens/>
      <w:jc w:val="both"/>
    </w:pPr>
    <w:rPr>
      <w:noProof/>
      <w:lang w:val="es-ES"/>
    </w:rPr>
  </w:style>
  <w:style w:type="paragraph" w:customStyle="1" w:styleId="CM57">
    <w:name w:val="CM57"/>
    <w:basedOn w:val="Default"/>
    <w:next w:val="Default"/>
    <w:uiPriority w:val="99"/>
    <w:rsid w:val="00B3544F"/>
    <w:rPr>
      <w:rFonts w:eastAsia="Times New Roman"/>
      <w:color w:val="auto"/>
    </w:rPr>
  </w:style>
  <w:style w:type="paragraph" w:customStyle="1" w:styleId="CM71">
    <w:name w:val="CM71"/>
    <w:basedOn w:val="Default"/>
    <w:next w:val="Default"/>
    <w:uiPriority w:val="99"/>
    <w:rsid w:val="00B3544F"/>
    <w:rPr>
      <w:rFonts w:eastAsia="Times New Roman"/>
      <w:color w:val="auto"/>
    </w:rPr>
  </w:style>
  <w:style w:type="paragraph" w:styleId="Continuarlista">
    <w:name w:val="List Continue"/>
    <w:basedOn w:val="Normal"/>
    <w:uiPriority w:val="99"/>
    <w:rsid w:val="00B3544F"/>
    <w:pPr>
      <w:spacing w:after="120"/>
      <w:ind w:left="283"/>
      <w:contextualSpacing/>
    </w:pPr>
    <w:rPr>
      <w:rFonts w:ascii="Tahoma" w:hAnsi="Tahoma"/>
      <w:szCs w:val="24"/>
      <w:lang w:val="es-ES"/>
    </w:rPr>
  </w:style>
  <w:style w:type="paragraph" w:customStyle="1" w:styleId="Standard">
    <w:name w:val="Standard"/>
    <w:rsid w:val="00B3544F"/>
    <w:pPr>
      <w:suppressAutoHyphens/>
      <w:autoSpaceDN w:val="0"/>
    </w:pPr>
    <w:rPr>
      <w:rFonts w:ascii="Verdana" w:eastAsia="Times New Roman" w:hAnsi="Verdana" w:cs="Verdana"/>
      <w:kern w:val="3"/>
      <w:sz w:val="22"/>
      <w:szCs w:val="22"/>
      <w:lang w:val="es-ES"/>
    </w:rPr>
  </w:style>
  <w:style w:type="table" w:customStyle="1" w:styleId="Tablaconcuadrcula1">
    <w:name w:val="Tabla con cuadrícula1"/>
    <w:basedOn w:val="Tablanormal"/>
    <w:next w:val="Tablaconcuadrcula"/>
    <w:rsid w:val="00B3544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rsid w:val="00B3544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scalia">
    <w:name w:val="fiscalia"/>
    <w:basedOn w:val="Normal"/>
    <w:rsid w:val="00B3544F"/>
    <w:pPr>
      <w:spacing w:before="100" w:beforeAutospacing="1" w:after="100" w:afterAutospacing="1"/>
    </w:pPr>
    <w:rPr>
      <w:rFonts w:ascii="Times New Roman" w:hAnsi="Times New Roman"/>
      <w:szCs w:val="24"/>
      <w:lang w:val="es-CO" w:eastAsia="es-CO"/>
    </w:rPr>
  </w:style>
  <w:style w:type="paragraph" w:customStyle="1" w:styleId="yiv112912666msonormal">
    <w:name w:val="yiv112912666msonormal"/>
    <w:basedOn w:val="Normal"/>
    <w:rsid w:val="00B3544F"/>
    <w:pPr>
      <w:spacing w:before="100" w:beforeAutospacing="1" w:after="100" w:afterAutospacing="1"/>
    </w:pPr>
    <w:rPr>
      <w:rFonts w:ascii="Times New Roman" w:eastAsia="Calibri" w:hAnsi="Times New Roman"/>
      <w:szCs w:val="24"/>
      <w:lang w:val="es-ES"/>
    </w:rPr>
  </w:style>
  <w:style w:type="paragraph" w:customStyle="1" w:styleId="Textoindependiente32">
    <w:name w:val="Texto independiente 32"/>
    <w:basedOn w:val="Normal"/>
    <w:rsid w:val="00B3544F"/>
    <w:pPr>
      <w:tabs>
        <w:tab w:val="left" w:pos="-720"/>
      </w:tabs>
      <w:suppressAutoHyphens/>
      <w:jc w:val="center"/>
    </w:pPr>
    <w:rPr>
      <w:b/>
      <w:sz w:val="20"/>
    </w:rPr>
  </w:style>
  <w:style w:type="character" w:customStyle="1" w:styleId="A90">
    <w:name w:val="A9"/>
    <w:rsid w:val="00B3544F"/>
    <w:rPr>
      <w:color w:val="211D1E"/>
      <w:sz w:val="19"/>
      <w:szCs w:val="19"/>
    </w:rPr>
  </w:style>
  <w:style w:type="paragraph" w:customStyle="1" w:styleId="CM46">
    <w:name w:val="CM46"/>
    <w:basedOn w:val="Default"/>
    <w:next w:val="Default"/>
    <w:uiPriority w:val="99"/>
    <w:rsid w:val="00B3544F"/>
    <w:rPr>
      <w:rFonts w:eastAsia="Times New Roman"/>
      <w:color w:val="auto"/>
      <w:lang w:eastAsia="es-ES"/>
    </w:rPr>
  </w:style>
  <w:style w:type="paragraph" w:styleId="Lista">
    <w:name w:val="List"/>
    <w:basedOn w:val="Normal"/>
    <w:uiPriority w:val="99"/>
    <w:semiHidden/>
    <w:unhideWhenUsed/>
    <w:rsid w:val="00B3544F"/>
    <w:pPr>
      <w:spacing w:after="200" w:line="276" w:lineRule="auto"/>
      <w:ind w:left="283" w:hanging="283"/>
      <w:contextualSpacing/>
    </w:pPr>
    <w:rPr>
      <w:rFonts w:ascii="Calibri" w:hAnsi="Calibri"/>
      <w:sz w:val="22"/>
      <w:szCs w:val="22"/>
      <w:lang w:val="en-US" w:eastAsia="en-US"/>
    </w:rPr>
  </w:style>
  <w:style w:type="paragraph" w:styleId="Descripcin">
    <w:name w:val="caption"/>
    <w:basedOn w:val="Normal"/>
    <w:next w:val="Normal"/>
    <w:uiPriority w:val="35"/>
    <w:unhideWhenUsed/>
    <w:qFormat/>
    <w:rsid w:val="00B3544F"/>
    <w:pPr>
      <w:spacing w:after="200"/>
    </w:pPr>
    <w:rPr>
      <w:rFonts w:ascii="Calibri" w:hAnsi="Calibri"/>
      <w:b/>
      <w:bCs/>
      <w:color w:val="4F81BD"/>
      <w:sz w:val="18"/>
      <w:szCs w:val="18"/>
      <w:lang w:val="en-US" w:eastAsia="en-US"/>
    </w:rPr>
  </w:style>
  <w:style w:type="numbering" w:customStyle="1" w:styleId="Sinlista1">
    <w:name w:val="Sin lista1"/>
    <w:next w:val="Sinlista"/>
    <w:uiPriority w:val="99"/>
    <w:semiHidden/>
    <w:unhideWhenUsed/>
    <w:rsid w:val="00B3544F"/>
  </w:style>
  <w:style w:type="table" w:customStyle="1" w:styleId="Tablaconcuadrcula2">
    <w:name w:val="Tabla con cuadrícula2"/>
    <w:basedOn w:val="Tablanormal"/>
    <w:next w:val="Tablaconcuadrcula"/>
    <w:rsid w:val="00B3544F"/>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B3544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B3544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9759C3"/>
    <w:pPr>
      <w:spacing w:before="230" w:after="230" w:line="216" w:lineRule="atLeast"/>
      <w:ind w:left="230" w:right="230"/>
    </w:pPr>
    <w:rPr>
      <w:rFonts w:ascii="Verdana" w:hAnsi="Verdana"/>
      <w:color w:val="000000"/>
      <w:sz w:val="18"/>
      <w:szCs w:val="18"/>
      <w:lang w:val="es-AR" w:eastAsia="es-AR"/>
    </w:rPr>
  </w:style>
  <w:style w:type="paragraph" w:customStyle="1" w:styleId="CM7">
    <w:name w:val="CM7"/>
    <w:basedOn w:val="Default"/>
    <w:next w:val="Default"/>
    <w:uiPriority w:val="99"/>
    <w:rsid w:val="00CD7224"/>
    <w:pPr>
      <w:spacing w:line="273" w:lineRule="atLeast"/>
    </w:pPr>
    <w:rPr>
      <w:color w:val="auto"/>
    </w:rPr>
  </w:style>
  <w:style w:type="paragraph" w:customStyle="1" w:styleId="CM42">
    <w:name w:val="CM42"/>
    <w:basedOn w:val="Default"/>
    <w:next w:val="Default"/>
    <w:uiPriority w:val="99"/>
    <w:rsid w:val="00CD7224"/>
    <w:rPr>
      <w:color w:val="auto"/>
    </w:rPr>
  </w:style>
  <w:style w:type="paragraph" w:customStyle="1" w:styleId="CM49">
    <w:name w:val="CM49"/>
    <w:basedOn w:val="Default"/>
    <w:next w:val="Default"/>
    <w:uiPriority w:val="99"/>
    <w:rsid w:val="00CD7224"/>
    <w:rPr>
      <w:color w:val="auto"/>
    </w:rPr>
  </w:style>
  <w:style w:type="paragraph" w:customStyle="1" w:styleId="CM41">
    <w:name w:val="CM41"/>
    <w:basedOn w:val="Default"/>
    <w:next w:val="Default"/>
    <w:uiPriority w:val="99"/>
    <w:rsid w:val="00CD7224"/>
    <w:rPr>
      <w:color w:val="auto"/>
    </w:rPr>
  </w:style>
  <w:style w:type="paragraph" w:customStyle="1" w:styleId="CM47">
    <w:name w:val="CM47"/>
    <w:basedOn w:val="Default"/>
    <w:next w:val="Default"/>
    <w:uiPriority w:val="99"/>
    <w:rsid w:val="00CD7224"/>
    <w:rPr>
      <w:color w:val="auto"/>
    </w:rPr>
  </w:style>
  <w:style w:type="character" w:customStyle="1" w:styleId="PrrafodelistaCar">
    <w:name w:val="Párrafo de lista Car"/>
    <w:aliases w:val="Fluvial1 Car,titulo 3 Car,List Paragraph Car,Lista vistosa - Énfasis 11 Car,Bullet List Car,FooterText Car,numbered Car,List Paragraph1 Car,Paragraphe de liste1 Car,lp1 Car,Bulletr List Paragraph Car,Foot Car,列出段落 Car,列出段落1 Car"/>
    <w:link w:val="Prrafodelista"/>
    <w:uiPriority w:val="34"/>
    <w:qFormat/>
    <w:locked/>
    <w:rsid w:val="00AA575C"/>
    <w:rPr>
      <w:sz w:val="22"/>
      <w:szCs w:val="22"/>
      <w:lang w:eastAsia="en-US"/>
    </w:rPr>
  </w:style>
  <w:style w:type="paragraph" w:styleId="Textosinformato">
    <w:name w:val="Plain Text"/>
    <w:basedOn w:val="Normal"/>
    <w:link w:val="TextosinformatoCar"/>
    <w:uiPriority w:val="99"/>
    <w:semiHidden/>
    <w:unhideWhenUsed/>
    <w:rsid w:val="0063190B"/>
    <w:rPr>
      <w:rFonts w:ascii="Consolas" w:eastAsia="Calibri" w:hAnsi="Consolas"/>
      <w:sz w:val="21"/>
      <w:szCs w:val="21"/>
    </w:rPr>
  </w:style>
  <w:style w:type="character" w:customStyle="1" w:styleId="TextosinformatoCar">
    <w:name w:val="Texto sin formato Car"/>
    <w:link w:val="Textosinformato"/>
    <w:uiPriority w:val="99"/>
    <w:semiHidden/>
    <w:rsid w:val="0063190B"/>
    <w:rPr>
      <w:rFonts w:ascii="Consolas" w:hAnsi="Consolas" w:cs="Consolas"/>
      <w:sz w:val="21"/>
      <w:szCs w:val="21"/>
    </w:rPr>
  </w:style>
  <w:style w:type="paragraph" w:customStyle="1" w:styleId="western">
    <w:name w:val="western"/>
    <w:basedOn w:val="Normal"/>
    <w:rsid w:val="00530119"/>
    <w:pPr>
      <w:spacing w:before="100" w:beforeAutospacing="1" w:after="100" w:afterAutospacing="1"/>
    </w:pPr>
    <w:rPr>
      <w:rFonts w:ascii="Times New Roman" w:hAnsi="Times New Roman"/>
      <w:szCs w:val="24"/>
      <w:lang w:val="es-CO" w:eastAsia="es-CO"/>
    </w:rPr>
  </w:style>
  <w:style w:type="character" w:styleId="Textodelmarcadordeposicin">
    <w:name w:val="Placeholder Text"/>
    <w:basedOn w:val="Fuentedeprrafopredeter"/>
    <w:uiPriority w:val="99"/>
    <w:semiHidden/>
    <w:rsid w:val="003078A6"/>
    <w:rPr>
      <w:color w:val="808080"/>
    </w:rPr>
  </w:style>
  <w:style w:type="paragraph" w:customStyle="1" w:styleId="default0">
    <w:name w:val="default"/>
    <w:basedOn w:val="Normal"/>
    <w:rsid w:val="00FC2E84"/>
    <w:pPr>
      <w:autoSpaceDE w:val="0"/>
      <w:autoSpaceDN w:val="0"/>
    </w:pPr>
    <w:rPr>
      <w:rFonts w:ascii="Calibri" w:eastAsia="Calibri" w:hAnsi="Calibri"/>
      <w:color w:val="000000"/>
      <w:szCs w:val="24"/>
      <w:lang w:val="es-CO" w:eastAsia="es-CO"/>
    </w:rPr>
  </w:style>
  <w:style w:type="paragraph" w:styleId="Revisin">
    <w:name w:val="Revision"/>
    <w:hidden/>
    <w:uiPriority w:val="99"/>
    <w:semiHidden/>
    <w:rsid w:val="00783E5A"/>
    <w:rPr>
      <w:rFonts w:ascii="Arial" w:eastAsia="Times New Roman" w:hAnsi="Arial"/>
      <w:sz w:val="24"/>
      <w:lang w:val="es-ES_tradnl" w:eastAsia="es-ES"/>
    </w:rPr>
  </w:style>
  <w:style w:type="character" w:styleId="Nmerodepgina">
    <w:name w:val="page number"/>
    <w:basedOn w:val="Fuentedeprrafopredeter"/>
    <w:rsid w:val="001123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5111">
      <w:bodyDiv w:val="1"/>
      <w:marLeft w:val="0"/>
      <w:marRight w:val="0"/>
      <w:marTop w:val="0"/>
      <w:marBottom w:val="0"/>
      <w:divBdr>
        <w:top w:val="none" w:sz="0" w:space="0" w:color="auto"/>
        <w:left w:val="none" w:sz="0" w:space="0" w:color="auto"/>
        <w:bottom w:val="none" w:sz="0" w:space="0" w:color="auto"/>
        <w:right w:val="none" w:sz="0" w:space="0" w:color="auto"/>
      </w:divBdr>
    </w:div>
    <w:div w:id="44531699">
      <w:bodyDiv w:val="1"/>
      <w:marLeft w:val="0"/>
      <w:marRight w:val="0"/>
      <w:marTop w:val="0"/>
      <w:marBottom w:val="0"/>
      <w:divBdr>
        <w:top w:val="none" w:sz="0" w:space="0" w:color="auto"/>
        <w:left w:val="none" w:sz="0" w:space="0" w:color="auto"/>
        <w:bottom w:val="none" w:sz="0" w:space="0" w:color="auto"/>
        <w:right w:val="none" w:sz="0" w:space="0" w:color="auto"/>
      </w:divBdr>
    </w:div>
    <w:div w:id="46539679">
      <w:bodyDiv w:val="1"/>
      <w:marLeft w:val="0"/>
      <w:marRight w:val="0"/>
      <w:marTop w:val="0"/>
      <w:marBottom w:val="0"/>
      <w:divBdr>
        <w:top w:val="none" w:sz="0" w:space="0" w:color="auto"/>
        <w:left w:val="none" w:sz="0" w:space="0" w:color="auto"/>
        <w:bottom w:val="none" w:sz="0" w:space="0" w:color="auto"/>
        <w:right w:val="none" w:sz="0" w:space="0" w:color="auto"/>
      </w:divBdr>
    </w:div>
    <w:div w:id="137918696">
      <w:bodyDiv w:val="1"/>
      <w:marLeft w:val="0"/>
      <w:marRight w:val="0"/>
      <w:marTop w:val="0"/>
      <w:marBottom w:val="0"/>
      <w:divBdr>
        <w:top w:val="none" w:sz="0" w:space="0" w:color="auto"/>
        <w:left w:val="none" w:sz="0" w:space="0" w:color="auto"/>
        <w:bottom w:val="none" w:sz="0" w:space="0" w:color="auto"/>
        <w:right w:val="none" w:sz="0" w:space="0" w:color="auto"/>
      </w:divBdr>
    </w:div>
    <w:div w:id="149294030">
      <w:bodyDiv w:val="1"/>
      <w:marLeft w:val="0"/>
      <w:marRight w:val="0"/>
      <w:marTop w:val="0"/>
      <w:marBottom w:val="0"/>
      <w:divBdr>
        <w:top w:val="none" w:sz="0" w:space="0" w:color="auto"/>
        <w:left w:val="none" w:sz="0" w:space="0" w:color="auto"/>
        <w:bottom w:val="none" w:sz="0" w:space="0" w:color="auto"/>
        <w:right w:val="none" w:sz="0" w:space="0" w:color="auto"/>
      </w:divBdr>
    </w:div>
    <w:div w:id="157422720">
      <w:bodyDiv w:val="1"/>
      <w:marLeft w:val="0"/>
      <w:marRight w:val="0"/>
      <w:marTop w:val="0"/>
      <w:marBottom w:val="0"/>
      <w:divBdr>
        <w:top w:val="none" w:sz="0" w:space="0" w:color="auto"/>
        <w:left w:val="none" w:sz="0" w:space="0" w:color="auto"/>
        <w:bottom w:val="none" w:sz="0" w:space="0" w:color="auto"/>
        <w:right w:val="none" w:sz="0" w:space="0" w:color="auto"/>
      </w:divBdr>
    </w:div>
    <w:div w:id="161362431">
      <w:bodyDiv w:val="1"/>
      <w:marLeft w:val="0"/>
      <w:marRight w:val="0"/>
      <w:marTop w:val="0"/>
      <w:marBottom w:val="0"/>
      <w:divBdr>
        <w:top w:val="none" w:sz="0" w:space="0" w:color="auto"/>
        <w:left w:val="none" w:sz="0" w:space="0" w:color="auto"/>
        <w:bottom w:val="none" w:sz="0" w:space="0" w:color="auto"/>
        <w:right w:val="none" w:sz="0" w:space="0" w:color="auto"/>
      </w:divBdr>
    </w:div>
    <w:div w:id="185364792">
      <w:bodyDiv w:val="1"/>
      <w:marLeft w:val="0"/>
      <w:marRight w:val="0"/>
      <w:marTop w:val="0"/>
      <w:marBottom w:val="0"/>
      <w:divBdr>
        <w:top w:val="none" w:sz="0" w:space="0" w:color="auto"/>
        <w:left w:val="none" w:sz="0" w:space="0" w:color="auto"/>
        <w:bottom w:val="none" w:sz="0" w:space="0" w:color="auto"/>
        <w:right w:val="none" w:sz="0" w:space="0" w:color="auto"/>
      </w:divBdr>
    </w:div>
    <w:div w:id="204292324">
      <w:bodyDiv w:val="1"/>
      <w:marLeft w:val="0"/>
      <w:marRight w:val="0"/>
      <w:marTop w:val="0"/>
      <w:marBottom w:val="0"/>
      <w:divBdr>
        <w:top w:val="none" w:sz="0" w:space="0" w:color="auto"/>
        <w:left w:val="none" w:sz="0" w:space="0" w:color="auto"/>
        <w:bottom w:val="none" w:sz="0" w:space="0" w:color="auto"/>
        <w:right w:val="none" w:sz="0" w:space="0" w:color="auto"/>
      </w:divBdr>
    </w:div>
    <w:div w:id="213927694">
      <w:bodyDiv w:val="1"/>
      <w:marLeft w:val="0"/>
      <w:marRight w:val="0"/>
      <w:marTop w:val="0"/>
      <w:marBottom w:val="0"/>
      <w:divBdr>
        <w:top w:val="none" w:sz="0" w:space="0" w:color="auto"/>
        <w:left w:val="none" w:sz="0" w:space="0" w:color="auto"/>
        <w:bottom w:val="none" w:sz="0" w:space="0" w:color="auto"/>
        <w:right w:val="none" w:sz="0" w:space="0" w:color="auto"/>
      </w:divBdr>
    </w:div>
    <w:div w:id="216013732">
      <w:bodyDiv w:val="1"/>
      <w:marLeft w:val="0"/>
      <w:marRight w:val="0"/>
      <w:marTop w:val="0"/>
      <w:marBottom w:val="0"/>
      <w:divBdr>
        <w:top w:val="none" w:sz="0" w:space="0" w:color="auto"/>
        <w:left w:val="none" w:sz="0" w:space="0" w:color="auto"/>
        <w:bottom w:val="none" w:sz="0" w:space="0" w:color="auto"/>
        <w:right w:val="none" w:sz="0" w:space="0" w:color="auto"/>
      </w:divBdr>
    </w:div>
    <w:div w:id="274482349">
      <w:bodyDiv w:val="1"/>
      <w:marLeft w:val="0"/>
      <w:marRight w:val="0"/>
      <w:marTop w:val="0"/>
      <w:marBottom w:val="0"/>
      <w:divBdr>
        <w:top w:val="none" w:sz="0" w:space="0" w:color="auto"/>
        <w:left w:val="none" w:sz="0" w:space="0" w:color="auto"/>
        <w:bottom w:val="none" w:sz="0" w:space="0" w:color="auto"/>
        <w:right w:val="none" w:sz="0" w:space="0" w:color="auto"/>
      </w:divBdr>
    </w:div>
    <w:div w:id="279411997">
      <w:bodyDiv w:val="1"/>
      <w:marLeft w:val="0"/>
      <w:marRight w:val="0"/>
      <w:marTop w:val="0"/>
      <w:marBottom w:val="0"/>
      <w:divBdr>
        <w:top w:val="none" w:sz="0" w:space="0" w:color="auto"/>
        <w:left w:val="none" w:sz="0" w:space="0" w:color="auto"/>
        <w:bottom w:val="none" w:sz="0" w:space="0" w:color="auto"/>
        <w:right w:val="none" w:sz="0" w:space="0" w:color="auto"/>
      </w:divBdr>
    </w:div>
    <w:div w:id="330957486">
      <w:bodyDiv w:val="1"/>
      <w:marLeft w:val="0"/>
      <w:marRight w:val="0"/>
      <w:marTop w:val="0"/>
      <w:marBottom w:val="0"/>
      <w:divBdr>
        <w:top w:val="none" w:sz="0" w:space="0" w:color="auto"/>
        <w:left w:val="none" w:sz="0" w:space="0" w:color="auto"/>
        <w:bottom w:val="none" w:sz="0" w:space="0" w:color="auto"/>
        <w:right w:val="none" w:sz="0" w:space="0" w:color="auto"/>
      </w:divBdr>
    </w:div>
    <w:div w:id="335115192">
      <w:bodyDiv w:val="1"/>
      <w:marLeft w:val="0"/>
      <w:marRight w:val="0"/>
      <w:marTop w:val="0"/>
      <w:marBottom w:val="0"/>
      <w:divBdr>
        <w:top w:val="none" w:sz="0" w:space="0" w:color="auto"/>
        <w:left w:val="none" w:sz="0" w:space="0" w:color="auto"/>
        <w:bottom w:val="none" w:sz="0" w:space="0" w:color="auto"/>
        <w:right w:val="none" w:sz="0" w:space="0" w:color="auto"/>
      </w:divBdr>
    </w:div>
    <w:div w:id="353306588">
      <w:bodyDiv w:val="1"/>
      <w:marLeft w:val="0"/>
      <w:marRight w:val="0"/>
      <w:marTop w:val="0"/>
      <w:marBottom w:val="0"/>
      <w:divBdr>
        <w:top w:val="none" w:sz="0" w:space="0" w:color="auto"/>
        <w:left w:val="none" w:sz="0" w:space="0" w:color="auto"/>
        <w:bottom w:val="none" w:sz="0" w:space="0" w:color="auto"/>
        <w:right w:val="none" w:sz="0" w:space="0" w:color="auto"/>
      </w:divBdr>
      <w:divsChild>
        <w:div w:id="618725675">
          <w:marLeft w:val="0"/>
          <w:marRight w:val="0"/>
          <w:marTop w:val="0"/>
          <w:marBottom w:val="0"/>
          <w:divBdr>
            <w:top w:val="none" w:sz="0" w:space="0" w:color="auto"/>
            <w:left w:val="none" w:sz="0" w:space="0" w:color="auto"/>
            <w:bottom w:val="none" w:sz="0" w:space="0" w:color="auto"/>
            <w:right w:val="none" w:sz="0" w:space="0" w:color="auto"/>
          </w:divBdr>
        </w:div>
        <w:div w:id="1628972197">
          <w:marLeft w:val="0"/>
          <w:marRight w:val="0"/>
          <w:marTop w:val="0"/>
          <w:marBottom w:val="0"/>
          <w:divBdr>
            <w:top w:val="none" w:sz="0" w:space="0" w:color="auto"/>
            <w:left w:val="none" w:sz="0" w:space="0" w:color="auto"/>
            <w:bottom w:val="none" w:sz="0" w:space="0" w:color="auto"/>
            <w:right w:val="none" w:sz="0" w:space="0" w:color="auto"/>
          </w:divBdr>
        </w:div>
        <w:div w:id="1883446488">
          <w:marLeft w:val="0"/>
          <w:marRight w:val="0"/>
          <w:marTop w:val="0"/>
          <w:marBottom w:val="0"/>
          <w:divBdr>
            <w:top w:val="none" w:sz="0" w:space="0" w:color="auto"/>
            <w:left w:val="none" w:sz="0" w:space="0" w:color="auto"/>
            <w:bottom w:val="none" w:sz="0" w:space="0" w:color="auto"/>
            <w:right w:val="none" w:sz="0" w:space="0" w:color="auto"/>
          </w:divBdr>
        </w:div>
      </w:divsChild>
    </w:div>
    <w:div w:id="385566077">
      <w:bodyDiv w:val="1"/>
      <w:marLeft w:val="0"/>
      <w:marRight w:val="0"/>
      <w:marTop w:val="0"/>
      <w:marBottom w:val="0"/>
      <w:divBdr>
        <w:top w:val="none" w:sz="0" w:space="0" w:color="auto"/>
        <w:left w:val="none" w:sz="0" w:space="0" w:color="auto"/>
        <w:bottom w:val="none" w:sz="0" w:space="0" w:color="auto"/>
        <w:right w:val="none" w:sz="0" w:space="0" w:color="auto"/>
      </w:divBdr>
      <w:divsChild>
        <w:div w:id="1098714861">
          <w:marLeft w:val="0"/>
          <w:marRight w:val="0"/>
          <w:marTop w:val="0"/>
          <w:marBottom w:val="0"/>
          <w:divBdr>
            <w:top w:val="none" w:sz="0" w:space="0" w:color="auto"/>
            <w:left w:val="none" w:sz="0" w:space="0" w:color="auto"/>
            <w:bottom w:val="none" w:sz="0" w:space="0" w:color="auto"/>
            <w:right w:val="none" w:sz="0" w:space="0" w:color="auto"/>
          </w:divBdr>
        </w:div>
        <w:div w:id="753284450">
          <w:marLeft w:val="0"/>
          <w:marRight w:val="0"/>
          <w:marTop w:val="0"/>
          <w:marBottom w:val="0"/>
          <w:divBdr>
            <w:top w:val="none" w:sz="0" w:space="0" w:color="auto"/>
            <w:left w:val="none" w:sz="0" w:space="0" w:color="auto"/>
            <w:bottom w:val="none" w:sz="0" w:space="0" w:color="auto"/>
            <w:right w:val="none" w:sz="0" w:space="0" w:color="auto"/>
          </w:divBdr>
        </w:div>
      </w:divsChild>
    </w:div>
    <w:div w:id="399601325">
      <w:bodyDiv w:val="1"/>
      <w:marLeft w:val="0"/>
      <w:marRight w:val="0"/>
      <w:marTop w:val="0"/>
      <w:marBottom w:val="0"/>
      <w:divBdr>
        <w:top w:val="none" w:sz="0" w:space="0" w:color="auto"/>
        <w:left w:val="none" w:sz="0" w:space="0" w:color="auto"/>
        <w:bottom w:val="none" w:sz="0" w:space="0" w:color="auto"/>
        <w:right w:val="none" w:sz="0" w:space="0" w:color="auto"/>
      </w:divBdr>
    </w:div>
    <w:div w:id="411270927">
      <w:bodyDiv w:val="1"/>
      <w:marLeft w:val="0"/>
      <w:marRight w:val="0"/>
      <w:marTop w:val="0"/>
      <w:marBottom w:val="0"/>
      <w:divBdr>
        <w:top w:val="none" w:sz="0" w:space="0" w:color="auto"/>
        <w:left w:val="none" w:sz="0" w:space="0" w:color="auto"/>
        <w:bottom w:val="none" w:sz="0" w:space="0" w:color="auto"/>
        <w:right w:val="none" w:sz="0" w:space="0" w:color="auto"/>
      </w:divBdr>
    </w:div>
    <w:div w:id="417870820">
      <w:bodyDiv w:val="1"/>
      <w:marLeft w:val="0"/>
      <w:marRight w:val="0"/>
      <w:marTop w:val="0"/>
      <w:marBottom w:val="0"/>
      <w:divBdr>
        <w:top w:val="none" w:sz="0" w:space="0" w:color="auto"/>
        <w:left w:val="none" w:sz="0" w:space="0" w:color="auto"/>
        <w:bottom w:val="none" w:sz="0" w:space="0" w:color="auto"/>
        <w:right w:val="none" w:sz="0" w:space="0" w:color="auto"/>
      </w:divBdr>
    </w:div>
    <w:div w:id="439759131">
      <w:bodyDiv w:val="1"/>
      <w:marLeft w:val="0"/>
      <w:marRight w:val="0"/>
      <w:marTop w:val="0"/>
      <w:marBottom w:val="0"/>
      <w:divBdr>
        <w:top w:val="none" w:sz="0" w:space="0" w:color="auto"/>
        <w:left w:val="none" w:sz="0" w:space="0" w:color="auto"/>
        <w:bottom w:val="none" w:sz="0" w:space="0" w:color="auto"/>
        <w:right w:val="none" w:sz="0" w:space="0" w:color="auto"/>
      </w:divBdr>
    </w:div>
    <w:div w:id="456221541">
      <w:bodyDiv w:val="1"/>
      <w:marLeft w:val="0"/>
      <w:marRight w:val="0"/>
      <w:marTop w:val="0"/>
      <w:marBottom w:val="0"/>
      <w:divBdr>
        <w:top w:val="none" w:sz="0" w:space="0" w:color="auto"/>
        <w:left w:val="none" w:sz="0" w:space="0" w:color="auto"/>
        <w:bottom w:val="none" w:sz="0" w:space="0" w:color="auto"/>
        <w:right w:val="none" w:sz="0" w:space="0" w:color="auto"/>
      </w:divBdr>
    </w:div>
    <w:div w:id="511795711">
      <w:bodyDiv w:val="1"/>
      <w:marLeft w:val="0"/>
      <w:marRight w:val="0"/>
      <w:marTop w:val="0"/>
      <w:marBottom w:val="0"/>
      <w:divBdr>
        <w:top w:val="none" w:sz="0" w:space="0" w:color="auto"/>
        <w:left w:val="none" w:sz="0" w:space="0" w:color="auto"/>
        <w:bottom w:val="none" w:sz="0" w:space="0" w:color="auto"/>
        <w:right w:val="none" w:sz="0" w:space="0" w:color="auto"/>
      </w:divBdr>
    </w:div>
    <w:div w:id="556281859">
      <w:bodyDiv w:val="1"/>
      <w:marLeft w:val="0"/>
      <w:marRight w:val="0"/>
      <w:marTop w:val="0"/>
      <w:marBottom w:val="0"/>
      <w:divBdr>
        <w:top w:val="none" w:sz="0" w:space="0" w:color="auto"/>
        <w:left w:val="none" w:sz="0" w:space="0" w:color="auto"/>
        <w:bottom w:val="none" w:sz="0" w:space="0" w:color="auto"/>
        <w:right w:val="none" w:sz="0" w:space="0" w:color="auto"/>
      </w:divBdr>
    </w:div>
    <w:div w:id="571962873">
      <w:bodyDiv w:val="1"/>
      <w:marLeft w:val="0"/>
      <w:marRight w:val="0"/>
      <w:marTop w:val="0"/>
      <w:marBottom w:val="0"/>
      <w:divBdr>
        <w:top w:val="none" w:sz="0" w:space="0" w:color="auto"/>
        <w:left w:val="none" w:sz="0" w:space="0" w:color="auto"/>
        <w:bottom w:val="none" w:sz="0" w:space="0" w:color="auto"/>
        <w:right w:val="none" w:sz="0" w:space="0" w:color="auto"/>
      </w:divBdr>
    </w:div>
    <w:div w:id="572736682">
      <w:bodyDiv w:val="1"/>
      <w:marLeft w:val="0"/>
      <w:marRight w:val="0"/>
      <w:marTop w:val="0"/>
      <w:marBottom w:val="0"/>
      <w:divBdr>
        <w:top w:val="none" w:sz="0" w:space="0" w:color="auto"/>
        <w:left w:val="none" w:sz="0" w:space="0" w:color="auto"/>
        <w:bottom w:val="none" w:sz="0" w:space="0" w:color="auto"/>
        <w:right w:val="none" w:sz="0" w:space="0" w:color="auto"/>
      </w:divBdr>
    </w:div>
    <w:div w:id="589050554">
      <w:bodyDiv w:val="1"/>
      <w:marLeft w:val="0"/>
      <w:marRight w:val="0"/>
      <w:marTop w:val="0"/>
      <w:marBottom w:val="0"/>
      <w:divBdr>
        <w:top w:val="none" w:sz="0" w:space="0" w:color="auto"/>
        <w:left w:val="none" w:sz="0" w:space="0" w:color="auto"/>
        <w:bottom w:val="none" w:sz="0" w:space="0" w:color="auto"/>
        <w:right w:val="none" w:sz="0" w:space="0" w:color="auto"/>
      </w:divBdr>
    </w:div>
    <w:div w:id="612908187">
      <w:bodyDiv w:val="1"/>
      <w:marLeft w:val="0"/>
      <w:marRight w:val="0"/>
      <w:marTop w:val="0"/>
      <w:marBottom w:val="0"/>
      <w:divBdr>
        <w:top w:val="none" w:sz="0" w:space="0" w:color="auto"/>
        <w:left w:val="none" w:sz="0" w:space="0" w:color="auto"/>
        <w:bottom w:val="none" w:sz="0" w:space="0" w:color="auto"/>
        <w:right w:val="none" w:sz="0" w:space="0" w:color="auto"/>
      </w:divBdr>
    </w:div>
    <w:div w:id="646251145">
      <w:bodyDiv w:val="1"/>
      <w:marLeft w:val="0"/>
      <w:marRight w:val="0"/>
      <w:marTop w:val="0"/>
      <w:marBottom w:val="0"/>
      <w:divBdr>
        <w:top w:val="none" w:sz="0" w:space="0" w:color="auto"/>
        <w:left w:val="none" w:sz="0" w:space="0" w:color="auto"/>
        <w:bottom w:val="none" w:sz="0" w:space="0" w:color="auto"/>
        <w:right w:val="none" w:sz="0" w:space="0" w:color="auto"/>
      </w:divBdr>
    </w:div>
    <w:div w:id="690760536">
      <w:bodyDiv w:val="1"/>
      <w:marLeft w:val="0"/>
      <w:marRight w:val="0"/>
      <w:marTop w:val="0"/>
      <w:marBottom w:val="0"/>
      <w:divBdr>
        <w:top w:val="none" w:sz="0" w:space="0" w:color="auto"/>
        <w:left w:val="none" w:sz="0" w:space="0" w:color="auto"/>
        <w:bottom w:val="none" w:sz="0" w:space="0" w:color="auto"/>
        <w:right w:val="none" w:sz="0" w:space="0" w:color="auto"/>
      </w:divBdr>
    </w:div>
    <w:div w:id="695154026">
      <w:bodyDiv w:val="1"/>
      <w:marLeft w:val="0"/>
      <w:marRight w:val="0"/>
      <w:marTop w:val="0"/>
      <w:marBottom w:val="0"/>
      <w:divBdr>
        <w:top w:val="none" w:sz="0" w:space="0" w:color="auto"/>
        <w:left w:val="none" w:sz="0" w:space="0" w:color="auto"/>
        <w:bottom w:val="none" w:sz="0" w:space="0" w:color="auto"/>
        <w:right w:val="none" w:sz="0" w:space="0" w:color="auto"/>
      </w:divBdr>
    </w:div>
    <w:div w:id="736782589">
      <w:bodyDiv w:val="1"/>
      <w:marLeft w:val="0"/>
      <w:marRight w:val="0"/>
      <w:marTop w:val="0"/>
      <w:marBottom w:val="0"/>
      <w:divBdr>
        <w:top w:val="none" w:sz="0" w:space="0" w:color="auto"/>
        <w:left w:val="none" w:sz="0" w:space="0" w:color="auto"/>
        <w:bottom w:val="none" w:sz="0" w:space="0" w:color="auto"/>
        <w:right w:val="none" w:sz="0" w:space="0" w:color="auto"/>
      </w:divBdr>
    </w:div>
    <w:div w:id="758718955">
      <w:bodyDiv w:val="1"/>
      <w:marLeft w:val="0"/>
      <w:marRight w:val="0"/>
      <w:marTop w:val="0"/>
      <w:marBottom w:val="0"/>
      <w:divBdr>
        <w:top w:val="none" w:sz="0" w:space="0" w:color="auto"/>
        <w:left w:val="none" w:sz="0" w:space="0" w:color="auto"/>
        <w:bottom w:val="none" w:sz="0" w:space="0" w:color="auto"/>
        <w:right w:val="none" w:sz="0" w:space="0" w:color="auto"/>
      </w:divBdr>
    </w:div>
    <w:div w:id="767237242">
      <w:bodyDiv w:val="1"/>
      <w:marLeft w:val="0"/>
      <w:marRight w:val="0"/>
      <w:marTop w:val="0"/>
      <w:marBottom w:val="0"/>
      <w:divBdr>
        <w:top w:val="none" w:sz="0" w:space="0" w:color="auto"/>
        <w:left w:val="none" w:sz="0" w:space="0" w:color="auto"/>
        <w:bottom w:val="none" w:sz="0" w:space="0" w:color="auto"/>
        <w:right w:val="none" w:sz="0" w:space="0" w:color="auto"/>
      </w:divBdr>
    </w:div>
    <w:div w:id="791676268">
      <w:bodyDiv w:val="1"/>
      <w:marLeft w:val="0"/>
      <w:marRight w:val="0"/>
      <w:marTop w:val="0"/>
      <w:marBottom w:val="0"/>
      <w:divBdr>
        <w:top w:val="none" w:sz="0" w:space="0" w:color="auto"/>
        <w:left w:val="none" w:sz="0" w:space="0" w:color="auto"/>
        <w:bottom w:val="none" w:sz="0" w:space="0" w:color="auto"/>
        <w:right w:val="none" w:sz="0" w:space="0" w:color="auto"/>
      </w:divBdr>
    </w:div>
    <w:div w:id="824786825">
      <w:bodyDiv w:val="1"/>
      <w:marLeft w:val="0"/>
      <w:marRight w:val="0"/>
      <w:marTop w:val="0"/>
      <w:marBottom w:val="0"/>
      <w:divBdr>
        <w:top w:val="none" w:sz="0" w:space="0" w:color="auto"/>
        <w:left w:val="none" w:sz="0" w:space="0" w:color="auto"/>
        <w:bottom w:val="none" w:sz="0" w:space="0" w:color="auto"/>
        <w:right w:val="none" w:sz="0" w:space="0" w:color="auto"/>
      </w:divBdr>
    </w:div>
    <w:div w:id="831409504">
      <w:bodyDiv w:val="1"/>
      <w:marLeft w:val="0"/>
      <w:marRight w:val="0"/>
      <w:marTop w:val="0"/>
      <w:marBottom w:val="0"/>
      <w:divBdr>
        <w:top w:val="none" w:sz="0" w:space="0" w:color="auto"/>
        <w:left w:val="none" w:sz="0" w:space="0" w:color="auto"/>
        <w:bottom w:val="none" w:sz="0" w:space="0" w:color="auto"/>
        <w:right w:val="none" w:sz="0" w:space="0" w:color="auto"/>
      </w:divBdr>
    </w:div>
    <w:div w:id="854149676">
      <w:bodyDiv w:val="1"/>
      <w:marLeft w:val="0"/>
      <w:marRight w:val="0"/>
      <w:marTop w:val="0"/>
      <w:marBottom w:val="0"/>
      <w:divBdr>
        <w:top w:val="none" w:sz="0" w:space="0" w:color="auto"/>
        <w:left w:val="none" w:sz="0" w:space="0" w:color="auto"/>
        <w:bottom w:val="none" w:sz="0" w:space="0" w:color="auto"/>
        <w:right w:val="none" w:sz="0" w:space="0" w:color="auto"/>
      </w:divBdr>
    </w:div>
    <w:div w:id="957688615">
      <w:bodyDiv w:val="1"/>
      <w:marLeft w:val="0"/>
      <w:marRight w:val="0"/>
      <w:marTop w:val="0"/>
      <w:marBottom w:val="0"/>
      <w:divBdr>
        <w:top w:val="none" w:sz="0" w:space="0" w:color="auto"/>
        <w:left w:val="none" w:sz="0" w:space="0" w:color="auto"/>
        <w:bottom w:val="none" w:sz="0" w:space="0" w:color="auto"/>
        <w:right w:val="none" w:sz="0" w:space="0" w:color="auto"/>
      </w:divBdr>
    </w:div>
    <w:div w:id="1002120165">
      <w:bodyDiv w:val="1"/>
      <w:marLeft w:val="0"/>
      <w:marRight w:val="0"/>
      <w:marTop w:val="0"/>
      <w:marBottom w:val="0"/>
      <w:divBdr>
        <w:top w:val="none" w:sz="0" w:space="0" w:color="auto"/>
        <w:left w:val="none" w:sz="0" w:space="0" w:color="auto"/>
        <w:bottom w:val="none" w:sz="0" w:space="0" w:color="auto"/>
        <w:right w:val="none" w:sz="0" w:space="0" w:color="auto"/>
      </w:divBdr>
    </w:div>
    <w:div w:id="1027605137">
      <w:bodyDiv w:val="1"/>
      <w:marLeft w:val="0"/>
      <w:marRight w:val="0"/>
      <w:marTop w:val="0"/>
      <w:marBottom w:val="0"/>
      <w:divBdr>
        <w:top w:val="none" w:sz="0" w:space="0" w:color="auto"/>
        <w:left w:val="none" w:sz="0" w:space="0" w:color="auto"/>
        <w:bottom w:val="none" w:sz="0" w:space="0" w:color="auto"/>
        <w:right w:val="none" w:sz="0" w:space="0" w:color="auto"/>
      </w:divBdr>
    </w:div>
    <w:div w:id="1029837843">
      <w:bodyDiv w:val="1"/>
      <w:marLeft w:val="0"/>
      <w:marRight w:val="0"/>
      <w:marTop w:val="0"/>
      <w:marBottom w:val="0"/>
      <w:divBdr>
        <w:top w:val="none" w:sz="0" w:space="0" w:color="auto"/>
        <w:left w:val="none" w:sz="0" w:space="0" w:color="auto"/>
        <w:bottom w:val="none" w:sz="0" w:space="0" w:color="auto"/>
        <w:right w:val="none" w:sz="0" w:space="0" w:color="auto"/>
      </w:divBdr>
      <w:divsChild>
        <w:div w:id="389501644">
          <w:marLeft w:val="0"/>
          <w:marRight w:val="0"/>
          <w:marTop w:val="0"/>
          <w:marBottom w:val="0"/>
          <w:divBdr>
            <w:top w:val="none" w:sz="0" w:space="0" w:color="auto"/>
            <w:left w:val="none" w:sz="0" w:space="0" w:color="auto"/>
            <w:bottom w:val="none" w:sz="0" w:space="0" w:color="auto"/>
            <w:right w:val="none" w:sz="0" w:space="0" w:color="auto"/>
          </w:divBdr>
        </w:div>
        <w:div w:id="191191558">
          <w:marLeft w:val="0"/>
          <w:marRight w:val="0"/>
          <w:marTop w:val="0"/>
          <w:marBottom w:val="0"/>
          <w:divBdr>
            <w:top w:val="none" w:sz="0" w:space="0" w:color="auto"/>
            <w:left w:val="none" w:sz="0" w:space="0" w:color="auto"/>
            <w:bottom w:val="none" w:sz="0" w:space="0" w:color="auto"/>
            <w:right w:val="none" w:sz="0" w:space="0" w:color="auto"/>
          </w:divBdr>
        </w:div>
      </w:divsChild>
    </w:div>
    <w:div w:id="1032607701">
      <w:bodyDiv w:val="1"/>
      <w:marLeft w:val="0"/>
      <w:marRight w:val="0"/>
      <w:marTop w:val="0"/>
      <w:marBottom w:val="0"/>
      <w:divBdr>
        <w:top w:val="none" w:sz="0" w:space="0" w:color="auto"/>
        <w:left w:val="none" w:sz="0" w:space="0" w:color="auto"/>
        <w:bottom w:val="none" w:sz="0" w:space="0" w:color="auto"/>
        <w:right w:val="none" w:sz="0" w:space="0" w:color="auto"/>
      </w:divBdr>
    </w:div>
    <w:div w:id="1076628360">
      <w:bodyDiv w:val="1"/>
      <w:marLeft w:val="0"/>
      <w:marRight w:val="0"/>
      <w:marTop w:val="0"/>
      <w:marBottom w:val="0"/>
      <w:divBdr>
        <w:top w:val="none" w:sz="0" w:space="0" w:color="auto"/>
        <w:left w:val="none" w:sz="0" w:space="0" w:color="auto"/>
        <w:bottom w:val="none" w:sz="0" w:space="0" w:color="auto"/>
        <w:right w:val="none" w:sz="0" w:space="0" w:color="auto"/>
      </w:divBdr>
    </w:div>
    <w:div w:id="1094588495">
      <w:bodyDiv w:val="1"/>
      <w:marLeft w:val="0"/>
      <w:marRight w:val="0"/>
      <w:marTop w:val="0"/>
      <w:marBottom w:val="0"/>
      <w:divBdr>
        <w:top w:val="none" w:sz="0" w:space="0" w:color="auto"/>
        <w:left w:val="none" w:sz="0" w:space="0" w:color="auto"/>
        <w:bottom w:val="none" w:sz="0" w:space="0" w:color="auto"/>
        <w:right w:val="none" w:sz="0" w:space="0" w:color="auto"/>
      </w:divBdr>
    </w:div>
    <w:div w:id="1130786579">
      <w:bodyDiv w:val="1"/>
      <w:marLeft w:val="0"/>
      <w:marRight w:val="0"/>
      <w:marTop w:val="0"/>
      <w:marBottom w:val="0"/>
      <w:divBdr>
        <w:top w:val="none" w:sz="0" w:space="0" w:color="auto"/>
        <w:left w:val="none" w:sz="0" w:space="0" w:color="auto"/>
        <w:bottom w:val="none" w:sz="0" w:space="0" w:color="auto"/>
        <w:right w:val="none" w:sz="0" w:space="0" w:color="auto"/>
      </w:divBdr>
    </w:div>
    <w:div w:id="1157259331">
      <w:bodyDiv w:val="1"/>
      <w:marLeft w:val="0"/>
      <w:marRight w:val="0"/>
      <w:marTop w:val="0"/>
      <w:marBottom w:val="0"/>
      <w:divBdr>
        <w:top w:val="none" w:sz="0" w:space="0" w:color="auto"/>
        <w:left w:val="none" w:sz="0" w:space="0" w:color="auto"/>
        <w:bottom w:val="none" w:sz="0" w:space="0" w:color="auto"/>
        <w:right w:val="none" w:sz="0" w:space="0" w:color="auto"/>
      </w:divBdr>
      <w:divsChild>
        <w:div w:id="30427410">
          <w:marLeft w:val="0"/>
          <w:marRight w:val="0"/>
          <w:marTop w:val="0"/>
          <w:marBottom w:val="0"/>
          <w:divBdr>
            <w:top w:val="none" w:sz="0" w:space="0" w:color="auto"/>
            <w:left w:val="none" w:sz="0" w:space="0" w:color="auto"/>
            <w:bottom w:val="none" w:sz="0" w:space="0" w:color="auto"/>
            <w:right w:val="none" w:sz="0" w:space="0" w:color="auto"/>
          </w:divBdr>
        </w:div>
        <w:div w:id="863909171">
          <w:marLeft w:val="0"/>
          <w:marRight w:val="0"/>
          <w:marTop w:val="0"/>
          <w:marBottom w:val="0"/>
          <w:divBdr>
            <w:top w:val="none" w:sz="0" w:space="0" w:color="auto"/>
            <w:left w:val="none" w:sz="0" w:space="0" w:color="auto"/>
            <w:bottom w:val="none" w:sz="0" w:space="0" w:color="auto"/>
            <w:right w:val="none" w:sz="0" w:space="0" w:color="auto"/>
          </w:divBdr>
        </w:div>
        <w:div w:id="1474449363">
          <w:marLeft w:val="0"/>
          <w:marRight w:val="0"/>
          <w:marTop w:val="0"/>
          <w:marBottom w:val="0"/>
          <w:divBdr>
            <w:top w:val="none" w:sz="0" w:space="0" w:color="auto"/>
            <w:left w:val="none" w:sz="0" w:space="0" w:color="auto"/>
            <w:bottom w:val="none" w:sz="0" w:space="0" w:color="auto"/>
            <w:right w:val="none" w:sz="0" w:space="0" w:color="auto"/>
          </w:divBdr>
        </w:div>
        <w:div w:id="1610965345">
          <w:marLeft w:val="0"/>
          <w:marRight w:val="0"/>
          <w:marTop w:val="0"/>
          <w:marBottom w:val="0"/>
          <w:divBdr>
            <w:top w:val="none" w:sz="0" w:space="0" w:color="auto"/>
            <w:left w:val="none" w:sz="0" w:space="0" w:color="auto"/>
            <w:bottom w:val="none" w:sz="0" w:space="0" w:color="auto"/>
            <w:right w:val="none" w:sz="0" w:space="0" w:color="auto"/>
          </w:divBdr>
        </w:div>
        <w:div w:id="1913421151">
          <w:marLeft w:val="0"/>
          <w:marRight w:val="0"/>
          <w:marTop w:val="0"/>
          <w:marBottom w:val="0"/>
          <w:divBdr>
            <w:top w:val="none" w:sz="0" w:space="0" w:color="auto"/>
            <w:left w:val="none" w:sz="0" w:space="0" w:color="auto"/>
            <w:bottom w:val="none" w:sz="0" w:space="0" w:color="auto"/>
            <w:right w:val="none" w:sz="0" w:space="0" w:color="auto"/>
          </w:divBdr>
        </w:div>
      </w:divsChild>
    </w:div>
    <w:div w:id="1193613656">
      <w:bodyDiv w:val="1"/>
      <w:marLeft w:val="0"/>
      <w:marRight w:val="0"/>
      <w:marTop w:val="0"/>
      <w:marBottom w:val="0"/>
      <w:divBdr>
        <w:top w:val="none" w:sz="0" w:space="0" w:color="auto"/>
        <w:left w:val="none" w:sz="0" w:space="0" w:color="auto"/>
        <w:bottom w:val="none" w:sz="0" w:space="0" w:color="auto"/>
        <w:right w:val="none" w:sz="0" w:space="0" w:color="auto"/>
      </w:divBdr>
    </w:div>
    <w:div w:id="1235121060">
      <w:bodyDiv w:val="1"/>
      <w:marLeft w:val="0"/>
      <w:marRight w:val="0"/>
      <w:marTop w:val="0"/>
      <w:marBottom w:val="0"/>
      <w:divBdr>
        <w:top w:val="none" w:sz="0" w:space="0" w:color="auto"/>
        <w:left w:val="none" w:sz="0" w:space="0" w:color="auto"/>
        <w:bottom w:val="none" w:sz="0" w:space="0" w:color="auto"/>
        <w:right w:val="none" w:sz="0" w:space="0" w:color="auto"/>
      </w:divBdr>
    </w:div>
    <w:div w:id="1240748644">
      <w:bodyDiv w:val="1"/>
      <w:marLeft w:val="0"/>
      <w:marRight w:val="0"/>
      <w:marTop w:val="0"/>
      <w:marBottom w:val="0"/>
      <w:divBdr>
        <w:top w:val="none" w:sz="0" w:space="0" w:color="auto"/>
        <w:left w:val="none" w:sz="0" w:space="0" w:color="auto"/>
        <w:bottom w:val="none" w:sz="0" w:space="0" w:color="auto"/>
        <w:right w:val="none" w:sz="0" w:space="0" w:color="auto"/>
      </w:divBdr>
    </w:div>
    <w:div w:id="1290159568">
      <w:bodyDiv w:val="1"/>
      <w:marLeft w:val="0"/>
      <w:marRight w:val="0"/>
      <w:marTop w:val="0"/>
      <w:marBottom w:val="0"/>
      <w:divBdr>
        <w:top w:val="none" w:sz="0" w:space="0" w:color="auto"/>
        <w:left w:val="none" w:sz="0" w:space="0" w:color="auto"/>
        <w:bottom w:val="none" w:sz="0" w:space="0" w:color="auto"/>
        <w:right w:val="none" w:sz="0" w:space="0" w:color="auto"/>
      </w:divBdr>
    </w:div>
    <w:div w:id="1315060285">
      <w:bodyDiv w:val="1"/>
      <w:marLeft w:val="0"/>
      <w:marRight w:val="0"/>
      <w:marTop w:val="0"/>
      <w:marBottom w:val="0"/>
      <w:divBdr>
        <w:top w:val="none" w:sz="0" w:space="0" w:color="auto"/>
        <w:left w:val="none" w:sz="0" w:space="0" w:color="auto"/>
        <w:bottom w:val="none" w:sz="0" w:space="0" w:color="auto"/>
        <w:right w:val="none" w:sz="0" w:space="0" w:color="auto"/>
      </w:divBdr>
    </w:div>
    <w:div w:id="1340693742">
      <w:bodyDiv w:val="1"/>
      <w:marLeft w:val="0"/>
      <w:marRight w:val="0"/>
      <w:marTop w:val="0"/>
      <w:marBottom w:val="0"/>
      <w:divBdr>
        <w:top w:val="none" w:sz="0" w:space="0" w:color="auto"/>
        <w:left w:val="none" w:sz="0" w:space="0" w:color="auto"/>
        <w:bottom w:val="none" w:sz="0" w:space="0" w:color="auto"/>
        <w:right w:val="none" w:sz="0" w:space="0" w:color="auto"/>
      </w:divBdr>
    </w:div>
    <w:div w:id="1353070346">
      <w:bodyDiv w:val="1"/>
      <w:marLeft w:val="0"/>
      <w:marRight w:val="0"/>
      <w:marTop w:val="0"/>
      <w:marBottom w:val="0"/>
      <w:divBdr>
        <w:top w:val="none" w:sz="0" w:space="0" w:color="auto"/>
        <w:left w:val="none" w:sz="0" w:space="0" w:color="auto"/>
        <w:bottom w:val="none" w:sz="0" w:space="0" w:color="auto"/>
        <w:right w:val="none" w:sz="0" w:space="0" w:color="auto"/>
      </w:divBdr>
    </w:div>
    <w:div w:id="1386030113">
      <w:bodyDiv w:val="1"/>
      <w:marLeft w:val="0"/>
      <w:marRight w:val="0"/>
      <w:marTop w:val="0"/>
      <w:marBottom w:val="0"/>
      <w:divBdr>
        <w:top w:val="none" w:sz="0" w:space="0" w:color="auto"/>
        <w:left w:val="none" w:sz="0" w:space="0" w:color="auto"/>
        <w:bottom w:val="none" w:sz="0" w:space="0" w:color="auto"/>
        <w:right w:val="none" w:sz="0" w:space="0" w:color="auto"/>
      </w:divBdr>
    </w:div>
    <w:div w:id="1408453795">
      <w:bodyDiv w:val="1"/>
      <w:marLeft w:val="0"/>
      <w:marRight w:val="0"/>
      <w:marTop w:val="0"/>
      <w:marBottom w:val="0"/>
      <w:divBdr>
        <w:top w:val="none" w:sz="0" w:space="0" w:color="auto"/>
        <w:left w:val="none" w:sz="0" w:space="0" w:color="auto"/>
        <w:bottom w:val="none" w:sz="0" w:space="0" w:color="auto"/>
        <w:right w:val="none" w:sz="0" w:space="0" w:color="auto"/>
      </w:divBdr>
    </w:div>
    <w:div w:id="1420638954">
      <w:bodyDiv w:val="1"/>
      <w:marLeft w:val="0"/>
      <w:marRight w:val="0"/>
      <w:marTop w:val="0"/>
      <w:marBottom w:val="0"/>
      <w:divBdr>
        <w:top w:val="none" w:sz="0" w:space="0" w:color="auto"/>
        <w:left w:val="none" w:sz="0" w:space="0" w:color="auto"/>
        <w:bottom w:val="none" w:sz="0" w:space="0" w:color="auto"/>
        <w:right w:val="none" w:sz="0" w:space="0" w:color="auto"/>
      </w:divBdr>
    </w:div>
    <w:div w:id="1464037665">
      <w:bodyDiv w:val="1"/>
      <w:marLeft w:val="0"/>
      <w:marRight w:val="0"/>
      <w:marTop w:val="0"/>
      <w:marBottom w:val="0"/>
      <w:divBdr>
        <w:top w:val="none" w:sz="0" w:space="0" w:color="auto"/>
        <w:left w:val="none" w:sz="0" w:space="0" w:color="auto"/>
        <w:bottom w:val="none" w:sz="0" w:space="0" w:color="auto"/>
        <w:right w:val="none" w:sz="0" w:space="0" w:color="auto"/>
      </w:divBdr>
    </w:div>
    <w:div w:id="1518040515">
      <w:bodyDiv w:val="1"/>
      <w:marLeft w:val="0"/>
      <w:marRight w:val="0"/>
      <w:marTop w:val="0"/>
      <w:marBottom w:val="0"/>
      <w:divBdr>
        <w:top w:val="none" w:sz="0" w:space="0" w:color="auto"/>
        <w:left w:val="none" w:sz="0" w:space="0" w:color="auto"/>
        <w:bottom w:val="none" w:sz="0" w:space="0" w:color="auto"/>
        <w:right w:val="none" w:sz="0" w:space="0" w:color="auto"/>
      </w:divBdr>
      <w:divsChild>
        <w:div w:id="228225628">
          <w:marLeft w:val="0"/>
          <w:marRight w:val="0"/>
          <w:marTop w:val="0"/>
          <w:marBottom w:val="0"/>
          <w:divBdr>
            <w:top w:val="none" w:sz="0" w:space="0" w:color="auto"/>
            <w:left w:val="none" w:sz="0" w:space="0" w:color="auto"/>
            <w:bottom w:val="none" w:sz="0" w:space="0" w:color="auto"/>
            <w:right w:val="none" w:sz="0" w:space="0" w:color="auto"/>
          </w:divBdr>
        </w:div>
        <w:div w:id="357899997">
          <w:marLeft w:val="0"/>
          <w:marRight w:val="0"/>
          <w:marTop w:val="0"/>
          <w:marBottom w:val="0"/>
          <w:divBdr>
            <w:top w:val="none" w:sz="0" w:space="0" w:color="auto"/>
            <w:left w:val="none" w:sz="0" w:space="0" w:color="auto"/>
            <w:bottom w:val="none" w:sz="0" w:space="0" w:color="auto"/>
            <w:right w:val="none" w:sz="0" w:space="0" w:color="auto"/>
          </w:divBdr>
        </w:div>
        <w:div w:id="1825118689">
          <w:marLeft w:val="0"/>
          <w:marRight w:val="0"/>
          <w:marTop w:val="0"/>
          <w:marBottom w:val="0"/>
          <w:divBdr>
            <w:top w:val="none" w:sz="0" w:space="0" w:color="auto"/>
            <w:left w:val="none" w:sz="0" w:space="0" w:color="auto"/>
            <w:bottom w:val="none" w:sz="0" w:space="0" w:color="auto"/>
            <w:right w:val="none" w:sz="0" w:space="0" w:color="auto"/>
          </w:divBdr>
        </w:div>
      </w:divsChild>
    </w:div>
    <w:div w:id="1522621331">
      <w:bodyDiv w:val="1"/>
      <w:marLeft w:val="0"/>
      <w:marRight w:val="0"/>
      <w:marTop w:val="0"/>
      <w:marBottom w:val="0"/>
      <w:divBdr>
        <w:top w:val="none" w:sz="0" w:space="0" w:color="auto"/>
        <w:left w:val="none" w:sz="0" w:space="0" w:color="auto"/>
        <w:bottom w:val="none" w:sz="0" w:space="0" w:color="auto"/>
        <w:right w:val="none" w:sz="0" w:space="0" w:color="auto"/>
      </w:divBdr>
    </w:div>
    <w:div w:id="1528061346">
      <w:bodyDiv w:val="1"/>
      <w:marLeft w:val="0"/>
      <w:marRight w:val="0"/>
      <w:marTop w:val="0"/>
      <w:marBottom w:val="0"/>
      <w:divBdr>
        <w:top w:val="none" w:sz="0" w:space="0" w:color="auto"/>
        <w:left w:val="none" w:sz="0" w:space="0" w:color="auto"/>
        <w:bottom w:val="none" w:sz="0" w:space="0" w:color="auto"/>
        <w:right w:val="none" w:sz="0" w:space="0" w:color="auto"/>
      </w:divBdr>
    </w:div>
    <w:div w:id="1541819740">
      <w:bodyDiv w:val="1"/>
      <w:marLeft w:val="0"/>
      <w:marRight w:val="0"/>
      <w:marTop w:val="0"/>
      <w:marBottom w:val="0"/>
      <w:divBdr>
        <w:top w:val="none" w:sz="0" w:space="0" w:color="auto"/>
        <w:left w:val="none" w:sz="0" w:space="0" w:color="auto"/>
        <w:bottom w:val="none" w:sz="0" w:space="0" w:color="auto"/>
        <w:right w:val="none" w:sz="0" w:space="0" w:color="auto"/>
      </w:divBdr>
    </w:div>
    <w:div w:id="1555385823">
      <w:bodyDiv w:val="1"/>
      <w:marLeft w:val="0"/>
      <w:marRight w:val="0"/>
      <w:marTop w:val="0"/>
      <w:marBottom w:val="0"/>
      <w:divBdr>
        <w:top w:val="none" w:sz="0" w:space="0" w:color="auto"/>
        <w:left w:val="none" w:sz="0" w:space="0" w:color="auto"/>
        <w:bottom w:val="none" w:sz="0" w:space="0" w:color="auto"/>
        <w:right w:val="none" w:sz="0" w:space="0" w:color="auto"/>
      </w:divBdr>
    </w:div>
    <w:div w:id="1557204408">
      <w:bodyDiv w:val="1"/>
      <w:marLeft w:val="0"/>
      <w:marRight w:val="0"/>
      <w:marTop w:val="0"/>
      <w:marBottom w:val="0"/>
      <w:divBdr>
        <w:top w:val="none" w:sz="0" w:space="0" w:color="auto"/>
        <w:left w:val="none" w:sz="0" w:space="0" w:color="auto"/>
        <w:bottom w:val="none" w:sz="0" w:space="0" w:color="auto"/>
        <w:right w:val="none" w:sz="0" w:space="0" w:color="auto"/>
      </w:divBdr>
    </w:div>
    <w:div w:id="1609697490">
      <w:bodyDiv w:val="1"/>
      <w:marLeft w:val="0"/>
      <w:marRight w:val="0"/>
      <w:marTop w:val="0"/>
      <w:marBottom w:val="0"/>
      <w:divBdr>
        <w:top w:val="none" w:sz="0" w:space="0" w:color="auto"/>
        <w:left w:val="none" w:sz="0" w:space="0" w:color="auto"/>
        <w:bottom w:val="none" w:sz="0" w:space="0" w:color="auto"/>
        <w:right w:val="none" w:sz="0" w:space="0" w:color="auto"/>
      </w:divBdr>
    </w:div>
    <w:div w:id="1635139415">
      <w:bodyDiv w:val="1"/>
      <w:marLeft w:val="0"/>
      <w:marRight w:val="0"/>
      <w:marTop w:val="0"/>
      <w:marBottom w:val="0"/>
      <w:divBdr>
        <w:top w:val="none" w:sz="0" w:space="0" w:color="auto"/>
        <w:left w:val="none" w:sz="0" w:space="0" w:color="auto"/>
        <w:bottom w:val="none" w:sz="0" w:space="0" w:color="auto"/>
        <w:right w:val="none" w:sz="0" w:space="0" w:color="auto"/>
      </w:divBdr>
    </w:div>
    <w:div w:id="1650208768">
      <w:bodyDiv w:val="1"/>
      <w:marLeft w:val="0"/>
      <w:marRight w:val="0"/>
      <w:marTop w:val="0"/>
      <w:marBottom w:val="0"/>
      <w:divBdr>
        <w:top w:val="none" w:sz="0" w:space="0" w:color="auto"/>
        <w:left w:val="none" w:sz="0" w:space="0" w:color="auto"/>
        <w:bottom w:val="none" w:sz="0" w:space="0" w:color="auto"/>
        <w:right w:val="none" w:sz="0" w:space="0" w:color="auto"/>
      </w:divBdr>
    </w:div>
    <w:div w:id="1690527507">
      <w:bodyDiv w:val="1"/>
      <w:marLeft w:val="0"/>
      <w:marRight w:val="0"/>
      <w:marTop w:val="0"/>
      <w:marBottom w:val="0"/>
      <w:divBdr>
        <w:top w:val="none" w:sz="0" w:space="0" w:color="auto"/>
        <w:left w:val="none" w:sz="0" w:space="0" w:color="auto"/>
        <w:bottom w:val="none" w:sz="0" w:space="0" w:color="auto"/>
        <w:right w:val="none" w:sz="0" w:space="0" w:color="auto"/>
      </w:divBdr>
    </w:div>
    <w:div w:id="1690987752">
      <w:bodyDiv w:val="1"/>
      <w:marLeft w:val="0"/>
      <w:marRight w:val="0"/>
      <w:marTop w:val="0"/>
      <w:marBottom w:val="0"/>
      <w:divBdr>
        <w:top w:val="none" w:sz="0" w:space="0" w:color="auto"/>
        <w:left w:val="none" w:sz="0" w:space="0" w:color="auto"/>
        <w:bottom w:val="none" w:sz="0" w:space="0" w:color="auto"/>
        <w:right w:val="none" w:sz="0" w:space="0" w:color="auto"/>
      </w:divBdr>
      <w:divsChild>
        <w:div w:id="644621550">
          <w:marLeft w:val="0"/>
          <w:marRight w:val="0"/>
          <w:marTop w:val="0"/>
          <w:marBottom w:val="0"/>
          <w:divBdr>
            <w:top w:val="none" w:sz="0" w:space="0" w:color="auto"/>
            <w:left w:val="none" w:sz="0" w:space="0" w:color="auto"/>
            <w:bottom w:val="none" w:sz="0" w:space="0" w:color="auto"/>
            <w:right w:val="none" w:sz="0" w:space="0" w:color="auto"/>
          </w:divBdr>
        </w:div>
        <w:div w:id="1403603055">
          <w:marLeft w:val="0"/>
          <w:marRight w:val="0"/>
          <w:marTop w:val="0"/>
          <w:marBottom w:val="0"/>
          <w:divBdr>
            <w:top w:val="none" w:sz="0" w:space="0" w:color="auto"/>
            <w:left w:val="none" w:sz="0" w:space="0" w:color="auto"/>
            <w:bottom w:val="none" w:sz="0" w:space="0" w:color="auto"/>
            <w:right w:val="none" w:sz="0" w:space="0" w:color="auto"/>
          </w:divBdr>
        </w:div>
      </w:divsChild>
    </w:div>
    <w:div w:id="1691833414">
      <w:bodyDiv w:val="1"/>
      <w:marLeft w:val="0"/>
      <w:marRight w:val="0"/>
      <w:marTop w:val="0"/>
      <w:marBottom w:val="0"/>
      <w:divBdr>
        <w:top w:val="none" w:sz="0" w:space="0" w:color="auto"/>
        <w:left w:val="none" w:sz="0" w:space="0" w:color="auto"/>
        <w:bottom w:val="none" w:sz="0" w:space="0" w:color="auto"/>
        <w:right w:val="none" w:sz="0" w:space="0" w:color="auto"/>
      </w:divBdr>
    </w:div>
    <w:div w:id="1698122831">
      <w:bodyDiv w:val="1"/>
      <w:marLeft w:val="0"/>
      <w:marRight w:val="0"/>
      <w:marTop w:val="0"/>
      <w:marBottom w:val="0"/>
      <w:divBdr>
        <w:top w:val="none" w:sz="0" w:space="0" w:color="auto"/>
        <w:left w:val="none" w:sz="0" w:space="0" w:color="auto"/>
        <w:bottom w:val="none" w:sz="0" w:space="0" w:color="auto"/>
        <w:right w:val="none" w:sz="0" w:space="0" w:color="auto"/>
      </w:divBdr>
    </w:div>
    <w:div w:id="1748191625">
      <w:bodyDiv w:val="1"/>
      <w:marLeft w:val="0"/>
      <w:marRight w:val="0"/>
      <w:marTop w:val="0"/>
      <w:marBottom w:val="0"/>
      <w:divBdr>
        <w:top w:val="none" w:sz="0" w:space="0" w:color="auto"/>
        <w:left w:val="none" w:sz="0" w:space="0" w:color="auto"/>
        <w:bottom w:val="none" w:sz="0" w:space="0" w:color="auto"/>
        <w:right w:val="none" w:sz="0" w:space="0" w:color="auto"/>
      </w:divBdr>
    </w:div>
    <w:div w:id="1761755657">
      <w:bodyDiv w:val="1"/>
      <w:marLeft w:val="0"/>
      <w:marRight w:val="0"/>
      <w:marTop w:val="0"/>
      <w:marBottom w:val="0"/>
      <w:divBdr>
        <w:top w:val="none" w:sz="0" w:space="0" w:color="auto"/>
        <w:left w:val="none" w:sz="0" w:space="0" w:color="auto"/>
        <w:bottom w:val="none" w:sz="0" w:space="0" w:color="auto"/>
        <w:right w:val="none" w:sz="0" w:space="0" w:color="auto"/>
      </w:divBdr>
    </w:div>
    <w:div w:id="1808281578">
      <w:bodyDiv w:val="1"/>
      <w:marLeft w:val="0"/>
      <w:marRight w:val="0"/>
      <w:marTop w:val="0"/>
      <w:marBottom w:val="0"/>
      <w:divBdr>
        <w:top w:val="none" w:sz="0" w:space="0" w:color="auto"/>
        <w:left w:val="none" w:sz="0" w:space="0" w:color="auto"/>
        <w:bottom w:val="none" w:sz="0" w:space="0" w:color="auto"/>
        <w:right w:val="none" w:sz="0" w:space="0" w:color="auto"/>
      </w:divBdr>
    </w:div>
    <w:div w:id="1814715295">
      <w:bodyDiv w:val="1"/>
      <w:marLeft w:val="0"/>
      <w:marRight w:val="0"/>
      <w:marTop w:val="0"/>
      <w:marBottom w:val="0"/>
      <w:divBdr>
        <w:top w:val="none" w:sz="0" w:space="0" w:color="auto"/>
        <w:left w:val="none" w:sz="0" w:space="0" w:color="auto"/>
        <w:bottom w:val="none" w:sz="0" w:space="0" w:color="auto"/>
        <w:right w:val="none" w:sz="0" w:space="0" w:color="auto"/>
      </w:divBdr>
    </w:div>
    <w:div w:id="1835803297">
      <w:bodyDiv w:val="1"/>
      <w:marLeft w:val="0"/>
      <w:marRight w:val="0"/>
      <w:marTop w:val="0"/>
      <w:marBottom w:val="0"/>
      <w:divBdr>
        <w:top w:val="none" w:sz="0" w:space="0" w:color="auto"/>
        <w:left w:val="none" w:sz="0" w:space="0" w:color="auto"/>
        <w:bottom w:val="none" w:sz="0" w:space="0" w:color="auto"/>
        <w:right w:val="none" w:sz="0" w:space="0" w:color="auto"/>
      </w:divBdr>
    </w:div>
    <w:div w:id="1921057882">
      <w:bodyDiv w:val="1"/>
      <w:marLeft w:val="0"/>
      <w:marRight w:val="0"/>
      <w:marTop w:val="0"/>
      <w:marBottom w:val="0"/>
      <w:divBdr>
        <w:top w:val="none" w:sz="0" w:space="0" w:color="auto"/>
        <w:left w:val="none" w:sz="0" w:space="0" w:color="auto"/>
        <w:bottom w:val="none" w:sz="0" w:space="0" w:color="auto"/>
        <w:right w:val="none" w:sz="0" w:space="0" w:color="auto"/>
      </w:divBdr>
    </w:div>
    <w:div w:id="1925918852">
      <w:bodyDiv w:val="1"/>
      <w:marLeft w:val="0"/>
      <w:marRight w:val="0"/>
      <w:marTop w:val="0"/>
      <w:marBottom w:val="0"/>
      <w:divBdr>
        <w:top w:val="none" w:sz="0" w:space="0" w:color="auto"/>
        <w:left w:val="none" w:sz="0" w:space="0" w:color="auto"/>
        <w:bottom w:val="none" w:sz="0" w:space="0" w:color="auto"/>
        <w:right w:val="none" w:sz="0" w:space="0" w:color="auto"/>
      </w:divBdr>
    </w:div>
    <w:div w:id="1968664230">
      <w:bodyDiv w:val="1"/>
      <w:marLeft w:val="0"/>
      <w:marRight w:val="0"/>
      <w:marTop w:val="0"/>
      <w:marBottom w:val="0"/>
      <w:divBdr>
        <w:top w:val="none" w:sz="0" w:space="0" w:color="auto"/>
        <w:left w:val="none" w:sz="0" w:space="0" w:color="auto"/>
        <w:bottom w:val="none" w:sz="0" w:space="0" w:color="auto"/>
        <w:right w:val="none" w:sz="0" w:space="0" w:color="auto"/>
      </w:divBdr>
    </w:div>
    <w:div w:id="2007199130">
      <w:bodyDiv w:val="1"/>
      <w:marLeft w:val="0"/>
      <w:marRight w:val="0"/>
      <w:marTop w:val="0"/>
      <w:marBottom w:val="0"/>
      <w:divBdr>
        <w:top w:val="none" w:sz="0" w:space="0" w:color="auto"/>
        <w:left w:val="none" w:sz="0" w:space="0" w:color="auto"/>
        <w:bottom w:val="none" w:sz="0" w:space="0" w:color="auto"/>
        <w:right w:val="none" w:sz="0" w:space="0" w:color="auto"/>
      </w:divBdr>
    </w:div>
    <w:div w:id="2012949051">
      <w:bodyDiv w:val="1"/>
      <w:marLeft w:val="0"/>
      <w:marRight w:val="0"/>
      <w:marTop w:val="0"/>
      <w:marBottom w:val="0"/>
      <w:divBdr>
        <w:top w:val="none" w:sz="0" w:space="0" w:color="auto"/>
        <w:left w:val="none" w:sz="0" w:space="0" w:color="auto"/>
        <w:bottom w:val="none" w:sz="0" w:space="0" w:color="auto"/>
        <w:right w:val="none" w:sz="0" w:space="0" w:color="auto"/>
      </w:divBdr>
    </w:div>
    <w:div w:id="2031058815">
      <w:bodyDiv w:val="1"/>
      <w:marLeft w:val="0"/>
      <w:marRight w:val="0"/>
      <w:marTop w:val="0"/>
      <w:marBottom w:val="0"/>
      <w:divBdr>
        <w:top w:val="none" w:sz="0" w:space="0" w:color="auto"/>
        <w:left w:val="none" w:sz="0" w:space="0" w:color="auto"/>
        <w:bottom w:val="none" w:sz="0" w:space="0" w:color="auto"/>
        <w:right w:val="none" w:sz="0" w:space="0" w:color="auto"/>
      </w:divBdr>
    </w:div>
    <w:div w:id="2032367686">
      <w:bodyDiv w:val="1"/>
      <w:marLeft w:val="0"/>
      <w:marRight w:val="0"/>
      <w:marTop w:val="0"/>
      <w:marBottom w:val="0"/>
      <w:divBdr>
        <w:top w:val="none" w:sz="0" w:space="0" w:color="auto"/>
        <w:left w:val="none" w:sz="0" w:space="0" w:color="auto"/>
        <w:bottom w:val="none" w:sz="0" w:space="0" w:color="auto"/>
        <w:right w:val="none" w:sz="0" w:space="0" w:color="auto"/>
      </w:divBdr>
    </w:div>
    <w:div w:id="2046785827">
      <w:bodyDiv w:val="1"/>
      <w:marLeft w:val="0"/>
      <w:marRight w:val="0"/>
      <w:marTop w:val="0"/>
      <w:marBottom w:val="0"/>
      <w:divBdr>
        <w:top w:val="none" w:sz="0" w:space="0" w:color="auto"/>
        <w:left w:val="none" w:sz="0" w:space="0" w:color="auto"/>
        <w:bottom w:val="none" w:sz="0" w:space="0" w:color="auto"/>
        <w:right w:val="none" w:sz="0" w:space="0" w:color="auto"/>
      </w:divBdr>
    </w:div>
    <w:div w:id="2050687017">
      <w:bodyDiv w:val="1"/>
      <w:marLeft w:val="0"/>
      <w:marRight w:val="0"/>
      <w:marTop w:val="0"/>
      <w:marBottom w:val="0"/>
      <w:divBdr>
        <w:top w:val="none" w:sz="0" w:space="0" w:color="auto"/>
        <w:left w:val="none" w:sz="0" w:space="0" w:color="auto"/>
        <w:bottom w:val="none" w:sz="0" w:space="0" w:color="auto"/>
        <w:right w:val="none" w:sz="0" w:space="0" w:color="auto"/>
      </w:divBdr>
    </w:div>
    <w:div w:id="208891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hilkina@speechpro.com" TargetMode="External"/><Relationship Id="rId13" Type="http://schemas.openxmlformats.org/officeDocument/2006/relationships/hyperlink" Target="mailto:zhilkina@speechpro.com" TargetMode="External"/><Relationship Id="rId18" Type="http://schemas.openxmlformats.org/officeDocument/2006/relationships/image" Target="media/image7.png"/><Relationship Id="rId26" Type="http://schemas.openxmlformats.org/officeDocument/2006/relationships/hyperlink" Target="mailto:zhilkina@speechpro.com" TargetMode="Externa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5.jpeg"/><Relationship Id="rId10" Type="http://schemas.openxmlformats.org/officeDocument/2006/relationships/image" Target="media/image1.PNG"/><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zhilkina@speechpro.com" TargetMode="External"/><Relationship Id="rId14" Type="http://schemas.openxmlformats.org/officeDocument/2006/relationships/hyperlink" Target="mailto:zhilkina@speechpro.com" TargetMode="External"/><Relationship Id="rId22" Type="http://schemas.openxmlformats.org/officeDocument/2006/relationships/image" Target="media/image11.png"/><Relationship Id="rId27" Type="http://schemas.openxmlformats.org/officeDocument/2006/relationships/hyperlink" Target="https://www.cienciasforensesmexico.com/servicios-periciales/an%C3%A1lisis-de-voz/" TargetMode="External"/><Relationship Id="rId30"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es.speechpro.com/product/analisis/ikarlab"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EA9575-6961-4603-8B0F-B18090A00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5787</Words>
  <Characters>31834</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
    </vt:vector>
  </TitlesOfParts>
  <Company>Fiscalia General de la Nacion</Company>
  <LinksUpToDate>false</LinksUpToDate>
  <CharactersWithSpaces>37546</CharactersWithSpaces>
  <SharedDoc>false</SharedDoc>
  <HLinks>
    <vt:vector size="90" baseType="variant">
      <vt:variant>
        <vt:i4>3407914</vt:i4>
      </vt:variant>
      <vt:variant>
        <vt:i4>42</vt:i4>
      </vt:variant>
      <vt:variant>
        <vt:i4>0</vt:i4>
      </vt:variant>
      <vt:variant>
        <vt:i4>5</vt:i4>
      </vt:variant>
      <vt:variant>
        <vt:lpwstr>http://www.colombiacompra.gov.co/certificaciones-de-trato-nacional-por-reciprocidad</vt:lpwstr>
      </vt:variant>
      <vt:variant>
        <vt:lpwstr/>
      </vt:variant>
      <vt:variant>
        <vt:i4>3407914</vt:i4>
      </vt:variant>
      <vt:variant>
        <vt:i4>39</vt:i4>
      </vt:variant>
      <vt:variant>
        <vt:i4>0</vt:i4>
      </vt:variant>
      <vt:variant>
        <vt:i4>5</vt:i4>
      </vt:variant>
      <vt:variant>
        <vt:lpwstr>http://www.colombiacompra.gov.co/certificaciones-de-trato-nacional-por-reciprocidad</vt:lpwstr>
      </vt:variant>
      <vt:variant>
        <vt:lpwstr/>
      </vt:variant>
      <vt:variant>
        <vt:i4>131089</vt:i4>
      </vt:variant>
      <vt:variant>
        <vt:i4>36</vt:i4>
      </vt:variant>
      <vt:variant>
        <vt:i4>0</vt:i4>
      </vt:variant>
      <vt:variant>
        <vt:i4>5</vt:i4>
      </vt:variant>
      <vt:variant>
        <vt:lpwstr>http://www.colombiacompra.gov.co/valores-partir-de-los-cuales-se-aplican-los-acuerdos-comerciales</vt:lpwstr>
      </vt:variant>
      <vt:variant>
        <vt:lpwstr/>
      </vt:variant>
      <vt:variant>
        <vt:i4>4849733</vt:i4>
      </vt:variant>
      <vt:variant>
        <vt:i4>33</vt:i4>
      </vt:variant>
      <vt:variant>
        <vt:i4>0</vt:i4>
      </vt:variant>
      <vt:variant>
        <vt:i4>5</vt:i4>
      </vt:variant>
      <vt:variant>
        <vt:lpwstr>http://www.mincit.gov.co/publicaciones.php?id=813</vt:lpwstr>
      </vt:variant>
      <vt:variant>
        <vt:lpwstr/>
      </vt:variant>
      <vt:variant>
        <vt:i4>8192124</vt:i4>
      </vt:variant>
      <vt:variant>
        <vt:i4>30</vt:i4>
      </vt:variant>
      <vt:variant>
        <vt:i4>0</vt:i4>
      </vt:variant>
      <vt:variant>
        <vt:i4>5</vt:i4>
      </vt:variant>
      <vt:variant>
        <vt:lpwstr>http://www.mincit.gov.co/publicaciones.php?id=15031</vt:lpwstr>
      </vt:variant>
      <vt:variant>
        <vt:lpwstr/>
      </vt:variant>
      <vt:variant>
        <vt:i4>7667833</vt:i4>
      </vt:variant>
      <vt:variant>
        <vt:i4>27</vt:i4>
      </vt:variant>
      <vt:variant>
        <vt:i4>0</vt:i4>
      </vt:variant>
      <vt:variant>
        <vt:i4>5</vt:i4>
      </vt:variant>
      <vt:variant>
        <vt:lpwstr>http://www.colombiacompra.gov.co/sites/default/files/manuales/cce_manual_acuerdos_comerciales_web.pdf</vt:lpwstr>
      </vt:variant>
      <vt:variant>
        <vt:lpwstr/>
      </vt:variant>
      <vt:variant>
        <vt:i4>5505099</vt:i4>
      </vt:variant>
      <vt:variant>
        <vt:i4>24</vt:i4>
      </vt:variant>
      <vt:variant>
        <vt:i4>0</vt:i4>
      </vt:variant>
      <vt:variant>
        <vt:i4>5</vt:i4>
      </vt:variant>
      <vt:variant>
        <vt:lpwstr>http://www.colombiacompra.gov.co/sites/default/files/manuales/20130916manualderiesgos.pdf</vt:lpwstr>
      </vt:variant>
      <vt:variant>
        <vt:lpwstr/>
      </vt:variant>
      <vt:variant>
        <vt:i4>2359333</vt:i4>
      </vt:variant>
      <vt:variant>
        <vt:i4>21</vt:i4>
      </vt:variant>
      <vt:variant>
        <vt:i4>0</vt:i4>
      </vt:variant>
      <vt:variant>
        <vt:i4>5</vt:i4>
      </vt:variant>
      <vt:variant>
        <vt:lpwstr>http://www.colombiacompra.gov.co/sites/default/files/manuales/20130916guiacapacidadresidual.pdf</vt:lpwstr>
      </vt:variant>
      <vt:variant>
        <vt:lpwstr/>
      </vt:variant>
      <vt:variant>
        <vt:i4>589834</vt:i4>
      </vt:variant>
      <vt:variant>
        <vt:i4>18</vt:i4>
      </vt:variant>
      <vt:variant>
        <vt:i4>0</vt:i4>
      </vt:variant>
      <vt:variant>
        <vt:i4>5</vt:i4>
      </vt:variant>
      <vt:variant>
        <vt:lpwstr>http://www.colombiacompra.gov.co/sites/default/files/manuales/cce_manual_requisitos_habilitantes_web.pdf</vt:lpwstr>
      </vt:variant>
      <vt:variant>
        <vt:lpwstr/>
      </vt:variant>
      <vt:variant>
        <vt:i4>9</vt:i4>
      </vt:variant>
      <vt:variant>
        <vt:i4>15</vt:i4>
      </vt:variant>
      <vt:variant>
        <vt:i4>0</vt:i4>
      </vt:variant>
      <vt:variant>
        <vt:i4>5</vt:i4>
      </vt:variant>
      <vt:variant>
        <vt:lpwstr>http://www.colombiacompra.gov.co/es/Clasificacion</vt:lpwstr>
      </vt:variant>
      <vt:variant>
        <vt:lpwstr/>
      </vt:variant>
      <vt:variant>
        <vt:i4>4653149</vt:i4>
      </vt:variant>
      <vt:variant>
        <vt:i4>12</vt:i4>
      </vt:variant>
      <vt:variant>
        <vt:i4>0</vt:i4>
      </vt:variant>
      <vt:variant>
        <vt:i4>5</vt:i4>
      </vt:variant>
      <vt:variant>
        <vt:lpwstr>http://www.colombiacompra.gov.co/sites/default/files/manuales/cce_guia_estudio_sector_web.pdf</vt:lpwstr>
      </vt:variant>
      <vt:variant>
        <vt:lpwstr/>
      </vt:variant>
      <vt:variant>
        <vt:i4>5898293</vt:i4>
      </vt:variant>
      <vt:variant>
        <vt:i4>9</vt:i4>
      </vt:variant>
      <vt:variant>
        <vt:i4>0</vt:i4>
      </vt:variant>
      <vt:variant>
        <vt:i4>5</vt:i4>
      </vt:variant>
      <vt:variant>
        <vt:lpwstr>http://www.alcaldiabogota.gov.co/sisjur/normas/Norma1.jsp?i=5876</vt:lpwstr>
      </vt:variant>
      <vt:variant>
        <vt:lpwstr>0</vt:lpwstr>
      </vt:variant>
      <vt:variant>
        <vt:i4>6553641</vt:i4>
      </vt:variant>
      <vt:variant>
        <vt:i4>6</vt:i4>
      </vt:variant>
      <vt:variant>
        <vt:i4>0</vt:i4>
      </vt:variant>
      <vt:variant>
        <vt:i4>5</vt:i4>
      </vt:variant>
      <vt:variant>
        <vt:lpwstr>http://www.alcaldiabogota.gov.co/sisjur/normas/Norma1.jsp?i=304</vt:lpwstr>
      </vt:variant>
      <vt:variant>
        <vt:lpwstr>32.2</vt:lpwstr>
      </vt:variant>
      <vt:variant>
        <vt:i4>6422578</vt:i4>
      </vt:variant>
      <vt:variant>
        <vt:i4>3</vt:i4>
      </vt:variant>
      <vt:variant>
        <vt:i4>0</vt:i4>
      </vt:variant>
      <vt:variant>
        <vt:i4>5</vt:i4>
      </vt:variant>
      <vt:variant>
        <vt:lpwstr>http://www.alcaldiabogota.gov.co/sisjur/normas/Norma1.jsp?i=45322</vt:lpwstr>
      </vt:variant>
      <vt:variant>
        <vt:lpwstr>219</vt:lpwstr>
      </vt:variant>
      <vt:variant>
        <vt:i4>4456530</vt:i4>
      </vt:variant>
      <vt:variant>
        <vt:i4>0</vt:i4>
      </vt:variant>
      <vt:variant>
        <vt:i4>0</vt:i4>
      </vt:variant>
      <vt:variant>
        <vt:i4>5</vt:i4>
      </vt:variant>
      <vt:variant>
        <vt:lpwstr>http://www.colombiacompra.gov.co/sites/default/files/manuales/20140117fiduciaanticipospublicacion.pdf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Mauricio Alonso Calderon</dc:creator>
  <cp:lastModifiedBy>Erika Marcela Velasquez Cardenas</cp:lastModifiedBy>
  <cp:revision>2</cp:revision>
  <cp:lastPrinted>2020-12-17T01:52:00Z</cp:lastPrinted>
  <dcterms:created xsi:type="dcterms:W3CDTF">2021-11-22T19:06:00Z</dcterms:created>
  <dcterms:modified xsi:type="dcterms:W3CDTF">2021-11-22T19:06:00Z</dcterms:modified>
</cp:coreProperties>
</file>