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EDF" w:rsidRPr="00F740A2" w:rsidRDefault="00495EDF" w:rsidP="00495EDF">
      <w:pPr>
        <w:pStyle w:val="Prrafodelista"/>
        <w:ind w:left="720"/>
        <w:jc w:val="center"/>
        <w:rPr>
          <w:rFonts w:ascii="Arial" w:eastAsia="Times New Roman" w:hAnsi="Arial" w:cs="Arial"/>
          <w:b/>
          <w:lang w:eastAsia="es-ES"/>
        </w:rPr>
      </w:pPr>
    </w:p>
    <w:p w:rsidR="00495EDF" w:rsidRPr="00F740A2" w:rsidRDefault="00495EDF" w:rsidP="00495EDF">
      <w:pPr>
        <w:pStyle w:val="Prrafodelista"/>
        <w:ind w:left="720"/>
        <w:jc w:val="center"/>
        <w:rPr>
          <w:rFonts w:ascii="Arial" w:hAnsi="Arial" w:cs="Arial"/>
          <w:b/>
        </w:rPr>
      </w:pPr>
      <w:r w:rsidRPr="00F740A2">
        <w:rPr>
          <w:rFonts w:ascii="Arial" w:hAnsi="Arial" w:cs="Arial"/>
          <w:b/>
        </w:rPr>
        <w:t xml:space="preserve">ANEXO </w:t>
      </w:r>
    </w:p>
    <w:p w:rsidR="00495EDF" w:rsidRPr="00F740A2" w:rsidRDefault="00495EDF" w:rsidP="00495EDF">
      <w:pPr>
        <w:pStyle w:val="Prrafodelista"/>
        <w:ind w:left="720"/>
        <w:rPr>
          <w:rFonts w:ascii="Arial" w:hAnsi="Arial" w:cs="Arial"/>
          <w:b/>
        </w:rPr>
      </w:pPr>
    </w:p>
    <w:p w:rsidR="00495EDF" w:rsidRPr="00F740A2" w:rsidRDefault="00495EDF" w:rsidP="00495EDF">
      <w:pPr>
        <w:pStyle w:val="Prrafodelista"/>
        <w:ind w:left="2136" w:firstLine="696"/>
        <w:rPr>
          <w:rFonts w:ascii="Arial" w:hAnsi="Arial" w:cs="Arial"/>
          <w:b/>
        </w:rPr>
      </w:pPr>
      <w:r w:rsidRPr="00F740A2">
        <w:rPr>
          <w:rFonts w:ascii="Arial" w:hAnsi="Arial" w:cs="Arial"/>
          <w:b/>
        </w:rPr>
        <w:t xml:space="preserve">ACUERDOS DE NIVELES DE SERVICIOS CONTRATOS DE OBRA </w:t>
      </w:r>
    </w:p>
    <w:p w:rsidR="00495EDF" w:rsidRPr="00F740A2" w:rsidRDefault="00495EDF" w:rsidP="00495EDF">
      <w:pPr>
        <w:rPr>
          <w:rFonts w:ascii="Arial" w:hAnsi="Arial" w:cs="Arial"/>
          <w:b/>
          <w:szCs w:val="24"/>
        </w:rPr>
      </w:pPr>
    </w:p>
    <w:tbl>
      <w:tblPr>
        <w:tblStyle w:val="Tablaconcuadrcula2"/>
        <w:tblW w:w="13320" w:type="dxa"/>
        <w:jc w:val="center"/>
        <w:tblLayout w:type="fixed"/>
        <w:tblLook w:val="04A0" w:firstRow="1" w:lastRow="0" w:firstColumn="1" w:lastColumn="0" w:noHBand="0" w:noVBand="1"/>
      </w:tblPr>
      <w:tblGrid>
        <w:gridCol w:w="3114"/>
        <w:gridCol w:w="3649"/>
        <w:gridCol w:w="2026"/>
        <w:gridCol w:w="1417"/>
        <w:gridCol w:w="3114"/>
      </w:tblGrid>
      <w:tr w:rsidR="00495EDF" w:rsidRPr="000F7153" w:rsidTr="002D2A5C">
        <w:trPr>
          <w:trHeight w:val="326"/>
          <w:tblHeader/>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5EDF" w:rsidRPr="000F7153" w:rsidRDefault="00495EDF" w:rsidP="002D2A5C">
            <w:pPr>
              <w:suppressAutoHyphens w:val="0"/>
              <w:spacing w:after="0"/>
              <w:jc w:val="center"/>
              <w:rPr>
                <w:rFonts w:ascii="Arial" w:eastAsia="ZTR1C.tmp" w:hAnsi="Arial" w:cs="Arial"/>
                <w:b/>
                <w:szCs w:val="24"/>
                <w:lang w:val="es-MX" w:eastAsia="es-ES"/>
              </w:rPr>
            </w:pPr>
            <w:r w:rsidRPr="000F7153">
              <w:rPr>
                <w:rFonts w:ascii="Arial" w:eastAsia="Times New Roman" w:hAnsi="Arial" w:cs="Arial"/>
                <w:b/>
                <w:szCs w:val="24"/>
                <w:lang w:val="es-MX" w:eastAsia="es-MX"/>
              </w:rPr>
              <w:t>ANS</w:t>
            </w:r>
          </w:p>
        </w:tc>
        <w:tc>
          <w:tcPr>
            <w:tcW w:w="3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5EDF" w:rsidRPr="000F7153" w:rsidRDefault="00495EDF" w:rsidP="002D2A5C">
            <w:pPr>
              <w:suppressAutoHyphens w:val="0"/>
              <w:spacing w:after="0"/>
              <w:jc w:val="center"/>
              <w:rPr>
                <w:rFonts w:ascii="Arial" w:eastAsia="ZTR1C.tmp" w:hAnsi="Arial" w:cs="Arial"/>
                <w:b/>
                <w:szCs w:val="24"/>
                <w:lang w:val="es-MX" w:eastAsia="es-ES"/>
              </w:rPr>
            </w:pPr>
            <w:r w:rsidRPr="000F7153">
              <w:rPr>
                <w:rFonts w:ascii="Arial" w:eastAsia="Times New Roman" w:hAnsi="Arial" w:cs="Arial"/>
                <w:b/>
                <w:szCs w:val="24"/>
                <w:lang w:val="es-MX" w:eastAsia="es-MX"/>
              </w:rPr>
              <w:t>DESCRIPCIÓN</w:t>
            </w:r>
          </w:p>
        </w:tc>
        <w:tc>
          <w:tcPr>
            <w:tcW w:w="2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5EDF" w:rsidRPr="000F7153" w:rsidRDefault="00495EDF" w:rsidP="002D2A5C">
            <w:pPr>
              <w:suppressAutoHyphens w:val="0"/>
              <w:spacing w:after="0"/>
              <w:jc w:val="center"/>
              <w:rPr>
                <w:rFonts w:ascii="Arial" w:eastAsia="ZTR1C.tmp" w:hAnsi="Arial" w:cs="Arial"/>
                <w:b/>
                <w:szCs w:val="24"/>
                <w:lang w:val="es-MX" w:eastAsia="es-ES"/>
              </w:rPr>
            </w:pPr>
            <w:r w:rsidRPr="000F7153">
              <w:rPr>
                <w:rFonts w:ascii="Arial" w:eastAsia="Times New Roman" w:hAnsi="Arial" w:cs="Arial"/>
                <w:b/>
                <w:szCs w:val="24"/>
                <w:lang w:val="es-MX" w:eastAsia="es-MX"/>
              </w:rPr>
              <w:t>MEDICIÓN</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5EDF" w:rsidRPr="000F7153" w:rsidRDefault="00495EDF" w:rsidP="002D2A5C">
            <w:pPr>
              <w:suppressAutoHyphens w:val="0"/>
              <w:spacing w:after="0"/>
              <w:jc w:val="center"/>
              <w:rPr>
                <w:rFonts w:ascii="Arial" w:eastAsia="ZTR1C.tmp" w:hAnsi="Arial" w:cs="Arial"/>
                <w:b/>
                <w:szCs w:val="24"/>
                <w:lang w:val="es-MX" w:eastAsia="es-ES"/>
              </w:rPr>
            </w:pPr>
            <w:r w:rsidRPr="000F7153">
              <w:rPr>
                <w:rFonts w:ascii="Arial" w:eastAsia="Times New Roman" w:hAnsi="Arial" w:cs="Arial"/>
                <w:b/>
                <w:szCs w:val="24"/>
                <w:lang w:val="es-MX" w:eastAsia="es-MX"/>
              </w:rPr>
              <w:t>PLAZO</w:t>
            </w:r>
          </w:p>
        </w:tc>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5EDF" w:rsidRPr="000F7153" w:rsidRDefault="00495EDF" w:rsidP="002D2A5C">
            <w:pPr>
              <w:tabs>
                <w:tab w:val="right" w:pos="6940"/>
              </w:tabs>
              <w:suppressAutoHyphens w:val="0"/>
              <w:spacing w:after="0"/>
              <w:jc w:val="center"/>
              <w:rPr>
                <w:rFonts w:ascii="Arial" w:eastAsia="ZTR1C.tmp" w:hAnsi="Arial" w:cs="Arial"/>
                <w:b/>
                <w:szCs w:val="24"/>
                <w:lang w:val="es-MX" w:eastAsia="es-ES"/>
              </w:rPr>
            </w:pPr>
            <w:r w:rsidRPr="000F7153">
              <w:rPr>
                <w:rFonts w:ascii="Arial" w:eastAsia="Times New Roman" w:hAnsi="Arial" w:cs="Arial"/>
                <w:b/>
                <w:szCs w:val="24"/>
                <w:lang w:val="es-MX" w:eastAsia="es-MX"/>
              </w:rPr>
              <w:t>DESCUENTO</w:t>
            </w:r>
          </w:p>
        </w:tc>
      </w:tr>
      <w:tr w:rsidR="00495EDF" w:rsidRPr="000F7153" w:rsidTr="002D2A5C">
        <w:trPr>
          <w:trHeight w:val="394"/>
          <w:jc w:val="center"/>
        </w:trPr>
        <w:tc>
          <w:tcPr>
            <w:tcW w:w="13320" w:type="dxa"/>
            <w:gridSpan w:val="5"/>
            <w:tcBorders>
              <w:top w:val="single" w:sz="4" w:space="0" w:color="auto"/>
              <w:left w:val="single" w:sz="4" w:space="0" w:color="auto"/>
              <w:bottom w:val="single" w:sz="4" w:space="0" w:color="auto"/>
              <w:right w:val="single" w:sz="4" w:space="0" w:color="auto"/>
            </w:tcBorders>
            <w:hideMark/>
          </w:tcPr>
          <w:p w:rsidR="00495EDF" w:rsidRPr="000F7153" w:rsidRDefault="00AC4780" w:rsidP="002D2A5C">
            <w:pPr>
              <w:suppressAutoHyphens w:val="0"/>
              <w:spacing w:after="0"/>
              <w:jc w:val="left"/>
              <w:rPr>
                <w:rFonts w:ascii="Arial" w:eastAsia="ZTR1C.tmp" w:hAnsi="Arial" w:cs="Arial"/>
                <w:szCs w:val="24"/>
                <w:lang w:val="es-MX" w:eastAsia="es-ES"/>
              </w:rPr>
            </w:pPr>
            <w:r w:rsidRPr="000F7153">
              <w:rPr>
                <w:rFonts w:ascii="Arial" w:eastAsia="Times New Roman" w:hAnsi="Arial" w:cs="Arial"/>
                <w:b/>
                <w:szCs w:val="24"/>
                <w:lang w:val="es-MX" w:eastAsia="es-MX"/>
              </w:rPr>
              <w:t>1</w:t>
            </w:r>
            <w:r w:rsidR="00495EDF" w:rsidRPr="000F7153">
              <w:rPr>
                <w:rFonts w:ascii="Arial" w:eastAsia="Times New Roman" w:hAnsi="Arial" w:cs="Arial"/>
                <w:b/>
                <w:szCs w:val="24"/>
                <w:lang w:val="es-MX" w:eastAsia="es-MX"/>
              </w:rPr>
              <w:t>. Etapa de Construcción</w:t>
            </w:r>
          </w:p>
        </w:tc>
      </w:tr>
      <w:tr w:rsidR="001E55F4" w:rsidRPr="000F7153" w:rsidTr="001733A6">
        <w:trPr>
          <w:trHeight w:val="539"/>
          <w:jc w:val="center"/>
        </w:trPr>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 xml:space="preserve">Entregar las hojas de vida del equipo social que desarrollará. </w:t>
            </w:r>
          </w:p>
        </w:tc>
        <w:tc>
          <w:tcPr>
            <w:tcW w:w="3649" w:type="dxa"/>
            <w:tcBorders>
              <w:top w:val="single" w:sz="4" w:space="0" w:color="auto"/>
              <w:left w:val="single" w:sz="4" w:space="0" w:color="auto"/>
              <w:bottom w:val="single" w:sz="4" w:space="0" w:color="auto"/>
              <w:right w:val="single" w:sz="4" w:space="0" w:color="auto"/>
            </w:tcBorders>
            <w:vAlign w:val="center"/>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Para efectos de la suscripción del acta de inicio del contrato, el CONTRATISTA deberá contar con la aprobación por parte del supervisor de las hojas de vida de los profesionales sociales, de acuerdo con lo establecido en Los Lineamientos de la Estrategia de Interacción Social del Fondo Adaptación</w:t>
            </w:r>
          </w:p>
        </w:tc>
        <w:tc>
          <w:tcPr>
            <w:tcW w:w="2026"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Documento de aprobación por parte del supervisor del FONDO</w:t>
            </w:r>
          </w:p>
        </w:tc>
        <w:tc>
          <w:tcPr>
            <w:tcW w:w="1417"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Dentro de los 10 días calendario siguientes de la suscripción del contrato</w:t>
            </w:r>
          </w:p>
          <w:p w:rsidR="001E55F4" w:rsidRPr="000F7153" w:rsidRDefault="001E55F4" w:rsidP="001E55F4">
            <w:pPr>
              <w:rPr>
                <w:rFonts w:ascii="Arial" w:hAnsi="Arial" w:cs="Arial"/>
                <w:sz w:val="18"/>
                <w:szCs w:val="18"/>
              </w:rPr>
            </w:pPr>
          </w:p>
        </w:tc>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0.03% del valor total del contrato por cada día de retraso en obtención de la aprobación y firma acta de inicio.</w:t>
            </w:r>
          </w:p>
        </w:tc>
      </w:tr>
      <w:tr w:rsidR="001E55F4" w:rsidRPr="000F7153" w:rsidTr="009F366E">
        <w:trPr>
          <w:trHeight w:val="539"/>
          <w:jc w:val="center"/>
        </w:trPr>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 xml:space="preserve">Entregar Plan de gestión social detallado para aprobación del supervisor del Fondo. </w:t>
            </w:r>
          </w:p>
        </w:tc>
        <w:tc>
          <w:tcPr>
            <w:tcW w:w="3649" w:type="dxa"/>
            <w:tcBorders>
              <w:top w:val="single" w:sz="4" w:space="0" w:color="auto"/>
              <w:left w:val="single" w:sz="4" w:space="0" w:color="auto"/>
              <w:bottom w:val="single" w:sz="4" w:space="0" w:color="auto"/>
              <w:right w:val="single" w:sz="4" w:space="0" w:color="auto"/>
            </w:tcBorders>
            <w:vAlign w:val="center"/>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Durante los primeros 15 días de ejecución del contrato, el CONTRATISTA deberá presentar para aprobación por parte del supervisor del contrato el Plan de Gestión Social, de acuerdo a Los Lineamientos de la Estrategia de Interacción Social del Fondo Adaptación</w:t>
            </w:r>
          </w:p>
        </w:tc>
        <w:tc>
          <w:tcPr>
            <w:tcW w:w="2026"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Documento de aprobación por parte del supervisor del FONDO</w:t>
            </w:r>
          </w:p>
        </w:tc>
        <w:tc>
          <w:tcPr>
            <w:tcW w:w="1417"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Dentro de los 10 días calendario siguientes de la suscripción del contrato</w:t>
            </w:r>
          </w:p>
          <w:p w:rsidR="001E55F4" w:rsidRPr="000F7153" w:rsidRDefault="001E55F4" w:rsidP="001E55F4">
            <w:pPr>
              <w:rPr>
                <w:rFonts w:ascii="Arial" w:hAnsi="Arial" w:cs="Arial"/>
                <w:sz w:val="18"/>
                <w:szCs w:val="18"/>
              </w:rPr>
            </w:pPr>
          </w:p>
        </w:tc>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0.03% del valor total del contrato por cada día de retraso en obtención de la aprobación y firma acta de inicio.</w:t>
            </w:r>
          </w:p>
        </w:tc>
      </w:tr>
      <w:tr w:rsidR="001E55F4" w:rsidRPr="000F7153" w:rsidTr="007231B6">
        <w:trPr>
          <w:trHeight w:val="539"/>
          <w:jc w:val="center"/>
        </w:trPr>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 xml:space="preserve">Informe mensual detallado de la ejecución del plan de gestión social. </w:t>
            </w:r>
          </w:p>
        </w:tc>
        <w:tc>
          <w:tcPr>
            <w:tcW w:w="3649" w:type="dxa"/>
            <w:tcBorders>
              <w:top w:val="single" w:sz="4" w:space="0" w:color="auto"/>
              <w:left w:val="single" w:sz="4" w:space="0" w:color="auto"/>
              <w:bottom w:val="single" w:sz="4" w:space="0" w:color="auto"/>
              <w:right w:val="single" w:sz="4" w:space="0" w:color="auto"/>
            </w:tcBorders>
            <w:vAlign w:val="center"/>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 xml:space="preserve">Enviar mensualmente los informes de avance que contenga toda la información de la ejecución de las actividades, de acuerdo con lo aprobado en el Plan de Gestión Social, así como los soportes de la gestión que se realiza en campo para la sostenibilidad del proyecto. </w:t>
            </w:r>
          </w:p>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 xml:space="preserve">Este informe mensual deberá ser radicado ante el Fondo Adaptación los primeros 10 días calendario, contados a partir de la finalización del periodo supervisado, vencido este plazo se ejecutarán las ANS estipuladas en este anexo. En caso de que la Supervisión no esté conforme con el informe entregado, el supervisor contara con 5 días calendario contados a partir de la devolución del informe para que el contratista subsane y/o ajuste lo requerido por el Fondo, vencido este plazo se </w:t>
            </w:r>
            <w:r w:rsidRPr="000F7153">
              <w:rPr>
                <w:rFonts w:ascii="Arial" w:hAnsi="Arial" w:cs="Arial"/>
                <w:sz w:val="18"/>
                <w:szCs w:val="18"/>
              </w:rPr>
              <w:lastRenderedPageBreak/>
              <w:t>ejecutaran las ANS estipuladas en este anexo.</w:t>
            </w:r>
          </w:p>
        </w:tc>
        <w:tc>
          <w:tcPr>
            <w:tcW w:w="2026"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lastRenderedPageBreak/>
              <w:t xml:space="preserve">Informe con el recibo a satisfacción del supervisor del Fondo. </w:t>
            </w:r>
          </w:p>
          <w:p w:rsidR="001E55F4" w:rsidRPr="000F7153" w:rsidRDefault="001E55F4" w:rsidP="001E55F4">
            <w:pPr>
              <w:pStyle w:val="Prrafodelista1"/>
              <w:spacing w:after="0"/>
              <w:ind w:left="0"/>
              <w:rPr>
                <w:rFonts w:ascii="Arial"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Prrafodelista1"/>
              <w:spacing w:after="0"/>
              <w:ind w:left="0"/>
              <w:rPr>
                <w:rFonts w:ascii="Arial" w:hAnsi="Arial" w:cs="Arial"/>
                <w:sz w:val="18"/>
                <w:szCs w:val="18"/>
              </w:rPr>
            </w:pPr>
            <w:r w:rsidRPr="000F7153">
              <w:rPr>
                <w:rFonts w:ascii="Arial" w:hAnsi="Arial" w:cs="Arial"/>
                <w:sz w:val="18"/>
                <w:szCs w:val="18"/>
              </w:rPr>
              <w:t>Entregado, cada mes, los primeros 10 días calendario del mes siguiente al período vencido.</w:t>
            </w:r>
          </w:p>
          <w:p w:rsidR="001E55F4" w:rsidRPr="000F7153" w:rsidRDefault="001E55F4" w:rsidP="001E55F4">
            <w:pPr>
              <w:rPr>
                <w:rFonts w:ascii="Arial" w:hAnsi="Arial" w:cs="Arial"/>
                <w:sz w:val="18"/>
                <w:szCs w:val="18"/>
              </w:rPr>
            </w:pPr>
          </w:p>
        </w:tc>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0.03% del valor total del contrato por cada día de retraso en obtención de la aprobación del plan de trabajo</w:t>
            </w:r>
          </w:p>
        </w:tc>
      </w:tr>
      <w:tr w:rsidR="001E55F4" w:rsidRPr="000F7153" w:rsidTr="002D2A5C">
        <w:trPr>
          <w:trHeight w:val="539"/>
          <w:jc w:val="center"/>
        </w:trPr>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pStyle w:val="Default"/>
              <w:tabs>
                <w:tab w:val="left" w:pos="851"/>
              </w:tabs>
              <w:jc w:val="both"/>
              <w:rPr>
                <w:rFonts w:ascii="Arial" w:hAnsi="Arial" w:cs="Arial"/>
                <w:color w:val="auto"/>
                <w:sz w:val="18"/>
                <w:szCs w:val="18"/>
                <w:lang w:eastAsia="es-ES"/>
              </w:rPr>
            </w:pPr>
            <w:r w:rsidRPr="000F7153">
              <w:rPr>
                <w:rFonts w:ascii="Arial" w:hAnsi="Arial" w:cs="Arial"/>
                <w:color w:val="auto"/>
                <w:sz w:val="18"/>
                <w:szCs w:val="18"/>
                <w:lang w:eastAsia="es-ES"/>
              </w:rPr>
              <w:t xml:space="preserve">Mantener actualizada mensualmente la plataforma de auditorías visibles, con los soportes correspondientes, tal y como lo establecen los procedimientos del Fondo en el manual de auditorías visibles. </w:t>
            </w:r>
          </w:p>
        </w:tc>
        <w:tc>
          <w:tcPr>
            <w:tcW w:w="3649"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Actualización de la plataforma de auditorías visibles teniendo como fecha límite el día 5 de cada mes</w:t>
            </w:r>
          </w:p>
        </w:tc>
        <w:tc>
          <w:tcPr>
            <w:tcW w:w="2026"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Actualización de avance en la plataforma de auditorías visibles.</w:t>
            </w:r>
          </w:p>
        </w:tc>
        <w:tc>
          <w:tcPr>
            <w:tcW w:w="1417"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Entregado el día 5 de cada mes</w:t>
            </w:r>
          </w:p>
          <w:p w:rsidR="001E55F4" w:rsidRPr="000F7153" w:rsidRDefault="001E55F4" w:rsidP="001E55F4">
            <w:pPr>
              <w:rPr>
                <w:rFonts w:ascii="Arial" w:hAnsi="Arial" w:cs="Arial"/>
                <w:sz w:val="18"/>
                <w:szCs w:val="18"/>
              </w:rPr>
            </w:pPr>
          </w:p>
        </w:tc>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rPr>
                <w:rFonts w:ascii="Arial" w:hAnsi="Arial" w:cs="Arial"/>
                <w:sz w:val="18"/>
                <w:szCs w:val="18"/>
              </w:rPr>
            </w:pPr>
            <w:r w:rsidRPr="000F7153">
              <w:rPr>
                <w:rFonts w:ascii="Arial" w:hAnsi="Arial" w:cs="Arial"/>
                <w:sz w:val="18"/>
                <w:szCs w:val="18"/>
              </w:rPr>
              <w:t>0.03% del valor total del contrato por cada día de retraso en el reporte en el sistema.</w:t>
            </w:r>
          </w:p>
        </w:tc>
      </w:tr>
      <w:tr w:rsidR="001E55F4" w:rsidRPr="000F7153" w:rsidTr="002D2A5C">
        <w:trPr>
          <w:trHeight w:val="539"/>
          <w:jc w:val="center"/>
        </w:trPr>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pacing w:after="0"/>
              <w:rPr>
                <w:rFonts w:ascii="Arial" w:hAnsi="Arial" w:cs="Arial"/>
                <w:sz w:val="18"/>
                <w:szCs w:val="18"/>
                <w:lang w:eastAsia="es-ES"/>
              </w:rPr>
            </w:pPr>
            <w:r w:rsidRPr="000F7153">
              <w:rPr>
                <w:rFonts w:ascii="Arial" w:hAnsi="Arial" w:cs="Arial"/>
                <w:sz w:val="18"/>
                <w:szCs w:val="18"/>
                <w:lang w:eastAsia="es-ES"/>
              </w:rPr>
              <w:t>Instalación de vallas del proyecto</w:t>
            </w:r>
          </w:p>
          <w:p w:rsidR="001E55F4" w:rsidRPr="000F7153" w:rsidRDefault="001E55F4" w:rsidP="001E55F4">
            <w:pPr>
              <w:spacing w:after="0"/>
              <w:rPr>
                <w:rFonts w:ascii="Arial" w:hAnsi="Arial" w:cs="Arial"/>
                <w:sz w:val="18"/>
                <w:szCs w:val="18"/>
                <w:lang w:eastAsia="es-ES"/>
              </w:rPr>
            </w:pPr>
          </w:p>
          <w:p w:rsidR="001E55F4" w:rsidRPr="000F7153" w:rsidRDefault="001E55F4" w:rsidP="001E55F4">
            <w:pPr>
              <w:spacing w:after="0"/>
              <w:ind w:left="720"/>
              <w:rPr>
                <w:rFonts w:ascii="Arial" w:hAnsi="Arial" w:cs="Arial"/>
                <w:sz w:val="18"/>
                <w:szCs w:val="18"/>
                <w:lang w:eastAsia="es-ES"/>
              </w:rPr>
            </w:pPr>
          </w:p>
        </w:tc>
        <w:tc>
          <w:tcPr>
            <w:tcW w:w="3649"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A más tardar al vencimiento del primer (1er) mes calendario contado desde la Fecha de Iniciación del contrato el CONTRATISTA deberá Suministrar e instalar la valla necesaria para comunicar la información del contrato, conforme con lo previsto en el Manual de Imagen del FONDO.</w:t>
            </w:r>
          </w:p>
        </w:tc>
        <w:tc>
          <w:tcPr>
            <w:tcW w:w="2026"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Valla instalada en el área de ejecución del proyecto</w:t>
            </w:r>
          </w:p>
        </w:tc>
        <w:tc>
          <w:tcPr>
            <w:tcW w:w="1417"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b/>
                <w:sz w:val="18"/>
                <w:szCs w:val="18"/>
                <w:lang w:val="es-MX" w:eastAsia="es-ES"/>
              </w:rPr>
            </w:pPr>
            <w:r w:rsidRPr="000F7153">
              <w:rPr>
                <w:rFonts w:ascii="Arial" w:eastAsia="Times New Roman" w:hAnsi="Arial" w:cs="Arial"/>
                <w:sz w:val="18"/>
                <w:szCs w:val="18"/>
                <w:lang w:val="es-MX" w:eastAsia="es-MX"/>
              </w:rPr>
              <w:t>1er. Mes Entregado</w:t>
            </w:r>
            <w:r w:rsidRPr="000F7153">
              <w:rPr>
                <w:rFonts w:ascii="Arial" w:eastAsia="Times New Roman" w:hAnsi="Arial" w:cs="Arial"/>
                <w:b/>
                <w:sz w:val="18"/>
                <w:szCs w:val="18"/>
                <w:lang w:val="es-MX" w:eastAsia="es-MX"/>
              </w:rPr>
              <w:t xml:space="preserve"> </w:t>
            </w:r>
          </w:p>
        </w:tc>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0.03% del valor total del contrato por cada día de retraso en la instalación de las vallas.</w:t>
            </w:r>
          </w:p>
        </w:tc>
      </w:tr>
      <w:tr w:rsidR="001E55F4" w:rsidRPr="000F7153" w:rsidTr="002D2A5C">
        <w:trPr>
          <w:trHeight w:val="1170"/>
          <w:jc w:val="center"/>
        </w:trPr>
        <w:tc>
          <w:tcPr>
            <w:tcW w:w="3114" w:type="dxa"/>
            <w:tcBorders>
              <w:top w:val="single" w:sz="4" w:space="0" w:color="auto"/>
              <w:left w:val="single" w:sz="4" w:space="0" w:color="auto"/>
              <w:bottom w:val="single" w:sz="4" w:space="0" w:color="auto"/>
              <w:right w:val="single" w:sz="4" w:space="0" w:color="auto"/>
            </w:tcBorders>
            <w:hideMark/>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 xml:space="preserve">Presentación planes de choque cuando sean requeridos </w:t>
            </w:r>
          </w:p>
        </w:tc>
        <w:tc>
          <w:tcPr>
            <w:tcW w:w="3649" w:type="dxa"/>
            <w:tcBorders>
              <w:top w:val="single" w:sz="4" w:space="0" w:color="auto"/>
              <w:left w:val="single" w:sz="4" w:space="0" w:color="auto"/>
              <w:bottom w:val="single" w:sz="4" w:space="0" w:color="auto"/>
              <w:right w:val="single" w:sz="4" w:space="0" w:color="auto"/>
            </w:tcBorders>
            <w:hideMark/>
          </w:tcPr>
          <w:p w:rsidR="001E55F4" w:rsidRPr="000F7153" w:rsidRDefault="000F7153"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En caso de que</w:t>
            </w:r>
            <w:r w:rsidR="001E55F4" w:rsidRPr="000F7153">
              <w:rPr>
                <w:rFonts w:ascii="Arial" w:eastAsia="Times New Roman" w:hAnsi="Arial" w:cs="Arial"/>
                <w:sz w:val="18"/>
                <w:szCs w:val="18"/>
                <w:lang w:val="es-MX" w:eastAsia="es-MX"/>
              </w:rPr>
              <w:t xml:space="preserve"> la interventoría solicite al contratista un plan de choque para recuperar el normal desarrollo de las obras, el contratista deberá máximo ocho (8) días calendario para la presentación del mismo.</w:t>
            </w:r>
          </w:p>
        </w:tc>
        <w:tc>
          <w:tcPr>
            <w:tcW w:w="2026" w:type="dxa"/>
            <w:tcBorders>
              <w:top w:val="single" w:sz="4" w:space="0" w:color="auto"/>
              <w:left w:val="single" w:sz="4" w:space="0" w:color="auto"/>
              <w:bottom w:val="single" w:sz="4" w:space="0" w:color="auto"/>
              <w:right w:val="single" w:sz="4" w:space="0" w:color="auto"/>
            </w:tcBorders>
            <w:hideMark/>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ZTR1C.tmp" w:hAnsi="Arial" w:cs="Arial"/>
                <w:sz w:val="18"/>
                <w:szCs w:val="18"/>
                <w:lang w:val="es-MX" w:eastAsia="es-ES"/>
              </w:rPr>
              <w:t>Documento plan de choque presentado</w:t>
            </w:r>
          </w:p>
        </w:tc>
        <w:tc>
          <w:tcPr>
            <w:tcW w:w="1417" w:type="dxa"/>
            <w:tcBorders>
              <w:top w:val="single" w:sz="4" w:space="0" w:color="auto"/>
              <w:left w:val="single" w:sz="4" w:space="0" w:color="auto"/>
              <w:bottom w:val="single" w:sz="4" w:space="0" w:color="auto"/>
              <w:right w:val="single" w:sz="4" w:space="0" w:color="auto"/>
            </w:tcBorders>
            <w:hideMark/>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ZTR1C.tmp" w:hAnsi="Arial" w:cs="Arial"/>
                <w:sz w:val="18"/>
                <w:szCs w:val="18"/>
                <w:lang w:val="es-MX" w:eastAsia="es-ES"/>
              </w:rPr>
              <w:t>Dentro de los ocho (8) días calendario siguientes a la solicitud realizada por la interventoría</w:t>
            </w:r>
          </w:p>
        </w:tc>
        <w:tc>
          <w:tcPr>
            <w:tcW w:w="3114" w:type="dxa"/>
            <w:tcBorders>
              <w:top w:val="single" w:sz="4" w:space="0" w:color="auto"/>
              <w:left w:val="single" w:sz="4" w:space="0" w:color="auto"/>
              <w:bottom w:val="single" w:sz="4" w:space="0" w:color="auto"/>
              <w:right w:val="single" w:sz="4" w:space="0" w:color="auto"/>
            </w:tcBorders>
            <w:hideMark/>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 xml:space="preserve">0.03% del valor total del contrato por cada día de retraso en la presentación del plan de choque solicitado. </w:t>
            </w:r>
          </w:p>
        </w:tc>
      </w:tr>
      <w:tr w:rsidR="001E55F4" w:rsidRPr="000F7153" w:rsidTr="002D2A5C">
        <w:trPr>
          <w:trHeight w:val="1170"/>
          <w:jc w:val="center"/>
        </w:trPr>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 xml:space="preserve">Cumplimiento plan de choque </w:t>
            </w:r>
          </w:p>
        </w:tc>
        <w:tc>
          <w:tcPr>
            <w:tcW w:w="3649"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Times New Roman" w:hAnsi="Arial" w:cs="Arial"/>
                <w:sz w:val="18"/>
                <w:szCs w:val="18"/>
                <w:lang w:val="es-MX" w:eastAsia="es-MX"/>
              </w:rPr>
            </w:pPr>
            <w:r w:rsidRPr="000F7153">
              <w:rPr>
                <w:rFonts w:ascii="Arial" w:eastAsia="Times New Roman" w:hAnsi="Arial" w:cs="Arial"/>
                <w:sz w:val="18"/>
                <w:szCs w:val="18"/>
                <w:lang w:val="es-MX" w:eastAsia="es-MX"/>
              </w:rPr>
              <w:t>Si pasado un (1) mes de la aprobación del plan de choque, el interventor conceptúa que el plan de choque no se ha cumplido o no se está cumpliendo por causas imputables al contratista.</w:t>
            </w:r>
          </w:p>
          <w:p w:rsidR="001E55F4" w:rsidRPr="000F7153" w:rsidRDefault="001E55F4" w:rsidP="001E55F4">
            <w:pPr>
              <w:suppressAutoHyphens w:val="0"/>
              <w:spacing w:after="0"/>
              <w:jc w:val="left"/>
              <w:rPr>
                <w:rFonts w:ascii="Arial" w:eastAsia="ZTR1C.tmp" w:hAnsi="Arial" w:cs="Arial"/>
                <w:sz w:val="18"/>
                <w:szCs w:val="18"/>
                <w:lang w:val="es-MX" w:eastAsia="es-ES"/>
              </w:rPr>
            </w:pPr>
          </w:p>
        </w:tc>
        <w:tc>
          <w:tcPr>
            <w:tcW w:w="2026"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ZTR1C.tmp" w:hAnsi="Arial" w:cs="Arial"/>
                <w:sz w:val="18"/>
                <w:szCs w:val="18"/>
                <w:lang w:val="es-MX" w:eastAsia="es-ES"/>
              </w:rPr>
              <w:t>Documento presentado por la interventoría frente al cumplimiento del plan de choque.</w:t>
            </w:r>
          </w:p>
        </w:tc>
        <w:tc>
          <w:tcPr>
            <w:tcW w:w="1417"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ZTR1C.tmp" w:hAnsi="Arial" w:cs="Arial"/>
                <w:sz w:val="18"/>
                <w:szCs w:val="18"/>
                <w:lang w:val="es-MX" w:eastAsia="es-ES"/>
              </w:rPr>
              <w:t>Dentro de los treinta (30) días calendario siguientes a la aprobación del plan de choque realizado por la interventoría.</w:t>
            </w:r>
          </w:p>
        </w:tc>
        <w:tc>
          <w:tcPr>
            <w:tcW w:w="3114" w:type="dxa"/>
            <w:tcBorders>
              <w:top w:val="single" w:sz="4" w:space="0" w:color="auto"/>
              <w:left w:val="single" w:sz="4" w:space="0" w:color="auto"/>
              <w:bottom w:val="single" w:sz="4" w:space="0" w:color="auto"/>
              <w:right w:val="single" w:sz="4" w:space="0" w:color="auto"/>
            </w:tcBorders>
          </w:tcPr>
          <w:p w:rsidR="001E55F4" w:rsidRPr="000F7153" w:rsidRDefault="001E55F4" w:rsidP="001E55F4">
            <w:pPr>
              <w:suppressAutoHyphens w:val="0"/>
              <w:spacing w:after="0"/>
              <w:jc w:val="left"/>
              <w:rPr>
                <w:rFonts w:ascii="Arial" w:eastAsia="ZTR1C.tmp" w:hAnsi="Arial" w:cs="Arial"/>
                <w:sz w:val="18"/>
                <w:szCs w:val="18"/>
                <w:lang w:val="es-MX" w:eastAsia="es-ES"/>
              </w:rPr>
            </w:pPr>
            <w:r w:rsidRPr="000F7153">
              <w:rPr>
                <w:rFonts w:ascii="Arial" w:eastAsia="Times New Roman" w:hAnsi="Arial" w:cs="Arial"/>
                <w:sz w:val="18"/>
                <w:szCs w:val="18"/>
                <w:lang w:val="es-MX" w:eastAsia="es-MX"/>
              </w:rPr>
              <w:t xml:space="preserve">0.03% del valor total del contrato por cada día de retraso para ponerse al día en el plan de choque. </w:t>
            </w:r>
          </w:p>
        </w:tc>
      </w:tr>
    </w:tbl>
    <w:p w:rsidR="00495EDF" w:rsidRPr="00F740A2" w:rsidRDefault="00495EDF" w:rsidP="00495EDF">
      <w:pPr>
        <w:rPr>
          <w:rFonts w:ascii="Arial" w:hAnsi="Arial" w:cs="Arial"/>
          <w:b/>
          <w:szCs w:val="24"/>
        </w:rPr>
      </w:pPr>
    </w:p>
    <w:p w:rsidR="00495EDF" w:rsidRPr="00F740A2" w:rsidRDefault="00495EDF" w:rsidP="00495EDF">
      <w:pPr>
        <w:rPr>
          <w:rFonts w:ascii="Arial" w:hAnsi="Arial" w:cs="Arial"/>
          <w:b/>
          <w:szCs w:val="24"/>
        </w:rPr>
      </w:pPr>
    </w:p>
    <w:p w:rsidR="00495EDF" w:rsidRPr="001F5CE3" w:rsidRDefault="00495EDF" w:rsidP="001F5CE3">
      <w:pPr>
        <w:rPr>
          <w:rFonts w:ascii="Arial" w:eastAsia="ZTR1C.tmp" w:hAnsi="Arial" w:cs="Arial"/>
          <w:lang w:eastAsia="es-ES"/>
        </w:rPr>
        <w:sectPr w:rsidR="00495EDF" w:rsidRPr="001F5CE3" w:rsidSect="000534CD">
          <w:headerReference w:type="default" r:id="rId7"/>
          <w:footerReference w:type="default" r:id="rId8"/>
          <w:pgSz w:w="15840" w:h="12240" w:orient="landscape"/>
          <w:pgMar w:top="1134" w:right="1701" w:bottom="1134" w:left="1134" w:header="709" w:footer="709" w:gutter="0"/>
          <w:cols w:space="720"/>
        </w:sectPr>
      </w:pPr>
    </w:p>
    <w:p w:rsidR="00495EDF" w:rsidRPr="00F740A2" w:rsidRDefault="00495EDF" w:rsidP="00495EDF">
      <w:pPr>
        <w:pStyle w:val="Prrafodelista"/>
        <w:ind w:left="720"/>
        <w:rPr>
          <w:rFonts w:ascii="Arial" w:eastAsia="ZTR1C.tmp" w:hAnsi="Arial" w:cs="Arial"/>
          <w:lang w:val="es-ES" w:eastAsia="es-ES"/>
        </w:rPr>
      </w:pPr>
    </w:p>
    <w:p w:rsidR="005413A2" w:rsidRPr="001321F8" w:rsidRDefault="005413A2" w:rsidP="005413A2">
      <w:pPr>
        <w:rPr>
          <w:rFonts w:eastAsia="Times New Roman"/>
          <w:color w:val="222222"/>
          <w:lang w:val="es-CO"/>
        </w:rPr>
      </w:pPr>
      <w:r w:rsidRPr="001321F8">
        <w:rPr>
          <w:rFonts w:ascii="Tahoma" w:eastAsia="Times New Roman" w:hAnsi="Tahoma" w:cs="Tahoma"/>
          <w:b/>
          <w:bCs/>
          <w:color w:val="222222"/>
          <w:sz w:val="18"/>
          <w:szCs w:val="18"/>
        </w:rPr>
        <w:t xml:space="preserve">Nota 1: </w:t>
      </w:r>
      <w:r w:rsidRPr="001321F8">
        <w:rPr>
          <w:rFonts w:ascii="Tahoma" w:eastAsia="Times New Roman" w:hAnsi="Tahoma" w:cs="Tahoma"/>
          <w:color w:val="222222"/>
          <w:sz w:val="18"/>
          <w:szCs w:val="18"/>
        </w:rPr>
        <w:t>Ningún servicio y/o producto podrá ser facturado si no es recibido a completa satisfacción por parte del INTERVENTOR del Contrato. Los descuentos por productos no entregados en la fecha pactada, se realizarán de acuerdo a los mismos porcentajes que se establecen para las reposiciones sin tener en cuenta entregas o aprobaciones parciales. Se aplicará el descuento señalado en el porcentaje que se determina sobre el valor total del contrato.</w:t>
      </w:r>
    </w:p>
    <w:p w:rsidR="005413A2" w:rsidRPr="001321F8" w:rsidRDefault="005413A2" w:rsidP="005413A2">
      <w:pPr>
        <w:rPr>
          <w:rFonts w:eastAsia="Times New Roman"/>
          <w:color w:val="222222"/>
          <w:lang w:val="es-CO"/>
        </w:rPr>
      </w:pPr>
    </w:p>
    <w:p w:rsidR="005413A2" w:rsidRPr="001321F8" w:rsidRDefault="005413A2" w:rsidP="005413A2">
      <w:pPr>
        <w:rPr>
          <w:rFonts w:eastAsia="Times New Roman"/>
          <w:color w:val="222222"/>
          <w:lang w:val="es-CO"/>
        </w:rPr>
      </w:pPr>
      <w:r w:rsidRPr="001321F8">
        <w:rPr>
          <w:rFonts w:ascii="Tahoma" w:eastAsia="Times New Roman" w:hAnsi="Tahoma" w:cs="Tahoma"/>
          <w:b/>
          <w:bCs/>
          <w:color w:val="222222"/>
          <w:sz w:val="18"/>
          <w:szCs w:val="18"/>
        </w:rPr>
        <w:t xml:space="preserve">Nota 2:  EL FONDO </w:t>
      </w:r>
      <w:r w:rsidRPr="001321F8">
        <w:rPr>
          <w:rFonts w:ascii="Tahoma" w:eastAsia="Times New Roman" w:hAnsi="Tahoma" w:cs="Tahoma"/>
          <w:color w:val="222222"/>
          <w:sz w:val="18"/>
          <w:szCs w:val="18"/>
        </w:rPr>
        <w:t>podrá definir nuevos ANS de acuerdo a sus necesidades con el fin de garantizar la óptima prestación de los servicios y podrá ajustar los existentes de común acuerdo con</w:t>
      </w:r>
      <w:r w:rsidRPr="001321F8">
        <w:rPr>
          <w:rFonts w:ascii="Tahoma" w:eastAsia="Times New Roman" w:hAnsi="Tahoma" w:cs="Tahoma"/>
          <w:b/>
          <w:bCs/>
          <w:color w:val="222222"/>
          <w:sz w:val="18"/>
          <w:szCs w:val="18"/>
        </w:rPr>
        <w:t xml:space="preserve"> El CONTRATISTA.</w:t>
      </w:r>
    </w:p>
    <w:p w:rsidR="005413A2" w:rsidRPr="001321F8" w:rsidRDefault="005413A2" w:rsidP="005413A2">
      <w:pPr>
        <w:rPr>
          <w:rFonts w:eastAsia="Times New Roman"/>
          <w:color w:val="222222"/>
          <w:lang w:val="es-CO"/>
        </w:rPr>
      </w:pPr>
      <w:r w:rsidRPr="001321F8">
        <w:rPr>
          <w:rFonts w:ascii="Tahoma" w:eastAsia="Times New Roman" w:hAnsi="Tahoma" w:cs="Tahoma"/>
          <w:color w:val="222222"/>
          <w:sz w:val="18"/>
          <w:szCs w:val="18"/>
        </w:rPr>
        <w:t> </w:t>
      </w:r>
    </w:p>
    <w:p w:rsidR="005413A2" w:rsidRPr="001321F8" w:rsidRDefault="005413A2" w:rsidP="005413A2">
      <w:pPr>
        <w:rPr>
          <w:rFonts w:eastAsia="Times New Roman"/>
          <w:color w:val="222222"/>
          <w:lang w:val="es-CO"/>
        </w:rPr>
      </w:pPr>
      <w:r w:rsidRPr="001321F8">
        <w:rPr>
          <w:rFonts w:ascii="Tahoma" w:eastAsia="Times New Roman" w:hAnsi="Tahoma" w:cs="Tahoma"/>
          <w:b/>
          <w:bCs/>
          <w:color w:val="222222"/>
          <w:sz w:val="18"/>
          <w:szCs w:val="18"/>
        </w:rPr>
        <w:t xml:space="preserve">Nota 3: </w:t>
      </w:r>
      <w:r w:rsidRPr="001321F8">
        <w:rPr>
          <w:rFonts w:ascii="Tahoma" w:eastAsia="Times New Roman" w:hAnsi="Tahoma" w:cs="Tahoma"/>
          <w:color w:val="222222"/>
          <w:sz w:val="18"/>
          <w:szCs w:val="18"/>
        </w:rPr>
        <w:t xml:space="preserve">Si los ANS establecidos no reflejan la calidad del servicio requerido por </w:t>
      </w:r>
      <w:r w:rsidRPr="001321F8">
        <w:rPr>
          <w:rFonts w:ascii="Tahoma" w:eastAsia="Times New Roman" w:hAnsi="Tahoma" w:cs="Tahoma"/>
          <w:b/>
          <w:bCs/>
          <w:color w:val="222222"/>
          <w:sz w:val="18"/>
          <w:szCs w:val="18"/>
        </w:rPr>
        <w:t>EL FONDO</w:t>
      </w:r>
      <w:r w:rsidRPr="001321F8">
        <w:rPr>
          <w:rFonts w:ascii="Tahoma" w:eastAsia="Times New Roman" w:hAnsi="Tahoma" w:cs="Tahoma"/>
          <w:color w:val="222222"/>
          <w:sz w:val="18"/>
          <w:szCs w:val="18"/>
        </w:rPr>
        <w:t xml:space="preserve">, estos deberán ser replanteados, validados y aplicados de común acuerdo entre </w:t>
      </w:r>
      <w:r w:rsidRPr="001321F8">
        <w:rPr>
          <w:rFonts w:ascii="Tahoma" w:eastAsia="Times New Roman" w:hAnsi="Tahoma" w:cs="Tahoma"/>
          <w:b/>
          <w:bCs/>
          <w:color w:val="222222"/>
          <w:sz w:val="18"/>
          <w:szCs w:val="18"/>
        </w:rPr>
        <w:t>EL FONDO</w:t>
      </w:r>
      <w:r w:rsidRPr="001321F8">
        <w:rPr>
          <w:rFonts w:ascii="Tahoma" w:eastAsia="Times New Roman" w:hAnsi="Tahoma" w:cs="Tahoma"/>
          <w:color w:val="222222"/>
          <w:sz w:val="18"/>
          <w:szCs w:val="18"/>
        </w:rPr>
        <w:t xml:space="preserve"> y El </w:t>
      </w:r>
      <w:r w:rsidRPr="001321F8">
        <w:rPr>
          <w:rFonts w:ascii="Tahoma" w:eastAsia="Times New Roman" w:hAnsi="Tahoma" w:cs="Tahoma"/>
          <w:b/>
          <w:bCs/>
          <w:color w:val="222222"/>
          <w:sz w:val="18"/>
          <w:szCs w:val="18"/>
        </w:rPr>
        <w:t>CONTRATISTA</w:t>
      </w:r>
      <w:r w:rsidRPr="001321F8">
        <w:rPr>
          <w:rFonts w:ascii="Tahoma" w:eastAsia="Times New Roman" w:hAnsi="Tahoma" w:cs="Tahoma"/>
          <w:color w:val="222222"/>
          <w:sz w:val="18"/>
          <w:szCs w:val="18"/>
        </w:rPr>
        <w:t>. Para ello los ANS y su forma de medición, podrán ser revisados cuando las necesidades del servicio así lo requieran.</w:t>
      </w:r>
    </w:p>
    <w:p w:rsidR="005413A2" w:rsidRPr="00A829B5" w:rsidRDefault="005413A2" w:rsidP="005413A2">
      <w:pPr>
        <w:spacing w:line="280" w:lineRule="exact"/>
        <w:rPr>
          <w:rFonts w:ascii="Tahoma" w:hAnsi="Tahoma" w:cs="Tahoma"/>
        </w:rPr>
      </w:pPr>
    </w:p>
    <w:p w:rsidR="00C3323B" w:rsidRPr="001F5CE3" w:rsidRDefault="00C3323B" w:rsidP="005413A2">
      <w:pPr>
        <w:pStyle w:val="Prrafodelista"/>
        <w:ind w:left="720"/>
        <w:rPr>
          <w:rFonts w:ascii="Arial" w:hAnsi="Arial" w:cs="Arial"/>
        </w:rPr>
      </w:pPr>
      <w:bookmarkStart w:id="0" w:name="_GoBack"/>
      <w:bookmarkEnd w:id="0"/>
    </w:p>
    <w:sectPr w:rsidR="00C3323B" w:rsidRPr="001F5CE3" w:rsidSect="00972BA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255" w:rsidRDefault="009B5255">
      <w:pPr>
        <w:spacing w:after="0"/>
      </w:pPr>
      <w:r>
        <w:separator/>
      </w:r>
    </w:p>
  </w:endnote>
  <w:endnote w:type="continuationSeparator" w:id="0">
    <w:p w:rsidR="009B5255" w:rsidRDefault="009B52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0FC" w:rsidRDefault="00495EDF">
    <w:pPr>
      <w:pStyle w:val="Piedepgina"/>
      <w:jc w:val="right"/>
    </w:pPr>
    <w:r>
      <w:rPr>
        <w:rFonts w:ascii="Arial Narrow" w:hAnsi="Arial Narrow"/>
        <w:b/>
        <w:sz w:val="16"/>
        <w:szCs w:val="16"/>
      </w:rPr>
      <w:t xml:space="preserve">Página </w:t>
    </w:r>
    <w:r>
      <w:rPr>
        <w:rFonts w:ascii="Arial Narrow" w:hAnsi="Arial Narrow"/>
        <w:b/>
        <w:sz w:val="16"/>
        <w:szCs w:val="16"/>
      </w:rPr>
      <w:fldChar w:fldCharType="begin"/>
    </w:r>
    <w:r>
      <w:rPr>
        <w:rFonts w:ascii="Arial Narrow" w:hAnsi="Arial Narrow"/>
        <w:b/>
        <w:sz w:val="16"/>
        <w:szCs w:val="16"/>
      </w:rPr>
      <w:instrText xml:space="preserve"> PAGE </w:instrText>
    </w:r>
    <w:r>
      <w:rPr>
        <w:rFonts w:ascii="Arial Narrow" w:hAnsi="Arial Narrow"/>
        <w:b/>
        <w:sz w:val="16"/>
        <w:szCs w:val="16"/>
      </w:rPr>
      <w:fldChar w:fldCharType="separate"/>
    </w:r>
    <w:r w:rsidR="00F364A0">
      <w:rPr>
        <w:rFonts w:ascii="Arial Narrow" w:hAnsi="Arial Narrow"/>
        <w:b/>
        <w:noProof/>
        <w:sz w:val="16"/>
        <w:szCs w:val="16"/>
      </w:rPr>
      <w:t>3</w:t>
    </w:r>
    <w:r>
      <w:rPr>
        <w:rFonts w:ascii="Arial Narrow" w:hAnsi="Arial Narrow"/>
        <w:b/>
        <w:sz w:val="16"/>
        <w:szCs w:val="16"/>
      </w:rPr>
      <w:fldChar w:fldCharType="end"/>
    </w:r>
    <w:r>
      <w:rPr>
        <w:rFonts w:ascii="Arial Narrow" w:hAnsi="Arial Narrow"/>
        <w:b/>
        <w:sz w:val="16"/>
        <w:szCs w:val="16"/>
      </w:rPr>
      <w:t xml:space="preserve"> de </w:t>
    </w:r>
    <w:r>
      <w:rPr>
        <w:rFonts w:ascii="Arial Narrow" w:hAnsi="Arial Narrow"/>
        <w:b/>
        <w:sz w:val="16"/>
        <w:szCs w:val="16"/>
      </w:rPr>
      <w:fldChar w:fldCharType="begin"/>
    </w:r>
    <w:r>
      <w:rPr>
        <w:rFonts w:ascii="Arial Narrow" w:hAnsi="Arial Narrow"/>
        <w:b/>
        <w:sz w:val="16"/>
        <w:szCs w:val="16"/>
      </w:rPr>
      <w:instrText xml:space="preserve"> NUMPAGES </w:instrText>
    </w:r>
    <w:r>
      <w:rPr>
        <w:rFonts w:ascii="Arial Narrow" w:hAnsi="Arial Narrow"/>
        <w:b/>
        <w:sz w:val="16"/>
        <w:szCs w:val="16"/>
      </w:rPr>
      <w:fldChar w:fldCharType="separate"/>
    </w:r>
    <w:r w:rsidR="00F364A0">
      <w:rPr>
        <w:rFonts w:ascii="Arial Narrow" w:hAnsi="Arial Narrow"/>
        <w:b/>
        <w:noProof/>
        <w:sz w:val="16"/>
        <w:szCs w:val="16"/>
      </w:rPr>
      <w:t>3</w:t>
    </w:r>
    <w:r>
      <w:rPr>
        <w:rFonts w:ascii="Arial Narrow" w:hAnsi="Arial Narrow"/>
        <w:b/>
        <w:sz w:val="16"/>
        <w:szCs w:val="16"/>
      </w:rPr>
      <w:fldChar w:fldCharType="end"/>
    </w:r>
  </w:p>
  <w:p w:rsidR="00D550FC" w:rsidRDefault="009B52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255" w:rsidRDefault="009B5255">
      <w:pPr>
        <w:spacing w:after="0"/>
      </w:pPr>
      <w:r>
        <w:separator/>
      </w:r>
    </w:p>
  </w:footnote>
  <w:footnote w:type="continuationSeparator" w:id="0">
    <w:p w:rsidR="009B5255" w:rsidRDefault="009B52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0FC" w:rsidRDefault="009B5255"/>
  <w:p w:rsidR="00D550FC" w:rsidRDefault="009B52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1EAD"/>
    <w:multiLevelType w:val="hybridMultilevel"/>
    <w:tmpl w:val="1DCA43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B486B6C"/>
    <w:multiLevelType w:val="multilevel"/>
    <w:tmpl w:val="B3C05B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EDF"/>
    <w:rsid w:val="0000059F"/>
    <w:rsid w:val="0000582C"/>
    <w:rsid w:val="0001070B"/>
    <w:rsid w:val="000162ED"/>
    <w:rsid w:val="00016F72"/>
    <w:rsid w:val="000210C5"/>
    <w:rsid w:val="00021267"/>
    <w:rsid w:val="00022C2D"/>
    <w:rsid w:val="00023F54"/>
    <w:rsid w:val="00026AB2"/>
    <w:rsid w:val="00027B1B"/>
    <w:rsid w:val="00030106"/>
    <w:rsid w:val="0003244D"/>
    <w:rsid w:val="0003435B"/>
    <w:rsid w:val="000366C2"/>
    <w:rsid w:val="0003700B"/>
    <w:rsid w:val="00037CD9"/>
    <w:rsid w:val="00044409"/>
    <w:rsid w:val="000463D1"/>
    <w:rsid w:val="000534F6"/>
    <w:rsid w:val="0005376D"/>
    <w:rsid w:val="000619A3"/>
    <w:rsid w:val="00064072"/>
    <w:rsid w:val="0006691F"/>
    <w:rsid w:val="00074B35"/>
    <w:rsid w:val="00074FEA"/>
    <w:rsid w:val="0009429C"/>
    <w:rsid w:val="00097CF9"/>
    <w:rsid w:val="000A08DD"/>
    <w:rsid w:val="000A103C"/>
    <w:rsid w:val="000A19F2"/>
    <w:rsid w:val="000A2CF1"/>
    <w:rsid w:val="000A350A"/>
    <w:rsid w:val="000A4155"/>
    <w:rsid w:val="000B12F7"/>
    <w:rsid w:val="000B5D99"/>
    <w:rsid w:val="000B5EAE"/>
    <w:rsid w:val="000C1208"/>
    <w:rsid w:val="000C1861"/>
    <w:rsid w:val="000C3FB6"/>
    <w:rsid w:val="000C675D"/>
    <w:rsid w:val="000D15E2"/>
    <w:rsid w:val="000D1903"/>
    <w:rsid w:val="000D3626"/>
    <w:rsid w:val="000D3CE6"/>
    <w:rsid w:val="000D4068"/>
    <w:rsid w:val="000D7D97"/>
    <w:rsid w:val="000E573D"/>
    <w:rsid w:val="000E5A45"/>
    <w:rsid w:val="000E7934"/>
    <w:rsid w:val="000F36AD"/>
    <w:rsid w:val="000F424C"/>
    <w:rsid w:val="000F67F4"/>
    <w:rsid w:val="000F7153"/>
    <w:rsid w:val="00121AEF"/>
    <w:rsid w:val="00126435"/>
    <w:rsid w:val="00127163"/>
    <w:rsid w:val="00132DEA"/>
    <w:rsid w:val="001365A9"/>
    <w:rsid w:val="00140C07"/>
    <w:rsid w:val="001415BD"/>
    <w:rsid w:val="00153BDF"/>
    <w:rsid w:val="001544DD"/>
    <w:rsid w:val="00154607"/>
    <w:rsid w:val="00154F35"/>
    <w:rsid w:val="00160ABE"/>
    <w:rsid w:val="00161D42"/>
    <w:rsid w:val="0017364A"/>
    <w:rsid w:val="001774B6"/>
    <w:rsid w:val="00180DAE"/>
    <w:rsid w:val="00181094"/>
    <w:rsid w:val="001857B8"/>
    <w:rsid w:val="00185833"/>
    <w:rsid w:val="001905AC"/>
    <w:rsid w:val="00191938"/>
    <w:rsid w:val="00195CC4"/>
    <w:rsid w:val="0019648D"/>
    <w:rsid w:val="001A30FF"/>
    <w:rsid w:val="001B1E07"/>
    <w:rsid w:val="001B253D"/>
    <w:rsid w:val="001C2280"/>
    <w:rsid w:val="001C242E"/>
    <w:rsid w:val="001C2496"/>
    <w:rsid w:val="001C3498"/>
    <w:rsid w:val="001C4A69"/>
    <w:rsid w:val="001C5659"/>
    <w:rsid w:val="001C72EC"/>
    <w:rsid w:val="001D143F"/>
    <w:rsid w:val="001D5C77"/>
    <w:rsid w:val="001D747F"/>
    <w:rsid w:val="001E29AD"/>
    <w:rsid w:val="001E4DEB"/>
    <w:rsid w:val="001E55F4"/>
    <w:rsid w:val="001E7D24"/>
    <w:rsid w:val="001F0413"/>
    <w:rsid w:val="001F5CE3"/>
    <w:rsid w:val="002008C9"/>
    <w:rsid w:val="00204C80"/>
    <w:rsid w:val="00204F6D"/>
    <w:rsid w:val="0021055D"/>
    <w:rsid w:val="0021412B"/>
    <w:rsid w:val="00216B62"/>
    <w:rsid w:val="00217F90"/>
    <w:rsid w:val="002243EA"/>
    <w:rsid w:val="0023032E"/>
    <w:rsid w:val="00236C90"/>
    <w:rsid w:val="00236D56"/>
    <w:rsid w:val="00240C0D"/>
    <w:rsid w:val="002410B6"/>
    <w:rsid w:val="00247C75"/>
    <w:rsid w:val="00250A86"/>
    <w:rsid w:val="00250F88"/>
    <w:rsid w:val="00251445"/>
    <w:rsid w:val="0025312E"/>
    <w:rsid w:val="002601A7"/>
    <w:rsid w:val="00261B74"/>
    <w:rsid w:val="00261DF4"/>
    <w:rsid w:val="00262F2F"/>
    <w:rsid w:val="00263AC3"/>
    <w:rsid w:val="0026438F"/>
    <w:rsid w:val="00265F5E"/>
    <w:rsid w:val="002661EC"/>
    <w:rsid w:val="00266CF0"/>
    <w:rsid w:val="0027062D"/>
    <w:rsid w:val="002708A6"/>
    <w:rsid w:val="00271DC7"/>
    <w:rsid w:val="00271ED5"/>
    <w:rsid w:val="00274037"/>
    <w:rsid w:val="0028181C"/>
    <w:rsid w:val="00282D62"/>
    <w:rsid w:val="002833FD"/>
    <w:rsid w:val="00285B06"/>
    <w:rsid w:val="00292E44"/>
    <w:rsid w:val="002A10F1"/>
    <w:rsid w:val="002A2930"/>
    <w:rsid w:val="002C1EA7"/>
    <w:rsid w:val="002C52C2"/>
    <w:rsid w:val="002D1555"/>
    <w:rsid w:val="002D28FB"/>
    <w:rsid w:val="002E0518"/>
    <w:rsid w:val="002E1386"/>
    <w:rsid w:val="002E177C"/>
    <w:rsid w:val="002E2E86"/>
    <w:rsid w:val="002E4AFB"/>
    <w:rsid w:val="002F6820"/>
    <w:rsid w:val="002F70C4"/>
    <w:rsid w:val="00304709"/>
    <w:rsid w:val="0031014A"/>
    <w:rsid w:val="0031651B"/>
    <w:rsid w:val="00317563"/>
    <w:rsid w:val="00324B16"/>
    <w:rsid w:val="0032545E"/>
    <w:rsid w:val="0033239C"/>
    <w:rsid w:val="00333B91"/>
    <w:rsid w:val="00334990"/>
    <w:rsid w:val="00340F3A"/>
    <w:rsid w:val="00342136"/>
    <w:rsid w:val="00345088"/>
    <w:rsid w:val="00346817"/>
    <w:rsid w:val="00353ACA"/>
    <w:rsid w:val="00353FB2"/>
    <w:rsid w:val="0035613A"/>
    <w:rsid w:val="003645A2"/>
    <w:rsid w:val="003706CF"/>
    <w:rsid w:val="00370705"/>
    <w:rsid w:val="00370791"/>
    <w:rsid w:val="00370E04"/>
    <w:rsid w:val="00370FB6"/>
    <w:rsid w:val="00371052"/>
    <w:rsid w:val="00376F21"/>
    <w:rsid w:val="003778D1"/>
    <w:rsid w:val="00377FBA"/>
    <w:rsid w:val="0038448B"/>
    <w:rsid w:val="00384706"/>
    <w:rsid w:val="0039254C"/>
    <w:rsid w:val="00394746"/>
    <w:rsid w:val="0039598D"/>
    <w:rsid w:val="00397CAA"/>
    <w:rsid w:val="003A01CD"/>
    <w:rsid w:val="003A20C6"/>
    <w:rsid w:val="003A3A0D"/>
    <w:rsid w:val="003A6085"/>
    <w:rsid w:val="003A69F1"/>
    <w:rsid w:val="003B0176"/>
    <w:rsid w:val="003B23A6"/>
    <w:rsid w:val="003B3155"/>
    <w:rsid w:val="003B6CC2"/>
    <w:rsid w:val="003C0A9C"/>
    <w:rsid w:val="003C1CA2"/>
    <w:rsid w:val="003C5B02"/>
    <w:rsid w:val="003C66DC"/>
    <w:rsid w:val="003D0026"/>
    <w:rsid w:val="003D26B9"/>
    <w:rsid w:val="003D65ED"/>
    <w:rsid w:val="003D7029"/>
    <w:rsid w:val="003D70D1"/>
    <w:rsid w:val="003D7F75"/>
    <w:rsid w:val="003E56BF"/>
    <w:rsid w:val="003E57FA"/>
    <w:rsid w:val="003E644C"/>
    <w:rsid w:val="003E6721"/>
    <w:rsid w:val="003E6E08"/>
    <w:rsid w:val="003E7BBD"/>
    <w:rsid w:val="003F1D7A"/>
    <w:rsid w:val="003F321A"/>
    <w:rsid w:val="003F3951"/>
    <w:rsid w:val="003F429B"/>
    <w:rsid w:val="003F433E"/>
    <w:rsid w:val="003F4667"/>
    <w:rsid w:val="003F4824"/>
    <w:rsid w:val="003F7A97"/>
    <w:rsid w:val="00400D71"/>
    <w:rsid w:val="00401064"/>
    <w:rsid w:val="004040FC"/>
    <w:rsid w:val="00410338"/>
    <w:rsid w:val="0041667A"/>
    <w:rsid w:val="004216DC"/>
    <w:rsid w:val="004220C3"/>
    <w:rsid w:val="00426EE9"/>
    <w:rsid w:val="0043312E"/>
    <w:rsid w:val="00436B36"/>
    <w:rsid w:val="0044187F"/>
    <w:rsid w:val="0044528D"/>
    <w:rsid w:val="0045206C"/>
    <w:rsid w:val="00453AF9"/>
    <w:rsid w:val="00457718"/>
    <w:rsid w:val="00460A3A"/>
    <w:rsid w:val="00465908"/>
    <w:rsid w:val="004672F6"/>
    <w:rsid w:val="004741F9"/>
    <w:rsid w:val="00474362"/>
    <w:rsid w:val="004807AA"/>
    <w:rsid w:val="00483F30"/>
    <w:rsid w:val="00485A58"/>
    <w:rsid w:val="00486BE2"/>
    <w:rsid w:val="00491FB6"/>
    <w:rsid w:val="0049300C"/>
    <w:rsid w:val="00495EDF"/>
    <w:rsid w:val="00497CB4"/>
    <w:rsid w:val="004A15A3"/>
    <w:rsid w:val="004A55CB"/>
    <w:rsid w:val="004A785D"/>
    <w:rsid w:val="004B2055"/>
    <w:rsid w:val="004B2C64"/>
    <w:rsid w:val="004B4F7C"/>
    <w:rsid w:val="004B5979"/>
    <w:rsid w:val="004B5E22"/>
    <w:rsid w:val="004B7D98"/>
    <w:rsid w:val="004C03EA"/>
    <w:rsid w:val="004C0D8B"/>
    <w:rsid w:val="004C229C"/>
    <w:rsid w:val="004C33B2"/>
    <w:rsid w:val="004C5D71"/>
    <w:rsid w:val="004D0BB8"/>
    <w:rsid w:val="004D4017"/>
    <w:rsid w:val="004D6AF6"/>
    <w:rsid w:val="004E1DAB"/>
    <w:rsid w:val="004E36F3"/>
    <w:rsid w:val="004F1CA7"/>
    <w:rsid w:val="004F22A6"/>
    <w:rsid w:val="004F56E6"/>
    <w:rsid w:val="005045E7"/>
    <w:rsid w:val="00506DBC"/>
    <w:rsid w:val="0051153D"/>
    <w:rsid w:val="005116B8"/>
    <w:rsid w:val="00523866"/>
    <w:rsid w:val="00530794"/>
    <w:rsid w:val="005335AC"/>
    <w:rsid w:val="00535698"/>
    <w:rsid w:val="00537406"/>
    <w:rsid w:val="00540945"/>
    <w:rsid w:val="005413A2"/>
    <w:rsid w:val="00544467"/>
    <w:rsid w:val="00545DEA"/>
    <w:rsid w:val="005476BE"/>
    <w:rsid w:val="005523F5"/>
    <w:rsid w:val="0055367C"/>
    <w:rsid w:val="00563EAD"/>
    <w:rsid w:val="005656FD"/>
    <w:rsid w:val="005671DF"/>
    <w:rsid w:val="005722DC"/>
    <w:rsid w:val="0057331B"/>
    <w:rsid w:val="00583378"/>
    <w:rsid w:val="00585730"/>
    <w:rsid w:val="00585DCA"/>
    <w:rsid w:val="00586149"/>
    <w:rsid w:val="00587F46"/>
    <w:rsid w:val="005A004E"/>
    <w:rsid w:val="005A3AC5"/>
    <w:rsid w:val="005B55AB"/>
    <w:rsid w:val="005B6630"/>
    <w:rsid w:val="005C02F7"/>
    <w:rsid w:val="005C1D1E"/>
    <w:rsid w:val="005C58B8"/>
    <w:rsid w:val="005C75F7"/>
    <w:rsid w:val="005D2C77"/>
    <w:rsid w:val="005D442B"/>
    <w:rsid w:val="005D517D"/>
    <w:rsid w:val="005D5197"/>
    <w:rsid w:val="005D5E81"/>
    <w:rsid w:val="005D7942"/>
    <w:rsid w:val="005F010F"/>
    <w:rsid w:val="005F6F47"/>
    <w:rsid w:val="00600934"/>
    <w:rsid w:val="0060132F"/>
    <w:rsid w:val="00602CF8"/>
    <w:rsid w:val="00617A2B"/>
    <w:rsid w:val="006200D8"/>
    <w:rsid w:val="00621496"/>
    <w:rsid w:val="00622376"/>
    <w:rsid w:val="00625917"/>
    <w:rsid w:val="006438AA"/>
    <w:rsid w:val="00643AE0"/>
    <w:rsid w:val="00644A38"/>
    <w:rsid w:val="006477CC"/>
    <w:rsid w:val="00647A86"/>
    <w:rsid w:val="006553EF"/>
    <w:rsid w:val="006554DC"/>
    <w:rsid w:val="006568BF"/>
    <w:rsid w:val="0067286E"/>
    <w:rsid w:val="006741E7"/>
    <w:rsid w:val="00674317"/>
    <w:rsid w:val="00675B37"/>
    <w:rsid w:val="00690A36"/>
    <w:rsid w:val="00691C27"/>
    <w:rsid w:val="006923E1"/>
    <w:rsid w:val="006947C8"/>
    <w:rsid w:val="006A3AB6"/>
    <w:rsid w:val="006A4B6E"/>
    <w:rsid w:val="006A5D27"/>
    <w:rsid w:val="006A7467"/>
    <w:rsid w:val="006A7DC5"/>
    <w:rsid w:val="006B0E85"/>
    <w:rsid w:val="006B376A"/>
    <w:rsid w:val="006B3D63"/>
    <w:rsid w:val="006B43D1"/>
    <w:rsid w:val="006B4B7A"/>
    <w:rsid w:val="006B536A"/>
    <w:rsid w:val="006C7D7D"/>
    <w:rsid w:val="006D04BB"/>
    <w:rsid w:val="006D289C"/>
    <w:rsid w:val="006D5F9A"/>
    <w:rsid w:val="006D6571"/>
    <w:rsid w:val="006E43FF"/>
    <w:rsid w:val="006E5794"/>
    <w:rsid w:val="006E61A6"/>
    <w:rsid w:val="006E7BE7"/>
    <w:rsid w:val="006F4F3D"/>
    <w:rsid w:val="006F7F8B"/>
    <w:rsid w:val="0070030E"/>
    <w:rsid w:val="00700907"/>
    <w:rsid w:val="007033C4"/>
    <w:rsid w:val="00706118"/>
    <w:rsid w:val="00707298"/>
    <w:rsid w:val="00710704"/>
    <w:rsid w:val="007125B3"/>
    <w:rsid w:val="007222C7"/>
    <w:rsid w:val="0072318A"/>
    <w:rsid w:val="007319D6"/>
    <w:rsid w:val="00742EC0"/>
    <w:rsid w:val="007452EA"/>
    <w:rsid w:val="007521BC"/>
    <w:rsid w:val="00752351"/>
    <w:rsid w:val="007540BF"/>
    <w:rsid w:val="0075641C"/>
    <w:rsid w:val="00756E51"/>
    <w:rsid w:val="00767F86"/>
    <w:rsid w:val="007702D9"/>
    <w:rsid w:val="00772D5E"/>
    <w:rsid w:val="00773A54"/>
    <w:rsid w:val="007811FB"/>
    <w:rsid w:val="00781770"/>
    <w:rsid w:val="00782D9B"/>
    <w:rsid w:val="00790813"/>
    <w:rsid w:val="007911AA"/>
    <w:rsid w:val="0079324B"/>
    <w:rsid w:val="007961E3"/>
    <w:rsid w:val="007A11D9"/>
    <w:rsid w:val="007A4497"/>
    <w:rsid w:val="007B1654"/>
    <w:rsid w:val="007B220C"/>
    <w:rsid w:val="007C0974"/>
    <w:rsid w:val="007C329A"/>
    <w:rsid w:val="007C5255"/>
    <w:rsid w:val="007C72BF"/>
    <w:rsid w:val="007C7E6B"/>
    <w:rsid w:val="007D0DC7"/>
    <w:rsid w:val="007D1F88"/>
    <w:rsid w:val="007D2867"/>
    <w:rsid w:val="007D2C00"/>
    <w:rsid w:val="007D3686"/>
    <w:rsid w:val="007D7D34"/>
    <w:rsid w:val="007E2996"/>
    <w:rsid w:val="007E7902"/>
    <w:rsid w:val="007F1799"/>
    <w:rsid w:val="007F5D7A"/>
    <w:rsid w:val="007F70DF"/>
    <w:rsid w:val="00804776"/>
    <w:rsid w:val="00806667"/>
    <w:rsid w:val="00811281"/>
    <w:rsid w:val="00834944"/>
    <w:rsid w:val="00834AF1"/>
    <w:rsid w:val="00834C3A"/>
    <w:rsid w:val="00836893"/>
    <w:rsid w:val="008420F4"/>
    <w:rsid w:val="008445B0"/>
    <w:rsid w:val="00847194"/>
    <w:rsid w:val="00850F21"/>
    <w:rsid w:val="00855580"/>
    <w:rsid w:val="0086245B"/>
    <w:rsid w:val="008649C5"/>
    <w:rsid w:val="00873428"/>
    <w:rsid w:val="008775D1"/>
    <w:rsid w:val="00884A3D"/>
    <w:rsid w:val="008927F6"/>
    <w:rsid w:val="00893AA5"/>
    <w:rsid w:val="00893C1F"/>
    <w:rsid w:val="00894573"/>
    <w:rsid w:val="00895B77"/>
    <w:rsid w:val="00896E66"/>
    <w:rsid w:val="008A40E1"/>
    <w:rsid w:val="008A7655"/>
    <w:rsid w:val="008B001F"/>
    <w:rsid w:val="008B2673"/>
    <w:rsid w:val="008C1C53"/>
    <w:rsid w:val="008C5FB8"/>
    <w:rsid w:val="008C60D1"/>
    <w:rsid w:val="008C7E5C"/>
    <w:rsid w:val="008D016E"/>
    <w:rsid w:val="008D2245"/>
    <w:rsid w:val="008D505F"/>
    <w:rsid w:val="008D6FC6"/>
    <w:rsid w:val="008E0E5B"/>
    <w:rsid w:val="008E1337"/>
    <w:rsid w:val="008E15D5"/>
    <w:rsid w:val="008E45A9"/>
    <w:rsid w:val="008E48FB"/>
    <w:rsid w:val="008E5D65"/>
    <w:rsid w:val="008F0667"/>
    <w:rsid w:val="008F1657"/>
    <w:rsid w:val="008F199A"/>
    <w:rsid w:val="008F34A6"/>
    <w:rsid w:val="008F4862"/>
    <w:rsid w:val="008F716C"/>
    <w:rsid w:val="00902368"/>
    <w:rsid w:val="00902FA6"/>
    <w:rsid w:val="00903F50"/>
    <w:rsid w:val="00907BE6"/>
    <w:rsid w:val="009179D4"/>
    <w:rsid w:val="0092083D"/>
    <w:rsid w:val="00921BF3"/>
    <w:rsid w:val="00923C48"/>
    <w:rsid w:val="00924ABC"/>
    <w:rsid w:val="0092650A"/>
    <w:rsid w:val="0093333B"/>
    <w:rsid w:val="0093413F"/>
    <w:rsid w:val="00935267"/>
    <w:rsid w:val="009361FF"/>
    <w:rsid w:val="00944143"/>
    <w:rsid w:val="009603D7"/>
    <w:rsid w:val="009616A1"/>
    <w:rsid w:val="00962796"/>
    <w:rsid w:val="00963CD3"/>
    <w:rsid w:val="00963DD9"/>
    <w:rsid w:val="00965342"/>
    <w:rsid w:val="0097134F"/>
    <w:rsid w:val="009721AC"/>
    <w:rsid w:val="00972BA0"/>
    <w:rsid w:val="009732A5"/>
    <w:rsid w:val="00981BB5"/>
    <w:rsid w:val="00991447"/>
    <w:rsid w:val="009916DA"/>
    <w:rsid w:val="00993989"/>
    <w:rsid w:val="00993BA3"/>
    <w:rsid w:val="0099558C"/>
    <w:rsid w:val="009A637B"/>
    <w:rsid w:val="009B0E2C"/>
    <w:rsid w:val="009B3595"/>
    <w:rsid w:val="009B5255"/>
    <w:rsid w:val="009B5A28"/>
    <w:rsid w:val="009C0621"/>
    <w:rsid w:val="009C1B56"/>
    <w:rsid w:val="009C5871"/>
    <w:rsid w:val="009D0CD6"/>
    <w:rsid w:val="009D2346"/>
    <w:rsid w:val="009D5453"/>
    <w:rsid w:val="009D68FD"/>
    <w:rsid w:val="009E099B"/>
    <w:rsid w:val="009E5DC3"/>
    <w:rsid w:val="009E6926"/>
    <w:rsid w:val="009F01ED"/>
    <w:rsid w:val="009F3334"/>
    <w:rsid w:val="009F6462"/>
    <w:rsid w:val="00A02C69"/>
    <w:rsid w:val="00A11A8F"/>
    <w:rsid w:val="00A1362F"/>
    <w:rsid w:val="00A15047"/>
    <w:rsid w:val="00A17B67"/>
    <w:rsid w:val="00A2331E"/>
    <w:rsid w:val="00A335D7"/>
    <w:rsid w:val="00A33891"/>
    <w:rsid w:val="00A46920"/>
    <w:rsid w:val="00A5100C"/>
    <w:rsid w:val="00A514AB"/>
    <w:rsid w:val="00A53898"/>
    <w:rsid w:val="00A54427"/>
    <w:rsid w:val="00A54ED5"/>
    <w:rsid w:val="00A56D6A"/>
    <w:rsid w:val="00A622B2"/>
    <w:rsid w:val="00A738AD"/>
    <w:rsid w:val="00A73AC1"/>
    <w:rsid w:val="00A801D8"/>
    <w:rsid w:val="00A84E72"/>
    <w:rsid w:val="00A87864"/>
    <w:rsid w:val="00AA00E0"/>
    <w:rsid w:val="00AA3309"/>
    <w:rsid w:val="00AA5405"/>
    <w:rsid w:val="00AA70D5"/>
    <w:rsid w:val="00AB2AD2"/>
    <w:rsid w:val="00AB4C59"/>
    <w:rsid w:val="00AB7181"/>
    <w:rsid w:val="00AC4780"/>
    <w:rsid w:val="00AD54FC"/>
    <w:rsid w:val="00AD6EE1"/>
    <w:rsid w:val="00AE0924"/>
    <w:rsid w:val="00AE4801"/>
    <w:rsid w:val="00AF0E8F"/>
    <w:rsid w:val="00AF642B"/>
    <w:rsid w:val="00AF7E39"/>
    <w:rsid w:val="00B0273A"/>
    <w:rsid w:val="00B02F99"/>
    <w:rsid w:val="00B0430C"/>
    <w:rsid w:val="00B0469F"/>
    <w:rsid w:val="00B1096B"/>
    <w:rsid w:val="00B12AC9"/>
    <w:rsid w:val="00B12C08"/>
    <w:rsid w:val="00B24E35"/>
    <w:rsid w:val="00B25EBA"/>
    <w:rsid w:val="00B26E0E"/>
    <w:rsid w:val="00B30BA0"/>
    <w:rsid w:val="00B30CE1"/>
    <w:rsid w:val="00B3184B"/>
    <w:rsid w:val="00B34D13"/>
    <w:rsid w:val="00B4472A"/>
    <w:rsid w:val="00B47F15"/>
    <w:rsid w:val="00B52B77"/>
    <w:rsid w:val="00B53F55"/>
    <w:rsid w:val="00B542AC"/>
    <w:rsid w:val="00B60A45"/>
    <w:rsid w:val="00B61FE6"/>
    <w:rsid w:val="00B67EA7"/>
    <w:rsid w:val="00B70191"/>
    <w:rsid w:val="00B70371"/>
    <w:rsid w:val="00B708E3"/>
    <w:rsid w:val="00B7234C"/>
    <w:rsid w:val="00B74B83"/>
    <w:rsid w:val="00B76365"/>
    <w:rsid w:val="00B77086"/>
    <w:rsid w:val="00B810A7"/>
    <w:rsid w:val="00B83BD5"/>
    <w:rsid w:val="00B90992"/>
    <w:rsid w:val="00B91B70"/>
    <w:rsid w:val="00B926D5"/>
    <w:rsid w:val="00B97044"/>
    <w:rsid w:val="00BA5615"/>
    <w:rsid w:val="00BA79F3"/>
    <w:rsid w:val="00BC49E2"/>
    <w:rsid w:val="00BD1834"/>
    <w:rsid w:val="00BD7062"/>
    <w:rsid w:val="00BE01CB"/>
    <w:rsid w:val="00BF7DC8"/>
    <w:rsid w:val="00C02942"/>
    <w:rsid w:val="00C05C26"/>
    <w:rsid w:val="00C05FE2"/>
    <w:rsid w:val="00C06A1B"/>
    <w:rsid w:val="00C078C4"/>
    <w:rsid w:val="00C07965"/>
    <w:rsid w:val="00C10642"/>
    <w:rsid w:val="00C15AAF"/>
    <w:rsid w:val="00C22194"/>
    <w:rsid w:val="00C24E0E"/>
    <w:rsid w:val="00C268E9"/>
    <w:rsid w:val="00C275B6"/>
    <w:rsid w:val="00C33015"/>
    <w:rsid w:val="00C3323B"/>
    <w:rsid w:val="00C35616"/>
    <w:rsid w:val="00C35B70"/>
    <w:rsid w:val="00C40C05"/>
    <w:rsid w:val="00C410D3"/>
    <w:rsid w:val="00C454C1"/>
    <w:rsid w:val="00C45711"/>
    <w:rsid w:val="00C473D3"/>
    <w:rsid w:val="00C508AC"/>
    <w:rsid w:val="00C51D82"/>
    <w:rsid w:val="00C52658"/>
    <w:rsid w:val="00C5364F"/>
    <w:rsid w:val="00C61BDB"/>
    <w:rsid w:val="00C62544"/>
    <w:rsid w:val="00C62608"/>
    <w:rsid w:val="00C66698"/>
    <w:rsid w:val="00C73884"/>
    <w:rsid w:val="00C74786"/>
    <w:rsid w:val="00C77EBF"/>
    <w:rsid w:val="00C82D59"/>
    <w:rsid w:val="00C83649"/>
    <w:rsid w:val="00C87E45"/>
    <w:rsid w:val="00C92EC3"/>
    <w:rsid w:val="00C937C4"/>
    <w:rsid w:val="00C93E90"/>
    <w:rsid w:val="00CA0621"/>
    <w:rsid w:val="00CA2136"/>
    <w:rsid w:val="00CA4CD7"/>
    <w:rsid w:val="00CA5EA0"/>
    <w:rsid w:val="00CB1CD7"/>
    <w:rsid w:val="00CB69AE"/>
    <w:rsid w:val="00CB7444"/>
    <w:rsid w:val="00CB7AF6"/>
    <w:rsid w:val="00CB7BFA"/>
    <w:rsid w:val="00CC06BC"/>
    <w:rsid w:val="00CC133F"/>
    <w:rsid w:val="00CC1D89"/>
    <w:rsid w:val="00CC438C"/>
    <w:rsid w:val="00CC6499"/>
    <w:rsid w:val="00CC66E7"/>
    <w:rsid w:val="00CD49EC"/>
    <w:rsid w:val="00CE5299"/>
    <w:rsid w:val="00CE52E8"/>
    <w:rsid w:val="00CE74E4"/>
    <w:rsid w:val="00CF12DB"/>
    <w:rsid w:val="00CF2A72"/>
    <w:rsid w:val="00CF6A6A"/>
    <w:rsid w:val="00CF7AC6"/>
    <w:rsid w:val="00D00B86"/>
    <w:rsid w:val="00D0228E"/>
    <w:rsid w:val="00D02500"/>
    <w:rsid w:val="00D0576B"/>
    <w:rsid w:val="00D06E50"/>
    <w:rsid w:val="00D102DA"/>
    <w:rsid w:val="00D108F4"/>
    <w:rsid w:val="00D12E88"/>
    <w:rsid w:val="00D1502B"/>
    <w:rsid w:val="00D15092"/>
    <w:rsid w:val="00D20C33"/>
    <w:rsid w:val="00D212E6"/>
    <w:rsid w:val="00D2377C"/>
    <w:rsid w:val="00D253FB"/>
    <w:rsid w:val="00D31083"/>
    <w:rsid w:val="00D31A4A"/>
    <w:rsid w:val="00D31F02"/>
    <w:rsid w:val="00D32124"/>
    <w:rsid w:val="00D33630"/>
    <w:rsid w:val="00D3461F"/>
    <w:rsid w:val="00D4423E"/>
    <w:rsid w:val="00D44B6D"/>
    <w:rsid w:val="00D46A40"/>
    <w:rsid w:val="00D50BEF"/>
    <w:rsid w:val="00D53728"/>
    <w:rsid w:val="00D53C0D"/>
    <w:rsid w:val="00D55677"/>
    <w:rsid w:val="00D56C3D"/>
    <w:rsid w:val="00D61D54"/>
    <w:rsid w:val="00D65FC5"/>
    <w:rsid w:val="00D670BF"/>
    <w:rsid w:val="00D70AEA"/>
    <w:rsid w:val="00D7477F"/>
    <w:rsid w:val="00D7545C"/>
    <w:rsid w:val="00D76B51"/>
    <w:rsid w:val="00D82382"/>
    <w:rsid w:val="00D91FA8"/>
    <w:rsid w:val="00D938AA"/>
    <w:rsid w:val="00D944E5"/>
    <w:rsid w:val="00D967F7"/>
    <w:rsid w:val="00DA6581"/>
    <w:rsid w:val="00DA7315"/>
    <w:rsid w:val="00DB1209"/>
    <w:rsid w:val="00DC30FA"/>
    <w:rsid w:val="00DC67F9"/>
    <w:rsid w:val="00DD29F0"/>
    <w:rsid w:val="00DE20E8"/>
    <w:rsid w:val="00DE4106"/>
    <w:rsid w:val="00DE5A62"/>
    <w:rsid w:val="00DF3EE1"/>
    <w:rsid w:val="00DF45C4"/>
    <w:rsid w:val="00DF5598"/>
    <w:rsid w:val="00DF5841"/>
    <w:rsid w:val="00DF6B30"/>
    <w:rsid w:val="00DF7164"/>
    <w:rsid w:val="00E005DD"/>
    <w:rsid w:val="00E0236D"/>
    <w:rsid w:val="00E0314B"/>
    <w:rsid w:val="00E0324F"/>
    <w:rsid w:val="00E04B73"/>
    <w:rsid w:val="00E05055"/>
    <w:rsid w:val="00E057B1"/>
    <w:rsid w:val="00E068F1"/>
    <w:rsid w:val="00E128A2"/>
    <w:rsid w:val="00E15920"/>
    <w:rsid w:val="00E21E40"/>
    <w:rsid w:val="00E24B4B"/>
    <w:rsid w:val="00E27628"/>
    <w:rsid w:val="00E331F1"/>
    <w:rsid w:val="00E33ECC"/>
    <w:rsid w:val="00E361F6"/>
    <w:rsid w:val="00E43713"/>
    <w:rsid w:val="00E5093B"/>
    <w:rsid w:val="00E50C41"/>
    <w:rsid w:val="00E57E08"/>
    <w:rsid w:val="00E61378"/>
    <w:rsid w:val="00E64438"/>
    <w:rsid w:val="00E64992"/>
    <w:rsid w:val="00E73664"/>
    <w:rsid w:val="00E77931"/>
    <w:rsid w:val="00E833C0"/>
    <w:rsid w:val="00E83CCD"/>
    <w:rsid w:val="00E87247"/>
    <w:rsid w:val="00E907F8"/>
    <w:rsid w:val="00E941C7"/>
    <w:rsid w:val="00E948C3"/>
    <w:rsid w:val="00E97590"/>
    <w:rsid w:val="00EA0F43"/>
    <w:rsid w:val="00EA28DD"/>
    <w:rsid w:val="00EA4937"/>
    <w:rsid w:val="00EB0412"/>
    <w:rsid w:val="00EB1B21"/>
    <w:rsid w:val="00EB21B9"/>
    <w:rsid w:val="00EB26B4"/>
    <w:rsid w:val="00EB4F46"/>
    <w:rsid w:val="00EB585C"/>
    <w:rsid w:val="00EC1AEB"/>
    <w:rsid w:val="00EC22D4"/>
    <w:rsid w:val="00EC4EB3"/>
    <w:rsid w:val="00EC7DFC"/>
    <w:rsid w:val="00ED1582"/>
    <w:rsid w:val="00ED36DD"/>
    <w:rsid w:val="00ED46AE"/>
    <w:rsid w:val="00ED6AC8"/>
    <w:rsid w:val="00EE4E54"/>
    <w:rsid w:val="00EE6306"/>
    <w:rsid w:val="00EF1EFA"/>
    <w:rsid w:val="00EF22C6"/>
    <w:rsid w:val="00EF2C75"/>
    <w:rsid w:val="00EF449F"/>
    <w:rsid w:val="00EF50AE"/>
    <w:rsid w:val="00EF5146"/>
    <w:rsid w:val="00EF5FA4"/>
    <w:rsid w:val="00F02622"/>
    <w:rsid w:val="00F03102"/>
    <w:rsid w:val="00F06110"/>
    <w:rsid w:val="00F07ABC"/>
    <w:rsid w:val="00F16B87"/>
    <w:rsid w:val="00F17294"/>
    <w:rsid w:val="00F214D5"/>
    <w:rsid w:val="00F22F75"/>
    <w:rsid w:val="00F2400A"/>
    <w:rsid w:val="00F2517A"/>
    <w:rsid w:val="00F25A0F"/>
    <w:rsid w:val="00F2641D"/>
    <w:rsid w:val="00F319CF"/>
    <w:rsid w:val="00F3270D"/>
    <w:rsid w:val="00F364A0"/>
    <w:rsid w:val="00F40F9E"/>
    <w:rsid w:val="00F436BD"/>
    <w:rsid w:val="00F451B6"/>
    <w:rsid w:val="00F517C0"/>
    <w:rsid w:val="00F54BBD"/>
    <w:rsid w:val="00F57486"/>
    <w:rsid w:val="00F61866"/>
    <w:rsid w:val="00F619E9"/>
    <w:rsid w:val="00F6252A"/>
    <w:rsid w:val="00F67E50"/>
    <w:rsid w:val="00F7035F"/>
    <w:rsid w:val="00F71ADE"/>
    <w:rsid w:val="00F71B51"/>
    <w:rsid w:val="00F71DB1"/>
    <w:rsid w:val="00F7378B"/>
    <w:rsid w:val="00F81124"/>
    <w:rsid w:val="00F8166F"/>
    <w:rsid w:val="00F86FDF"/>
    <w:rsid w:val="00F93A1E"/>
    <w:rsid w:val="00F944FF"/>
    <w:rsid w:val="00F95490"/>
    <w:rsid w:val="00FA118A"/>
    <w:rsid w:val="00FA1C4E"/>
    <w:rsid w:val="00FA2E46"/>
    <w:rsid w:val="00FB1BDA"/>
    <w:rsid w:val="00FB4780"/>
    <w:rsid w:val="00FC1C76"/>
    <w:rsid w:val="00FD0681"/>
    <w:rsid w:val="00FD4DE7"/>
    <w:rsid w:val="00FE4680"/>
    <w:rsid w:val="00FF27B4"/>
    <w:rsid w:val="00FF458B"/>
    <w:rsid w:val="00FF5CF5"/>
    <w:rsid w:val="00FF64E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6D551"/>
  <w15:docId w15:val="{277AD83A-3434-41AD-BFA4-1EF62A79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95EDF"/>
    <w:pPr>
      <w:suppressAutoHyphens/>
      <w:autoSpaceDN w:val="0"/>
      <w:spacing w:after="80" w:line="240" w:lineRule="auto"/>
      <w:jc w:val="both"/>
      <w:textAlignment w:val="baseline"/>
    </w:pPr>
    <w:rPr>
      <w:rFonts w:ascii="Arial Narrow" w:eastAsia="Calibri" w:hAnsi="Arial Narrow" w:cs="Times New Roman"/>
      <w:sz w:val="24"/>
      <w:lang w:val="es-ES" w:eastAsia="es-CO"/>
    </w:rPr>
  </w:style>
  <w:style w:type="paragraph" w:styleId="Ttulo1">
    <w:name w:val="heading 1"/>
    <w:basedOn w:val="Normal"/>
    <w:next w:val="Normal"/>
    <w:link w:val="Ttulo1Car"/>
    <w:uiPriority w:val="9"/>
    <w:qFormat/>
    <w:rsid w:val="0037070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37070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95EDF"/>
    <w:pPr>
      <w:tabs>
        <w:tab w:val="center" w:pos="4252"/>
        <w:tab w:val="right" w:pos="8504"/>
      </w:tabs>
      <w:spacing w:after="0"/>
    </w:pPr>
    <w:rPr>
      <w:rFonts w:ascii="Times New Roman" w:hAnsi="Times New Roman"/>
      <w:sz w:val="20"/>
      <w:szCs w:val="20"/>
      <w:lang w:eastAsia="es-ES"/>
    </w:rPr>
  </w:style>
  <w:style w:type="character" w:customStyle="1" w:styleId="PiedepginaCar">
    <w:name w:val="Pie de página Car"/>
    <w:basedOn w:val="Fuentedeprrafopredeter"/>
    <w:link w:val="Piedepgina"/>
    <w:rsid w:val="00495EDF"/>
    <w:rPr>
      <w:rFonts w:ascii="Times New Roman" w:eastAsia="Calibri" w:hAnsi="Times New Roman" w:cs="Times New Roman"/>
      <w:sz w:val="20"/>
      <w:szCs w:val="20"/>
      <w:lang w:val="es-ES" w:eastAsia="es-ES"/>
    </w:rPr>
  </w:style>
  <w:style w:type="paragraph" w:styleId="Prrafodelista">
    <w:name w:val="List Paragraph"/>
    <w:aliases w:val="Viñeta 6,HOJA,Bolita,Párrafo de lista3,BOLA,Párrafo de lista21,Guión,BOLADEF,Titulo 8,Párrafo de lista2,Viñeta 2,titulo 3,List Paragraph,Párrafo de lista31,BOLITA,Título de Diagrama,Párrafo de lista5,List,Bullets,Fluvial1,Ha,VIÑETA,lp1"/>
    <w:basedOn w:val="Normal"/>
    <w:qFormat/>
    <w:rsid w:val="00495EDF"/>
    <w:pPr>
      <w:spacing w:after="0"/>
      <w:ind w:left="708"/>
    </w:pPr>
    <w:rPr>
      <w:szCs w:val="24"/>
      <w:lang w:val="es-ES_tradnl" w:eastAsia="en-US"/>
    </w:rPr>
  </w:style>
  <w:style w:type="table" w:customStyle="1" w:styleId="Tablaconcuadrcula2">
    <w:name w:val="Tabla con cuadrícula2"/>
    <w:basedOn w:val="Tablanormal"/>
    <w:next w:val="Tablaconcuadrcula"/>
    <w:uiPriority w:val="59"/>
    <w:rsid w:val="00495E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95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95ED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95EDF"/>
    <w:rPr>
      <w:rFonts w:ascii="Tahoma" w:eastAsia="Calibri" w:hAnsi="Tahoma" w:cs="Tahoma"/>
      <w:sz w:val="16"/>
      <w:szCs w:val="16"/>
      <w:lang w:val="es-ES" w:eastAsia="es-CO"/>
    </w:rPr>
  </w:style>
  <w:style w:type="character" w:customStyle="1" w:styleId="Ttulo1Car">
    <w:name w:val="Título 1 Car"/>
    <w:basedOn w:val="Fuentedeprrafopredeter"/>
    <w:link w:val="Ttulo1"/>
    <w:uiPriority w:val="9"/>
    <w:rsid w:val="00370705"/>
    <w:rPr>
      <w:rFonts w:asciiTheme="majorHAnsi" w:eastAsiaTheme="majorEastAsia" w:hAnsiTheme="majorHAnsi" w:cstheme="majorBidi"/>
      <w:color w:val="365F91" w:themeColor="accent1" w:themeShade="BF"/>
      <w:sz w:val="32"/>
      <w:szCs w:val="32"/>
      <w:lang w:val="es-ES" w:eastAsia="es-CO"/>
    </w:rPr>
  </w:style>
  <w:style w:type="paragraph" w:styleId="Encabezado">
    <w:name w:val="header"/>
    <w:basedOn w:val="Normal"/>
    <w:link w:val="EncabezadoCar"/>
    <w:uiPriority w:val="99"/>
    <w:unhideWhenUsed/>
    <w:rsid w:val="00370705"/>
    <w:pPr>
      <w:tabs>
        <w:tab w:val="center" w:pos="4419"/>
        <w:tab w:val="right" w:pos="8838"/>
      </w:tabs>
      <w:spacing w:after="0"/>
    </w:pPr>
  </w:style>
  <w:style w:type="character" w:customStyle="1" w:styleId="EncabezadoCar">
    <w:name w:val="Encabezado Car"/>
    <w:basedOn w:val="Fuentedeprrafopredeter"/>
    <w:link w:val="Encabezado"/>
    <w:uiPriority w:val="99"/>
    <w:rsid w:val="00370705"/>
    <w:rPr>
      <w:rFonts w:ascii="Arial Narrow" w:eastAsia="Calibri" w:hAnsi="Arial Narrow" w:cs="Times New Roman"/>
      <w:sz w:val="24"/>
      <w:lang w:val="es-ES" w:eastAsia="es-CO"/>
    </w:rPr>
  </w:style>
  <w:style w:type="character" w:customStyle="1" w:styleId="Ttulo3Car">
    <w:name w:val="Título 3 Car"/>
    <w:basedOn w:val="Fuentedeprrafopredeter"/>
    <w:link w:val="Ttulo3"/>
    <w:uiPriority w:val="9"/>
    <w:semiHidden/>
    <w:rsid w:val="00370705"/>
    <w:rPr>
      <w:rFonts w:asciiTheme="majorHAnsi" w:eastAsiaTheme="majorEastAsia" w:hAnsiTheme="majorHAnsi" w:cstheme="majorBidi"/>
      <w:color w:val="243F60" w:themeColor="accent1" w:themeShade="7F"/>
      <w:sz w:val="24"/>
      <w:szCs w:val="24"/>
      <w:lang w:val="es-ES" w:eastAsia="es-CO"/>
    </w:rPr>
  </w:style>
  <w:style w:type="paragraph" w:customStyle="1" w:styleId="Prrafodelista1">
    <w:name w:val="Párrafo de lista1"/>
    <w:basedOn w:val="Normal"/>
    <w:link w:val="ListParagraphChar"/>
    <w:qFormat/>
    <w:rsid w:val="001E55F4"/>
    <w:pPr>
      <w:suppressAutoHyphens w:val="0"/>
      <w:autoSpaceDN/>
      <w:ind w:left="720"/>
      <w:textAlignment w:val="auto"/>
    </w:pPr>
    <w:rPr>
      <w:sz w:val="20"/>
      <w:szCs w:val="20"/>
      <w:lang w:eastAsia="es-ES"/>
    </w:rPr>
  </w:style>
  <w:style w:type="character" w:customStyle="1" w:styleId="ListParagraphChar">
    <w:name w:val="List Paragraph Char"/>
    <w:link w:val="Prrafodelista1"/>
    <w:rsid w:val="001E55F4"/>
    <w:rPr>
      <w:rFonts w:ascii="Arial Narrow" w:eastAsia="Calibri" w:hAnsi="Arial Narrow" w:cs="Times New Roman"/>
      <w:sz w:val="20"/>
      <w:szCs w:val="20"/>
      <w:lang w:val="es-ES" w:eastAsia="es-ES"/>
    </w:rPr>
  </w:style>
  <w:style w:type="character" w:styleId="Refdecomentario">
    <w:name w:val="annotation reference"/>
    <w:uiPriority w:val="99"/>
    <w:semiHidden/>
    <w:unhideWhenUsed/>
    <w:rsid w:val="001E55F4"/>
    <w:rPr>
      <w:sz w:val="16"/>
      <w:szCs w:val="16"/>
    </w:rPr>
  </w:style>
  <w:style w:type="paragraph" w:styleId="Textocomentario">
    <w:name w:val="annotation text"/>
    <w:basedOn w:val="Normal"/>
    <w:link w:val="TextocomentarioCar"/>
    <w:uiPriority w:val="99"/>
    <w:semiHidden/>
    <w:unhideWhenUsed/>
    <w:rsid w:val="001E55F4"/>
    <w:pPr>
      <w:suppressAutoHyphens w:val="0"/>
      <w:autoSpaceDN/>
      <w:spacing w:after="0"/>
      <w:jc w:val="left"/>
      <w:textAlignment w:val="auto"/>
    </w:pPr>
    <w:rPr>
      <w:rFonts w:ascii="Arial" w:eastAsia="ZTR1C.tmp" w:hAnsi="Arial" w:cs="Arial"/>
      <w:sz w:val="20"/>
      <w:szCs w:val="20"/>
      <w:lang w:eastAsia="es-ES"/>
    </w:rPr>
  </w:style>
  <w:style w:type="character" w:customStyle="1" w:styleId="TextocomentarioCar">
    <w:name w:val="Texto comentario Car"/>
    <w:basedOn w:val="Fuentedeprrafopredeter"/>
    <w:link w:val="Textocomentario"/>
    <w:uiPriority w:val="99"/>
    <w:semiHidden/>
    <w:rsid w:val="001E55F4"/>
    <w:rPr>
      <w:rFonts w:ascii="Arial" w:eastAsia="ZTR1C.tmp" w:hAnsi="Arial" w:cs="Arial"/>
      <w:sz w:val="20"/>
      <w:szCs w:val="20"/>
      <w:lang w:val="es-ES" w:eastAsia="es-ES"/>
    </w:rPr>
  </w:style>
  <w:style w:type="paragraph" w:customStyle="1" w:styleId="Default">
    <w:name w:val="Default"/>
    <w:link w:val="DefaultCar"/>
    <w:qFormat/>
    <w:rsid w:val="001E55F4"/>
    <w:pPr>
      <w:autoSpaceDE w:val="0"/>
      <w:autoSpaceDN w:val="0"/>
      <w:adjustRightInd w:val="0"/>
      <w:spacing w:after="0" w:line="240" w:lineRule="auto"/>
    </w:pPr>
    <w:rPr>
      <w:rFonts w:ascii="Tahoma" w:eastAsia="Calibri" w:hAnsi="Tahoma" w:cs="Tahoma"/>
      <w:color w:val="000000"/>
      <w:sz w:val="24"/>
      <w:szCs w:val="24"/>
      <w:lang w:eastAsia="es-CO"/>
    </w:rPr>
  </w:style>
  <w:style w:type="character" w:customStyle="1" w:styleId="DefaultCar">
    <w:name w:val="Default Car"/>
    <w:link w:val="Default"/>
    <w:locked/>
    <w:rsid w:val="001E55F4"/>
    <w:rPr>
      <w:rFonts w:ascii="Tahoma" w:eastAsia="Calibri" w:hAnsi="Tahoma" w:cs="Tahoma"/>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4607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DM4-2090</dc:creator>
  <cp:lastModifiedBy>Equipo HP</cp:lastModifiedBy>
  <cp:revision>3</cp:revision>
  <dcterms:created xsi:type="dcterms:W3CDTF">2018-09-24T14:25:00Z</dcterms:created>
  <dcterms:modified xsi:type="dcterms:W3CDTF">2018-11-14T21:48:00Z</dcterms:modified>
</cp:coreProperties>
</file>