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240" w:rsidRPr="00D60C0F" w:rsidRDefault="004D15AB" w:rsidP="00984240">
      <w:pPr>
        <w:autoSpaceDE w:val="0"/>
        <w:autoSpaceDN w:val="0"/>
        <w:adjustRightInd w:val="0"/>
        <w:jc w:val="center"/>
        <w:rPr>
          <w:rFonts w:eastAsia="Calibri"/>
          <w:b/>
          <w:color w:val="000000"/>
          <w:sz w:val="22"/>
          <w:szCs w:val="22"/>
          <w:lang w:val="es-CO" w:eastAsia="es-CO"/>
        </w:rPr>
      </w:pPr>
      <w:bookmarkStart w:id="0" w:name="_GoBack"/>
      <w:bookmarkEnd w:id="0"/>
      <w:r w:rsidRPr="00D60C0F">
        <w:rPr>
          <w:rFonts w:eastAsia="Calibri"/>
          <w:b/>
          <w:color w:val="000000"/>
          <w:sz w:val="22"/>
          <w:szCs w:val="22"/>
          <w:lang w:val="es-CO" w:eastAsia="es-CO"/>
        </w:rPr>
        <w:t xml:space="preserve">ANEXO </w:t>
      </w:r>
      <w:r w:rsidR="00D60C0F" w:rsidRPr="00D60C0F">
        <w:rPr>
          <w:rFonts w:eastAsia="Calibri"/>
          <w:b/>
          <w:color w:val="000000"/>
          <w:sz w:val="22"/>
          <w:szCs w:val="22"/>
          <w:lang w:val="es-CO" w:eastAsia="es-CO"/>
        </w:rPr>
        <w:t xml:space="preserve">CONTRATO </w:t>
      </w:r>
      <w:r w:rsidRPr="00D60C0F">
        <w:rPr>
          <w:rFonts w:eastAsia="Calibri"/>
          <w:b/>
          <w:color w:val="000000"/>
          <w:sz w:val="22"/>
          <w:szCs w:val="22"/>
          <w:lang w:val="es-CO" w:eastAsia="es-CO"/>
        </w:rPr>
        <w:t>DE CONSULTORIA FDLUSA 234 DE 2018</w:t>
      </w:r>
    </w:p>
    <w:p w:rsidR="00984240" w:rsidRDefault="00984240"/>
    <w:tbl>
      <w:tblPr>
        <w:tblW w:w="10314"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14"/>
      </w:tblGrid>
      <w:tr w:rsidR="00984240" w:rsidRPr="00000610" w:rsidTr="00984240">
        <w:tc>
          <w:tcPr>
            <w:tcW w:w="10314" w:type="dxa"/>
            <w:shd w:val="clear" w:color="auto" w:fill="auto"/>
          </w:tcPr>
          <w:p w:rsidR="00984240" w:rsidRPr="00D60C0F" w:rsidRDefault="00984240" w:rsidP="00984240">
            <w:pPr>
              <w:autoSpaceDE w:val="0"/>
              <w:autoSpaceDN w:val="0"/>
              <w:adjustRightInd w:val="0"/>
              <w:jc w:val="both"/>
              <w:rPr>
                <w:rFonts w:eastAsia="Droid Sans"/>
                <w:sz w:val="22"/>
                <w:szCs w:val="22"/>
              </w:rPr>
            </w:pPr>
            <w:r w:rsidRPr="00D60C0F">
              <w:rPr>
                <w:rFonts w:eastAsia="Droid Sans"/>
                <w:b/>
                <w:sz w:val="22"/>
                <w:szCs w:val="22"/>
              </w:rPr>
              <w:t>CLÁUSULA PRIMERA - OBLIGACIONES DEL CONTRATISTA:</w:t>
            </w:r>
            <w:r w:rsidRPr="00D60C0F">
              <w:rPr>
                <w:rFonts w:eastAsia="Droid Sans"/>
                <w:sz w:val="22"/>
                <w:szCs w:val="22"/>
              </w:rPr>
              <w:t xml:space="preserve"> En atención al objeto del contrato, </w:t>
            </w:r>
            <w:r w:rsidRPr="00D60C0F">
              <w:rPr>
                <w:rFonts w:eastAsia="Droid Sans"/>
                <w:b/>
                <w:sz w:val="22"/>
                <w:szCs w:val="22"/>
              </w:rPr>
              <w:t>EL CONTRATISTA</w:t>
            </w:r>
            <w:r w:rsidRPr="00D60C0F">
              <w:rPr>
                <w:rFonts w:eastAsia="Droid Sans"/>
                <w:sz w:val="22"/>
                <w:szCs w:val="22"/>
              </w:rPr>
              <w:t xml:space="preserve"> se obliga conforme a la propuesta y a todos los documentos que hacen parte integral del presente contrato a:</w:t>
            </w:r>
          </w:p>
          <w:p w:rsidR="00984240" w:rsidRPr="00D60C0F" w:rsidRDefault="00984240" w:rsidP="00984240">
            <w:pPr>
              <w:autoSpaceDE w:val="0"/>
              <w:autoSpaceDN w:val="0"/>
              <w:adjustRightInd w:val="0"/>
              <w:jc w:val="both"/>
              <w:rPr>
                <w:rFonts w:eastAsia="Droid Sans"/>
                <w:sz w:val="22"/>
                <w:szCs w:val="22"/>
              </w:rPr>
            </w:pPr>
          </w:p>
        </w:tc>
      </w:tr>
      <w:tr w:rsidR="00984240" w:rsidRPr="00000610" w:rsidTr="00984240">
        <w:tc>
          <w:tcPr>
            <w:tcW w:w="10314" w:type="dxa"/>
            <w:shd w:val="clear" w:color="auto" w:fill="auto"/>
          </w:tcPr>
          <w:p w:rsidR="00984240" w:rsidRPr="00D60C0F" w:rsidRDefault="00984240" w:rsidP="00984240">
            <w:pPr>
              <w:pStyle w:val="Standard"/>
              <w:jc w:val="both"/>
              <w:rPr>
                <w:sz w:val="22"/>
                <w:szCs w:val="22"/>
              </w:rPr>
            </w:pPr>
            <w:r w:rsidRPr="00D60C0F">
              <w:rPr>
                <w:rFonts w:eastAsia="Droid Sans"/>
                <w:b/>
                <w:sz w:val="22"/>
                <w:szCs w:val="22"/>
              </w:rPr>
              <w:t>GENERALES</w:t>
            </w:r>
            <w:r w:rsidRPr="00D60C0F">
              <w:rPr>
                <w:rFonts w:eastAsia="Droid Sans"/>
                <w:sz w:val="22"/>
                <w:szCs w:val="22"/>
              </w:rPr>
              <w:t xml:space="preserve">: </w:t>
            </w:r>
            <w:r w:rsidRPr="00D60C0F">
              <w:rPr>
                <w:rFonts w:eastAsia="Droid Sans"/>
                <w:b/>
                <w:sz w:val="22"/>
                <w:szCs w:val="22"/>
              </w:rPr>
              <w:t xml:space="preserve">1. </w:t>
            </w:r>
            <w:r w:rsidRPr="00D60C0F">
              <w:rPr>
                <w:sz w:val="22"/>
                <w:szCs w:val="22"/>
              </w:rPr>
              <w:t>Suscribir oportunamente el acta de inicio y el acta de liquidación del contrato, conjuntamente con el/la supervisor/a del mismo, cuando corresponda. 2.</w:t>
            </w:r>
            <w:r w:rsidR="004D15AB" w:rsidRPr="00D60C0F">
              <w:rPr>
                <w:sz w:val="22"/>
                <w:szCs w:val="22"/>
              </w:rPr>
              <w:t xml:space="preserve"> </w:t>
            </w:r>
            <w:r w:rsidRPr="00D60C0F">
              <w:rPr>
                <w:sz w:val="22"/>
                <w:szCs w:val="22"/>
              </w:rPr>
              <w:t>Entregar al supervisor los documentos elaborados en cumplimiento de las obligaciones contractuales, así como los informes y archivos a su cargo, requeridos sobre las actividades realizadas durante la ejecución del mismo (Cuando aplique). 3.</w:t>
            </w:r>
            <w:r w:rsidR="004D15AB" w:rsidRPr="00D60C0F">
              <w:rPr>
                <w:sz w:val="22"/>
                <w:szCs w:val="22"/>
              </w:rPr>
              <w:t xml:space="preserve"> </w:t>
            </w:r>
            <w:r w:rsidRPr="00D60C0F">
              <w:rPr>
                <w:sz w:val="22"/>
                <w:szCs w:val="22"/>
              </w:rPr>
              <w:t xml:space="preserve">Dar aplicación a los subsistemas que componen el Sistema Integrado de Gestión adoptados por </w:t>
            </w:r>
            <w:smartTag w:uri="urn:schemas-microsoft-com:office:smarttags" w:element="PersonName">
              <w:smartTagPr>
                <w:attr w:name="ProductID" w:val="la Secretar￭a Distrital"/>
              </w:smartTagPr>
              <w:r w:rsidRPr="00D60C0F">
                <w:rPr>
                  <w:sz w:val="22"/>
                  <w:szCs w:val="22"/>
                </w:rPr>
                <w:t>la Secretaría Distrital</w:t>
              </w:r>
            </w:smartTag>
            <w:r w:rsidRPr="00D60C0F">
              <w:rPr>
                <w:sz w:val="22"/>
                <w:szCs w:val="22"/>
              </w:rPr>
              <w:t xml:space="preserve"> de Gobierno.</w:t>
            </w:r>
            <w:r w:rsidR="004D15AB" w:rsidRPr="00D60C0F">
              <w:rPr>
                <w:sz w:val="22"/>
                <w:szCs w:val="22"/>
              </w:rPr>
              <w:t xml:space="preserve"> </w:t>
            </w:r>
            <w:r w:rsidRPr="00D60C0F">
              <w:rPr>
                <w:sz w:val="22"/>
                <w:szCs w:val="22"/>
              </w:rPr>
              <w:t>4.</w:t>
            </w:r>
            <w:r w:rsidR="004D15AB" w:rsidRPr="00D60C0F">
              <w:rPr>
                <w:sz w:val="22"/>
                <w:szCs w:val="22"/>
              </w:rPr>
              <w:t xml:space="preserve"> </w:t>
            </w:r>
            <w:r w:rsidRPr="00D60C0F">
              <w:rPr>
                <w:sz w:val="22"/>
                <w:szCs w:val="22"/>
              </w:rPr>
              <w:t xml:space="preserve">Mantener estricta reserva y confidencialidad sobre la información que conozca por causa o con ocasión del contrato, así como, </w:t>
            </w:r>
            <w:r w:rsidRPr="00D60C0F">
              <w:rPr>
                <w:bCs/>
                <w:iCs/>
                <w:sz w:val="22"/>
                <w:szCs w:val="22"/>
              </w:rPr>
              <w:t>respetar la titularidad de los derechos de autor, en relación con los documentos, obras, creaciones que se desarrollen en ejecución del contrato. 5.</w:t>
            </w:r>
            <w:r w:rsidR="004D15AB" w:rsidRPr="00D60C0F">
              <w:rPr>
                <w:bCs/>
                <w:iCs/>
                <w:sz w:val="22"/>
                <w:szCs w:val="22"/>
              </w:rPr>
              <w:t xml:space="preserve"> </w:t>
            </w:r>
            <w:r w:rsidRPr="00D60C0F">
              <w:rPr>
                <w:sz w:val="22"/>
                <w:szCs w:val="22"/>
              </w:rPr>
              <w:t xml:space="preserve">Dar estricto cumplimiento al Ideario Ético del Distrito expedido por la Alcaldía Mayor de Bogotá D.C., así como a todas las normas que en materia de ética y valores expida </w:t>
            </w:r>
            <w:smartTag w:uri="urn:schemas-microsoft-com:office:smarttags" w:element="PersonName">
              <w:smartTagPr>
                <w:attr w:name="ProductID" w:val="붐뎸"/>
              </w:smartTagPr>
              <w:r w:rsidRPr="00D60C0F">
                <w:rPr>
                  <w:sz w:val="22"/>
                  <w:szCs w:val="22"/>
                </w:rPr>
                <w:t>la Secretaria Distrital</w:t>
              </w:r>
            </w:smartTag>
            <w:r w:rsidRPr="00D60C0F">
              <w:rPr>
                <w:sz w:val="22"/>
                <w:szCs w:val="22"/>
              </w:rPr>
              <w:t xml:space="preserve"> de Gobierno en la ejecución del contrato. 6. No instalar ni utilizar ningún software sin la autorización previa y escrita de </w:t>
            </w:r>
            <w:smartTag w:uri="urn:schemas-microsoft-com:office:smarttags" w:element="PersonName">
              <w:smartTagPr>
                <w:attr w:name="ProductID" w:val="la Direcci￳n"/>
              </w:smartTagPr>
              <w:r w:rsidRPr="00D60C0F">
                <w:rPr>
                  <w:sz w:val="22"/>
                  <w:szCs w:val="22"/>
                </w:rPr>
                <w:t>la Dirección</w:t>
              </w:r>
            </w:smartTag>
            <w:r w:rsidRPr="00D60C0F">
              <w:rPr>
                <w:sz w:val="22"/>
                <w:szCs w:val="22"/>
              </w:rPr>
              <w:t xml:space="preserve"> de Tecnologías e Información, así mismo, responder y hacer buen uso de los bienes y recursos tecnológicos (hardware y software), hacer entrega de los mismos en el estado en que los recibió, salvo el deterioro normal, o daños ocasionados por el caso fortuito o fuerza mayor, (cuando aplique).7.</w:t>
            </w:r>
            <w:r w:rsidR="004D15AB" w:rsidRPr="00D60C0F">
              <w:rPr>
                <w:sz w:val="22"/>
                <w:szCs w:val="22"/>
              </w:rPr>
              <w:t xml:space="preserve"> </w:t>
            </w:r>
            <w:r w:rsidRPr="00D60C0F">
              <w:rPr>
                <w:sz w:val="22"/>
                <w:szCs w:val="22"/>
              </w:rPr>
              <w:t xml:space="preserve">CUANDO SE TRATE DE PERSONAS NATURALES Realizar el pago de los aportes al régimen de seguridad social, en proporción al valor mensual del contrato, y entregar copia de la planilla correspondiente al supervisor del contrato para cada pago. 8. CUANDO SE TRATE DE PERSONAS JURÍDICAS. Entregar para cada pago, la certificación suscrita por el representante legal o revisor fiscal, que acredite el cumplimiento del pago de aportes al sistema de seguridad social integral, parafiscales, ICBF, SENA y cajas de </w:t>
            </w:r>
            <w:r w:rsidRPr="00D60C0F">
              <w:rPr>
                <w:sz w:val="22"/>
                <w:szCs w:val="22"/>
              </w:rPr>
              <w:tab/>
              <w:t xml:space="preserve">compensación familiar de los últimos seis (6) meses, de conformidad con el artículo 50 de </w:t>
            </w:r>
            <w:smartTag w:uri="urn:schemas-microsoft-com:office:smarttags" w:element="PersonName">
              <w:smartTagPr>
                <w:attr w:name="ProductID" w:val="la Ley"/>
              </w:smartTagPr>
              <w:r w:rsidRPr="00D60C0F">
                <w:rPr>
                  <w:sz w:val="22"/>
                  <w:szCs w:val="22"/>
                </w:rPr>
                <w:t>la Ley</w:t>
              </w:r>
            </w:smartTag>
            <w:r w:rsidRPr="00D60C0F">
              <w:rPr>
                <w:sz w:val="22"/>
                <w:szCs w:val="22"/>
              </w:rPr>
              <w:t xml:space="preserve"> 789 de 2002 o aquella que lo modifique, adicione o complemente.</w:t>
            </w:r>
            <w:r w:rsidR="004D15AB" w:rsidRPr="00D60C0F">
              <w:rPr>
                <w:sz w:val="22"/>
                <w:szCs w:val="22"/>
              </w:rPr>
              <w:t xml:space="preserve"> </w:t>
            </w:r>
            <w:r w:rsidRPr="00D60C0F">
              <w:rPr>
                <w:sz w:val="22"/>
                <w:szCs w:val="22"/>
              </w:rPr>
              <w:t>9.</w:t>
            </w:r>
            <w:r w:rsidR="004D15AB" w:rsidRPr="00D60C0F">
              <w:rPr>
                <w:sz w:val="22"/>
                <w:szCs w:val="22"/>
              </w:rPr>
              <w:t xml:space="preserve"> </w:t>
            </w:r>
            <w:r w:rsidRPr="00D60C0F">
              <w:rPr>
                <w:sz w:val="22"/>
                <w:szCs w:val="22"/>
              </w:rPr>
              <w:t xml:space="preserve">Vincular o contratar para la ejecución del contrato personas vulnerables, marginadas y/o excluidas de la dinámica productiva de la ciudad, de acuerdo con lo expuesto en </w:t>
            </w:r>
            <w:smartTag w:uri="urn:schemas-microsoft-com:office:smarttags" w:element="PersonName">
              <w:smartTagPr>
                <w:attr w:name="ProductID" w:val="la Directiva"/>
              </w:smartTagPr>
              <w:r w:rsidRPr="00D60C0F">
                <w:rPr>
                  <w:sz w:val="22"/>
                  <w:szCs w:val="22"/>
                </w:rPr>
                <w:t>la Directiva</w:t>
              </w:r>
            </w:smartTag>
            <w:r w:rsidRPr="00D60C0F">
              <w:rPr>
                <w:sz w:val="22"/>
                <w:szCs w:val="22"/>
              </w:rPr>
              <w:t xml:space="preserve"> 001 del 31 de enero de 2011 “Democratización de las oportunidades económicas en el Distrito capital y promoción de estrategias para la participación real y efectiva de las personas naturales vulnerables, marginadas y/o excluidas de la dinámica productiva de la ciudad”. 10.</w:t>
            </w:r>
            <w:r w:rsidR="004D15AB" w:rsidRPr="00D60C0F">
              <w:rPr>
                <w:sz w:val="22"/>
                <w:szCs w:val="22"/>
              </w:rPr>
              <w:t xml:space="preserve"> </w:t>
            </w:r>
            <w:r w:rsidRPr="00D60C0F">
              <w:rPr>
                <w:sz w:val="22"/>
                <w:szCs w:val="22"/>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 11</w:t>
            </w:r>
            <w:r w:rsidR="004D15AB" w:rsidRPr="00D60C0F">
              <w:rPr>
                <w:sz w:val="22"/>
                <w:szCs w:val="22"/>
              </w:rPr>
              <w:t xml:space="preserve">. </w:t>
            </w:r>
            <w:r w:rsidRPr="00D60C0F">
              <w:rPr>
                <w:sz w:val="22"/>
                <w:szCs w:val="22"/>
              </w:rPr>
              <w:t>Facilitar al supervisor todas las evidencias que soporten el cumplimiento normativo ambiental y la aplicación de criterios ambientales, según lo establecido en la guía de contratación sostenible de la entidad y las fichas ambientales del manual de compras públicas del Ministerio de Ambiente y Desarrollo Sostenible.</w:t>
            </w:r>
          </w:p>
          <w:p w:rsidR="00984240" w:rsidRPr="00D60C0F" w:rsidRDefault="00984240" w:rsidP="00984240">
            <w:pPr>
              <w:autoSpaceDE w:val="0"/>
              <w:autoSpaceDN w:val="0"/>
              <w:adjustRightInd w:val="0"/>
              <w:jc w:val="both"/>
              <w:rPr>
                <w:rFonts w:eastAsia="Droid Sans"/>
                <w:sz w:val="22"/>
                <w:szCs w:val="22"/>
              </w:rPr>
            </w:pPr>
          </w:p>
        </w:tc>
      </w:tr>
      <w:tr w:rsidR="00984240" w:rsidRPr="00000610" w:rsidTr="00984240">
        <w:tc>
          <w:tcPr>
            <w:tcW w:w="10314" w:type="dxa"/>
            <w:shd w:val="clear" w:color="auto" w:fill="auto"/>
          </w:tcPr>
          <w:p w:rsidR="00984240" w:rsidRPr="00D60C0F" w:rsidRDefault="00984240" w:rsidP="00984240">
            <w:pPr>
              <w:numPr>
                <w:ilvl w:val="0"/>
                <w:numId w:val="3"/>
              </w:numPr>
              <w:tabs>
                <w:tab w:val="decimal" w:pos="360"/>
              </w:tabs>
              <w:spacing w:before="288"/>
              <w:jc w:val="both"/>
              <w:rPr>
                <w:sz w:val="22"/>
                <w:szCs w:val="22"/>
              </w:rPr>
            </w:pPr>
            <w:r w:rsidRPr="00D60C0F">
              <w:rPr>
                <w:b/>
                <w:sz w:val="22"/>
                <w:szCs w:val="22"/>
                <w:lang w:val="es-CO"/>
              </w:rPr>
              <w:t>OBLIGACIONES ESPECÍFICAS DEL CONTRATISTA 1.</w:t>
            </w:r>
            <w:r w:rsidRPr="00D60C0F">
              <w:rPr>
                <w:sz w:val="22"/>
                <w:szCs w:val="22"/>
              </w:rPr>
              <w:t xml:space="preserve"> Garantizar la oportuna, eficaz y eficiente ejecución del objeto contratado, y responder por su calidad. 2. Conformar y presentar dentro de los tres (3) días hábiles siguientes a la adjudicación del proceso de selección y antes de la suscripción del acta de inicio del contrato, el equipo de trabajo mínimo requerido, y adelantar las actividades objeto del contrato con dicho equipo, y previa aprobación del supervisor del contrato. 3.</w:t>
            </w:r>
            <w:r w:rsidR="009C4CE5" w:rsidRPr="00D60C0F">
              <w:rPr>
                <w:sz w:val="22"/>
                <w:szCs w:val="22"/>
              </w:rPr>
              <w:t xml:space="preserve"> </w:t>
            </w:r>
            <w:r w:rsidRPr="00D60C0F">
              <w:rPr>
                <w:sz w:val="22"/>
                <w:szCs w:val="22"/>
              </w:rPr>
              <w:t>Suscribir el acta de inicio dentro de los términos previstos en el Contrato, previo cumplimiento de los requisitos de perfeccionamiento y ejecución descritos en la Ley (Articulo de 41 de la Ley 80 de 1993, y el artículo 23 de la Ley 1150 de 2007). 4.</w:t>
            </w:r>
            <w:r w:rsidR="009C4CE5" w:rsidRPr="00D60C0F">
              <w:rPr>
                <w:sz w:val="22"/>
                <w:szCs w:val="22"/>
              </w:rPr>
              <w:t xml:space="preserve"> </w:t>
            </w:r>
            <w:r w:rsidRPr="00D60C0F">
              <w:rPr>
                <w:sz w:val="22"/>
                <w:szCs w:val="22"/>
              </w:rPr>
              <w:t>El contratista deberá cumplir con los pagos por concepto de las obligaciones con los sistemas de salud, riesgos laborales, pensiones, aportes a las Cajas de Compensación Familiar, Instituto Colombiano de Bienestar Familiar, Servicio Nacional de Aprendizaje-Sena, 5.</w:t>
            </w:r>
            <w:r w:rsidR="009C4CE5" w:rsidRPr="00D60C0F">
              <w:rPr>
                <w:sz w:val="22"/>
                <w:szCs w:val="22"/>
              </w:rPr>
              <w:t xml:space="preserve"> </w:t>
            </w:r>
            <w:r w:rsidRPr="00D60C0F">
              <w:rPr>
                <w:sz w:val="22"/>
                <w:szCs w:val="22"/>
              </w:rPr>
              <w:t xml:space="preserve">cuando a ello haya lugar, tal como lo establece el artículo 50 de la ley 789 de 2002 y la ley 828 de 2003. 6. El contratista deberá realizar a nombre del Fondo de Desarrollo Local de Usaquén —FDLUSA, la suscripción de las garantías correspondientes, de acuerdo con lo estipulado en el artículo 2.2.1.2.3.1.2 del Decreto 1082 de 2015. 7. Durante el período de la garantía obligatoria o la ejecución del </w:t>
            </w:r>
            <w:r w:rsidRPr="00D60C0F">
              <w:rPr>
                <w:sz w:val="22"/>
                <w:szCs w:val="22"/>
              </w:rPr>
              <w:lastRenderedPageBreak/>
              <w:t>contrato, el contratista deberá solucionar los inconvenientes que reporte el Fondo de Desarrollo Local de Usaquén — FDLUSA, en un lapso no mayor a 48 horas. 8.</w:t>
            </w:r>
            <w:r w:rsidR="009C4CE5" w:rsidRPr="00D60C0F">
              <w:rPr>
                <w:sz w:val="22"/>
                <w:szCs w:val="22"/>
              </w:rPr>
              <w:t xml:space="preserve"> </w:t>
            </w:r>
            <w:r w:rsidRPr="00D60C0F">
              <w:rPr>
                <w:sz w:val="22"/>
                <w:szCs w:val="22"/>
              </w:rPr>
              <w:t>Designar de su personal, al equipo de profesionales que se encargue de atender en forma directa los requerimientos del Fondo de Desarrollo Local de Usaquén — FDLUSA, durante la ejecución del contrato. 9. Disponer de la capacidad técnica, logística y humana adecuada que le permita garantizar el cumplimiento a cabalidad del objeto contratado. Ello implica que estará en cabeza del CONTRATISTA aportar toda la maquinaria, equipos, mano de obra calificada y no calificada, y en general, cualquier otro elemento o servicio necesario para el cumplimiento del objeto del contrato. 10.</w:t>
            </w:r>
            <w:r w:rsidR="009C4CE5" w:rsidRPr="00D60C0F">
              <w:rPr>
                <w:sz w:val="22"/>
                <w:szCs w:val="22"/>
              </w:rPr>
              <w:t xml:space="preserve"> </w:t>
            </w:r>
            <w:r w:rsidRPr="00D60C0F">
              <w:rPr>
                <w:sz w:val="22"/>
                <w:szCs w:val="22"/>
              </w:rPr>
              <w:t>Realizar los estudios, diseños y planos definitivos de acuerdo con las especificaciones técnicas y necesidad de la entidad. 11.</w:t>
            </w:r>
            <w:r w:rsidR="009C4CE5" w:rsidRPr="00D60C0F">
              <w:rPr>
                <w:sz w:val="22"/>
                <w:szCs w:val="22"/>
              </w:rPr>
              <w:t xml:space="preserve"> </w:t>
            </w:r>
            <w:r w:rsidRPr="00D60C0F">
              <w:rPr>
                <w:sz w:val="22"/>
                <w:szCs w:val="22"/>
              </w:rPr>
              <w:t xml:space="preserve">El CONSULTOR deberá asistir a los comités técnicos semanales, citados por el FDLUSA con la información solicitada, y/o cuando sea requerido.12. Responsabilidad del Contratista. De acuerdo con los artículos 52 y 56 de la Ley 80 de 1993. Ley 1474 de 2011, el contratista responderá civil y penalmente por las acciones y omisiones en las que él incurra durante la ejecución del contrato.13. Elaboración de un procedimiento para la recolección y análisis de la información existente (levantamiento topográfico, estructural, metodología para la realización de ensayos de campo y de laboratorio, etc.). Los ensayos que se requieran de cualquier tipo ya sean, parcialmente destructivos, regatas, apiques y demás, y la reconstrucción deberá </w:t>
            </w:r>
            <w:r w:rsidR="009C4CE5" w:rsidRPr="00D60C0F">
              <w:rPr>
                <w:sz w:val="22"/>
                <w:szCs w:val="22"/>
              </w:rPr>
              <w:t xml:space="preserve">ser por cuenta del contratista. </w:t>
            </w:r>
            <w:r w:rsidRPr="00D60C0F">
              <w:rPr>
                <w:sz w:val="22"/>
                <w:szCs w:val="22"/>
              </w:rPr>
              <w:t>14. Análisis de la información disponible, verificación y actualización de los espacios existentes. 15.</w:t>
            </w:r>
            <w:r w:rsidR="009C4CE5" w:rsidRPr="00D60C0F">
              <w:rPr>
                <w:sz w:val="22"/>
                <w:szCs w:val="22"/>
              </w:rPr>
              <w:t xml:space="preserve"> </w:t>
            </w:r>
            <w:r w:rsidRPr="00D60C0F">
              <w:rPr>
                <w:sz w:val="22"/>
                <w:szCs w:val="22"/>
              </w:rPr>
              <w:t>Catastro del edificio, arquitectónico y estructural, descripción de usos. (si no existen planos).16.</w:t>
            </w:r>
            <w:r w:rsidR="009C4CE5" w:rsidRPr="00D60C0F">
              <w:rPr>
                <w:sz w:val="22"/>
                <w:szCs w:val="22"/>
              </w:rPr>
              <w:t xml:space="preserve"> </w:t>
            </w:r>
            <w:r w:rsidRPr="00D60C0F">
              <w:rPr>
                <w:sz w:val="22"/>
                <w:szCs w:val="22"/>
              </w:rPr>
              <w:t>Estudio de suelos y cimentación e informe necesario para rediseño estructural para el cual se deberán tener en cuenta los parámetros e índices indicados en el estudio de Microzonificación sísmica, para la obtención del espectro de diseño.17.</w:t>
            </w:r>
            <w:r w:rsidR="009C4CE5" w:rsidRPr="00D60C0F">
              <w:rPr>
                <w:sz w:val="22"/>
                <w:szCs w:val="22"/>
              </w:rPr>
              <w:t xml:space="preserve"> </w:t>
            </w:r>
            <w:r w:rsidRPr="00D60C0F">
              <w:rPr>
                <w:sz w:val="22"/>
                <w:szCs w:val="22"/>
              </w:rPr>
              <w:t>Levantamientos de lesiones y Determinación de las características físicas y mecánicas del concreto.18.</w:t>
            </w:r>
            <w:r w:rsidR="009C4CE5" w:rsidRPr="00D60C0F">
              <w:rPr>
                <w:sz w:val="22"/>
                <w:szCs w:val="22"/>
              </w:rPr>
              <w:t xml:space="preserve"> </w:t>
            </w:r>
            <w:r w:rsidRPr="00D60C0F">
              <w:rPr>
                <w:sz w:val="22"/>
                <w:szCs w:val="22"/>
              </w:rPr>
              <w:t>Caracterización de la amenaza de acuerdo con la norma NSR-10, Vulnerabilidad estructural de la edificación objeto del estudio, en caso de resultar viable la realización de las fases 2 y 3.</w:t>
            </w:r>
          </w:p>
          <w:p w:rsidR="00984240" w:rsidRPr="00D60C0F" w:rsidRDefault="00984240" w:rsidP="00984240">
            <w:pPr>
              <w:tabs>
                <w:tab w:val="decimal" w:pos="360"/>
              </w:tabs>
              <w:ind w:left="360"/>
              <w:jc w:val="both"/>
              <w:rPr>
                <w:sz w:val="22"/>
                <w:szCs w:val="22"/>
              </w:rPr>
            </w:pPr>
          </w:p>
          <w:p w:rsidR="00984240" w:rsidRPr="00D60C0F" w:rsidRDefault="00984240" w:rsidP="00984240">
            <w:pPr>
              <w:numPr>
                <w:ilvl w:val="0"/>
                <w:numId w:val="4"/>
              </w:numPr>
              <w:tabs>
                <w:tab w:val="decimal" w:pos="360"/>
              </w:tabs>
              <w:ind w:left="1077" w:hanging="357"/>
              <w:jc w:val="both"/>
              <w:rPr>
                <w:sz w:val="22"/>
                <w:szCs w:val="22"/>
              </w:rPr>
            </w:pPr>
            <w:r w:rsidRPr="00D60C0F">
              <w:rPr>
                <w:sz w:val="22"/>
                <w:szCs w:val="22"/>
              </w:rPr>
              <w:t>Modelos y metodología de análisis estructural.</w:t>
            </w:r>
          </w:p>
          <w:p w:rsidR="00984240" w:rsidRPr="00D60C0F" w:rsidRDefault="00984240" w:rsidP="00984240">
            <w:pPr>
              <w:numPr>
                <w:ilvl w:val="0"/>
                <w:numId w:val="4"/>
              </w:numPr>
              <w:tabs>
                <w:tab w:val="decimal" w:pos="360"/>
              </w:tabs>
              <w:ind w:left="1077" w:hanging="357"/>
              <w:jc w:val="both"/>
              <w:rPr>
                <w:sz w:val="22"/>
                <w:szCs w:val="22"/>
              </w:rPr>
            </w:pPr>
            <w:r w:rsidRPr="00D60C0F">
              <w:rPr>
                <w:sz w:val="22"/>
                <w:szCs w:val="22"/>
              </w:rPr>
              <w:t>Informe del diagnóstico.</w:t>
            </w:r>
          </w:p>
          <w:p w:rsidR="00984240" w:rsidRPr="00D60C0F" w:rsidRDefault="00984240" w:rsidP="00020993">
            <w:pPr>
              <w:numPr>
                <w:ilvl w:val="0"/>
                <w:numId w:val="4"/>
              </w:numPr>
              <w:tabs>
                <w:tab w:val="decimal" w:pos="360"/>
              </w:tabs>
              <w:ind w:left="1077" w:hanging="357"/>
              <w:jc w:val="both"/>
              <w:rPr>
                <w:sz w:val="22"/>
                <w:szCs w:val="22"/>
              </w:rPr>
            </w:pPr>
            <w:r w:rsidRPr="00D60C0F">
              <w:rPr>
                <w:sz w:val="22"/>
                <w:szCs w:val="22"/>
              </w:rPr>
              <w:t>Presentación de alternativas de intervención y actualización estructural, incluyendo:</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Planos estructurales y detalles de reforzamiento.</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Informe de verificación estructura actual con los planos Suministrados.</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Informe del estudio de materiales.</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Informe del estudio geotécnico.</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Determinación del sistema estructural principal y su comportamiento Actual.</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Modelación de la estructura.</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Evaluación de la vulnerabilidad de la estructura existente.</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Diagnóstico de la vulnerabilidad sísmica estructural y no estructural,</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Registro Fotográfico.</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Alternativas de solución.</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Justificación alternativa final.</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Recomendaciones para: la intervención y actualización, estructural y tratamiento de elementos no estructurales.</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Memorias y planos completos de los estudios realizados e intervenciones Propuestas con soluciones eficientes, económicas y seguras.</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Programación de obra (trabajos de intervención).</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Entrega de análisis de precios.</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Entrega de presupuesto.</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Especificaciones técnicas.</w:t>
            </w:r>
          </w:p>
          <w:p w:rsidR="00984240" w:rsidRPr="00D60C0F" w:rsidRDefault="00984240" w:rsidP="00984240">
            <w:pPr>
              <w:numPr>
                <w:ilvl w:val="0"/>
                <w:numId w:val="5"/>
              </w:numPr>
              <w:tabs>
                <w:tab w:val="decimal" w:pos="360"/>
                <w:tab w:val="decimal" w:pos="1701"/>
              </w:tabs>
              <w:jc w:val="both"/>
              <w:rPr>
                <w:sz w:val="22"/>
                <w:szCs w:val="22"/>
              </w:rPr>
            </w:pPr>
            <w:r w:rsidRPr="00D60C0F">
              <w:rPr>
                <w:sz w:val="22"/>
                <w:szCs w:val="22"/>
              </w:rPr>
              <w:t>Plantas arquitectónicas de la edificación existente, Informe de verificación del uso de los espacios arquitectónicos.</w:t>
            </w:r>
          </w:p>
          <w:p w:rsidR="00984240" w:rsidRPr="00D60C0F" w:rsidRDefault="00984240" w:rsidP="00984240">
            <w:pPr>
              <w:tabs>
                <w:tab w:val="decimal" w:pos="360"/>
                <w:tab w:val="decimal" w:pos="1701"/>
              </w:tabs>
              <w:spacing w:before="288"/>
              <w:ind w:left="360"/>
              <w:jc w:val="both"/>
              <w:rPr>
                <w:kern w:val="3"/>
                <w:sz w:val="22"/>
                <w:szCs w:val="22"/>
                <w:lang w:eastAsia="zh-CN"/>
              </w:rPr>
            </w:pPr>
            <w:r w:rsidRPr="00D60C0F">
              <w:rPr>
                <w:sz w:val="22"/>
                <w:szCs w:val="22"/>
              </w:rPr>
              <w:lastRenderedPageBreak/>
              <w:t xml:space="preserve">Diseño arquitectónico de acuerdo con los lineamientos entregados. 19. Ejecutar el objeto del contrato en los plazos establecidos, bajo las condiciones económicas, técnicas y financieras estipuladas en las cláusulas correspondientes y de acuerdo con la propuesta. 20. Acatar las instrucciones que durante el desarrollo del contrato imparta el Departamento Administrativo de Contratación Pública, a través de la supervisión del contrato. 21. Brindar soporte técnico especializado en sitio cuando sea necesario, en el tiempo de garantía de los bienes y durante los mantenimientos preventivo y correctivo. 22. Obrar con lealtad y buena fe durante la ejecución del contrato, evitando dilaciones y </w:t>
            </w:r>
            <w:proofErr w:type="spellStart"/>
            <w:r w:rsidRPr="00D60C0F">
              <w:rPr>
                <w:sz w:val="22"/>
                <w:szCs w:val="22"/>
              </w:rPr>
              <w:t>entrabamientos</w:t>
            </w:r>
            <w:proofErr w:type="spellEnd"/>
            <w:r w:rsidRPr="00D60C0F">
              <w:rPr>
                <w:sz w:val="22"/>
                <w:szCs w:val="22"/>
              </w:rPr>
              <w:t xml:space="preserve"> que pudieran presentarse. 23.</w:t>
            </w:r>
            <w:r w:rsidR="009C4CE5" w:rsidRPr="00D60C0F">
              <w:rPr>
                <w:sz w:val="22"/>
                <w:szCs w:val="22"/>
              </w:rPr>
              <w:t xml:space="preserve"> </w:t>
            </w:r>
            <w:r w:rsidRPr="00D60C0F">
              <w:rPr>
                <w:sz w:val="22"/>
                <w:szCs w:val="22"/>
              </w:rPr>
              <w:t xml:space="preserve">Allegar la certificación del cumplimiento del pago de los aportes al Sistema General de Seguridad Social y contribuciones parafiscales de ley de sus empleados. 24. Las demás que contribuyan a garantizar el cumplimiento del contrato y las que por su naturaleza le sean atribuibles conforme al objeto y alcance del mismo. 25. Para efectos del cumplimiento del contrato, el contratista se compromete a cumplir las obligaciones previstas en las disposiciones legales vigentes que regulan el contrato. 26. </w:t>
            </w:r>
            <w:r w:rsidRPr="00D60C0F">
              <w:rPr>
                <w:kern w:val="3"/>
                <w:sz w:val="22"/>
                <w:szCs w:val="22"/>
                <w:lang w:eastAsia="zh-CN"/>
              </w:rPr>
              <w:t>El futuro contratista se obliga a presentar la documentación necesaria y la que sea requerida por el supervisor del contrato con la que logre acreditar que para la ejecución del mismo cuenta con oficina en la ciudad de Bogotá D.C.</w:t>
            </w:r>
          </w:p>
          <w:p w:rsidR="00984240" w:rsidRPr="00D60C0F" w:rsidRDefault="00984240" w:rsidP="00984240">
            <w:pPr>
              <w:autoSpaceDE w:val="0"/>
              <w:autoSpaceDN w:val="0"/>
              <w:adjustRightInd w:val="0"/>
              <w:jc w:val="both"/>
              <w:rPr>
                <w:rFonts w:eastAsia="Droid Sans"/>
                <w:sz w:val="22"/>
                <w:szCs w:val="22"/>
              </w:rPr>
            </w:pPr>
          </w:p>
        </w:tc>
      </w:tr>
      <w:tr w:rsidR="00984240" w:rsidRPr="00000610" w:rsidTr="00984240">
        <w:trPr>
          <w:trHeight w:val="2268"/>
        </w:trPr>
        <w:tc>
          <w:tcPr>
            <w:tcW w:w="10314" w:type="dxa"/>
            <w:shd w:val="clear" w:color="auto" w:fill="auto"/>
          </w:tcPr>
          <w:p w:rsidR="00984240" w:rsidRPr="00D60C0F" w:rsidRDefault="00984240" w:rsidP="00984240">
            <w:pPr>
              <w:pStyle w:val="Standard"/>
              <w:jc w:val="both"/>
              <w:rPr>
                <w:b/>
                <w:sz w:val="22"/>
                <w:szCs w:val="22"/>
              </w:rPr>
            </w:pPr>
            <w:r w:rsidRPr="00D60C0F">
              <w:rPr>
                <w:rFonts w:eastAsia="Droid Sans"/>
                <w:b/>
                <w:sz w:val="22"/>
                <w:szCs w:val="22"/>
              </w:rPr>
              <w:lastRenderedPageBreak/>
              <w:t>CLÁUSULA SEGUNDA - OBLIGACIONES DE EL FONDO:</w:t>
            </w:r>
            <w:r w:rsidRPr="00D60C0F">
              <w:rPr>
                <w:rFonts w:eastAsia="Droid Sans"/>
                <w:sz w:val="22"/>
                <w:szCs w:val="22"/>
              </w:rPr>
              <w:t xml:space="preserve"> </w:t>
            </w:r>
          </w:p>
          <w:p w:rsidR="00984240" w:rsidRPr="00D60C0F" w:rsidRDefault="00984240" w:rsidP="00984240">
            <w:pPr>
              <w:pStyle w:val="Standard"/>
              <w:tabs>
                <w:tab w:val="left" w:pos="1458"/>
              </w:tabs>
              <w:jc w:val="both"/>
              <w:rPr>
                <w:sz w:val="22"/>
                <w:szCs w:val="22"/>
              </w:rPr>
            </w:pPr>
            <w:r w:rsidRPr="00D60C0F">
              <w:rPr>
                <w:sz w:val="22"/>
                <w:szCs w:val="22"/>
              </w:rPr>
              <w:t>1. Verificar a través del supervisor la correcta ejecución del objeto contratado.</w:t>
            </w:r>
          </w:p>
          <w:p w:rsidR="00984240" w:rsidRPr="00D60C0F" w:rsidRDefault="00984240" w:rsidP="00984240">
            <w:pPr>
              <w:pStyle w:val="Standard"/>
              <w:tabs>
                <w:tab w:val="left" w:pos="1458"/>
              </w:tabs>
              <w:jc w:val="both"/>
              <w:rPr>
                <w:sz w:val="22"/>
                <w:szCs w:val="22"/>
              </w:rPr>
            </w:pPr>
            <w:r w:rsidRPr="00D60C0F">
              <w:rPr>
                <w:sz w:val="22"/>
                <w:szCs w:val="22"/>
              </w:rPr>
              <w:t>2. Suministrar oportunamente la información, herramientas y apoyo logístico que se requiera para el cumplimiento de las obligaciones contractuales.</w:t>
            </w:r>
          </w:p>
          <w:p w:rsidR="00984240" w:rsidRPr="00D60C0F" w:rsidRDefault="00984240" w:rsidP="00984240">
            <w:pPr>
              <w:pStyle w:val="Standard"/>
              <w:tabs>
                <w:tab w:val="left" w:pos="1458"/>
              </w:tabs>
              <w:jc w:val="both"/>
              <w:rPr>
                <w:sz w:val="22"/>
                <w:szCs w:val="22"/>
              </w:rPr>
            </w:pPr>
            <w:r w:rsidRPr="00D60C0F">
              <w:rPr>
                <w:sz w:val="22"/>
                <w:szCs w:val="22"/>
              </w:rPr>
              <w:t xml:space="preserve">3. Pagar el valor del contrato en las condiciones pactadas. Verificar que el contratista realice el pago de aportes al sistema de seguridad social </w:t>
            </w:r>
            <w:r w:rsidRPr="00D60C0F">
              <w:rPr>
                <w:sz w:val="22"/>
                <w:szCs w:val="22"/>
                <w:lang w:val="es-ES"/>
              </w:rPr>
              <w:t>integral, parafiscales, ICBF, SENA y cajas de compensación familiar (cuando a ello haya lugar)</w:t>
            </w:r>
            <w:r w:rsidRPr="00D60C0F">
              <w:rPr>
                <w:sz w:val="22"/>
                <w:szCs w:val="22"/>
              </w:rPr>
              <w:t xml:space="preserve">, en las condiciones establecidas por la normatividad vigente. </w:t>
            </w:r>
          </w:p>
          <w:p w:rsidR="00984240" w:rsidRPr="00D60C0F" w:rsidRDefault="00984240" w:rsidP="00984240">
            <w:pPr>
              <w:pStyle w:val="Standard"/>
              <w:tabs>
                <w:tab w:val="left" w:pos="1458"/>
              </w:tabs>
              <w:jc w:val="both"/>
              <w:rPr>
                <w:sz w:val="22"/>
                <w:szCs w:val="22"/>
              </w:rPr>
            </w:pPr>
            <w:r w:rsidRPr="00D60C0F">
              <w:rPr>
                <w:sz w:val="22"/>
                <w:szCs w:val="22"/>
              </w:rPr>
              <w:t xml:space="preserve">4. Verificar a través del supervisor del contrato, que el contratista de cumplimiento a las condiciones establecidas en </w:t>
            </w:r>
            <w:smartTag w:uri="urn:schemas-microsoft-com:office:smarttags" w:element="PersonName">
              <w:smartTagPr>
                <w:attr w:name="ProductID" w:val="la Directiva"/>
              </w:smartTagPr>
              <w:r w:rsidRPr="00D60C0F">
                <w:rPr>
                  <w:sz w:val="22"/>
                  <w:szCs w:val="22"/>
                </w:rPr>
                <w:t>la Directiva</w:t>
              </w:r>
            </w:smartTag>
            <w:r w:rsidRPr="00D60C0F">
              <w:rPr>
                <w:sz w:val="22"/>
                <w:szCs w:val="22"/>
              </w:rPr>
              <w:t xml:space="preserve"> 01 de 2011 relacionada con la inclusión económica de las personas vulnerables, marginadas y/o excluidas de la dinámica productiva de la ciudad (cuando haya lugar).</w:t>
            </w:r>
          </w:p>
          <w:p w:rsidR="00984240" w:rsidRPr="00D60C0F" w:rsidRDefault="00984240" w:rsidP="00984240">
            <w:pPr>
              <w:pStyle w:val="Standard"/>
              <w:tabs>
                <w:tab w:val="left" w:pos="1458"/>
              </w:tabs>
              <w:jc w:val="both"/>
              <w:rPr>
                <w:sz w:val="22"/>
                <w:szCs w:val="22"/>
              </w:rPr>
            </w:pPr>
            <w:r w:rsidRPr="00D60C0F">
              <w:rPr>
                <w:sz w:val="22"/>
                <w:szCs w:val="22"/>
              </w:rPr>
              <w:t>5. Verificar a través del supervisor del contrato que el contratista de cumplimiento a los criterios ambientales establecidos en la guía de contratación sostenible y demás criterios ambientales contemplados en las especificaciones.</w:t>
            </w:r>
          </w:p>
          <w:p w:rsidR="00984240" w:rsidRPr="00D60C0F" w:rsidRDefault="00984240" w:rsidP="00796066">
            <w:pPr>
              <w:pStyle w:val="Standard"/>
              <w:tabs>
                <w:tab w:val="left" w:pos="1458"/>
              </w:tabs>
              <w:jc w:val="both"/>
              <w:rPr>
                <w:rFonts w:eastAsia="Droid Sans"/>
                <w:sz w:val="22"/>
                <w:szCs w:val="22"/>
              </w:rPr>
            </w:pPr>
            <w:r w:rsidRPr="00D60C0F">
              <w:rPr>
                <w:sz w:val="22"/>
                <w:szCs w:val="22"/>
              </w:rPr>
              <w:t>6. Las demás establecidas en la normatividad vigente.</w:t>
            </w:r>
          </w:p>
        </w:tc>
      </w:tr>
      <w:tr w:rsidR="00984240" w:rsidRPr="00000610" w:rsidTr="00984240">
        <w:tc>
          <w:tcPr>
            <w:tcW w:w="10314" w:type="dxa"/>
            <w:shd w:val="clear" w:color="auto" w:fill="auto"/>
          </w:tcPr>
          <w:p w:rsidR="00984240" w:rsidRPr="00D60C0F" w:rsidRDefault="00984240" w:rsidP="00796066">
            <w:pPr>
              <w:pStyle w:val="Standard"/>
              <w:jc w:val="both"/>
              <w:rPr>
                <w:rFonts w:eastAsia="Droid Sans"/>
                <w:b/>
                <w:sz w:val="22"/>
                <w:szCs w:val="22"/>
              </w:rPr>
            </w:pPr>
            <w:r w:rsidRPr="00D60C0F">
              <w:rPr>
                <w:rFonts w:eastAsia="Droid Sans"/>
                <w:b/>
                <w:sz w:val="22"/>
                <w:szCs w:val="22"/>
              </w:rPr>
              <w:t>CLÁUSULA TERCERA - PLAZO</w:t>
            </w:r>
            <w:r w:rsidRPr="00D60C0F">
              <w:rPr>
                <w:rFonts w:eastAsia="Calibri"/>
                <w:kern w:val="0"/>
                <w:sz w:val="22"/>
                <w:szCs w:val="22"/>
                <w:lang w:val="es-ES" w:eastAsia="en-US"/>
              </w:rPr>
              <w:t xml:space="preserve"> </w:t>
            </w:r>
            <w:r w:rsidRPr="00D60C0F">
              <w:rPr>
                <w:rFonts w:eastAsia="Droid Sans"/>
                <w:kern w:val="0"/>
                <w:sz w:val="22"/>
                <w:szCs w:val="22"/>
                <w:lang w:val="es-ES" w:eastAsia="en-US"/>
              </w:rPr>
              <w:t>tres (3) meses, contados a partir de la fecha de suscripción del acta de inicio, entre el(a) supervisor(a) del contrato designado por EL FONDO y EL CONTRATISTA, previo cumplimiento de los requisitos de ejecución.</w:t>
            </w:r>
          </w:p>
        </w:tc>
      </w:tr>
      <w:tr w:rsidR="00984240" w:rsidRPr="00000610" w:rsidTr="00984240">
        <w:tc>
          <w:tcPr>
            <w:tcW w:w="10314" w:type="dxa"/>
            <w:shd w:val="clear" w:color="auto" w:fill="auto"/>
          </w:tcPr>
          <w:p w:rsidR="00984240" w:rsidRPr="00D60C0F" w:rsidRDefault="00984240" w:rsidP="00984240">
            <w:pPr>
              <w:autoSpaceDE w:val="0"/>
              <w:autoSpaceDN w:val="0"/>
              <w:adjustRightInd w:val="0"/>
              <w:jc w:val="both"/>
              <w:rPr>
                <w:rFonts w:eastAsia="Droid Sans"/>
                <w:sz w:val="22"/>
                <w:szCs w:val="22"/>
              </w:rPr>
            </w:pPr>
            <w:r w:rsidRPr="00D60C0F">
              <w:rPr>
                <w:rFonts w:eastAsia="Droid Sans"/>
                <w:b/>
                <w:sz w:val="22"/>
                <w:szCs w:val="22"/>
              </w:rPr>
              <w:t>CLÁUSULA</w:t>
            </w:r>
            <w:r w:rsidRPr="00D60C0F">
              <w:rPr>
                <w:rFonts w:eastAsia="Droid Sans"/>
                <w:sz w:val="22"/>
                <w:szCs w:val="22"/>
              </w:rPr>
              <w:t xml:space="preserve"> </w:t>
            </w:r>
            <w:r w:rsidRPr="00D60C0F">
              <w:rPr>
                <w:rFonts w:eastAsia="Droid Sans"/>
                <w:b/>
                <w:sz w:val="22"/>
                <w:szCs w:val="22"/>
              </w:rPr>
              <w:t>CUARTA - SUSPENSIÓN DEL CONTRATO:</w:t>
            </w:r>
            <w:r w:rsidRPr="00D60C0F">
              <w:rPr>
                <w:rFonts w:eastAsia="Droid Sans"/>
                <w:sz w:val="22"/>
                <w:szCs w:val="22"/>
              </w:rPr>
              <w:t xml:space="preserve"> El plazo de ejecución del contrato podrá suspenderse en los siguientes eventos: a) Por circunstancias de fuerza mayor o caso fortuito que impidan su ejecución, cuya existencia corresponde calificar al FONDO. b) Por mutuo acuerdo, siempre que con ello no se causen perjuicios a la Entidad ni deriven mayores costos para esta. La suspensión se hará constar en acta suscrita por las partes. Como consecuencia de la suspensión el contratista se obliga a prorrogar la vigencia de los amparos de la garantía en proporción al término de la suspensión. El término de suspensión no se computará para efectos de los plazos del contrato.</w:t>
            </w:r>
          </w:p>
        </w:tc>
      </w:tr>
      <w:tr w:rsidR="00984240" w:rsidRPr="00000610" w:rsidTr="00984240">
        <w:trPr>
          <w:trHeight w:val="3299"/>
        </w:trPr>
        <w:tc>
          <w:tcPr>
            <w:tcW w:w="10314" w:type="dxa"/>
            <w:shd w:val="clear" w:color="auto" w:fill="auto"/>
          </w:tcPr>
          <w:p w:rsidR="00984240" w:rsidRPr="00D60C0F" w:rsidRDefault="00796066" w:rsidP="00984240">
            <w:pPr>
              <w:autoSpaceDE w:val="0"/>
              <w:autoSpaceDN w:val="0"/>
              <w:adjustRightInd w:val="0"/>
              <w:rPr>
                <w:sz w:val="22"/>
                <w:szCs w:val="22"/>
                <w:lang w:val="es-ES"/>
              </w:rPr>
            </w:pPr>
            <w:r w:rsidRPr="00D60C0F">
              <w:rPr>
                <w:rFonts w:eastAsia="Droid Sans"/>
                <w:b/>
                <w:sz w:val="22"/>
                <w:szCs w:val="22"/>
              </w:rPr>
              <w:lastRenderedPageBreak/>
              <w:t>CLÁUSULA</w:t>
            </w:r>
            <w:r w:rsidRPr="00D60C0F">
              <w:rPr>
                <w:rFonts w:eastAsia="Droid Sans"/>
                <w:sz w:val="22"/>
                <w:szCs w:val="22"/>
              </w:rPr>
              <w:t xml:space="preserve"> </w:t>
            </w:r>
            <w:r w:rsidRPr="00D60C0F">
              <w:rPr>
                <w:rFonts w:eastAsia="Droid Sans"/>
                <w:b/>
                <w:sz w:val="22"/>
                <w:szCs w:val="22"/>
              </w:rPr>
              <w:t>QUINTA -</w:t>
            </w:r>
            <w:r w:rsidRPr="00D60C0F">
              <w:rPr>
                <w:b/>
                <w:sz w:val="22"/>
                <w:szCs w:val="22"/>
                <w:lang w:val="es-ES"/>
              </w:rPr>
              <w:t xml:space="preserve"> </w:t>
            </w:r>
            <w:r w:rsidR="00984240" w:rsidRPr="00D60C0F">
              <w:rPr>
                <w:b/>
                <w:sz w:val="22"/>
                <w:szCs w:val="22"/>
                <w:lang w:val="es-ES"/>
              </w:rPr>
              <w:t>VALOR Y FORMA DE PAGO:</w:t>
            </w:r>
            <w:r w:rsidR="00984240" w:rsidRPr="00D60C0F">
              <w:rPr>
                <w:sz w:val="22"/>
                <w:szCs w:val="22"/>
                <w:lang w:val="es-ES"/>
              </w:rPr>
              <w:t xml:space="preserve"> </w:t>
            </w:r>
            <w:r w:rsidR="00984240" w:rsidRPr="00D60C0F">
              <w:rPr>
                <w:b/>
                <w:sz w:val="22"/>
                <w:szCs w:val="22"/>
              </w:rPr>
              <w:t>VALOR TREINTA Y NUEVE MILLONES DOSCIENTOS VEINTIDOS MIL CUATROCIENTOS</w:t>
            </w:r>
            <w:r w:rsidR="00984240" w:rsidRPr="00D60C0F">
              <w:rPr>
                <w:b/>
                <w:sz w:val="22"/>
                <w:szCs w:val="22"/>
                <w:lang w:val="es-MX"/>
              </w:rPr>
              <w:t xml:space="preserve"> PESOS m/</w:t>
            </w:r>
            <w:proofErr w:type="spellStart"/>
            <w:r w:rsidR="00984240" w:rsidRPr="00D60C0F">
              <w:rPr>
                <w:b/>
                <w:sz w:val="22"/>
                <w:szCs w:val="22"/>
                <w:lang w:val="es-MX"/>
              </w:rPr>
              <w:t>cte</w:t>
            </w:r>
            <w:proofErr w:type="spellEnd"/>
            <w:r w:rsidR="00984240" w:rsidRPr="00D60C0F">
              <w:rPr>
                <w:b/>
                <w:sz w:val="22"/>
                <w:szCs w:val="22"/>
                <w:lang w:val="es-MX"/>
              </w:rPr>
              <w:t xml:space="preserve"> ($39.222.400.oo M/CTE)</w:t>
            </w:r>
            <w:r w:rsidR="00984240" w:rsidRPr="00D60C0F">
              <w:rPr>
                <w:sz w:val="22"/>
                <w:szCs w:val="22"/>
                <w:lang w:val="es-MX"/>
              </w:rPr>
              <w:t xml:space="preserve">, </w:t>
            </w:r>
            <w:r w:rsidR="00984240" w:rsidRPr="00D60C0F">
              <w:rPr>
                <w:sz w:val="22"/>
                <w:szCs w:val="22"/>
              </w:rPr>
              <w:t xml:space="preserve">incluido el IVA y todos los tributos que se generen con ocasión a la celebración, ejecución y liquidación del contrato </w:t>
            </w:r>
            <w:r w:rsidR="00984240" w:rsidRPr="00D60C0F">
              <w:rPr>
                <w:b/>
                <w:sz w:val="22"/>
                <w:szCs w:val="22"/>
              </w:rPr>
              <w:t>2</w:t>
            </w:r>
            <w:r w:rsidR="00984240" w:rsidRPr="00D60C0F">
              <w:rPr>
                <w:sz w:val="22"/>
                <w:szCs w:val="22"/>
              </w:rPr>
              <w:t>.</w:t>
            </w:r>
            <w:r w:rsidR="00984240" w:rsidRPr="00D60C0F">
              <w:rPr>
                <w:b/>
                <w:sz w:val="22"/>
                <w:szCs w:val="22"/>
                <w:lang w:val="es-ES"/>
              </w:rPr>
              <w:t xml:space="preserve"> </w:t>
            </w:r>
            <w:r w:rsidR="00984240" w:rsidRPr="00D60C0F">
              <w:rPr>
                <w:b/>
                <w:sz w:val="22"/>
                <w:szCs w:val="22"/>
              </w:rPr>
              <w:t>FORMA DE PAGO:</w:t>
            </w:r>
          </w:p>
          <w:p w:rsidR="00984240" w:rsidRPr="00D60C0F" w:rsidRDefault="00984240" w:rsidP="00984240">
            <w:pPr>
              <w:spacing w:before="216"/>
              <w:jc w:val="both"/>
              <w:rPr>
                <w:sz w:val="22"/>
                <w:szCs w:val="22"/>
              </w:rPr>
            </w:pPr>
            <w:r w:rsidRPr="00D60C0F">
              <w:rPr>
                <w:sz w:val="22"/>
                <w:szCs w:val="22"/>
                <w:lang w:val="es-ES"/>
              </w:rPr>
              <w:t>El Fondo de Desarrollo Local de Usaquén</w:t>
            </w:r>
            <w:r w:rsidRPr="00D60C0F">
              <w:rPr>
                <w:sz w:val="22"/>
                <w:szCs w:val="22"/>
              </w:rPr>
              <w:t xml:space="preserve"> - FDLUSA, cancelará el valor del contrato de la siguiente manera:</w:t>
            </w:r>
          </w:p>
          <w:p w:rsidR="00984240" w:rsidRPr="00D60C0F" w:rsidRDefault="00984240" w:rsidP="00984240">
            <w:pPr>
              <w:numPr>
                <w:ilvl w:val="0"/>
                <w:numId w:val="7"/>
              </w:numPr>
              <w:spacing w:before="216"/>
              <w:jc w:val="both"/>
              <w:rPr>
                <w:sz w:val="22"/>
                <w:szCs w:val="22"/>
              </w:rPr>
            </w:pPr>
            <w:r w:rsidRPr="00D60C0F">
              <w:rPr>
                <w:sz w:val="22"/>
                <w:szCs w:val="22"/>
              </w:rPr>
              <w:t>Un primer pago por el valor ofertado para la realización del peritaje estructural, contra entrega del producto relacionado en la fase 1 y las recomendaciones respecto a la viabilidad o no de realización de la fase 2.</w:t>
            </w:r>
          </w:p>
          <w:p w:rsidR="00984240" w:rsidRPr="00D60C0F" w:rsidRDefault="00984240" w:rsidP="00984240">
            <w:pPr>
              <w:numPr>
                <w:ilvl w:val="0"/>
                <w:numId w:val="7"/>
              </w:numPr>
              <w:spacing w:before="216"/>
              <w:jc w:val="both"/>
              <w:rPr>
                <w:sz w:val="22"/>
                <w:szCs w:val="22"/>
              </w:rPr>
            </w:pPr>
            <w:r w:rsidRPr="00D60C0F">
              <w:rPr>
                <w:sz w:val="22"/>
                <w:szCs w:val="22"/>
              </w:rPr>
              <w:t>Un segundo pago por el valor ofertado para la realización de la Fase 2 del estudio, a la entrega de los estudios de suelos, vulnerabilidad sísmica del edificio, de los elementos estructurales y no estructurales, para lo cual se deberá suscribir el acta respectiva con el recibo a satisfacción de la supervisión. Adicionalmente, la definición de alternativas de solución y las recomendaciones respecto a la viabilidad o no de realización de la fase 3.</w:t>
            </w:r>
          </w:p>
          <w:p w:rsidR="00984240" w:rsidRPr="00D60C0F" w:rsidRDefault="00984240" w:rsidP="00984240">
            <w:pPr>
              <w:numPr>
                <w:ilvl w:val="0"/>
                <w:numId w:val="7"/>
              </w:numPr>
              <w:spacing w:before="216"/>
              <w:jc w:val="both"/>
              <w:rPr>
                <w:sz w:val="22"/>
                <w:szCs w:val="22"/>
              </w:rPr>
            </w:pPr>
            <w:r w:rsidRPr="00D60C0F">
              <w:rPr>
                <w:sz w:val="22"/>
                <w:szCs w:val="22"/>
              </w:rPr>
              <w:t>Un último pago de la elaboración de diseños definitivos, contra la entrega del informe final por el valor ofertado para la realización de la Fase 3 del estudio, planos constructivos de reforzamiento estructural, rediseño arquitectónico acorde al uso, funcionalidad y disponibilidad de espacios, y cuantificación de presupuesto.</w:t>
            </w:r>
          </w:p>
          <w:p w:rsidR="00984240" w:rsidRPr="00D60C0F" w:rsidRDefault="00984240" w:rsidP="00984240">
            <w:pPr>
              <w:spacing w:before="324"/>
              <w:jc w:val="both"/>
              <w:rPr>
                <w:sz w:val="22"/>
                <w:szCs w:val="22"/>
              </w:rPr>
            </w:pPr>
            <w:r w:rsidRPr="00D60C0F">
              <w:rPr>
                <w:sz w:val="22"/>
                <w:szCs w:val="22"/>
              </w:rPr>
              <w:t>Los pagos se realizarán previa presentación de la factura aprobada por el supervisor, y se pagarán dentro de los 30 días hábiles siguientes a la fecha en que el contratista radique la factura comercial aproximadamente. Cabe destacar que el contrato no establece la obligatoriedad de ejecución de las tres (3) fases y que el desarrollo de las mismas estará supeditada a la presentación de recomendaciones de viabilidad del consultor y la toma de decisión del FDLUSA de ejecución de la etapa posterior.</w:t>
            </w:r>
          </w:p>
          <w:p w:rsidR="00984240" w:rsidRPr="00D60C0F" w:rsidRDefault="00984240" w:rsidP="00984240">
            <w:pPr>
              <w:spacing w:before="324"/>
              <w:jc w:val="both"/>
              <w:rPr>
                <w:sz w:val="22"/>
                <w:szCs w:val="22"/>
              </w:rPr>
            </w:pPr>
            <w:r w:rsidRPr="00D60C0F">
              <w:rPr>
                <w:sz w:val="22"/>
                <w:szCs w:val="22"/>
              </w:rPr>
              <w:t xml:space="preserve">La cancelación de los recursos se efectuará previo cumplimiento de los trámites administrativos a que haya lugar, </w:t>
            </w:r>
            <w:r w:rsidRPr="00D60C0F">
              <w:rPr>
                <w:sz w:val="22"/>
                <w:szCs w:val="22"/>
                <w:lang w:val="es-ES"/>
              </w:rPr>
              <w:t>el pago se realizará</w:t>
            </w:r>
            <w:r w:rsidRPr="00D60C0F">
              <w:rPr>
                <w:color w:val="FF3333"/>
                <w:sz w:val="22"/>
                <w:szCs w:val="22"/>
                <w:lang w:val="es-ES"/>
              </w:rPr>
              <w:t xml:space="preserve"> </w:t>
            </w:r>
            <w:r w:rsidRPr="00D60C0F">
              <w:rPr>
                <w:sz w:val="22"/>
                <w:szCs w:val="22"/>
                <w:lang w:val="es-ES"/>
              </w:rPr>
              <w:t>previa presentación de los siguientes documentos:</w:t>
            </w:r>
          </w:p>
          <w:p w:rsidR="00984240" w:rsidRPr="00D60C0F" w:rsidRDefault="00984240" w:rsidP="00984240">
            <w:pPr>
              <w:pStyle w:val="Standard"/>
              <w:jc w:val="both"/>
              <w:rPr>
                <w:sz w:val="22"/>
                <w:szCs w:val="22"/>
                <w:lang w:val="es-ES"/>
              </w:rPr>
            </w:pPr>
          </w:p>
          <w:p w:rsidR="00984240" w:rsidRPr="00D60C0F" w:rsidRDefault="00984240" w:rsidP="00984240">
            <w:pPr>
              <w:pStyle w:val="Standard"/>
              <w:numPr>
                <w:ilvl w:val="0"/>
                <w:numId w:val="6"/>
              </w:numPr>
              <w:ind w:left="624" w:hanging="624"/>
              <w:jc w:val="both"/>
              <w:rPr>
                <w:sz w:val="22"/>
                <w:szCs w:val="22"/>
              </w:rPr>
            </w:pPr>
            <w:r w:rsidRPr="00D60C0F">
              <w:rPr>
                <w:sz w:val="22"/>
                <w:szCs w:val="22"/>
                <w:lang w:val="es-ES"/>
              </w:rPr>
              <w:t xml:space="preserve">Informe de actividades (si aplica) </w:t>
            </w:r>
            <w:r w:rsidRPr="00D60C0F">
              <w:rPr>
                <w:sz w:val="22"/>
                <w:szCs w:val="22"/>
              </w:rPr>
              <w:t>debidamente firmado por el supervisor de contrato, el apoyo a la supervisión (si aplica) y el contratista</w:t>
            </w:r>
          </w:p>
          <w:p w:rsidR="00984240" w:rsidRPr="00D60C0F" w:rsidRDefault="00984240" w:rsidP="00984240">
            <w:pPr>
              <w:pStyle w:val="Standard"/>
              <w:numPr>
                <w:ilvl w:val="0"/>
                <w:numId w:val="6"/>
              </w:numPr>
              <w:ind w:left="624" w:hanging="624"/>
              <w:jc w:val="both"/>
              <w:rPr>
                <w:sz w:val="22"/>
                <w:szCs w:val="22"/>
              </w:rPr>
            </w:pPr>
            <w:r w:rsidRPr="00D60C0F">
              <w:rPr>
                <w:sz w:val="22"/>
                <w:szCs w:val="22"/>
              </w:rPr>
              <w:t>Certificado de cumplimiento o acta de recibo a satisfacción expedido por el supervisor del contrato.</w:t>
            </w:r>
          </w:p>
          <w:p w:rsidR="00984240" w:rsidRPr="00D60C0F" w:rsidRDefault="00984240" w:rsidP="00984240">
            <w:pPr>
              <w:pStyle w:val="Standard"/>
              <w:numPr>
                <w:ilvl w:val="0"/>
                <w:numId w:val="6"/>
              </w:numPr>
              <w:ind w:left="624" w:hanging="624"/>
              <w:jc w:val="both"/>
              <w:rPr>
                <w:sz w:val="22"/>
                <w:szCs w:val="22"/>
              </w:rPr>
            </w:pPr>
            <w:r w:rsidRPr="00D60C0F">
              <w:rPr>
                <w:sz w:val="22"/>
                <w:szCs w:val="22"/>
              </w:rPr>
              <w:t xml:space="preserve">Copia de la planilla de pago de los aportes al régimen de seguridad social, para el periodo cobrado, en proporción al valor mensual del contrato, cuando se trate de </w:t>
            </w:r>
            <w:r w:rsidRPr="00D60C0F">
              <w:rPr>
                <w:sz w:val="22"/>
                <w:szCs w:val="22"/>
                <w:lang w:val="es-ES"/>
              </w:rPr>
              <w:t>personas naturales</w:t>
            </w:r>
          </w:p>
          <w:p w:rsidR="00984240" w:rsidRPr="00D60C0F" w:rsidRDefault="00984240" w:rsidP="00984240">
            <w:pPr>
              <w:pStyle w:val="Standard"/>
              <w:numPr>
                <w:ilvl w:val="0"/>
                <w:numId w:val="6"/>
              </w:numPr>
              <w:ind w:left="624" w:hanging="624"/>
              <w:jc w:val="both"/>
              <w:rPr>
                <w:sz w:val="22"/>
                <w:szCs w:val="22"/>
                <w:lang w:val="es-ES"/>
              </w:rPr>
            </w:pPr>
            <w:r w:rsidRPr="00D60C0F">
              <w:rPr>
                <w:sz w:val="22"/>
                <w:szCs w:val="22"/>
                <w:lang w:val="es-ES"/>
              </w:rPr>
              <w:t xml:space="preserve">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w:t>
            </w:r>
            <w:smartTag w:uri="urn:schemas-microsoft-com:office:smarttags" w:element="PersonName">
              <w:smartTagPr>
                <w:attr w:name="ProductID" w:val="la Ley"/>
              </w:smartTagPr>
              <w:r w:rsidRPr="00D60C0F">
                <w:rPr>
                  <w:sz w:val="22"/>
                  <w:szCs w:val="22"/>
                  <w:lang w:val="es-ES"/>
                </w:rPr>
                <w:t>la Ley</w:t>
              </w:r>
            </w:smartTag>
            <w:r w:rsidRPr="00D60C0F">
              <w:rPr>
                <w:sz w:val="22"/>
                <w:szCs w:val="22"/>
                <w:lang w:val="es-ES"/>
              </w:rPr>
              <w:t xml:space="preserve"> 789 de 2002 o aquella que lo modifique, adicione o complemente, cuando se trate de personas jurídicas.</w:t>
            </w:r>
          </w:p>
          <w:p w:rsidR="00984240" w:rsidRPr="00D60C0F" w:rsidRDefault="00984240" w:rsidP="00984240">
            <w:pPr>
              <w:pStyle w:val="Standard"/>
              <w:jc w:val="both"/>
              <w:rPr>
                <w:sz w:val="22"/>
                <w:szCs w:val="22"/>
              </w:rPr>
            </w:pPr>
          </w:p>
          <w:p w:rsidR="000D0605" w:rsidRDefault="00984240" w:rsidP="000D0605">
            <w:pPr>
              <w:pStyle w:val="Standard"/>
              <w:jc w:val="both"/>
              <w:rPr>
                <w:sz w:val="22"/>
                <w:szCs w:val="22"/>
              </w:rPr>
            </w:pPr>
            <w:r w:rsidRPr="00D60C0F">
              <w:rPr>
                <w:b/>
                <w:bCs/>
                <w:sz w:val="22"/>
                <w:szCs w:val="22"/>
              </w:rPr>
              <w:t xml:space="preserve">Nota: </w:t>
            </w:r>
            <w:r w:rsidRPr="00D60C0F">
              <w:rPr>
                <w:bCs/>
                <w:i/>
                <w:sz w:val="22"/>
                <w:szCs w:val="22"/>
              </w:rPr>
              <w:t>(Sólo aplica para régimen común)</w:t>
            </w:r>
            <w:r w:rsidRPr="00D60C0F">
              <w:rPr>
                <w:bCs/>
                <w:sz w:val="22"/>
                <w:szCs w:val="22"/>
              </w:rPr>
              <w:t xml:space="preserve"> </w:t>
            </w:r>
            <w:r w:rsidRPr="00D60C0F">
              <w:rPr>
                <w:sz w:val="22"/>
                <w:szCs w:val="22"/>
              </w:rPr>
              <w:t>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0D0605" w:rsidRDefault="000D0605" w:rsidP="000D0605">
            <w:pPr>
              <w:pStyle w:val="Standard"/>
              <w:jc w:val="both"/>
              <w:rPr>
                <w:sz w:val="22"/>
                <w:szCs w:val="22"/>
              </w:rPr>
            </w:pPr>
          </w:p>
          <w:p w:rsidR="000D0605" w:rsidRDefault="000D0605" w:rsidP="000D0605">
            <w:pPr>
              <w:pStyle w:val="Standard"/>
              <w:jc w:val="both"/>
              <w:rPr>
                <w:sz w:val="22"/>
                <w:szCs w:val="22"/>
              </w:rPr>
            </w:pPr>
          </w:p>
          <w:p w:rsidR="000D0605" w:rsidRDefault="000D0605" w:rsidP="000D0605">
            <w:pPr>
              <w:pStyle w:val="Standard"/>
              <w:jc w:val="both"/>
              <w:rPr>
                <w:sz w:val="22"/>
                <w:szCs w:val="22"/>
              </w:rPr>
            </w:pPr>
          </w:p>
          <w:p w:rsidR="000D0605" w:rsidRDefault="000D0605" w:rsidP="000D0605">
            <w:pPr>
              <w:pStyle w:val="Standard"/>
              <w:jc w:val="both"/>
              <w:rPr>
                <w:sz w:val="22"/>
                <w:szCs w:val="22"/>
              </w:rPr>
            </w:pPr>
          </w:p>
          <w:p w:rsidR="00984240" w:rsidRPr="00D60C0F" w:rsidRDefault="00984240" w:rsidP="000D0605">
            <w:pPr>
              <w:pStyle w:val="Standard"/>
              <w:jc w:val="both"/>
              <w:rPr>
                <w:rFonts w:eastAsia="Droid Sans"/>
                <w:sz w:val="22"/>
                <w:szCs w:val="22"/>
              </w:rPr>
            </w:pPr>
            <w:r w:rsidRPr="00D60C0F">
              <w:rPr>
                <w:sz w:val="22"/>
                <w:szCs w:val="22"/>
              </w:rPr>
              <w:t xml:space="preserve"> </w:t>
            </w:r>
            <w:r w:rsidRPr="00D60C0F">
              <w:rPr>
                <w:b/>
                <w:sz w:val="22"/>
                <w:szCs w:val="22"/>
                <w:lang w:val="es-ES"/>
              </w:rPr>
              <w:t xml:space="preserve">PARÁGRAFO PRIMERO: </w:t>
            </w:r>
            <w:r w:rsidRPr="00D60C0F">
              <w:rPr>
                <w:sz w:val="22"/>
                <w:szCs w:val="22"/>
                <w:lang w:val="es-ES"/>
              </w:rPr>
              <w:t xml:space="preserve">La cancelación del valor del contrato, por parte del </w:t>
            </w:r>
            <w:r w:rsidRPr="00D60C0F">
              <w:rPr>
                <w:b/>
                <w:sz w:val="22"/>
                <w:szCs w:val="22"/>
                <w:lang w:val="es-ES"/>
              </w:rPr>
              <w:t>FONDO</w:t>
            </w:r>
            <w:r w:rsidRPr="00D60C0F">
              <w:rPr>
                <w:sz w:val="22"/>
                <w:szCs w:val="22"/>
                <w:lang w:val="es-ES"/>
              </w:rPr>
              <w:t xml:space="preserve"> al </w:t>
            </w:r>
            <w:r w:rsidRPr="00D60C0F">
              <w:rPr>
                <w:b/>
                <w:sz w:val="22"/>
                <w:szCs w:val="22"/>
                <w:lang w:val="es-ES"/>
              </w:rPr>
              <w:t>CONTRATISTA</w:t>
            </w:r>
            <w:r w:rsidRPr="00D60C0F">
              <w:rPr>
                <w:sz w:val="22"/>
                <w:szCs w:val="22"/>
                <w:lang w:val="es-ES"/>
              </w:rPr>
              <w:t xml:space="preserve"> se hará mediante el Sistema Automático de Pagos, realizando consignaciones en la cuenta que posea el mismo en una entidad financiera, de acuerdo a la información suministrada por el </w:t>
            </w:r>
            <w:r w:rsidRPr="00D60C0F">
              <w:rPr>
                <w:b/>
                <w:sz w:val="22"/>
                <w:szCs w:val="22"/>
                <w:lang w:val="es-ES"/>
              </w:rPr>
              <w:t>CONTRATISTA,</w:t>
            </w:r>
            <w:r w:rsidRPr="00D60C0F">
              <w:rPr>
                <w:sz w:val="22"/>
                <w:szCs w:val="22"/>
                <w:lang w:val="es-ES"/>
              </w:rPr>
              <w:t xml:space="preserve"> en el momento de suscripción del presente documento. </w:t>
            </w:r>
            <w:r w:rsidRPr="00D60C0F">
              <w:rPr>
                <w:b/>
                <w:sz w:val="22"/>
                <w:szCs w:val="22"/>
                <w:lang w:val="es-ES"/>
              </w:rPr>
              <w:t>PARÁGRAFO SEGUNDO</w:t>
            </w:r>
            <w:r w:rsidRPr="00D60C0F">
              <w:rPr>
                <w:sz w:val="22"/>
                <w:szCs w:val="22"/>
                <w:lang w:val="es-ES"/>
              </w:rPr>
              <w:t xml:space="preserve">: Los pagos que efectúe el </w:t>
            </w:r>
            <w:r w:rsidRPr="00D60C0F">
              <w:rPr>
                <w:b/>
                <w:sz w:val="22"/>
                <w:szCs w:val="22"/>
                <w:lang w:val="es-ES"/>
              </w:rPr>
              <w:t>FONDO</w:t>
            </w:r>
            <w:r w:rsidRPr="00D60C0F">
              <w:rPr>
                <w:sz w:val="22"/>
                <w:szCs w:val="22"/>
                <w:lang w:val="es-ES"/>
              </w:rPr>
              <w:t>, en virtud del presente contrato estarán sujetos a la Programación de Recursos del Programa Anual de Caja – PAC y los recursos disponibles en la Tesorería Distrital de Bogotá, D.C.</w:t>
            </w:r>
          </w:p>
        </w:tc>
      </w:tr>
      <w:tr w:rsidR="00984240" w:rsidRPr="00000610" w:rsidTr="00984240">
        <w:tc>
          <w:tcPr>
            <w:tcW w:w="10314" w:type="dxa"/>
            <w:shd w:val="clear" w:color="auto" w:fill="auto"/>
          </w:tcPr>
          <w:p w:rsidR="00984240" w:rsidRPr="00D60C0F" w:rsidRDefault="00984240" w:rsidP="009C4CE5">
            <w:pPr>
              <w:autoSpaceDE w:val="0"/>
              <w:jc w:val="both"/>
              <w:rPr>
                <w:rFonts w:eastAsia="Droid Sans"/>
                <w:sz w:val="22"/>
                <w:szCs w:val="22"/>
              </w:rPr>
            </w:pPr>
            <w:r w:rsidRPr="00D60C0F">
              <w:rPr>
                <w:b/>
                <w:bCs/>
                <w:sz w:val="22"/>
                <w:szCs w:val="22"/>
              </w:rPr>
              <w:lastRenderedPageBreak/>
              <w:t>CLÁUSULA SEXTA</w:t>
            </w:r>
            <w:r w:rsidRPr="00D60C0F">
              <w:rPr>
                <w:bCs/>
                <w:sz w:val="22"/>
                <w:szCs w:val="22"/>
              </w:rPr>
              <w:t xml:space="preserve"> - </w:t>
            </w:r>
            <w:r w:rsidRPr="00D60C0F">
              <w:rPr>
                <w:b/>
                <w:sz w:val="22"/>
                <w:szCs w:val="22"/>
                <w:lang w:val="es-ES"/>
              </w:rPr>
              <w:t>IMPUTACIÓN PRESUPUESTAL</w:t>
            </w:r>
            <w:r w:rsidRPr="00D60C0F">
              <w:rPr>
                <w:sz w:val="22"/>
                <w:szCs w:val="22"/>
                <w:lang w:val="es-ES"/>
              </w:rPr>
              <w:t>: Las erogaciones que se ocasionen con el presente compromiso contractual se harán con cargo a la vigencia fiscal</w:t>
            </w:r>
            <w:r w:rsidR="009C4CE5" w:rsidRPr="00D60C0F">
              <w:rPr>
                <w:sz w:val="22"/>
                <w:szCs w:val="22"/>
                <w:lang w:val="es-ES"/>
              </w:rPr>
              <w:t xml:space="preserve"> </w:t>
            </w:r>
            <w:r w:rsidRPr="00D60C0F">
              <w:rPr>
                <w:sz w:val="22"/>
                <w:szCs w:val="22"/>
                <w:lang w:val="es-ES"/>
              </w:rPr>
              <w:t xml:space="preserve">2018 y al PAC, según certificado de Disponibilidad Presupuestal No. </w:t>
            </w:r>
            <w:r w:rsidR="009C4CE5" w:rsidRPr="00D60C0F">
              <w:rPr>
                <w:sz w:val="22"/>
                <w:szCs w:val="22"/>
                <w:lang w:val="es-ES"/>
              </w:rPr>
              <w:t xml:space="preserve">702 </w:t>
            </w:r>
            <w:r w:rsidRPr="00D60C0F">
              <w:rPr>
                <w:sz w:val="22"/>
                <w:szCs w:val="22"/>
                <w:lang w:val="es-ES"/>
              </w:rPr>
              <w:t xml:space="preserve">del </w:t>
            </w:r>
            <w:r w:rsidR="009C4CE5" w:rsidRPr="00D60C0F">
              <w:rPr>
                <w:sz w:val="22"/>
                <w:szCs w:val="22"/>
                <w:lang w:val="es-ES"/>
              </w:rPr>
              <w:t xml:space="preserve">29 </w:t>
            </w:r>
            <w:r w:rsidRPr="00D60C0F">
              <w:rPr>
                <w:sz w:val="22"/>
                <w:szCs w:val="22"/>
                <w:lang w:val="es-ES"/>
              </w:rPr>
              <w:t xml:space="preserve">de </w:t>
            </w:r>
            <w:r w:rsidR="009C4CE5" w:rsidRPr="00D60C0F">
              <w:rPr>
                <w:sz w:val="22"/>
                <w:szCs w:val="22"/>
                <w:lang w:val="es-ES"/>
              </w:rPr>
              <w:t>Octubre</w:t>
            </w:r>
            <w:r w:rsidRPr="00D60C0F">
              <w:rPr>
                <w:sz w:val="22"/>
                <w:szCs w:val="22"/>
                <w:lang w:val="es-ES"/>
              </w:rPr>
              <w:t xml:space="preserve"> de 2018 rubro: </w:t>
            </w:r>
            <w:r w:rsidR="009C4CE5" w:rsidRPr="00D60C0F">
              <w:rPr>
                <w:sz w:val="22"/>
                <w:szCs w:val="22"/>
                <w:lang w:val="es-ES"/>
              </w:rPr>
              <w:t xml:space="preserve">3-3-15-07-45-1574-00 </w:t>
            </w:r>
            <w:r w:rsidRPr="00D60C0F">
              <w:rPr>
                <w:sz w:val="22"/>
                <w:szCs w:val="22"/>
                <w:lang w:val="es-ES"/>
              </w:rPr>
              <w:t>denominado “</w:t>
            </w:r>
            <w:r w:rsidR="009C4CE5" w:rsidRPr="00D60C0F">
              <w:rPr>
                <w:sz w:val="22"/>
                <w:szCs w:val="22"/>
                <w:lang w:val="es-ES"/>
              </w:rPr>
              <w:t>Buen gobierno para todos</w:t>
            </w:r>
            <w:r w:rsidRPr="00D60C0F">
              <w:rPr>
                <w:sz w:val="22"/>
                <w:szCs w:val="22"/>
                <w:lang w:val="es-ES"/>
              </w:rPr>
              <w:t xml:space="preserve">”, expedido por el Responsable del Presupuesto. </w:t>
            </w:r>
          </w:p>
        </w:tc>
      </w:tr>
      <w:tr w:rsidR="00984240" w:rsidRPr="00000610" w:rsidTr="00984240">
        <w:tc>
          <w:tcPr>
            <w:tcW w:w="10314" w:type="dxa"/>
            <w:shd w:val="clear" w:color="auto" w:fill="auto"/>
          </w:tcPr>
          <w:p w:rsidR="00984240" w:rsidRPr="00D60C0F" w:rsidRDefault="00796066" w:rsidP="00984240">
            <w:pPr>
              <w:pStyle w:val="Estilopredeterminado"/>
              <w:suppressAutoHyphens w:val="0"/>
              <w:spacing w:line="240" w:lineRule="auto"/>
              <w:ind w:left="-284" w:right="-374"/>
              <w:contextualSpacing/>
              <w:jc w:val="both"/>
              <w:rPr>
                <w:rFonts w:ascii="Times New Roman" w:hAnsi="Times New Roman" w:cs="Times New Roman"/>
                <w:b/>
                <w:sz w:val="22"/>
                <w:szCs w:val="22"/>
                <w:lang w:val="es-ES"/>
              </w:rPr>
            </w:pPr>
            <w:r w:rsidRPr="00D60C0F">
              <w:rPr>
                <w:rFonts w:ascii="Times New Roman" w:eastAsia="Droid Sans" w:hAnsi="Times New Roman" w:cs="Times New Roman"/>
                <w:b/>
                <w:sz w:val="22"/>
                <w:szCs w:val="22"/>
              </w:rPr>
              <w:t>CCL</w:t>
            </w:r>
            <w:r w:rsidR="00984240" w:rsidRPr="00D60C0F">
              <w:rPr>
                <w:rFonts w:ascii="Times New Roman" w:eastAsia="Droid Sans" w:hAnsi="Times New Roman" w:cs="Times New Roman"/>
                <w:b/>
                <w:sz w:val="22"/>
                <w:szCs w:val="22"/>
              </w:rPr>
              <w:t>ÁUSULA SEPTIMA - GARANTÍA:</w:t>
            </w:r>
            <w:r w:rsidR="00984240" w:rsidRPr="00D60C0F">
              <w:rPr>
                <w:rFonts w:ascii="Times New Roman" w:eastAsia="Droid Sans" w:hAnsi="Times New Roman" w:cs="Times New Roman"/>
                <w:sz w:val="22"/>
                <w:szCs w:val="22"/>
              </w:rPr>
              <w:t xml:space="preserve"> </w:t>
            </w:r>
            <w:r w:rsidR="00984240" w:rsidRPr="00D60C0F">
              <w:rPr>
                <w:rFonts w:ascii="Times New Roman" w:hAnsi="Times New Roman" w:cs="Times New Roman"/>
                <w:b/>
                <w:sz w:val="22"/>
                <w:szCs w:val="22"/>
                <w:lang w:val="es-ES"/>
              </w:rPr>
              <w:t xml:space="preserve"> GARANTÍAS </w:t>
            </w:r>
          </w:p>
          <w:p w:rsidR="00984240" w:rsidRPr="00D60C0F" w:rsidRDefault="00984240" w:rsidP="00984240">
            <w:pPr>
              <w:autoSpaceDE w:val="0"/>
              <w:autoSpaceDN w:val="0"/>
              <w:adjustRightInd w:val="0"/>
              <w:ind w:left="-284" w:right="-374"/>
              <w:jc w:val="both"/>
              <w:rPr>
                <w:b/>
                <w:sz w:val="22"/>
                <w:szCs w:val="22"/>
                <w:lang w:val="es-ES"/>
              </w:rPr>
            </w:pPr>
          </w:p>
          <w:p w:rsidR="00984240" w:rsidRPr="00D60C0F" w:rsidRDefault="00984240" w:rsidP="00984240">
            <w:pPr>
              <w:pStyle w:val="Standard"/>
              <w:jc w:val="both"/>
              <w:rPr>
                <w:sz w:val="22"/>
                <w:szCs w:val="22"/>
              </w:rPr>
            </w:pPr>
            <w:r w:rsidRPr="00D60C0F">
              <w:rPr>
                <w:sz w:val="22"/>
                <w:szCs w:val="22"/>
              </w:rPr>
              <w:t>El presente Contrato</w:t>
            </w:r>
            <w:r w:rsidRPr="00D60C0F">
              <w:rPr>
                <w:b/>
                <w:sz w:val="22"/>
                <w:szCs w:val="22"/>
              </w:rPr>
              <w:t xml:space="preserve"> SI </w:t>
            </w:r>
            <w:r w:rsidRPr="00D60C0F">
              <w:rPr>
                <w:sz w:val="22"/>
                <w:szCs w:val="22"/>
              </w:rPr>
              <w:t>requiere constitu</w:t>
            </w:r>
            <w:r w:rsidRPr="00D60C0F">
              <w:rPr>
                <w:color w:val="000000"/>
                <w:sz w:val="22"/>
                <w:szCs w:val="22"/>
              </w:rPr>
              <w:t xml:space="preserve">ción de garantías por el/la contratista, de conformidad con el Artículo 7° de </w:t>
            </w:r>
            <w:smartTag w:uri="urn:schemas-microsoft-com:office:smarttags" w:element="PersonName">
              <w:smartTagPr>
                <w:attr w:name="ProductID" w:val="la Ley"/>
              </w:smartTagPr>
              <w:r w:rsidRPr="00D60C0F">
                <w:rPr>
                  <w:color w:val="000000"/>
                  <w:sz w:val="22"/>
                  <w:szCs w:val="22"/>
                </w:rPr>
                <w:t>la Ley</w:t>
              </w:r>
            </w:smartTag>
            <w:r w:rsidRPr="00D60C0F">
              <w:rPr>
                <w:color w:val="000000"/>
                <w:sz w:val="22"/>
                <w:szCs w:val="22"/>
              </w:rPr>
              <w:t xml:space="preserve"> 1150 de 2007 y el artículo 2.2.1.2.3.1.1. del Decreto 1082 de 2015, así:</w:t>
            </w:r>
          </w:p>
          <w:p w:rsidR="00984240" w:rsidRPr="00D60C0F" w:rsidRDefault="00984240" w:rsidP="00984240">
            <w:pPr>
              <w:pStyle w:val="Standard"/>
              <w:jc w:val="both"/>
              <w:rPr>
                <w:sz w:val="22"/>
                <w:szCs w:val="22"/>
              </w:rPr>
            </w:pPr>
          </w:p>
          <w:p w:rsidR="00984240" w:rsidRPr="00D60C0F" w:rsidRDefault="00984240" w:rsidP="00984240">
            <w:pPr>
              <w:pStyle w:val="Standard"/>
              <w:jc w:val="both"/>
              <w:rPr>
                <w:sz w:val="22"/>
                <w:szCs w:val="22"/>
              </w:rPr>
            </w:pPr>
            <w:r w:rsidRPr="00D60C0F">
              <w:rPr>
                <w:sz w:val="22"/>
                <w:szCs w:val="22"/>
              </w:rPr>
              <w:t>El contratista se compromete a constituir a favor de Fondo de Desarrollo Local de Usaquén, NIT 899.999.061-9, cualquiera de las siguientes garantías así:</w:t>
            </w:r>
          </w:p>
          <w:p w:rsidR="00984240" w:rsidRPr="00D60C0F" w:rsidRDefault="00984240" w:rsidP="00984240">
            <w:pPr>
              <w:pStyle w:val="Standard"/>
              <w:jc w:val="both"/>
              <w:rPr>
                <w:sz w:val="22"/>
                <w:szCs w:val="22"/>
              </w:rPr>
            </w:pPr>
          </w:p>
          <w:p w:rsidR="00984240" w:rsidRPr="00D60C0F" w:rsidRDefault="00984240" w:rsidP="00984240">
            <w:pPr>
              <w:pStyle w:val="Standard"/>
              <w:numPr>
                <w:ilvl w:val="0"/>
                <w:numId w:val="1"/>
              </w:numPr>
              <w:jc w:val="both"/>
              <w:rPr>
                <w:sz w:val="22"/>
                <w:szCs w:val="22"/>
              </w:rPr>
            </w:pPr>
            <w:r w:rsidRPr="00D60C0F">
              <w:rPr>
                <w:sz w:val="22"/>
                <w:szCs w:val="22"/>
              </w:rPr>
              <w:t>Contrato de seguro.</w:t>
            </w:r>
          </w:p>
          <w:p w:rsidR="00984240" w:rsidRPr="00D60C0F" w:rsidRDefault="00984240" w:rsidP="00984240">
            <w:pPr>
              <w:pStyle w:val="Standard"/>
              <w:numPr>
                <w:ilvl w:val="0"/>
                <w:numId w:val="1"/>
              </w:numPr>
              <w:jc w:val="both"/>
              <w:rPr>
                <w:sz w:val="22"/>
                <w:szCs w:val="22"/>
              </w:rPr>
            </w:pPr>
            <w:r w:rsidRPr="00D60C0F">
              <w:rPr>
                <w:sz w:val="22"/>
                <w:szCs w:val="22"/>
              </w:rPr>
              <w:t>Patrimonio Autónomo.</w:t>
            </w:r>
          </w:p>
          <w:p w:rsidR="00984240" w:rsidRPr="00D60C0F" w:rsidRDefault="00984240" w:rsidP="00984240">
            <w:pPr>
              <w:pStyle w:val="Standard"/>
              <w:numPr>
                <w:ilvl w:val="0"/>
                <w:numId w:val="1"/>
              </w:numPr>
              <w:jc w:val="both"/>
              <w:rPr>
                <w:sz w:val="22"/>
                <w:szCs w:val="22"/>
              </w:rPr>
            </w:pPr>
            <w:r w:rsidRPr="00D60C0F">
              <w:rPr>
                <w:sz w:val="22"/>
                <w:szCs w:val="22"/>
              </w:rPr>
              <w:t>Garantía bancaria.</w:t>
            </w:r>
          </w:p>
          <w:p w:rsidR="00984240" w:rsidRPr="00D60C0F" w:rsidRDefault="00984240" w:rsidP="00984240">
            <w:pPr>
              <w:pStyle w:val="Standard"/>
              <w:jc w:val="both"/>
              <w:rPr>
                <w:sz w:val="22"/>
                <w:szCs w:val="22"/>
              </w:rPr>
            </w:pPr>
          </w:p>
          <w:p w:rsidR="00984240" w:rsidRPr="00D60C0F" w:rsidRDefault="00984240" w:rsidP="00984240">
            <w:pPr>
              <w:pStyle w:val="Standard"/>
              <w:jc w:val="both"/>
              <w:rPr>
                <w:sz w:val="22"/>
                <w:szCs w:val="22"/>
              </w:rPr>
            </w:pPr>
            <w:r w:rsidRPr="00D60C0F">
              <w:rPr>
                <w:sz w:val="22"/>
                <w:szCs w:val="22"/>
              </w:rPr>
              <w:t>La garantía de cumplimiento constituida deberá amparar:</w:t>
            </w:r>
          </w:p>
          <w:p w:rsidR="00984240" w:rsidRPr="00D60C0F" w:rsidRDefault="00984240" w:rsidP="00984240">
            <w:pPr>
              <w:pStyle w:val="Standard"/>
              <w:jc w:val="both"/>
              <w:rPr>
                <w:color w:val="A6A6A6"/>
                <w:sz w:val="22"/>
                <w:szCs w:val="22"/>
              </w:rPr>
            </w:pPr>
          </w:p>
          <w:p w:rsidR="00984240" w:rsidRPr="00D60C0F" w:rsidRDefault="00984240" w:rsidP="00984240">
            <w:pPr>
              <w:pStyle w:val="Standard"/>
              <w:numPr>
                <w:ilvl w:val="0"/>
                <w:numId w:val="2"/>
              </w:numPr>
              <w:ind w:left="624" w:hanging="624"/>
              <w:jc w:val="both"/>
              <w:rPr>
                <w:sz w:val="22"/>
                <w:szCs w:val="22"/>
              </w:rPr>
            </w:pPr>
            <w:r w:rsidRPr="00D60C0F">
              <w:rPr>
                <w:sz w:val="22"/>
                <w:szCs w:val="22"/>
              </w:rPr>
              <w:t>(x) Seriedad del ofrecimiento. ____ por el (10%)</w:t>
            </w:r>
          </w:p>
          <w:p w:rsidR="00984240" w:rsidRPr="00D60C0F" w:rsidRDefault="00984240" w:rsidP="00984240">
            <w:pPr>
              <w:pStyle w:val="Standard"/>
              <w:numPr>
                <w:ilvl w:val="0"/>
                <w:numId w:val="2"/>
              </w:numPr>
              <w:ind w:left="624" w:hanging="624"/>
              <w:jc w:val="both"/>
              <w:rPr>
                <w:sz w:val="22"/>
                <w:szCs w:val="22"/>
              </w:rPr>
            </w:pPr>
            <w:r w:rsidRPr="00D60C0F">
              <w:rPr>
                <w:sz w:val="22"/>
                <w:szCs w:val="22"/>
              </w:rPr>
              <w:t>(  ) Buen manejo y correcta inversión del anticipo. ____ por el (__%)</w:t>
            </w:r>
          </w:p>
          <w:p w:rsidR="00984240" w:rsidRPr="00D60C0F" w:rsidRDefault="00984240" w:rsidP="00984240">
            <w:pPr>
              <w:pStyle w:val="Standard"/>
              <w:numPr>
                <w:ilvl w:val="0"/>
                <w:numId w:val="2"/>
              </w:numPr>
              <w:ind w:left="624" w:hanging="624"/>
              <w:jc w:val="both"/>
              <w:rPr>
                <w:sz w:val="22"/>
                <w:szCs w:val="22"/>
              </w:rPr>
            </w:pPr>
            <w:r w:rsidRPr="00D60C0F">
              <w:rPr>
                <w:sz w:val="22"/>
                <w:szCs w:val="22"/>
              </w:rPr>
              <w:t>(  ) Pago anticipado. ____ por el (__%)</w:t>
            </w:r>
          </w:p>
          <w:p w:rsidR="00984240" w:rsidRPr="00D60C0F" w:rsidRDefault="00984240" w:rsidP="00984240">
            <w:pPr>
              <w:pStyle w:val="Standard"/>
              <w:numPr>
                <w:ilvl w:val="0"/>
                <w:numId w:val="2"/>
              </w:numPr>
              <w:ind w:left="624" w:hanging="624"/>
              <w:jc w:val="both"/>
              <w:rPr>
                <w:sz w:val="22"/>
                <w:szCs w:val="22"/>
              </w:rPr>
            </w:pPr>
            <w:r w:rsidRPr="00D60C0F">
              <w:rPr>
                <w:sz w:val="22"/>
                <w:szCs w:val="22"/>
              </w:rPr>
              <w:t>(x) C</w:t>
            </w:r>
            <w:r w:rsidR="002B1DAE">
              <w:rPr>
                <w:sz w:val="22"/>
                <w:szCs w:val="22"/>
              </w:rPr>
              <w:t>umplimiento. ____ por el (2</w:t>
            </w:r>
            <w:r w:rsidRPr="00D60C0F">
              <w:rPr>
                <w:sz w:val="22"/>
                <w:szCs w:val="22"/>
              </w:rPr>
              <w:t>0%)</w:t>
            </w:r>
          </w:p>
          <w:p w:rsidR="00984240" w:rsidRPr="00D60C0F" w:rsidRDefault="00984240" w:rsidP="00984240">
            <w:pPr>
              <w:pStyle w:val="Standard"/>
              <w:numPr>
                <w:ilvl w:val="0"/>
                <w:numId w:val="2"/>
              </w:numPr>
              <w:ind w:left="624" w:hanging="624"/>
              <w:jc w:val="both"/>
              <w:rPr>
                <w:sz w:val="22"/>
                <w:szCs w:val="22"/>
              </w:rPr>
            </w:pPr>
            <w:r w:rsidRPr="00D60C0F">
              <w:rPr>
                <w:sz w:val="22"/>
                <w:szCs w:val="22"/>
              </w:rPr>
              <w:t>(x) Pago de salarios, prestaciones sociales legales e indemnizaciones laborales. _ por el (</w:t>
            </w:r>
            <w:r w:rsidR="002B1DAE">
              <w:rPr>
                <w:sz w:val="22"/>
                <w:szCs w:val="22"/>
              </w:rPr>
              <w:t>5</w:t>
            </w:r>
            <w:r w:rsidRPr="00D60C0F">
              <w:rPr>
                <w:sz w:val="22"/>
                <w:szCs w:val="22"/>
              </w:rPr>
              <w:t>%)</w:t>
            </w:r>
          </w:p>
          <w:p w:rsidR="00984240" w:rsidRPr="00D60C0F" w:rsidRDefault="00984240" w:rsidP="00984240">
            <w:pPr>
              <w:pStyle w:val="Standard"/>
              <w:numPr>
                <w:ilvl w:val="0"/>
                <w:numId w:val="2"/>
              </w:numPr>
              <w:ind w:left="624" w:hanging="624"/>
              <w:jc w:val="both"/>
              <w:rPr>
                <w:sz w:val="22"/>
                <w:szCs w:val="22"/>
              </w:rPr>
            </w:pPr>
            <w:r w:rsidRPr="00D60C0F">
              <w:rPr>
                <w:sz w:val="22"/>
                <w:szCs w:val="22"/>
              </w:rPr>
              <w:t>(  ) Estabilidad y calidad de la obra. ____ por el (%)</w:t>
            </w:r>
          </w:p>
          <w:p w:rsidR="00984240" w:rsidRPr="00D60C0F" w:rsidRDefault="00984240" w:rsidP="00984240">
            <w:pPr>
              <w:pStyle w:val="Standard"/>
              <w:numPr>
                <w:ilvl w:val="0"/>
                <w:numId w:val="2"/>
              </w:numPr>
              <w:ind w:left="624" w:hanging="624"/>
              <w:jc w:val="both"/>
              <w:rPr>
                <w:sz w:val="22"/>
                <w:szCs w:val="22"/>
              </w:rPr>
            </w:pPr>
            <w:r w:rsidRPr="00D60C0F">
              <w:rPr>
                <w:sz w:val="22"/>
                <w:szCs w:val="22"/>
              </w:rPr>
              <w:t xml:space="preserve">(  ) Calidad y correcto funcionamiento de los bienes y equipos suministrados. _ por el (__%)  </w:t>
            </w:r>
          </w:p>
          <w:p w:rsidR="00984240" w:rsidRPr="00D60C0F" w:rsidRDefault="00984240" w:rsidP="00984240">
            <w:pPr>
              <w:pStyle w:val="Standard"/>
              <w:numPr>
                <w:ilvl w:val="0"/>
                <w:numId w:val="2"/>
              </w:numPr>
              <w:ind w:left="624" w:hanging="624"/>
              <w:jc w:val="both"/>
              <w:rPr>
                <w:sz w:val="22"/>
                <w:szCs w:val="22"/>
              </w:rPr>
            </w:pPr>
            <w:r w:rsidRPr="00D60C0F">
              <w:rPr>
                <w:sz w:val="22"/>
                <w:szCs w:val="22"/>
              </w:rPr>
              <w:t>(x) Calidad del servicio. ____ por el (20%)</w:t>
            </w:r>
          </w:p>
          <w:p w:rsidR="00984240" w:rsidRPr="00D60C0F" w:rsidRDefault="00984240" w:rsidP="00984240">
            <w:pPr>
              <w:pStyle w:val="Standard"/>
              <w:numPr>
                <w:ilvl w:val="0"/>
                <w:numId w:val="2"/>
              </w:numPr>
              <w:ind w:left="624" w:hanging="624"/>
              <w:jc w:val="both"/>
              <w:rPr>
                <w:sz w:val="22"/>
                <w:szCs w:val="22"/>
              </w:rPr>
            </w:pPr>
            <w:r w:rsidRPr="00D60C0F">
              <w:rPr>
                <w:sz w:val="22"/>
                <w:szCs w:val="22"/>
              </w:rPr>
              <w:t>(x) Responsabilidad extracontractual. ____ por 200 SMLMV.</w:t>
            </w:r>
          </w:p>
          <w:p w:rsidR="00984240" w:rsidRPr="00D60C0F" w:rsidRDefault="00984240" w:rsidP="00984240">
            <w:pPr>
              <w:pStyle w:val="Standard"/>
              <w:jc w:val="both"/>
              <w:rPr>
                <w:sz w:val="22"/>
                <w:szCs w:val="22"/>
              </w:rPr>
            </w:pPr>
          </w:p>
          <w:p w:rsidR="00984240" w:rsidRPr="00D60C0F" w:rsidRDefault="00984240" w:rsidP="00984240">
            <w:pPr>
              <w:jc w:val="both"/>
              <w:rPr>
                <w:sz w:val="22"/>
                <w:szCs w:val="22"/>
              </w:rPr>
            </w:pPr>
            <w:r w:rsidRPr="00D60C0F">
              <w:rPr>
                <w:sz w:val="22"/>
                <w:szCs w:val="22"/>
              </w:rPr>
              <w:t xml:space="preserve">Teniendo en cuenta la complejidad del objeto y la manera como se ejecutarán las actividades a ser contratadas, se considera por parte de la Alcaldía Local – Fondo de Desarrollo Local de Usaquén que dentro del contrato se constituya a su favor, mecanismos de cobertura, consistentes en cualquiera de las siguientes Garantías, de conformidad con las previsiones contenidas en el artículo </w:t>
            </w:r>
            <w:r w:rsidRPr="00D60C0F">
              <w:rPr>
                <w:b/>
                <w:bCs/>
                <w:sz w:val="22"/>
                <w:szCs w:val="22"/>
              </w:rPr>
              <w:t>2.2.1.2.3.1.2.</w:t>
            </w:r>
            <w:r w:rsidRPr="00D60C0F">
              <w:rPr>
                <w:sz w:val="22"/>
                <w:szCs w:val="22"/>
              </w:rPr>
              <w:t xml:space="preserve"> del Decreto 1082 de 2015, a saber: 1. Contrato de seguro contenido en una póliza; 2. Patrimonio autónomo; y 3. Garantía Bancaria. Las garantías deberán ser otorgadas con sujeción a lo dispuesto el Decreto 1082 de 2015, y amparar:</w:t>
            </w:r>
          </w:p>
          <w:p w:rsidR="00984240" w:rsidRPr="00D60C0F" w:rsidRDefault="00984240" w:rsidP="00984240">
            <w:pPr>
              <w:jc w:val="both"/>
              <w:rPr>
                <w:sz w:val="22"/>
                <w:szCs w:val="22"/>
              </w:rPr>
            </w:pPr>
          </w:p>
          <w:p w:rsidR="00984240" w:rsidRPr="00D60C0F" w:rsidRDefault="00984240" w:rsidP="00984240">
            <w:pPr>
              <w:jc w:val="both"/>
              <w:rPr>
                <w:sz w:val="22"/>
                <w:szCs w:val="22"/>
              </w:rPr>
            </w:pPr>
            <w:r w:rsidRPr="00D60C0F">
              <w:rPr>
                <w:sz w:val="22"/>
                <w:szCs w:val="22"/>
              </w:rPr>
              <w:t xml:space="preserve">1.Cumplimiento: Para garantizar el cumplimiento de todas y cada una de las obligaciones contractuales a su cargo, el pago de la cláusula penal pecuniaria e indemnizaciones a que hubiere lugar, los perjuicios directos derivados del </w:t>
            </w:r>
            <w:r w:rsidRPr="00D60C0F">
              <w:rPr>
                <w:sz w:val="22"/>
                <w:szCs w:val="22"/>
              </w:rPr>
              <w:lastRenderedPageBreak/>
              <w:t xml:space="preserve">incumplimiento total o parcial de las obligaciones nacidas del contrato, así como de su cumplimiento tardío o de su cumplimiento defectuoso, comprende además el pago del valor de las multas y de la cláusula penal pecuniaria pactadas en el contrato garantizado, en cuantía equivalente al </w:t>
            </w:r>
            <w:r w:rsidR="00D3262A">
              <w:rPr>
                <w:sz w:val="22"/>
                <w:szCs w:val="22"/>
              </w:rPr>
              <w:t>veinte por ciento (2</w:t>
            </w:r>
            <w:r w:rsidRPr="00D60C0F">
              <w:rPr>
                <w:sz w:val="22"/>
                <w:szCs w:val="22"/>
              </w:rPr>
              <w:t>0%) del valor total del contrato, con una vigencia igual al plazo de ejecución del mismo y hasta su liquidación.</w:t>
            </w:r>
          </w:p>
          <w:p w:rsidR="00984240" w:rsidRPr="00D60C0F" w:rsidRDefault="00984240" w:rsidP="00984240">
            <w:pPr>
              <w:jc w:val="both"/>
              <w:rPr>
                <w:sz w:val="22"/>
                <w:szCs w:val="22"/>
              </w:rPr>
            </w:pPr>
          </w:p>
          <w:p w:rsidR="00984240" w:rsidRPr="00D60C0F" w:rsidRDefault="00984240" w:rsidP="00984240">
            <w:pPr>
              <w:jc w:val="both"/>
              <w:rPr>
                <w:sz w:val="22"/>
                <w:szCs w:val="22"/>
              </w:rPr>
            </w:pPr>
            <w:r w:rsidRPr="00D60C0F">
              <w:rPr>
                <w:sz w:val="22"/>
                <w:szCs w:val="22"/>
              </w:rPr>
              <w:t xml:space="preserve">2.Pago de Salarios, Prestaciones Legales e Indemnizaciones laborales: Por un valor equivalente al cinco por </w:t>
            </w:r>
            <w:r w:rsidR="002B1DAE">
              <w:rPr>
                <w:sz w:val="22"/>
                <w:szCs w:val="22"/>
              </w:rPr>
              <w:t>ciento (5</w:t>
            </w:r>
            <w:r w:rsidRPr="00D60C0F">
              <w:rPr>
                <w:sz w:val="22"/>
                <w:szCs w:val="22"/>
              </w:rPr>
              <w:t>%) del valor total del contrato, con una vigencia igual al plazo de ejecución del mismo y tres (3) años más.</w:t>
            </w:r>
          </w:p>
          <w:p w:rsidR="00984240" w:rsidRPr="00D60C0F" w:rsidRDefault="00984240" w:rsidP="00984240">
            <w:pPr>
              <w:jc w:val="both"/>
              <w:rPr>
                <w:sz w:val="22"/>
                <w:szCs w:val="22"/>
              </w:rPr>
            </w:pPr>
          </w:p>
          <w:p w:rsidR="00984240" w:rsidRPr="00D60C0F" w:rsidRDefault="00984240" w:rsidP="00984240">
            <w:pPr>
              <w:jc w:val="both"/>
              <w:rPr>
                <w:sz w:val="22"/>
                <w:szCs w:val="22"/>
              </w:rPr>
            </w:pPr>
            <w:r w:rsidRPr="00D60C0F">
              <w:rPr>
                <w:sz w:val="22"/>
                <w:szCs w:val="22"/>
              </w:rPr>
              <w:t xml:space="preserve">3.Calidad del Servicio: Su cuantía será equivalente al veinte por ciento (20%) del valor del contrato y cubrirá el periodo de ejecución del mismo estará vigente durante el plazo del mismo y cinco (5) años más. Enmarcado en el Decreto 1082 de 2015. Artículo </w:t>
            </w:r>
            <w:r w:rsidRPr="00D60C0F">
              <w:rPr>
                <w:b/>
                <w:bCs/>
                <w:sz w:val="22"/>
                <w:szCs w:val="22"/>
              </w:rPr>
              <w:t>2.2.1.2.3.1.15. </w:t>
            </w:r>
            <w:r w:rsidRPr="00D60C0F">
              <w:rPr>
                <w:sz w:val="22"/>
                <w:szCs w:val="22"/>
              </w:rPr>
              <w:t xml:space="preserve"> – Suficiencia de la garantía de calidad del servicio. La Entidad Estatal debe determinar el valor y el plazo de la garantía de acuerdo con el objeto, el valor, la naturaleza y las obligaciones contenidas en el contrato. </w:t>
            </w:r>
          </w:p>
          <w:p w:rsidR="00984240" w:rsidRPr="00D60C0F" w:rsidRDefault="00984240" w:rsidP="00984240">
            <w:pPr>
              <w:jc w:val="both"/>
              <w:rPr>
                <w:sz w:val="22"/>
                <w:szCs w:val="22"/>
              </w:rPr>
            </w:pPr>
          </w:p>
          <w:p w:rsidR="00984240" w:rsidRPr="00D60C0F" w:rsidRDefault="00984240" w:rsidP="00984240">
            <w:pPr>
              <w:jc w:val="both"/>
              <w:rPr>
                <w:sz w:val="22"/>
                <w:szCs w:val="22"/>
              </w:rPr>
            </w:pPr>
            <w:r w:rsidRPr="00D60C0F">
              <w:rPr>
                <w:sz w:val="22"/>
                <w:szCs w:val="22"/>
              </w:rPr>
              <w:t>4. Garantía de Responsabilidad Civil Extracontractual (RCE). En cumplimiento de lo establecido por el artículo 2.2.1.2.3.1.8. del Decreto 1082 de 2015, y en adición a la Garantía Única  de  Cumplimiento,  EL  CONTRATISTA  deberá  constituir  una  Garantía  que ampare la Responsabilidad Civil Extracontractual (RCE) que se pudiera llegar a atribuir a  la  administración  con  ocasión  de  las  actuaciones,  hechos  u  omisiones  de  EL CONTRATISTA y/o subcontratistas, la cual deberá presentarse para aprobación del FONDO junto con la Garantía Única de Cumplimiento y estar vigente desde el inicio del contrato, y durante el término de ejecución del mismo y sus prórrogas, si las hubiere.</w:t>
            </w:r>
          </w:p>
          <w:p w:rsidR="00984240" w:rsidRPr="00D60C0F" w:rsidRDefault="00984240" w:rsidP="00984240">
            <w:pPr>
              <w:tabs>
                <w:tab w:val="left" w:pos="923"/>
              </w:tabs>
              <w:overflowPunct w:val="0"/>
              <w:autoSpaceDE w:val="0"/>
              <w:jc w:val="both"/>
              <w:rPr>
                <w:sz w:val="22"/>
                <w:szCs w:val="22"/>
              </w:rPr>
            </w:pPr>
          </w:p>
          <w:p w:rsidR="00984240" w:rsidRPr="00D60C0F" w:rsidRDefault="00984240" w:rsidP="00984240">
            <w:pPr>
              <w:tabs>
                <w:tab w:val="left" w:pos="923"/>
              </w:tabs>
              <w:overflowPunct w:val="0"/>
              <w:autoSpaceDE w:val="0"/>
              <w:jc w:val="both"/>
              <w:rPr>
                <w:sz w:val="22"/>
                <w:szCs w:val="22"/>
              </w:rPr>
            </w:pPr>
            <w:r w:rsidRPr="00D60C0F">
              <w:rPr>
                <w:sz w:val="22"/>
                <w:szCs w:val="22"/>
              </w:rPr>
              <w:t>Esta Garantía de Responsabilidad Civil Extracontractual, deberá otorgarse por un valor equivalente a 200 SMMLV y deberá cumplir adicionalmente, con los siguientes requisitos. El Tomador, debe ser únicamente ELCONTRATISTA; los Asegurados deben ser EL CONTRATISTA y/o la Alcaldía Local -Fondo  de  Desarrollo  Local  de  Usaquén;  y,  los  Beneficiarios  deben  ser  Terceros afectados y/o la Alcaldía Local – Fondo de Desarrollo Local de Usaquén. El inicio de las vigencias de las pólizas de garantías exigidas se da a partir del lleno de los requisitos de perfeccionamiento, legalización e inicio de ejecución del contrato y aplica para las garantías de cumplimiento, pago de salarios, prestaciones legales e indemnizaciones laborales, responsabilidad civil extracontractual.</w:t>
            </w:r>
          </w:p>
          <w:p w:rsidR="00984240" w:rsidRPr="00D60C0F" w:rsidRDefault="00984240" w:rsidP="00984240">
            <w:pPr>
              <w:autoSpaceDE w:val="0"/>
              <w:autoSpaceDN w:val="0"/>
              <w:adjustRightInd w:val="0"/>
              <w:jc w:val="both"/>
              <w:rPr>
                <w:rFonts w:eastAsia="Droid Sans"/>
                <w:sz w:val="22"/>
                <w:szCs w:val="22"/>
              </w:rPr>
            </w:pPr>
          </w:p>
          <w:p w:rsidR="00984240" w:rsidRPr="00D60C0F" w:rsidRDefault="00984240" w:rsidP="00984240">
            <w:pPr>
              <w:autoSpaceDE w:val="0"/>
              <w:autoSpaceDN w:val="0"/>
              <w:adjustRightInd w:val="0"/>
              <w:jc w:val="both"/>
              <w:rPr>
                <w:rFonts w:eastAsia="Droid Sans"/>
                <w:sz w:val="22"/>
                <w:szCs w:val="22"/>
              </w:rPr>
            </w:pPr>
            <w:r w:rsidRPr="00D60C0F">
              <w:rPr>
                <w:rFonts w:eastAsia="Droid Sans"/>
                <w:b/>
                <w:sz w:val="22"/>
                <w:szCs w:val="22"/>
              </w:rPr>
              <w:t>PARÁGRAFO PRIMERO:</w:t>
            </w:r>
            <w:r w:rsidRPr="00D60C0F">
              <w:rPr>
                <w:rFonts w:eastAsia="Droid Sans"/>
                <w:sz w:val="22"/>
                <w:szCs w:val="22"/>
              </w:rPr>
              <w:t xml:space="preserve"> En caso de que haya necesidad de adicionar, prorrogar o suspender la ejecución del presente contrato, o en cualquier otro evento, el contratista se obliga a modificar la garantía única de acuerdo con las normas legales vigentes.</w:t>
            </w:r>
          </w:p>
          <w:p w:rsidR="00984240" w:rsidRPr="00D60C0F" w:rsidRDefault="00984240" w:rsidP="00984240">
            <w:pPr>
              <w:autoSpaceDE w:val="0"/>
              <w:autoSpaceDN w:val="0"/>
              <w:adjustRightInd w:val="0"/>
              <w:jc w:val="both"/>
              <w:rPr>
                <w:rFonts w:eastAsia="Droid Sans"/>
                <w:sz w:val="22"/>
                <w:szCs w:val="22"/>
              </w:rPr>
            </w:pPr>
          </w:p>
          <w:p w:rsidR="00984240" w:rsidRPr="00D60C0F" w:rsidRDefault="00984240" w:rsidP="00796066">
            <w:pPr>
              <w:autoSpaceDE w:val="0"/>
              <w:autoSpaceDN w:val="0"/>
              <w:adjustRightInd w:val="0"/>
              <w:jc w:val="both"/>
              <w:rPr>
                <w:rFonts w:eastAsia="Droid Sans"/>
                <w:sz w:val="22"/>
                <w:szCs w:val="22"/>
              </w:rPr>
            </w:pPr>
            <w:r w:rsidRPr="00D60C0F">
              <w:rPr>
                <w:rFonts w:eastAsia="Droid Sans"/>
                <w:b/>
                <w:sz w:val="22"/>
                <w:szCs w:val="22"/>
              </w:rPr>
              <w:t>PARÁGRAFO SEGUNDO:</w:t>
            </w:r>
            <w:r w:rsidRPr="00D60C0F">
              <w:rPr>
                <w:rFonts w:eastAsia="Droid Sans"/>
                <w:sz w:val="22"/>
                <w:szCs w:val="22"/>
              </w:rPr>
              <w:t xml:space="preserve"> El mecanismo de cobertura elegido por </w:t>
            </w:r>
            <w:r w:rsidRPr="00D60C0F">
              <w:rPr>
                <w:rFonts w:eastAsia="Droid Sans"/>
                <w:b/>
                <w:sz w:val="22"/>
                <w:szCs w:val="22"/>
              </w:rPr>
              <w:t>EL CONTRATISTA</w:t>
            </w:r>
            <w:r w:rsidRPr="00D60C0F">
              <w:rPr>
                <w:rFonts w:eastAsia="Droid Sans"/>
                <w:sz w:val="22"/>
                <w:szCs w:val="22"/>
              </w:rPr>
              <w:t xml:space="preserve"> y que refiere esta cláusula debe radicarse en el SECOP II, dentro de los TRES (03) días siguientes a la fecha de suscripción del contrato para su correspondiente aprobación por parte de la entidad. Cuando haya lugar a la modificación del plazo o valor consignado en el contrato el </w:t>
            </w:r>
            <w:r w:rsidRPr="00D60C0F">
              <w:rPr>
                <w:rFonts w:eastAsia="Droid Sans"/>
                <w:b/>
                <w:sz w:val="22"/>
                <w:szCs w:val="22"/>
              </w:rPr>
              <w:t xml:space="preserve">CONTRATISTA </w:t>
            </w:r>
            <w:r w:rsidRPr="00D60C0F">
              <w:rPr>
                <w:rFonts w:eastAsia="Droid Sans"/>
                <w:sz w:val="22"/>
                <w:szCs w:val="22"/>
              </w:rPr>
              <w:t>deberá constituir los correspondientes certificados de modificación de las garantías presentadas; si se negare a constituirlos, en los términos en que se le señalen, se hará acreedor a las sanciones contractuales respectivas.</w:t>
            </w:r>
          </w:p>
        </w:tc>
      </w:tr>
      <w:tr w:rsidR="00984240" w:rsidRPr="00000610" w:rsidTr="00984240">
        <w:tc>
          <w:tcPr>
            <w:tcW w:w="10314" w:type="dxa"/>
            <w:shd w:val="clear" w:color="auto" w:fill="auto"/>
          </w:tcPr>
          <w:p w:rsidR="00984240" w:rsidRPr="00D60C0F" w:rsidRDefault="00984240" w:rsidP="00796066">
            <w:pPr>
              <w:autoSpaceDE w:val="0"/>
              <w:autoSpaceDN w:val="0"/>
              <w:adjustRightInd w:val="0"/>
              <w:jc w:val="both"/>
              <w:rPr>
                <w:rFonts w:eastAsia="Droid Sans"/>
                <w:sz w:val="22"/>
                <w:szCs w:val="22"/>
              </w:rPr>
            </w:pPr>
            <w:r w:rsidRPr="00D60C0F">
              <w:rPr>
                <w:rFonts w:eastAsia="Droid Sans"/>
                <w:b/>
                <w:sz w:val="22"/>
                <w:szCs w:val="22"/>
              </w:rPr>
              <w:lastRenderedPageBreak/>
              <w:t>CLÁUSULA OCTAVA - SUPERVISIÓN:</w:t>
            </w:r>
            <w:r w:rsidRPr="00D60C0F">
              <w:rPr>
                <w:rFonts w:eastAsia="Droid Sans"/>
                <w:sz w:val="22"/>
                <w:szCs w:val="22"/>
              </w:rPr>
              <w:t xml:space="preserve"> La supervisión del contrato será ejercida por </w:t>
            </w:r>
            <w:r w:rsidR="00C4114E" w:rsidRPr="00D60C0F">
              <w:rPr>
                <w:rFonts w:eastAsia="Droid Sans"/>
                <w:sz w:val="22"/>
                <w:szCs w:val="22"/>
              </w:rPr>
              <w:t>el (la)</w:t>
            </w:r>
            <w:r w:rsidRPr="00D60C0F">
              <w:rPr>
                <w:rFonts w:eastAsia="Droid Sans"/>
                <w:sz w:val="22"/>
                <w:szCs w:val="22"/>
              </w:rPr>
              <w:t xml:space="preserve"> funcionaria</w:t>
            </w:r>
            <w:r w:rsidR="00C4114E" w:rsidRPr="00D60C0F">
              <w:rPr>
                <w:rFonts w:eastAsia="Droid Sans"/>
                <w:sz w:val="22"/>
                <w:szCs w:val="22"/>
              </w:rPr>
              <w:t xml:space="preserve"> o contratista</w:t>
            </w:r>
            <w:r w:rsidRPr="00D60C0F">
              <w:rPr>
                <w:rFonts w:eastAsia="Droid Sans"/>
                <w:sz w:val="22"/>
                <w:szCs w:val="22"/>
              </w:rPr>
              <w:t xml:space="preserve"> </w:t>
            </w:r>
            <w:r w:rsidR="00C4114E" w:rsidRPr="00D60C0F">
              <w:rPr>
                <w:rFonts w:eastAsia="Droid Sans"/>
                <w:sz w:val="22"/>
                <w:szCs w:val="22"/>
              </w:rPr>
              <w:t>que designe la ordenadora del Gasto</w:t>
            </w:r>
            <w:r w:rsidRPr="00D60C0F">
              <w:rPr>
                <w:rFonts w:eastAsia="Droid Sans"/>
                <w:sz w:val="22"/>
                <w:szCs w:val="22"/>
              </w:rPr>
              <w:t xml:space="preserve">. </w:t>
            </w:r>
            <w:r w:rsidRPr="00D60C0F">
              <w:rPr>
                <w:sz w:val="22"/>
                <w:szCs w:val="22"/>
              </w:rPr>
              <w:t xml:space="preserve"> </w:t>
            </w:r>
            <w:r w:rsidRPr="00D60C0F">
              <w:rPr>
                <w:rFonts w:eastAsia="Droid Sans"/>
                <w:sz w:val="22"/>
                <w:szCs w:val="22"/>
              </w:rPr>
              <w:t xml:space="preserve">El supervisor ejercerá sus obligaciones conforme a lo establecido en el Manual de Contratación de </w:t>
            </w:r>
            <w:r w:rsidRPr="00D60C0F">
              <w:rPr>
                <w:rFonts w:eastAsia="Droid Sans"/>
                <w:b/>
                <w:bCs/>
                <w:sz w:val="22"/>
                <w:szCs w:val="22"/>
              </w:rPr>
              <w:t>EL FONDO</w:t>
            </w:r>
            <w:r w:rsidRPr="00D60C0F">
              <w:rPr>
                <w:rFonts w:eastAsia="Droid Sans"/>
                <w:sz w:val="22"/>
                <w:szCs w:val="22"/>
              </w:rPr>
              <w:t xml:space="preserve">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 Lo ordenadora del gasto, podrá designar mediante comunicación escrita un servidor Público que se denominará “apoyo a la supervisión” y que tendrá como función apoyar a este en la supervisión en la ejecución de las obligaciones contractuales que se deriven del contrato. En ningún caso el supervisor del contrato podrá delegar la supervisión de contrato en un tercero. En todo caso el/la ordenadora del gasto podrá variar </w:t>
            </w:r>
            <w:r w:rsidRPr="00D60C0F">
              <w:rPr>
                <w:rFonts w:eastAsia="Droid Sans"/>
                <w:sz w:val="22"/>
                <w:szCs w:val="22"/>
              </w:rPr>
              <w:lastRenderedPageBreak/>
              <w:t>unilateralmente de manera temporal o definitiva la designación del supervisor, comunicando su decisión por escrito al CONTRATISTA, al supervisor designado y a la Dirección de Contratación.</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lastRenderedPageBreak/>
              <w:t>CLÁUSULA NOVENA - SANCIÓN PENAL PECUNIARIA:</w:t>
            </w:r>
            <w:r w:rsidRPr="00D60C0F">
              <w:rPr>
                <w:rFonts w:eastAsia="Droid Sans"/>
                <w:sz w:val="22"/>
                <w:szCs w:val="22"/>
              </w:rPr>
              <w:t xml:space="preserve"> De conformidad con la Ley 1150 del 16 de julio de 2007</w:t>
            </w:r>
            <w:r w:rsidRPr="00D60C0F">
              <w:rPr>
                <w:rFonts w:eastAsia="Droid Sans"/>
                <w:bCs/>
                <w:sz w:val="22"/>
                <w:szCs w:val="22"/>
              </w:rPr>
              <w:t>, EL CONTRATISTA</w:t>
            </w:r>
            <w:r w:rsidRPr="00D60C0F">
              <w:rPr>
                <w:rFonts w:eastAsia="Droid Sans"/>
                <w:sz w:val="22"/>
                <w:szCs w:val="22"/>
              </w:rPr>
              <w:t xml:space="preserve"> se obliga a pagar a </w:t>
            </w:r>
            <w:r w:rsidRPr="00D60C0F">
              <w:rPr>
                <w:rFonts w:eastAsia="Droid Sans"/>
                <w:bCs/>
                <w:sz w:val="22"/>
                <w:szCs w:val="22"/>
              </w:rPr>
              <w:t xml:space="preserve">EL FONDO </w:t>
            </w:r>
            <w:r w:rsidRPr="00D60C0F">
              <w:rPr>
                <w:rFonts w:eastAsia="Droid Sans"/>
                <w:sz w:val="22"/>
                <w:szCs w:val="22"/>
              </w:rPr>
              <w:t xml:space="preserve">una suma equivalente al veinte por ciento (20%) del valor total del contrato, a título de tasación anticipada de perjuicios que ocasione en caso de declaratoria de caducidad o de incumplimiento total o parcial de sus obligaciones contractuales. </w:t>
            </w:r>
            <w:r w:rsidRPr="00D60C0F">
              <w:rPr>
                <w:rFonts w:eastAsia="Droid Sans"/>
                <w:b/>
                <w:bCs/>
                <w:sz w:val="22"/>
                <w:szCs w:val="22"/>
              </w:rPr>
              <w:t>PARÁGRAFO:</w:t>
            </w:r>
            <w:r w:rsidRPr="00D60C0F">
              <w:rPr>
                <w:rFonts w:eastAsia="Droid Sans"/>
                <w:sz w:val="22"/>
                <w:szCs w:val="22"/>
              </w:rPr>
              <w:t xml:space="preserve"> El valor de la cláusula penal pecuniaria ingresará al Tesoro Distrital</w:t>
            </w:r>
            <w:r w:rsidRPr="00D60C0F">
              <w:rPr>
                <w:rFonts w:eastAsia="Droid Sans"/>
                <w:bCs/>
                <w:sz w:val="22"/>
                <w:szCs w:val="22"/>
              </w:rPr>
              <w:t xml:space="preserve">. </w:t>
            </w:r>
            <w:r w:rsidRPr="00D60C0F">
              <w:rPr>
                <w:rFonts w:eastAsia="Droid Sans"/>
                <w:b/>
                <w:bCs/>
                <w:sz w:val="22"/>
                <w:szCs w:val="22"/>
              </w:rPr>
              <w:t>EL CONTRATISTA</w:t>
            </w:r>
            <w:r w:rsidRPr="00D60C0F">
              <w:rPr>
                <w:rFonts w:eastAsia="Droid Sans"/>
                <w:sz w:val="22"/>
                <w:szCs w:val="22"/>
              </w:rPr>
              <w:t xml:space="preserve"> autoriza con la firma del presente contrato a </w:t>
            </w:r>
            <w:r w:rsidRPr="00D60C0F">
              <w:rPr>
                <w:rFonts w:eastAsia="Droid Sans"/>
                <w:b/>
                <w:bCs/>
                <w:sz w:val="22"/>
                <w:szCs w:val="22"/>
              </w:rPr>
              <w:t>EL FONDO</w:t>
            </w:r>
            <w:r w:rsidRPr="00D60C0F">
              <w:rPr>
                <w:rFonts w:eastAsia="Droid Sans"/>
                <w:sz w:val="22"/>
                <w:szCs w:val="22"/>
              </w:rPr>
              <w:t xml:space="preserve"> para que dicho valor sea descontado directamente del saldo a su favor. De no existir saldo a favor de </w:t>
            </w:r>
            <w:r w:rsidRPr="00D60C0F">
              <w:rPr>
                <w:rFonts w:eastAsia="Droid Sans"/>
                <w:b/>
                <w:bCs/>
                <w:sz w:val="22"/>
                <w:szCs w:val="22"/>
              </w:rPr>
              <w:t>EL CONTRATISTA</w:t>
            </w:r>
            <w:r w:rsidRPr="00D60C0F">
              <w:rPr>
                <w:rFonts w:eastAsia="Droid Sans"/>
                <w:sz w:val="22"/>
                <w:szCs w:val="22"/>
              </w:rPr>
              <w:t>, se hará efectiva la garantía constituida y si esto no fuere posible, se cobrará por la jurisdicción competente</w:t>
            </w:r>
            <w:r w:rsidRPr="00D60C0F">
              <w:rPr>
                <w:rFonts w:eastAsia="Droid Sans"/>
                <w:sz w:val="22"/>
                <w:szCs w:val="22"/>
                <w:lang w:eastAsia="es-ES_tradnl"/>
              </w:rPr>
              <w:t>.</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 xml:space="preserve">CLÁUSULA DÉCIMA </w:t>
            </w:r>
            <w:r w:rsidRPr="00D60C0F">
              <w:rPr>
                <w:rFonts w:eastAsia="Droid Sans"/>
                <w:sz w:val="22"/>
                <w:szCs w:val="22"/>
              </w:rPr>
              <w:t xml:space="preserve">- </w:t>
            </w:r>
            <w:r w:rsidRPr="00D60C0F">
              <w:rPr>
                <w:rFonts w:eastAsia="Droid Sans"/>
                <w:b/>
                <w:sz w:val="22"/>
                <w:szCs w:val="22"/>
              </w:rPr>
              <w:t>MULTAS:</w:t>
            </w:r>
            <w:r w:rsidRPr="00D60C0F">
              <w:rPr>
                <w:rFonts w:eastAsia="Droid Sans"/>
                <w:sz w:val="22"/>
                <w:szCs w:val="22"/>
              </w:rPr>
              <w:t xml:space="preserve"> De conformidad con lo previsto en el artículo 17 de la Ley 1150 de 2007, el artículo 86 de la Ley 1474 de 2011, en caso de mora y/o incumplimiento total o parcial de alguna(s) de las obligaciones derivadas del objeto del presente contrato, </w:t>
            </w:r>
            <w:r w:rsidRPr="00D60C0F">
              <w:rPr>
                <w:rFonts w:eastAsia="Droid Sans"/>
                <w:bCs/>
                <w:sz w:val="22"/>
                <w:szCs w:val="22"/>
              </w:rPr>
              <w:t xml:space="preserve">el </w:t>
            </w:r>
            <w:r w:rsidRPr="00D60C0F">
              <w:rPr>
                <w:rFonts w:eastAsia="Droid Sans"/>
                <w:b/>
                <w:bCs/>
                <w:sz w:val="22"/>
                <w:szCs w:val="22"/>
              </w:rPr>
              <w:t>CONTRATISTA</w:t>
            </w:r>
            <w:r w:rsidRPr="00D60C0F">
              <w:rPr>
                <w:rFonts w:eastAsia="Droid Sans"/>
                <w:sz w:val="22"/>
                <w:szCs w:val="22"/>
              </w:rPr>
              <w:t xml:space="preserve"> pagará a </w:t>
            </w:r>
            <w:r w:rsidRPr="00D60C0F">
              <w:rPr>
                <w:rFonts w:eastAsia="Droid Sans"/>
                <w:b/>
                <w:bCs/>
                <w:sz w:val="22"/>
                <w:szCs w:val="22"/>
              </w:rPr>
              <w:t xml:space="preserve">EL FONDO </w:t>
            </w:r>
            <w:r w:rsidRPr="00D60C0F">
              <w:rPr>
                <w:rFonts w:eastAsia="Droid Sans"/>
                <w:sz w:val="22"/>
                <w:szCs w:val="22"/>
              </w:rPr>
              <w:t>multas diarias y sucesivas del uno por ciento (1%) del valor total del contrato, sin que la sumatoria de las multas supere el diez por ciento (10%) de dicho valor.</w:t>
            </w:r>
            <w:r w:rsidR="00C4114E" w:rsidRPr="00D60C0F">
              <w:rPr>
                <w:rFonts w:eastAsia="Droid Sans"/>
                <w:sz w:val="22"/>
                <w:szCs w:val="22"/>
              </w:rPr>
              <w:t xml:space="preserve"> </w:t>
            </w:r>
            <w:r w:rsidRPr="00D60C0F">
              <w:rPr>
                <w:rFonts w:eastAsia="Droid Sans"/>
                <w:b/>
                <w:bCs/>
                <w:sz w:val="22"/>
                <w:szCs w:val="22"/>
              </w:rPr>
              <w:t>PARÁGRAFO ÚNICO:</w:t>
            </w:r>
            <w:r w:rsidRPr="00D60C0F">
              <w:rPr>
                <w:rFonts w:eastAsia="Droid Sans"/>
                <w:sz w:val="22"/>
                <w:szCs w:val="22"/>
              </w:rPr>
              <w:t xml:space="preserve"> El valor de las multas ingresará a la Tesorería Distrital</w:t>
            </w:r>
            <w:r w:rsidRPr="00D60C0F">
              <w:rPr>
                <w:rFonts w:eastAsia="Droid Sans"/>
                <w:bCs/>
                <w:sz w:val="22"/>
                <w:szCs w:val="22"/>
              </w:rPr>
              <w:t>.</w:t>
            </w:r>
            <w:r w:rsidRPr="00D60C0F">
              <w:rPr>
                <w:rFonts w:eastAsia="Droid Sans"/>
                <w:sz w:val="22"/>
                <w:szCs w:val="22"/>
              </w:rPr>
              <w:t xml:space="preserve"> </w:t>
            </w:r>
            <w:r w:rsidRPr="00D60C0F">
              <w:rPr>
                <w:rFonts w:eastAsia="Droid Sans"/>
                <w:b/>
                <w:bCs/>
                <w:sz w:val="22"/>
                <w:szCs w:val="22"/>
              </w:rPr>
              <w:t>El CONTRATISTA</w:t>
            </w:r>
            <w:r w:rsidRPr="00D60C0F">
              <w:rPr>
                <w:rFonts w:eastAsia="Droid Sans"/>
                <w:sz w:val="22"/>
                <w:szCs w:val="22"/>
              </w:rPr>
              <w:t xml:space="preserve"> autoriza con la firma del presente contrato al</w:t>
            </w:r>
            <w:r w:rsidRPr="00D60C0F">
              <w:rPr>
                <w:rFonts w:eastAsia="Droid Sans"/>
                <w:b/>
                <w:bCs/>
                <w:sz w:val="22"/>
                <w:szCs w:val="22"/>
              </w:rPr>
              <w:t xml:space="preserve"> FONDO</w:t>
            </w:r>
            <w:r w:rsidRPr="00D60C0F">
              <w:rPr>
                <w:rFonts w:eastAsia="Droid Sans"/>
                <w:sz w:val="22"/>
                <w:szCs w:val="22"/>
              </w:rPr>
              <w:t xml:space="preserve"> para que dicho valor sea descontado directamente del saldo a su favor. De no existir saldo a favor de</w:t>
            </w:r>
            <w:r w:rsidRPr="00D60C0F">
              <w:rPr>
                <w:rFonts w:eastAsia="Droid Sans"/>
                <w:bCs/>
                <w:sz w:val="22"/>
                <w:szCs w:val="22"/>
              </w:rPr>
              <w:t xml:space="preserve">l </w:t>
            </w:r>
            <w:r w:rsidRPr="00D60C0F">
              <w:rPr>
                <w:rFonts w:eastAsia="Droid Sans"/>
                <w:b/>
                <w:bCs/>
                <w:sz w:val="22"/>
                <w:szCs w:val="22"/>
              </w:rPr>
              <w:t>CONTRATISTA</w:t>
            </w:r>
            <w:r w:rsidRPr="00D60C0F">
              <w:rPr>
                <w:rFonts w:eastAsia="Droid Sans"/>
                <w:sz w:val="22"/>
                <w:szCs w:val="22"/>
              </w:rPr>
              <w:t>, se cobrará por la jurisdicción competente.</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DÉCIMA PRIMERA- CAUSALES DE TERMINACIÓN:</w:t>
            </w:r>
            <w:r w:rsidRPr="00D60C0F">
              <w:rPr>
                <w:rFonts w:eastAsia="Droid Sans"/>
                <w:sz w:val="22"/>
                <w:szCs w:val="22"/>
              </w:rPr>
              <w:t xml:space="preserve"> 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r w:rsidRPr="00D60C0F">
              <w:rPr>
                <w:rFonts w:eastAsia="Droid Sans"/>
                <w:b/>
                <w:sz w:val="22"/>
                <w:szCs w:val="22"/>
              </w:rPr>
              <w:t>PARÁGRAFO:</w:t>
            </w:r>
            <w:r w:rsidRPr="00D60C0F">
              <w:rPr>
                <w:rFonts w:eastAsia="Droid Sans"/>
                <w:sz w:val="22"/>
                <w:szCs w:val="22"/>
              </w:rPr>
              <w:t xml:space="preserve"> La terminación anticipada del contrato se hará constar en acta suscrita por las partes.</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w:t>
            </w:r>
            <w:r w:rsidRPr="00D60C0F">
              <w:rPr>
                <w:rFonts w:eastAsia="Droid Sans"/>
                <w:sz w:val="22"/>
                <w:szCs w:val="22"/>
              </w:rPr>
              <w:t xml:space="preserve"> </w:t>
            </w:r>
            <w:r w:rsidRPr="00D60C0F">
              <w:rPr>
                <w:rFonts w:eastAsia="Droid Sans"/>
                <w:b/>
                <w:sz w:val="22"/>
                <w:szCs w:val="22"/>
              </w:rPr>
              <w:t>DÉCIMA SEGUNDA</w:t>
            </w:r>
            <w:r w:rsidRPr="00D60C0F">
              <w:rPr>
                <w:rFonts w:eastAsia="Droid Sans"/>
                <w:sz w:val="22"/>
                <w:szCs w:val="22"/>
              </w:rPr>
              <w:t xml:space="preserve"> – LIQUIDACIÓN: </w:t>
            </w:r>
            <w:r w:rsidRPr="00D60C0F">
              <w:rPr>
                <w:rFonts w:eastAsia="Droid Sans"/>
                <w:sz w:val="22"/>
                <w:szCs w:val="22"/>
                <w:shd w:val="clear" w:color="auto" w:fill="FFFFFF"/>
              </w:rPr>
              <w:t xml:space="preserve">De conformidad con lo establecido en el inciso final del artículo 217 del Decreto 019 de enero 10 de 2012, la liquidación no es obligatoria en los contratos de prestación de servicios profesionales y de apoyo a la gestión, no obstante de presentarse los eventos de terminación (a) y (c) de la cláusula décima segunda del presente contrato, procederá la liquidación y el pago del tiempo efectivamente servido; dentro de los cuatro (4) meses siguientes a la fecha de recibo final, o a la expedición del acto administrativo que ordene la terminación, o a la fecha del acuerdo que la disponga, se procede a su liquidación por parte de </w:t>
            </w:r>
            <w:r w:rsidRPr="00D60C0F">
              <w:rPr>
                <w:rFonts w:eastAsia="Droid Sans"/>
                <w:b/>
                <w:bCs/>
                <w:sz w:val="22"/>
                <w:szCs w:val="22"/>
              </w:rPr>
              <w:t xml:space="preserve">EL FONDO </w:t>
            </w:r>
            <w:r w:rsidRPr="00D60C0F">
              <w:rPr>
                <w:rFonts w:eastAsia="Droid Sans"/>
                <w:sz w:val="22"/>
                <w:szCs w:val="22"/>
                <w:shd w:val="clear" w:color="auto" w:fill="FFFFFF"/>
              </w:rPr>
              <w:t xml:space="preserve"> mediante acta en la cual constarán las sumas de dinero recibidas por el  contratista y la contraprestación de éste. En el acta se hará constar el cumplimiento de las obligaciones a cargo de cada una de las partes, de acuerdo con lo estipulado en el contrato. El acta de liquidación es suscrita por </w:t>
            </w:r>
            <w:r w:rsidRPr="00D60C0F">
              <w:rPr>
                <w:rFonts w:eastAsia="Droid Sans"/>
                <w:b/>
                <w:bCs/>
                <w:sz w:val="22"/>
                <w:szCs w:val="22"/>
                <w:shd w:val="clear" w:color="auto" w:fill="FFFFFF"/>
              </w:rPr>
              <w:t xml:space="preserve">EL FONDO, LA/EL CONTRATISTA </w:t>
            </w:r>
            <w:r w:rsidRPr="00D60C0F">
              <w:rPr>
                <w:rFonts w:eastAsia="Droid Sans"/>
                <w:sz w:val="22"/>
                <w:szCs w:val="22"/>
                <w:shd w:val="clear" w:color="auto" w:fill="FFFFFF"/>
              </w:rPr>
              <w:t xml:space="preserve">y el/la supervisora(a) del contrato. De otra parte, si </w:t>
            </w:r>
            <w:r w:rsidRPr="00D60C0F">
              <w:rPr>
                <w:rFonts w:eastAsia="Droid Sans"/>
                <w:b/>
                <w:bCs/>
                <w:sz w:val="22"/>
                <w:szCs w:val="22"/>
                <w:shd w:val="clear" w:color="auto" w:fill="FFFFFF"/>
              </w:rPr>
              <w:t xml:space="preserve">LA/EL CONTRATISTA </w:t>
            </w:r>
            <w:r w:rsidRPr="00D60C0F">
              <w:rPr>
                <w:rFonts w:eastAsia="Droid Sans"/>
                <w:sz w:val="22"/>
                <w:szCs w:val="22"/>
                <w:shd w:val="clear" w:color="auto" w:fill="FFFFFF"/>
              </w:rPr>
              <w:t xml:space="preserve">no se presenta a la liquidación o las partes no llegan a un acuerdo sobre el contenido de la misma, será practicada directa y unilateralmente por </w:t>
            </w:r>
            <w:r w:rsidRPr="00D60C0F">
              <w:rPr>
                <w:rFonts w:eastAsia="Droid Sans"/>
                <w:b/>
                <w:bCs/>
                <w:sz w:val="22"/>
                <w:szCs w:val="22"/>
                <w:shd w:val="clear" w:color="auto" w:fill="FFFFFF"/>
              </w:rPr>
              <w:t xml:space="preserve">EL FONDO </w:t>
            </w:r>
            <w:r w:rsidRPr="00D60C0F">
              <w:rPr>
                <w:rFonts w:eastAsia="Droid Sans"/>
                <w:sz w:val="22"/>
                <w:szCs w:val="22"/>
                <w:shd w:val="clear" w:color="auto" w:fill="FFFFFF"/>
              </w:rPr>
              <w:t>y se adopta mediante acto administrativo motivado susceptible del recurso de reposición, de conformidad con lo preceptuado en el artículo 11 de la Ley 1150 de 2007</w:t>
            </w:r>
            <w:r w:rsidRPr="00D60C0F">
              <w:rPr>
                <w:rFonts w:eastAsia="Droid Sans"/>
                <w:sz w:val="22"/>
                <w:szCs w:val="22"/>
              </w:rPr>
              <w:t>.</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w:t>
            </w:r>
            <w:r w:rsidRPr="00D60C0F">
              <w:rPr>
                <w:rFonts w:eastAsia="Droid Sans"/>
                <w:sz w:val="22"/>
                <w:szCs w:val="22"/>
              </w:rPr>
              <w:t xml:space="preserve"> </w:t>
            </w:r>
            <w:r w:rsidRPr="00D60C0F">
              <w:rPr>
                <w:rFonts w:eastAsia="Droid Sans"/>
                <w:b/>
                <w:sz w:val="22"/>
                <w:szCs w:val="22"/>
              </w:rPr>
              <w:t>DÉCIMA TERCERA - RESPONSABILIDAD DEL CONTRATISTA:</w:t>
            </w:r>
            <w:r w:rsidRPr="00D60C0F">
              <w:rPr>
                <w:rFonts w:eastAsia="Droid Sans"/>
                <w:sz w:val="22"/>
                <w:szCs w:val="22"/>
              </w:rPr>
              <w:t xml:space="preserve"> El contratista responde por el incumplimiento pleno de sus obligaciones, en los términos de la Ley 80 de 1.993.</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DÉCIMA CUARTA - CESIÓN Y SUBCONTRATACIÓN: EL CONTRATISTA</w:t>
            </w:r>
            <w:r w:rsidRPr="00D60C0F">
              <w:rPr>
                <w:rFonts w:eastAsia="Droid Sans"/>
                <w:sz w:val="22"/>
                <w:szCs w:val="22"/>
              </w:rPr>
              <w:t xml:space="preserve"> no podrá ceder el presente contrato ni los derechos u obligaciones derivados de él, ni subcontratar total o parcialmente sin la autorización previa expresa y escrita de </w:t>
            </w:r>
            <w:r w:rsidRPr="00D60C0F">
              <w:rPr>
                <w:rFonts w:eastAsia="Droid Sans"/>
                <w:b/>
                <w:sz w:val="22"/>
                <w:szCs w:val="22"/>
              </w:rPr>
              <w:t>EL FONDO</w:t>
            </w:r>
            <w:r w:rsidRPr="00D60C0F">
              <w:rPr>
                <w:rFonts w:eastAsia="Droid Sans"/>
                <w:sz w:val="22"/>
                <w:szCs w:val="22"/>
              </w:rPr>
              <w:t>, sin perjuicio de lo establecido en el artículo 9o. de la Ley 80 de 1993.</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DÉCIMA QUINTA - RÉGIMEN LEGAL APLICABLE Y JURISDICCIÓN:</w:t>
            </w:r>
            <w:r w:rsidRPr="00D60C0F">
              <w:rPr>
                <w:rFonts w:eastAsia="Droid Sans"/>
                <w:sz w:val="22"/>
                <w:szCs w:val="22"/>
              </w:rPr>
              <w:t xml:space="preserve"> Este contrato se rige por la Ley 80 de 1993, Ley 1150 de 2007, demás decretos reglamentarios, y a falta de regulación expresa por las normas de los Códigos de Comercio y Civil Colombiano. Las eventuales controversias que surjan de la celebración, ejecución, terminación o liquidación del contrato serán competencia de la jurisdicción contencioso administrativa.</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DÉCIMA SEXTA - SOLUCIÓN DE CONFLICTOS:</w:t>
            </w:r>
            <w:r w:rsidRPr="00D60C0F">
              <w:rPr>
                <w:rFonts w:eastAsia="Droid Sans"/>
                <w:sz w:val="22"/>
                <w:szCs w:val="22"/>
              </w:rPr>
              <w:t xml:space="preserve"> Las partes acuerdan que para la solución de las diferencias y discrepancias que surjan de la celebración, ejecución, terminación o liquidación de este contrato acudirán a los procedimientos de transacción o conciliación, de acuerdo con lo previsto en el artículo 68 de la Ley 80 de 1993.</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lastRenderedPageBreak/>
              <w:t>CLÁUSULA DÉCIMA SEPTIMA - VEEDURÍA:</w:t>
            </w:r>
            <w:r w:rsidRPr="00D60C0F">
              <w:rPr>
                <w:rFonts w:eastAsia="Droid Sans"/>
                <w:sz w:val="22"/>
                <w:szCs w:val="22"/>
              </w:rPr>
              <w:t xml:space="preserve"> Este contrato está sujeto a la vigilancia y control ciudadano, en los términos que señala el artículo 66 de la Ley 80 de 1993.</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DÉCIMA OCTAVA - EXCLUSIÓN DE RELACIÓN LABORAL:</w:t>
            </w:r>
            <w:r w:rsidRPr="00D60C0F">
              <w:rPr>
                <w:rFonts w:eastAsia="Droid Sans"/>
                <w:sz w:val="22"/>
                <w:szCs w:val="22"/>
              </w:rPr>
              <w:t xml:space="preserve"> Teniendo en cuenta que el contratista actúa con plena autonomía técnica y administrativa, y sin subordinación frente a </w:t>
            </w:r>
            <w:r w:rsidRPr="00D60C0F">
              <w:rPr>
                <w:rFonts w:eastAsia="Droid Sans"/>
                <w:b/>
                <w:sz w:val="22"/>
                <w:szCs w:val="22"/>
              </w:rPr>
              <w:t>EL FONDO</w:t>
            </w:r>
            <w:r w:rsidRPr="00D60C0F">
              <w:rPr>
                <w:rFonts w:eastAsia="Droid Sans"/>
                <w:sz w:val="22"/>
                <w:szCs w:val="22"/>
              </w:rPr>
              <w:t xml:space="preserve">, se excluye cualquier vínculo de tipo laboral entre la Entidad y </w:t>
            </w:r>
            <w:r w:rsidRPr="00D60C0F">
              <w:rPr>
                <w:rFonts w:eastAsia="Droid Sans"/>
                <w:b/>
                <w:sz w:val="22"/>
                <w:szCs w:val="22"/>
              </w:rPr>
              <w:t>EL CONTRATISTA</w:t>
            </w:r>
            <w:r w:rsidRPr="00D60C0F">
              <w:rPr>
                <w:rFonts w:eastAsia="Droid Sans"/>
                <w:sz w:val="22"/>
                <w:szCs w:val="22"/>
              </w:rPr>
              <w:t xml:space="preserve"> o el personal utilizado por este para el desarrollo del objeto del contrato. En consecuencia, será de exclusiva responsabilidad del contratista el pago de salarios y prestaciones a que hubiera lugar respecto del personal mencionado.</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DÉCIMA NOVENA - INHABILIDADES E INCOMPATIBILIDADES:</w:t>
            </w:r>
            <w:r w:rsidRPr="00D60C0F">
              <w:rPr>
                <w:rFonts w:eastAsia="Droid Sans"/>
                <w:sz w:val="22"/>
                <w:szCs w:val="22"/>
              </w:rPr>
              <w:t xml:space="preserve"> El contratista declara bajo juramento no hallarse incurso en ninguna inhabilidad o incompatibilidad legal para contratar con la Entidad y en particular en las establecidas en el artículo 8o. de la Ley 80 de 1993, el artículo 5º de la Ley 828 de 2003 y en la Ley 1474 de 2011.</w:t>
            </w:r>
            <w:r w:rsidR="00C4114E" w:rsidRPr="00D60C0F">
              <w:rPr>
                <w:rFonts w:eastAsia="Droid Sans"/>
                <w:sz w:val="22"/>
                <w:szCs w:val="22"/>
              </w:rPr>
              <w:t xml:space="preserve"> </w:t>
            </w:r>
            <w:r w:rsidRPr="00D60C0F">
              <w:rPr>
                <w:rFonts w:eastAsia="Droid Sans"/>
                <w:b/>
                <w:sz w:val="22"/>
                <w:szCs w:val="22"/>
              </w:rPr>
              <w:t>PARÁGRAFO:</w:t>
            </w:r>
            <w:r w:rsidRPr="00D60C0F">
              <w:rPr>
                <w:rFonts w:eastAsia="Droid Sans"/>
                <w:sz w:val="22"/>
                <w:szCs w:val="22"/>
              </w:rPr>
              <w:t xml:space="preserve"> En caso de sobrevenir alguna inhabilidad e incompatibilidad con posterioridad a la firma del presente contrato, se procederá en la forma establecida en el artículo 9o. de la Ley 80 de 1993.</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VIGÉSIMA</w:t>
            </w:r>
            <w:r w:rsidR="00796066" w:rsidRPr="00D60C0F">
              <w:rPr>
                <w:rFonts w:eastAsia="Droid Sans"/>
                <w:b/>
                <w:sz w:val="22"/>
                <w:szCs w:val="22"/>
              </w:rPr>
              <w:t xml:space="preserve"> -</w:t>
            </w:r>
            <w:r w:rsidRPr="00D60C0F">
              <w:rPr>
                <w:rFonts w:eastAsia="Droid Sans"/>
                <w:b/>
                <w:sz w:val="22"/>
                <w:szCs w:val="22"/>
              </w:rPr>
              <w:t xml:space="preserve"> PUBLICACIÓN EN EL SECOP</w:t>
            </w:r>
            <w:r w:rsidRPr="00D60C0F">
              <w:rPr>
                <w:rFonts w:eastAsia="Droid Sans"/>
                <w:sz w:val="22"/>
                <w:szCs w:val="22"/>
              </w:rPr>
              <w:t>: De conformidad con el Decreto 1082 de 2015, el presente contrato se publicará en el Sistema Electrónico para la Contratación Pública - SECOP.</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VIGÉSIMA PRIMERA – ESTAMPILLA U.D.F.J.C:</w:t>
            </w:r>
            <w:r w:rsidRPr="00D60C0F">
              <w:rPr>
                <w:rFonts w:eastAsia="Droid Sans"/>
                <w:sz w:val="22"/>
                <w:szCs w:val="22"/>
              </w:rPr>
              <w:t xml:space="preserve"> De conformidad con lo dispuesto en el Acuerdo 696 del 28 de diciembre de 2017, corresponde al contratista el pago del uno punto uno por ciento (1.1%) por concepto de la estampilla Universidad Distrital Francisco José de Caldas 50 años, originado en el contrato, y sus adiciones, si las hubiere.</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VIGÉSIMA SEGUNDA – ESTAMPILLA DE PRO CULTURA DE BOGOTÁ.</w:t>
            </w:r>
            <w:r w:rsidRPr="00D60C0F">
              <w:rPr>
                <w:rFonts w:eastAsia="Droid Sans"/>
                <w:sz w:val="22"/>
                <w:szCs w:val="22"/>
              </w:rPr>
              <w:t xml:space="preserve"> De conformidad con lo dispuesto en el Acuerdo 187 del 20 de diciembre de 2005, corresponde al contratista el pago del 0.5% por concepto de la estampilla, originado en el contrato, y sus adiciones, si las hubiere.</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VIGÉSIMA TERCERA - ESTAMPILLA DE PRO PERSONAS MAYORES.</w:t>
            </w:r>
            <w:r w:rsidRPr="00D60C0F">
              <w:rPr>
                <w:rFonts w:eastAsia="Droid Sans"/>
                <w:sz w:val="22"/>
                <w:szCs w:val="22"/>
              </w:rPr>
              <w:t xml:space="preserve"> De conformidad con lo dispuesto en el Acuerdo 188 del 20 de diciembre de 2005 modificado por el artículo 67 del Acuerdo 645 de 2016, corresponde al contratista el pago del 2% por concepto de la estampilla, originado en el contrato, y sus adiciones, si las hubiere.</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CLÁUSULA VIGÉSIMA CUARTA - FUERZA MAYOR O CASO FORTUITO:</w:t>
            </w:r>
            <w:r w:rsidRPr="00D60C0F">
              <w:rPr>
                <w:rFonts w:eastAsia="Droid Sans"/>
                <w:sz w:val="22"/>
                <w:szCs w:val="22"/>
              </w:rPr>
              <w:t xml:space="preserve"> 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 </w:t>
            </w:r>
            <w:r w:rsidRPr="00D60C0F">
              <w:rPr>
                <w:rFonts w:eastAsia="Droid Sans"/>
                <w:b/>
                <w:sz w:val="22"/>
                <w:szCs w:val="22"/>
              </w:rPr>
              <w:t>PARÁGRAFO:</w:t>
            </w:r>
            <w:r w:rsidRPr="00D60C0F">
              <w:rPr>
                <w:rFonts w:eastAsia="Droid Sans"/>
                <w:sz w:val="22"/>
                <w:szCs w:val="22"/>
              </w:rPr>
              <w:t xml:space="preserve"> La suspensión constará por escrito suscrito por las partes.</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b/>
                <w:sz w:val="22"/>
                <w:szCs w:val="22"/>
              </w:rPr>
            </w:pPr>
            <w:r w:rsidRPr="00D60C0F">
              <w:rPr>
                <w:rFonts w:eastAsia="Droid Sans"/>
                <w:b/>
                <w:sz w:val="22"/>
                <w:szCs w:val="22"/>
              </w:rPr>
              <w:t xml:space="preserve">CLÁUSULA VIGÉSIMA QUINTA - </w:t>
            </w:r>
            <w:r w:rsidRPr="00D60C0F">
              <w:rPr>
                <w:b/>
                <w:bCs/>
                <w:sz w:val="22"/>
                <w:szCs w:val="22"/>
              </w:rPr>
              <w:t>INCLUSIÓN DE CLÁUSULAS EXCEPCIONALES:</w:t>
            </w:r>
            <w:r w:rsidRPr="00D60C0F">
              <w:rPr>
                <w:sz w:val="22"/>
                <w:szCs w:val="22"/>
              </w:rPr>
              <w:t xml:space="preserve"> En los términos del numeral 2º del artículo 14 de la Ley 80 de 1993, se pactan expresamente las cláusulas excepcionales al derecho común.</w:t>
            </w:r>
          </w:p>
        </w:tc>
      </w:tr>
      <w:tr w:rsidR="00984240" w:rsidRPr="00000610" w:rsidTr="00984240">
        <w:tc>
          <w:tcPr>
            <w:tcW w:w="10314" w:type="dxa"/>
            <w:shd w:val="clear" w:color="auto" w:fill="auto"/>
          </w:tcPr>
          <w:p w:rsidR="00984240" w:rsidRPr="00D60C0F" w:rsidRDefault="00984240" w:rsidP="00C4114E">
            <w:pPr>
              <w:autoSpaceDE w:val="0"/>
              <w:autoSpaceDN w:val="0"/>
              <w:adjustRightInd w:val="0"/>
              <w:jc w:val="both"/>
              <w:rPr>
                <w:rFonts w:eastAsia="Droid Sans"/>
                <w:sz w:val="22"/>
                <w:szCs w:val="22"/>
              </w:rPr>
            </w:pPr>
            <w:r w:rsidRPr="00D60C0F">
              <w:rPr>
                <w:rFonts w:eastAsia="Droid Sans"/>
                <w:b/>
                <w:sz w:val="22"/>
                <w:szCs w:val="22"/>
              </w:rPr>
              <w:t xml:space="preserve">CLÁUSULA VIGÉSIMA SEXTA – </w:t>
            </w:r>
            <w:r w:rsidRPr="00D60C0F">
              <w:rPr>
                <w:rFonts w:eastAsia="Droid Sans"/>
                <w:b/>
                <w:bCs/>
                <w:sz w:val="22"/>
                <w:szCs w:val="22"/>
              </w:rPr>
              <w:t>PERFECCIONAMIENTO Y EJECUCIÓN:</w:t>
            </w:r>
            <w:r w:rsidRPr="00D60C0F">
              <w:rPr>
                <w:rFonts w:eastAsia="Droid Sans"/>
                <w:sz w:val="22"/>
                <w:szCs w:val="22"/>
              </w:rPr>
              <w:t xml:space="preserve"> En concordancia con el artículo 2.2.1.1.2.3.1 del Decreto 1082 de 2015, el artículo 41 de la Ley 80 de 1993 y el artículo 23 de la Ley 1150 de 2007 este contrato se entiende perfeccionado con la firma de las partes (o por medio electrónico). Para su ejecución deben cumplirse los siguientes requisitos: </w:t>
            </w:r>
            <w:r w:rsidRPr="00D60C0F">
              <w:rPr>
                <w:rFonts w:eastAsia="Droid Sans"/>
                <w:b/>
                <w:bCs/>
                <w:sz w:val="22"/>
                <w:szCs w:val="22"/>
              </w:rPr>
              <w:t>a)</w:t>
            </w:r>
            <w:r w:rsidRPr="00D60C0F">
              <w:rPr>
                <w:rFonts w:eastAsia="Droid Sans"/>
                <w:sz w:val="22"/>
                <w:szCs w:val="22"/>
              </w:rPr>
              <w:t xml:space="preserve"> Por parte de </w:t>
            </w:r>
            <w:r w:rsidRPr="00D60C0F">
              <w:rPr>
                <w:rFonts w:eastAsia="Droid Sans"/>
                <w:b/>
                <w:sz w:val="22"/>
                <w:szCs w:val="22"/>
              </w:rPr>
              <w:t>EL (LA)</w:t>
            </w:r>
            <w:r w:rsidRPr="00D60C0F">
              <w:rPr>
                <w:rFonts w:eastAsia="Droid Sans"/>
                <w:sz w:val="22"/>
                <w:szCs w:val="22"/>
              </w:rPr>
              <w:t xml:space="preserve"> </w:t>
            </w:r>
            <w:r w:rsidRPr="00D60C0F">
              <w:rPr>
                <w:rFonts w:eastAsia="Droid Sans"/>
                <w:b/>
                <w:bCs/>
                <w:sz w:val="22"/>
                <w:szCs w:val="22"/>
              </w:rPr>
              <w:t>CONTRATISTA:</w:t>
            </w:r>
            <w:r w:rsidRPr="00D60C0F">
              <w:rPr>
                <w:rFonts w:eastAsia="Droid Sans"/>
                <w:sz w:val="22"/>
                <w:szCs w:val="22"/>
              </w:rPr>
              <w:t xml:space="preserve"> Constitución de la garantía única. </w:t>
            </w:r>
            <w:r w:rsidRPr="00D60C0F">
              <w:rPr>
                <w:rFonts w:eastAsia="Droid Sans"/>
                <w:b/>
                <w:bCs/>
                <w:sz w:val="22"/>
                <w:szCs w:val="22"/>
              </w:rPr>
              <w:t>b)</w:t>
            </w:r>
            <w:r w:rsidRPr="00D60C0F">
              <w:rPr>
                <w:rFonts w:eastAsia="Droid Sans"/>
                <w:sz w:val="22"/>
                <w:szCs w:val="22"/>
              </w:rPr>
              <w:t xml:space="preserve"> Por parte de </w:t>
            </w:r>
            <w:r w:rsidRPr="00D60C0F">
              <w:rPr>
                <w:rFonts w:eastAsia="Droid Sans"/>
                <w:b/>
                <w:bCs/>
                <w:sz w:val="22"/>
                <w:szCs w:val="22"/>
              </w:rPr>
              <w:t>EL FONDO:</w:t>
            </w:r>
            <w:r w:rsidRPr="00D60C0F">
              <w:rPr>
                <w:rFonts w:eastAsia="Droid Sans"/>
                <w:sz w:val="22"/>
                <w:szCs w:val="22"/>
              </w:rPr>
              <w:t xml:space="preserve"> Existencia del certificado de disponibilidad presupuestal y aprobación de la garantía única. Para su legalización se requiere de la expedición del registro presupuestal correspondiente.</w:t>
            </w:r>
          </w:p>
        </w:tc>
      </w:tr>
      <w:tr w:rsidR="00984240" w:rsidRPr="00000610" w:rsidTr="00984240">
        <w:tc>
          <w:tcPr>
            <w:tcW w:w="10314" w:type="dxa"/>
            <w:shd w:val="clear" w:color="auto" w:fill="auto"/>
          </w:tcPr>
          <w:p w:rsidR="00984240" w:rsidRPr="00D60C0F" w:rsidRDefault="00984240" w:rsidP="00984240">
            <w:pPr>
              <w:pStyle w:val="LO-normal"/>
              <w:spacing w:line="276" w:lineRule="auto"/>
              <w:jc w:val="both"/>
              <w:rPr>
                <w:sz w:val="22"/>
                <w:szCs w:val="22"/>
              </w:rPr>
            </w:pPr>
            <w:r w:rsidRPr="00D60C0F">
              <w:rPr>
                <w:b/>
                <w:sz w:val="22"/>
                <w:szCs w:val="22"/>
              </w:rPr>
              <w:t>CLÁUSULA VIGÉSIMA SEPTIMA - DOMICILIO:</w:t>
            </w:r>
            <w:r w:rsidRPr="00D60C0F">
              <w:rPr>
                <w:sz w:val="22"/>
                <w:szCs w:val="22"/>
              </w:rPr>
              <w:t xml:space="preserve"> Para todos los efectos legales se fija como domicilio contractual la ciudad de Bogotá D.C.</w:t>
            </w:r>
          </w:p>
          <w:p w:rsidR="00984240" w:rsidRPr="00D60C0F" w:rsidRDefault="00984240" w:rsidP="00984240">
            <w:pPr>
              <w:autoSpaceDE w:val="0"/>
              <w:autoSpaceDN w:val="0"/>
              <w:adjustRightInd w:val="0"/>
              <w:jc w:val="both"/>
              <w:rPr>
                <w:rFonts w:eastAsia="Droid Sans"/>
                <w:sz w:val="22"/>
                <w:szCs w:val="22"/>
              </w:rPr>
            </w:pPr>
          </w:p>
        </w:tc>
      </w:tr>
    </w:tbl>
    <w:p w:rsidR="00984240" w:rsidRDefault="00984240"/>
    <w:sectPr w:rsidR="0098424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roid Sans">
    <w:charset w:val="01"/>
    <w:family w:val="auto"/>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8099F"/>
    <w:multiLevelType w:val="multilevel"/>
    <w:tmpl w:val="CF988172"/>
    <w:styleLink w:val="WW8Num2"/>
    <w:lvl w:ilvl="0">
      <w:start w:val="1"/>
      <w:numFmt w:val="lowerLetter"/>
      <w:lvlText w:val="%1."/>
      <w:lvlJc w:val="left"/>
      <w:rPr>
        <w:rFonts w:ascii="Arial" w:hAnsi="Arial" w:cs="Times New Roman"/>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 w15:restartNumberingAfterBreak="0">
    <w:nsid w:val="252C5160"/>
    <w:multiLevelType w:val="multilevel"/>
    <w:tmpl w:val="479A5EFA"/>
    <w:lvl w:ilvl="0">
      <w:start w:val="1"/>
      <w:numFmt w:val="decimal"/>
      <w:lvlText w:val="%1."/>
      <w:lvlJc w:val="left"/>
      <w:pPr>
        <w:ind w:left="360" w:hanging="360"/>
      </w:pPr>
      <w:rPr>
        <w:rFonts w:ascii="Garamond" w:eastAsia="Times New Roman" w:hAnsi="Garamond" w:cs="Arial"/>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F25611A"/>
    <w:multiLevelType w:val="multilevel"/>
    <w:tmpl w:val="DEFAB770"/>
    <w:lvl w:ilvl="0">
      <w:start w:val="1"/>
      <w:numFmt w:val="bullet"/>
      <w:lvlText w:val=""/>
      <w:lvlJc w:val="left"/>
      <w:pPr>
        <w:tabs>
          <w:tab w:val="decimal" w:pos="288"/>
        </w:tabs>
        <w:ind w:left="720"/>
      </w:pPr>
      <w:rPr>
        <w:rFonts w:ascii="Symbol" w:hAnsi="Symbol" w:hint="default"/>
        <w:strike w:val="0"/>
        <w:color w:val="000000"/>
        <w:spacing w:val="4"/>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4C94245"/>
    <w:multiLevelType w:val="multilevel"/>
    <w:tmpl w:val="1EE817F6"/>
    <w:styleLink w:val="WW8Num6"/>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3C5F461F"/>
    <w:multiLevelType w:val="multilevel"/>
    <w:tmpl w:val="BC72107A"/>
    <w:styleLink w:val="WW8Num7"/>
    <w:lvl w:ilvl="0">
      <w:numFmt w:val="bullet"/>
      <w:lvlText w:val=""/>
      <w:lvlJc w:val="left"/>
      <w:rPr>
        <w:rFonts w:ascii="Symbol" w:hAnsi="Symbol"/>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674F7BE6"/>
    <w:multiLevelType w:val="hybridMultilevel"/>
    <w:tmpl w:val="FB28B652"/>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7858212F"/>
    <w:multiLevelType w:val="multilevel"/>
    <w:tmpl w:val="670CB16A"/>
    <w:lvl w:ilvl="0">
      <w:start w:val="1"/>
      <w:numFmt w:val="bullet"/>
      <w:lvlText w:val=""/>
      <w:lvlJc w:val="left"/>
      <w:pPr>
        <w:tabs>
          <w:tab w:val="decimal" w:pos="984"/>
        </w:tabs>
        <w:ind w:left="1416"/>
      </w:pPr>
      <w:rPr>
        <w:rFonts w:ascii="Symbol" w:hAnsi="Symbol" w:hint="default"/>
        <w:strike w:val="0"/>
        <w:color w:val="000000"/>
        <w:spacing w:val="11"/>
        <w:w w:val="100"/>
        <w:sz w:val="24"/>
        <w:szCs w:val="24"/>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lvl w:ilvl="0">
        <w:start w:val="1"/>
        <w:numFmt w:val="lowerLetter"/>
        <w:lvlText w:val="%1."/>
        <w:lvlJc w:val="left"/>
        <w:rPr>
          <w:rFonts w:ascii="Garamond" w:hAnsi="Garamond" w:cs="Times New Roman" w:hint="default"/>
          <w:sz w:val="22"/>
          <w:szCs w:val="22"/>
        </w:rPr>
      </w:lvl>
    </w:lvlOverride>
  </w:num>
  <w:num w:numId="2">
    <w:abstractNumId w:val="4"/>
  </w:num>
  <w:num w:numId="3">
    <w:abstractNumId w:val="1"/>
  </w:num>
  <w:num w:numId="4">
    <w:abstractNumId w:val="5"/>
  </w:num>
  <w:num w:numId="5">
    <w:abstractNumId w:val="6"/>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240"/>
    <w:rsid w:val="000D0605"/>
    <w:rsid w:val="002B1DAE"/>
    <w:rsid w:val="004D15AB"/>
    <w:rsid w:val="00761E71"/>
    <w:rsid w:val="00796066"/>
    <w:rsid w:val="00984240"/>
    <w:rsid w:val="009C4CE5"/>
    <w:rsid w:val="00B31515"/>
    <w:rsid w:val="00C4114E"/>
    <w:rsid w:val="00D3262A"/>
    <w:rsid w:val="00D60C0F"/>
    <w:rsid w:val="00E9739F"/>
    <w:rsid w:val="00F63D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4F4785BC-4D87-40B8-88E0-9CF94DAA6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240"/>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predeterminado">
    <w:name w:val="Estilo predeterminado"/>
    <w:uiPriority w:val="99"/>
    <w:rsid w:val="00984240"/>
    <w:pPr>
      <w:suppressAutoHyphens/>
      <w:spacing w:after="0" w:line="100" w:lineRule="atLeast"/>
    </w:pPr>
    <w:rPr>
      <w:rFonts w:ascii="Tahoma" w:eastAsia="Times New Roman" w:hAnsi="Tahoma" w:cs="Tahoma"/>
      <w:sz w:val="20"/>
      <w:szCs w:val="20"/>
      <w:lang w:eastAsia="zh-CN"/>
    </w:rPr>
  </w:style>
  <w:style w:type="paragraph" w:customStyle="1" w:styleId="Standard">
    <w:name w:val="Standard"/>
    <w:qFormat/>
    <w:rsid w:val="0098424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LO-normal">
    <w:name w:val="LO-normal"/>
    <w:qFormat/>
    <w:rsid w:val="00984240"/>
    <w:pPr>
      <w:suppressAutoHyphens/>
      <w:spacing w:after="0" w:line="240" w:lineRule="auto"/>
    </w:pPr>
    <w:rPr>
      <w:rFonts w:ascii="Times New Roman" w:eastAsia="Times New Roman" w:hAnsi="Times New Roman" w:cs="Times New Roman"/>
      <w:color w:val="000000"/>
      <w:sz w:val="20"/>
      <w:szCs w:val="20"/>
      <w:lang w:eastAsia="zh-CN"/>
    </w:rPr>
  </w:style>
  <w:style w:type="numbering" w:customStyle="1" w:styleId="WW8Num2">
    <w:name w:val="WW8Num2"/>
    <w:rsid w:val="00984240"/>
    <w:pPr>
      <w:numPr>
        <w:numId w:val="8"/>
      </w:numPr>
    </w:pPr>
  </w:style>
  <w:style w:type="numbering" w:customStyle="1" w:styleId="WW8Num7">
    <w:name w:val="WW8Num7"/>
    <w:rsid w:val="00984240"/>
    <w:pPr>
      <w:numPr>
        <w:numId w:val="2"/>
      </w:numPr>
    </w:pPr>
  </w:style>
  <w:style w:type="numbering" w:customStyle="1" w:styleId="WW8Num6">
    <w:name w:val="WW8Num6"/>
    <w:rsid w:val="00984240"/>
    <w:pPr>
      <w:numPr>
        <w:numId w:val="6"/>
      </w:numPr>
    </w:pPr>
  </w:style>
  <w:style w:type="paragraph" w:styleId="Textodeglobo">
    <w:name w:val="Balloon Text"/>
    <w:basedOn w:val="Normal"/>
    <w:link w:val="TextodegloboCar"/>
    <w:uiPriority w:val="99"/>
    <w:semiHidden/>
    <w:unhideWhenUsed/>
    <w:rsid w:val="00E9739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739F"/>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4919</Words>
  <Characters>27059</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Ussa Alvarez</dc:creator>
  <cp:keywords/>
  <dc:description/>
  <cp:lastModifiedBy>Gustavo Ussa Alvarez</cp:lastModifiedBy>
  <cp:revision>2</cp:revision>
  <cp:lastPrinted>2018-12-04T23:51:00Z</cp:lastPrinted>
  <dcterms:created xsi:type="dcterms:W3CDTF">2018-12-04T23:52:00Z</dcterms:created>
  <dcterms:modified xsi:type="dcterms:W3CDTF">2018-12-04T23:52:00Z</dcterms:modified>
</cp:coreProperties>
</file>