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E5186F" w14:textId="7D761FC1" w:rsidR="00334B41" w:rsidRPr="00B45FD1" w:rsidRDefault="00AB0981">
      <w:pPr>
        <w:autoSpaceDE w:val="0"/>
        <w:autoSpaceDN w:val="0"/>
        <w:adjustRightInd w:val="0"/>
        <w:spacing w:before="600" w:after="600"/>
        <w:jc w:val="center"/>
        <w:rPr>
          <w:rFonts w:ascii="Arial Narrow" w:hAnsi="Arial Narrow" w:cs="Arial"/>
          <w:bCs/>
          <w:sz w:val="24"/>
          <w:szCs w:val="24"/>
        </w:rPr>
      </w:pPr>
      <w:r w:rsidRPr="00B45FD1">
        <w:rPr>
          <w:noProof/>
          <w:lang w:eastAsia="es-CO"/>
        </w:rPr>
        <w:drawing>
          <wp:anchor distT="0" distB="0" distL="114300" distR="114300" simplePos="0" relativeHeight="251658240" behindDoc="0" locked="0" layoutInCell="1" allowOverlap="1" wp14:anchorId="3EE51950" wp14:editId="3EE51951">
            <wp:simplePos x="0" y="0"/>
            <wp:positionH relativeFrom="column">
              <wp:posOffset>2723515</wp:posOffset>
            </wp:positionH>
            <wp:positionV relativeFrom="paragraph">
              <wp:posOffset>0</wp:posOffset>
            </wp:positionV>
            <wp:extent cx="502285" cy="659765"/>
            <wp:effectExtent l="0" t="0" r="0" b="6985"/>
            <wp:wrapSquare wrapText="r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502285" cy="659765"/>
                    </a:xfrm>
                    <a:prstGeom prst="rect">
                      <a:avLst/>
                    </a:prstGeom>
                    <a:noFill/>
                  </pic:spPr>
                </pic:pic>
              </a:graphicData>
            </a:graphic>
          </wp:anchor>
        </w:drawing>
      </w:r>
    </w:p>
    <w:p w14:paraId="3EE51870" w14:textId="77777777" w:rsidR="00334B41" w:rsidRPr="00B45FD1" w:rsidRDefault="00AB0981">
      <w:pPr>
        <w:autoSpaceDE w:val="0"/>
        <w:autoSpaceDN w:val="0"/>
        <w:adjustRightInd w:val="0"/>
        <w:spacing w:before="480" w:after="480"/>
        <w:jc w:val="center"/>
        <w:rPr>
          <w:rFonts w:ascii="Arial Narrow" w:hAnsi="Arial Narrow" w:cs="Arial"/>
          <w:b/>
          <w:bCs/>
          <w:sz w:val="24"/>
          <w:szCs w:val="24"/>
        </w:rPr>
      </w:pPr>
      <w:r w:rsidRPr="00B45FD1">
        <w:rPr>
          <w:rFonts w:ascii="Arial Narrow" w:hAnsi="Arial Narrow" w:cs="Arial"/>
          <w:b/>
          <w:bCs/>
          <w:sz w:val="24"/>
          <w:szCs w:val="24"/>
        </w:rPr>
        <w:t>REPUBLICA DE COLOMBIA</w:t>
      </w:r>
    </w:p>
    <w:p w14:paraId="3EE51871" w14:textId="77777777" w:rsidR="00334B41" w:rsidRPr="00B45FD1" w:rsidRDefault="00AB0981">
      <w:pPr>
        <w:autoSpaceDE w:val="0"/>
        <w:autoSpaceDN w:val="0"/>
        <w:adjustRightInd w:val="0"/>
        <w:spacing w:before="480" w:after="480"/>
        <w:jc w:val="center"/>
        <w:rPr>
          <w:rFonts w:ascii="Arial Narrow" w:hAnsi="Arial Narrow" w:cs="Arial"/>
          <w:b/>
          <w:bCs/>
          <w:sz w:val="24"/>
          <w:szCs w:val="24"/>
        </w:rPr>
      </w:pPr>
      <w:r w:rsidRPr="00B45FD1">
        <w:rPr>
          <w:rFonts w:ascii="Arial Narrow" w:hAnsi="Arial Narrow" w:cs="Arial"/>
          <w:b/>
          <w:bCs/>
          <w:sz w:val="24"/>
          <w:szCs w:val="24"/>
        </w:rPr>
        <w:t>MINISTERIO DE TRANSPORTE</w:t>
      </w:r>
    </w:p>
    <w:p w14:paraId="3EE51872" w14:textId="77777777" w:rsidR="00334B41" w:rsidRPr="004057D3" w:rsidRDefault="00AB0981">
      <w:pPr>
        <w:autoSpaceDE w:val="0"/>
        <w:autoSpaceDN w:val="0"/>
        <w:adjustRightInd w:val="0"/>
        <w:spacing w:before="600" w:after="600"/>
        <w:jc w:val="center"/>
        <w:rPr>
          <w:rFonts w:ascii="Arial Narrow" w:hAnsi="Arial Narrow" w:cs="Arial"/>
          <w:b/>
          <w:bCs/>
          <w:sz w:val="24"/>
          <w:szCs w:val="24"/>
        </w:rPr>
      </w:pPr>
      <w:r w:rsidRPr="004057D3">
        <w:rPr>
          <w:noProof/>
          <w:lang w:eastAsia="es-CO"/>
        </w:rPr>
        <w:drawing>
          <wp:inline distT="0" distB="0" distL="0" distR="0" wp14:anchorId="3EE51952" wp14:editId="3EE51953">
            <wp:extent cx="593725" cy="605790"/>
            <wp:effectExtent l="0" t="0" r="0" b="381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 invia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93725" cy="605790"/>
                    </a:xfrm>
                    <a:prstGeom prst="rect">
                      <a:avLst/>
                    </a:prstGeom>
                    <a:noFill/>
                    <a:ln>
                      <a:noFill/>
                    </a:ln>
                  </pic:spPr>
                </pic:pic>
              </a:graphicData>
            </a:graphic>
          </wp:inline>
        </w:drawing>
      </w:r>
    </w:p>
    <w:p w14:paraId="3EE51873" w14:textId="77777777" w:rsidR="00334B41" w:rsidRPr="004057D3" w:rsidRDefault="00AB0981">
      <w:pPr>
        <w:autoSpaceDE w:val="0"/>
        <w:autoSpaceDN w:val="0"/>
        <w:adjustRightInd w:val="0"/>
        <w:spacing w:before="600" w:after="600"/>
        <w:jc w:val="center"/>
        <w:rPr>
          <w:rFonts w:ascii="Arial Narrow" w:hAnsi="Arial Narrow" w:cs="Arial"/>
          <w:b/>
          <w:bCs/>
          <w:sz w:val="24"/>
          <w:szCs w:val="24"/>
        </w:rPr>
      </w:pPr>
      <w:r w:rsidRPr="004057D3">
        <w:rPr>
          <w:rFonts w:ascii="Arial Narrow" w:hAnsi="Arial Narrow" w:cs="Arial"/>
          <w:b/>
          <w:bCs/>
          <w:sz w:val="24"/>
          <w:szCs w:val="24"/>
        </w:rPr>
        <w:t>INSTITUTO NACIONAL DE VIAS</w:t>
      </w:r>
    </w:p>
    <w:p w14:paraId="4D7A9D35" w14:textId="77777777" w:rsidR="0026625D" w:rsidRDefault="0026625D" w:rsidP="00CC635B">
      <w:pPr>
        <w:spacing w:after="0"/>
        <w:jc w:val="center"/>
        <w:rPr>
          <w:rStyle w:val="Textoennegrita"/>
          <w:rFonts w:ascii="Arial Narrow" w:hAnsi="Arial Narrow"/>
        </w:rPr>
      </w:pPr>
    </w:p>
    <w:p w14:paraId="1741F9DE" w14:textId="419A0500" w:rsidR="00CC635B" w:rsidRDefault="00CC635B" w:rsidP="00CC635B">
      <w:pPr>
        <w:spacing w:after="0"/>
        <w:jc w:val="center"/>
        <w:rPr>
          <w:rStyle w:val="Textoennegrita"/>
          <w:rFonts w:ascii="Arial Narrow" w:hAnsi="Arial Narrow"/>
        </w:rPr>
      </w:pPr>
    </w:p>
    <w:p w14:paraId="4CBEA957" w14:textId="77777777" w:rsidR="00CC635B" w:rsidRPr="001F4BBF" w:rsidRDefault="00CC635B" w:rsidP="00CC635B">
      <w:pPr>
        <w:spacing w:after="0"/>
        <w:jc w:val="center"/>
      </w:pPr>
    </w:p>
    <w:p w14:paraId="1F6256FE" w14:textId="017D2240" w:rsidR="00102EE4" w:rsidRDefault="001F4BBF" w:rsidP="00102EE4">
      <w:pPr>
        <w:spacing w:after="0"/>
        <w:jc w:val="center"/>
        <w:rPr>
          <w:rFonts w:ascii="Arial Narrow" w:hAnsi="Arial Narrow"/>
          <w:b/>
          <w:sz w:val="24"/>
          <w:szCs w:val="24"/>
        </w:rPr>
      </w:pPr>
      <w:r w:rsidRPr="001F4BBF">
        <w:rPr>
          <w:rFonts w:ascii="Arial Narrow" w:hAnsi="Arial Narrow"/>
          <w:b/>
          <w:sz w:val="24"/>
          <w:szCs w:val="24"/>
        </w:rPr>
        <w:t>INTERVENTORÍA TÉCNICA, ADMINISTRATIVA, FINANCIERA Y AMBIENTAL PARA EL MANTENIMIENTO Y MEJORAMIENTO DE VÍAS TERCIARIAS EN MUNICIPIOS DE DEPARTAMENTOS DE COLOMBIA DEL PROGRAMA "COLOMBIA RURAL</w:t>
      </w:r>
    </w:p>
    <w:p w14:paraId="01DCD529" w14:textId="77777777" w:rsidR="0026625D" w:rsidRDefault="0026625D" w:rsidP="00102EE4">
      <w:pPr>
        <w:spacing w:after="0"/>
        <w:jc w:val="center"/>
        <w:rPr>
          <w:rFonts w:ascii="Arial Narrow" w:hAnsi="Arial Narrow"/>
          <w:b/>
          <w:sz w:val="24"/>
          <w:szCs w:val="24"/>
        </w:rPr>
      </w:pPr>
    </w:p>
    <w:p w14:paraId="6A0D9766" w14:textId="77777777" w:rsidR="00126B1A" w:rsidRDefault="00126B1A" w:rsidP="00126B1A">
      <w:pPr>
        <w:jc w:val="center"/>
        <w:rPr>
          <w:b/>
          <w:lang w:val="en-US" w:eastAsia="es-CO"/>
        </w:rPr>
      </w:pPr>
      <w:bookmarkStart w:id="0" w:name="_GoBack"/>
      <w:r>
        <w:rPr>
          <w:b/>
          <w:lang w:val="en-US"/>
        </w:rPr>
        <w:t>CMA-DTE-SEP-197-2021</w:t>
      </w:r>
    </w:p>
    <w:bookmarkEnd w:id="0"/>
    <w:p w14:paraId="3EE5187B" w14:textId="0A1FFCBC" w:rsidR="00334B41" w:rsidRDefault="00334B41">
      <w:pPr>
        <w:jc w:val="center"/>
        <w:rPr>
          <w:rFonts w:ascii="Arial Narrow" w:hAnsi="Arial Narrow"/>
          <w:b/>
          <w:sz w:val="24"/>
          <w:szCs w:val="24"/>
        </w:rPr>
      </w:pPr>
    </w:p>
    <w:p w14:paraId="082F5E11" w14:textId="77777777" w:rsidR="00102EE4" w:rsidRPr="004057D3" w:rsidRDefault="00102EE4">
      <w:pPr>
        <w:jc w:val="center"/>
        <w:rPr>
          <w:rFonts w:ascii="Arial Narrow" w:hAnsi="Arial Narrow"/>
          <w:b/>
          <w:sz w:val="24"/>
          <w:szCs w:val="24"/>
        </w:rPr>
      </w:pPr>
    </w:p>
    <w:p w14:paraId="3EE5187C" w14:textId="016A6B04" w:rsidR="00334B41" w:rsidRPr="004057D3" w:rsidRDefault="00AB0981">
      <w:pPr>
        <w:jc w:val="center"/>
        <w:rPr>
          <w:rFonts w:ascii="Arial Narrow" w:hAnsi="Arial Narrow"/>
          <w:sz w:val="24"/>
          <w:szCs w:val="24"/>
        </w:rPr>
      </w:pPr>
      <w:r w:rsidRPr="004057D3">
        <w:rPr>
          <w:rFonts w:ascii="Arial Narrow" w:hAnsi="Arial Narrow"/>
          <w:b/>
          <w:sz w:val="24"/>
          <w:szCs w:val="24"/>
        </w:rPr>
        <w:t xml:space="preserve">APENDICE </w:t>
      </w:r>
    </w:p>
    <w:p w14:paraId="3EE5187D" w14:textId="0C8465BA" w:rsidR="00334B41" w:rsidRPr="00B45FD1" w:rsidRDefault="00E35D95">
      <w:pPr>
        <w:autoSpaceDE w:val="0"/>
        <w:autoSpaceDN w:val="0"/>
        <w:adjustRightInd w:val="0"/>
        <w:spacing w:before="480" w:after="480"/>
        <w:jc w:val="center"/>
        <w:rPr>
          <w:rStyle w:val="Textoennegrita"/>
          <w:rFonts w:ascii="Arial Narrow" w:hAnsi="Arial Narrow"/>
          <w:bCs w:val="0"/>
          <w:sz w:val="24"/>
          <w:szCs w:val="24"/>
        </w:rPr>
      </w:pPr>
      <w:r w:rsidRPr="004057D3">
        <w:rPr>
          <w:rStyle w:val="Textoennegrita"/>
          <w:rFonts w:ascii="Arial Narrow" w:hAnsi="Arial Narrow"/>
          <w:bCs w:val="0"/>
          <w:sz w:val="24"/>
          <w:szCs w:val="24"/>
        </w:rPr>
        <w:t>SOCIO</w:t>
      </w:r>
      <w:r w:rsidR="00AB0981" w:rsidRPr="004057D3">
        <w:rPr>
          <w:rStyle w:val="Textoennegrita"/>
          <w:rFonts w:ascii="Arial Narrow" w:hAnsi="Arial Narrow"/>
          <w:bCs w:val="0"/>
          <w:sz w:val="24"/>
          <w:szCs w:val="24"/>
        </w:rPr>
        <w:t>AMBIENTAL</w:t>
      </w:r>
    </w:p>
    <w:p w14:paraId="3EE5187E" w14:textId="77777777" w:rsidR="00334B41" w:rsidRPr="00B45FD1" w:rsidRDefault="00AB0981">
      <w:pPr>
        <w:spacing w:before="480" w:after="480"/>
        <w:jc w:val="center"/>
        <w:rPr>
          <w:rFonts w:ascii="Arial Narrow" w:hAnsi="Arial Narrow" w:cs="Arial"/>
          <w:b/>
          <w:bCs/>
          <w:sz w:val="24"/>
          <w:szCs w:val="24"/>
        </w:rPr>
      </w:pPr>
      <w:r w:rsidRPr="00B45FD1">
        <w:rPr>
          <w:rFonts w:ascii="Arial Narrow" w:hAnsi="Arial Narrow" w:cs="Arial"/>
          <w:b/>
          <w:bCs/>
          <w:sz w:val="24"/>
          <w:szCs w:val="24"/>
        </w:rPr>
        <w:t>CONTRATO DE INTERVENTORÍA</w:t>
      </w:r>
    </w:p>
    <w:p w14:paraId="3EE5187F" w14:textId="5ECAF84B" w:rsidR="00334B41" w:rsidRPr="00B45FD1" w:rsidRDefault="00AB0981">
      <w:pPr>
        <w:tabs>
          <w:tab w:val="left" w:pos="-142"/>
        </w:tabs>
        <w:autoSpaceDE w:val="0"/>
        <w:autoSpaceDN w:val="0"/>
        <w:adjustRightInd w:val="0"/>
        <w:spacing w:before="600" w:after="600"/>
        <w:jc w:val="center"/>
        <w:rPr>
          <w:rFonts w:ascii="Arial Narrow" w:hAnsi="Arial Narrow"/>
          <w:b/>
          <w:bCs/>
          <w:color w:val="000000"/>
          <w:sz w:val="24"/>
          <w:szCs w:val="24"/>
        </w:rPr>
      </w:pPr>
      <w:r w:rsidRPr="00B45FD1">
        <w:rPr>
          <w:rFonts w:ascii="Arial Narrow" w:hAnsi="Arial Narrow"/>
          <w:b/>
          <w:bCs/>
          <w:sz w:val="24"/>
          <w:szCs w:val="24"/>
        </w:rPr>
        <w:t xml:space="preserve">Bogotá, D. C., </w:t>
      </w:r>
      <w:r w:rsidRPr="00B45FD1">
        <w:rPr>
          <w:rFonts w:ascii="Arial Narrow" w:hAnsi="Arial Narrow"/>
          <w:b/>
          <w:bCs/>
          <w:sz w:val="24"/>
          <w:szCs w:val="24"/>
        </w:rPr>
        <w:fldChar w:fldCharType="begin"/>
      </w:r>
      <w:r w:rsidRPr="00B45FD1">
        <w:rPr>
          <w:rFonts w:ascii="Arial Narrow" w:hAnsi="Arial Narrow"/>
          <w:b/>
          <w:bCs/>
          <w:sz w:val="24"/>
          <w:szCs w:val="24"/>
        </w:rPr>
        <w:instrText xml:space="preserve"> DATE  \@ "MMMM' de 'yyyy"  \* MERGEFORMAT </w:instrText>
      </w:r>
      <w:r w:rsidRPr="00B45FD1">
        <w:rPr>
          <w:rFonts w:ascii="Arial Narrow" w:hAnsi="Arial Narrow"/>
          <w:b/>
          <w:bCs/>
          <w:sz w:val="24"/>
          <w:szCs w:val="24"/>
        </w:rPr>
        <w:fldChar w:fldCharType="separate"/>
      </w:r>
      <w:r w:rsidR="00126B1A">
        <w:rPr>
          <w:rFonts w:ascii="Arial Narrow" w:hAnsi="Arial Narrow"/>
          <w:b/>
          <w:bCs/>
          <w:noProof/>
          <w:sz w:val="24"/>
          <w:szCs w:val="24"/>
        </w:rPr>
        <w:t>Diciembre de 2021</w:t>
      </w:r>
      <w:r w:rsidRPr="00B45FD1">
        <w:rPr>
          <w:rFonts w:ascii="Arial Narrow" w:hAnsi="Arial Narrow"/>
          <w:b/>
          <w:bCs/>
          <w:sz w:val="24"/>
          <w:szCs w:val="24"/>
        </w:rPr>
        <w:fldChar w:fldCharType="end"/>
      </w:r>
    </w:p>
    <w:p w14:paraId="3EE51880" w14:textId="77777777" w:rsidR="00334B41" w:rsidRPr="00B8500C" w:rsidRDefault="00AB0981">
      <w:pPr>
        <w:jc w:val="center"/>
        <w:rPr>
          <w:rFonts w:ascii="Arial Narrow" w:hAnsi="Arial Narrow"/>
          <w:b/>
          <w:bCs/>
          <w:color w:val="000000"/>
          <w:sz w:val="24"/>
          <w:szCs w:val="24"/>
        </w:rPr>
      </w:pPr>
      <w:r w:rsidRPr="00B45FD1">
        <w:rPr>
          <w:rFonts w:ascii="Arial Narrow" w:hAnsi="Arial Narrow" w:cs="Arial"/>
          <w:color w:val="000000"/>
          <w:sz w:val="24"/>
          <w:szCs w:val="24"/>
        </w:rPr>
        <w:br w:type="page"/>
      </w:r>
      <w:r w:rsidRPr="00B8500C">
        <w:rPr>
          <w:rFonts w:ascii="Arial Narrow" w:hAnsi="Arial Narrow"/>
          <w:b/>
          <w:bCs/>
          <w:color w:val="000000"/>
          <w:sz w:val="24"/>
          <w:szCs w:val="24"/>
        </w:rPr>
        <w:lastRenderedPageBreak/>
        <w:t>TABLA DE CONTENIDO</w:t>
      </w:r>
    </w:p>
    <w:p w14:paraId="234054CC" w14:textId="05A40856" w:rsidR="00E35D95" w:rsidRPr="00B8500C" w:rsidRDefault="00E35D95">
      <w:pPr>
        <w:pStyle w:val="TDC1"/>
        <w:tabs>
          <w:tab w:val="right" w:pos="9680"/>
        </w:tabs>
        <w:rPr>
          <w:rFonts w:ascii="Arial Narrow" w:hAnsi="Arial Narrow" w:cs="Arial"/>
          <w:color w:val="000000"/>
        </w:rPr>
      </w:pPr>
      <w:r w:rsidRPr="00B8500C">
        <w:rPr>
          <w:rFonts w:ascii="Arial Narrow" w:hAnsi="Arial Narrow" w:cs="Arial"/>
          <w:color w:val="000000"/>
        </w:rPr>
        <w:t>APENDICE SOCIO</w:t>
      </w:r>
      <w:r w:rsidR="004057D3">
        <w:rPr>
          <w:rFonts w:ascii="Arial Narrow" w:hAnsi="Arial Narrow" w:cs="Arial"/>
          <w:color w:val="000000"/>
        </w:rPr>
        <w:t xml:space="preserve"> </w:t>
      </w:r>
      <w:r w:rsidRPr="00B8500C">
        <w:rPr>
          <w:rFonts w:ascii="Arial Narrow" w:hAnsi="Arial Narrow" w:cs="Arial"/>
          <w:color w:val="000000"/>
        </w:rPr>
        <w:t>-</w:t>
      </w:r>
      <w:r w:rsidR="004057D3">
        <w:rPr>
          <w:rFonts w:ascii="Arial Narrow" w:hAnsi="Arial Narrow" w:cs="Arial"/>
          <w:color w:val="000000"/>
        </w:rPr>
        <w:t xml:space="preserve"> </w:t>
      </w:r>
      <w:r w:rsidRPr="00B8500C">
        <w:rPr>
          <w:rFonts w:ascii="Arial Narrow" w:hAnsi="Arial Narrow" w:cs="Arial"/>
          <w:color w:val="000000"/>
        </w:rPr>
        <w:t xml:space="preserve">AMBIENTAL                                                                                                                                                       </w:t>
      </w:r>
      <w:r w:rsidR="00FA2DC1" w:rsidRPr="00B8500C">
        <w:rPr>
          <w:rFonts w:ascii="Arial Narrow" w:hAnsi="Arial Narrow" w:cs="Arial"/>
          <w:color w:val="000000"/>
        </w:rPr>
        <w:t xml:space="preserve"> </w:t>
      </w:r>
      <w:r w:rsidRPr="00B8500C">
        <w:rPr>
          <w:rFonts w:ascii="Arial Narrow" w:hAnsi="Arial Narrow" w:cs="Arial"/>
          <w:color w:val="000000"/>
        </w:rPr>
        <w:t xml:space="preserve">1 </w:t>
      </w:r>
    </w:p>
    <w:p w14:paraId="0C7746C3" w14:textId="3CE9B9F7" w:rsidR="00E35D95" w:rsidRPr="00B8500C" w:rsidRDefault="000D6965" w:rsidP="00E35D95">
      <w:pPr>
        <w:rPr>
          <w:rFonts w:ascii="Arial Narrow" w:hAnsi="Arial Narrow"/>
          <w:b/>
          <w:bCs/>
        </w:rPr>
      </w:pPr>
      <w:r w:rsidRPr="00B8500C">
        <w:rPr>
          <w:rFonts w:ascii="Arial Narrow" w:hAnsi="Arial Narrow"/>
          <w:b/>
          <w:bCs/>
        </w:rPr>
        <w:t xml:space="preserve">TABLA DE CONTENIDO                                                                                                                                                                    </w:t>
      </w:r>
      <w:r w:rsidR="00FA2DC1" w:rsidRPr="00B8500C">
        <w:rPr>
          <w:rFonts w:ascii="Arial Narrow" w:hAnsi="Arial Narrow"/>
          <w:b/>
          <w:bCs/>
        </w:rPr>
        <w:t xml:space="preserve"> </w:t>
      </w:r>
      <w:r w:rsidRPr="00B8500C">
        <w:rPr>
          <w:rFonts w:ascii="Arial Narrow" w:hAnsi="Arial Narrow"/>
          <w:b/>
          <w:bCs/>
        </w:rPr>
        <w:t xml:space="preserve">2 </w:t>
      </w:r>
    </w:p>
    <w:p w14:paraId="6D901F3B" w14:textId="23469163" w:rsidR="00A44ABD" w:rsidRPr="00B8500C" w:rsidRDefault="00A44ABD" w:rsidP="00E35D95">
      <w:pPr>
        <w:rPr>
          <w:rFonts w:ascii="Arial Narrow" w:hAnsi="Arial Narrow"/>
          <w:b/>
          <w:bCs/>
        </w:rPr>
      </w:pPr>
      <w:r w:rsidRPr="00B8500C">
        <w:rPr>
          <w:rFonts w:ascii="Arial Narrow" w:hAnsi="Arial Narrow"/>
          <w:b/>
          <w:bCs/>
        </w:rPr>
        <w:t>GESTIÓN SOCIO</w:t>
      </w:r>
      <w:r w:rsidR="004057D3">
        <w:rPr>
          <w:rFonts w:ascii="Arial Narrow" w:hAnsi="Arial Narrow"/>
          <w:b/>
          <w:bCs/>
        </w:rPr>
        <w:t xml:space="preserve"> </w:t>
      </w:r>
      <w:r w:rsidRPr="00B8500C">
        <w:rPr>
          <w:rFonts w:ascii="Arial Narrow" w:hAnsi="Arial Narrow"/>
          <w:b/>
          <w:bCs/>
        </w:rPr>
        <w:t>-</w:t>
      </w:r>
      <w:r w:rsidR="004057D3">
        <w:rPr>
          <w:rFonts w:ascii="Arial Narrow" w:hAnsi="Arial Narrow"/>
          <w:b/>
          <w:bCs/>
        </w:rPr>
        <w:t xml:space="preserve"> </w:t>
      </w:r>
      <w:r w:rsidRPr="00B8500C">
        <w:rPr>
          <w:rFonts w:ascii="Arial Narrow" w:hAnsi="Arial Narrow"/>
          <w:b/>
          <w:bCs/>
        </w:rPr>
        <w:t>AMBIENTAL DEL PROYECTO                                                                                                                             3</w:t>
      </w:r>
    </w:p>
    <w:p w14:paraId="3A5F4EC7" w14:textId="75DCE342" w:rsidR="00A44ABD" w:rsidRPr="00B8500C" w:rsidRDefault="00A44ABD" w:rsidP="00E35D95">
      <w:pPr>
        <w:rPr>
          <w:rFonts w:ascii="Arial Narrow" w:hAnsi="Arial Narrow"/>
          <w:b/>
          <w:bCs/>
        </w:rPr>
      </w:pPr>
      <w:r w:rsidRPr="00B8500C">
        <w:rPr>
          <w:rFonts w:ascii="Arial Narrow" w:hAnsi="Arial Narrow"/>
          <w:b/>
          <w:bCs/>
        </w:rPr>
        <w:t>OBLIGACIONES SOCIO</w:t>
      </w:r>
      <w:r w:rsidR="004057D3">
        <w:rPr>
          <w:rFonts w:ascii="Arial Narrow" w:hAnsi="Arial Narrow"/>
          <w:b/>
          <w:bCs/>
        </w:rPr>
        <w:t xml:space="preserve"> </w:t>
      </w:r>
      <w:r w:rsidRPr="00B8500C">
        <w:rPr>
          <w:rFonts w:ascii="Arial Narrow" w:hAnsi="Arial Narrow"/>
          <w:b/>
          <w:bCs/>
        </w:rPr>
        <w:t>-</w:t>
      </w:r>
      <w:r w:rsidR="004057D3">
        <w:rPr>
          <w:rFonts w:ascii="Arial Narrow" w:hAnsi="Arial Narrow"/>
          <w:b/>
          <w:bCs/>
        </w:rPr>
        <w:t xml:space="preserve"> </w:t>
      </w:r>
      <w:r w:rsidRPr="00B8500C">
        <w:rPr>
          <w:rFonts w:ascii="Arial Narrow" w:hAnsi="Arial Narrow"/>
          <w:b/>
          <w:bCs/>
        </w:rPr>
        <w:t>AMBIENTALES DE LA INTERVENTORÍA                                                                                                6</w:t>
      </w:r>
    </w:p>
    <w:p w14:paraId="3E4435EC" w14:textId="68BDA438" w:rsidR="00F32B5B" w:rsidRPr="00B8500C" w:rsidRDefault="00F32B5B" w:rsidP="00F32B5B">
      <w:pPr>
        <w:spacing w:after="240"/>
        <w:jc w:val="both"/>
        <w:rPr>
          <w:rFonts w:ascii="Arial Narrow" w:hAnsi="Arial Narrow" w:cs="Arial"/>
          <w:b/>
          <w:bCs/>
          <w:color w:val="000000"/>
        </w:rPr>
      </w:pPr>
      <w:r w:rsidRPr="00B8500C">
        <w:rPr>
          <w:rFonts w:ascii="Arial Narrow" w:hAnsi="Arial Narrow" w:cs="Arial"/>
          <w:b/>
          <w:bCs/>
          <w:color w:val="000000"/>
        </w:rPr>
        <w:t xml:space="preserve">PLAN DE INVERSIÓN SOCIAL                                                                                                                                                       </w:t>
      </w:r>
      <w:r w:rsidR="000D6965" w:rsidRPr="00B8500C">
        <w:rPr>
          <w:rFonts w:ascii="Arial Narrow" w:hAnsi="Arial Narrow" w:cs="Arial"/>
          <w:b/>
          <w:bCs/>
          <w:color w:val="000000"/>
        </w:rPr>
        <w:t xml:space="preserve"> </w:t>
      </w:r>
      <w:r w:rsidRPr="00B8500C">
        <w:rPr>
          <w:rFonts w:ascii="Arial Narrow" w:hAnsi="Arial Narrow" w:cs="Arial"/>
          <w:b/>
          <w:bCs/>
          <w:color w:val="000000"/>
        </w:rPr>
        <w:t xml:space="preserve"> 14</w:t>
      </w:r>
    </w:p>
    <w:p w14:paraId="6302BC6D" w14:textId="187AAF86" w:rsidR="00F32B5B" w:rsidRPr="00B8500C" w:rsidRDefault="00F32B5B" w:rsidP="00F32B5B">
      <w:pPr>
        <w:autoSpaceDE w:val="0"/>
        <w:autoSpaceDN w:val="0"/>
        <w:adjustRightInd w:val="0"/>
        <w:spacing w:before="240" w:after="240"/>
        <w:jc w:val="both"/>
        <w:rPr>
          <w:rFonts w:ascii="Arial Narrow" w:hAnsi="Arial Narrow" w:cs="Arial"/>
          <w:b/>
          <w:bCs/>
          <w:color w:val="000000"/>
        </w:rPr>
      </w:pPr>
      <w:r w:rsidRPr="00B8500C">
        <w:rPr>
          <w:rFonts w:ascii="Arial Narrow" w:hAnsi="Arial Narrow" w:cs="Arial"/>
          <w:b/>
          <w:bCs/>
          <w:color w:val="000000"/>
        </w:rPr>
        <w:t>PROGRAMA CIVICO GUARDAVIAS                                                                                                                                                17</w:t>
      </w:r>
    </w:p>
    <w:p w14:paraId="5E9D87D4" w14:textId="3B99A280" w:rsidR="00F32B5B" w:rsidRPr="00B8500C" w:rsidRDefault="00F32B5B" w:rsidP="00F32B5B">
      <w:pPr>
        <w:pStyle w:val="InviasNormal"/>
        <w:jc w:val="left"/>
        <w:rPr>
          <w:rFonts w:ascii="Arial Narrow" w:eastAsia="Calibri" w:hAnsi="Arial Narrow"/>
          <w:b/>
          <w:sz w:val="20"/>
          <w:szCs w:val="20"/>
          <w:lang w:val="es-CO" w:eastAsia="es-CO"/>
        </w:rPr>
      </w:pPr>
      <w:r w:rsidRPr="00B8500C">
        <w:rPr>
          <w:rFonts w:ascii="Arial Narrow" w:eastAsia="Calibri" w:hAnsi="Arial Narrow"/>
          <w:b/>
          <w:sz w:val="20"/>
          <w:szCs w:val="20"/>
          <w:lang w:eastAsia="es-CO"/>
        </w:rPr>
        <w:t>ENTREGA DOCUMENTAL</w:t>
      </w:r>
      <w:r w:rsidRPr="00B8500C">
        <w:rPr>
          <w:rFonts w:ascii="Arial Narrow" w:eastAsia="Calibri" w:hAnsi="Arial Narrow"/>
          <w:b/>
          <w:sz w:val="20"/>
          <w:szCs w:val="20"/>
          <w:lang w:val="es-CO" w:eastAsia="es-CO"/>
        </w:rPr>
        <w:t xml:space="preserve">                                                                                                                                                                19 </w:t>
      </w:r>
    </w:p>
    <w:p w14:paraId="71DE0490" w14:textId="41361EC3" w:rsidR="00F32B5B" w:rsidRPr="00B8500C" w:rsidRDefault="00F32B5B" w:rsidP="00F32B5B">
      <w:pPr>
        <w:autoSpaceDE w:val="0"/>
        <w:autoSpaceDN w:val="0"/>
        <w:adjustRightInd w:val="0"/>
        <w:spacing w:before="240" w:after="240"/>
        <w:jc w:val="both"/>
        <w:rPr>
          <w:rFonts w:ascii="Arial Narrow" w:hAnsi="Arial Narrow" w:cs="Arial"/>
          <w:b/>
          <w:bCs/>
          <w:color w:val="000000"/>
        </w:rPr>
      </w:pPr>
      <w:r w:rsidRPr="00B8500C">
        <w:rPr>
          <w:rFonts w:ascii="Arial Narrow" w:hAnsi="Arial Narrow" w:cs="Arial"/>
          <w:b/>
          <w:bCs/>
          <w:color w:val="000000"/>
        </w:rPr>
        <w:t>NORMATIVIDAD AMBIENTAL                                                                                                                                                          20</w:t>
      </w:r>
    </w:p>
    <w:p w14:paraId="3EE51886" w14:textId="1B358951" w:rsidR="00334B41" w:rsidRPr="00020F9C" w:rsidRDefault="00F32B5B" w:rsidP="00020F9C">
      <w:pPr>
        <w:autoSpaceDE w:val="0"/>
        <w:autoSpaceDN w:val="0"/>
        <w:adjustRightInd w:val="0"/>
        <w:spacing w:before="240" w:after="240"/>
        <w:jc w:val="both"/>
        <w:rPr>
          <w:rFonts w:ascii="Arial Narrow" w:hAnsi="Arial Narrow" w:cs="Arial"/>
          <w:b/>
          <w:bCs/>
          <w:color w:val="000000"/>
        </w:rPr>
      </w:pPr>
      <w:r w:rsidRPr="00B8500C">
        <w:rPr>
          <w:rFonts w:ascii="Arial Narrow" w:hAnsi="Arial Narrow" w:cs="Arial"/>
          <w:b/>
          <w:bCs/>
          <w:color w:val="000000"/>
        </w:rPr>
        <w:t>NORMATIVIDAD SOCIAL</w:t>
      </w:r>
      <w:r w:rsidRPr="000D6965">
        <w:rPr>
          <w:rFonts w:ascii="Arial Narrow" w:hAnsi="Arial Narrow" w:cs="Arial"/>
          <w:b/>
          <w:bCs/>
          <w:color w:val="000000"/>
        </w:rPr>
        <w:t xml:space="preserve">                                                                                                                                                                  25</w:t>
      </w:r>
      <w:r w:rsidR="00AB0981" w:rsidRPr="00B45FD1">
        <w:rPr>
          <w:color w:val="000000"/>
          <w:szCs w:val="24"/>
        </w:rPr>
        <w:br w:type="page"/>
      </w:r>
    </w:p>
    <w:p w14:paraId="68889FAB" w14:textId="1E6F76BF" w:rsidR="00BF4F4D" w:rsidRPr="00BF4F4D" w:rsidRDefault="00BF4F4D" w:rsidP="00BF4F4D">
      <w:pPr>
        <w:jc w:val="center"/>
        <w:rPr>
          <w:rFonts w:ascii="Arial Narrow" w:hAnsi="Arial Narrow"/>
          <w:b/>
          <w:bCs/>
          <w:sz w:val="24"/>
          <w:szCs w:val="24"/>
        </w:rPr>
      </w:pPr>
      <w:r w:rsidRPr="00BF4F4D">
        <w:rPr>
          <w:rFonts w:ascii="Arial Narrow" w:hAnsi="Arial Narrow"/>
          <w:b/>
          <w:bCs/>
          <w:sz w:val="24"/>
          <w:szCs w:val="24"/>
        </w:rPr>
        <w:lastRenderedPageBreak/>
        <w:t>GESTI</w:t>
      </w:r>
      <w:r>
        <w:rPr>
          <w:rFonts w:ascii="Arial Narrow" w:hAnsi="Arial Narrow"/>
          <w:b/>
          <w:bCs/>
          <w:sz w:val="24"/>
          <w:szCs w:val="24"/>
        </w:rPr>
        <w:t>Ó</w:t>
      </w:r>
      <w:r w:rsidRPr="00BF4F4D">
        <w:rPr>
          <w:rFonts w:ascii="Arial Narrow" w:hAnsi="Arial Narrow"/>
          <w:b/>
          <w:bCs/>
          <w:sz w:val="24"/>
          <w:szCs w:val="24"/>
        </w:rPr>
        <w:t>N SOCI</w:t>
      </w:r>
      <w:r>
        <w:rPr>
          <w:rFonts w:ascii="Arial Narrow" w:hAnsi="Arial Narrow"/>
          <w:b/>
          <w:bCs/>
          <w:sz w:val="24"/>
          <w:szCs w:val="24"/>
        </w:rPr>
        <w:t>O</w:t>
      </w:r>
      <w:r w:rsidR="004057D3">
        <w:rPr>
          <w:rFonts w:ascii="Arial Narrow" w:hAnsi="Arial Narrow"/>
          <w:b/>
          <w:bCs/>
          <w:sz w:val="24"/>
          <w:szCs w:val="24"/>
        </w:rPr>
        <w:t xml:space="preserve"> </w:t>
      </w:r>
      <w:r w:rsidRPr="00BF4F4D">
        <w:rPr>
          <w:rFonts w:ascii="Arial Narrow" w:hAnsi="Arial Narrow"/>
          <w:b/>
          <w:bCs/>
          <w:sz w:val="24"/>
          <w:szCs w:val="24"/>
        </w:rPr>
        <w:t>-</w:t>
      </w:r>
      <w:r w:rsidR="004057D3">
        <w:rPr>
          <w:rFonts w:ascii="Arial Narrow" w:hAnsi="Arial Narrow"/>
          <w:b/>
          <w:bCs/>
          <w:sz w:val="24"/>
          <w:szCs w:val="24"/>
        </w:rPr>
        <w:t xml:space="preserve"> </w:t>
      </w:r>
      <w:r w:rsidRPr="00BF4F4D">
        <w:rPr>
          <w:rFonts w:ascii="Arial Narrow" w:hAnsi="Arial Narrow"/>
          <w:b/>
          <w:bCs/>
          <w:sz w:val="24"/>
          <w:szCs w:val="24"/>
        </w:rPr>
        <w:t>AMBIENTAL DEL PROYECTO</w:t>
      </w:r>
    </w:p>
    <w:p w14:paraId="2B051B6C" w14:textId="37D72A20" w:rsidR="006A69A4" w:rsidRDefault="00AB0981" w:rsidP="006A69A4">
      <w:pPr>
        <w:pStyle w:val="InviasNormal"/>
        <w:tabs>
          <w:tab w:val="clear" w:pos="-142"/>
        </w:tabs>
        <w:rPr>
          <w:rFonts w:ascii="Arial Narrow" w:hAnsi="Arial Narrow"/>
          <w:color w:val="000000"/>
          <w:sz w:val="24"/>
          <w:lang w:val="es-CO"/>
        </w:rPr>
      </w:pPr>
      <w:r w:rsidRPr="00B45FD1">
        <w:rPr>
          <w:rFonts w:ascii="Arial Narrow" w:hAnsi="Arial Narrow"/>
          <w:color w:val="000000"/>
          <w:sz w:val="24"/>
          <w:lang w:val="es-CO"/>
        </w:rPr>
        <w:t>El interventor se obliga al cumplimiento de lo establecido en este pliego de condiciones, en lo que respecta a la gestión ambiental</w:t>
      </w:r>
      <w:r w:rsidR="009F7321">
        <w:rPr>
          <w:rFonts w:ascii="Arial Narrow" w:hAnsi="Arial Narrow"/>
          <w:color w:val="000000"/>
          <w:sz w:val="24"/>
          <w:lang w:val="es-CO"/>
        </w:rPr>
        <w:t xml:space="preserve"> y social</w:t>
      </w:r>
      <w:r w:rsidRPr="00B45FD1">
        <w:rPr>
          <w:rFonts w:ascii="Arial Narrow" w:hAnsi="Arial Narrow"/>
          <w:color w:val="000000"/>
          <w:sz w:val="24"/>
          <w:lang w:val="es-CO"/>
        </w:rPr>
        <w:t xml:space="preserve"> del proyecto.</w:t>
      </w:r>
    </w:p>
    <w:p w14:paraId="07CF6355" w14:textId="18990057" w:rsidR="006A69A4" w:rsidRDefault="00AA315C" w:rsidP="006A69A4">
      <w:pPr>
        <w:pStyle w:val="InviasNormal"/>
        <w:tabs>
          <w:tab w:val="clear" w:pos="-142"/>
        </w:tabs>
        <w:rPr>
          <w:rFonts w:ascii="Arial Narrow" w:hAnsi="Arial Narrow"/>
          <w:color w:val="000000"/>
          <w:sz w:val="24"/>
          <w:lang w:val="es-CO"/>
        </w:rPr>
      </w:pPr>
      <w:r w:rsidRPr="00B45FD1">
        <w:rPr>
          <w:rFonts w:ascii="Arial Narrow" w:hAnsi="Arial Narrow"/>
          <w:color w:val="000000"/>
          <w:sz w:val="24"/>
          <w:lang w:val="es-CO"/>
        </w:rPr>
        <w:t xml:space="preserve">De acuerdo con la legislación ambiental aplicable, el Decreto 1076 de 2015, especialmente lo estipulado en los artículos 2.2.2.5.1.1 y 2.2.5.4.3 (o aquellos que los sustituyan o modifiquen) y sus reglamentarios, así como la </w:t>
      </w:r>
      <w:r w:rsidR="003E1741" w:rsidRPr="003E1741">
        <w:rPr>
          <w:rFonts w:ascii="Arial Narrow" w:hAnsi="Arial Narrow"/>
          <w:sz w:val="24"/>
        </w:rPr>
        <w:t xml:space="preserve">Ley 1682 de 2013 </w:t>
      </w:r>
      <w:r w:rsidR="003E1741" w:rsidRPr="003E1741">
        <w:rPr>
          <w:rFonts w:ascii="Arial Narrow" w:hAnsi="Arial Narrow"/>
          <w:i/>
          <w:sz w:val="24"/>
        </w:rPr>
        <w:t>“por la cual se adoptan medidas y disposiciones para los proyectos de infraestructura de transporte y se conceden facultades extraordinarias</w:t>
      </w:r>
      <w:r w:rsidR="003E1741" w:rsidRPr="003E1741">
        <w:rPr>
          <w:rFonts w:ascii="Arial Narrow" w:hAnsi="Arial Narrow"/>
          <w:sz w:val="24"/>
        </w:rPr>
        <w:t>”, Decreto 769 de 2014, “</w:t>
      </w:r>
      <w:r w:rsidR="003E1741" w:rsidRPr="003E1741">
        <w:rPr>
          <w:rFonts w:ascii="Arial Narrow" w:hAnsi="Arial Narrow"/>
          <w:i/>
          <w:sz w:val="24"/>
        </w:rPr>
        <w:t>Por la cual se listan las actividades de mejoramiento en proyectos de infraestructura de transporte”</w:t>
      </w:r>
      <w:r w:rsidR="003E1741" w:rsidRPr="003E1741">
        <w:rPr>
          <w:rFonts w:ascii="Arial Narrow" w:hAnsi="Arial Narrow"/>
          <w:sz w:val="24"/>
        </w:rPr>
        <w:t>, acogido por el Decreto 1076 de 2015   y  Decreto 770 de 2014 “</w:t>
      </w:r>
      <w:r w:rsidR="003E1741" w:rsidRPr="003E1741">
        <w:rPr>
          <w:rFonts w:ascii="Arial Narrow" w:hAnsi="Arial Narrow"/>
          <w:i/>
          <w:sz w:val="24"/>
        </w:rPr>
        <w:t>Por la cual se establece un listado de cambios menores o ajustes normales en proyectos del sector de infraestructura de transporte que cuente con licencia o su equivalente”</w:t>
      </w:r>
      <w:r w:rsidR="003E1741" w:rsidRPr="003E1741">
        <w:rPr>
          <w:rFonts w:ascii="Arial Narrow" w:hAnsi="Arial Narrow"/>
          <w:sz w:val="24"/>
        </w:rPr>
        <w:t>,  acogido por el Decreto 1076 de 2015 de 2014, y la Ley 1882 del 2018,</w:t>
      </w:r>
      <w:r w:rsidR="003E1741" w:rsidRPr="006F28BA">
        <w:rPr>
          <w:rFonts w:ascii="Arial Narrow" w:hAnsi="Arial Narrow"/>
          <w:sz w:val="24"/>
        </w:rPr>
        <w:t xml:space="preserve"> </w:t>
      </w:r>
      <w:r w:rsidR="003E1741" w:rsidRPr="006F28BA">
        <w:rPr>
          <w:rFonts w:ascii="Arial Narrow" w:hAnsi="Arial Narrow"/>
          <w:i/>
          <w:sz w:val="24"/>
        </w:rPr>
        <w:t>“por la cual se adicionan, modifican y dictan disposiciones orientadas a fortalecer la contratación pública en Colombia, la ley de infraestructura y se dictan otras Disposiciones</w:t>
      </w:r>
      <w:r w:rsidR="003E1741" w:rsidRPr="006F28BA">
        <w:rPr>
          <w:rFonts w:ascii="Arial Narrow" w:hAnsi="Arial Narrow"/>
          <w:i/>
          <w:sz w:val="24"/>
          <w:lang w:val="es-CO"/>
        </w:rPr>
        <w:t xml:space="preserve"> </w:t>
      </w:r>
      <w:r w:rsidR="003E1741" w:rsidRPr="006F28BA">
        <w:rPr>
          <w:rFonts w:ascii="Arial Narrow" w:hAnsi="Arial Narrow"/>
          <w:sz w:val="24"/>
          <w:lang w:val="es-CO"/>
        </w:rPr>
        <w:t xml:space="preserve">el interventor deberá revisar y analizar el alcance de las obras contratadas, con el objeto de tener claridad si el proyecto se ejecuta bajo los lineamientos </w:t>
      </w:r>
      <w:r w:rsidR="003E1741" w:rsidRPr="006F28BA">
        <w:rPr>
          <w:rFonts w:ascii="Arial Narrow" w:hAnsi="Arial Narrow"/>
          <w:sz w:val="24"/>
        </w:rPr>
        <w:t>generales de las Guías de Manejo Ambiental de Proyectos de Infraestructura (elaboración del Plan de Adaptación de la Guía Ambiental – PAGA).</w:t>
      </w:r>
      <w:r w:rsidR="003E1741" w:rsidRPr="006F28BA">
        <w:rPr>
          <w:rFonts w:ascii="Arial Narrow" w:hAnsi="Arial Narrow"/>
          <w:sz w:val="24"/>
          <w:lang w:val="es-CO"/>
        </w:rPr>
        <w:t xml:space="preserve"> y/o requiere licenciamiento ambiental</w:t>
      </w:r>
      <w:r w:rsidRPr="00B45FD1">
        <w:rPr>
          <w:rFonts w:ascii="Arial Narrow" w:hAnsi="Arial Narrow"/>
          <w:color w:val="000000"/>
          <w:sz w:val="24"/>
          <w:lang w:val="es-CO"/>
        </w:rPr>
        <w:t xml:space="preserve">. </w:t>
      </w:r>
    </w:p>
    <w:p w14:paraId="1C7E08C9" w14:textId="77777777" w:rsidR="006A69A4"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 xml:space="preserve">En todo caso, si durante la ejecución del contrato, se requiere el trámite de Licenciamiento Ambiental, la interventoría deberá realizar la revisión y seguimiento a la elaboración de los estudios ambientales necesarios (Diagnóstico Ambiental de Alternativas DAA, Estudio de Impacto Ambiental EIA, PMA y Otros) y el proyecto ya no se ejecutará siguiendo los lineamientos de las Guías de Manejo Ambiental de Proyectos de Infraestructura, sino que deberá tramitarse la respectiva Licencia Ambiental y regirse por lo que esta disponga, para lo cual la interventoría deberá realizar el seguimiento y control respectivo a la gestión necesaria para la obtención de la respectiva Licencia Ambiental y exigir el cumplimiento de la misma. Lo anterior, conforme al alcance y contenido señalados en los reglamentos sobre licencias expedidos por el Ministerio de Ambiente y Desarrollo Sostenible y/o la Autoridad Nacional de Licencias Ambientales: Ley 99 de 1993, Decreto No. 1076 de 2015 y los términos de referencia que establezca la autoridad ambiental, hasta el recibo a satisfacción por parte de la autoridad ambiental, previa aprobación de la interventoría. </w:t>
      </w:r>
    </w:p>
    <w:p w14:paraId="20A8A2A5" w14:textId="77777777" w:rsidR="006A69A4"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Así mismo, en el evento que el corredor cuente con Licencia Ambiental para ejecutar las obras del proyecto a desarrollar, la interventoría deberá acompañar y revisar el trámite de la cesión de los derechos y obligaciones de la</w:t>
      </w:r>
      <w:r w:rsidR="0032203B" w:rsidRPr="00B45FD1">
        <w:rPr>
          <w:rFonts w:ascii="Arial Narrow" w:hAnsi="Arial Narrow"/>
          <w:color w:val="000000"/>
          <w:sz w:val="24"/>
          <w:lang w:val="es-CO"/>
        </w:rPr>
        <w:t xml:space="preserve">(s) </w:t>
      </w:r>
      <w:r w:rsidRPr="00B45FD1">
        <w:rPr>
          <w:rFonts w:ascii="Arial Narrow" w:hAnsi="Arial Narrow"/>
          <w:color w:val="000000"/>
          <w:sz w:val="24"/>
          <w:lang w:val="es-CO"/>
        </w:rPr>
        <w:t>Licencia</w:t>
      </w:r>
      <w:r w:rsidR="0032203B" w:rsidRPr="00B45FD1">
        <w:rPr>
          <w:rFonts w:ascii="Arial Narrow" w:hAnsi="Arial Narrow"/>
          <w:color w:val="000000"/>
          <w:sz w:val="24"/>
          <w:lang w:val="es-CO"/>
        </w:rPr>
        <w:t>(s)</w:t>
      </w:r>
      <w:r w:rsidRPr="00B45FD1">
        <w:rPr>
          <w:rFonts w:ascii="Arial Narrow" w:hAnsi="Arial Narrow"/>
          <w:color w:val="000000"/>
          <w:sz w:val="24"/>
          <w:lang w:val="es-CO"/>
        </w:rPr>
        <w:t xml:space="preserve"> Ambiental</w:t>
      </w:r>
      <w:r w:rsidR="0032203B" w:rsidRPr="00B45FD1">
        <w:rPr>
          <w:rFonts w:ascii="Arial Narrow" w:hAnsi="Arial Narrow"/>
          <w:color w:val="000000"/>
          <w:sz w:val="24"/>
          <w:lang w:val="es-CO"/>
        </w:rPr>
        <w:t>(es)</w:t>
      </w:r>
      <w:r w:rsidRPr="00B45FD1">
        <w:rPr>
          <w:rFonts w:ascii="Arial Narrow" w:hAnsi="Arial Narrow"/>
          <w:color w:val="000000"/>
          <w:sz w:val="24"/>
          <w:lang w:val="es-CO"/>
        </w:rPr>
        <w:t xml:space="preserve"> correspondiente y/o si se requieren modificaciones, cambios y/o ajustes que impliquen el mejoramiento de sus especificaciones técnicas iniciales y se generen nuevos impactos ambientales, el interventor deberá verificar que el contratista realice los trámites correspondientes, los cuales en todo caso deberán ser informados al INVIAS. La interventoría deberá enviar copia de los documentos que soportan la gestión ambiental y social del proyecto una vez sean generados. Dicho documento incluye: diagnóstico ambiental de alternativas (DAA), estudio de impacto ambiental (EIA), plan de manejo ambiental (PMA), estudios de vegetación, estudios para sustracción de reserva forestal y levantamiento de veda, entre otros, así como copia de las comunicaciones de trámite ante la autoridad ambiental competente.</w:t>
      </w:r>
    </w:p>
    <w:p w14:paraId="10B8835D" w14:textId="6F0EAA50" w:rsidR="006A69A4" w:rsidRDefault="00AB0981">
      <w:pPr>
        <w:pStyle w:val="InviasNormal"/>
        <w:rPr>
          <w:rFonts w:ascii="Arial Narrow" w:hAnsi="Arial Narrow"/>
          <w:color w:val="000000"/>
          <w:sz w:val="24"/>
          <w:lang w:val="es-CO"/>
        </w:rPr>
      </w:pPr>
      <w:r w:rsidRPr="00B45FD1">
        <w:rPr>
          <w:rFonts w:ascii="Arial Narrow" w:hAnsi="Arial Narrow"/>
          <w:color w:val="000000"/>
          <w:sz w:val="24"/>
          <w:lang w:val="es-CO"/>
        </w:rPr>
        <w:lastRenderedPageBreak/>
        <w:t>El Interventor es responsable de acatar y dar a conocer entre sus subalternos el contenido de la Ley 1333 de 2009, “</w:t>
      </w:r>
      <w:r w:rsidRPr="00B45FD1">
        <w:rPr>
          <w:rFonts w:ascii="Arial Narrow" w:hAnsi="Arial Narrow"/>
          <w:i/>
          <w:color w:val="000000"/>
          <w:sz w:val="24"/>
          <w:lang w:val="es-CO"/>
        </w:rPr>
        <w:t>Por la cual se establece el procedimiento sancionatorio ambiental y se dictan otras disposiciones</w:t>
      </w:r>
      <w:r w:rsidRPr="00B45FD1">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por parte del contratista,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3EE5188C" w14:textId="24EC1A45"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Durante la ejecución del contrato, la Interventoría está obligada a verificar que el contratista organice los trabajos de tal forma que los procedimientos aplicados sean compatibles con los requerimientos técnicos necesarios para adelantar en forma sostenible la OBRA y con las disposiciones ambientales contenidas en la Ley 99 de 1993, Decreto Único 1076 de 2015, y demás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La interventoría debe hacer seguimiento y exigir el cumplimiento a lo establecido en el Programa de Adaptación de la Guía Ambiental PAGA</w:t>
      </w:r>
      <w:r w:rsidR="00980493" w:rsidRPr="00B45FD1">
        <w:rPr>
          <w:rFonts w:ascii="Arial Narrow" w:hAnsi="Arial Narrow"/>
          <w:color w:val="000000"/>
          <w:sz w:val="24"/>
          <w:lang w:val="es-CO"/>
        </w:rPr>
        <w:t xml:space="preserve"> y/o</w:t>
      </w:r>
      <w:r w:rsidRPr="00B45FD1">
        <w:rPr>
          <w:rFonts w:ascii="Arial Narrow" w:hAnsi="Arial Narrow"/>
          <w:color w:val="000000"/>
          <w:sz w:val="24"/>
          <w:lang w:val="es-CO"/>
        </w:rPr>
        <w:t xml:space="preserve"> </w:t>
      </w:r>
      <w:r w:rsidR="00B0146F" w:rsidRPr="00B45FD1">
        <w:rPr>
          <w:rFonts w:ascii="Arial Narrow" w:hAnsi="Arial Narrow"/>
          <w:color w:val="000000"/>
          <w:sz w:val="24"/>
          <w:lang w:val="es-CO"/>
        </w:rPr>
        <w:t xml:space="preserve">Licencia Ambiental </w:t>
      </w:r>
      <w:r w:rsidR="00980493" w:rsidRPr="00B45FD1">
        <w:rPr>
          <w:rFonts w:ascii="Arial Narrow" w:hAnsi="Arial Narrow"/>
          <w:color w:val="000000"/>
          <w:sz w:val="24"/>
          <w:lang w:val="es-CO"/>
        </w:rPr>
        <w:t>con su</w:t>
      </w:r>
      <w:r w:rsidR="00B0146F" w:rsidRPr="00B45FD1">
        <w:rPr>
          <w:rFonts w:ascii="Arial Narrow" w:hAnsi="Arial Narrow"/>
          <w:color w:val="000000"/>
          <w:sz w:val="24"/>
          <w:lang w:val="es-CO"/>
        </w:rPr>
        <w:t xml:space="preserve"> </w:t>
      </w:r>
      <w:r w:rsidRPr="00B45FD1">
        <w:rPr>
          <w:rFonts w:ascii="Arial Narrow" w:hAnsi="Arial Narrow"/>
          <w:color w:val="000000"/>
          <w:sz w:val="24"/>
          <w:lang w:val="es-CO"/>
        </w:rPr>
        <w:t xml:space="preserve">Plan de Manejo Ambiental -PMA, según aplique y presentación de los informes y soportes que permitan evaluar el cumplimiento y calificación del desempeño del contratista, tomando las acciones necesarias y de competencia para garantizar el cumplimiento de las obligaciones establecidas en el componente ambiental y social. </w:t>
      </w:r>
    </w:p>
    <w:p w14:paraId="44765F77" w14:textId="77777777" w:rsidR="006A69A4"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 xml:space="preserve">El interventor revisará y aprobará el Plan de Adaptación de la Guía de Manejo Ambiental -PAGA, los informes de avance de cumplimiento del PAGA, dentro del plazo previsto o lo exigido en el pliego de condiciones de obra, así como en el manual de interventoría vigente del Instituto. </w:t>
      </w:r>
    </w:p>
    <w:p w14:paraId="199659F6" w14:textId="77777777" w:rsidR="006A69A4"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 xml:space="preserve">El PAGA </w:t>
      </w:r>
      <w:r w:rsidR="00DC0FE3" w:rsidRPr="00B45FD1">
        <w:rPr>
          <w:rFonts w:ascii="Arial Narrow" w:hAnsi="Arial Narrow"/>
          <w:color w:val="000000"/>
          <w:sz w:val="24"/>
          <w:lang w:val="es-CO"/>
        </w:rPr>
        <w:t xml:space="preserve">y/o Licencia Ambiental (Incluye EIA – PMA) </w:t>
      </w:r>
      <w:r w:rsidRPr="00B45FD1">
        <w:rPr>
          <w:rFonts w:ascii="Arial Narrow" w:hAnsi="Arial Narrow"/>
          <w:color w:val="000000"/>
          <w:sz w:val="24"/>
          <w:lang w:val="es-CO"/>
        </w:rPr>
        <w:t xml:space="preserve">debe corresponder al objeto y alcance de la obra y se convierte en el soporte contractual para el seguimiento y control ambiental por parte de la Interventoría y de INVÍAS. Las medidas de prevención, mitigación o compensación establecidas en el PAGA, o PMA, según aplique, deben corresponder a los impactos identificados y al tipo de obra a ejecutar. </w:t>
      </w:r>
    </w:p>
    <w:p w14:paraId="3EE5188F" w14:textId="5F068E84" w:rsidR="00334B41" w:rsidRPr="00B45FD1"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 xml:space="preserve">Así mismo la interventoría revisará y aprobará </w:t>
      </w:r>
      <w:r w:rsidR="00E1296F" w:rsidRPr="00B45FD1">
        <w:rPr>
          <w:rFonts w:ascii="Arial Narrow" w:hAnsi="Arial Narrow"/>
          <w:color w:val="000000"/>
          <w:sz w:val="24"/>
          <w:lang w:val="es-CO"/>
        </w:rPr>
        <w:t xml:space="preserve">el </w:t>
      </w:r>
      <w:r w:rsidR="006A3A69" w:rsidRPr="00B45FD1">
        <w:rPr>
          <w:rFonts w:ascii="Arial Narrow" w:hAnsi="Arial Narrow"/>
          <w:color w:val="000000"/>
          <w:sz w:val="24"/>
          <w:lang w:val="es-CO"/>
        </w:rPr>
        <w:t xml:space="preserve">cumplimiento de la Licencia Ambiental, incluye el </w:t>
      </w:r>
      <w:r w:rsidR="00E1296F" w:rsidRPr="00B45FD1">
        <w:rPr>
          <w:rFonts w:ascii="Arial Narrow" w:hAnsi="Arial Narrow"/>
          <w:color w:val="000000"/>
          <w:sz w:val="24"/>
          <w:lang w:val="es-CO"/>
        </w:rPr>
        <w:t>EIA</w:t>
      </w:r>
      <w:proofErr w:type="gramStart"/>
      <w:r w:rsidR="00E1296F" w:rsidRPr="00B45FD1">
        <w:rPr>
          <w:rFonts w:ascii="Arial Narrow" w:hAnsi="Arial Narrow"/>
          <w:color w:val="000000"/>
          <w:sz w:val="24"/>
          <w:lang w:val="es-CO"/>
        </w:rPr>
        <w:t>,</w:t>
      </w:r>
      <w:r w:rsidRPr="00B45FD1">
        <w:rPr>
          <w:rFonts w:ascii="Arial Narrow" w:hAnsi="Arial Narrow"/>
          <w:color w:val="000000"/>
          <w:sz w:val="24"/>
          <w:lang w:val="es-CO"/>
        </w:rPr>
        <w:t>PMA</w:t>
      </w:r>
      <w:proofErr w:type="gramEnd"/>
      <w:r w:rsidRPr="00B45FD1">
        <w:rPr>
          <w:rFonts w:ascii="Arial Narrow" w:hAnsi="Arial Narrow"/>
          <w:color w:val="000000"/>
          <w:sz w:val="24"/>
          <w:lang w:val="es-CO"/>
        </w:rPr>
        <w:t xml:space="preserve">, los informes de cumplimiento ambiental –ICA y demás documentos que soporten la gestión ambiental, dentro del plazo previsto en el pliego de condiciones de obra y de acuerdo con la metodología exigida por la Autoridad Ambiental competente y los plazos establecidos por dicha autoridad o inferiores de acuerdo con lo que demande la ejecución del proyecto. </w:t>
      </w:r>
    </w:p>
    <w:p w14:paraId="77D51B89" w14:textId="77777777" w:rsidR="006A69A4" w:rsidRDefault="00DC0FE3"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En general el interventor revisará y aprobará los informes de avance de cumplimiento dentro del plazo previsto o lo exigido en el Apéndice D Ambiental y Apéndice E Social, así como en el manual de interventoría vigente del Instituto.</w:t>
      </w:r>
    </w:p>
    <w:p w14:paraId="24C56DDF" w14:textId="4029704E" w:rsidR="006A69A4"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lastRenderedPageBreak/>
        <w:t xml:space="preserve">En caso de que la interventoría encuentre observaciones o inconsistencias, el contratista deberá ajustarlas y subsanarlas dentro del término previsto para su entrega. El Instituto podrá requerir a través de la unidad ejecutora o la Subdirección de </w:t>
      </w:r>
      <w:r w:rsidR="00E730A3">
        <w:rPr>
          <w:rFonts w:ascii="Arial Narrow" w:hAnsi="Arial Narrow" w:cs="Arial"/>
          <w:sz w:val="24"/>
        </w:rPr>
        <w:t>Sostenibilidad</w:t>
      </w:r>
      <w:r w:rsidRPr="00B45FD1">
        <w:rPr>
          <w:rFonts w:ascii="Arial Narrow" w:hAnsi="Arial Narrow"/>
          <w:color w:val="000000"/>
          <w:sz w:val="24"/>
          <w:lang w:val="es-CO"/>
        </w:rPr>
        <w:t xml:space="preserve"> –S</w:t>
      </w:r>
      <w:r w:rsidR="00E730A3">
        <w:rPr>
          <w:rFonts w:ascii="Arial Narrow" w:hAnsi="Arial Narrow"/>
          <w:color w:val="000000"/>
          <w:sz w:val="24"/>
          <w:lang w:val="es-CO"/>
        </w:rPr>
        <w:t>S</w:t>
      </w:r>
      <w:r w:rsidRPr="00B45FD1">
        <w:rPr>
          <w:rFonts w:ascii="Arial Narrow" w:hAnsi="Arial Narrow"/>
          <w:color w:val="000000"/>
          <w:sz w:val="24"/>
          <w:lang w:val="es-CO"/>
        </w:rPr>
        <w:t xml:space="preserve"> los ajustes técnicos y jurídicos (documentación, gestión, entre otros) que se requieran. La información velará por el cabal cumplimiento de dichos ajustes en el plazo establecido.</w:t>
      </w:r>
    </w:p>
    <w:p w14:paraId="3D23DC5C" w14:textId="77777777" w:rsidR="006A69A4"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 xml:space="preserve">El interventor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14:paraId="5A002406" w14:textId="77777777" w:rsidR="006A69A4"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La Interventoría debe verificar el estado de los permisos y/o autorizaciones ambientales que el contratista requiera tramitar en desarrollo de la obra. En ningún caso se pueden adelantar actividades constructivas sin contar con los respectivos permisos y/o autorizaciones ambientales, por lo tanto, la interventoría debe verificar el estado de los mismos previo al inicio de la obra y de ser necesario ordenar la suspensión inmediata y adelantar las acciones pertinentes.</w:t>
      </w:r>
    </w:p>
    <w:p w14:paraId="445B7FA1" w14:textId="34FE1171" w:rsidR="006A69A4"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Interventoría debe tener claro que el contratista es responsable de evitar que se configuren pasivos ambientales</w:t>
      </w:r>
      <w:r w:rsidR="00751DAE">
        <w:rPr>
          <w:rFonts w:ascii="Arial Narrow" w:hAnsi="Arial Narrow"/>
          <w:color w:val="000000"/>
          <w:sz w:val="24"/>
          <w:lang w:val="es-CO"/>
        </w:rPr>
        <w:t xml:space="preserve"> y sociales</w:t>
      </w:r>
      <w:r w:rsidRPr="00B45FD1">
        <w:rPr>
          <w:rFonts w:ascii="Arial Narrow" w:hAnsi="Arial Narrow"/>
          <w:color w:val="000000"/>
          <w:sz w:val="24"/>
          <w:lang w:val="es-CO"/>
        </w:rPr>
        <w:t xml:space="preserve">, según definición del Manual de Interventoría; en caso de identificarse pasivos por la no ejecución de algunos de los programas y/o </w:t>
      </w:r>
      <w:r w:rsidRPr="00B45FD1">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B45FD1">
        <w:rPr>
          <w:rFonts w:ascii="Arial Narrow" w:hAnsi="Arial Narrow"/>
          <w:color w:val="000000"/>
          <w:sz w:val="24"/>
          <w:lang w:val="es-CO"/>
        </w:rPr>
        <w:t>así como el cumplimiento de permisos, autorizaciones y/o concesiones otorgadas derivadas del objeto contractual.</w:t>
      </w:r>
    </w:p>
    <w:p w14:paraId="6F88AD6A" w14:textId="77777777" w:rsidR="006A69A4" w:rsidRDefault="00AB0981" w:rsidP="00DC0FE3">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Igualmente, el interventor debe tener claridad que el Contratista de Obra es el responsable del pago de multas, sanciones y otras medidas impuestas y ejecutoriadas por las autoridades ambientales, de acuerdo con lo preceptuado por la Ley 1333 de 2009. Estos pagos se harán bajo responsabilidad del contratista y se realizará a su costa, en ningún concepto se aceptará que se reconozcan por el contrato, incluyendo medidas adicionales cuando éstas resultaren del no acatamiento de la normatividad ambiental o del no acatamiento de los actos administrativos emitidos por la autoridad competente conforme a lo conceptuado por la Autoridad Ambiental competente en el acto administrativo que las imponga.</w:t>
      </w:r>
    </w:p>
    <w:p w14:paraId="41B077E0" w14:textId="39A19278" w:rsidR="00BF4F4D" w:rsidRDefault="00DC0FE3" w:rsidP="00BF4F4D">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 xml:space="preserve">Será obligación de la Interventoría informar a la Subdirección de </w:t>
      </w:r>
      <w:r w:rsidR="00E730A3">
        <w:rPr>
          <w:rFonts w:ascii="Arial Narrow" w:hAnsi="Arial Narrow" w:cs="Arial"/>
          <w:sz w:val="24"/>
        </w:rPr>
        <w:t>Sostenibilidad</w:t>
      </w:r>
      <w:r w:rsidRPr="00B45FD1">
        <w:rPr>
          <w:rFonts w:ascii="Arial Narrow" w:hAnsi="Arial Narrow"/>
          <w:color w:val="000000"/>
          <w:sz w:val="24"/>
          <w:lang w:val="es-CO"/>
        </w:rPr>
        <w:t xml:space="preserve"> la notificación de los actos administrativos o cualquier requerimiento ambiental y social adelantado por el contratista de obra. El contratista deberá presentar oportunamente el respectivo recurso de reposición a que haya lugar en caso de que las obligaciones impuestas por la autoridad ambiental no sean proporcionales, no correspondan a criterios técnicos, su cumplimiento supere los tiempos contractuales o sean lesivas para el contratista e INVIAS en materia financiera y jurídica. De lo anterior será obligación de la interventoría informar, asesorar y emitir concepto técnico- jurídico a la Subdirección de </w:t>
      </w:r>
      <w:r w:rsidR="00E730A3">
        <w:rPr>
          <w:rFonts w:ascii="Arial Narrow" w:hAnsi="Arial Narrow" w:cs="Arial"/>
          <w:sz w:val="24"/>
        </w:rPr>
        <w:t>Sostenibilidad</w:t>
      </w:r>
      <w:r w:rsidRPr="00B45FD1">
        <w:rPr>
          <w:rFonts w:ascii="Arial Narrow" w:hAnsi="Arial Narrow"/>
          <w:color w:val="000000"/>
          <w:sz w:val="24"/>
          <w:lang w:val="es-CO"/>
        </w:rPr>
        <w:t>.</w:t>
      </w:r>
    </w:p>
    <w:p w14:paraId="226BB38D" w14:textId="3CF03884" w:rsidR="00BF4F4D" w:rsidRPr="00BF4F4D" w:rsidRDefault="00BF4F4D" w:rsidP="00BF4F4D">
      <w:pPr>
        <w:pStyle w:val="InviasNormal"/>
        <w:spacing w:before="240" w:after="0"/>
        <w:jc w:val="center"/>
        <w:rPr>
          <w:rFonts w:ascii="Arial Narrow" w:hAnsi="Arial Narrow"/>
          <w:b/>
          <w:bCs/>
          <w:color w:val="000000"/>
          <w:sz w:val="24"/>
          <w:lang w:val="es-CO"/>
        </w:rPr>
      </w:pPr>
      <w:r w:rsidRPr="00BF4F4D">
        <w:rPr>
          <w:rFonts w:ascii="Arial Narrow" w:hAnsi="Arial Narrow"/>
          <w:b/>
          <w:bCs/>
          <w:color w:val="000000"/>
          <w:sz w:val="24"/>
          <w:lang w:val="es-CO"/>
        </w:rPr>
        <w:lastRenderedPageBreak/>
        <w:t>OBLIGACIONES SOCIO</w:t>
      </w:r>
      <w:r w:rsidR="00F17365">
        <w:rPr>
          <w:rFonts w:ascii="Arial Narrow" w:hAnsi="Arial Narrow"/>
          <w:b/>
          <w:bCs/>
          <w:color w:val="000000"/>
          <w:sz w:val="24"/>
          <w:lang w:val="es-CO"/>
        </w:rPr>
        <w:t xml:space="preserve"> </w:t>
      </w:r>
      <w:r w:rsidRPr="00BF4F4D">
        <w:rPr>
          <w:rFonts w:ascii="Arial Narrow" w:hAnsi="Arial Narrow"/>
          <w:b/>
          <w:bCs/>
          <w:color w:val="000000"/>
          <w:sz w:val="24"/>
          <w:lang w:val="es-CO"/>
        </w:rPr>
        <w:t>-</w:t>
      </w:r>
      <w:r w:rsidR="00F17365">
        <w:rPr>
          <w:rFonts w:ascii="Arial Narrow" w:hAnsi="Arial Narrow"/>
          <w:b/>
          <w:bCs/>
          <w:color w:val="000000"/>
          <w:sz w:val="24"/>
          <w:lang w:val="es-CO"/>
        </w:rPr>
        <w:t xml:space="preserve"> </w:t>
      </w:r>
      <w:r w:rsidRPr="00BF4F4D">
        <w:rPr>
          <w:rFonts w:ascii="Arial Narrow" w:hAnsi="Arial Narrow"/>
          <w:b/>
          <w:bCs/>
          <w:color w:val="000000"/>
          <w:sz w:val="24"/>
          <w:lang w:val="es-CO"/>
        </w:rPr>
        <w:t>AMBIENTALES DE LA INTERVENTORÍA</w:t>
      </w:r>
    </w:p>
    <w:p w14:paraId="1210864B" w14:textId="457130D8" w:rsidR="006A69A4" w:rsidRPr="00BF4F4D" w:rsidRDefault="00AB0981" w:rsidP="00BF4F4D">
      <w:pPr>
        <w:pStyle w:val="InviasNormal"/>
        <w:spacing w:before="240" w:after="0"/>
        <w:rPr>
          <w:rFonts w:ascii="Arial Narrow" w:hAnsi="Arial Narrow"/>
          <w:color w:val="000000"/>
          <w:sz w:val="24"/>
          <w:lang w:val="es-CO"/>
        </w:rPr>
      </w:pPr>
      <w:r w:rsidRPr="00B45FD1">
        <w:rPr>
          <w:rFonts w:ascii="Arial Narrow" w:hAnsi="Arial Narrow"/>
          <w:sz w:val="24"/>
        </w:rPr>
        <w:t xml:space="preserve">Asegurar la indemnidad del Instituto Nacional de Vías por concepto de cumplimiento de la normatividad ambiental vigente, </w:t>
      </w:r>
      <w:r w:rsidRPr="00B45FD1">
        <w:rPr>
          <w:rFonts w:ascii="Arial Narrow" w:hAnsi="Arial Narrow"/>
          <w:sz w:val="24"/>
          <w:lang w:val="es-CO"/>
        </w:rPr>
        <w:t xml:space="preserve">así </w:t>
      </w:r>
      <w:r w:rsidRPr="00B45FD1">
        <w:rPr>
          <w:rFonts w:ascii="Arial Narrow" w:hAnsi="Arial Narrow"/>
          <w:sz w:val="24"/>
        </w:rPr>
        <w:t>como de los requerimientos formulados por las Autoridades Ambientales competentes por causa de las actividades del proyecto e impactos generados en su Área de influencia.</w:t>
      </w:r>
    </w:p>
    <w:p w14:paraId="5F81ED69" w14:textId="77777777" w:rsidR="006A69A4" w:rsidRDefault="006A69A4">
      <w:pPr>
        <w:pStyle w:val="InviasNormal"/>
        <w:tabs>
          <w:tab w:val="clear" w:pos="-142"/>
        </w:tabs>
        <w:spacing w:before="0" w:after="0"/>
        <w:rPr>
          <w:rFonts w:ascii="Arial Narrow" w:eastAsiaTheme="minorEastAsia" w:hAnsi="Arial Narrow"/>
          <w:sz w:val="24"/>
          <w:lang w:eastAsia="zh-CN"/>
        </w:rPr>
      </w:pPr>
    </w:p>
    <w:p w14:paraId="3EE51899" w14:textId="3B6830F1" w:rsidR="00334B41" w:rsidRPr="00B45FD1" w:rsidRDefault="00AB0981">
      <w:pPr>
        <w:pStyle w:val="InviasNormal"/>
        <w:tabs>
          <w:tab w:val="clear" w:pos="-142"/>
        </w:tabs>
        <w:spacing w:before="0" w:after="0"/>
        <w:rPr>
          <w:rFonts w:ascii="Arial Narrow" w:eastAsiaTheme="minorEastAsia" w:hAnsi="Arial Narrow"/>
          <w:sz w:val="24"/>
          <w:lang w:eastAsia="zh-CN"/>
        </w:rPr>
      </w:pPr>
      <w:r w:rsidRPr="00B45FD1">
        <w:rPr>
          <w:rFonts w:ascii="Arial Narrow" w:hAnsi="Arial Narrow"/>
          <w:sz w:val="24"/>
        </w:rPr>
        <w:t>El Interventor debe garantizar que el personal cumpla con la dedicación mínima establecida en el presente proceso de selección durante todo el tiempo de ejecución del proyecto. De esta forma debe verificar la disponibilidad en relación con la dedicación de los profesionales Ambientales del contratista, teniendo en cuenta que la</w:t>
      </w:r>
      <w:r w:rsidRPr="00B45FD1">
        <w:rPr>
          <w:rFonts w:ascii="Arial Narrow" w:hAnsi="Arial Narrow"/>
          <w:sz w:val="24"/>
          <w:lang w:val="es-CO"/>
        </w:rPr>
        <w:t>s</w:t>
      </w:r>
      <w:r w:rsidRPr="00B45FD1">
        <w:rPr>
          <w:rFonts w:ascii="Arial Narrow" w:hAnsi="Arial Narrow"/>
          <w:sz w:val="24"/>
        </w:rPr>
        <w:t xml:space="preserve"> dedicacion</w:t>
      </w:r>
      <w:r w:rsidRPr="00B45FD1">
        <w:rPr>
          <w:rFonts w:ascii="Arial Narrow" w:hAnsi="Arial Narrow"/>
          <w:sz w:val="24"/>
          <w:lang w:val="es-CO"/>
        </w:rPr>
        <w:t>es</w:t>
      </w:r>
      <w:r w:rsidRPr="00B45FD1">
        <w:rPr>
          <w:rFonts w:ascii="Arial Narrow" w:hAnsi="Arial Narrow"/>
          <w:sz w:val="24"/>
        </w:rPr>
        <w:t xml:space="preserve"> no deben superar el 100 % de dedicación en la sumatoria general con otros proyectos.</w:t>
      </w:r>
    </w:p>
    <w:p w14:paraId="6FE3EDFA" w14:textId="6C954643" w:rsidR="006A69A4" w:rsidRDefault="00DC0FE3"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eastAsia="Calibri" w:hAnsi="Arial Narrow" w:cs="Arial"/>
          <w:sz w:val="24"/>
          <w:szCs w:val="24"/>
          <w:lang w:eastAsia="es-CO"/>
        </w:rPr>
        <w:t>La interventoría deberá presentar ante la unidad ejecutora con copia a la S</w:t>
      </w:r>
      <w:r w:rsidR="00E730A3">
        <w:rPr>
          <w:rFonts w:ascii="Arial Narrow" w:eastAsia="Calibri" w:hAnsi="Arial Narrow" w:cs="Arial"/>
          <w:sz w:val="24"/>
          <w:szCs w:val="24"/>
          <w:lang w:eastAsia="es-CO"/>
        </w:rPr>
        <w:t>S</w:t>
      </w:r>
      <w:r w:rsidRPr="00B45FD1">
        <w:rPr>
          <w:rFonts w:ascii="Arial Narrow" w:eastAsia="Calibri" w:hAnsi="Arial Narrow" w:cs="Arial"/>
          <w:sz w:val="24"/>
          <w:szCs w:val="24"/>
          <w:lang w:eastAsia="es-CO"/>
        </w:rPr>
        <w:t>, el listado de los profesionales, tanto del contratista como de interventoría que harán parte del grupo de gestión socio ambiental del proyecto; indicando si hubo cambio de profesionales frente a los profesionales evaluados en el proceso de selección, se deberá precisar la profesión, cargo, y dedicación. Esta información deberá ser remitida en un tiempo no superior a quince (15) días después de la orden de inicio del contrato de interventoría.</w:t>
      </w:r>
    </w:p>
    <w:p w14:paraId="07CFB0FE"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Verificar el cumplimiento de las obligaciones ambientales del contrato de obra por parte del contratista, y exigir al mismo el cumplimiento de la normatividad ambiental.</w:t>
      </w:r>
    </w:p>
    <w:p w14:paraId="6B4DA075" w14:textId="46643495" w:rsidR="006A69A4" w:rsidRDefault="00AB0981" w:rsidP="006A69A4">
      <w:pPr>
        <w:autoSpaceDE w:val="0"/>
        <w:autoSpaceDN w:val="0"/>
        <w:adjustRightInd w:val="0"/>
        <w:spacing w:before="240"/>
        <w:jc w:val="both"/>
        <w:rPr>
          <w:rFonts w:ascii="Arial Narrow" w:hAnsi="Arial Narrow"/>
          <w:sz w:val="24"/>
          <w:szCs w:val="24"/>
        </w:rPr>
      </w:pPr>
      <w:r w:rsidRPr="00B45FD1">
        <w:rPr>
          <w:rFonts w:ascii="Arial Narrow" w:hAnsi="Arial Narrow"/>
          <w:sz w:val="24"/>
          <w:szCs w:val="24"/>
        </w:rPr>
        <w:t>Para el caso de los proyectos licenciados, los informes de cumplimiento ambiental (ICA), realizados por el Contratista de Obra como titular de la licencia ambiental, deberán ser revisados y se emitirá el concepto respectivo de Interventoría en un término no mayor a siete (7) días calendario, informando a la S</w:t>
      </w:r>
      <w:r w:rsidR="00E730A3">
        <w:rPr>
          <w:rFonts w:ascii="Arial Narrow" w:hAnsi="Arial Narrow"/>
          <w:sz w:val="24"/>
          <w:szCs w:val="24"/>
        </w:rPr>
        <w:t>S</w:t>
      </w:r>
      <w:r w:rsidRPr="00B45FD1">
        <w:rPr>
          <w:rFonts w:ascii="Arial Narrow" w:hAnsi="Arial Narrow"/>
          <w:sz w:val="24"/>
          <w:szCs w:val="24"/>
        </w:rPr>
        <w:t xml:space="preserve"> en forma previa a la entrega a la Autoridad Nacional de Licencias Ambientales (ANLA)</w:t>
      </w:r>
      <w:r w:rsidR="008F219D" w:rsidRPr="00B45FD1">
        <w:rPr>
          <w:rFonts w:ascii="Arial Narrow" w:hAnsi="Arial Narrow"/>
          <w:sz w:val="24"/>
          <w:szCs w:val="24"/>
        </w:rPr>
        <w:t xml:space="preserve"> mediante lista de chequeo de cumplimiento de lineamientos, entrega a conformidad de la </w:t>
      </w:r>
      <w:proofErr w:type="spellStart"/>
      <w:r w:rsidR="008F219D" w:rsidRPr="00B45FD1">
        <w:rPr>
          <w:rFonts w:ascii="Arial Narrow" w:hAnsi="Arial Narrow"/>
          <w:sz w:val="24"/>
          <w:szCs w:val="24"/>
        </w:rPr>
        <w:t>geodatabase</w:t>
      </w:r>
      <w:proofErr w:type="spellEnd"/>
      <w:r w:rsidR="00E409EE" w:rsidRPr="00B45FD1">
        <w:rPr>
          <w:rFonts w:ascii="Arial Narrow" w:hAnsi="Arial Narrow"/>
          <w:sz w:val="24"/>
          <w:szCs w:val="24"/>
        </w:rPr>
        <w:t xml:space="preserve"> conforme a la guía técnica para</w:t>
      </w:r>
      <w:r w:rsidR="005A2CB9" w:rsidRPr="00B45FD1">
        <w:rPr>
          <w:rFonts w:ascii="Arial Narrow" w:hAnsi="Arial Narrow"/>
          <w:sz w:val="24"/>
          <w:szCs w:val="24"/>
        </w:rPr>
        <w:t xml:space="preserve"> </w:t>
      </w:r>
      <w:r w:rsidR="00E409EE" w:rsidRPr="00B45FD1">
        <w:rPr>
          <w:rFonts w:ascii="Arial Narrow" w:hAnsi="Arial Narrow"/>
          <w:sz w:val="24"/>
          <w:szCs w:val="24"/>
        </w:rPr>
        <w:t xml:space="preserve">el  diligenciamiento de metadatos </w:t>
      </w:r>
      <w:r w:rsidR="005A2CB9" w:rsidRPr="00B45FD1">
        <w:rPr>
          <w:rFonts w:ascii="Arial Narrow" w:hAnsi="Arial Narrow"/>
          <w:sz w:val="24"/>
          <w:szCs w:val="24"/>
        </w:rPr>
        <w:t>de la Autoridad o la que la modifique o la derogue.</w:t>
      </w:r>
    </w:p>
    <w:p w14:paraId="050657D9" w14:textId="77777777" w:rsidR="006A69A4" w:rsidRDefault="00AB0981" w:rsidP="006A69A4">
      <w:pPr>
        <w:autoSpaceDE w:val="0"/>
        <w:autoSpaceDN w:val="0"/>
        <w:adjustRightInd w:val="0"/>
        <w:spacing w:before="240"/>
        <w:jc w:val="both"/>
        <w:rPr>
          <w:rFonts w:ascii="Arial Narrow" w:hAnsi="Arial Narrow"/>
          <w:color w:val="000000"/>
          <w:sz w:val="24"/>
        </w:rPr>
      </w:pPr>
      <w:r w:rsidRPr="00B45FD1">
        <w:rPr>
          <w:rFonts w:ascii="Arial Narrow" w:hAnsi="Arial Narrow"/>
          <w:sz w:val="24"/>
        </w:rPr>
        <w:t xml:space="preserve">Participar acorde a su rol de interventoría, en las visitas de seguimiento y monitoreo ambiental programadas por la Autoridad Ambiental correspondiente (ANLA - Autoridad Nacional de Licencias Ambientales, MADS - Ministerio de Ambiente y Desarrollo Sostenible, la Corporación Autónoma Regional de la jurisdicción del proyecto, INGEOMINAS, oficinas de planeación), </w:t>
      </w:r>
      <w:r w:rsidR="000C06DF" w:rsidRPr="00B45FD1">
        <w:rPr>
          <w:rFonts w:ascii="Arial Narrow" w:hAnsi="Arial Narrow"/>
          <w:color w:val="000000"/>
          <w:sz w:val="24"/>
        </w:rPr>
        <w:t>Agencia Nacional Minera- ANM,  Barranquilla Verde- Establecimiento Público Ambiental, oficinas de planeación), y /o  el Instituto Nacional de Vías y demás entidades de carácter nacional o regional que requieran el acompañamiento.</w:t>
      </w:r>
    </w:p>
    <w:p w14:paraId="50DBDA0B"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rPr>
        <w:t>Acompañar al Contratista de Obra, en la gestión realizada para la obtención de permisos y autorizaciones ambientales</w:t>
      </w:r>
      <w:r w:rsidR="00FE7215" w:rsidRPr="00B45FD1">
        <w:rPr>
          <w:rFonts w:ascii="Arial Narrow" w:hAnsi="Arial Narrow"/>
          <w:sz w:val="24"/>
        </w:rPr>
        <w:t xml:space="preserve"> y </w:t>
      </w:r>
      <w:r w:rsidR="00FE7215" w:rsidRPr="00B45FD1">
        <w:rPr>
          <w:rFonts w:ascii="Arial Narrow" w:hAnsi="Arial Narrow"/>
          <w:color w:val="000000"/>
          <w:sz w:val="24"/>
        </w:rPr>
        <w:t xml:space="preserve">sociales </w:t>
      </w:r>
      <w:proofErr w:type="gramStart"/>
      <w:r w:rsidR="00FE7215" w:rsidRPr="00B45FD1">
        <w:rPr>
          <w:rFonts w:ascii="Arial Narrow" w:hAnsi="Arial Narrow"/>
          <w:color w:val="000000"/>
          <w:sz w:val="24"/>
        </w:rPr>
        <w:t>requeridos</w:t>
      </w:r>
      <w:proofErr w:type="gramEnd"/>
      <w:r w:rsidR="00FE7215" w:rsidRPr="00B45FD1">
        <w:rPr>
          <w:rFonts w:ascii="Arial Narrow" w:hAnsi="Arial Narrow"/>
          <w:color w:val="000000"/>
          <w:sz w:val="24"/>
        </w:rPr>
        <w:t xml:space="preserve"> para el desarrollo</w:t>
      </w:r>
      <w:r w:rsidRPr="00B45FD1">
        <w:rPr>
          <w:rFonts w:ascii="Arial Narrow" w:hAnsi="Arial Narrow"/>
          <w:sz w:val="24"/>
        </w:rPr>
        <w:t xml:space="preserve"> de las actividades del proyecto, lo cual debe ser informado al Instituto.</w:t>
      </w:r>
      <w:r w:rsidR="00FE7215" w:rsidRPr="00B45FD1">
        <w:rPr>
          <w:rFonts w:ascii="Arial Narrow" w:hAnsi="Arial Narrow"/>
          <w:sz w:val="24"/>
        </w:rPr>
        <w:t xml:space="preserve"> </w:t>
      </w:r>
      <w:r w:rsidR="00FE7215" w:rsidRPr="00B45FD1">
        <w:rPr>
          <w:rFonts w:ascii="Arial Narrow" w:hAnsi="Arial Narrow"/>
          <w:color w:val="000000"/>
          <w:sz w:val="24"/>
        </w:rPr>
        <w:t>Así como al cumplimiento de las obligaciones adquiridas durante el plazo del contrato.</w:t>
      </w:r>
    </w:p>
    <w:p w14:paraId="12C45FDA" w14:textId="77777777" w:rsidR="006A69A4" w:rsidRDefault="00AB0981" w:rsidP="006A69A4">
      <w:pPr>
        <w:autoSpaceDE w:val="0"/>
        <w:autoSpaceDN w:val="0"/>
        <w:adjustRightInd w:val="0"/>
        <w:spacing w:before="240"/>
        <w:jc w:val="both"/>
        <w:rPr>
          <w:rFonts w:ascii="Arial Narrow" w:hAnsi="Arial Narrow"/>
          <w:sz w:val="24"/>
          <w:szCs w:val="24"/>
        </w:rPr>
      </w:pPr>
      <w:r w:rsidRPr="00B45FD1">
        <w:rPr>
          <w:rFonts w:ascii="Arial Narrow" w:hAnsi="Arial Narrow"/>
          <w:sz w:val="24"/>
          <w:szCs w:val="24"/>
        </w:rPr>
        <w:t>Exigir al contratista e informar al Instituto acerca de la obtención de los permisos ambientales para uso y aprovechamiento de los recursos naturales, previo a la ejecución de las obras, en donde se requieran y velar por el cumplimiento de las medidas impuestas por la autoridad ambiental.</w:t>
      </w:r>
    </w:p>
    <w:p w14:paraId="274E2898" w14:textId="77777777" w:rsidR="006A69A4" w:rsidRDefault="00FE7215"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color w:val="000000"/>
          <w:sz w:val="24"/>
        </w:rPr>
        <w:lastRenderedPageBreak/>
        <w:t>Requerir y verificar al contratista de obra el cumplimiento de las certificaciones, pronunciamientos y obligaciones generadas por el Instituto Colombiano de Antropología e Historia- ICANH, Ministerio del Interior y demás entidades de carácter nacional y/o regional.</w:t>
      </w:r>
    </w:p>
    <w:p w14:paraId="1D5C7865"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Garantizar que las medidas impuestas por la autoridad ambiental producto de la obtención de los permisos ambientales, como los Establecimientos Forestales y los mantenimientos requeridos, se ejecutarán durante el tiempo de ejecución del proyecto de obra vial.</w:t>
      </w:r>
    </w:p>
    <w:p w14:paraId="6636B8F1"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Gestionar prioritariamente la intervención de predios de propiedad del municipio u otros entes estatales que sean de importancia ambiental y ecológica, y que estén debidamente autorizados por la autoridad ambiental que impuso la obligación de reforestar.</w:t>
      </w:r>
    </w:p>
    <w:p w14:paraId="2DA0AC9F"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Si el proyecto requiere de los permisos de aprovechamiento forestal u ocupación de cauces y la autoridad ambiental por otorgarlo impone como medida compensatoria desarrollar proyectos forestales, como primera medida y una vez se notifique del acto administrativo deberá verificar el contenido con el fin de hacer uso del recurso de reposición en dado caso que el tiempo de mantenimiento de la reforestación supere el plazo contractual y solicitar dicho ajuste.</w:t>
      </w:r>
    </w:p>
    <w:p w14:paraId="04EA37B9"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 xml:space="preserve">El interventor en ningún caso permitirá que se adelanten las actividades constructivas sin contar con los permisos ambientales </w:t>
      </w:r>
      <w:r w:rsidR="00FE7215" w:rsidRPr="00B45FD1">
        <w:rPr>
          <w:rFonts w:ascii="Arial Narrow" w:hAnsi="Arial Narrow"/>
          <w:sz w:val="24"/>
          <w:szCs w:val="24"/>
        </w:rPr>
        <w:t xml:space="preserve">y sociales </w:t>
      </w:r>
      <w:r w:rsidRPr="00B45FD1">
        <w:rPr>
          <w:rFonts w:ascii="Arial Narrow" w:hAnsi="Arial Narrow"/>
          <w:sz w:val="24"/>
          <w:szCs w:val="24"/>
        </w:rPr>
        <w:t>que lo requieran, por lo tanto, deberá verificar el estado de los permisos ambientales previo al inicio de la obra y de ser necesario ordenará la suspensión inmediata y adelantará las acciones pertinentes en caso contrario.</w:t>
      </w:r>
    </w:p>
    <w:p w14:paraId="709FED85"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Garantizar el cumplimiento de los plazos establecidos en</w:t>
      </w:r>
      <w:r w:rsidR="00FE7215" w:rsidRPr="00B45FD1">
        <w:rPr>
          <w:rFonts w:ascii="Arial Narrow" w:hAnsi="Arial Narrow"/>
          <w:sz w:val="24"/>
          <w:szCs w:val="24"/>
        </w:rPr>
        <w:t xml:space="preserve"> </w:t>
      </w:r>
      <w:r w:rsidR="00FE7215" w:rsidRPr="00B45FD1">
        <w:rPr>
          <w:rFonts w:ascii="Arial Narrow" w:hAnsi="Arial Narrow"/>
          <w:sz w:val="24"/>
        </w:rPr>
        <w:t xml:space="preserve">el Apéndice D Ambiental y Apéndice E Social (pliego de condiciones) </w:t>
      </w:r>
      <w:r w:rsidRPr="00B45FD1">
        <w:rPr>
          <w:rFonts w:ascii="Arial Narrow" w:hAnsi="Arial Narrow"/>
          <w:sz w:val="24"/>
          <w:szCs w:val="24"/>
        </w:rPr>
        <w:t>con respecto a la formulación y presentación de</w:t>
      </w:r>
      <w:r w:rsidR="008C6969" w:rsidRPr="00B45FD1">
        <w:rPr>
          <w:rFonts w:ascii="Arial Narrow" w:hAnsi="Arial Narrow"/>
          <w:sz w:val="24"/>
          <w:szCs w:val="24"/>
        </w:rPr>
        <w:t xml:space="preserve"> la Licencia Ambiental</w:t>
      </w:r>
      <w:r w:rsidR="00BE515C" w:rsidRPr="00B45FD1">
        <w:rPr>
          <w:rFonts w:ascii="Arial Narrow" w:hAnsi="Arial Narrow"/>
          <w:sz w:val="24"/>
          <w:szCs w:val="24"/>
        </w:rPr>
        <w:t xml:space="preserve"> y/o </w:t>
      </w:r>
      <w:r w:rsidRPr="00B45FD1">
        <w:rPr>
          <w:rFonts w:ascii="Arial Narrow" w:hAnsi="Arial Narrow"/>
          <w:sz w:val="24"/>
          <w:szCs w:val="24"/>
        </w:rPr>
        <w:t xml:space="preserve">PAGA, </w:t>
      </w:r>
      <w:proofErr w:type="spellStart"/>
      <w:r w:rsidRPr="00B45FD1">
        <w:rPr>
          <w:rFonts w:ascii="Arial Narrow" w:hAnsi="Arial Narrow"/>
          <w:sz w:val="24"/>
          <w:szCs w:val="24"/>
        </w:rPr>
        <w:t>PMA</w:t>
      </w:r>
      <w:proofErr w:type="spellEnd"/>
      <w:r w:rsidRPr="00B45FD1">
        <w:rPr>
          <w:rFonts w:ascii="Arial Narrow" w:hAnsi="Arial Narrow"/>
          <w:sz w:val="24"/>
          <w:szCs w:val="24"/>
        </w:rPr>
        <w:t xml:space="preserve"> e </w:t>
      </w:r>
      <w:proofErr w:type="spellStart"/>
      <w:r w:rsidRPr="00B45FD1">
        <w:rPr>
          <w:rFonts w:ascii="Arial Narrow" w:hAnsi="Arial Narrow"/>
          <w:sz w:val="24"/>
          <w:szCs w:val="24"/>
        </w:rPr>
        <w:t>ICA’s</w:t>
      </w:r>
      <w:proofErr w:type="spellEnd"/>
      <w:r w:rsidRPr="00B45FD1">
        <w:rPr>
          <w:rFonts w:ascii="Arial Narrow" w:hAnsi="Arial Narrow"/>
          <w:sz w:val="24"/>
          <w:szCs w:val="24"/>
        </w:rPr>
        <w:t xml:space="preserve"> por parte del Contratista de obra y obtención de permisos ambientales, o en su defecto adelantar las acciones pertinentes frente a dicha condición.</w:t>
      </w:r>
    </w:p>
    <w:p w14:paraId="49091A48"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 xml:space="preserve">Hacer cumplir los requerimientos ambientales </w:t>
      </w:r>
      <w:r w:rsidR="00FE7215" w:rsidRPr="00B45FD1">
        <w:rPr>
          <w:rFonts w:ascii="Arial Narrow" w:hAnsi="Arial Narrow"/>
          <w:sz w:val="24"/>
          <w:szCs w:val="24"/>
        </w:rPr>
        <w:t xml:space="preserve">y sociales </w:t>
      </w:r>
      <w:r w:rsidRPr="00B45FD1">
        <w:rPr>
          <w:rFonts w:ascii="Arial Narrow" w:hAnsi="Arial Narrow"/>
          <w:sz w:val="24"/>
          <w:szCs w:val="24"/>
        </w:rPr>
        <w:t xml:space="preserve">establecidos para el proyecto y exigir la ejecución en su totalidad de las medidas de manejo contenidas en </w:t>
      </w:r>
      <w:r w:rsidR="00BE515C" w:rsidRPr="00B45FD1">
        <w:rPr>
          <w:rFonts w:ascii="Arial Narrow" w:hAnsi="Arial Narrow"/>
          <w:sz w:val="24"/>
          <w:szCs w:val="24"/>
        </w:rPr>
        <w:t>la Licencia Ambiental</w:t>
      </w:r>
      <w:r w:rsidR="00D87BD8" w:rsidRPr="00B45FD1">
        <w:rPr>
          <w:rFonts w:ascii="Arial Narrow" w:hAnsi="Arial Narrow"/>
          <w:sz w:val="24"/>
          <w:szCs w:val="24"/>
        </w:rPr>
        <w:t xml:space="preserve"> (incluye EIA)</w:t>
      </w:r>
      <w:r w:rsidR="00BE515C" w:rsidRPr="00B45FD1">
        <w:rPr>
          <w:rFonts w:ascii="Arial Narrow" w:hAnsi="Arial Narrow"/>
          <w:sz w:val="24"/>
          <w:szCs w:val="24"/>
        </w:rPr>
        <w:t xml:space="preserve">, </w:t>
      </w:r>
      <w:r w:rsidRPr="00B45FD1">
        <w:rPr>
          <w:rFonts w:ascii="Arial Narrow" w:hAnsi="Arial Narrow"/>
          <w:sz w:val="24"/>
          <w:szCs w:val="24"/>
        </w:rPr>
        <w:t>PMA</w:t>
      </w:r>
      <w:r w:rsidR="00D87BD8" w:rsidRPr="00B45FD1">
        <w:rPr>
          <w:rFonts w:ascii="Arial Narrow" w:hAnsi="Arial Narrow"/>
          <w:sz w:val="24"/>
          <w:szCs w:val="24"/>
        </w:rPr>
        <w:t xml:space="preserve"> y/o </w:t>
      </w:r>
      <w:r w:rsidR="00BE515C" w:rsidRPr="00B45FD1">
        <w:rPr>
          <w:rFonts w:ascii="Arial Narrow" w:hAnsi="Arial Narrow"/>
          <w:sz w:val="24"/>
          <w:szCs w:val="24"/>
        </w:rPr>
        <w:t>el PAGA</w:t>
      </w:r>
      <w:r w:rsidRPr="00B45FD1">
        <w:rPr>
          <w:rFonts w:ascii="Arial Narrow" w:hAnsi="Arial Narrow"/>
          <w:sz w:val="24"/>
          <w:szCs w:val="24"/>
        </w:rPr>
        <w:t>, según corresponda, con el propósito de impedir la configuración de pasivos ambientales</w:t>
      </w:r>
      <w:r w:rsidR="00FE7215" w:rsidRPr="00B45FD1">
        <w:rPr>
          <w:rFonts w:ascii="Arial Narrow" w:hAnsi="Arial Narrow"/>
          <w:sz w:val="24"/>
          <w:szCs w:val="24"/>
        </w:rPr>
        <w:t xml:space="preserve"> y sociales</w:t>
      </w:r>
      <w:r w:rsidRPr="00B45FD1">
        <w:rPr>
          <w:rFonts w:ascii="Arial Narrow" w:hAnsi="Arial Narrow"/>
          <w:sz w:val="24"/>
          <w:szCs w:val="24"/>
        </w:rPr>
        <w:t>, en caso de identificarse pasivos por la no ejecución de algunos de los programas y/o medidas ambientales y/o permisos ambientales, el Interventor ordenará su ejecución como requisito para el recibo a satisfacción de la obra. Para la liquidación del contrato la interventoría deberá exigir la presentación de paz y salvo por el cierre o archivo de expedientes y cumplimiento de licencias, permisos y concesiones otorgados al proyecto, por parte de las autoridades ambientales competentes.</w:t>
      </w:r>
    </w:p>
    <w:p w14:paraId="61B2CF2B"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Informar oportunamente al Instituto Nacional de Vías, en caso de posible incumplimiento del constructor, según el procedimiento establecido, en relación con los plazos establecidos para la presentación del PAGA</w:t>
      </w:r>
      <w:r w:rsidR="00FE7215" w:rsidRPr="00B45FD1">
        <w:rPr>
          <w:rFonts w:ascii="Arial Narrow" w:hAnsi="Arial Narrow"/>
          <w:sz w:val="24"/>
          <w:szCs w:val="24"/>
        </w:rPr>
        <w:t xml:space="preserve"> y/o Licencia Ambiental (incluye EIA), PMA</w:t>
      </w:r>
      <w:r w:rsidRPr="00B45FD1">
        <w:rPr>
          <w:rFonts w:ascii="Arial Narrow" w:hAnsi="Arial Narrow"/>
          <w:sz w:val="24"/>
          <w:szCs w:val="24"/>
        </w:rPr>
        <w:t xml:space="preserve"> y demás obligaciones de carácter ambiental, de no hacerlo, la Interventoría estaría incursa en una causal de incumplimiento según la Resolución 3662 de 2007 por la cual se establece el procedimiento para adelantar sanciones y se dictan otras determinaciones.</w:t>
      </w:r>
    </w:p>
    <w:p w14:paraId="44B7CFAE" w14:textId="2DA9E6BA"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lastRenderedPageBreak/>
        <w:t xml:space="preserve">Entregar a más tardar a los diez (10) días calendario de proferida la orden de iniciación del contrato de interventoría, mediante oficio dirigido a la Subdirección de </w:t>
      </w:r>
      <w:r w:rsidR="00E730A3">
        <w:rPr>
          <w:rFonts w:ascii="Arial Narrow" w:hAnsi="Arial Narrow" w:cs="Arial"/>
          <w:sz w:val="24"/>
          <w:szCs w:val="24"/>
        </w:rPr>
        <w:t>Sostenibilidad</w:t>
      </w:r>
      <w:r w:rsidRPr="00B45FD1">
        <w:rPr>
          <w:rFonts w:ascii="Arial Narrow" w:hAnsi="Arial Narrow"/>
          <w:sz w:val="24"/>
          <w:szCs w:val="24"/>
        </w:rPr>
        <w:t xml:space="preserve">, con copia a la Unidad Ejecutora, la Dirección Territorial correspondiente el “Plan de trabajo del Contratista”, con el cronograma de planeación para la verificación de las obligaciones ambientales del contratista de obra y las acciones concernientes a la identificación, seguimiento y monitoreo de aspectos, impactos y medidas de manejo ambiental del proyecto, como el cumplimiento de los plazos contractuales en relación con la entrega del documento PAGA </w:t>
      </w:r>
      <w:r w:rsidR="00FE7215" w:rsidRPr="00B45FD1">
        <w:rPr>
          <w:rFonts w:ascii="Arial Narrow" w:hAnsi="Arial Narrow"/>
          <w:sz w:val="24"/>
        </w:rPr>
        <w:t xml:space="preserve">y/o </w:t>
      </w:r>
      <w:r w:rsidR="00FE7215" w:rsidRPr="00B45FD1">
        <w:rPr>
          <w:rFonts w:ascii="Arial Narrow" w:hAnsi="Arial Narrow"/>
          <w:sz w:val="24"/>
          <w:szCs w:val="24"/>
        </w:rPr>
        <w:t xml:space="preserve">Licencia Ambiental (incluye EIA), PMA </w:t>
      </w:r>
      <w:r w:rsidR="00FE7215" w:rsidRPr="00B45FD1">
        <w:rPr>
          <w:rFonts w:ascii="Arial Narrow" w:hAnsi="Arial Narrow"/>
          <w:sz w:val="24"/>
        </w:rPr>
        <w:t>según aplique</w:t>
      </w:r>
      <w:r w:rsidR="00FE7215" w:rsidRPr="00B45FD1">
        <w:rPr>
          <w:rFonts w:ascii="Arial Narrow" w:hAnsi="Arial Narrow"/>
          <w:sz w:val="24"/>
          <w:szCs w:val="24"/>
        </w:rPr>
        <w:t xml:space="preserve"> </w:t>
      </w:r>
      <w:r w:rsidRPr="00B45FD1">
        <w:rPr>
          <w:rFonts w:ascii="Arial Narrow" w:hAnsi="Arial Narrow"/>
          <w:sz w:val="24"/>
          <w:szCs w:val="24"/>
        </w:rPr>
        <w:t xml:space="preserve">ajustado y remisión de informes ambientales del Contratista a la Interventoría, tiempos de aprobación y remisión a la Subdirección de </w:t>
      </w:r>
      <w:r w:rsidR="00E730A3">
        <w:rPr>
          <w:rFonts w:ascii="Arial Narrow" w:hAnsi="Arial Narrow" w:cs="Arial"/>
          <w:sz w:val="24"/>
          <w:szCs w:val="24"/>
        </w:rPr>
        <w:t>Sostenibilidad</w:t>
      </w:r>
      <w:r w:rsidRPr="00B45FD1">
        <w:rPr>
          <w:rFonts w:ascii="Arial Narrow" w:hAnsi="Arial Narrow"/>
          <w:sz w:val="24"/>
          <w:szCs w:val="24"/>
        </w:rPr>
        <w:t xml:space="preserve">, entrega de informes trimestrales de interventoría a la Subdirección de </w:t>
      </w:r>
      <w:r w:rsidR="00E730A3">
        <w:rPr>
          <w:rFonts w:ascii="Arial Narrow" w:hAnsi="Arial Narrow" w:cs="Arial"/>
          <w:sz w:val="24"/>
          <w:szCs w:val="24"/>
        </w:rPr>
        <w:t>Sostenibilidad</w:t>
      </w:r>
      <w:r w:rsidRPr="00B45FD1">
        <w:rPr>
          <w:rFonts w:ascii="Arial Narrow" w:hAnsi="Arial Narrow"/>
          <w:sz w:val="24"/>
          <w:szCs w:val="24"/>
        </w:rPr>
        <w:t>, además de la información necesaria para elevar solicitudes a la ANLA, tiempo para la revisión y aprobación de documentación por parte de la firma Interventora, alertas relacionadas con la gestión ambiental del proyecto y demás aspectos referidos a la gestión ambiental; teniendo en cuenta el plazo, estipulación contractual y alcance de las actividades del proyecto.</w:t>
      </w:r>
    </w:p>
    <w:p w14:paraId="5F7B2DAD" w14:textId="37D91BE2" w:rsidR="006A69A4" w:rsidRDefault="00AB0981" w:rsidP="006A69A4">
      <w:pPr>
        <w:autoSpaceDE w:val="0"/>
        <w:autoSpaceDN w:val="0"/>
        <w:adjustRightInd w:val="0"/>
        <w:spacing w:before="240"/>
        <w:jc w:val="both"/>
        <w:rPr>
          <w:rFonts w:ascii="Arial Narrow" w:hAnsi="Arial Narrow"/>
          <w:sz w:val="24"/>
          <w:szCs w:val="24"/>
        </w:rPr>
      </w:pPr>
      <w:r w:rsidRPr="00B45FD1">
        <w:rPr>
          <w:rFonts w:ascii="Arial Narrow" w:hAnsi="Arial Narrow"/>
          <w:sz w:val="24"/>
          <w:szCs w:val="24"/>
        </w:rPr>
        <w:t xml:space="preserve">De acuerdo al plan de trabajo entregado por el contratista, la interventoría dentro de sus funciones estará obligada a realizar la correspondiente evaluación, seguimiento y control a las actividades allí planteadas. De igual manera, de la remisión de este plan de trabajo deberá desarrollar un cronograma de seguimiento en donde se incluyan las actividades, gestiones, personal a complementar que el considere necesario para el correcto desarrollo del proyecto. El plan de trabajo y el cronograma deberán ser remitidos a la Subdirección de </w:t>
      </w:r>
      <w:r w:rsidR="00E730A3">
        <w:rPr>
          <w:rFonts w:ascii="Arial Narrow" w:hAnsi="Arial Narrow" w:cs="Arial"/>
          <w:sz w:val="24"/>
          <w:szCs w:val="24"/>
        </w:rPr>
        <w:t>Sostenibilidad</w:t>
      </w:r>
      <w:r w:rsidR="00E730A3" w:rsidRPr="00B45FD1">
        <w:rPr>
          <w:rFonts w:ascii="Arial Narrow" w:hAnsi="Arial Narrow"/>
          <w:sz w:val="24"/>
          <w:szCs w:val="24"/>
        </w:rPr>
        <w:t xml:space="preserve"> </w:t>
      </w:r>
      <w:r w:rsidRPr="00B45FD1">
        <w:rPr>
          <w:rFonts w:ascii="Arial Narrow" w:hAnsi="Arial Narrow"/>
          <w:sz w:val="24"/>
          <w:szCs w:val="24"/>
        </w:rPr>
        <w:t>– S</w:t>
      </w:r>
      <w:r w:rsidR="00E730A3">
        <w:rPr>
          <w:rFonts w:ascii="Arial Narrow" w:hAnsi="Arial Narrow"/>
          <w:sz w:val="24"/>
          <w:szCs w:val="24"/>
        </w:rPr>
        <w:t>S</w:t>
      </w:r>
      <w:r w:rsidRPr="00B45FD1">
        <w:rPr>
          <w:rFonts w:ascii="Arial Narrow" w:hAnsi="Arial Narrow"/>
          <w:sz w:val="24"/>
          <w:szCs w:val="24"/>
        </w:rPr>
        <w:t xml:space="preserve"> del INVIAS. Los documentos anteriormente indicados, deberán ser remitidos cada vez que se actualice el plan de trabajo del contratista. La interventoría deberá evaluar si el plan de trabajo elaborado por el contratista es acorde a la estructuración, desarrollo y a las obligaciones ambientales del proyecto</w:t>
      </w:r>
      <w:r w:rsidR="006A69A4">
        <w:rPr>
          <w:rFonts w:ascii="Arial Narrow" w:hAnsi="Arial Narrow"/>
          <w:sz w:val="24"/>
          <w:szCs w:val="24"/>
        </w:rPr>
        <w:t>.</w:t>
      </w:r>
    </w:p>
    <w:p w14:paraId="534B50BA" w14:textId="21BDD1A5"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 xml:space="preserve">Verificar en forma previa a la aprobación, y dentro del plazo establecido para remisión a la Subdirección de </w:t>
      </w:r>
      <w:r w:rsidR="00E730A3">
        <w:rPr>
          <w:rFonts w:ascii="Arial Narrow" w:hAnsi="Arial Narrow" w:cs="Arial"/>
          <w:sz w:val="24"/>
          <w:szCs w:val="24"/>
        </w:rPr>
        <w:t>Sostenibilidad</w:t>
      </w:r>
      <w:r w:rsidRPr="00B45FD1">
        <w:rPr>
          <w:rFonts w:ascii="Arial Narrow" w:hAnsi="Arial Narrow"/>
          <w:sz w:val="24"/>
          <w:szCs w:val="24"/>
        </w:rPr>
        <w:t xml:space="preserve">, que el documento PMA </w:t>
      </w:r>
      <w:r w:rsidR="00FE7215" w:rsidRPr="00B45FD1">
        <w:rPr>
          <w:rFonts w:ascii="Arial Narrow" w:hAnsi="Arial Narrow"/>
          <w:sz w:val="24"/>
          <w:szCs w:val="24"/>
          <w:lang w:val="es-MX"/>
        </w:rPr>
        <w:t>y/</w:t>
      </w:r>
      <w:r w:rsidRPr="00B45FD1">
        <w:rPr>
          <w:rFonts w:ascii="Arial Narrow" w:hAnsi="Arial Narrow"/>
          <w:sz w:val="24"/>
          <w:szCs w:val="24"/>
        </w:rPr>
        <w:t xml:space="preserve">o PAGA, según corresponda, contenga los permisos ambientales </w:t>
      </w:r>
      <w:r w:rsidR="00F84964" w:rsidRPr="00B45FD1">
        <w:rPr>
          <w:rFonts w:ascii="Arial Narrow" w:hAnsi="Arial Narrow"/>
          <w:sz w:val="24"/>
          <w:szCs w:val="24"/>
          <w:lang w:val="es-MX"/>
        </w:rPr>
        <w:t xml:space="preserve">y sociales </w:t>
      </w:r>
      <w:r w:rsidRPr="00B45FD1">
        <w:rPr>
          <w:rFonts w:ascii="Arial Narrow" w:hAnsi="Arial Narrow"/>
          <w:sz w:val="24"/>
          <w:szCs w:val="24"/>
        </w:rPr>
        <w:t>necesarios para el inicio de las actividades del proyecto</w:t>
      </w:r>
      <w:r w:rsidRPr="00B45FD1">
        <w:rPr>
          <w:rFonts w:ascii="Arial Narrow" w:hAnsi="Arial Narrow"/>
          <w:color w:val="000000"/>
          <w:sz w:val="24"/>
          <w:szCs w:val="24"/>
        </w:rPr>
        <w:t>, la línea base completa con la caracterización de las áreas directa e indirecta, el desarrollo de la matriz de valoración de impactos u otro método utilizado, así como la adecuada formulación de los proyectos y programas requeridos de conformidad con el alcance de las actividades del proyecto, y demás aspectos necesarios para la idoneidad del documento, como requisitos indispensables para su aprobación.</w:t>
      </w:r>
    </w:p>
    <w:p w14:paraId="7FB04A83" w14:textId="1F874E1C" w:rsidR="00F84964" w:rsidRP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 xml:space="preserve">Presentar a la Subdirección de </w:t>
      </w:r>
      <w:r w:rsidR="00E730A3">
        <w:rPr>
          <w:rFonts w:ascii="Arial Narrow" w:hAnsi="Arial Narrow" w:cs="Arial"/>
          <w:sz w:val="24"/>
          <w:szCs w:val="24"/>
        </w:rPr>
        <w:t>Sostenibilidad</w:t>
      </w:r>
      <w:r w:rsidR="00E730A3" w:rsidRPr="00B45FD1">
        <w:rPr>
          <w:rFonts w:ascii="Arial Narrow" w:hAnsi="Arial Narrow"/>
          <w:sz w:val="24"/>
          <w:szCs w:val="24"/>
        </w:rPr>
        <w:t xml:space="preserve"> </w:t>
      </w:r>
      <w:r w:rsidRPr="00B45FD1">
        <w:rPr>
          <w:rFonts w:ascii="Arial Narrow" w:hAnsi="Arial Narrow"/>
          <w:sz w:val="24"/>
          <w:szCs w:val="24"/>
        </w:rPr>
        <w:t>el documento</w:t>
      </w:r>
      <w:r w:rsidR="00D52A6B" w:rsidRPr="00B45FD1">
        <w:rPr>
          <w:rFonts w:ascii="Arial Narrow" w:hAnsi="Arial Narrow"/>
          <w:sz w:val="24"/>
          <w:szCs w:val="24"/>
        </w:rPr>
        <w:t xml:space="preserve"> </w:t>
      </w:r>
      <w:r w:rsidR="00F84964" w:rsidRPr="00B45FD1">
        <w:rPr>
          <w:rFonts w:ascii="Arial Narrow" w:hAnsi="Arial Narrow"/>
          <w:sz w:val="24"/>
          <w:szCs w:val="24"/>
        </w:rPr>
        <w:t xml:space="preserve">PAGA y/o copia de </w:t>
      </w:r>
      <w:r w:rsidR="007A213F" w:rsidRPr="00B45FD1">
        <w:rPr>
          <w:rFonts w:ascii="Arial Narrow" w:hAnsi="Arial Narrow"/>
          <w:sz w:val="24"/>
          <w:szCs w:val="24"/>
        </w:rPr>
        <w:t>Licencia Ambiental incluye</w:t>
      </w:r>
      <w:r w:rsidR="00D52A6B" w:rsidRPr="00B45FD1">
        <w:rPr>
          <w:rFonts w:ascii="Arial Narrow" w:hAnsi="Arial Narrow"/>
          <w:sz w:val="24"/>
          <w:szCs w:val="24"/>
        </w:rPr>
        <w:t xml:space="preserve"> EIA</w:t>
      </w:r>
      <w:r w:rsidR="00F84964" w:rsidRPr="00B45FD1">
        <w:rPr>
          <w:rFonts w:ascii="Arial Narrow" w:hAnsi="Arial Narrow"/>
          <w:sz w:val="24"/>
          <w:szCs w:val="24"/>
        </w:rPr>
        <w:t xml:space="preserve"> -</w:t>
      </w:r>
      <w:r w:rsidRPr="00B45FD1">
        <w:rPr>
          <w:rFonts w:ascii="Arial Narrow" w:hAnsi="Arial Narrow"/>
          <w:sz w:val="24"/>
          <w:szCs w:val="24"/>
        </w:rPr>
        <w:t xml:space="preserve"> PMA</w:t>
      </w:r>
      <w:r w:rsidR="007A213F" w:rsidRPr="00B45FD1">
        <w:rPr>
          <w:rFonts w:ascii="Arial Narrow" w:hAnsi="Arial Narrow"/>
          <w:sz w:val="24"/>
          <w:szCs w:val="24"/>
        </w:rPr>
        <w:t>,</w:t>
      </w:r>
      <w:r w:rsidRPr="00B45FD1">
        <w:rPr>
          <w:rFonts w:ascii="Arial Narrow" w:hAnsi="Arial Narrow"/>
          <w:sz w:val="24"/>
          <w:szCs w:val="24"/>
        </w:rPr>
        <w:t xml:space="preserve"> según corresponda, con concepto y aprobación mediante oficio firmado por el “Representante Legal” o el “Director” de Interventoría, sin los cuales no es válido para ejecutar la obra; el cual deberá ser presentado en medio físico impreso a doble cara, con copia en medio magnético, en el término establecido en el </w:t>
      </w:r>
      <w:r w:rsidR="00F84964" w:rsidRPr="00B45FD1">
        <w:rPr>
          <w:rFonts w:ascii="Arial Narrow" w:hAnsi="Arial Narrow"/>
          <w:color w:val="000000"/>
          <w:sz w:val="24"/>
        </w:rPr>
        <w:t>Apéndice D Ambiental y Apéndice E Social del contrato de obra o consultoría (</w:t>
      </w:r>
      <w:r w:rsidRPr="00B45FD1">
        <w:rPr>
          <w:rFonts w:ascii="Arial Narrow" w:hAnsi="Arial Narrow"/>
          <w:sz w:val="24"/>
          <w:szCs w:val="24"/>
        </w:rPr>
        <w:t>pliego de condiciones</w:t>
      </w:r>
      <w:r w:rsidR="00F84964" w:rsidRPr="00B45FD1">
        <w:rPr>
          <w:rFonts w:ascii="Arial Narrow" w:hAnsi="Arial Narrow"/>
          <w:sz w:val="24"/>
          <w:szCs w:val="24"/>
        </w:rPr>
        <w:t>)</w:t>
      </w:r>
      <w:r w:rsidRPr="00B45FD1">
        <w:rPr>
          <w:rFonts w:ascii="Arial Narrow" w:hAnsi="Arial Narrow"/>
          <w:sz w:val="24"/>
          <w:szCs w:val="24"/>
        </w:rPr>
        <w:t xml:space="preserve"> del contrato de obra o consultoría.</w:t>
      </w:r>
      <w:r w:rsidR="00F84964" w:rsidRPr="00B45FD1">
        <w:rPr>
          <w:rFonts w:ascii="Arial Narrow" w:hAnsi="Arial Narrow"/>
          <w:sz w:val="24"/>
          <w:szCs w:val="24"/>
        </w:rPr>
        <w:t xml:space="preserve">  </w:t>
      </w:r>
      <w:r w:rsidR="00F84964" w:rsidRPr="00B45FD1">
        <w:rPr>
          <w:rFonts w:ascii="Arial Narrow" w:hAnsi="Arial Narrow"/>
          <w:sz w:val="24"/>
        </w:rPr>
        <w:t xml:space="preserve">Considerando que la </w:t>
      </w:r>
      <w:r w:rsidR="00E730A3">
        <w:rPr>
          <w:rFonts w:ascii="Arial Narrow" w:hAnsi="Arial Narrow"/>
          <w:sz w:val="24"/>
        </w:rPr>
        <w:t>SS</w:t>
      </w:r>
      <w:r w:rsidR="00F84964" w:rsidRPr="00B45FD1">
        <w:rPr>
          <w:rFonts w:ascii="Arial Narrow" w:hAnsi="Arial Narrow"/>
          <w:sz w:val="24"/>
        </w:rPr>
        <w:t xml:space="preserve">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2927872A" w14:textId="77777777" w:rsidR="00F84964" w:rsidRPr="00B45FD1" w:rsidRDefault="00F84964" w:rsidP="00F84964">
      <w:pPr>
        <w:pStyle w:val="Prrafodelista"/>
        <w:numPr>
          <w:ilvl w:val="0"/>
          <w:numId w:val="10"/>
        </w:numPr>
        <w:spacing w:before="240" w:after="240" w:line="240" w:lineRule="auto"/>
        <w:jc w:val="both"/>
        <w:rPr>
          <w:rFonts w:ascii="Arial Narrow" w:hAnsi="Arial Narrow"/>
          <w:sz w:val="24"/>
          <w:szCs w:val="24"/>
        </w:rPr>
      </w:pPr>
      <w:r w:rsidRPr="00B45FD1">
        <w:rPr>
          <w:rFonts w:ascii="Arial Narrow" w:hAnsi="Arial Narrow"/>
          <w:sz w:val="24"/>
          <w:szCs w:val="24"/>
        </w:rPr>
        <w:t xml:space="preserve">Una radicación para el área ambiental de la Subdirección, remitiendo el oficio de aprobación del documento PAGA, anexando original impreso </w:t>
      </w:r>
      <w:r w:rsidRPr="00B45FD1">
        <w:rPr>
          <w:rFonts w:ascii="Arial Narrow" w:hAnsi="Arial Narrow"/>
          <w:sz w:val="24"/>
        </w:rPr>
        <w:t>(impreso a doble cara)</w:t>
      </w:r>
      <w:r w:rsidRPr="00B45FD1">
        <w:rPr>
          <w:rFonts w:ascii="Arial Narrow" w:hAnsi="Arial Narrow"/>
          <w:sz w:val="24"/>
          <w:szCs w:val="24"/>
        </w:rPr>
        <w:t xml:space="preserve"> con una copia digital.</w:t>
      </w:r>
    </w:p>
    <w:p w14:paraId="5A2FC185" w14:textId="77777777" w:rsidR="006A69A4" w:rsidRDefault="00F84964" w:rsidP="006A69A4">
      <w:pPr>
        <w:pStyle w:val="InviasNormal"/>
        <w:numPr>
          <w:ilvl w:val="0"/>
          <w:numId w:val="10"/>
        </w:numPr>
        <w:spacing w:before="240" w:after="0" w:line="240" w:lineRule="auto"/>
        <w:rPr>
          <w:rFonts w:ascii="Arial Narrow" w:hAnsi="Arial Narrow"/>
          <w:sz w:val="24"/>
          <w:lang w:val="es-CO"/>
        </w:rPr>
      </w:pPr>
      <w:r w:rsidRPr="00B45FD1">
        <w:rPr>
          <w:rFonts w:ascii="Arial Narrow" w:hAnsi="Arial Narrow"/>
          <w:sz w:val="24"/>
          <w:lang w:val="es-CO"/>
        </w:rPr>
        <w:lastRenderedPageBreak/>
        <w:t>Una radicación para el área social de la Subdirección remitiendo el oficio de aprobación del documento, anexando copia digital del documento PAGA.</w:t>
      </w:r>
    </w:p>
    <w:p w14:paraId="23F19408" w14:textId="77777777" w:rsidR="006A69A4" w:rsidRDefault="00AB0981" w:rsidP="006A69A4">
      <w:pPr>
        <w:pStyle w:val="InviasNormal"/>
        <w:spacing w:before="240" w:after="0" w:line="240" w:lineRule="auto"/>
        <w:rPr>
          <w:rFonts w:ascii="Arial Narrow" w:eastAsiaTheme="minorEastAsia" w:hAnsi="Arial Narrow"/>
          <w:sz w:val="24"/>
          <w:lang w:eastAsia="zh-CN"/>
        </w:rPr>
      </w:pPr>
      <w:r w:rsidRPr="006A69A4">
        <w:rPr>
          <w:rFonts w:ascii="Arial Narrow" w:hAnsi="Arial Narrow"/>
          <w:sz w:val="24"/>
        </w:rPr>
        <w:t>Verificar la ejecución de las medidas de manejo ambiental</w:t>
      </w:r>
      <w:r w:rsidR="00F84964" w:rsidRPr="006A69A4">
        <w:rPr>
          <w:rFonts w:ascii="Arial Narrow" w:hAnsi="Arial Narrow"/>
          <w:sz w:val="24"/>
        </w:rPr>
        <w:t xml:space="preserve"> y social</w:t>
      </w:r>
      <w:r w:rsidRPr="006A69A4">
        <w:rPr>
          <w:rFonts w:ascii="Arial Narrow" w:hAnsi="Arial Narrow"/>
          <w:sz w:val="24"/>
        </w:rPr>
        <w:t xml:space="preserve"> establecidas en </w:t>
      </w:r>
      <w:r w:rsidR="007A213F" w:rsidRPr="006A69A4">
        <w:rPr>
          <w:rFonts w:ascii="Arial Narrow" w:hAnsi="Arial Narrow"/>
          <w:sz w:val="24"/>
        </w:rPr>
        <w:t>la Licencia Ambiental, EIA,</w:t>
      </w:r>
      <w:r w:rsidRPr="006A69A4">
        <w:rPr>
          <w:rFonts w:ascii="Arial Narrow" w:hAnsi="Arial Narrow"/>
          <w:sz w:val="24"/>
        </w:rPr>
        <w:t xml:space="preserve"> PMA </w:t>
      </w:r>
      <w:r w:rsidR="007A213F" w:rsidRPr="006A69A4">
        <w:rPr>
          <w:rFonts w:ascii="Arial Narrow" w:hAnsi="Arial Narrow"/>
          <w:sz w:val="24"/>
        </w:rPr>
        <w:t xml:space="preserve"> y/o</w:t>
      </w:r>
      <w:r w:rsidRPr="006A69A4">
        <w:rPr>
          <w:rFonts w:ascii="Arial Narrow" w:hAnsi="Arial Narrow"/>
          <w:sz w:val="24"/>
        </w:rPr>
        <w:t xml:space="preserve"> PAGA, según corresponda, la normatividad ambiental vigente y las medidas de manejo requeridas por la Autoridad Ambiental competente.</w:t>
      </w:r>
    </w:p>
    <w:p w14:paraId="250E53AA" w14:textId="77777777" w:rsidR="001E1E39" w:rsidRDefault="00AB0981" w:rsidP="001E1E39">
      <w:pPr>
        <w:pStyle w:val="InviasNormal"/>
        <w:spacing w:before="240" w:after="0" w:line="240" w:lineRule="auto"/>
        <w:rPr>
          <w:rFonts w:ascii="Arial Narrow" w:eastAsiaTheme="minorEastAsia" w:hAnsi="Arial Narrow"/>
          <w:sz w:val="24"/>
          <w:lang w:eastAsia="zh-CN"/>
        </w:rPr>
      </w:pPr>
      <w:r w:rsidRPr="00B45FD1">
        <w:rPr>
          <w:rFonts w:ascii="Arial Narrow" w:hAnsi="Arial Narrow"/>
          <w:sz w:val="24"/>
        </w:rPr>
        <w:t xml:space="preserve">Efectuar el seguimiento permanente en los frentes de obras, para verificar la aplicación de las técnicas y procedimientos aprobados en </w:t>
      </w:r>
      <w:r w:rsidR="00DE7CB8" w:rsidRPr="00B45FD1">
        <w:rPr>
          <w:rFonts w:ascii="Arial Narrow" w:hAnsi="Arial Narrow"/>
          <w:sz w:val="24"/>
        </w:rPr>
        <w:t xml:space="preserve">la Licencia Ambiental, EIA, </w:t>
      </w:r>
      <w:r w:rsidRPr="00B45FD1">
        <w:rPr>
          <w:rFonts w:ascii="Arial Narrow" w:hAnsi="Arial Narrow"/>
          <w:sz w:val="24"/>
        </w:rPr>
        <w:t xml:space="preserve">PMA </w:t>
      </w:r>
      <w:r w:rsidR="00DE7CB8" w:rsidRPr="00B45FD1">
        <w:rPr>
          <w:rFonts w:ascii="Arial Narrow" w:hAnsi="Arial Narrow"/>
          <w:sz w:val="24"/>
        </w:rPr>
        <w:t>y/o</w:t>
      </w:r>
      <w:r w:rsidRPr="00B45FD1">
        <w:rPr>
          <w:rFonts w:ascii="Arial Narrow" w:hAnsi="Arial Narrow"/>
          <w:sz w:val="24"/>
        </w:rPr>
        <w:t xml:space="preserve"> PAGA, según corresponda.</w:t>
      </w:r>
    </w:p>
    <w:p w14:paraId="1C636CFB" w14:textId="77777777" w:rsidR="001E1E39" w:rsidRDefault="00AB0981" w:rsidP="001E1E39">
      <w:pPr>
        <w:pStyle w:val="InviasNormal"/>
        <w:spacing w:before="240" w:after="0" w:line="240" w:lineRule="auto"/>
        <w:rPr>
          <w:rFonts w:ascii="Arial Narrow" w:eastAsiaTheme="minorEastAsia" w:hAnsi="Arial Narrow"/>
          <w:sz w:val="24"/>
          <w:lang w:eastAsia="zh-CN"/>
        </w:rPr>
      </w:pPr>
      <w:r w:rsidRPr="00B45FD1">
        <w:rPr>
          <w:rFonts w:ascii="Arial Narrow" w:hAnsi="Arial Narrow"/>
          <w:sz w:val="24"/>
        </w:rPr>
        <w:t xml:space="preserve">Efectuar acciones de control por parte de personal especializado para garantizar que los impactos ambientales negativos que puedan presentarse sean minimizados, aplicando las medidas establecidas en el documento </w:t>
      </w:r>
      <w:r w:rsidR="00DE7CB8" w:rsidRPr="00B45FD1">
        <w:rPr>
          <w:rFonts w:ascii="Arial Narrow" w:hAnsi="Arial Narrow"/>
          <w:sz w:val="24"/>
        </w:rPr>
        <w:t>la Licencia Ambiental, EIA, PMA y/o PAGA</w:t>
      </w:r>
      <w:r w:rsidRPr="00B45FD1">
        <w:rPr>
          <w:rFonts w:ascii="Arial Narrow" w:hAnsi="Arial Narrow"/>
          <w:sz w:val="24"/>
        </w:rPr>
        <w:t>, según corresponda.</w:t>
      </w:r>
    </w:p>
    <w:p w14:paraId="674BDD93" w14:textId="77777777" w:rsidR="001E1E39" w:rsidRDefault="00AB0981" w:rsidP="001E1E39">
      <w:pPr>
        <w:pStyle w:val="InviasNormal"/>
        <w:spacing w:before="240" w:after="0" w:line="240" w:lineRule="auto"/>
        <w:rPr>
          <w:rFonts w:ascii="Arial Narrow" w:eastAsiaTheme="minorEastAsia" w:hAnsi="Arial Narrow"/>
          <w:color w:val="000000"/>
          <w:sz w:val="24"/>
          <w:lang w:eastAsia="zh-CN"/>
        </w:rPr>
      </w:pPr>
      <w:r w:rsidRPr="00B45FD1">
        <w:rPr>
          <w:rFonts w:ascii="Arial Narrow" w:hAnsi="Arial Narrow"/>
          <w:sz w:val="24"/>
        </w:rPr>
        <w:t xml:space="preserve">Realizar control ambiental de las obras, y verificar el cumplimiento de todas las normas, condicionantes, diseños, actividades y procesos recomendados en </w:t>
      </w:r>
      <w:r w:rsidR="00DE7CB8" w:rsidRPr="00B45FD1">
        <w:rPr>
          <w:rFonts w:ascii="Arial Narrow" w:hAnsi="Arial Narrow"/>
          <w:sz w:val="24"/>
        </w:rPr>
        <w:t>la Licencia Ambiental, EIA, PMA y/o PAGA</w:t>
      </w:r>
      <w:r w:rsidRPr="00B45FD1">
        <w:rPr>
          <w:rFonts w:ascii="Arial Narrow" w:hAnsi="Arial Narrow"/>
          <w:sz w:val="24"/>
        </w:rPr>
        <w:t>, según corresponda.</w:t>
      </w:r>
      <w:r w:rsidR="00F84964" w:rsidRPr="00B45FD1">
        <w:rPr>
          <w:rFonts w:ascii="Arial Narrow" w:hAnsi="Arial Narrow"/>
          <w:sz w:val="24"/>
        </w:rPr>
        <w:t xml:space="preserve">  </w:t>
      </w:r>
      <w:r w:rsidR="00F84964" w:rsidRPr="00B45FD1">
        <w:rPr>
          <w:rFonts w:ascii="Arial Narrow" w:hAnsi="Arial Narrow"/>
          <w:color w:val="000000"/>
          <w:sz w:val="24"/>
        </w:rPr>
        <w:t>Este control debe ser soportado en los informes trimestrales de seguimiento de la gestión socio ambiental.</w:t>
      </w:r>
    </w:p>
    <w:p w14:paraId="02584E9F" w14:textId="77777777" w:rsidR="001E1E39" w:rsidRDefault="00AB0981" w:rsidP="001E1E39">
      <w:pPr>
        <w:pStyle w:val="InviasNormal"/>
        <w:spacing w:before="240" w:after="0" w:line="240" w:lineRule="auto"/>
        <w:rPr>
          <w:rFonts w:ascii="Arial Narrow" w:eastAsiaTheme="minorEastAsia" w:hAnsi="Arial Narrow"/>
          <w:sz w:val="24"/>
          <w:lang w:eastAsia="zh-CN"/>
        </w:rPr>
      </w:pPr>
      <w:r w:rsidRPr="00B45FD1">
        <w:rPr>
          <w:rFonts w:ascii="Arial Narrow" w:hAnsi="Arial Narrow"/>
          <w:sz w:val="24"/>
        </w:rPr>
        <w:t>Verificar la puesta en marcha y según corresponda, así como el “Plan de Contingencias”</w:t>
      </w:r>
      <w:r w:rsidR="00A81D09" w:rsidRPr="00B45FD1">
        <w:rPr>
          <w:rFonts w:ascii="Arial Narrow" w:hAnsi="Arial Narrow"/>
          <w:sz w:val="24"/>
        </w:rPr>
        <w:t xml:space="preserve">, </w:t>
      </w:r>
      <w:r w:rsidR="00F84964" w:rsidRPr="00B45FD1">
        <w:rPr>
          <w:rFonts w:ascii="Arial Narrow" w:hAnsi="Arial Narrow"/>
          <w:sz w:val="24"/>
        </w:rPr>
        <w:t xml:space="preserve">Plan de seguimiento y monitoreo, </w:t>
      </w:r>
      <w:r w:rsidR="00A81D09" w:rsidRPr="00B45FD1">
        <w:rPr>
          <w:rFonts w:ascii="Arial Narrow" w:hAnsi="Arial Narrow"/>
          <w:sz w:val="24"/>
        </w:rPr>
        <w:t>“Plan de Inversión forzosa de no menos del 1%”, “Plan de desmantelamiento y abandono”</w:t>
      </w:r>
      <w:r w:rsidR="00F84964" w:rsidRPr="00B45FD1">
        <w:rPr>
          <w:rFonts w:ascii="Arial Narrow" w:hAnsi="Arial Narrow"/>
          <w:sz w:val="24"/>
        </w:rPr>
        <w:t xml:space="preserve"> , Valoración Económica</w:t>
      </w:r>
      <w:r w:rsidR="00A81D09" w:rsidRPr="00B45FD1">
        <w:rPr>
          <w:rFonts w:ascii="Arial Narrow" w:hAnsi="Arial Narrow"/>
          <w:sz w:val="24"/>
        </w:rPr>
        <w:t xml:space="preserve"> y demás que esta establezca la autoridad ambiental, </w:t>
      </w:r>
      <w:r w:rsidRPr="00B45FD1">
        <w:rPr>
          <w:rFonts w:ascii="Arial Narrow" w:hAnsi="Arial Narrow"/>
          <w:sz w:val="24"/>
        </w:rPr>
        <w:t xml:space="preserve"> en caso de ser necesario. Revisar y aprobar los planes de disposición de desechos y, en general, supervisar y hacer cumplir la reglamentación ambiental vigente.</w:t>
      </w:r>
    </w:p>
    <w:p w14:paraId="583E1AEF" w14:textId="4E38AAE2" w:rsidR="001E1E39" w:rsidRDefault="00AB0981" w:rsidP="001E1E39">
      <w:pPr>
        <w:pStyle w:val="InviasNormal"/>
        <w:spacing w:before="240" w:after="0" w:line="240" w:lineRule="auto"/>
        <w:rPr>
          <w:rFonts w:ascii="Arial Narrow" w:eastAsiaTheme="minorEastAsia" w:hAnsi="Arial Narrow"/>
          <w:sz w:val="24"/>
          <w:lang w:eastAsia="zh-CN"/>
        </w:rPr>
      </w:pPr>
      <w:r w:rsidRPr="00B45FD1">
        <w:rPr>
          <w:rFonts w:ascii="Arial Narrow" w:hAnsi="Arial Narrow"/>
          <w:sz w:val="24"/>
        </w:rPr>
        <w:t>Efectuar la toma de muestras y análisis de laboratorio de calidad de aire, agua y ruido necesarios, para la evaluación y seguimiento a las actividades de</w:t>
      </w:r>
      <w:r w:rsidR="00A81D09" w:rsidRPr="00B45FD1">
        <w:rPr>
          <w:rFonts w:ascii="Arial Narrow" w:hAnsi="Arial Narrow"/>
          <w:sz w:val="24"/>
        </w:rPr>
        <w:t xml:space="preserve"> la Licencia Ambiental, EIA, PMA y/o PAGA</w:t>
      </w:r>
      <w:r w:rsidRPr="00B45FD1">
        <w:rPr>
          <w:rFonts w:ascii="Arial Narrow" w:hAnsi="Arial Narrow"/>
          <w:sz w:val="24"/>
        </w:rPr>
        <w:t>, según corresponda, ejecutados por el contratista, previo concepto de la S</w:t>
      </w:r>
      <w:r w:rsidR="00E730A3">
        <w:rPr>
          <w:rFonts w:ascii="Arial Narrow" w:hAnsi="Arial Narrow"/>
          <w:sz w:val="24"/>
          <w:lang w:val="es-ES"/>
        </w:rPr>
        <w:t>S</w:t>
      </w:r>
      <w:r w:rsidRPr="00B45FD1">
        <w:rPr>
          <w:rFonts w:ascii="Arial Narrow" w:hAnsi="Arial Narrow"/>
          <w:sz w:val="24"/>
        </w:rPr>
        <w:t xml:space="preserve"> y aprobación de la unidad ejecutora.</w:t>
      </w:r>
    </w:p>
    <w:p w14:paraId="3B0B8D5B" w14:textId="77777777" w:rsidR="001E1E39" w:rsidRDefault="00AB0981" w:rsidP="001E1E39">
      <w:pPr>
        <w:pStyle w:val="InviasNormal"/>
        <w:spacing w:before="240" w:after="0" w:line="240" w:lineRule="auto"/>
        <w:rPr>
          <w:rFonts w:ascii="Arial Narrow" w:eastAsiaTheme="minorEastAsia" w:hAnsi="Arial Narrow"/>
          <w:sz w:val="24"/>
          <w:lang w:eastAsia="zh-CN"/>
        </w:rPr>
      </w:pPr>
      <w:r w:rsidRPr="00B45FD1">
        <w:rPr>
          <w:rFonts w:ascii="Arial Narrow" w:hAnsi="Arial Narrow"/>
          <w:sz w:val="24"/>
        </w:rPr>
        <w:t xml:space="preserve">En el evento de presentarse impactos ambientales adicionales a los inicialmente previstos en </w:t>
      </w:r>
      <w:r w:rsidR="00395D7E" w:rsidRPr="00B45FD1">
        <w:rPr>
          <w:rFonts w:ascii="Arial Narrow" w:hAnsi="Arial Narrow"/>
          <w:sz w:val="24"/>
        </w:rPr>
        <w:t>la Licencia Ambiental, EIA, PMA y/o PAGA</w:t>
      </w:r>
      <w:r w:rsidRPr="00B45FD1">
        <w:rPr>
          <w:rFonts w:ascii="Arial Narrow" w:hAnsi="Arial Narrow"/>
          <w:sz w:val="24"/>
        </w:rPr>
        <w:t>, según corresponda, la interventoría debe conceptuar sobre el diseño de las medidas tendientes a controlar, compensar y mitigar, elaborado por el Contratista de Obra, y a su vez, debe verificar la ejecución por parte de éste.</w:t>
      </w:r>
    </w:p>
    <w:p w14:paraId="5CEC0859" w14:textId="15AD8ACE" w:rsidR="001E1E39" w:rsidRDefault="00AB0981" w:rsidP="001E1E39">
      <w:pPr>
        <w:pStyle w:val="InviasNormal"/>
        <w:spacing w:before="240" w:after="0" w:line="240" w:lineRule="auto"/>
        <w:rPr>
          <w:rFonts w:ascii="Arial Narrow" w:eastAsiaTheme="minorEastAsia" w:hAnsi="Arial Narrow"/>
          <w:sz w:val="24"/>
          <w:lang w:eastAsia="zh-CN"/>
        </w:rPr>
      </w:pPr>
      <w:r w:rsidRPr="00B45FD1">
        <w:rPr>
          <w:rFonts w:ascii="Arial Narrow" w:hAnsi="Arial Narrow"/>
          <w:sz w:val="24"/>
        </w:rPr>
        <w:t>Solicitar el apoyo de otras disciplinas del conocimiento para atender problemáticas específicas en el campo ambiental, de requerirse, previo concepto de la S</w:t>
      </w:r>
      <w:r w:rsidR="00E730A3">
        <w:rPr>
          <w:rFonts w:ascii="Arial Narrow" w:hAnsi="Arial Narrow"/>
          <w:sz w:val="24"/>
          <w:lang w:val="es-ES"/>
        </w:rPr>
        <w:t>S</w:t>
      </w:r>
      <w:r w:rsidRPr="00B45FD1">
        <w:rPr>
          <w:rFonts w:ascii="Arial Narrow" w:hAnsi="Arial Narrow"/>
          <w:sz w:val="24"/>
        </w:rPr>
        <w:t xml:space="preserve"> y aprobación de la unidad ejecutora.</w:t>
      </w:r>
    </w:p>
    <w:p w14:paraId="7422E38D" w14:textId="77777777" w:rsidR="001E1E39" w:rsidRDefault="008A3C17" w:rsidP="001E1E39">
      <w:pPr>
        <w:pStyle w:val="InviasNormal"/>
        <w:spacing w:before="240" w:after="0" w:line="240" w:lineRule="auto"/>
        <w:rPr>
          <w:rFonts w:ascii="Arial Narrow" w:eastAsiaTheme="minorEastAsia" w:hAnsi="Arial Narrow" w:cs="Arial"/>
          <w:sz w:val="24"/>
          <w:lang w:eastAsia="zh-CN"/>
        </w:rPr>
      </w:pPr>
      <w:r w:rsidRPr="008A3C17">
        <w:rPr>
          <w:rFonts w:ascii="Arial Narrow" w:eastAsia="Calibri" w:hAnsi="Arial Narrow" w:cs="Arial"/>
          <w:sz w:val="24"/>
          <w:lang w:eastAsia="es-CO"/>
        </w:rPr>
        <w:t>Garantizar y velar por que los recursos económicos asignados por administración de las Actividades Ambientales y sociales del presupuesto oficial del proyecto, sean invertidos de conformidad con las necesidades de la gestión del proyecto.</w:t>
      </w:r>
      <w:r w:rsidRPr="0016558A">
        <w:rPr>
          <w:rFonts w:ascii="Arial Narrow" w:eastAsia="Calibri" w:hAnsi="Arial Narrow" w:cs="Arial"/>
          <w:sz w:val="24"/>
          <w:lang w:eastAsia="es-CO"/>
        </w:rPr>
        <w:t xml:space="preserve"> </w:t>
      </w:r>
    </w:p>
    <w:p w14:paraId="4A61312E" w14:textId="6B1DDFE2" w:rsidR="008A3C17" w:rsidRPr="001E1E39" w:rsidRDefault="008A3C17" w:rsidP="001E1E39">
      <w:pPr>
        <w:pStyle w:val="InviasNormal"/>
        <w:spacing w:before="240" w:after="0" w:line="240" w:lineRule="auto"/>
        <w:rPr>
          <w:rFonts w:ascii="Arial Narrow" w:hAnsi="Arial Narrow"/>
          <w:sz w:val="24"/>
          <w:lang w:val="es-CO"/>
        </w:rPr>
      </w:pPr>
      <w:r w:rsidRPr="0016558A">
        <w:rPr>
          <w:rFonts w:ascii="Arial Narrow" w:eastAsia="Calibri" w:hAnsi="Arial Narrow" w:cs="Arial"/>
          <w:sz w:val="24"/>
          <w:lang w:eastAsia="es-CO"/>
        </w:rPr>
        <w:t>Verificar, analizar y conceptuar frente a los proyectos en donde se encuentren comunidades étnicas y que no se requiera consulta previa, para lo cual se deberá incluir en el plan de gestión social a éstas.</w:t>
      </w:r>
      <w:r w:rsidRPr="0016558A">
        <w:rPr>
          <w:rFonts w:eastAsia="Calibri" w:cs="Arial"/>
          <w:sz w:val="23"/>
          <w:szCs w:val="23"/>
          <w:lang w:eastAsia="es-CO"/>
        </w:rPr>
        <w:t xml:space="preserve"> </w:t>
      </w:r>
    </w:p>
    <w:p w14:paraId="3C4B1B58" w14:textId="77777777" w:rsidR="001E1E39" w:rsidRDefault="00AB0981">
      <w:pPr>
        <w:autoSpaceDE w:val="0"/>
        <w:autoSpaceDN w:val="0"/>
        <w:adjustRightInd w:val="0"/>
        <w:jc w:val="both"/>
        <w:rPr>
          <w:rFonts w:ascii="Arial Narrow" w:hAnsi="Arial Narrow"/>
          <w:sz w:val="24"/>
          <w:szCs w:val="24"/>
        </w:rPr>
      </w:pPr>
      <w:r w:rsidRPr="00B45FD1">
        <w:rPr>
          <w:rFonts w:ascii="Arial Narrow" w:hAnsi="Arial Narrow"/>
          <w:sz w:val="24"/>
          <w:szCs w:val="24"/>
        </w:rPr>
        <w:t>Velar por que los recursos asignados</w:t>
      </w:r>
      <w:r w:rsidR="00F84964" w:rsidRPr="00B45FD1">
        <w:rPr>
          <w:rFonts w:ascii="Arial Narrow" w:hAnsi="Arial Narrow"/>
          <w:sz w:val="24"/>
          <w:szCs w:val="24"/>
        </w:rPr>
        <w:t xml:space="preserve"> para el cumplimiento de</w:t>
      </w:r>
      <w:r w:rsidRPr="00B45FD1">
        <w:rPr>
          <w:rFonts w:ascii="Arial Narrow" w:hAnsi="Arial Narrow"/>
          <w:sz w:val="24"/>
          <w:szCs w:val="24"/>
        </w:rPr>
        <w:t xml:space="preserve"> </w:t>
      </w:r>
      <w:r w:rsidR="00395D7E" w:rsidRPr="00B45FD1">
        <w:rPr>
          <w:rFonts w:ascii="Arial Narrow" w:hAnsi="Arial Narrow"/>
          <w:sz w:val="24"/>
          <w:szCs w:val="24"/>
        </w:rPr>
        <w:t xml:space="preserve">la Licencia Ambiental, </w:t>
      </w:r>
      <w:r w:rsidRPr="00B45FD1">
        <w:rPr>
          <w:rFonts w:ascii="Arial Narrow" w:hAnsi="Arial Narrow"/>
          <w:sz w:val="24"/>
          <w:szCs w:val="24"/>
        </w:rPr>
        <w:t>los programas del PMA o PAGA, según corresponda, para la gestión Ambiental del proyecto, sean invertidos de conformidad con las necesidades reales de la gestión del proyecto.</w:t>
      </w:r>
    </w:p>
    <w:p w14:paraId="2E3597D3" w14:textId="2DD27E32" w:rsidR="001E1E39" w:rsidRDefault="00AB0981">
      <w:pPr>
        <w:autoSpaceDE w:val="0"/>
        <w:autoSpaceDN w:val="0"/>
        <w:adjustRightInd w:val="0"/>
        <w:jc w:val="both"/>
        <w:rPr>
          <w:rFonts w:ascii="Arial Narrow" w:hAnsi="Arial Narrow"/>
          <w:sz w:val="24"/>
          <w:szCs w:val="24"/>
        </w:rPr>
      </w:pPr>
      <w:r w:rsidRPr="00B45FD1">
        <w:rPr>
          <w:rFonts w:ascii="Arial Narrow" w:hAnsi="Arial Narrow"/>
          <w:sz w:val="24"/>
          <w:szCs w:val="24"/>
        </w:rPr>
        <w:lastRenderedPageBreak/>
        <w:t>Presentar informes trimestrales según los formatos MSOAMB-MN-IN-1-FR-10 “Informe Trimestral Estado Ambiental del Proyecto”</w:t>
      </w:r>
      <w:r w:rsidR="00B45FD1" w:rsidRPr="00B45FD1">
        <w:rPr>
          <w:rFonts w:ascii="Arial Narrow" w:hAnsi="Arial Narrow"/>
          <w:sz w:val="24"/>
          <w:szCs w:val="24"/>
        </w:rPr>
        <w:t xml:space="preserve"> </w:t>
      </w:r>
      <w:r w:rsidR="00B45FD1" w:rsidRPr="00B45FD1">
        <w:rPr>
          <w:rFonts w:ascii="Arial Narrow" w:hAnsi="Arial Narrow"/>
          <w:color w:val="000000"/>
          <w:sz w:val="24"/>
        </w:rPr>
        <w:t>y “MSOAMB-MN-IN-1-FR-11: Informe Trimestral Estado Social del Proyecto”  i</w:t>
      </w:r>
      <w:r w:rsidRPr="00B45FD1">
        <w:rPr>
          <w:rFonts w:ascii="Arial Narrow" w:hAnsi="Arial Narrow"/>
          <w:sz w:val="24"/>
          <w:szCs w:val="24"/>
        </w:rPr>
        <w:t xml:space="preserve">ncluyendo los anexos concernientes al periodo (según lo establecido en el Instructivo Seguimiento a la Gestión Ambiental y Social), en medio físico impreso a doble cara y magnético (formato en Excel), sobre el avance y cumplimiento </w:t>
      </w:r>
      <w:r w:rsidR="00B45FD1" w:rsidRPr="00B45FD1">
        <w:rPr>
          <w:rFonts w:ascii="Arial Narrow" w:hAnsi="Arial Narrow"/>
          <w:sz w:val="24"/>
          <w:szCs w:val="24"/>
        </w:rPr>
        <w:t xml:space="preserve">de </w:t>
      </w:r>
      <w:r w:rsidR="005C151E" w:rsidRPr="00B45FD1">
        <w:rPr>
          <w:rFonts w:ascii="Arial Narrow" w:hAnsi="Arial Narrow"/>
          <w:sz w:val="24"/>
          <w:szCs w:val="24"/>
        </w:rPr>
        <w:t>la Licencia Ambiental, EIA, PMA y/o PAGA</w:t>
      </w:r>
      <w:r w:rsidRPr="00B45FD1">
        <w:rPr>
          <w:rFonts w:ascii="Arial Narrow" w:hAnsi="Arial Narrow"/>
          <w:sz w:val="24"/>
          <w:szCs w:val="24"/>
        </w:rPr>
        <w:t>, según corresponda, y/o permisos ambientales, dentro de los siete (7) días calendario de vencimiento del trimestre</w:t>
      </w:r>
      <w:r w:rsidR="00B45FD1" w:rsidRPr="00B45FD1">
        <w:rPr>
          <w:rFonts w:ascii="Arial Narrow" w:hAnsi="Arial Narrow"/>
          <w:sz w:val="24"/>
          <w:szCs w:val="24"/>
        </w:rPr>
        <w:t xml:space="preserve">,  </w:t>
      </w:r>
      <w:r w:rsidR="00B45FD1" w:rsidRPr="00B45FD1">
        <w:rPr>
          <w:rFonts w:ascii="Arial Narrow" w:hAnsi="Arial Narrow"/>
          <w:color w:val="000000"/>
          <w:sz w:val="24"/>
        </w:rPr>
        <w:t xml:space="preserve">los cuales  se deberán radicar de forma independiente por área a la Subdirección de </w:t>
      </w:r>
      <w:r w:rsidR="00E730A3">
        <w:rPr>
          <w:rFonts w:ascii="Arial Narrow" w:hAnsi="Arial Narrow" w:cs="Arial"/>
          <w:sz w:val="24"/>
          <w:szCs w:val="24"/>
        </w:rPr>
        <w:t>Sostenibilidad</w:t>
      </w:r>
      <w:r w:rsidR="00B45FD1" w:rsidRPr="00B45FD1">
        <w:rPr>
          <w:rFonts w:ascii="Arial Narrow" w:hAnsi="Arial Narrow"/>
          <w:color w:val="000000"/>
          <w:sz w:val="24"/>
        </w:rPr>
        <w:t>.</w:t>
      </w:r>
    </w:p>
    <w:p w14:paraId="0B7CAA68" w14:textId="7EBA621C" w:rsidR="001E1E39" w:rsidRDefault="00AB0981" w:rsidP="001E1E39">
      <w:pPr>
        <w:autoSpaceDE w:val="0"/>
        <w:autoSpaceDN w:val="0"/>
        <w:adjustRightInd w:val="0"/>
        <w:jc w:val="both"/>
        <w:rPr>
          <w:rFonts w:ascii="Arial Narrow" w:hAnsi="Arial Narrow"/>
          <w:color w:val="000000"/>
          <w:sz w:val="24"/>
          <w:szCs w:val="24"/>
        </w:rPr>
      </w:pPr>
      <w:r w:rsidRPr="00B45FD1">
        <w:rPr>
          <w:rFonts w:ascii="Arial Narrow" w:hAnsi="Arial Narrow"/>
          <w:sz w:val="24"/>
          <w:szCs w:val="24"/>
        </w:rPr>
        <w:t xml:space="preserve">Emitir concepto técnico, aprobar y radicar en medio magnético a la Subdirección de </w:t>
      </w:r>
      <w:r w:rsidR="00E730A3">
        <w:rPr>
          <w:rFonts w:ascii="Arial Narrow" w:hAnsi="Arial Narrow" w:cs="Arial"/>
          <w:sz w:val="24"/>
          <w:szCs w:val="24"/>
        </w:rPr>
        <w:t>Sostenibilidad</w:t>
      </w:r>
      <w:r w:rsidRPr="00B45FD1">
        <w:rPr>
          <w:rFonts w:ascii="Arial Narrow" w:hAnsi="Arial Narrow"/>
          <w:sz w:val="24"/>
          <w:szCs w:val="24"/>
        </w:rPr>
        <w:t xml:space="preserve">, los informes ambientales </w:t>
      </w:r>
      <w:r w:rsidR="00B45FD1" w:rsidRPr="00B45FD1">
        <w:rPr>
          <w:rFonts w:ascii="Arial Narrow" w:hAnsi="Arial Narrow"/>
          <w:sz w:val="24"/>
          <w:szCs w:val="24"/>
        </w:rPr>
        <w:t xml:space="preserve">y sociales </w:t>
      </w:r>
      <w:r w:rsidRPr="00B45FD1">
        <w:rPr>
          <w:rFonts w:ascii="Arial Narrow" w:hAnsi="Arial Narrow"/>
          <w:sz w:val="24"/>
          <w:szCs w:val="24"/>
        </w:rPr>
        <w:t xml:space="preserve">del contratista de obra (según frecuencia establecida en los pliegos del contrato de obra), </w:t>
      </w:r>
      <w:r w:rsidRPr="00B45FD1">
        <w:rPr>
          <w:rFonts w:ascii="Arial Narrow" w:hAnsi="Arial Narrow"/>
          <w:color w:val="000000"/>
          <w:sz w:val="24"/>
          <w:szCs w:val="24"/>
        </w:rPr>
        <w:t>el plan operativo de Establecimiento y mantenimiento en caso de requerirse compensaciones por aprovechamiento forestal y/</w:t>
      </w:r>
      <w:proofErr w:type="spellStart"/>
      <w:r w:rsidRPr="00B45FD1">
        <w:rPr>
          <w:rFonts w:ascii="Arial Narrow" w:hAnsi="Arial Narrow"/>
          <w:color w:val="000000"/>
          <w:sz w:val="24"/>
          <w:szCs w:val="24"/>
        </w:rPr>
        <w:t>o</w:t>
      </w:r>
      <w:proofErr w:type="spellEnd"/>
      <w:r w:rsidRPr="00B45FD1">
        <w:rPr>
          <w:rFonts w:ascii="Arial Narrow" w:hAnsi="Arial Narrow"/>
          <w:color w:val="000000"/>
          <w:sz w:val="24"/>
          <w:szCs w:val="24"/>
        </w:rPr>
        <w:t xml:space="preserve"> ocupación de cauce y el Plan de </w:t>
      </w:r>
      <w:proofErr w:type="spellStart"/>
      <w:r w:rsidRPr="00B45FD1">
        <w:rPr>
          <w:rFonts w:ascii="Arial Narrow" w:hAnsi="Arial Narrow"/>
          <w:color w:val="000000"/>
          <w:sz w:val="24"/>
          <w:szCs w:val="24"/>
        </w:rPr>
        <w:t>revegetalización</w:t>
      </w:r>
      <w:proofErr w:type="spellEnd"/>
      <w:r w:rsidRPr="00B45FD1">
        <w:rPr>
          <w:rFonts w:ascii="Arial Narrow" w:hAnsi="Arial Narrow"/>
          <w:color w:val="000000"/>
          <w:sz w:val="24"/>
          <w:szCs w:val="24"/>
        </w:rPr>
        <w:t xml:space="preserve"> (</w:t>
      </w:r>
      <w:proofErr w:type="spellStart"/>
      <w:r w:rsidRPr="00B45FD1">
        <w:rPr>
          <w:rFonts w:ascii="Arial Narrow" w:hAnsi="Arial Narrow"/>
          <w:color w:val="000000"/>
          <w:sz w:val="24"/>
          <w:szCs w:val="24"/>
        </w:rPr>
        <w:t>empradización</w:t>
      </w:r>
      <w:proofErr w:type="spellEnd"/>
      <w:r w:rsidRPr="00B45FD1">
        <w:rPr>
          <w:rFonts w:ascii="Arial Narrow" w:hAnsi="Arial Narrow"/>
          <w:color w:val="000000"/>
          <w:sz w:val="24"/>
          <w:szCs w:val="24"/>
        </w:rPr>
        <w:t>, siembra directa de semillas, hidrosiembra, siembra de vetiver entre otros), dentro de los diez (10) primeros días calendario posteriores a la finalización del periodo correspondiente.</w:t>
      </w:r>
    </w:p>
    <w:p w14:paraId="0E209DF5" w14:textId="3AD50B1B" w:rsidR="001E1E39" w:rsidRDefault="00AB0981" w:rsidP="001E1E39">
      <w:pPr>
        <w:autoSpaceDE w:val="0"/>
        <w:autoSpaceDN w:val="0"/>
        <w:adjustRightInd w:val="0"/>
        <w:jc w:val="both"/>
        <w:rPr>
          <w:rFonts w:ascii="Arial Narrow" w:hAnsi="Arial Narrow"/>
          <w:color w:val="000000"/>
          <w:sz w:val="24"/>
        </w:rPr>
      </w:pPr>
      <w:r w:rsidRPr="00B45FD1">
        <w:rPr>
          <w:rFonts w:ascii="Arial Narrow" w:hAnsi="Arial Narrow"/>
          <w:sz w:val="24"/>
        </w:rPr>
        <w:t xml:space="preserve">Informar oportunamente a la </w:t>
      </w:r>
      <w:r w:rsidR="00E730A3">
        <w:rPr>
          <w:rFonts w:ascii="Arial Narrow" w:hAnsi="Arial Narrow"/>
          <w:sz w:val="24"/>
        </w:rPr>
        <w:t>SS</w:t>
      </w:r>
      <w:r w:rsidRPr="00B45FD1">
        <w:rPr>
          <w:rFonts w:ascii="Arial Narrow" w:hAnsi="Arial Narrow"/>
          <w:sz w:val="24"/>
        </w:rPr>
        <w:t xml:space="preserve"> y adelantar las acciones pertinentes tendientes a la puntual entrega de los informes ambientales del Contratista de Obra.</w:t>
      </w:r>
      <w:r w:rsidR="00B45FD1" w:rsidRPr="00B45FD1">
        <w:rPr>
          <w:rFonts w:ascii="Arial Narrow" w:hAnsi="Arial Narrow"/>
          <w:sz w:val="24"/>
        </w:rPr>
        <w:t xml:space="preserve">  </w:t>
      </w:r>
      <w:r w:rsidR="00B45FD1" w:rsidRPr="00B45FD1">
        <w:rPr>
          <w:rFonts w:ascii="Arial Narrow" w:hAnsi="Arial Narrow"/>
          <w:color w:val="000000"/>
          <w:sz w:val="24"/>
        </w:rPr>
        <w:t xml:space="preserve">Los cuales se deberán radicar de forma independiente por área a la Subdirección </w:t>
      </w:r>
      <w:r w:rsidR="00E730A3">
        <w:rPr>
          <w:rFonts w:ascii="Arial Narrow" w:hAnsi="Arial Narrow" w:cs="Arial"/>
          <w:sz w:val="24"/>
          <w:szCs w:val="24"/>
        </w:rPr>
        <w:t>Sostenibilidad</w:t>
      </w:r>
      <w:r w:rsidR="00B45FD1" w:rsidRPr="00B45FD1">
        <w:rPr>
          <w:rFonts w:ascii="Arial Narrow" w:hAnsi="Arial Narrow"/>
          <w:color w:val="000000"/>
          <w:sz w:val="24"/>
        </w:rPr>
        <w:t xml:space="preserve">. </w:t>
      </w:r>
    </w:p>
    <w:p w14:paraId="261CE6AD" w14:textId="10D78798" w:rsidR="001E1E39" w:rsidRDefault="00AB0981" w:rsidP="001E1E39">
      <w:pPr>
        <w:autoSpaceDE w:val="0"/>
        <w:autoSpaceDN w:val="0"/>
        <w:adjustRightInd w:val="0"/>
        <w:jc w:val="both"/>
        <w:rPr>
          <w:rFonts w:ascii="Arial Narrow" w:hAnsi="Arial Narrow"/>
          <w:color w:val="000000"/>
          <w:sz w:val="24"/>
        </w:rPr>
      </w:pPr>
      <w:r w:rsidRPr="00B45FD1">
        <w:rPr>
          <w:rFonts w:ascii="Arial Narrow" w:hAnsi="Arial Narrow"/>
          <w:sz w:val="24"/>
        </w:rPr>
        <w:t xml:space="preserve">Remitir a la </w:t>
      </w:r>
      <w:r w:rsidR="00E730A3">
        <w:rPr>
          <w:rFonts w:ascii="Arial Narrow" w:hAnsi="Arial Narrow"/>
          <w:sz w:val="24"/>
        </w:rPr>
        <w:t>SS</w:t>
      </w:r>
      <w:r w:rsidRPr="00B45FD1">
        <w:rPr>
          <w:rFonts w:ascii="Arial Narrow" w:hAnsi="Arial Narrow"/>
          <w:sz w:val="24"/>
        </w:rPr>
        <w:t xml:space="preserve"> el Balance Ambiental a la terminación del contrato de obra (MSOAMB-MN-IN-2-FR-1) </w:t>
      </w:r>
      <w:r w:rsidR="00B45FD1" w:rsidRPr="00B45FD1">
        <w:rPr>
          <w:rFonts w:ascii="Arial Narrow" w:hAnsi="Arial Narrow"/>
          <w:color w:val="000000"/>
          <w:sz w:val="24"/>
        </w:rPr>
        <w:t xml:space="preserve">y Balance Social a la terminación del contrato de obra (MSOAMB-MN-IN-2-FR-4) </w:t>
      </w:r>
      <w:r w:rsidRPr="00B45FD1">
        <w:rPr>
          <w:rFonts w:ascii="Arial Narrow" w:hAnsi="Arial Narrow"/>
          <w:sz w:val="24"/>
        </w:rPr>
        <w:t xml:space="preserve">en medio físico y magnético </w:t>
      </w:r>
      <w:r w:rsidRPr="00B45FD1">
        <w:rPr>
          <w:rFonts w:ascii="Arial Narrow" w:hAnsi="Arial Narrow" w:cs="Arial"/>
          <w:sz w:val="24"/>
        </w:rPr>
        <w:t>(</w:t>
      </w:r>
      <w:r w:rsidRPr="00B45FD1">
        <w:rPr>
          <w:rFonts w:ascii="Arial Narrow" w:hAnsi="Arial Narrow"/>
          <w:sz w:val="24"/>
        </w:rPr>
        <w:t>según lo establecido en el Instructivo Balance Ambiental y Social), a los 15 días calendario de haberse cumplido la fecha de terminación del contrato de obra, con los soportes necesarios para el Cierre Ambiental del proyecto</w:t>
      </w:r>
      <w:r w:rsidR="00B45FD1" w:rsidRPr="00B45FD1">
        <w:rPr>
          <w:rFonts w:ascii="Arial Narrow" w:hAnsi="Arial Narrow"/>
          <w:sz w:val="24"/>
          <w:lang w:val="es-MX"/>
        </w:rPr>
        <w:t xml:space="preserve"> </w:t>
      </w:r>
      <w:r w:rsidR="00B45FD1" w:rsidRPr="00B45FD1">
        <w:rPr>
          <w:rFonts w:ascii="Arial Narrow" w:hAnsi="Arial Narrow"/>
          <w:color w:val="000000"/>
          <w:sz w:val="24"/>
        </w:rPr>
        <w:t>(Informe final ambiental  y social del contratista e interventoría).</w:t>
      </w:r>
    </w:p>
    <w:p w14:paraId="3EE518D6" w14:textId="76D75536" w:rsidR="00334B41" w:rsidRPr="001E1E39" w:rsidRDefault="00AB0981" w:rsidP="001E1E39">
      <w:pPr>
        <w:autoSpaceDE w:val="0"/>
        <w:autoSpaceDN w:val="0"/>
        <w:adjustRightInd w:val="0"/>
        <w:jc w:val="both"/>
        <w:rPr>
          <w:rFonts w:ascii="Arial Narrow" w:hAnsi="Arial Narrow"/>
          <w:sz w:val="24"/>
          <w:szCs w:val="24"/>
        </w:rPr>
      </w:pPr>
      <w:r w:rsidRPr="00B45FD1">
        <w:rPr>
          <w:rFonts w:ascii="Arial Narrow" w:eastAsia="Calibri" w:hAnsi="Arial Narrow"/>
          <w:sz w:val="24"/>
          <w:lang w:eastAsia="es-CO"/>
        </w:rPr>
        <w:t>De acuerdo con lo establecido en el Instructivo Balance Ambiental y Social el contratista debe anexar los siguientes documentos:</w:t>
      </w:r>
    </w:p>
    <w:p w14:paraId="3EE518D7" w14:textId="14C53316" w:rsidR="00334B41" w:rsidRPr="00B45FD1" w:rsidRDefault="00AB0981" w:rsidP="00B45FD1">
      <w:pPr>
        <w:pStyle w:val="Invias-VietalogoINV"/>
        <w:numPr>
          <w:ilvl w:val="0"/>
          <w:numId w:val="8"/>
        </w:numPr>
        <w:spacing w:before="120"/>
        <w:rPr>
          <w:rFonts w:ascii="Arial Narrow" w:hAnsi="Arial Narrow"/>
          <w:sz w:val="24"/>
        </w:rPr>
      </w:pPr>
      <w:r w:rsidRPr="00B45FD1">
        <w:rPr>
          <w:rFonts w:ascii="Arial Narrow" w:eastAsia="Calibri" w:hAnsi="Arial Narrow"/>
          <w:sz w:val="24"/>
          <w:lang w:eastAsia="es-CO"/>
        </w:rPr>
        <w:t>Formato Balance Ambiental del Contrato de Obra, debidamente diligenciado y firmado para revisión, complemento y aprobación de la firma interventora, con los respectivos soportes:</w:t>
      </w:r>
    </w:p>
    <w:p w14:paraId="3EE518D8" w14:textId="77777777" w:rsidR="00334B41" w:rsidRPr="00B45FD1" w:rsidRDefault="00AB0981" w:rsidP="00B45FD1">
      <w:pPr>
        <w:pStyle w:val="Invias-VietalogoINV"/>
        <w:numPr>
          <w:ilvl w:val="0"/>
          <w:numId w:val="11"/>
        </w:numPr>
        <w:spacing w:before="120" w:after="0"/>
        <w:rPr>
          <w:rFonts w:ascii="Arial Narrow" w:hAnsi="Arial Narrow"/>
          <w:sz w:val="24"/>
        </w:rPr>
      </w:pPr>
      <w:r w:rsidRPr="00B45FD1">
        <w:rPr>
          <w:rFonts w:ascii="Arial Narrow" w:eastAsia="Calibri" w:hAnsi="Arial Narrow"/>
          <w:sz w:val="24"/>
          <w:lang w:eastAsia="es-CO"/>
        </w:rPr>
        <w:t>Anexo 1. Formato Matriz de Cumplimiento Ambiental de Actos Administrativos.</w:t>
      </w:r>
    </w:p>
    <w:p w14:paraId="3EE518D9" w14:textId="77777777" w:rsidR="00334B41" w:rsidRPr="00B45FD1" w:rsidRDefault="00AB0981" w:rsidP="00B45FD1">
      <w:pPr>
        <w:pStyle w:val="Invias-VietalogoINV"/>
        <w:numPr>
          <w:ilvl w:val="0"/>
          <w:numId w:val="11"/>
        </w:numPr>
        <w:spacing w:before="120" w:after="0"/>
        <w:rPr>
          <w:rFonts w:ascii="Arial Narrow" w:hAnsi="Arial Narrow"/>
          <w:sz w:val="24"/>
        </w:rPr>
      </w:pPr>
      <w:r w:rsidRPr="00B45FD1">
        <w:rPr>
          <w:rFonts w:ascii="Arial Narrow" w:eastAsia="Calibri" w:hAnsi="Arial Narrow"/>
          <w:sz w:val="24"/>
          <w:lang w:eastAsia="es-CO"/>
        </w:rPr>
        <w:t>Anexo 2. Formato Matriz de Cumplimiento Ambiental del PMA o PAGA.</w:t>
      </w:r>
    </w:p>
    <w:p w14:paraId="3EE518DA" w14:textId="77777777" w:rsidR="00334B41" w:rsidRPr="00B45FD1" w:rsidRDefault="00AB0981" w:rsidP="00B45FD1">
      <w:pPr>
        <w:pStyle w:val="Invias-VietalogoINV"/>
        <w:numPr>
          <w:ilvl w:val="0"/>
          <w:numId w:val="11"/>
        </w:numPr>
        <w:spacing w:before="120" w:after="0"/>
        <w:rPr>
          <w:rFonts w:ascii="Arial Narrow" w:hAnsi="Arial Narrow"/>
          <w:sz w:val="24"/>
        </w:rPr>
      </w:pPr>
      <w:r w:rsidRPr="00B45FD1">
        <w:rPr>
          <w:rFonts w:ascii="Arial Narrow" w:eastAsia="Calibri" w:hAnsi="Arial Narrow"/>
          <w:sz w:val="24"/>
          <w:lang w:eastAsia="es-CO"/>
        </w:rPr>
        <w:t>Anexo 3. Formato Seguimiento Final a la Inversión Ambiental (Final consolidado del contrato).</w:t>
      </w:r>
    </w:p>
    <w:p w14:paraId="3EE518DB" w14:textId="77777777" w:rsidR="00334B41" w:rsidRPr="00B45FD1" w:rsidRDefault="00AB0981" w:rsidP="00B45FD1">
      <w:pPr>
        <w:pStyle w:val="Invias-VietalogoINV"/>
        <w:numPr>
          <w:ilvl w:val="0"/>
          <w:numId w:val="11"/>
        </w:numPr>
        <w:spacing w:before="120" w:after="0"/>
        <w:rPr>
          <w:rFonts w:ascii="Arial Narrow" w:hAnsi="Arial Narrow"/>
          <w:sz w:val="24"/>
        </w:rPr>
      </w:pPr>
      <w:r w:rsidRPr="00B45FD1">
        <w:rPr>
          <w:rFonts w:ascii="Arial Narrow" w:hAnsi="Arial Narrow"/>
          <w:sz w:val="24"/>
        </w:rPr>
        <w:t>Anexo 4. Certificación de la autoridad ambiental competente, de la inexistencia de procesos en curso por concepto del desarrollo de las actividades del proyecto.</w:t>
      </w:r>
    </w:p>
    <w:p w14:paraId="3EE518DC" w14:textId="77777777" w:rsidR="00334B41" w:rsidRPr="00B45FD1" w:rsidRDefault="00AB0981" w:rsidP="00B45FD1">
      <w:pPr>
        <w:numPr>
          <w:ilvl w:val="0"/>
          <w:numId w:val="11"/>
        </w:numPr>
        <w:spacing w:before="120"/>
        <w:jc w:val="both"/>
        <w:rPr>
          <w:rFonts w:ascii="Arial Narrow" w:hAnsi="Arial Narrow"/>
          <w:sz w:val="24"/>
          <w:szCs w:val="24"/>
        </w:rPr>
      </w:pPr>
      <w:r w:rsidRPr="00B45FD1">
        <w:rPr>
          <w:rFonts w:ascii="Arial Narrow" w:hAnsi="Arial Narrow"/>
          <w:sz w:val="24"/>
          <w:szCs w:val="24"/>
        </w:rPr>
        <w:t>Anexo 5. Paz y Salvo de Proveedores.</w:t>
      </w:r>
    </w:p>
    <w:p w14:paraId="3EE518DD" w14:textId="77777777" w:rsidR="00334B41" w:rsidRPr="00B45FD1" w:rsidRDefault="00AB0981" w:rsidP="00B45FD1">
      <w:pPr>
        <w:numPr>
          <w:ilvl w:val="0"/>
          <w:numId w:val="11"/>
        </w:numPr>
        <w:spacing w:before="120"/>
        <w:jc w:val="both"/>
        <w:rPr>
          <w:rFonts w:ascii="Arial Narrow" w:hAnsi="Arial Narrow"/>
          <w:sz w:val="24"/>
          <w:szCs w:val="24"/>
        </w:rPr>
      </w:pPr>
      <w:r w:rsidRPr="00B45FD1">
        <w:rPr>
          <w:rFonts w:ascii="Arial Narrow" w:hAnsi="Arial Narrow"/>
          <w:sz w:val="24"/>
          <w:szCs w:val="24"/>
        </w:rPr>
        <w:t>Anexo 6. Certificados de cierre minero y ambiental de los permisos otorgados para el proyecto.</w:t>
      </w:r>
    </w:p>
    <w:p w14:paraId="3EE518DE" w14:textId="77777777" w:rsidR="00334B41" w:rsidRPr="00B45FD1" w:rsidRDefault="00AB0981" w:rsidP="00B45FD1">
      <w:pPr>
        <w:numPr>
          <w:ilvl w:val="0"/>
          <w:numId w:val="11"/>
        </w:numPr>
        <w:spacing w:before="120"/>
        <w:jc w:val="both"/>
        <w:rPr>
          <w:rFonts w:ascii="Arial Narrow" w:hAnsi="Arial Narrow"/>
          <w:sz w:val="24"/>
          <w:szCs w:val="24"/>
        </w:rPr>
      </w:pPr>
      <w:r w:rsidRPr="00B45FD1">
        <w:rPr>
          <w:rFonts w:ascii="Arial Narrow" w:hAnsi="Arial Narrow"/>
          <w:sz w:val="24"/>
          <w:szCs w:val="24"/>
        </w:rPr>
        <w:t>Anexo 7. Certificación de la interventoría, acerca de la NO generación de pasivos ambientales por concepto de las actividades de obra y cumplimiento de la gestión ambiental del proyecto.</w:t>
      </w:r>
    </w:p>
    <w:p w14:paraId="3EE518DF" w14:textId="77777777" w:rsidR="00334B41" w:rsidRPr="00B45FD1" w:rsidRDefault="00AB0981" w:rsidP="00B45FD1">
      <w:pPr>
        <w:numPr>
          <w:ilvl w:val="0"/>
          <w:numId w:val="11"/>
        </w:numPr>
        <w:spacing w:before="120"/>
        <w:jc w:val="both"/>
        <w:rPr>
          <w:rFonts w:ascii="Arial Narrow" w:hAnsi="Arial Narrow"/>
          <w:sz w:val="24"/>
          <w:szCs w:val="24"/>
        </w:rPr>
      </w:pPr>
      <w:r w:rsidRPr="00B45FD1">
        <w:rPr>
          <w:rFonts w:ascii="Arial Narrow" w:hAnsi="Arial Narrow"/>
          <w:sz w:val="24"/>
          <w:szCs w:val="24"/>
        </w:rPr>
        <w:lastRenderedPageBreak/>
        <w:t>Anexo 8. Constancias de pago por regalías, tasas por uso y aprovechamiento de los recursos naturales debidamente suscritas por las entidades competentes, de los permisos otorgados para el proyecto.</w:t>
      </w:r>
    </w:p>
    <w:p w14:paraId="3EE518E0" w14:textId="77777777" w:rsidR="00334B41" w:rsidRPr="00B45FD1" w:rsidRDefault="00AB0981" w:rsidP="00B45FD1">
      <w:pPr>
        <w:pStyle w:val="Invias-VietalogoINV"/>
        <w:numPr>
          <w:ilvl w:val="0"/>
          <w:numId w:val="11"/>
        </w:numPr>
        <w:spacing w:before="120" w:after="0"/>
        <w:rPr>
          <w:rFonts w:ascii="Arial Narrow" w:eastAsia="Calibri" w:hAnsi="Arial Narrow"/>
          <w:sz w:val="24"/>
          <w:lang w:eastAsia="es-CO"/>
        </w:rPr>
      </w:pPr>
      <w:r w:rsidRPr="00B45FD1">
        <w:rPr>
          <w:rFonts w:ascii="Arial Narrow" w:hAnsi="Arial Narrow"/>
          <w:sz w:val="24"/>
        </w:rPr>
        <w:t xml:space="preserve">Anexo 9. Cronograma de actividades forestales (actividades ejecutadas y actividades por </w:t>
      </w:r>
      <w:r w:rsidRPr="00B45FD1">
        <w:rPr>
          <w:rFonts w:ascii="Arial Narrow" w:eastAsia="Calibri" w:hAnsi="Arial Narrow"/>
          <w:sz w:val="24"/>
          <w:lang w:eastAsia="es-CO"/>
        </w:rPr>
        <w:t>ejecutar).</w:t>
      </w:r>
    </w:p>
    <w:p w14:paraId="3EE518E1" w14:textId="77777777" w:rsidR="00334B41" w:rsidRPr="00B45FD1" w:rsidRDefault="00AB0981" w:rsidP="00B45FD1">
      <w:pPr>
        <w:pStyle w:val="Invias-VietalogoINV"/>
        <w:numPr>
          <w:ilvl w:val="0"/>
          <w:numId w:val="11"/>
        </w:numPr>
        <w:spacing w:before="120" w:after="0"/>
        <w:rPr>
          <w:rFonts w:ascii="Arial Narrow" w:eastAsia="Calibri" w:hAnsi="Arial Narrow"/>
          <w:sz w:val="24"/>
          <w:lang w:eastAsia="es-CO"/>
        </w:rPr>
      </w:pPr>
      <w:r w:rsidRPr="00B45FD1">
        <w:rPr>
          <w:rFonts w:ascii="Arial Narrow" w:eastAsia="Calibri" w:hAnsi="Arial Narrow"/>
          <w:sz w:val="24"/>
          <w:lang w:eastAsia="es-CO"/>
        </w:rPr>
        <w:t>Anexo 10. Documentación Ambiental del Contrato de Obra e Interventoría - Disco duro externo (Incluir Listado de Contenido Específico).</w:t>
      </w:r>
    </w:p>
    <w:p w14:paraId="3EE518E2" w14:textId="26D81080" w:rsidR="00334B41" w:rsidRPr="00B45FD1" w:rsidRDefault="00AB0981" w:rsidP="00B45FD1">
      <w:pPr>
        <w:pStyle w:val="Invias-VietalogoINV"/>
        <w:numPr>
          <w:ilvl w:val="0"/>
          <w:numId w:val="11"/>
        </w:numPr>
        <w:spacing w:before="120"/>
        <w:rPr>
          <w:rFonts w:ascii="Arial Narrow" w:eastAsia="Calibri" w:hAnsi="Arial Narrow"/>
          <w:sz w:val="24"/>
          <w:lang w:eastAsia="es-CO"/>
        </w:rPr>
      </w:pPr>
      <w:r w:rsidRPr="00B45FD1">
        <w:rPr>
          <w:rFonts w:ascii="Arial Narrow" w:eastAsia="Calibri" w:hAnsi="Arial Narrow"/>
          <w:sz w:val="24"/>
          <w:lang w:eastAsia="es-CO"/>
        </w:rPr>
        <w:t>Otros: Paz y salvos de propietarios y/</w:t>
      </w:r>
      <w:proofErr w:type="spellStart"/>
      <w:r w:rsidRPr="00B45FD1">
        <w:rPr>
          <w:rFonts w:ascii="Arial Narrow" w:eastAsia="Calibri" w:hAnsi="Arial Narrow"/>
          <w:sz w:val="24"/>
          <w:lang w:eastAsia="es-CO"/>
        </w:rPr>
        <w:t>o</w:t>
      </w:r>
      <w:proofErr w:type="spellEnd"/>
      <w:r w:rsidRPr="00B45FD1">
        <w:rPr>
          <w:rFonts w:ascii="Arial Narrow" w:eastAsia="Calibri" w:hAnsi="Arial Narrow"/>
          <w:sz w:val="24"/>
          <w:lang w:eastAsia="es-CO"/>
        </w:rPr>
        <w:t xml:space="preserve"> oficina de planeación municipal, concerniente a los sitios de disposición de escombros y materiales de excavación.</w:t>
      </w:r>
    </w:p>
    <w:p w14:paraId="64749B6A" w14:textId="46CC0436" w:rsidR="00B45FD1" w:rsidRPr="00B45FD1" w:rsidRDefault="00B45FD1" w:rsidP="00B45FD1">
      <w:pPr>
        <w:pStyle w:val="InviasNormal"/>
        <w:numPr>
          <w:ilvl w:val="0"/>
          <w:numId w:val="8"/>
        </w:numPr>
        <w:spacing w:before="240" w:after="0" w:line="240" w:lineRule="auto"/>
        <w:rPr>
          <w:rFonts w:ascii="Arial Narrow" w:hAnsi="Arial Narrow"/>
          <w:color w:val="000000"/>
          <w:sz w:val="24"/>
          <w:lang w:val="es-CO"/>
        </w:rPr>
      </w:pPr>
      <w:r w:rsidRPr="00B45FD1">
        <w:rPr>
          <w:rFonts w:ascii="Arial Narrow" w:hAnsi="Arial Narrow"/>
          <w:color w:val="000000"/>
          <w:sz w:val="24"/>
          <w:lang w:val="es-CO"/>
        </w:rPr>
        <w:t>Formato Balance Social del Contrato de Obra, debidamente diligenciado y firmado para revisión, complemento y aprobación de la firma interventora, con los respectivos soportes:</w:t>
      </w:r>
    </w:p>
    <w:p w14:paraId="687B0CFE"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1. Matriz de Cumplimiento Social de Actos Administrativos.</w:t>
      </w:r>
    </w:p>
    <w:p w14:paraId="53AE6428"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2. Matriz de Cumplimiento Social del PMA o PAGA.</w:t>
      </w:r>
    </w:p>
    <w:p w14:paraId="64454458"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3. Matriz de Cumplimiento de Consulta Previa.</w:t>
      </w:r>
    </w:p>
    <w:p w14:paraId="505BE0CC"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4. Seguimiento Final a la Inversión Social.</w:t>
      </w:r>
    </w:p>
    <w:p w14:paraId="6FCBE379"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5. Certificado Personerías (Que certifique que, a cargo del contrato de Obra, no existen quejas pendientes).</w:t>
      </w:r>
    </w:p>
    <w:p w14:paraId="7BE29256"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6. Oficio aprobación intervención arqueológica– ICANH.</w:t>
      </w:r>
    </w:p>
    <w:p w14:paraId="3E14F756"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7. Actas de Protocolización de Consulta Previa - Expedidas por MININTERIOR.</w:t>
      </w:r>
    </w:p>
    <w:p w14:paraId="45616F17"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8. Actas de Cierre de Consulta Previa - Expedidas por MININTERIOR.</w:t>
      </w:r>
    </w:p>
    <w:p w14:paraId="45EF9ED2"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9. Actas de Cierre de Proyectos Productivos.</w:t>
      </w:r>
    </w:p>
    <w:p w14:paraId="14ACB37C"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10. Acta de Cierre del Comité de Participación Comunitaria.</w:t>
      </w:r>
    </w:p>
    <w:p w14:paraId="406E63AE"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11. Certificación de la interventoría, acerca de la NO generación de pasivos Sociales por concepto de las actividades del proyecto.</w:t>
      </w:r>
    </w:p>
    <w:p w14:paraId="65F2D690"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12. Original de actas de vecindad de inicio, avance y cierre.</w:t>
      </w:r>
    </w:p>
    <w:p w14:paraId="4DD180C2" w14:textId="77777777" w:rsidR="00B45FD1" w:rsidRPr="00B45FD1" w:rsidRDefault="00B45FD1">
      <w:pPr>
        <w:shd w:val="clear" w:color="auto" w:fill="FFFFFF"/>
        <w:jc w:val="both"/>
        <w:rPr>
          <w:rFonts w:ascii="Arial Narrow" w:hAnsi="Arial Narrow"/>
          <w:sz w:val="24"/>
          <w:szCs w:val="24"/>
        </w:rPr>
      </w:pPr>
    </w:p>
    <w:p w14:paraId="3B4B0FDA" w14:textId="77777777" w:rsidR="001E1E39" w:rsidRDefault="00AB0981" w:rsidP="001E1E39">
      <w:pPr>
        <w:shd w:val="clear" w:color="auto" w:fill="FFFFFF"/>
        <w:jc w:val="both"/>
        <w:rPr>
          <w:rFonts w:ascii="Arial Narrow" w:hAnsi="Arial Narrow"/>
          <w:sz w:val="24"/>
          <w:szCs w:val="24"/>
        </w:rPr>
      </w:pPr>
      <w:r w:rsidRPr="00B45FD1">
        <w:rPr>
          <w:rFonts w:ascii="Arial Narrow" w:hAnsi="Arial Narrow"/>
          <w:sz w:val="24"/>
          <w:szCs w:val="24"/>
        </w:rPr>
        <w:t>Cabe resaltar que en el evento que no se entreguen los soportes requeridos deberán incluirse dichos pendientes y/o pasivos dentro del acta de cierre</w:t>
      </w:r>
      <w:r w:rsidR="00B45FD1" w:rsidRPr="00B45FD1">
        <w:rPr>
          <w:rFonts w:ascii="Arial Narrow" w:hAnsi="Arial Narrow"/>
          <w:sz w:val="24"/>
          <w:szCs w:val="24"/>
        </w:rPr>
        <w:t xml:space="preserve"> </w:t>
      </w:r>
      <w:r w:rsidR="00B45FD1" w:rsidRPr="00B45FD1">
        <w:rPr>
          <w:rFonts w:ascii="Arial Narrow" w:hAnsi="Arial Narrow"/>
          <w:color w:val="000000"/>
          <w:sz w:val="24"/>
        </w:rPr>
        <w:t>con la justificación técnica y jurídica por parte de la interventoría.</w:t>
      </w:r>
    </w:p>
    <w:p w14:paraId="249494B3" w14:textId="76D2978C" w:rsidR="001E1E39" w:rsidRDefault="00AB0981" w:rsidP="001E1E39">
      <w:pPr>
        <w:shd w:val="clear" w:color="auto" w:fill="FFFFFF"/>
        <w:jc w:val="both"/>
        <w:rPr>
          <w:rFonts w:ascii="Arial Narrow" w:hAnsi="Arial Narrow"/>
          <w:sz w:val="24"/>
          <w:szCs w:val="24"/>
        </w:rPr>
      </w:pPr>
      <w:r w:rsidRPr="00B45FD1">
        <w:rPr>
          <w:rFonts w:ascii="Arial Narrow" w:hAnsi="Arial Narrow"/>
          <w:sz w:val="24"/>
          <w:szCs w:val="24"/>
        </w:rPr>
        <w:lastRenderedPageBreak/>
        <w:t xml:space="preserve">Las demás establecidas en el Manual de Interventoría vigente, o el que lo modifique o lo sustituya y las que la Subdirección de </w:t>
      </w:r>
      <w:r w:rsidR="00E730A3">
        <w:rPr>
          <w:rFonts w:ascii="Arial Narrow" w:hAnsi="Arial Narrow" w:cs="Arial"/>
          <w:sz w:val="24"/>
          <w:szCs w:val="24"/>
        </w:rPr>
        <w:t>Sostenibilidad</w:t>
      </w:r>
      <w:r w:rsidR="00E730A3" w:rsidRPr="00B45FD1">
        <w:rPr>
          <w:rFonts w:ascii="Arial Narrow" w:hAnsi="Arial Narrow"/>
          <w:sz w:val="24"/>
          <w:szCs w:val="24"/>
        </w:rPr>
        <w:t xml:space="preserve"> </w:t>
      </w:r>
      <w:r w:rsidRPr="00B45FD1">
        <w:rPr>
          <w:rFonts w:ascii="Arial Narrow" w:hAnsi="Arial Narrow"/>
          <w:sz w:val="24"/>
          <w:szCs w:val="24"/>
        </w:rPr>
        <w:t>comunique por oficios, siempre y cuando estén relacionados con la gestión ambiental</w:t>
      </w:r>
      <w:r w:rsidR="00751DAE">
        <w:rPr>
          <w:rFonts w:ascii="Arial Narrow" w:hAnsi="Arial Narrow"/>
          <w:sz w:val="24"/>
          <w:szCs w:val="24"/>
        </w:rPr>
        <w:t xml:space="preserve"> y social.</w:t>
      </w:r>
    </w:p>
    <w:p w14:paraId="028A01DA" w14:textId="77777777" w:rsidR="001E1E39" w:rsidRDefault="00AB0981" w:rsidP="001E1E39">
      <w:pPr>
        <w:shd w:val="clear" w:color="auto" w:fill="FFFFFF"/>
        <w:jc w:val="both"/>
        <w:rPr>
          <w:rFonts w:ascii="Arial Narrow" w:hAnsi="Arial Narrow"/>
          <w:sz w:val="24"/>
          <w:szCs w:val="24"/>
        </w:rPr>
      </w:pPr>
      <w:r w:rsidRPr="00B45FD1">
        <w:rPr>
          <w:rFonts w:ascii="Arial Narrow" w:eastAsia="Calibri" w:hAnsi="Arial Narrow"/>
          <w:sz w:val="24"/>
          <w:lang w:eastAsia="es-CO"/>
        </w:rPr>
        <w:t>La Interventoría en caso de posible incumplimiento de los compromisos contractualmente establecidos debe solicitar la aplicación multas, según el Artículo 2, numeral 10 de la Resolución 3662 de 2007,  que indica: “</w:t>
      </w:r>
      <w:r w:rsidRPr="00B45FD1">
        <w:rPr>
          <w:rFonts w:ascii="Arial Narrow" w:eastAsia="Calibri" w:hAnsi="Arial Narrow"/>
          <w:i/>
          <w:sz w:val="24"/>
          <w:lang w:eastAsia="es-CO"/>
        </w:rPr>
        <w:t>Por no presentar oportunamente los documentos, informes y demás requerimientos solicitados por la Interventoría o por el Instituto Nacional de Vías para la debida ejecución, será el 0.10% del valor del contrato por cada día de retraso</w:t>
      </w:r>
      <w:r w:rsidRPr="00B45FD1">
        <w:rPr>
          <w:rFonts w:ascii="Arial Narrow" w:eastAsia="Calibri" w:hAnsi="Arial Narrow"/>
          <w:sz w:val="24"/>
          <w:lang w:eastAsia="es-CO"/>
        </w:rPr>
        <w:t>”. El PMA o PAGA, según corresponda, debe corresponder al objeto y alcance de la obra y se convierte en el soporte contractual para el seguimiento y control ambiental por parte de la Interventoría y de INVÍAS. Las medidas de prevención, mitigación o compensación establecidas en el PMA o PAGA, según corresponda, deben corresponder a los impactos identificados y al tipo de obra a ejecutar.</w:t>
      </w:r>
    </w:p>
    <w:p w14:paraId="7BE0AB55" w14:textId="77777777" w:rsidR="00BF4F4D" w:rsidRDefault="00AB0981" w:rsidP="00BF4F4D">
      <w:pPr>
        <w:shd w:val="clear" w:color="auto" w:fill="FFFFFF"/>
        <w:jc w:val="both"/>
        <w:rPr>
          <w:rFonts w:ascii="Arial Narrow" w:hAnsi="Arial Narrow" w:cs="Arial"/>
          <w:sz w:val="24"/>
          <w:szCs w:val="24"/>
        </w:rPr>
      </w:pPr>
      <w:r w:rsidRPr="00B45FD1">
        <w:rPr>
          <w:rFonts w:ascii="Arial Narrow" w:hAnsi="Arial Narrow" w:cs="Arial"/>
          <w:sz w:val="24"/>
          <w:szCs w:val="24"/>
        </w:rPr>
        <w:t>Adicionalmente, la interventoría en el caso de que se identifique que el proyecto se hará con los lineamientos del PAGA, deberá entregar la información cartográfica del proyecto en el modelo de datos compatible con el Sistema de Información Geográfica – SIG del INVIAS, modelo suministrado por el grupo ambiental al iniciar el contrato.</w:t>
      </w:r>
      <w:bookmarkStart w:id="1" w:name="_Toc523404864"/>
    </w:p>
    <w:p w14:paraId="3EE518EA" w14:textId="4C23802B" w:rsidR="00334B41" w:rsidRPr="00BF4F4D" w:rsidRDefault="00AB0981" w:rsidP="00BF4F4D">
      <w:pPr>
        <w:shd w:val="clear" w:color="auto" w:fill="FFFFFF"/>
        <w:jc w:val="center"/>
        <w:rPr>
          <w:rFonts w:ascii="Arial Narrow" w:hAnsi="Arial Narrow"/>
          <w:b/>
          <w:bCs/>
          <w:sz w:val="24"/>
          <w:szCs w:val="24"/>
        </w:rPr>
      </w:pPr>
      <w:r w:rsidRPr="00BF4F4D">
        <w:rPr>
          <w:rFonts w:ascii="Arial Narrow" w:hAnsi="Arial Narrow"/>
          <w:b/>
          <w:bCs/>
          <w:color w:val="000000"/>
          <w:sz w:val="24"/>
          <w:szCs w:val="24"/>
        </w:rPr>
        <w:t>PLAN DE INVERSIÓN AMBIENTAL</w:t>
      </w:r>
      <w:bookmarkEnd w:id="1"/>
    </w:p>
    <w:p w14:paraId="349B09CD" w14:textId="77777777" w:rsidR="001E1E39" w:rsidRDefault="00AB0981" w:rsidP="001E1E39">
      <w:pPr>
        <w:autoSpaceDE w:val="0"/>
        <w:autoSpaceDN w:val="0"/>
        <w:adjustRightInd w:val="0"/>
        <w:jc w:val="both"/>
        <w:rPr>
          <w:rFonts w:ascii="Arial Narrow" w:hAnsi="Arial Narrow"/>
          <w:color w:val="000000"/>
          <w:sz w:val="24"/>
        </w:rPr>
      </w:pPr>
      <w:r w:rsidRPr="00B45FD1">
        <w:rPr>
          <w:rFonts w:ascii="Arial Narrow" w:hAnsi="Arial Narrow"/>
          <w:sz w:val="24"/>
          <w:szCs w:val="24"/>
        </w:rPr>
        <w:t xml:space="preserve">El Interventor deberá realizar el acompañamiento y seguimiento al contratista en lo relacionado con el establecimiento del plan de inversión ambiental, el cual debe partir de la verificación y análisis, de cuáles responsabilidades hacen parte del AIU del proyecto y cuáles están contenidas en las Especificaciones Generales de Construcción </w:t>
      </w:r>
      <w:r w:rsidRPr="00B45FD1">
        <w:rPr>
          <w:rFonts w:ascii="Arial Narrow" w:hAnsi="Arial Narrow"/>
          <w:color w:val="000000"/>
          <w:sz w:val="24"/>
        </w:rPr>
        <w:t>que establecen el cumplimiento de la legislación ambiental, social, de seguridad y salud en el trabajo, de obligatorio cumplimiento por los contratistas lo cual se reconoce a cargo de la Administración del proyecto,</w:t>
      </w:r>
      <w:r w:rsidRPr="00B45FD1">
        <w:t xml:space="preserve"> </w:t>
      </w:r>
      <w:r w:rsidRPr="00B45FD1">
        <w:rPr>
          <w:rFonts w:ascii="Arial Narrow" w:hAnsi="Arial Narrow"/>
          <w:color w:val="000000"/>
          <w:sz w:val="24"/>
        </w:rPr>
        <w:t>y por lo tanto debe estar incluida en la propuesta económica presentada.</w:t>
      </w:r>
    </w:p>
    <w:p w14:paraId="3EE518ED" w14:textId="6F233451" w:rsidR="00334B41" w:rsidRPr="00B45FD1" w:rsidRDefault="00AB0981" w:rsidP="001E1E39">
      <w:pPr>
        <w:autoSpaceDE w:val="0"/>
        <w:autoSpaceDN w:val="0"/>
        <w:adjustRightInd w:val="0"/>
        <w:jc w:val="both"/>
        <w:rPr>
          <w:rFonts w:ascii="Arial Narrow" w:hAnsi="Arial Narrow"/>
          <w:color w:val="000000"/>
          <w:sz w:val="24"/>
        </w:rPr>
      </w:pPr>
      <w:r w:rsidRPr="00B45FD1">
        <w:rPr>
          <w:rFonts w:ascii="Arial Narrow" w:hAnsi="Arial Narrow"/>
          <w:color w:val="000000"/>
          <w:sz w:val="24"/>
        </w:rPr>
        <w:t xml:space="preserve">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 iv) Los </w:t>
      </w:r>
      <w:proofErr w:type="spellStart"/>
      <w:r w:rsidRPr="00B45FD1">
        <w:rPr>
          <w:rFonts w:ascii="Arial Narrow" w:hAnsi="Arial Narrow"/>
          <w:color w:val="000000"/>
          <w:sz w:val="24"/>
        </w:rPr>
        <w:t>monitoreos</w:t>
      </w:r>
      <w:proofErr w:type="spellEnd"/>
      <w:r w:rsidRPr="00B45FD1">
        <w:rPr>
          <w:rFonts w:ascii="Arial Narrow" w:hAnsi="Arial Narrow"/>
          <w:color w:val="000000"/>
          <w:sz w:val="24"/>
        </w:rPr>
        <w:t xml:space="preserve">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Reuniones de inicio, avance y cierre de socialización; x) Piezas divulgativas básicas generadas directamente por el contratista. Lo anterior debe ser verificado, analizado y aprobado por la interventoría.</w:t>
      </w:r>
    </w:p>
    <w:p w14:paraId="3EE518EE" w14:textId="77777777"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w:t>
      </w:r>
      <w:r w:rsidRPr="00B45FD1">
        <w:rPr>
          <w:rFonts w:ascii="Arial Narrow" w:hAnsi="Arial Narrow"/>
          <w:color w:val="000000"/>
          <w:sz w:val="24"/>
          <w:lang w:val="es-CO"/>
        </w:rPr>
        <w:lastRenderedPageBreak/>
        <w:t xml:space="preserve">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 Por ello, es obligación de la interventoría verificar que así quede contemplado en el Plan de Inversión Ambiental. </w:t>
      </w:r>
    </w:p>
    <w:p w14:paraId="3EE518EF" w14:textId="77777777"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De acuerdo con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3EE518F0" w14:textId="77777777" w:rsidR="00334B41" w:rsidRPr="00B45FD1" w:rsidRDefault="00AB0981">
      <w:pPr>
        <w:shd w:val="clear" w:color="auto" w:fill="FFFFFF"/>
        <w:jc w:val="both"/>
        <w:rPr>
          <w:color w:val="000080"/>
          <w:sz w:val="24"/>
          <w:szCs w:val="24"/>
          <w:lang w:eastAsia="es-CO"/>
        </w:rPr>
      </w:pPr>
      <w:r w:rsidRPr="00B45FD1">
        <w:rPr>
          <w:rFonts w:ascii="Arial Narrow" w:hAnsi="Arial Narrow"/>
          <w:color w:val="000000"/>
          <w:sz w:val="24"/>
          <w:szCs w:val="24"/>
          <w:lang w:eastAsia="es-CO"/>
        </w:rPr>
        <w:t>Al respecto se precisa que la actividad Tala genera altos impactos en el Ambiente y que en todos los casos debe minimizarse su implementación.</w:t>
      </w:r>
      <w:r w:rsidRPr="00B45FD1">
        <w:rPr>
          <w:color w:val="000080"/>
          <w:sz w:val="24"/>
          <w:szCs w:val="24"/>
          <w:lang w:eastAsia="es-CO"/>
        </w:rPr>
        <w:t xml:space="preserve"> </w:t>
      </w:r>
      <w:r w:rsidRPr="00B45FD1">
        <w:rPr>
          <w:rFonts w:ascii="Arial Narrow" w:hAnsi="Arial Narrow"/>
          <w:color w:val="000000"/>
          <w:sz w:val="24"/>
          <w:szCs w:val="24"/>
          <w:lang w:eastAsia="es-CO"/>
        </w:rPr>
        <w:t>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todos los casos realizando las actividades de manejo de especies menores y fauna a que haya lugar.</w:t>
      </w:r>
    </w:p>
    <w:p w14:paraId="3EE518F1" w14:textId="77777777"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3EE518F2" w14:textId="4C88785F"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contractuales y jurídicos que evidencien la decisión de reconocimiento propuesto.</w:t>
      </w:r>
    </w:p>
    <w:p w14:paraId="3EE518F3" w14:textId="77777777"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análisis y aprobación: MSOAMB-MN-IN-1-FR-2 Plan de Inversión Ambiental, MSOAMB-MN-IN-1-FR-3 Pre-acta Mensual de Inversión Ambiental, MSOAMB-MN-IN-1-FR-4 Seguimiento Trimestral a la Inversión Ambiental, MSOAMB-MN-IN-1-FR-5 Seguimiento Final a la Inversión Ambiental o aquellos que los sustituyan acorde a la versión aplicable y vigente.</w:t>
      </w:r>
    </w:p>
    <w:p w14:paraId="3EE518F4" w14:textId="77777777"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lastRenderedPageBreak/>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B45FD1">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B45FD1">
        <w:rPr>
          <w:rFonts w:ascii="Arial Narrow" w:hAnsi="Arial Narrow"/>
          <w:color w:val="000000"/>
          <w:sz w:val="24"/>
          <w:lang w:val="es-CO"/>
        </w:rPr>
        <w:t>siendo debidamente soportados y previamente revisados, analizados y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3EE518F5" w14:textId="77777777"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252786A5" w14:textId="46B87030" w:rsidR="006A69A4"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07CFE5AF" w14:textId="77777777" w:rsidR="00B45FD1" w:rsidRPr="00B45FD1" w:rsidRDefault="00B45FD1" w:rsidP="00B45FD1">
      <w:pPr>
        <w:pStyle w:val="InviasNormal"/>
        <w:tabs>
          <w:tab w:val="clear" w:pos="-142"/>
        </w:tabs>
        <w:spacing w:before="240" w:after="0"/>
        <w:jc w:val="center"/>
        <w:rPr>
          <w:rFonts w:ascii="Arial Narrow" w:hAnsi="Arial Narrow" w:cs="Arial"/>
          <w:b/>
          <w:sz w:val="24"/>
          <w:lang w:val="es-CO"/>
        </w:rPr>
      </w:pPr>
      <w:bookmarkStart w:id="2" w:name="_Toc524616228"/>
      <w:r w:rsidRPr="00B45FD1">
        <w:rPr>
          <w:rFonts w:ascii="Arial Narrow" w:hAnsi="Arial Narrow" w:cs="Arial"/>
          <w:b/>
          <w:sz w:val="24"/>
          <w:lang w:val="es-CO"/>
        </w:rPr>
        <w:t>PLAN DE INVERSIÓN SOCIAL</w:t>
      </w:r>
      <w:bookmarkEnd w:id="2"/>
    </w:p>
    <w:p w14:paraId="4DAB25B1" w14:textId="77777777" w:rsidR="00B45FD1" w:rsidRPr="00B45FD1" w:rsidRDefault="00B45FD1" w:rsidP="00B45FD1">
      <w:pPr>
        <w:pStyle w:val="InviasNormal"/>
        <w:tabs>
          <w:tab w:val="clear" w:pos="-142"/>
        </w:tabs>
        <w:spacing w:before="240" w:after="0"/>
        <w:rPr>
          <w:rFonts w:ascii="Arial Narrow" w:hAnsi="Arial Narrow" w:cs="Arial"/>
          <w:sz w:val="24"/>
          <w:lang w:val="es-CO"/>
        </w:rPr>
      </w:pPr>
      <w:r w:rsidRPr="00B45FD1">
        <w:rPr>
          <w:rFonts w:ascii="Arial Narrow" w:hAnsi="Arial Narrow" w:cs="Arial"/>
          <w:sz w:val="24"/>
          <w:lang w:val="es-CO"/>
        </w:rPr>
        <w:t>El Interventor deberá realizar el acompañamiento y seguimiento al contratista en lo relacionado con el establecimiento del plan de inversión social, el cual debe partir de la verificación y análisis,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39D1DD34" w14:textId="77777777" w:rsidR="00B45FD1" w:rsidRPr="00B45FD1" w:rsidRDefault="00B45FD1" w:rsidP="00B45FD1">
      <w:pPr>
        <w:pStyle w:val="InviasNormal"/>
        <w:spacing w:before="240" w:after="0"/>
        <w:rPr>
          <w:rFonts w:ascii="Arial Narrow" w:hAnsi="Arial Narrow" w:cs="Arial"/>
          <w:sz w:val="24"/>
        </w:rPr>
      </w:pPr>
      <w:r w:rsidRPr="00B45FD1">
        <w:rPr>
          <w:rFonts w:ascii="Arial Narrow" w:hAnsi="Arial Narrow" w:cs="Arial"/>
          <w:sz w:val="24"/>
        </w:rPr>
        <w:t>De acuerdo con el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431FEEEE"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Personal ambiental y social.</w:t>
      </w:r>
    </w:p>
    <w:p w14:paraId="3B1DEE89"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Gestión para la obtención de permisos y autorizaciones para el uso de recursos naturales.</w:t>
      </w:r>
    </w:p>
    <w:p w14:paraId="0654E1F4"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Pagos de seguimiento y evaluación de permisos y autorizaciones por parte de la autoridad ambiental competente.</w:t>
      </w:r>
    </w:p>
    <w:p w14:paraId="016CFB80"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lastRenderedPageBreak/>
        <w:t>Monitoreos ambientales, exceptuando los establecidos por la Autoridad Ambiental competente por ocupación de cause.</w:t>
      </w:r>
    </w:p>
    <w:p w14:paraId="4CF91745"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Todas las actividades relacionadas con el manejo de residuos líquidos y sólidos.</w:t>
      </w:r>
    </w:p>
    <w:p w14:paraId="0AFE8DA2"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Todas las actividades requeridas para el funcionamiento y manejo de campamentos e infraestructura temporal</w:t>
      </w:r>
    </w:p>
    <w:p w14:paraId="628C3D71"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 xml:space="preserve">Las relacionadas con el cumplimiento de Salud Ocupacional. </w:t>
      </w:r>
    </w:p>
    <w:p w14:paraId="391DFDBB"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Transporte del personal ambiental y social en obra.</w:t>
      </w:r>
    </w:p>
    <w:p w14:paraId="4E9BB511"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Instalación y operación del SAU.</w:t>
      </w:r>
    </w:p>
    <w:p w14:paraId="467E279D"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Reuniones de inicio, avance y cierre de socialización.</w:t>
      </w:r>
    </w:p>
    <w:p w14:paraId="70C29516"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Piezas divulgativas básicas generadas directamente por el Contratista.</w:t>
      </w:r>
    </w:p>
    <w:p w14:paraId="73DE7223"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Levantamiento de actas de vecindad de inicio y cierre.</w:t>
      </w:r>
    </w:p>
    <w:p w14:paraId="37CDA060"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Gestión ante el ICANH para la obtención del Plan de Manejo de Arqueología Preventiva.</w:t>
      </w:r>
    </w:p>
    <w:p w14:paraId="668E5FDC"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Conformación y operación del Comité de Participación Comunitaria.</w:t>
      </w:r>
    </w:p>
    <w:p w14:paraId="7F0064B8"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Implementación del Proyecto de Contratación de Mano de Obra.</w:t>
      </w:r>
    </w:p>
    <w:p w14:paraId="4D24D2F7"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Las demás actividades que señale el respectivo apéndice ambiental y social.</w:t>
      </w:r>
    </w:p>
    <w:p w14:paraId="18BE2BC5" w14:textId="77777777" w:rsidR="00B45FD1" w:rsidRPr="00B45FD1" w:rsidRDefault="00B45FD1" w:rsidP="00B45FD1">
      <w:pPr>
        <w:pStyle w:val="InviasNormal"/>
        <w:spacing w:before="240" w:after="0"/>
        <w:rPr>
          <w:rFonts w:ascii="Arial Narrow" w:hAnsi="Arial Narrow" w:cs="Arial"/>
          <w:sz w:val="24"/>
        </w:rPr>
      </w:pPr>
      <w:r w:rsidRPr="00B45FD1">
        <w:rPr>
          <w:rFonts w:ascii="Arial Narrow" w:hAnsi="Arial Narrow" w:cs="Arial"/>
          <w:sz w:val="24"/>
        </w:rPr>
        <w:t>Adicionalmente a las citadas en el Manual de Interventoría, están contenidas en el porcentaje de administración las siguientes actividades:</w:t>
      </w:r>
    </w:p>
    <w:p w14:paraId="52A1D678" w14:textId="77777777" w:rsidR="00B45FD1" w:rsidRPr="00B45FD1" w:rsidRDefault="00B45FD1" w:rsidP="00B45FD1">
      <w:pPr>
        <w:pStyle w:val="InviasNormal"/>
        <w:numPr>
          <w:ilvl w:val="0"/>
          <w:numId w:val="16"/>
        </w:numPr>
        <w:spacing w:before="240" w:after="0" w:line="240" w:lineRule="auto"/>
        <w:rPr>
          <w:rFonts w:ascii="Arial Narrow" w:hAnsi="Arial Narrow" w:cs="Arial"/>
          <w:sz w:val="24"/>
        </w:rPr>
      </w:pPr>
      <w:r w:rsidRPr="00B45FD1">
        <w:rPr>
          <w:rFonts w:ascii="Arial Narrow" w:hAnsi="Arial Narrow" w:cs="Arial"/>
          <w:sz w:val="24"/>
        </w:rPr>
        <w:t>Instalación y operación de buzones satélites.</w:t>
      </w:r>
    </w:p>
    <w:p w14:paraId="25AD9263" w14:textId="77777777" w:rsidR="00B45FD1" w:rsidRPr="00B45FD1" w:rsidRDefault="00B45FD1" w:rsidP="00B45FD1">
      <w:pPr>
        <w:pStyle w:val="InviasNormal"/>
        <w:numPr>
          <w:ilvl w:val="0"/>
          <w:numId w:val="16"/>
        </w:numPr>
        <w:spacing w:before="240" w:after="0" w:line="240" w:lineRule="auto"/>
        <w:rPr>
          <w:rFonts w:ascii="Arial Narrow" w:hAnsi="Arial Narrow" w:cs="Arial"/>
          <w:sz w:val="24"/>
        </w:rPr>
      </w:pPr>
      <w:r w:rsidRPr="00B45FD1">
        <w:rPr>
          <w:rFonts w:ascii="Arial Narrow" w:hAnsi="Arial Narrow" w:cs="Arial"/>
          <w:sz w:val="24"/>
        </w:rPr>
        <w:t>Elaboración de Actas de vecindad de inicio, seguimiento y cierre, incluido el debido levantamiento de la información por parte del profesional técnico correspondiente (ingeniero civil y/o arquitecto).</w:t>
      </w:r>
    </w:p>
    <w:p w14:paraId="0ED59CCF" w14:textId="77777777" w:rsidR="00B45FD1" w:rsidRPr="00B45FD1" w:rsidRDefault="00B45FD1" w:rsidP="00B45FD1">
      <w:pPr>
        <w:pStyle w:val="InviasNormal"/>
        <w:numPr>
          <w:ilvl w:val="0"/>
          <w:numId w:val="16"/>
        </w:numPr>
        <w:spacing w:before="240" w:after="0" w:line="240" w:lineRule="auto"/>
        <w:rPr>
          <w:rFonts w:ascii="Arial Narrow" w:hAnsi="Arial Narrow" w:cs="Arial"/>
          <w:sz w:val="24"/>
        </w:rPr>
      </w:pPr>
      <w:r w:rsidRPr="00B45FD1">
        <w:rPr>
          <w:rFonts w:ascii="Arial Narrow" w:hAnsi="Arial Narrow" w:cs="Arial"/>
          <w:sz w:val="24"/>
          <w:lang w:val="es-CO"/>
        </w:rPr>
        <w:t xml:space="preserve">Elaboración de </w:t>
      </w:r>
      <w:r w:rsidRPr="00B45FD1">
        <w:rPr>
          <w:rFonts w:ascii="Arial Narrow" w:hAnsi="Arial Narrow" w:cs="Arial"/>
          <w:sz w:val="24"/>
        </w:rPr>
        <w:t>Fichas socioeconómicas</w:t>
      </w:r>
      <w:r w:rsidRPr="00B45FD1">
        <w:rPr>
          <w:rFonts w:ascii="Arial Narrow" w:hAnsi="Arial Narrow" w:cs="Arial"/>
          <w:sz w:val="24"/>
          <w:lang w:val="es-CO"/>
        </w:rPr>
        <w:t xml:space="preserve"> y diagnostico social</w:t>
      </w:r>
      <w:r w:rsidRPr="00B45FD1">
        <w:rPr>
          <w:rFonts w:ascii="Arial Narrow" w:hAnsi="Arial Narrow" w:cs="Arial"/>
          <w:sz w:val="24"/>
        </w:rPr>
        <w:t>.</w:t>
      </w:r>
    </w:p>
    <w:p w14:paraId="33ED778F" w14:textId="77777777" w:rsidR="00B45FD1" w:rsidRPr="00B45FD1" w:rsidRDefault="00B45FD1" w:rsidP="00B45FD1">
      <w:pPr>
        <w:pStyle w:val="Invias-VietaPunto"/>
        <w:numPr>
          <w:ilvl w:val="0"/>
          <w:numId w:val="16"/>
        </w:numPr>
        <w:spacing w:before="240" w:after="0" w:line="240" w:lineRule="auto"/>
        <w:jc w:val="both"/>
        <w:rPr>
          <w:rFonts w:ascii="Arial Narrow" w:hAnsi="Arial Narrow" w:cs="Arial"/>
          <w:sz w:val="24"/>
        </w:rPr>
      </w:pPr>
      <w:r w:rsidRPr="00B45FD1">
        <w:rPr>
          <w:rFonts w:ascii="Arial Narrow" w:hAnsi="Arial Narrow" w:cs="Arial"/>
          <w:sz w:val="24"/>
        </w:rPr>
        <w:t>La elaboración de Informes Trimestrales Estado Social de Proyectos, Informes de Cumplimiento Ambiental (Ocas), la respuesta a los Autos de Seguimiento y los documentos técnicos de Cesión o Giro Ordinario de la Licencia Ambiental.</w:t>
      </w:r>
    </w:p>
    <w:p w14:paraId="381071EE" w14:textId="77777777" w:rsidR="00B45FD1" w:rsidRPr="00B45FD1" w:rsidRDefault="00B45FD1" w:rsidP="00B45FD1">
      <w:pPr>
        <w:pStyle w:val="Invias-VietaPunto"/>
        <w:numPr>
          <w:ilvl w:val="0"/>
          <w:numId w:val="16"/>
        </w:numPr>
        <w:spacing w:before="240" w:after="0" w:line="240" w:lineRule="auto"/>
        <w:jc w:val="both"/>
        <w:rPr>
          <w:rFonts w:ascii="Arial Narrow" w:hAnsi="Arial Narrow" w:cs="Arial"/>
          <w:sz w:val="24"/>
        </w:rPr>
      </w:pPr>
      <w:r w:rsidRPr="00B45FD1">
        <w:rPr>
          <w:rFonts w:ascii="Arial Narrow" w:hAnsi="Arial Narrow" w:cs="Arial"/>
          <w:sz w:val="24"/>
        </w:rPr>
        <w:t>Gestiones y trámites ante el Ministerio del Interior, la Agencia Nacional de Tierras y demás autoridades del nivel central y territorial, sean estas de la rama legislativa, ejecutiva y/o judicial.</w:t>
      </w:r>
    </w:p>
    <w:p w14:paraId="69EF8E27" w14:textId="77777777" w:rsidR="00B45FD1" w:rsidRPr="00B45FD1" w:rsidRDefault="00B45FD1" w:rsidP="00B45FD1">
      <w:pPr>
        <w:pStyle w:val="InviasNormal"/>
        <w:numPr>
          <w:ilvl w:val="0"/>
          <w:numId w:val="16"/>
        </w:numPr>
        <w:spacing w:before="240" w:after="0" w:line="240" w:lineRule="auto"/>
        <w:rPr>
          <w:rFonts w:ascii="Arial Narrow" w:hAnsi="Arial Narrow" w:cs="Arial"/>
          <w:sz w:val="24"/>
        </w:rPr>
      </w:pPr>
      <w:r w:rsidRPr="00B45FD1">
        <w:rPr>
          <w:rFonts w:ascii="Arial Narrow" w:hAnsi="Arial Narrow" w:cs="Arial"/>
          <w:sz w:val="24"/>
        </w:rPr>
        <w:lastRenderedPageBreak/>
        <w:t>Cumplimiento de acuerdos de Consulta Previa de naturaleza administrativa, relacionados con gestiones intergubernamentales, con empresas privadas u organismos no gubernamentales.</w:t>
      </w:r>
    </w:p>
    <w:p w14:paraId="262D4E14" w14:textId="77777777" w:rsidR="00B45FD1" w:rsidRPr="00B45FD1" w:rsidRDefault="00B45FD1" w:rsidP="00B45FD1">
      <w:pPr>
        <w:pStyle w:val="InviasNormal"/>
        <w:numPr>
          <w:ilvl w:val="0"/>
          <w:numId w:val="16"/>
        </w:numPr>
        <w:spacing w:before="240" w:after="0" w:line="240" w:lineRule="auto"/>
        <w:rPr>
          <w:rFonts w:ascii="Arial Narrow" w:hAnsi="Arial Narrow" w:cs="Arial"/>
          <w:sz w:val="24"/>
          <w:lang w:val="es-CO"/>
        </w:rPr>
      </w:pPr>
      <w:r w:rsidRPr="00B45FD1">
        <w:rPr>
          <w:rFonts w:ascii="Arial Narrow" w:hAnsi="Arial Narrow" w:cs="Arial"/>
          <w:sz w:val="24"/>
        </w:rPr>
        <w:t xml:space="preserve">Todo tipo de piezas divulgativas relacionadas con los Planes de Manejo de Tráfico y Programas de Señalización o Tránsito de Embarcaciones y de transporte terrestre que hubiere de corresponder en desarrollo de cualquiera de las actividades de obra.  </w:t>
      </w:r>
    </w:p>
    <w:p w14:paraId="33191BED" w14:textId="77777777" w:rsidR="00B45FD1" w:rsidRPr="00B45FD1" w:rsidRDefault="00B45FD1" w:rsidP="00B45FD1">
      <w:pPr>
        <w:pStyle w:val="InviasNormal"/>
        <w:numPr>
          <w:ilvl w:val="0"/>
          <w:numId w:val="16"/>
        </w:numPr>
        <w:spacing w:before="240" w:after="0" w:line="240" w:lineRule="auto"/>
        <w:rPr>
          <w:rFonts w:ascii="Arial Narrow" w:hAnsi="Arial Narrow" w:cs="Arial"/>
          <w:sz w:val="24"/>
          <w:lang w:val="es-CO"/>
        </w:rPr>
      </w:pPr>
      <w:r w:rsidRPr="00B45FD1">
        <w:rPr>
          <w:rFonts w:ascii="Arial Narrow" w:hAnsi="Arial Narrow" w:cs="Arial"/>
          <w:sz w:val="24"/>
          <w:lang w:val="es-CO"/>
        </w:rPr>
        <w:t xml:space="preserve">Todas las gestiones, trámites y actividades relacionadas con la ejecución del plan de gestión socio predial requeridas por la adquisición predial del proyecto establecidas en el  PAGA y/o PMA, según corresponda, así como la realización del inventario socio predial, levantamiento de fichas socioeconómicas, diligenciamiento del diagnóstico socioeconómico, inspecciones a las unidades sociales beneficiarias, visitas de seguimiento en campo, desplazamiento y acompañamiento a los posibles beneficiarios a las oficinas públicas y privadas en las que se requiera realizar cualquier tipo de trámites y gestiones relacionados con la gestión predial y socio predial, elaboración y legalización de las actas de compromiso, y la identificación y determinación de los factores de compensación social de acuerdo a la normatividad vigente. En caso de requerir. </w:t>
      </w:r>
    </w:p>
    <w:p w14:paraId="65511196" w14:textId="77777777" w:rsidR="00B45FD1" w:rsidRPr="00B45FD1" w:rsidRDefault="00B45FD1" w:rsidP="00B45FD1">
      <w:pPr>
        <w:pStyle w:val="InviasNormal"/>
        <w:spacing w:before="240" w:after="0"/>
        <w:rPr>
          <w:rFonts w:ascii="Arial Narrow" w:hAnsi="Arial Narrow" w:cs="Arial"/>
          <w:sz w:val="24"/>
          <w:lang w:val="es-CO"/>
        </w:rPr>
      </w:pPr>
      <w:r w:rsidRPr="00B45FD1">
        <w:rPr>
          <w:rFonts w:ascii="Arial Narrow" w:hAnsi="Arial Narrow" w:cs="Arial"/>
          <w:sz w:val="24"/>
          <w:lang w:val="es-CO"/>
        </w:rPr>
        <w:t>La interventoría realizará el análisis de las actividades de obligatorio cumplimiento requeridas para el proyecto, para lo cual se aplicarán los procedimientos establecidos por el instituto en el Manual de Interventoría, presentando para aprobación de la firma interventora todos los formatos y soportes técnicos (cotizaciones, especificaciones particulares, entre otros), contractuales y jurídicos que evidencien la decisión de reconocimiento propuesto.</w:t>
      </w:r>
    </w:p>
    <w:p w14:paraId="721C9410" w14:textId="77777777" w:rsidR="00B45FD1" w:rsidRPr="00B45FD1" w:rsidRDefault="00B45FD1" w:rsidP="00B45FD1">
      <w:pPr>
        <w:pStyle w:val="InviasNormal"/>
        <w:tabs>
          <w:tab w:val="clear" w:pos="-142"/>
        </w:tabs>
        <w:spacing w:before="240" w:after="0"/>
        <w:rPr>
          <w:rFonts w:ascii="Arial Narrow" w:hAnsi="Arial Narrow" w:cs="Arial"/>
          <w:sz w:val="24"/>
          <w:lang w:val="es-CO"/>
        </w:rPr>
      </w:pPr>
      <w:r w:rsidRPr="00B45FD1">
        <w:rPr>
          <w:rFonts w:ascii="Arial Narrow" w:hAnsi="Arial Narrow" w:cs="Arial"/>
          <w:sz w:val="24"/>
          <w:lang w:val="es-CO"/>
        </w:rPr>
        <w:t>La interventoría efectuara control al presupuesto  y actividades sociales, desde el inicio del contrato de obra, durante la ejecución y finalización del mismo, para lo cual, el contratista deberá diligenciar los siguientes formatos (o aquellos que modifiquen o sustituyan) y presentarlos a la interventoría para su revisión y aprobación: MSOAMB-MN-IN-1-FR-6 Plan de Inversión Social, MSOAMB-MN-IN-1-FR-7 Pre-acta Mensual de Inversión Social, MSOAMB-MN-IN-1-FR- Seguimiento Trimestral a la Inversión Social, MSOAMB-MN-IN-1-FR-8 Seguimiento Final a la Inversión Social o aquellos que los sustituyan acorde a la versión aplicable y vigente.</w:t>
      </w:r>
    </w:p>
    <w:p w14:paraId="4D690B38" w14:textId="38F37D29" w:rsidR="00B45FD1" w:rsidRPr="00B45FD1" w:rsidRDefault="00B45FD1" w:rsidP="00B45FD1">
      <w:pPr>
        <w:pStyle w:val="InviasNormal"/>
        <w:tabs>
          <w:tab w:val="clear" w:pos="-142"/>
        </w:tabs>
        <w:spacing w:before="240" w:after="0"/>
        <w:rPr>
          <w:rFonts w:ascii="Arial Narrow" w:hAnsi="Arial Narrow" w:cs="Arial"/>
          <w:sz w:val="24"/>
          <w:lang w:val="es-CO"/>
        </w:rPr>
      </w:pPr>
      <w:r w:rsidRPr="00B45FD1">
        <w:rPr>
          <w:rFonts w:ascii="Arial Narrow" w:hAnsi="Arial Narrow" w:cs="Arial"/>
          <w:sz w:val="24"/>
          <w:lang w:val="es-CO"/>
        </w:rPr>
        <w:t xml:space="preserve">Por lo anterior, se aclara que el Plan de Inversión Social inicial (versión 1) corresponde a las proyecciones de las actividades sociales sujetas a reconocimiento por las figuras de análisis de precios unitarios o reembolso de gastos;  tales actividades se deben registrar en el Formato MSOAMB-MN-IN-1-FR-6 Plan de Inversión Social, la interventoría lo radicara a la Subdirección de </w:t>
      </w:r>
      <w:r w:rsidR="00E730A3">
        <w:rPr>
          <w:rFonts w:ascii="Arial Narrow" w:hAnsi="Arial Narrow" w:cs="Arial"/>
          <w:sz w:val="24"/>
        </w:rPr>
        <w:t>Sostenibilidad</w:t>
      </w:r>
      <w:r w:rsidR="00E730A3" w:rsidRPr="00B45FD1">
        <w:rPr>
          <w:rFonts w:ascii="Arial Narrow" w:hAnsi="Arial Narrow" w:cs="Arial"/>
          <w:sz w:val="24"/>
          <w:lang w:val="es-CO"/>
        </w:rPr>
        <w:t xml:space="preserve"> </w:t>
      </w:r>
      <w:r w:rsidRPr="00B45FD1">
        <w:rPr>
          <w:rFonts w:ascii="Arial Narrow" w:hAnsi="Arial Narrow" w:cs="Arial"/>
          <w:sz w:val="24"/>
          <w:lang w:val="es-CO"/>
        </w:rPr>
        <w:t xml:space="preserve">a partir de la orden de inicio y previo al inicio de las actividades constructivas. </w:t>
      </w:r>
    </w:p>
    <w:p w14:paraId="51E04247" w14:textId="24173F27" w:rsidR="00B45FD1" w:rsidRPr="00B45FD1" w:rsidRDefault="00B45FD1" w:rsidP="00B45FD1">
      <w:pPr>
        <w:pStyle w:val="InviasNormal"/>
        <w:tabs>
          <w:tab w:val="clear" w:pos="-142"/>
        </w:tabs>
        <w:spacing w:before="240" w:after="0"/>
        <w:rPr>
          <w:rFonts w:ascii="Arial Narrow" w:hAnsi="Arial Narrow" w:cs="Arial"/>
          <w:sz w:val="24"/>
          <w:lang w:val="es-CO"/>
        </w:rPr>
      </w:pPr>
      <w:r w:rsidRPr="00B45FD1">
        <w:rPr>
          <w:rFonts w:ascii="Arial Narrow" w:hAnsi="Arial Narrow" w:cs="Arial"/>
          <w:sz w:val="24"/>
          <w:lang w:val="es-CO"/>
        </w:rPr>
        <w:t xml:space="preserve">A partir de la segunda versión, la información contemplada en estos formatos (actividades, cantidades y precios) deberá en todo caso estar aprobada por la Interventoría y contar con concepto favorable de la Subdirección de </w:t>
      </w:r>
      <w:r w:rsidR="00E730A3">
        <w:rPr>
          <w:rFonts w:ascii="Arial Narrow" w:hAnsi="Arial Narrow" w:cs="Arial"/>
          <w:sz w:val="24"/>
        </w:rPr>
        <w:t>Sostenibilidad</w:t>
      </w:r>
      <w:r w:rsidRPr="00B45FD1">
        <w:rPr>
          <w:rFonts w:ascii="Arial Narrow" w:hAnsi="Arial Narrow" w:cs="Arial"/>
          <w:sz w:val="24"/>
          <w:lang w:val="es-CO"/>
        </w:rPr>
        <w:t xml:space="preserve">. En ningún caso podrán ejecutarse y reconocerse pagos de dichas actividades sin la aprobación de la interventoría.  </w:t>
      </w:r>
    </w:p>
    <w:p w14:paraId="235B7CF4" w14:textId="77777777" w:rsidR="00B45FD1" w:rsidRPr="00B45FD1" w:rsidRDefault="00B45FD1" w:rsidP="00B45FD1">
      <w:pPr>
        <w:pStyle w:val="InviasNormal"/>
        <w:tabs>
          <w:tab w:val="clear" w:pos="-142"/>
        </w:tabs>
        <w:spacing w:before="240" w:after="0"/>
        <w:rPr>
          <w:rFonts w:ascii="Arial Narrow" w:hAnsi="Arial Narrow" w:cs="Arial"/>
          <w:sz w:val="24"/>
          <w:lang w:val="es-CO"/>
        </w:rPr>
      </w:pPr>
      <w:r w:rsidRPr="00B45FD1">
        <w:rPr>
          <w:rFonts w:ascii="Arial Narrow" w:hAnsi="Arial Narrow" w:cs="Arial"/>
          <w:sz w:val="24"/>
          <w:lang w:val="es-CO"/>
        </w:rPr>
        <w:t>En conclusión, en ningún caso se aceptará reconocer pagos por actividades sociales que estén incluidas en las especificaciones generales de construcción o en el AIU del contrato.</w:t>
      </w:r>
    </w:p>
    <w:p w14:paraId="07D56A58" w14:textId="77777777" w:rsidR="00B45FD1" w:rsidRPr="00B45FD1" w:rsidRDefault="00B45FD1" w:rsidP="00B45FD1">
      <w:pPr>
        <w:autoSpaceDE w:val="0"/>
        <w:autoSpaceDN w:val="0"/>
        <w:adjustRightInd w:val="0"/>
        <w:spacing w:before="240"/>
        <w:jc w:val="center"/>
        <w:rPr>
          <w:rFonts w:ascii="Arial Narrow" w:hAnsi="Arial Narrow" w:cs="Arial"/>
          <w:b/>
          <w:sz w:val="24"/>
          <w:szCs w:val="24"/>
        </w:rPr>
      </w:pPr>
      <w:r w:rsidRPr="00B45FD1">
        <w:rPr>
          <w:rFonts w:ascii="Arial Narrow" w:hAnsi="Arial Narrow" w:cs="Arial"/>
          <w:b/>
          <w:sz w:val="24"/>
          <w:szCs w:val="24"/>
        </w:rPr>
        <w:lastRenderedPageBreak/>
        <w:t>PROGRAMA CIVICO GUARDAVIAS</w:t>
      </w:r>
    </w:p>
    <w:p w14:paraId="215D734F" w14:textId="77777777" w:rsidR="00B45FD1" w:rsidRPr="00B45FD1" w:rsidRDefault="00B45FD1" w:rsidP="00B45FD1">
      <w:pPr>
        <w:widowControl w:val="0"/>
        <w:spacing w:before="240"/>
        <w:ind w:left="102" w:right="118"/>
        <w:jc w:val="both"/>
        <w:rPr>
          <w:rFonts w:ascii="Arial Narrow" w:hAnsi="Arial Narrow" w:cs="Arial"/>
          <w:sz w:val="24"/>
          <w:szCs w:val="24"/>
          <w:lang w:val="x-none"/>
        </w:rPr>
      </w:pPr>
      <w:r w:rsidRPr="00B45FD1">
        <w:rPr>
          <w:rFonts w:ascii="Arial Narrow" w:hAnsi="Arial Narrow" w:cs="Arial"/>
          <w:sz w:val="24"/>
          <w:szCs w:val="24"/>
        </w:rPr>
        <w:t>De</w:t>
      </w:r>
      <w:r w:rsidRPr="00B45FD1">
        <w:rPr>
          <w:rFonts w:ascii="Arial Narrow" w:hAnsi="Arial Narrow" w:cs="Arial"/>
          <w:sz w:val="24"/>
          <w:szCs w:val="24"/>
          <w:lang w:val="x-none"/>
        </w:rPr>
        <w:t xml:space="preserve"> conformidad con lo establecido en las Leyes 134 de 1194 y 850 de 2003, es responsabilidad del Estado, o quien por delegación haga sus veces, la promoción y divulgación de la ejecución de planes, proyectos o contratos, de manera voluntaria o mediante solicitud, para así informar adecuadamente a los ciudadanos y a las organizaciones civiles en el respectivo nivel territorial, para que ejerzan la vigilancia correspondiente.</w:t>
      </w:r>
    </w:p>
    <w:p w14:paraId="191D602A" w14:textId="77777777" w:rsidR="00B45FD1" w:rsidRPr="00B45FD1" w:rsidRDefault="00B45FD1" w:rsidP="00B45FD1">
      <w:pPr>
        <w:widowControl w:val="0"/>
        <w:spacing w:before="240"/>
        <w:ind w:left="102" w:right="122"/>
        <w:jc w:val="both"/>
        <w:rPr>
          <w:rFonts w:ascii="Arial Narrow" w:hAnsi="Arial Narrow" w:cs="Arial"/>
          <w:sz w:val="24"/>
          <w:szCs w:val="24"/>
          <w:lang w:val="x-none"/>
        </w:rPr>
      </w:pPr>
      <w:r w:rsidRPr="00B45FD1">
        <w:rPr>
          <w:rFonts w:ascii="Arial Narrow" w:hAnsi="Arial Narrow" w:cs="Arial"/>
          <w:sz w:val="24"/>
          <w:szCs w:val="24"/>
          <w:lang w:val="x-none"/>
        </w:rPr>
        <w:t>En este sentido, es evidente que el fomento e incentivo al involucramiento y participación de las comunidades locales con los proyectos a cargo de INVIAS, es uno de los principales objetivos a los cuales debe estar direccionada la gestión social en los proyectos de infraestructura de la entidad.</w:t>
      </w:r>
    </w:p>
    <w:p w14:paraId="16FEE328" w14:textId="77777777" w:rsidR="00B45FD1" w:rsidRPr="00B45FD1" w:rsidRDefault="00B45FD1" w:rsidP="00B45FD1">
      <w:pPr>
        <w:widowControl w:val="0"/>
        <w:spacing w:before="240"/>
        <w:ind w:left="102" w:right="116"/>
        <w:jc w:val="both"/>
        <w:rPr>
          <w:rFonts w:ascii="Arial Narrow" w:hAnsi="Arial Narrow" w:cs="Arial"/>
          <w:sz w:val="24"/>
          <w:szCs w:val="24"/>
          <w:lang w:val="x-none"/>
        </w:rPr>
      </w:pPr>
      <w:r w:rsidRPr="00B45FD1">
        <w:rPr>
          <w:rFonts w:ascii="Arial Narrow" w:hAnsi="Arial Narrow" w:cs="Arial"/>
          <w:sz w:val="24"/>
          <w:szCs w:val="24"/>
          <w:lang w:val="x-none"/>
        </w:rPr>
        <w:t>La Interventoría, como representante del Instituto en cada uno de los proyectos, es la llamada entonces a garantizar el acceso libre, informado y efectivo de las comunidades tanto a la participación comunitaria como a la conformación de veedurías ciudadanas mediante</w:t>
      </w:r>
      <w:r w:rsidRPr="00B45FD1">
        <w:rPr>
          <w:rFonts w:ascii="Arial Narrow" w:hAnsi="Arial Narrow" w:cs="Arial"/>
          <w:sz w:val="24"/>
          <w:szCs w:val="24"/>
        </w:rPr>
        <w:t xml:space="preserve"> la implementación </w:t>
      </w:r>
      <w:r w:rsidRPr="00B45FD1">
        <w:rPr>
          <w:rFonts w:ascii="Arial Narrow" w:hAnsi="Arial Narrow" w:cs="Arial"/>
          <w:sz w:val="24"/>
          <w:szCs w:val="24"/>
          <w:lang w:val="x-none"/>
        </w:rPr>
        <w:t>el programa Guardavías, el cual consiste en la puesta en marcha de un programa de capacitaciones que permita a las personas y</w:t>
      </w:r>
      <w:r w:rsidRPr="00B45FD1">
        <w:rPr>
          <w:rFonts w:ascii="Arial Narrow" w:hAnsi="Arial Narrow" w:cs="Arial"/>
          <w:sz w:val="24"/>
          <w:szCs w:val="24"/>
        </w:rPr>
        <w:t xml:space="preserve"> </w:t>
      </w:r>
      <w:r w:rsidRPr="00B45FD1">
        <w:rPr>
          <w:rFonts w:ascii="Arial Narrow" w:hAnsi="Arial Narrow" w:cs="Arial"/>
          <w:sz w:val="24"/>
          <w:szCs w:val="24"/>
          <w:lang w:val="x-none"/>
        </w:rPr>
        <w:t>comunidades interesadas en realizar seguimiento a los proyectos instruirse y desarrollar las capacidades necesarias para llevar a cabo su misión de acuerdo con la Ley.</w:t>
      </w:r>
    </w:p>
    <w:p w14:paraId="4B5D3C57" w14:textId="77777777" w:rsidR="00B45FD1" w:rsidRPr="00B45FD1" w:rsidRDefault="00B45FD1" w:rsidP="00B45FD1">
      <w:pPr>
        <w:keepNext/>
        <w:widowControl w:val="0"/>
        <w:spacing w:before="240"/>
        <w:outlineLvl w:val="1"/>
        <w:rPr>
          <w:rFonts w:ascii="Arial Narrow" w:hAnsi="Arial Narrow" w:cs="Arial"/>
          <w:b/>
          <w:sz w:val="24"/>
          <w:szCs w:val="24"/>
        </w:rPr>
      </w:pPr>
      <w:r w:rsidRPr="00B45FD1">
        <w:rPr>
          <w:rFonts w:ascii="Arial Narrow" w:hAnsi="Arial Narrow" w:cs="Arial"/>
          <w:b/>
          <w:sz w:val="24"/>
          <w:szCs w:val="24"/>
          <w:lang w:val="x-none"/>
        </w:rPr>
        <w:t>Objetivos</w:t>
      </w:r>
      <w:r w:rsidRPr="00B45FD1">
        <w:rPr>
          <w:rFonts w:ascii="Arial Narrow" w:hAnsi="Arial Narrow" w:cs="Arial"/>
          <w:b/>
          <w:sz w:val="24"/>
          <w:szCs w:val="24"/>
        </w:rPr>
        <w:t>:</w:t>
      </w:r>
    </w:p>
    <w:p w14:paraId="52E0A208" w14:textId="77777777" w:rsidR="00B45FD1" w:rsidRPr="00B45FD1" w:rsidRDefault="00B45FD1" w:rsidP="00B45FD1">
      <w:pPr>
        <w:widowControl w:val="0"/>
        <w:numPr>
          <w:ilvl w:val="0"/>
          <w:numId w:val="17"/>
        </w:numPr>
        <w:spacing w:before="240" w:after="0" w:line="240" w:lineRule="auto"/>
        <w:ind w:right="124"/>
        <w:jc w:val="both"/>
        <w:rPr>
          <w:rFonts w:ascii="Arial Narrow" w:hAnsi="Arial Narrow" w:cs="Arial"/>
          <w:sz w:val="24"/>
          <w:szCs w:val="24"/>
        </w:rPr>
      </w:pPr>
      <w:r w:rsidRPr="00B45FD1">
        <w:rPr>
          <w:rFonts w:ascii="Arial Narrow" w:hAnsi="Arial Narrow" w:cs="Arial"/>
          <w:sz w:val="24"/>
          <w:szCs w:val="24"/>
          <w:lang w:val="x-none"/>
        </w:rPr>
        <w:t>Instruir a la ciudadanía en el qué hacer del INVÍAS, enseñar conceptos esenciales para que puedan hacer un efectivo control social a la gestión pública, tanto para la buena construcción de las obras civiles como para su mantenimiento preventivo y</w:t>
      </w:r>
      <w:r w:rsidRPr="00B45FD1">
        <w:rPr>
          <w:rFonts w:ascii="Arial Narrow" w:hAnsi="Arial Narrow" w:cs="Arial"/>
          <w:spacing w:val="-3"/>
          <w:sz w:val="24"/>
          <w:szCs w:val="24"/>
          <w:lang w:val="x-none"/>
        </w:rPr>
        <w:t xml:space="preserve"> </w:t>
      </w:r>
      <w:r w:rsidRPr="00B45FD1">
        <w:rPr>
          <w:rFonts w:ascii="Arial Narrow" w:hAnsi="Arial Narrow" w:cs="Arial"/>
          <w:sz w:val="24"/>
          <w:szCs w:val="24"/>
          <w:lang w:val="x-none"/>
        </w:rPr>
        <w:t>periódico.</w:t>
      </w:r>
      <w:r w:rsidRPr="00B45FD1">
        <w:rPr>
          <w:rFonts w:ascii="Arial Narrow" w:hAnsi="Arial Narrow" w:cs="Arial"/>
          <w:sz w:val="24"/>
          <w:szCs w:val="24"/>
        </w:rPr>
        <w:t xml:space="preserve">  </w:t>
      </w:r>
    </w:p>
    <w:p w14:paraId="0EB4F13D" w14:textId="77777777" w:rsidR="00B45FD1" w:rsidRPr="00B45FD1"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B45FD1">
        <w:rPr>
          <w:rFonts w:ascii="Arial Narrow" w:hAnsi="Arial Narrow" w:cs="Arial"/>
          <w:sz w:val="24"/>
          <w:szCs w:val="24"/>
          <w:lang w:val="x-none"/>
        </w:rPr>
        <w:t>Garantizar el acceso libre e informado de las comunidades del área de influencia directa al efectivo seguimiento social de los proyectos que desarrolle la</w:t>
      </w:r>
      <w:r w:rsidRPr="00B45FD1">
        <w:rPr>
          <w:rFonts w:ascii="Arial Narrow" w:hAnsi="Arial Narrow" w:cs="Arial"/>
          <w:spacing w:val="-26"/>
          <w:sz w:val="24"/>
          <w:szCs w:val="24"/>
          <w:lang w:val="x-none"/>
        </w:rPr>
        <w:t xml:space="preserve"> </w:t>
      </w:r>
      <w:r w:rsidRPr="00B45FD1">
        <w:rPr>
          <w:rFonts w:ascii="Arial Narrow" w:hAnsi="Arial Narrow" w:cs="Arial"/>
          <w:sz w:val="24"/>
          <w:szCs w:val="24"/>
          <w:lang w:val="x-none"/>
        </w:rPr>
        <w:t>Entidad.</w:t>
      </w:r>
    </w:p>
    <w:p w14:paraId="4E976CF4" w14:textId="77777777" w:rsidR="00B45FD1" w:rsidRPr="00B45FD1"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B45FD1">
        <w:rPr>
          <w:rFonts w:ascii="Arial Narrow" w:hAnsi="Arial Narrow" w:cs="Arial"/>
          <w:sz w:val="24"/>
          <w:szCs w:val="24"/>
          <w:lang w:val="x-none"/>
        </w:rPr>
        <w:t>Socializar los diferentes tipos de mecanismos de participación comunitaria consignados en la Constitución Política de Colombia, así como las normas y demás disposiciones legales que los</w:t>
      </w:r>
      <w:r w:rsidRPr="00B45FD1">
        <w:rPr>
          <w:rFonts w:ascii="Arial Narrow" w:hAnsi="Arial Narrow" w:cs="Arial"/>
          <w:spacing w:val="-2"/>
          <w:sz w:val="24"/>
          <w:szCs w:val="24"/>
          <w:lang w:val="x-none"/>
        </w:rPr>
        <w:t xml:space="preserve"> </w:t>
      </w:r>
      <w:r w:rsidRPr="00B45FD1">
        <w:rPr>
          <w:rFonts w:ascii="Arial Narrow" w:hAnsi="Arial Narrow" w:cs="Arial"/>
          <w:sz w:val="24"/>
          <w:szCs w:val="24"/>
          <w:lang w:val="x-none"/>
        </w:rPr>
        <w:t>reglamenten.</w:t>
      </w:r>
    </w:p>
    <w:p w14:paraId="223BA489" w14:textId="77777777" w:rsidR="00B45FD1" w:rsidRPr="00B45FD1"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B45FD1">
        <w:rPr>
          <w:rFonts w:ascii="Arial Narrow" w:hAnsi="Arial Narrow" w:cs="Arial"/>
          <w:sz w:val="24"/>
          <w:szCs w:val="24"/>
          <w:lang w:val="x-none"/>
        </w:rPr>
        <w:t>Promover la conformación de espacios comunitarios de participación ciudadana en cada uno de los municipios del área de influencia directa del</w:t>
      </w:r>
      <w:r w:rsidRPr="00B45FD1">
        <w:rPr>
          <w:rFonts w:ascii="Arial Narrow" w:hAnsi="Arial Narrow" w:cs="Arial"/>
          <w:spacing w:val="-24"/>
          <w:sz w:val="24"/>
          <w:szCs w:val="24"/>
          <w:lang w:val="x-none"/>
        </w:rPr>
        <w:t xml:space="preserve"> </w:t>
      </w:r>
      <w:r w:rsidRPr="00B45FD1">
        <w:rPr>
          <w:rFonts w:ascii="Arial Narrow" w:hAnsi="Arial Narrow" w:cs="Arial"/>
          <w:sz w:val="24"/>
          <w:szCs w:val="24"/>
          <w:lang w:val="x-none"/>
        </w:rPr>
        <w:t>proyecto.</w:t>
      </w:r>
    </w:p>
    <w:p w14:paraId="6523D1B7" w14:textId="77777777" w:rsidR="00B45FD1" w:rsidRPr="00B45FD1" w:rsidRDefault="00B45FD1" w:rsidP="00B45FD1">
      <w:pPr>
        <w:widowControl w:val="0"/>
        <w:spacing w:before="240"/>
        <w:ind w:right="124"/>
        <w:jc w:val="both"/>
        <w:rPr>
          <w:rFonts w:ascii="Arial Narrow" w:hAnsi="Arial Narrow" w:cs="Arial"/>
          <w:b/>
          <w:sz w:val="24"/>
          <w:szCs w:val="24"/>
        </w:rPr>
      </w:pPr>
      <w:r w:rsidRPr="00B45FD1">
        <w:rPr>
          <w:rFonts w:ascii="Arial Narrow" w:hAnsi="Arial Narrow" w:cs="Arial"/>
          <w:b/>
          <w:sz w:val="24"/>
          <w:szCs w:val="24"/>
          <w:lang w:val="x-none"/>
        </w:rPr>
        <w:t>Acciones a ejecutar</w:t>
      </w:r>
      <w:r w:rsidRPr="00B45FD1">
        <w:rPr>
          <w:rFonts w:ascii="Arial Narrow" w:hAnsi="Arial Narrow" w:cs="Arial"/>
          <w:b/>
          <w:sz w:val="24"/>
          <w:szCs w:val="24"/>
        </w:rPr>
        <w:t>:</w:t>
      </w:r>
    </w:p>
    <w:p w14:paraId="2A31514B" w14:textId="77777777" w:rsidR="00B45FD1" w:rsidRPr="00B45FD1"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En la reunión de inicio del proyecto, el profesional social de la Interventoría o quien haga sus veces deberá socializar el programa Guardavías a la comunidad del área de influencia directa (AID) del proyecto y dar así inicio al proceso de conformación de veedurías</w:t>
      </w:r>
      <w:r w:rsidRPr="00B45FD1">
        <w:rPr>
          <w:rFonts w:ascii="Arial Narrow" w:hAnsi="Arial Narrow" w:cs="Arial"/>
          <w:spacing w:val="-1"/>
          <w:sz w:val="24"/>
          <w:szCs w:val="24"/>
        </w:rPr>
        <w:t xml:space="preserve"> </w:t>
      </w:r>
      <w:r w:rsidRPr="00B45FD1">
        <w:rPr>
          <w:rFonts w:ascii="Arial Narrow" w:hAnsi="Arial Narrow" w:cs="Arial"/>
          <w:sz w:val="24"/>
          <w:szCs w:val="24"/>
        </w:rPr>
        <w:t>ciudadanas.</w:t>
      </w:r>
    </w:p>
    <w:p w14:paraId="41086EBB" w14:textId="7711B0B0" w:rsidR="00B45FD1" w:rsidRPr="00B45FD1"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 xml:space="preserve">El proyecto de capacitaciones a la comunidad deberá ser presentado por el profesional social de la Interventoría a la Subdirección de </w:t>
      </w:r>
      <w:r w:rsidR="00E730A3">
        <w:rPr>
          <w:rFonts w:ascii="Arial Narrow" w:hAnsi="Arial Narrow" w:cs="Arial"/>
          <w:sz w:val="24"/>
          <w:szCs w:val="24"/>
        </w:rPr>
        <w:t>Sostenibilidad</w:t>
      </w:r>
      <w:r w:rsidR="00E730A3" w:rsidRPr="00B45FD1">
        <w:rPr>
          <w:rFonts w:ascii="Arial Narrow" w:hAnsi="Arial Narrow" w:cs="Arial"/>
          <w:sz w:val="24"/>
          <w:szCs w:val="24"/>
        </w:rPr>
        <w:t xml:space="preserve"> </w:t>
      </w:r>
      <w:r w:rsidR="00E730A3">
        <w:rPr>
          <w:rFonts w:ascii="Arial Narrow" w:hAnsi="Arial Narrow" w:cs="Arial"/>
          <w:sz w:val="24"/>
          <w:szCs w:val="24"/>
        </w:rPr>
        <w:t xml:space="preserve"> </w:t>
      </w:r>
      <w:r w:rsidRPr="00B45FD1">
        <w:rPr>
          <w:rFonts w:ascii="Arial Narrow" w:hAnsi="Arial Narrow" w:cs="Arial"/>
          <w:sz w:val="24"/>
          <w:szCs w:val="24"/>
        </w:rPr>
        <w:t xml:space="preserve">para su revisión y aprobación correspondiente. Como mínimo, este documento deberá contar con objetivos, metodología, cronograma, insumos y herramientas a utilizar e indicadores de medición y evaluación, y será articulado con el programa de participación comunitaria del </w:t>
      </w:r>
      <w:r w:rsidRPr="00B45FD1">
        <w:rPr>
          <w:rFonts w:ascii="Arial Narrow" w:hAnsi="Arial Narrow" w:cs="Arial"/>
          <w:sz w:val="24"/>
          <w:szCs w:val="24"/>
        </w:rPr>
        <w:lastRenderedPageBreak/>
        <w:t>contratista de</w:t>
      </w:r>
      <w:r w:rsidRPr="00B45FD1">
        <w:rPr>
          <w:rFonts w:ascii="Arial Narrow" w:hAnsi="Arial Narrow" w:cs="Arial"/>
          <w:spacing w:val="-4"/>
          <w:sz w:val="24"/>
          <w:szCs w:val="24"/>
        </w:rPr>
        <w:t xml:space="preserve"> </w:t>
      </w:r>
      <w:r w:rsidRPr="00B45FD1">
        <w:rPr>
          <w:rFonts w:ascii="Arial Narrow" w:hAnsi="Arial Narrow" w:cs="Arial"/>
          <w:sz w:val="24"/>
          <w:szCs w:val="24"/>
        </w:rPr>
        <w:t>obra.</w:t>
      </w:r>
    </w:p>
    <w:p w14:paraId="7B8CD685" w14:textId="02C787D2" w:rsidR="00B45FD1" w:rsidRPr="00B45FD1"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Una vez el plan de capacitaciones sea aprobado, este deberá ser implementado en su totalidad dentro del periodo del contrato, luego del visto bueno por parte del área social de la</w:t>
      </w:r>
      <w:r w:rsidRPr="00B45FD1">
        <w:rPr>
          <w:rFonts w:ascii="Arial Narrow" w:hAnsi="Arial Narrow" w:cs="Arial"/>
          <w:spacing w:val="-2"/>
          <w:sz w:val="24"/>
          <w:szCs w:val="24"/>
        </w:rPr>
        <w:t xml:space="preserve"> </w:t>
      </w:r>
      <w:r w:rsidR="00E730A3">
        <w:rPr>
          <w:rFonts w:ascii="Arial Narrow" w:hAnsi="Arial Narrow" w:cs="Arial"/>
          <w:sz w:val="24"/>
          <w:szCs w:val="24"/>
        </w:rPr>
        <w:t>SS</w:t>
      </w:r>
      <w:r w:rsidRPr="00B45FD1">
        <w:rPr>
          <w:rFonts w:ascii="Arial Narrow" w:hAnsi="Arial Narrow" w:cs="Arial"/>
          <w:sz w:val="24"/>
          <w:szCs w:val="24"/>
        </w:rPr>
        <w:t>.</w:t>
      </w:r>
    </w:p>
    <w:p w14:paraId="650E9D4E" w14:textId="77777777" w:rsidR="00B45FD1" w:rsidRPr="00B45FD1"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 xml:space="preserve">Deberá implementarse, tanto el programa de capacitación como una (1) veeduría u otro espacio de participación comunitaria, en cada uno de los municipios del Área de Influencia Directa del proyecto, y adicionalmente en aquellos centros poblados priorizados por el INVÍAS.  </w:t>
      </w:r>
    </w:p>
    <w:p w14:paraId="7CB5B63D" w14:textId="1330A9AC" w:rsidR="00B45FD1" w:rsidRPr="00B45FD1"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 xml:space="preserve">El profesional social de la interventoría, a través de los informes trimestrales, comunicará a la Subdirección de </w:t>
      </w:r>
      <w:r w:rsidR="00E730A3">
        <w:rPr>
          <w:rFonts w:ascii="Arial Narrow" w:hAnsi="Arial Narrow" w:cs="Arial"/>
          <w:sz w:val="24"/>
          <w:szCs w:val="24"/>
        </w:rPr>
        <w:t>Sostenibilidad</w:t>
      </w:r>
      <w:r w:rsidRPr="00B45FD1">
        <w:rPr>
          <w:rFonts w:ascii="Arial Narrow" w:hAnsi="Arial Narrow" w:cs="Arial"/>
          <w:sz w:val="24"/>
          <w:szCs w:val="24"/>
        </w:rPr>
        <w:t xml:space="preserve"> del INVIAS de todas las actividades del programa que se hayan realizado durante el periodo</w:t>
      </w:r>
      <w:r w:rsidRPr="00B45FD1">
        <w:rPr>
          <w:rFonts w:ascii="Arial Narrow" w:hAnsi="Arial Narrow" w:cs="Arial"/>
          <w:spacing w:val="-24"/>
          <w:sz w:val="24"/>
          <w:szCs w:val="24"/>
        </w:rPr>
        <w:t xml:space="preserve"> </w:t>
      </w:r>
      <w:r w:rsidRPr="00B45FD1">
        <w:rPr>
          <w:rFonts w:ascii="Arial Narrow" w:hAnsi="Arial Narrow" w:cs="Arial"/>
          <w:sz w:val="24"/>
          <w:szCs w:val="24"/>
        </w:rPr>
        <w:t>informado.</w:t>
      </w:r>
    </w:p>
    <w:p w14:paraId="621D3A7E" w14:textId="77777777" w:rsidR="00B45FD1" w:rsidRPr="00B45FD1"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Durante la reunión de cierre del contrato, el profesional social de la interventoría socializará a la comunidad los resultados del programa Guardavías, tanto en términos de capacitaciones realizadas como en conformación de veedurías ciudadanas u otros mecanismos de participación y seguimiento social a los proyectos de infraestructura. El programa estará a cargo de todos los miembros de la</w:t>
      </w:r>
      <w:r w:rsidRPr="00B45FD1">
        <w:rPr>
          <w:rFonts w:ascii="Arial Narrow" w:hAnsi="Arial Narrow" w:cs="Arial"/>
          <w:spacing w:val="-1"/>
          <w:sz w:val="24"/>
          <w:szCs w:val="24"/>
        </w:rPr>
        <w:t xml:space="preserve"> </w:t>
      </w:r>
      <w:r w:rsidRPr="00B45FD1">
        <w:rPr>
          <w:rFonts w:ascii="Arial Narrow" w:hAnsi="Arial Narrow" w:cs="Arial"/>
          <w:sz w:val="24"/>
          <w:szCs w:val="24"/>
        </w:rPr>
        <w:t xml:space="preserve">Interventoría. </w:t>
      </w:r>
    </w:p>
    <w:p w14:paraId="1659E930" w14:textId="77777777" w:rsidR="00B45FD1" w:rsidRPr="00B45FD1"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En el informe de cierre de la interventoría, el profesional social deberá hacer entrega de un resumen ejecutivo del programa, tanto en forma tabulada como gráfica, evidenciando el cumplimiento cuantitativo y cualitativo del programa guardavías.</w:t>
      </w:r>
    </w:p>
    <w:p w14:paraId="1253A21E" w14:textId="77777777" w:rsidR="00B45FD1" w:rsidRPr="00B45FD1"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Este programa deberá integrarse de manera interinstitucional con la participación de la Contraloría General de la República, el Ministerio del Interior, las Personerías Municipales y el Departamento Administrativo para la Prosperidad Social con el fin de asegurar la cooperación interinstitucional, calidad y oportunidad de la capacitación realizada, así como con las demás Entidades que señale el</w:t>
      </w:r>
      <w:r w:rsidRPr="00B45FD1">
        <w:rPr>
          <w:rFonts w:ascii="Arial Narrow" w:hAnsi="Arial Narrow" w:cs="Arial"/>
          <w:spacing w:val="-23"/>
          <w:sz w:val="24"/>
          <w:szCs w:val="24"/>
        </w:rPr>
        <w:t xml:space="preserve"> </w:t>
      </w:r>
      <w:r w:rsidRPr="00B45FD1">
        <w:rPr>
          <w:rFonts w:ascii="Arial Narrow" w:hAnsi="Arial Narrow" w:cs="Arial"/>
          <w:sz w:val="24"/>
          <w:szCs w:val="24"/>
        </w:rPr>
        <w:t xml:space="preserve">INVÍAS. </w:t>
      </w:r>
    </w:p>
    <w:p w14:paraId="2D7F1DE9" w14:textId="77777777" w:rsidR="00B45FD1" w:rsidRPr="00B45FD1"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La logística utilizada en el marco de diseño y ejecución de este programa se reconocerá a través de reembolso de gastos previa presentación de soportes válidos de</w:t>
      </w:r>
      <w:r w:rsidRPr="00B45FD1">
        <w:rPr>
          <w:rFonts w:ascii="Arial Narrow" w:hAnsi="Arial Narrow" w:cs="Arial"/>
          <w:spacing w:val="-1"/>
          <w:sz w:val="24"/>
          <w:szCs w:val="24"/>
        </w:rPr>
        <w:t xml:space="preserve"> </w:t>
      </w:r>
      <w:r w:rsidRPr="00B45FD1">
        <w:rPr>
          <w:rFonts w:ascii="Arial Narrow" w:hAnsi="Arial Narrow" w:cs="Arial"/>
          <w:sz w:val="24"/>
          <w:szCs w:val="24"/>
        </w:rPr>
        <w:t>pago.</w:t>
      </w:r>
    </w:p>
    <w:p w14:paraId="00AB324A" w14:textId="414253EE" w:rsidR="00B45FD1" w:rsidRPr="00B45FD1" w:rsidRDefault="00B45FD1" w:rsidP="00B45FD1">
      <w:pPr>
        <w:widowControl w:val="0"/>
        <w:tabs>
          <w:tab w:val="left" w:pos="307"/>
        </w:tabs>
        <w:autoSpaceDE w:val="0"/>
        <w:autoSpaceDN w:val="0"/>
        <w:spacing w:before="240"/>
        <w:ind w:right="118"/>
        <w:jc w:val="both"/>
        <w:rPr>
          <w:rFonts w:ascii="Arial Narrow" w:hAnsi="Arial Narrow" w:cs="Arial"/>
          <w:sz w:val="24"/>
          <w:szCs w:val="24"/>
        </w:rPr>
      </w:pPr>
      <w:r w:rsidRPr="00B45FD1">
        <w:rPr>
          <w:rFonts w:ascii="Arial Narrow" w:hAnsi="Arial Narrow" w:cs="Arial"/>
          <w:sz w:val="24"/>
          <w:szCs w:val="24"/>
        </w:rPr>
        <w:t>La interventoría, actuando de acuerdo con la Ley, informará a las personas interesadas en la participación y conformación de las veedurías ciudadanas que estas actividades no son remuneradas bajo ninguna</w:t>
      </w:r>
      <w:r w:rsidR="00976541">
        <w:rPr>
          <w:rFonts w:ascii="Arial Narrow" w:hAnsi="Arial Narrow" w:cs="Arial"/>
          <w:spacing w:val="-7"/>
          <w:sz w:val="24"/>
          <w:szCs w:val="24"/>
        </w:rPr>
        <w:t xml:space="preserve"> </w:t>
      </w:r>
      <w:r w:rsidRPr="00B45FD1">
        <w:rPr>
          <w:rFonts w:ascii="Arial Narrow" w:hAnsi="Arial Narrow" w:cs="Arial"/>
          <w:sz w:val="24"/>
          <w:szCs w:val="24"/>
        </w:rPr>
        <w:t>circunstancia.</w:t>
      </w:r>
    </w:p>
    <w:p w14:paraId="42B4EEAA" w14:textId="77777777" w:rsidR="00B45FD1" w:rsidRPr="00B45FD1" w:rsidRDefault="00B45FD1" w:rsidP="00B45FD1">
      <w:pPr>
        <w:widowControl w:val="0"/>
        <w:tabs>
          <w:tab w:val="left" w:pos="295"/>
        </w:tabs>
        <w:autoSpaceDE w:val="0"/>
        <w:autoSpaceDN w:val="0"/>
        <w:spacing w:before="240"/>
        <w:ind w:right="126"/>
        <w:jc w:val="both"/>
        <w:rPr>
          <w:rFonts w:ascii="Arial Narrow" w:hAnsi="Arial Narrow" w:cs="Arial"/>
          <w:sz w:val="24"/>
          <w:szCs w:val="24"/>
        </w:rPr>
      </w:pPr>
      <w:r w:rsidRPr="00B45FD1">
        <w:rPr>
          <w:rFonts w:ascii="Arial Narrow" w:hAnsi="Arial Narrow" w:cs="Arial"/>
          <w:sz w:val="24"/>
          <w:szCs w:val="24"/>
        </w:rPr>
        <w:t>A aquellas personas que cumplan los requisitos señalados por el Interventor, éste en compañía con el INVÍAS les otorgará una Certificación de</w:t>
      </w:r>
      <w:r w:rsidRPr="00B45FD1">
        <w:rPr>
          <w:rFonts w:ascii="Arial Narrow" w:hAnsi="Arial Narrow" w:cs="Arial"/>
          <w:spacing w:val="-16"/>
          <w:sz w:val="24"/>
          <w:szCs w:val="24"/>
        </w:rPr>
        <w:t xml:space="preserve"> </w:t>
      </w:r>
      <w:r w:rsidRPr="00B45FD1">
        <w:rPr>
          <w:rFonts w:ascii="Arial Narrow" w:hAnsi="Arial Narrow" w:cs="Arial"/>
          <w:sz w:val="24"/>
          <w:szCs w:val="24"/>
        </w:rPr>
        <w:t>participación.</w:t>
      </w:r>
    </w:p>
    <w:p w14:paraId="3234C8ED" w14:textId="77777777" w:rsidR="00B45FD1" w:rsidRPr="00B45FD1" w:rsidRDefault="00B45FD1" w:rsidP="00B45FD1">
      <w:pPr>
        <w:pStyle w:val="Textoindependiente"/>
        <w:spacing w:before="240" w:after="0"/>
        <w:rPr>
          <w:rFonts w:ascii="Arial Narrow" w:hAnsi="Arial Narrow" w:cs="Arial"/>
          <w:b/>
          <w:color w:val="auto"/>
          <w:sz w:val="24"/>
          <w:szCs w:val="24"/>
          <w:lang w:val="es-CO"/>
        </w:rPr>
      </w:pPr>
      <w:r w:rsidRPr="00B45FD1">
        <w:rPr>
          <w:rFonts w:ascii="Arial Narrow" w:hAnsi="Arial Narrow" w:cs="Arial"/>
          <w:b/>
          <w:color w:val="auto"/>
          <w:sz w:val="24"/>
          <w:szCs w:val="24"/>
        </w:rPr>
        <w:t>Indicadores de medición y evaluación</w:t>
      </w:r>
      <w:r w:rsidRPr="00B45FD1">
        <w:rPr>
          <w:rFonts w:ascii="Arial Narrow" w:hAnsi="Arial Narrow" w:cs="Arial"/>
          <w:b/>
          <w:color w:val="auto"/>
          <w:sz w:val="24"/>
          <w:szCs w:val="24"/>
          <w:lang w:val="es-CO"/>
        </w:rPr>
        <w:t>:</w:t>
      </w:r>
    </w:p>
    <w:p w14:paraId="2E0CF0E2" w14:textId="77777777" w:rsidR="00B45FD1" w:rsidRPr="00B45FD1" w:rsidRDefault="00B45FD1" w:rsidP="00B45FD1">
      <w:pPr>
        <w:pStyle w:val="Textoindependiente"/>
        <w:numPr>
          <w:ilvl w:val="0"/>
          <w:numId w:val="18"/>
        </w:numPr>
        <w:spacing w:before="240" w:after="0" w:line="240" w:lineRule="auto"/>
        <w:ind w:left="360"/>
        <w:rPr>
          <w:rFonts w:ascii="Arial Narrow" w:hAnsi="Arial Narrow" w:cs="Arial"/>
          <w:b/>
          <w:color w:val="auto"/>
          <w:sz w:val="24"/>
          <w:szCs w:val="24"/>
          <w:lang w:val="es-CO"/>
        </w:rPr>
      </w:pPr>
      <w:r w:rsidRPr="00B45FD1">
        <w:rPr>
          <w:rFonts w:ascii="Arial Narrow" w:hAnsi="Arial Narrow" w:cs="Arial"/>
          <w:color w:val="auto"/>
          <w:sz w:val="24"/>
          <w:szCs w:val="24"/>
          <w:lang w:val="es-CO"/>
        </w:rPr>
        <w:t>E</w:t>
      </w:r>
      <w:r w:rsidRPr="00B45FD1">
        <w:rPr>
          <w:rFonts w:ascii="Arial Narrow" w:hAnsi="Arial Narrow" w:cs="Arial"/>
          <w:color w:val="auto"/>
          <w:sz w:val="24"/>
          <w:szCs w:val="24"/>
        </w:rPr>
        <w:t>strategias o protocolos de capacitación</w:t>
      </w:r>
      <w:r w:rsidRPr="00B45FD1">
        <w:rPr>
          <w:rFonts w:ascii="Arial Narrow" w:hAnsi="Arial Narrow" w:cs="Arial"/>
          <w:color w:val="auto"/>
          <w:spacing w:val="-3"/>
          <w:sz w:val="24"/>
          <w:szCs w:val="24"/>
        </w:rPr>
        <w:t xml:space="preserve"> </w:t>
      </w:r>
      <w:r w:rsidRPr="00B45FD1">
        <w:rPr>
          <w:rFonts w:ascii="Arial Narrow" w:hAnsi="Arial Narrow" w:cs="Arial"/>
          <w:color w:val="auto"/>
          <w:sz w:val="24"/>
          <w:szCs w:val="24"/>
        </w:rPr>
        <w:t>realizados.</w:t>
      </w:r>
    </w:p>
    <w:p w14:paraId="4181DE33" w14:textId="77777777" w:rsidR="00B45FD1" w:rsidRPr="00B45FD1" w:rsidRDefault="00B45FD1" w:rsidP="00B45FD1">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r w:rsidRPr="00B45FD1">
        <w:rPr>
          <w:rFonts w:ascii="Arial Narrow" w:hAnsi="Arial Narrow" w:cs="Arial"/>
          <w:sz w:val="24"/>
          <w:szCs w:val="24"/>
        </w:rPr>
        <w:t>Número de</w:t>
      </w:r>
      <w:r w:rsidRPr="00B45FD1">
        <w:rPr>
          <w:rFonts w:ascii="Arial Narrow" w:hAnsi="Arial Narrow" w:cs="Arial"/>
          <w:spacing w:val="-6"/>
          <w:sz w:val="24"/>
          <w:szCs w:val="24"/>
        </w:rPr>
        <w:t xml:space="preserve"> </w:t>
      </w:r>
      <w:r w:rsidRPr="00B45FD1">
        <w:rPr>
          <w:rFonts w:ascii="Arial Narrow" w:hAnsi="Arial Narrow" w:cs="Arial"/>
          <w:sz w:val="24"/>
          <w:szCs w:val="24"/>
        </w:rPr>
        <w:t>participantes.</w:t>
      </w:r>
    </w:p>
    <w:p w14:paraId="5A1F96C0" w14:textId="3FFE3C49" w:rsidR="00976541" w:rsidRDefault="00B45FD1" w:rsidP="00BF4F4D">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r w:rsidRPr="00B45FD1">
        <w:rPr>
          <w:rFonts w:ascii="Arial Narrow" w:hAnsi="Arial Narrow" w:cs="Arial"/>
          <w:sz w:val="24"/>
          <w:szCs w:val="24"/>
        </w:rPr>
        <w:lastRenderedPageBreak/>
        <w:t>Veedurías comunitarias</w:t>
      </w:r>
      <w:r w:rsidRPr="00B45FD1">
        <w:rPr>
          <w:rFonts w:ascii="Arial Narrow" w:hAnsi="Arial Narrow" w:cs="Arial"/>
          <w:spacing w:val="-1"/>
          <w:sz w:val="24"/>
          <w:szCs w:val="24"/>
        </w:rPr>
        <w:t xml:space="preserve"> </w:t>
      </w:r>
      <w:r w:rsidRPr="00B45FD1">
        <w:rPr>
          <w:rFonts w:ascii="Arial Narrow" w:hAnsi="Arial Narrow" w:cs="Arial"/>
          <w:sz w:val="24"/>
          <w:szCs w:val="24"/>
        </w:rPr>
        <w:t>conformadas.</w:t>
      </w:r>
    </w:p>
    <w:p w14:paraId="175B9430" w14:textId="77777777" w:rsidR="00BF4F4D" w:rsidRPr="00BF4F4D" w:rsidRDefault="00BF4F4D" w:rsidP="00BF4F4D">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p>
    <w:p w14:paraId="3EE518F8" w14:textId="77777777" w:rsidR="00334B41" w:rsidRPr="00BF4F4D" w:rsidRDefault="00AB0981">
      <w:pPr>
        <w:pStyle w:val="InviasNormal"/>
        <w:ind w:left="3545"/>
        <w:rPr>
          <w:rFonts w:ascii="Arial Narrow" w:eastAsia="Calibri" w:hAnsi="Arial Narrow"/>
          <w:b/>
          <w:sz w:val="24"/>
          <w:szCs w:val="28"/>
          <w:lang w:eastAsia="es-CO"/>
        </w:rPr>
      </w:pPr>
      <w:bookmarkStart w:id="3" w:name="_Hlk56077997"/>
      <w:r w:rsidRPr="00BF4F4D">
        <w:rPr>
          <w:rFonts w:ascii="Arial Narrow" w:eastAsia="Calibri" w:hAnsi="Arial Narrow"/>
          <w:b/>
          <w:sz w:val="24"/>
          <w:szCs w:val="28"/>
          <w:lang w:eastAsia="es-CO"/>
        </w:rPr>
        <w:t>ENTREGA DOCUMENTAL</w:t>
      </w:r>
    </w:p>
    <w:bookmarkEnd w:id="3"/>
    <w:p w14:paraId="3EE518F9"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La documentación a ser entregada al Instituto nacional de Vías debe cumplir con los requisitos establecidos en materia de gestión documental por el Archivo General de la Nación, Acuerdo  No. 002 de 2014  “Por medio del cual se establecen los criterios básicos para creación, conformación, organización, control y consulta de los expedientes de archivo y se dictan otras disposiciones”</w:t>
      </w:r>
    </w:p>
    <w:p w14:paraId="3EE518FA"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1.</w:t>
      </w:r>
      <w:r w:rsidRPr="00B45FD1">
        <w:rPr>
          <w:rFonts w:ascii="Arial Narrow" w:eastAsia="Calibri" w:hAnsi="Arial Narrow"/>
          <w:lang w:eastAsia="es-CO"/>
        </w:rPr>
        <w:tab/>
        <w:t>En este orden de ideas los expedientes documentales deben archivarse en carpetas que se ajusten a las siguientes características generales:</w:t>
      </w:r>
    </w:p>
    <w:p w14:paraId="3EE518FB"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w:t>
      </w:r>
      <w:r w:rsidRPr="00B45FD1">
        <w:rPr>
          <w:rFonts w:ascii="Arial Narrow" w:eastAsia="Calibri" w:hAnsi="Arial Narrow"/>
          <w:lang w:eastAsia="es-CO"/>
        </w:rPr>
        <w:tab/>
        <w:t>La carpeta  debe estar conformada por  un Juego de  dos tapas en Yute de 320 gramos</w:t>
      </w:r>
    </w:p>
    <w:p w14:paraId="3EE518FC"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w:t>
      </w:r>
      <w:r w:rsidRPr="00B45FD1">
        <w:rPr>
          <w:rFonts w:ascii="Arial Narrow" w:eastAsia="Calibri" w:hAnsi="Arial Narrow"/>
          <w:lang w:eastAsia="es-CO"/>
        </w:rPr>
        <w:tab/>
        <w:t>Impresa  por  cada cara a una tinta</w:t>
      </w:r>
    </w:p>
    <w:p w14:paraId="3EE518FD"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w:t>
      </w:r>
      <w:r w:rsidRPr="00B45FD1">
        <w:rPr>
          <w:rFonts w:ascii="Arial Narrow" w:eastAsia="Calibri" w:hAnsi="Arial Narrow"/>
          <w:lang w:eastAsia="es-CO"/>
        </w:rPr>
        <w:tab/>
        <w:t>Perforación circular</w:t>
      </w:r>
    </w:p>
    <w:p w14:paraId="3EE518FE"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w:t>
      </w:r>
      <w:r w:rsidRPr="00B45FD1">
        <w:rPr>
          <w:rFonts w:ascii="Arial Narrow" w:eastAsia="Calibri" w:hAnsi="Arial Narrow"/>
          <w:lang w:eastAsia="es-CO"/>
        </w:rPr>
        <w:tab/>
        <w:t>Grafada y perforada</w:t>
      </w:r>
    </w:p>
    <w:p w14:paraId="3EE518FF"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w:t>
      </w:r>
      <w:r w:rsidRPr="00B45FD1">
        <w:rPr>
          <w:rFonts w:ascii="Arial Narrow" w:eastAsia="Calibri" w:hAnsi="Arial Narrow"/>
          <w:lang w:eastAsia="es-CO"/>
        </w:rPr>
        <w:tab/>
        <w:t>Refuerzo donde va el gancho</w:t>
      </w:r>
    </w:p>
    <w:p w14:paraId="3EE51900"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w:t>
      </w:r>
      <w:r w:rsidRPr="00B45FD1">
        <w:rPr>
          <w:rFonts w:ascii="Arial Narrow" w:eastAsia="Calibri" w:hAnsi="Arial Narrow"/>
          <w:lang w:eastAsia="es-CO"/>
        </w:rPr>
        <w:tab/>
        <w:t xml:space="preserve">Aleta vertical </w:t>
      </w:r>
    </w:p>
    <w:p w14:paraId="3EE51901"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2.</w:t>
      </w:r>
      <w:r w:rsidRPr="00B45FD1">
        <w:rPr>
          <w:rFonts w:ascii="Arial Narrow" w:eastAsia="Calibri" w:hAnsi="Arial Narrow"/>
          <w:lang w:eastAsia="es-CO"/>
        </w:rPr>
        <w:tab/>
        <w:t xml:space="preserve">Los documentos deben ordenarse respetando el orden original de los documentos e incorporándolos según se produzcan hasta que concluya lo que se proceda a radicar por el contratista. </w:t>
      </w:r>
    </w:p>
    <w:p w14:paraId="3EE51902"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3.</w:t>
      </w:r>
      <w:r w:rsidRPr="00B45FD1">
        <w:rPr>
          <w:rFonts w:ascii="Arial Narrow" w:eastAsia="Calibri" w:hAnsi="Arial Narrow"/>
          <w:lang w:eastAsia="es-CO"/>
        </w:rPr>
        <w:tab/>
        <w:t xml:space="preserve">Los documentos dentro de la carpeta deben ser  perforados a tamaño oficio y ubicados en orden ascendente, es decir, la disposición de los documentos dentro de la carpeta debe estar de tal manera que al abrir la carpeta el primer documento sea el de la fecha más antigua y el ultimo el producido más recientemente. </w:t>
      </w:r>
    </w:p>
    <w:p w14:paraId="3EE51903"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4.</w:t>
      </w:r>
      <w:r w:rsidRPr="00B45FD1">
        <w:rPr>
          <w:rFonts w:ascii="Arial Narrow" w:eastAsia="Calibri" w:hAnsi="Arial Narrow"/>
          <w:lang w:eastAsia="es-CO"/>
        </w:rPr>
        <w:tab/>
        <w:t xml:space="preserve">Cada carpeta debe contener 200 folios aproximadamente, si se requiere abrir más de una carpeta se continuará en el folio 201 en la segunda carpeta, folio 401 en la tercera carpeta y así sucesivamente.   </w:t>
      </w:r>
    </w:p>
    <w:p w14:paraId="3EE51904" w14:textId="77777777" w:rsidR="00334B41" w:rsidRPr="00B45FD1" w:rsidRDefault="00AB0981">
      <w:pPr>
        <w:pStyle w:val="InviasNormal"/>
        <w:spacing w:before="0" w:after="0"/>
        <w:rPr>
          <w:rFonts w:ascii="Arial Narrow" w:eastAsia="Calibri" w:hAnsi="Arial Narrow"/>
          <w:lang w:eastAsia="es-CO"/>
        </w:rPr>
      </w:pPr>
      <w:r w:rsidRPr="00B45FD1">
        <w:rPr>
          <w:rFonts w:ascii="Arial Narrow" w:eastAsia="Calibri" w:hAnsi="Arial Narrow"/>
          <w:lang w:eastAsia="es-CO"/>
        </w:rPr>
        <w:t xml:space="preserve">5.     Se debe utilizar ganchos de legajar plásticos que se encuentren en buen estado. Se introduce el gancho legajador en la tapa izquierda de la carpeta hacia adentro. Los documentos se colocan con la cara recta del folio contra la tapa de forma que el gancho legajador se cierre sobre el adverso del último folio que se ha ingresado a la carpeta.  </w:t>
      </w:r>
    </w:p>
    <w:p w14:paraId="3EE51905" w14:textId="77777777" w:rsidR="00334B41" w:rsidRPr="00B45FD1" w:rsidRDefault="00334B41">
      <w:pPr>
        <w:pStyle w:val="InviasNormal"/>
        <w:spacing w:before="0" w:after="0"/>
        <w:rPr>
          <w:rFonts w:ascii="Arial Narrow" w:eastAsia="Calibri" w:hAnsi="Arial Narrow"/>
          <w:lang w:eastAsia="es-CO"/>
        </w:rPr>
      </w:pPr>
    </w:p>
    <w:p w14:paraId="3EE51906" w14:textId="77777777" w:rsidR="00334B41" w:rsidRPr="00B45FD1" w:rsidRDefault="00AB0981">
      <w:pPr>
        <w:pStyle w:val="Ttulo1"/>
        <w:numPr>
          <w:ilvl w:val="0"/>
          <w:numId w:val="0"/>
        </w:numPr>
        <w:jc w:val="center"/>
        <w:rPr>
          <w:rFonts w:ascii="Arial Narrow" w:hAnsi="Arial Narrow"/>
          <w:bCs/>
          <w:color w:val="000000"/>
          <w:sz w:val="24"/>
          <w:szCs w:val="24"/>
          <w:lang w:val="es-CO"/>
        </w:rPr>
      </w:pPr>
      <w:bookmarkStart w:id="4" w:name="_Toc523404865"/>
      <w:bookmarkStart w:id="5" w:name="_Toc422474626"/>
      <w:r w:rsidRPr="00B45FD1">
        <w:rPr>
          <w:rFonts w:ascii="Arial Narrow" w:hAnsi="Arial Narrow"/>
          <w:color w:val="000000"/>
          <w:sz w:val="24"/>
          <w:szCs w:val="24"/>
          <w:lang w:val="es-CO"/>
        </w:rPr>
        <w:t>NORMATIVIDAD AMBIENTAL</w:t>
      </w:r>
      <w:bookmarkEnd w:id="4"/>
      <w:bookmarkEnd w:id="5"/>
    </w:p>
    <w:p w14:paraId="3EE51907" w14:textId="77777777" w:rsidR="00334B41" w:rsidRPr="00B45FD1" w:rsidRDefault="00AB0981">
      <w:pPr>
        <w:spacing w:after="240"/>
        <w:jc w:val="both"/>
        <w:rPr>
          <w:rFonts w:ascii="Arial Narrow" w:hAnsi="Arial Narrow" w:cs="Arial"/>
          <w:bCs/>
          <w:color w:val="000000"/>
          <w:sz w:val="24"/>
          <w:szCs w:val="24"/>
        </w:rPr>
      </w:pPr>
      <w:r w:rsidRPr="00B45FD1">
        <w:rPr>
          <w:rFonts w:ascii="Arial Narrow" w:hAnsi="Arial Narrow" w:cs="Arial"/>
          <w:bCs/>
          <w:color w:val="000000"/>
          <w:sz w:val="24"/>
          <w:szCs w:val="24"/>
        </w:rPr>
        <w:t>Las obligaciones para el cumplimiento ambiental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7324B18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lastRenderedPageBreak/>
        <w:t>La Constitución Política de Colombia.</w:t>
      </w:r>
    </w:p>
    <w:p w14:paraId="61BB791C"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Ley 2811 de 1974. Por el cual se dicta el Código Nacional de Recursos Naturales Renovables y de Protección al Medio Ambiente.</w:t>
      </w:r>
    </w:p>
    <w:p w14:paraId="702204C1"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1449 de 1977. Por el cual se reglamentan parcialmente el inciso 1 del numeral 5 del artículo 56 de la Ley 135 de 1961 y el Decreto Ley No. 2811 de 1974.</w:t>
      </w:r>
    </w:p>
    <w:p w14:paraId="641D5B4B"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1608 de 1978. Por el cual se reglamenta el Código Nacional de los Recursos Naturales Renovables y de Protección al Medio Ambiente y la Ley 23 de 1973 en materia de fauna silvestre.</w:t>
      </w:r>
    </w:p>
    <w:p w14:paraId="55443DC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1541 de 1978. Por el cual se reglamenta la Parte III del Libro II del Decreto - Ley 2811 de 1974: "De las aguas no marítimas" y parcialmente la Ley 23 de 1973.</w:t>
      </w:r>
    </w:p>
    <w:p w14:paraId="360242CC"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1715 de 1978. Por el cual se reglamenta parcialmente el Decreto - Ley 2811 de 1974, la Ley 23 de 1973 y el Decreto - Ley 154 de 1976, en cuanto a protección del paisaje.</w:t>
      </w:r>
    </w:p>
    <w:p w14:paraId="0FC9679A"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09 de 1979. Por la cual se dictan Medidas Sanitarias.</w:t>
      </w:r>
    </w:p>
    <w:p w14:paraId="3C982A1B"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2858 de 1981. Por el cual se reglamenta parcialmente el artículo 56 del Decreto-Ley 2811 de 1974 y se modifica el Decreto 1541 de 1978.</w:t>
      </w:r>
    </w:p>
    <w:p w14:paraId="3494194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02 de 1982. Por el cual se reglamenta parcialmente el Título I de la Ley 09 de 1979 y el Decreto Ley 2811 de 1974, en cuanto a emisiones atmosféricas.</w:t>
      </w:r>
    </w:p>
    <w:p w14:paraId="3099F5CF"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21 de 1991. Por medio de la cual se aprueba el Convenio número 169 sobre pueblos indígenas y tribales en países independientes, adoptado por la 76a. reunión de la Conferencia General de la OIT, Ginebra.</w:t>
      </w:r>
    </w:p>
    <w:p w14:paraId="1D77D134"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52 de 1993. Por medio de cual se aprueba el convenio 167 y la recomendación No. 175 sobre seguridad y salud en la construcción; adoptados por la 75ª reunión de la conferencia general de la OIT, Ginebra de 1988.</w:t>
      </w:r>
    </w:p>
    <w:p w14:paraId="18A18AEA"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085AF061"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23C463A6"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70 de 1993. Por la cual se desarrolla el artículo transitorio 55 de la Constitución Política.</w:t>
      </w:r>
    </w:p>
    <w:p w14:paraId="402FA9CD"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134 de 1994. Por la cual se dictan normas sobre mecanismos de participación ciudadana.</w:t>
      </w:r>
    </w:p>
    <w:p w14:paraId="7F91F6C9"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lastRenderedPageBreak/>
        <w:t>Ley 142 de 1994. Por la cual se establece el régimen de Servicios Públicos Domiciliarios y se dictan otras disposiciones.</w:t>
      </w:r>
    </w:p>
    <w:p w14:paraId="1DB56AA4"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1083 de 1994 del Ministerio del Medio Ambiente. Por el cual se regula la utilización de fibra natural en obras y actividades.</w:t>
      </w:r>
    </w:p>
    <w:p w14:paraId="53C8E58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5D1A3E9D"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52E0ED51"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19FD25ED"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2107 de 1995. Por medio del cual se modifica parcialmente el Decreto 948 de 1995 que contiene el Reglamento de Protección y Control de la Calidad del Aire.</w:t>
      </w:r>
    </w:p>
    <w:p w14:paraId="1FA4C559"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605 de 1996. Por el cual se reglamenta la Ley 142 de 1994 en relación con la prestación del servicio público domiciliario de aseo. Vigente solo el capítulo sancionatorio.</w:t>
      </w:r>
    </w:p>
    <w:p w14:paraId="0F33AF6B"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299 de 1996. Por el cual se protege la flora colombiana, se reglamentan los jardines botánicos y se dictan otras disposiciones.</w:t>
      </w:r>
    </w:p>
    <w:p w14:paraId="4CDD454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373 de 1997. Por la cual se establece el programa para el uso eficiente y ahorro del agua.</w:t>
      </w:r>
    </w:p>
    <w:p w14:paraId="5FB8AC5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388 de 1997. Por la cual se modifica la Ley 9ª de 1989, y la Ley 3ª de 1991 y se dictan otras disposiciones.</w:t>
      </w:r>
    </w:p>
    <w:p w14:paraId="4AB8216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1697 de 1997. Por medio del cual se modifica parcialmente el Decreto 948 de 1995, que contiene el Reglamento de Protección y Control de la Calidad del Aire.</w:t>
      </w:r>
    </w:p>
    <w:p w14:paraId="14E6552C"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635E29E9"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372 de 1998 del Ministerio del Medio Ambiente. Por la cual se actualizan las tarifas mínimas de las tasas retributivas por vertimientos líquidos y se dictan disposiciones.</w:t>
      </w:r>
    </w:p>
    <w:p w14:paraId="2E7AC0F0"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lastRenderedPageBreak/>
        <w:t>Resolución 415 de 1998 del Ministerio del Medio Ambiente. Por la cual se prohíbe la quema de llantas, baterías, plásticos y otros materiales que puedan generar emisiones tóxicas al aire.</w:t>
      </w:r>
    </w:p>
    <w:p w14:paraId="3648833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472 de 1998. Por la cual se desarrolla el artículo 88 de la Constitución Política de Colombia en relación con el ejercicio de las acciones populares y de grupo y se dictan otras disposiciones.</w:t>
      </w:r>
    </w:p>
    <w:p w14:paraId="16DFA30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1C7D7A7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1552 de 2000. Mediante el cual se modifica el art. 38 del Decreto 948 de 1995, modificado por el artículo 3 del Decreto 2107 de 1995, relacionado con las emisiones de vehículos Diesel.</w:t>
      </w:r>
    </w:p>
    <w:p w14:paraId="14D0E36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685 de 2001. Por la cual se expide  el Código de Minas y se dictan otras disposiciones.</w:t>
      </w:r>
    </w:p>
    <w:p w14:paraId="2CB1BA8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769 de 2002. Por la cual se expide el Código Nacional de Tránsito Terrestre y se dictan otras disposiciones.</w:t>
      </w:r>
    </w:p>
    <w:p w14:paraId="394D45B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1530 de 2002. Por el cual se modifica el artículo 40 del Decreto 948 de 1995, modificado por el artículo 2º del Decreto 1697 de 1997 y por el Decreto 2622 de 2000, respecto del contenido de plomo en los combustibles.</w:t>
      </w:r>
    </w:p>
    <w:p w14:paraId="6477C582"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61E0F221"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850 de 2003. Por medio de la cual se reglamentan las veedurías ciudadanas.</w:t>
      </w:r>
    </w:p>
    <w:p w14:paraId="0DB5B708"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155 de 2004. Por el cual se reglamenta el artículo 43 de la Ley 99 de 1993 sobre tasas por utilización de aguas y se adoptan otras disposiciones.</w:t>
      </w:r>
    </w:p>
    <w:p w14:paraId="0F3B559F"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3440 de 2004. Modifica parcialmente el Decreto 3100 de 2003.</w:t>
      </w:r>
    </w:p>
    <w:p w14:paraId="7250729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1197 de 2004 del Ministerio de Ambiente, Vivienda y Desarrollo Territorial. Por medio de la cual se establece las zonas  compatibles de minería en la Sabana de Bogotá.</w:t>
      </w:r>
    </w:p>
    <w:p w14:paraId="13486BFD"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5C6382A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838 de 2005. Por el cual se modifica el Decreto 1713 de 2002 sobre disposición final de residuos sólidos y se dictan otras disposiciones.</w:t>
      </w:r>
    </w:p>
    <w:p w14:paraId="709928C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lastRenderedPageBreak/>
        <w:t>Decreto 4741 de 2005. Por el cual se reglamenta parcialmente la prevención y manejo de los residuos o desechos peligrosos generados en el marco de la gestión integral.</w:t>
      </w:r>
    </w:p>
    <w:p w14:paraId="3EBE0C6C"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4742 de 2005. Por el cual se modifica el artículo 12 del decreto 155 de 2004 y se reglamenta el artículo 43 de la Ley 99 de 1993 sobre tasas por utilización de agua.</w:t>
      </w:r>
    </w:p>
    <w:p w14:paraId="1BEF52A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1023 de 2005 del Ministerio de Ambiente, Vivienda y Desarrollo Territorial. Por la cual se adoptan las guías ambientales como instrumento de autocontrol y autorregulación.</w:t>
      </w:r>
    </w:p>
    <w:p w14:paraId="47423B6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52ED2EB0"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7024FB1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601 de 2006 del Ministerio de Ambiente, Vivienda y Desarrollo Territorial. Por la cual se establece la norma de calidad de aire o nivel de inmisión para todo el territorio nacional en condiciones de referencia.</w:t>
      </w:r>
    </w:p>
    <w:p w14:paraId="55C18370"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627 de 2006 del Ministerio de Ambiente, Vivienda y Desarrollo Territorial. Por la cual se establece la norma nacional de emisión de ruido y ruido ambiental.</w:t>
      </w:r>
    </w:p>
    <w:p w14:paraId="7BDC30AF"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1402 de 2006 del Ministerio de Ambiente, Vivienda y Desarrollo Territorial. Por la cual se desarrolla parcialmente el decreto 4711 del 30 de Diciembre de 2005, en materia de residuos o desechos peligrosos.</w:t>
      </w:r>
    </w:p>
    <w:p w14:paraId="494490FA"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2202 de 2006 del Ministerio de Ambiente, Vivienda y Desarrollo Territorial. Por la cual se adoptan los Formularios Únicos Nacionales.</w:t>
      </w:r>
    </w:p>
    <w:p w14:paraId="667A93C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979 de 2006. Por el cual se modifican  los artículos 7, 10, 93, 94  y 108 del Decreto 948 de 1995.</w:t>
      </w:r>
    </w:p>
    <w:p w14:paraId="0783DB50"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Circular 2000-2-44593 del 19 de mayo de 2006 del Viceministerio de Ambiente. Lineamientos para la aplicación de tasas ambientales.</w:t>
      </w:r>
    </w:p>
    <w:p w14:paraId="6881515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441B8406"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330 de 2007. Por el cual se reglamentan las audiencias públicas ambientales y se deroga el Decreto 2762 de 2005.</w:t>
      </w:r>
    </w:p>
    <w:p w14:paraId="6EA4C43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lastRenderedPageBreak/>
        <w:t>Decreto 1575 de 2007. Por el cual se establece el Sistema para la Protección y Control de la Calidad del Agua para Consumo Humano.</w:t>
      </w:r>
    </w:p>
    <w:p w14:paraId="4207D98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4231EE5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1091133D"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1333 de 2009. Sobre el Régimen Sancionatorio Ambiental.</w:t>
      </w:r>
    </w:p>
    <w:p w14:paraId="289BD544"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7D515DD4"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4728 de 2010. reforma el Decreto 3930 de 2010. Permiso para Vertimientos al Recurso Hídrico, al Suelo y a los Alcantarillados.</w:t>
      </w:r>
    </w:p>
    <w:p w14:paraId="35897CD6"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2667 de 2012. Por el cual se reglamenta la tasa retributiva por la utilización directa e indirecta del agua como receptor de los vertimientos puntuales, y se toman otras determinaciones.</w:t>
      </w:r>
    </w:p>
    <w:p w14:paraId="7686EA1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2981 de 2013. Por el cual se reglamenta la prestación del servicio público de aseo.</w:t>
      </w:r>
    </w:p>
    <w:p w14:paraId="30CF781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2041 de 2014. Por el cual se reglamenta el Título VIII de la Ley 99 de 1993 sobre licencias ambientales.</w:t>
      </w:r>
    </w:p>
    <w:p w14:paraId="223E7DB2"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769 de 2014. Por la cual se listan las actividades de mejoramiento en proyectos de infraestructura de transporte.</w:t>
      </w:r>
    </w:p>
    <w:p w14:paraId="5268D4C1"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770 de 2014. Por la cual se establece un listado de cambios menores o ajustes normales en proyectos del sector de infraestructura de transporte que cuente con licencia o su equivalente.</w:t>
      </w:r>
    </w:p>
    <w:p w14:paraId="1AB6C7B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1076 de 2015. Por medio del cual se expide el decreto único reglamentario  del sector  ambiente y desarrollo sostenible.</w:t>
      </w:r>
    </w:p>
    <w:p w14:paraId="71182B31"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473DD8BB" w14:textId="77777777" w:rsidR="00C53351" w:rsidRPr="00B45FD1" w:rsidRDefault="00C53351" w:rsidP="00C53351">
      <w:pPr>
        <w:pStyle w:val="Prrafodelista"/>
        <w:numPr>
          <w:ilvl w:val="0"/>
          <w:numId w:val="9"/>
        </w:numPr>
        <w:rPr>
          <w:rFonts w:ascii="Arial Narrow" w:hAnsi="Arial Narrow" w:cs="Arial"/>
          <w:sz w:val="24"/>
          <w:szCs w:val="24"/>
          <w:lang w:val="zh-CN"/>
        </w:rPr>
      </w:pPr>
      <w:r w:rsidRPr="00B45FD1">
        <w:rPr>
          <w:rFonts w:ascii="Arial Narrow" w:hAnsi="Arial Narrow" w:cs="Arial"/>
          <w:sz w:val="24"/>
          <w:szCs w:val="24"/>
          <w:lang w:val="zh-CN"/>
        </w:rPr>
        <w:t>Decreto 2220 de 2015. Por el cual se adiciona una sección al Decreto 1076 de 2015 en lo relacionado con las licencias y permisos ambientales para Proyectos de Interés Nacional y Estratégicos (PINE).</w:t>
      </w:r>
    </w:p>
    <w:p w14:paraId="2AB0675C"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lastRenderedPageBreak/>
        <w:t>Resolución 6725 de 2016 del Instituto Nacional de Vías. Por medio de la cual se crea el programa de arborización “Escuelas Verdes”.</w:t>
      </w:r>
    </w:p>
    <w:p w14:paraId="4C79FDB4" w14:textId="77777777" w:rsidR="00C53351" w:rsidRPr="00B45FD1" w:rsidRDefault="00C53351" w:rsidP="00C53351">
      <w:pPr>
        <w:pStyle w:val="Prrafodelista"/>
        <w:numPr>
          <w:ilvl w:val="0"/>
          <w:numId w:val="9"/>
        </w:numPr>
        <w:rPr>
          <w:rFonts w:ascii="Arial Narrow" w:hAnsi="Arial Narrow" w:cs="Arial"/>
          <w:sz w:val="24"/>
          <w:szCs w:val="24"/>
          <w:lang w:val="zh-CN"/>
        </w:rPr>
      </w:pPr>
      <w:r w:rsidRPr="00B45FD1">
        <w:rPr>
          <w:rFonts w:ascii="Arial Narrow" w:hAnsi="Arial Narrow" w:cs="Arial"/>
          <w:sz w:val="24"/>
          <w:szCs w:val="24"/>
          <w:lang w:val="zh-CN"/>
        </w:rPr>
        <w:t>Resolución 2182 de 2016 por la cual se modifica y consolida el Modelo de Almacenamiento Geográfico contenido en la Metodología General para la presentación de Estudios Ambientales y en el Manual de Seguimiento Ambiental de Proyectos.</w:t>
      </w:r>
    </w:p>
    <w:p w14:paraId="7F06AE9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870 de 2017 del Ministerio de Ambiente y Desarrollo Sostenible. Por la cual se establece el pago por Servicios Ambientales y otros incentivos a la conservación.</w:t>
      </w:r>
    </w:p>
    <w:p w14:paraId="3E64CCA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1007 de 2017 del Ministerio de Ambiente y Desarrollo Sostenible. Mediante el cual se reglamenta los componentes generales del incentivo de pago por servicios ambientales y la adquisición y mantenimiento de predios en áreas y ecosistemas estratégicos que tratan el Decreto Ley 870 de 2017.</w:t>
      </w:r>
    </w:p>
    <w:p w14:paraId="3C0B9E19" w14:textId="77777777" w:rsidR="00C53351" w:rsidRPr="00B45FD1" w:rsidRDefault="00C53351" w:rsidP="00C53351">
      <w:pPr>
        <w:pStyle w:val="Prrafodelista"/>
        <w:numPr>
          <w:ilvl w:val="0"/>
          <w:numId w:val="9"/>
        </w:numPr>
        <w:rPr>
          <w:rFonts w:ascii="Arial Narrow" w:hAnsi="Arial Narrow" w:cs="Arial"/>
          <w:sz w:val="24"/>
          <w:szCs w:val="24"/>
          <w:lang w:val="zh-CN"/>
        </w:rPr>
      </w:pPr>
      <w:r w:rsidRPr="00B45FD1">
        <w:rPr>
          <w:rFonts w:ascii="Arial Narrow" w:hAnsi="Arial Narrow" w:cs="Arial"/>
          <w:sz w:val="24"/>
          <w:szCs w:val="24"/>
          <w:lang w:val="zh-CN"/>
        </w:rPr>
        <w:t>Resolución 1402 de 2018 del Ministerio de Ambiente y Desarrollo Sostenible. Por la cual se adopta la Metodología General para la Elaboración y Presentación de Estudios Ambientales.</w:t>
      </w:r>
    </w:p>
    <w:p w14:paraId="24BCFBDA" w14:textId="77777777" w:rsidR="00C53351" w:rsidRPr="00B45FD1" w:rsidRDefault="00C53351" w:rsidP="00C53351">
      <w:pPr>
        <w:pStyle w:val="Prrafodelista"/>
        <w:numPr>
          <w:ilvl w:val="0"/>
          <w:numId w:val="9"/>
        </w:numPr>
        <w:rPr>
          <w:rFonts w:ascii="Arial Narrow" w:hAnsi="Arial Narrow" w:cs="Arial"/>
          <w:sz w:val="24"/>
          <w:szCs w:val="24"/>
          <w:lang w:val="zh-CN"/>
        </w:rPr>
      </w:pPr>
      <w:r w:rsidRPr="00B45FD1">
        <w:rPr>
          <w:rFonts w:ascii="Arial Narrow" w:hAnsi="Arial Narrow" w:cs="Arial"/>
          <w:sz w:val="24"/>
          <w:szCs w:val="24"/>
          <w:lang w:val="zh-CN"/>
        </w:rPr>
        <w:t>Ley 1882 de 2018. Por el cual se adicionan, modifican y dictan disposiciones orientadas a fortalecer la contratación pública en Colombia, La Ley de Infraestructura y se dictan otras disposiciones.</w:t>
      </w:r>
    </w:p>
    <w:p w14:paraId="01169AB6" w14:textId="77777777" w:rsidR="00C53351" w:rsidRPr="00B45FD1" w:rsidRDefault="00C53351" w:rsidP="00C53351">
      <w:pPr>
        <w:pStyle w:val="Prrafodelista"/>
        <w:numPr>
          <w:ilvl w:val="0"/>
          <w:numId w:val="9"/>
        </w:numPr>
        <w:rPr>
          <w:rFonts w:ascii="Arial Narrow" w:hAnsi="Arial Narrow" w:cs="Arial"/>
          <w:sz w:val="24"/>
          <w:szCs w:val="24"/>
          <w:lang w:val="zh-CN"/>
        </w:rPr>
      </w:pPr>
      <w:r w:rsidRPr="00B45FD1">
        <w:rPr>
          <w:rFonts w:ascii="Arial Narrow" w:hAnsi="Arial Narrow" w:cs="Arial"/>
          <w:sz w:val="24"/>
          <w:szCs w:val="24"/>
          <w:lang w:val="zh-CN"/>
        </w:rPr>
        <w:t>Decreto 050 del 2018. Por medio del cual se modifica parcialmente el Decreto 1076-2015, en relación a los Consejos Ambientales Regionales de Microcuencas (CARMAC), el ordenamiento del Recurso Hídrico y Vertimientos y se dictan otras disposiciones.</w:t>
      </w:r>
    </w:p>
    <w:p w14:paraId="5B39FAA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Guía de Manejo Ambiental de Proyectos de Infraestructura, Sub - sector Vial. (Versión 2011).</w:t>
      </w:r>
    </w:p>
    <w:p w14:paraId="3EE5194F" w14:textId="1FA5B360" w:rsidR="00334B4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Guía de Manejo Ambiental de Proyectos de Infraestructura, Sub - sector Marítimo y Fluvial. (Versión 2011)</w:t>
      </w:r>
      <w:r w:rsidR="00B45FD1" w:rsidRPr="00B45FD1">
        <w:rPr>
          <w:rFonts w:ascii="Arial Narrow" w:hAnsi="Arial Narrow" w:cs="Arial"/>
          <w:sz w:val="24"/>
          <w:lang w:val="es-MX"/>
        </w:rPr>
        <w:t>.</w:t>
      </w:r>
    </w:p>
    <w:p w14:paraId="51C426FF" w14:textId="77777777" w:rsidR="00B45FD1" w:rsidRPr="00B45FD1" w:rsidRDefault="00B45FD1" w:rsidP="00B45FD1">
      <w:pPr>
        <w:spacing w:before="240"/>
        <w:jc w:val="center"/>
        <w:rPr>
          <w:rFonts w:ascii="Arial Narrow" w:hAnsi="Arial Narrow" w:cs="Arial"/>
          <w:b/>
          <w:sz w:val="24"/>
          <w:szCs w:val="24"/>
        </w:rPr>
      </w:pPr>
      <w:r w:rsidRPr="00B45FD1">
        <w:rPr>
          <w:rFonts w:ascii="Arial Narrow" w:hAnsi="Arial Narrow" w:cs="Arial"/>
          <w:b/>
          <w:sz w:val="24"/>
          <w:szCs w:val="24"/>
        </w:rPr>
        <w:t>NORMATIVIDAD SOCIAL</w:t>
      </w:r>
    </w:p>
    <w:p w14:paraId="6D18F567" w14:textId="77777777" w:rsidR="00B45FD1" w:rsidRPr="00B45FD1" w:rsidRDefault="00B45FD1" w:rsidP="00B45FD1">
      <w:pPr>
        <w:spacing w:before="240"/>
        <w:jc w:val="both"/>
        <w:rPr>
          <w:rFonts w:ascii="Arial Narrow" w:hAnsi="Arial Narrow" w:cs="Arial"/>
          <w:b/>
          <w:sz w:val="24"/>
          <w:szCs w:val="24"/>
        </w:rPr>
      </w:pPr>
      <w:r w:rsidRPr="00B45FD1">
        <w:rPr>
          <w:rFonts w:ascii="Arial Narrow" w:hAnsi="Arial Narrow" w:cs="Arial"/>
          <w:bCs/>
          <w:color w:val="000000"/>
          <w:sz w:val="24"/>
          <w:szCs w:val="24"/>
        </w:rPr>
        <w:t>Las obligaciones para el cumplimiento social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718B586A"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 xml:space="preserve"> La Constitución Política de Colombia.</w:t>
      </w:r>
    </w:p>
    <w:p w14:paraId="09CBDF36"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134 de 1994. Por la cual se dictan normas sobre mecanismos de participación ciudadana.</w:t>
      </w:r>
    </w:p>
    <w:p w14:paraId="6D3EC21A"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Segoe UI"/>
          <w:sz w:val="24"/>
          <w:szCs w:val="24"/>
          <w:lang w:eastAsia="es-CO"/>
        </w:rPr>
        <w:t>Ley Estatutaria 1757 de 2015. Por la cual se dictan disposiciones en materia de promoción y protección del derecho a la participación democrática</w:t>
      </w:r>
    </w:p>
    <w:p w14:paraId="1BA95516"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850 de 2003. Por medio de la cual se reglamentan las veedurías ciudadanas.</w:t>
      </w:r>
    </w:p>
    <w:p w14:paraId="4A31E75C"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Decreto 763 de 2009. Por el cual se reglamentan parcialmente las Leyes 814 de 2003 y 397 de 1997.</w:t>
      </w:r>
    </w:p>
    <w:p w14:paraId="7785A15D" w14:textId="77777777" w:rsidR="00B45FD1" w:rsidRPr="00B45FD1" w:rsidRDefault="00B45FD1" w:rsidP="00B45FD1">
      <w:pPr>
        <w:numPr>
          <w:ilvl w:val="0"/>
          <w:numId w:val="19"/>
        </w:numPr>
        <w:spacing w:after="0" w:line="240" w:lineRule="auto"/>
        <w:jc w:val="both"/>
        <w:rPr>
          <w:rFonts w:ascii="Arial Narrow" w:hAnsi="Arial Narrow" w:cs="Arial"/>
          <w:sz w:val="24"/>
          <w:szCs w:val="24"/>
        </w:rPr>
      </w:pPr>
      <w:r w:rsidRPr="00B45FD1">
        <w:rPr>
          <w:rFonts w:ascii="Arial Narrow" w:hAnsi="Arial Narrow" w:cs="Arial"/>
          <w:sz w:val="24"/>
          <w:szCs w:val="24"/>
        </w:rPr>
        <w:lastRenderedPageBreak/>
        <w:t xml:space="preserve">Decreto 138 de 2019. </w:t>
      </w:r>
      <w:r w:rsidRPr="00B45FD1">
        <w:rPr>
          <w:rFonts w:ascii="Arial Narrow" w:eastAsia="Calibri" w:hAnsi="Arial Narrow" w:cs="Arial"/>
          <w:sz w:val="24"/>
          <w:szCs w:val="24"/>
          <w:lang w:eastAsia="ja-JP"/>
        </w:rPr>
        <w:t>Por el cual se modifica la Parte VI "Patrimonio Arqueológico" del Decreto 1080 de 2015, Decreto Único Reglamentario del Sector Cultural.</w:t>
      </w:r>
    </w:p>
    <w:p w14:paraId="5C8C7108"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1655 de 2013. Por medio del cual se reglamentan los artículos 63, 70 y72 de la Constitución Política de Colombia en lo Patrimonio Cultural Sumergido</w:t>
      </w:r>
    </w:p>
    <w:p w14:paraId="12D930AD"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1185 de 2008 Por la que se modifica y adiciona la Ley General de Cultura y se dictan otras disposiciones.</w:t>
      </w:r>
    </w:p>
    <w:p w14:paraId="312D1E7C"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bCs/>
          <w:sz w:val="24"/>
          <w:szCs w:val="24"/>
        </w:rPr>
        <w:t>Decreto 1080 de 2015. Por medio del cual se expide el Decreto Único Reglamentario del Sector Cultura</w:t>
      </w:r>
    </w:p>
    <w:p w14:paraId="2AF75962"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6E2CD260"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1682 de 2013. Por la cual se adoptan medidas y disposiciones para los proyectos de infraestructura de transporte y se conceden facultades extraordinarias.</w:t>
      </w:r>
    </w:p>
    <w:p w14:paraId="488F9B8B"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484F0846"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1AFD4B09"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 Normatividad.</w:t>
      </w:r>
    </w:p>
    <w:p w14:paraId="02345770"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bookmarkStart w:id="6" w:name="_Hlk56003370"/>
      <w:r w:rsidRPr="00B45FD1">
        <w:rPr>
          <w:rFonts w:ascii="Arial Narrow" w:hAnsi="Arial Narrow" w:cs="Arial"/>
          <w:sz w:val="24"/>
          <w:szCs w:val="24"/>
        </w:rPr>
        <w:t>Ley 1757 de 2015 "Por la cual se dictan disposiciones en materia de promoción y protección del derecho a la participación democrática".</w:t>
      </w:r>
    </w:p>
    <w:bookmarkEnd w:id="6"/>
    <w:p w14:paraId="2D0B1BE3"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80 de 1993. Por la cual se expide el Estatuto General de Contratación de la Administración Pública.</w:t>
      </w:r>
    </w:p>
    <w:p w14:paraId="1E398FC9"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214DE4F8"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Decreto 092 de 2017. Por el cual se reglamenta la contratación con entidades privadas sin ánimo de lucro a la que hace referencia el inciso segundo del artículo 355 de la Constitución Política.</w:t>
      </w:r>
    </w:p>
    <w:p w14:paraId="4455B47E"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bCs/>
          <w:sz w:val="24"/>
          <w:szCs w:val="24"/>
        </w:rPr>
        <w:t>Decreto 1080 de 2015. Por medio del cual se expide el Decreto Único Reglamentario del Sector Cultura.</w:t>
      </w:r>
    </w:p>
    <w:p w14:paraId="26FA1AAB"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lastRenderedPageBreak/>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63DDE43E"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 xml:space="preserve">Ley 21 de 1991 </w:t>
      </w:r>
      <w:r w:rsidRPr="00B45FD1">
        <w:rPr>
          <w:rFonts w:ascii="Arial Narrow" w:hAnsi="Arial Narrow" w:cs="Segoe UI"/>
          <w:sz w:val="24"/>
          <w:szCs w:val="24"/>
          <w:lang w:eastAsia="es-CO"/>
        </w:rPr>
        <w:t>Por medio de la cual se aprueba el Convenio número 169 sobre pueblos indígenas y tribales en países independientes, adoptado por la 76a. reunión de la Conferencia General de la O.I.T., Ginebra 1989 el convenio 169 de la OIT establece la necesidad de consultar a las comunidades étnicas.</w:t>
      </w:r>
    </w:p>
    <w:p w14:paraId="5289FB5C"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Directiva presidencial 10 de 2013. Guía para la realización de Consulta previa.</w:t>
      </w:r>
    </w:p>
    <w:p w14:paraId="127CD449"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Directiva 01 de 2010 Garantía del Derecho fundamental a la Consulta previa.</w:t>
      </w:r>
    </w:p>
    <w:p w14:paraId="59E8C285"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70 de 1993. La presente ley tiene por objeto reconocer a las comunidades negras y así mismo tiene como propósito establecer mecanismos para la protección de la identidad cultural y de los derechos de las comunidades negras de Colombia como grupo étnico, y el fomento de su desarrollo económico y social, con el fin de garantizar que estas comunidades obtengan condiciones reales de igualdad de oportunidades frente al resto de la sociedad colombiana.</w:t>
      </w:r>
    </w:p>
    <w:p w14:paraId="517B4587"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Decreto 2353 de 2019. Por el cual se modifica la estructura del Ministerio del Interior y se determinan las funciones de algunas dependencias.</w:t>
      </w:r>
    </w:p>
    <w:p w14:paraId="01272463"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Directiva presidencial 08 de 2020. Guía para la realización de Consulta Previa.</w:t>
      </w:r>
    </w:p>
    <w:p w14:paraId="55ABA35C"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 xml:space="preserve">Decreto 1320 de 1998. Por el cual se reglamenta la consulta previa con las comunidades indígenas y negras. </w:t>
      </w:r>
    </w:p>
    <w:p w14:paraId="34A6DF82"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Decreto 3770 de 2008. Establece requisitos de los consejos comunitarios y organización de las mismas.</w:t>
      </w:r>
    </w:p>
    <w:p w14:paraId="00D9506D" w14:textId="77777777" w:rsidR="00B45FD1" w:rsidRPr="00B45FD1" w:rsidRDefault="00B45FD1" w:rsidP="00B45FD1">
      <w:pPr>
        <w:numPr>
          <w:ilvl w:val="0"/>
          <w:numId w:val="19"/>
        </w:numPr>
        <w:spacing w:before="240" w:after="0" w:line="240" w:lineRule="auto"/>
        <w:jc w:val="both"/>
        <w:rPr>
          <w:rFonts w:ascii="Arial Narrow" w:hAnsi="Arial Narrow"/>
          <w:color w:val="000000"/>
          <w:sz w:val="24"/>
          <w:szCs w:val="24"/>
        </w:rPr>
      </w:pPr>
      <w:bookmarkStart w:id="7" w:name="_Hlk56003583"/>
      <w:r w:rsidRPr="00B45FD1">
        <w:rPr>
          <w:rFonts w:ascii="Arial Narrow" w:hAnsi="Arial Narrow"/>
          <w:color w:val="000000"/>
          <w:sz w:val="24"/>
          <w:szCs w:val="24"/>
        </w:rPr>
        <w:t>Guía de Manejo Ambiental de Proyectos de Infraestructura, Sub - sector Vial. (Versión 2011).</w:t>
      </w:r>
    </w:p>
    <w:p w14:paraId="2BEF230A" w14:textId="77777777" w:rsidR="00B45FD1" w:rsidRPr="00B45FD1" w:rsidRDefault="00B45FD1" w:rsidP="00B45FD1">
      <w:pPr>
        <w:numPr>
          <w:ilvl w:val="0"/>
          <w:numId w:val="19"/>
        </w:numPr>
        <w:spacing w:before="240" w:after="0" w:line="240" w:lineRule="auto"/>
        <w:jc w:val="both"/>
        <w:rPr>
          <w:rFonts w:ascii="Arial Narrow" w:hAnsi="Arial Narrow"/>
          <w:color w:val="000000"/>
          <w:sz w:val="24"/>
          <w:szCs w:val="24"/>
        </w:rPr>
      </w:pPr>
      <w:r w:rsidRPr="00B45FD1">
        <w:rPr>
          <w:rFonts w:ascii="Arial Narrow" w:hAnsi="Arial Narrow"/>
          <w:color w:val="000000"/>
          <w:sz w:val="24"/>
          <w:szCs w:val="24"/>
        </w:rPr>
        <w:t>Guía de Manejo Ambiental de Proyectos de Infraestructura, Sub - sector Marítimo y Fluvial. (Versión 2011).</w:t>
      </w:r>
    </w:p>
    <w:p w14:paraId="32DF3DB9" w14:textId="027589D7" w:rsidR="00B45FD1" w:rsidRPr="008A3C17" w:rsidRDefault="00B45FD1" w:rsidP="00B45FD1">
      <w:pPr>
        <w:numPr>
          <w:ilvl w:val="0"/>
          <w:numId w:val="19"/>
        </w:numPr>
        <w:spacing w:before="240" w:after="0" w:line="240" w:lineRule="auto"/>
        <w:jc w:val="both"/>
        <w:rPr>
          <w:rFonts w:ascii="Arial Narrow" w:hAnsi="Arial Narrow" w:cs="Arial"/>
          <w:sz w:val="24"/>
        </w:rPr>
      </w:pPr>
      <w:r w:rsidRPr="008A3C17">
        <w:rPr>
          <w:rFonts w:ascii="Arial Narrow" w:hAnsi="Arial Narrow" w:cs="Arial"/>
          <w:sz w:val="24"/>
          <w:szCs w:val="24"/>
        </w:rPr>
        <w:t>Las relacionadas en los apéndices Ambiental y Predial.</w:t>
      </w:r>
      <w:bookmarkEnd w:id="7"/>
    </w:p>
    <w:sectPr w:rsidR="00B45FD1" w:rsidRPr="008A3C17">
      <w:headerReference w:type="default" r:id="rId11"/>
      <w:footerReference w:type="default" r:id="rId12"/>
      <w:pgSz w:w="12242" w:h="15842"/>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8B8F32" w14:textId="77777777" w:rsidR="00A002CA" w:rsidRDefault="00A002CA">
      <w:pPr>
        <w:spacing w:after="0" w:line="240" w:lineRule="auto"/>
      </w:pPr>
      <w:r>
        <w:separator/>
      </w:r>
    </w:p>
  </w:endnote>
  <w:endnote w:type="continuationSeparator" w:id="0">
    <w:p w14:paraId="5E55E11B" w14:textId="77777777" w:rsidR="00A002CA" w:rsidRDefault="00A00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1)">
    <w:altName w:val="Arial"/>
    <w:panose1 w:val="00000000000000000000"/>
    <w:charset w:val="00"/>
    <w:family w:val="swiss"/>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51960" w14:textId="77777777" w:rsidR="00F32B5B" w:rsidRDefault="00F32B5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26B1A">
      <w:rPr>
        <w:rStyle w:val="Nmerodepgina"/>
        <w:noProof/>
      </w:rPr>
      <w:t>21</w:t>
    </w:r>
    <w:r>
      <w:rPr>
        <w:rStyle w:val="Nmerodepgina"/>
      </w:rPr>
      <w:fldChar w:fldCharType="end"/>
    </w:r>
  </w:p>
  <w:p w14:paraId="3EE51961" w14:textId="0EBC05F3" w:rsidR="00F32B5B" w:rsidRDefault="00F32B5B">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0" behindDoc="0" locked="0" layoutInCell="1" allowOverlap="1" wp14:anchorId="3EE51964" wp14:editId="3EE51965">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ln>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26BBA3B" id="Line 9"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" strokeweight="3pt">
              <v:stroke linestyle="thinThick"/>
            </v:line>
          </w:pict>
        </mc:Fallback>
      </mc:AlternateContent>
    </w:r>
    <w:r>
      <w:rPr>
        <w:rFonts w:cs="Arial"/>
        <w:b/>
        <w:sz w:val="20"/>
        <w:szCs w:val="20"/>
      </w:rPr>
      <w:t xml:space="preserve">GESTIÓN </w:t>
    </w:r>
    <w:r w:rsidR="00D14DF9">
      <w:rPr>
        <w:rFonts w:cs="Arial"/>
        <w:b/>
        <w:sz w:val="20"/>
        <w:szCs w:val="20"/>
        <w:lang w:val="es-CO"/>
      </w:rPr>
      <w:t>SOCIO-</w:t>
    </w:r>
    <w:r>
      <w:rPr>
        <w:rFonts w:cs="Arial"/>
        <w:b/>
        <w:sz w:val="20"/>
        <w:szCs w:val="20"/>
      </w:rPr>
      <w:t>AMBIENTAL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5D7F2F" w14:textId="77777777" w:rsidR="00A002CA" w:rsidRDefault="00A002CA">
      <w:pPr>
        <w:spacing w:after="0" w:line="240" w:lineRule="auto"/>
      </w:pPr>
      <w:r>
        <w:separator/>
      </w:r>
    </w:p>
  </w:footnote>
  <w:footnote w:type="continuationSeparator" w:id="0">
    <w:p w14:paraId="5B67C4F1" w14:textId="77777777" w:rsidR="00A002CA" w:rsidRDefault="00A002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5" w:type="dxa"/>
      <w:jc w:val="center"/>
      <w:tblBorders>
        <w:bottom w:val="thinThickSmallGap" w:sz="12" w:space="0" w:color="auto"/>
      </w:tblBorders>
      <w:tblLayout w:type="fixed"/>
      <w:tblLook w:val="04A0" w:firstRow="1" w:lastRow="0" w:firstColumn="1" w:lastColumn="0" w:noHBand="0" w:noVBand="1"/>
    </w:tblPr>
    <w:tblGrid>
      <w:gridCol w:w="1011"/>
      <w:gridCol w:w="7853"/>
      <w:gridCol w:w="351"/>
    </w:tblGrid>
    <w:tr w:rsidR="00F32B5B" w14:paraId="3EE5195E" w14:textId="77777777">
      <w:trPr>
        <w:trHeight w:hRule="exact" w:val="1160"/>
        <w:jc w:val="center"/>
      </w:trPr>
      <w:tc>
        <w:tcPr>
          <w:tcW w:w="1011" w:type="dxa"/>
          <w:tcBorders>
            <w:bottom w:val="thinThickSmallGap" w:sz="12" w:space="0" w:color="auto"/>
          </w:tcBorders>
          <w:vAlign w:val="center"/>
        </w:tcPr>
        <w:p w14:paraId="3EE51957" w14:textId="77777777" w:rsidR="00F32B5B" w:rsidRDefault="00F32B5B">
          <w:pPr>
            <w:jc w:val="center"/>
            <w:rPr>
              <w:rFonts w:ascii="Arial Narrow" w:hAnsi="Arial Narrow"/>
            </w:rPr>
          </w:pPr>
          <w:r>
            <w:rPr>
              <w:rFonts w:ascii="Arial Narrow" w:hAnsi="Arial Narrow"/>
              <w:noProof/>
              <w:lang w:eastAsia="es-CO"/>
            </w:rPr>
            <w:drawing>
              <wp:inline distT="0" distB="0" distL="0" distR="0" wp14:anchorId="3EE51962" wp14:editId="3EE51963">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3EE51958" w14:textId="77777777" w:rsidR="00F32B5B" w:rsidRDefault="00F32B5B">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Pr>
              <w:rFonts w:ascii="Arial Narrow" w:hAnsi="Arial Narrow" w:cs="Arial"/>
              <w:b/>
              <w:lang w:val="pt-BR"/>
            </w:rPr>
            <w:t>MINISTERIO DE TRANSPORTE - INSTITUTO NACIONAL DE VIAS</w:t>
          </w:r>
        </w:p>
        <w:p w14:paraId="3EE51959" w14:textId="3A92C5AD" w:rsidR="00F32B5B" w:rsidRPr="004057D3" w:rsidRDefault="00F32B5B">
          <w:pPr>
            <w:tabs>
              <w:tab w:val="left" w:pos="5670"/>
            </w:tabs>
            <w:jc w:val="center"/>
            <w:rPr>
              <w:rFonts w:ascii="Arial Narrow" w:hAnsi="Arial Narrow"/>
            </w:rPr>
          </w:pPr>
          <w:r w:rsidRPr="004057D3">
            <w:rPr>
              <w:rFonts w:ascii="Arial Narrow" w:hAnsi="Arial Narrow"/>
            </w:rPr>
            <w:t xml:space="preserve">Concurso de Méritos Abierto </w:t>
          </w:r>
          <w:r w:rsidRPr="004057D3">
            <w:rPr>
              <w:rFonts w:ascii="Arial Narrow" w:hAnsi="Arial Narrow"/>
            </w:rPr>
            <w:fldChar w:fldCharType="begin"/>
          </w:r>
          <w:r w:rsidRPr="004057D3">
            <w:rPr>
              <w:rFonts w:ascii="Arial Narrow" w:hAnsi="Arial Narrow"/>
            </w:rPr>
            <w:instrText xml:space="preserve"> MERGEFIELD LICITACION </w:instrText>
          </w:r>
          <w:r w:rsidRPr="004057D3">
            <w:rPr>
              <w:rFonts w:ascii="Arial Narrow" w:hAnsi="Arial Narrow"/>
            </w:rPr>
            <w:fldChar w:fldCharType="separate"/>
          </w:r>
          <w:r w:rsidR="00515383">
            <w:rPr>
              <w:rFonts w:ascii="Arial Narrow" w:hAnsi="Arial Narrow"/>
              <w:noProof/>
            </w:rPr>
            <w:t>«LICITACION»</w:t>
          </w:r>
          <w:r w:rsidRPr="004057D3">
            <w:rPr>
              <w:rFonts w:ascii="Arial Narrow" w:hAnsi="Arial Narrow"/>
            </w:rPr>
            <w:fldChar w:fldCharType="end"/>
          </w:r>
        </w:p>
        <w:p w14:paraId="3EE5195A" w14:textId="75D9BD77" w:rsidR="00F32B5B" w:rsidRDefault="00F32B5B">
          <w:pPr>
            <w:tabs>
              <w:tab w:val="left" w:pos="5670"/>
            </w:tabs>
            <w:jc w:val="center"/>
            <w:rPr>
              <w:rFonts w:ascii="Arial Narrow" w:hAnsi="Arial Narrow"/>
            </w:rPr>
          </w:pPr>
          <w:r w:rsidRPr="004057D3">
            <w:rPr>
              <w:rFonts w:ascii="Arial Narrow" w:hAnsi="Arial Narrow"/>
            </w:rPr>
            <w:t xml:space="preserve">Pliego de Condiciones – Apéndice </w:t>
          </w:r>
          <w:r w:rsidR="00A81844" w:rsidRPr="004057D3">
            <w:rPr>
              <w:rFonts w:ascii="Arial Narrow" w:hAnsi="Arial Narrow"/>
            </w:rPr>
            <w:t>Socio</w:t>
          </w:r>
          <w:r w:rsidR="004057D3">
            <w:rPr>
              <w:rFonts w:ascii="Arial Narrow" w:hAnsi="Arial Narrow"/>
            </w:rPr>
            <w:t xml:space="preserve"> </w:t>
          </w:r>
          <w:r w:rsidR="00A81844" w:rsidRPr="004057D3">
            <w:rPr>
              <w:rFonts w:ascii="Arial Narrow" w:hAnsi="Arial Narrow"/>
            </w:rPr>
            <w:t>-</w:t>
          </w:r>
          <w:r w:rsidR="004057D3">
            <w:rPr>
              <w:rFonts w:ascii="Arial Narrow" w:hAnsi="Arial Narrow"/>
            </w:rPr>
            <w:t xml:space="preserve"> </w:t>
          </w:r>
          <w:r w:rsidR="00A81844" w:rsidRPr="004057D3">
            <w:rPr>
              <w:rFonts w:ascii="Arial Narrow" w:hAnsi="Arial Narrow"/>
            </w:rPr>
            <w:t>Ambiental</w:t>
          </w:r>
        </w:p>
        <w:p w14:paraId="3EE5195B" w14:textId="77777777" w:rsidR="00F32B5B" w:rsidRDefault="00F32B5B">
          <w:pPr>
            <w:jc w:val="center"/>
            <w:rPr>
              <w:rFonts w:ascii="Arial Narrow" w:hAnsi="Arial Narrow" w:cs="Arial"/>
              <w:sz w:val="14"/>
              <w:szCs w:val="14"/>
            </w:rPr>
          </w:pPr>
          <w:r>
            <w:rPr>
              <w:rFonts w:ascii="Arial Narrow" w:hAnsi="Arial Narrow"/>
            </w:rPr>
            <w:t>Dirección Operativa</w:t>
          </w:r>
        </w:p>
        <w:p w14:paraId="3EE5195C" w14:textId="77777777" w:rsidR="00F32B5B" w:rsidRDefault="00F32B5B">
          <w:pPr>
            <w:tabs>
              <w:tab w:val="left" w:pos="5670"/>
            </w:tabs>
            <w:jc w:val="center"/>
            <w:rPr>
              <w:rFonts w:ascii="Arial Narrow" w:hAnsi="Arial Narrow"/>
            </w:rPr>
          </w:pPr>
        </w:p>
      </w:tc>
      <w:tc>
        <w:tcPr>
          <w:tcW w:w="351" w:type="dxa"/>
          <w:tcBorders>
            <w:bottom w:val="thinThickSmallGap" w:sz="12" w:space="0" w:color="auto"/>
          </w:tcBorders>
          <w:vAlign w:val="center"/>
        </w:tcPr>
        <w:p w14:paraId="3EE5195D" w14:textId="77777777" w:rsidR="00F32B5B" w:rsidRDefault="00F32B5B">
          <w:pPr>
            <w:ind w:left="86"/>
            <w:jc w:val="center"/>
            <w:rPr>
              <w:rFonts w:ascii="Arial Narrow" w:hAnsi="Arial Narrow"/>
            </w:rPr>
          </w:pPr>
        </w:p>
      </w:tc>
    </w:tr>
  </w:tbl>
  <w:p w14:paraId="3EE5195F" w14:textId="77777777" w:rsidR="00F32B5B" w:rsidRDefault="00F32B5B">
    <w:pPr>
      <w:pStyle w:val="Encabezado"/>
      <w:rPr>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6.25pt" o:bullet="t">
        <v:imagedata r:id="rId1" o:title=""/>
      </v:shape>
    </w:pict>
  </w:numPicBullet>
  <w:abstractNum w:abstractNumId="0">
    <w:nsid w:val="0498592A"/>
    <w:multiLevelType w:val="hybridMultilevel"/>
    <w:tmpl w:val="8F1E13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nsid w:val="11EB222B"/>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1C3540F4"/>
    <w:multiLevelType w:val="hybridMultilevel"/>
    <w:tmpl w:val="9000E1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nsid w:val="1D3404AB"/>
    <w:multiLevelType w:val="multilevel"/>
    <w:tmpl w:val="1D3404AB"/>
    <w:lvl w:ilvl="0">
      <w:start w:val="1"/>
      <w:numFmt w:val="bullet"/>
      <w:pStyle w:val="Invias-VietalogoINV"/>
      <w:lvlText w:val=""/>
      <w:lvlPicBulletId w:val="0"/>
      <w:lvlJc w:val="left"/>
      <w:pPr>
        <w:ind w:left="1353" w:hanging="360"/>
      </w:pPr>
      <w:rPr>
        <w:rFonts w:ascii="Symbol" w:hAnsi="Symbol" w:hint="default"/>
        <w:color w:val="auto"/>
      </w:rPr>
    </w:lvl>
    <w:lvl w:ilvl="1">
      <w:start w:val="1"/>
      <w:numFmt w:val="decimal"/>
      <w:lvlText w:val="%2."/>
      <w:lvlJc w:val="left"/>
      <w:pPr>
        <w:ind w:left="1894" w:hanging="360"/>
      </w:pPr>
      <w:rPr>
        <w:rFonts w:cs="Times New Roman" w:hint="default"/>
      </w:rPr>
    </w:lvl>
    <w:lvl w:ilvl="2">
      <w:start w:val="1"/>
      <w:numFmt w:val="lowerRoman"/>
      <w:lvlText w:val="%3."/>
      <w:lvlJc w:val="right"/>
      <w:pPr>
        <w:ind w:left="2614" w:hanging="360"/>
      </w:pPr>
      <w:rPr>
        <w:rFonts w:cs="Times New Roman"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hint="default"/>
      </w:rPr>
    </w:lvl>
    <w:lvl w:ilvl="8">
      <w:start w:val="1"/>
      <w:numFmt w:val="bullet"/>
      <w:lvlText w:val=""/>
      <w:lvlJc w:val="left"/>
      <w:pPr>
        <w:ind w:left="6934" w:hanging="360"/>
      </w:pPr>
      <w:rPr>
        <w:rFonts w:ascii="Wingdings" w:hAnsi="Wingdings" w:hint="default"/>
      </w:rPr>
    </w:lvl>
  </w:abstractNum>
  <w:abstractNum w:abstractNumId="4">
    <w:nsid w:val="241C0F17"/>
    <w:multiLevelType w:val="multilevel"/>
    <w:tmpl w:val="241C0F17"/>
    <w:lvl w:ilvl="0">
      <w:start w:val="1"/>
      <w:numFmt w:val="decimal"/>
      <w:pStyle w:val="Invias-Titulo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DDD2E09"/>
    <w:multiLevelType w:val="hybridMultilevel"/>
    <w:tmpl w:val="9CBC4E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3780600C"/>
    <w:multiLevelType w:val="multilevel"/>
    <w:tmpl w:val="D88886A4"/>
    <w:lvl w:ilvl="0">
      <w:start w:val="1"/>
      <w:numFmt w:val="lowerLetter"/>
      <w:lvlText w:val="%1)"/>
      <w:lvlJc w:val="left"/>
      <w:pPr>
        <w:ind w:left="720" w:hanging="360"/>
      </w:pPr>
      <w:rPr>
        <w:rFonts w:ascii="Arial Narrow" w:eastAsia="Calibri" w:hAnsi="Arial Narrow"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455C1FF6"/>
    <w:multiLevelType w:val="multilevel"/>
    <w:tmpl w:val="455C1FF6"/>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8">
    <w:nsid w:val="460D367D"/>
    <w:multiLevelType w:val="multilevel"/>
    <w:tmpl w:val="460D367D"/>
    <w:lvl w:ilvl="0">
      <w:start w:val="1"/>
      <w:numFmt w:val="decimal"/>
      <w:lvlText w:val="%1"/>
      <w:lvlJc w:val="left"/>
      <w:pPr>
        <w:tabs>
          <w:tab w:val="left" w:pos="360"/>
        </w:tabs>
        <w:ind w:left="360" w:hanging="360"/>
      </w:pPr>
      <w:rPr>
        <w:rFonts w:cs="Times New Roman" w:hint="default"/>
        <w:color w:val="FF0000"/>
        <w:u w:val="none"/>
      </w:rPr>
    </w:lvl>
    <w:lvl w:ilvl="1">
      <w:start w:val="1"/>
      <w:numFmt w:val="decimal"/>
      <w:pStyle w:val="Invias-Titulo1"/>
      <w:lvlText w:val="%1.%2"/>
      <w:lvlJc w:val="left"/>
      <w:pPr>
        <w:tabs>
          <w:tab w:val="left" w:pos="360"/>
        </w:tabs>
        <w:ind w:left="360" w:hanging="360"/>
      </w:pPr>
      <w:rPr>
        <w:rFonts w:cs="Times New Roman" w:hint="default"/>
        <w:b/>
      </w:rPr>
    </w:lvl>
    <w:lvl w:ilvl="2">
      <w:start w:val="1"/>
      <w:numFmt w:val="decimal"/>
      <w:lvlText w:val="%1.%2.%3"/>
      <w:lvlJc w:val="left"/>
      <w:pPr>
        <w:tabs>
          <w:tab w:val="left" w:pos="720"/>
        </w:tabs>
        <w:ind w:left="720" w:hanging="720"/>
      </w:pPr>
      <w:rPr>
        <w:rFonts w:cs="Times New Roman" w:hint="default"/>
        <w:b/>
        <w:color w:val="auto"/>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pStyle w:val="Invias-Titulo5"/>
      <w:lvlText w:val="%1.%2.%3.%4.%5.%6"/>
      <w:lvlJc w:val="left"/>
      <w:pPr>
        <w:tabs>
          <w:tab w:val="left" w:pos="1080"/>
        </w:tabs>
        <w:ind w:left="1080" w:hanging="1080"/>
      </w:pPr>
      <w:rPr>
        <w:rFonts w:cs="Times New Roman" w:hint="default"/>
      </w:rPr>
    </w:lvl>
    <w:lvl w:ilvl="6">
      <w:start w:val="1"/>
      <w:numFmt w:val="decimal"/>
      <w:pStyle w:val="Invias-Titulo6"/>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9">
    <w:nsid w:val="4C5E74ED"/>
    <w:multiLevelType w:val="hybridMultilevel"/>
    <w:tmpl w:val="0D54B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560834FC"/>
    <w:multiLevelType w:val="hybridMultilevel"/>
    <w:tmpl w:val="C6ECF19E"/>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1">
    <w:nsid w:val="600F65E9"/>
    <w:multiLevelType w:val="hybridMultilevel"/>
    <w:tmpl w:val="7AB846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62D30651"/>
    <w:multiLevelType w:val="multilevel"/>
    <w:tmpl w:val="62D30651"/>
    <w:lvl w:ilvl="0">
      <w:start w:val="5"/>
      <w:numFmt w:val="decimal"/>
      <w:lvlText w:val="%1"/>
      <w:lvlJc w:val="left"/>
      <w:pPr>
        <w:tabs>
          <w:tab w:val="left" w:pos="360"/>
        </w:tabs>
        <w:ind w:left="360" w:hanging="360"/>
      </w:pPr>
      <w:rPr>
        <w:rFonts w:hint="default"/>
      </w:rPr>
    </w:lvl>
    <w:lvl w:ilvl="1">
      <w:start w:val="1"/>
      <w:numFmt w:val="decimal"/>
      <w:pStyle w:val="51ttulo"/>
      <w:lvlText w:val="%1.%2"/>
      <w:lvlJc w:val="left"/>
      <w:pPr>
        <w:tabs>
          <w:tab w:val="left" w:pos="541"/>
        </w:tabs>
        <w:ind w:left="541" w:hanging="360"/>
      </w:pPr>
      <w:rPr>
        <w:rFonts w:hint="default"/>
      </w:rPr>
    </w:lvl>
    <w:lvl w:ilvl="2">
      <w:start w:val="1"/>
      <w:numFmt w:val="decimal"/>
      <w:lvlText w:val="%1.%2.%3"/>
      <w:lvlJc w:val="left"/>
      <w:pPr>
        <w:tabs>
          <w:tab w:val="left" w:pos="1082"/>
        </w:tabs>
        <w:ind w:left="1082" w:hanging="720"/>
      </w:pPr>
      <w:rPr>
        <w:rFonts w:hint="default"/>
      </w:rPr>
    </w:lvl>
    <w:lvl w:ilvl="3">
      <w:start w:val="1"/>
      <w:numFmt w:val="decimal"/>
      <w:lvlText w:val="%1.%2.%3.%4"/>
      <w:lvlJc w:val="left"/>
      <w:pPr>
        <w:tabs>
          <w:tab w:val="left" w:pos="1623"/>
        </w:tabs>
        <w:ind w:left="1623" w:hanging="1080"/>
      </w:pPr>
      <w:rPr>
        <w:rFonts w:hint="default"/>
      </w:rPr>
    </w:lvl>
    <w:lvl w:ilvl="4">
      <w:start w:val="1"/>
      <w:numFmt w:val="decimal"/>
      <w:lvlText w:val="%1.%2.%3.%4.%5"/>
      <w:lvlJc w:val="left"/>
      <w:pPr>
        <w:tabs>
          <w:tab w:val="left" w:pos="1804"/>
        </w:tabs>
        <w:ind w:left="1804" w:hanging="1080"/>
      </w:pPr>
      <w:rPr>
        <w:rFonts w:hint="default"/>
      </w:rPr>
    </w:lvl>
    <w:lvl w:ilvl="5">
      <w:start w:val="1"/>
      <w:numFmt w:val="decimal"/>
      <w:lvlText w:val="%1.%2.%3.%4.%5.%6"/>
      <w:lvlJc w:val="left"/>
      <w:pPr>
        <w:tabs>
          <w:tab w:val="left" w:pos="2345"/>
        </w:tabs>
        <w:ind w:left="2345" w:hanging="1440"/>
      </w:pPr>
      <w:rPr>
        <w:rFonts w:hint="default"/>
      </w:rPr>
    </w:lvl>
    <w:lvl w:ilvl="6">
      <w:start w:val="1"/>
      <w:numFmt w:val="decimal"/>
      <w:lvlText w:val="%1.%2.%3.%4.%5.%6.%7"/>
      <w:lvlJc w:val="left"/>
      <w:pPr>
        <w:tabs>
          <w:tab w:val="left" w:pos="2526"/>
        </w:tabs>
        <w:ind w:left="2526" w:hanging="1440"/>
      </w:pPr>
      <w:rPr>
        <w:rFonts w:hint="default"/>
      </w:rPr>
    </w:lvl>
    <w:lvl w:ilvl="7">
      <w:start w:val="1"/>
      <w:numFmt w:val="decimal"/>
      <w:lvlText w:val="%1.%2.%3.%4.%5.%6.%7.%8"/>
      <w:lvlJc w:val="left"/>
      <w:pPr>
        <w:tabs>
          <w:tab w:val="left" w:pos="3067"/>
        </w:tabs>
        <w:ind w:left="3067" w:hanging="1800"/>
      </w:pPr>
      <w:rPr>
        <w:rFonts w:hint="default"/>
      </w:rPr>
    </w:lvl>
    <w:lvl w:ilvl="8">
      <w:start w:val="1"/>
      <w:numFmt w:val="decimal"/>
      <w:lvlText w:val="%1.%2.%3.%4.%5.%6.%7.%8.%9"/>
      <w:lvlJc w:val="left"/>
      <w:pPr>
        <w:tabs>
          <w:tab w:val="left" w:pos="3248"/>
        </w:tabs>
        <w:ind w:left="3248" w:hanging="1800"/>
      </w:pPr>
      <w:rPr>
        <w:rFonts w:hint="default"/>
      </w:rPr>
    </w:lvl>
  </w:abstractNum>
  <w:abstractNum w:abstractNumId="13">
    <w:nsid w:val="6892098E"/>
    <w:multiLevelType w:val="multilevel"/>
    <w:tmpl w:val="6892098E"/>
    <w:lvl w:ilvl="0">
      <w:start w:val="1"/>
      <w:numFmt w:val="decimal"/>
      <w:pStyle w:val="1Titulo"/>
      <w:lvlText w:val="%1."/>
      <w:lvlJc w:val="left"/>
      <w:pPr>
        <w:tabs>
          <w:tab w:val="left" w:pos="720"/>
        </w:tabs>
        <w:ind w:left="720" w:hanging="360"/>
      </w:pPr>
      <w:rPr>
        <w:rFonts w:hint="default"/>
      </w:rPr>
    </w:lvl>
    <w:lvl w:ilvl="1">
      <w:start w:val="1"/>
      <w:numFmt w:val="decimal"/>
      <w:isLgl/>
      <w:lvlText w:val="_x0002_.%2"/>
      <w:lvlJc w:val="left"/>
      <w:pPr>
        <w:tabs>
          <w:tab w:val="left" w:pos="2518"/>
        </w:tabs>
        <w:ind w:left="2518" w:hanging="358"/>
      </w:pPr>
      <w:rPr>
        <w:rFonts w:hint="default"/>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4">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start w:val="1"/>
      <w:numFmt w:val="bullet"/>
      <w:lvlText w:val="o"/>
      <w:lvlJc w:val="left"/>
      <w:pPr>
        <w:ind w:left="1500" w:hanging="360"/>
      </w:pPr>
      <w:rPr>
        <w:rFonts w:ascii="Courier New" w:hAnsi="Courier New" w:cs="Courier New" w:hint="default"/>
      </w:rPr>
    </w:lvl>
    <w:lvl w:ilvl="2" w:tplc="240A0005">
      <w:start w:val="1"/>
      <w:numFmt w:val="bullet"/>
      <w:lvlText w:val=""/>
      <w:lvlJc w:val="left"/>
      <w:pPr>
        <w:ind w:left="2220" w:hanging="360"/>
      </w:pPr>
      <w:rPr>
        <w:rFonts w:ascii="Wingdings" w:hAnsi="Wingdings" w:hint="default"/>
      </w:rPr>
    </w:lvl>
    <w:lvl w:ilvl="3" w:tplc="240A0001">
      <w:start w:val="1"/>
      <w:numFmt w:val="bullet"/>
      <w:lvlText w:val=""/>
      <w:lvlJc w:val="left"/>
      <w:pPr>
        <w:ind w:left="2940" w:hanging="360"/>
      </w:pPr>
      <w:rPr>
        <w:rFonts w:ascii="Symbol" w:hAnsi="Symbol" w:hint="default"/>
      </w:rPr>
    </w:lvl>
    <w:lvl w:ilvl="4" w:tplc="240A0003">
      <w:start w:val="1"/>
      <w:numFmt w:val="bullet"/>
      <w:lvlText w:val="o"/>
      <w:lvlJc w:val="left"/>
      <w:pPr>
        <w:ind w:left="3660" w:hanging="360"/>
      </w:pPr>
      <w:rPr>
        <w:rFonts w:ascii="Courier New" w:hAnsi="Courier New" w:cs="Courier New" w:hint="default"/>
      </w:rPr>
    </w:lvl>
    <w:lvl w:ilvl="5" w:tplc="240A0005">
      <w:start w:val="1"/>
      <w:numFmt w:val="bullet"/>
      <w:lvlText w:val=""/>
      <w:lvlJc w:val="left"/>
      <w:pPr>
        <w:ind w:left="4380" w:hanging="360"/>
      </w:pPr>
      <w:rPr>
        <w:rFonts w:ascii="Wingdings" w:hAnsi="Wingdings" w:hint="default"/>
      </w:rPr>
    </w:lvl>
    <w:lvl w:ilvl="6" w:tplc="240A0001">
      <w:start w:val="1"/>
      <w:numFmt w:val="bullet"/>
      <w:lvlText w:val=""/>
      <w:lvlJc w:val="left"/>
      <w:pPr>
        <w:ind w:left="5100" w:hanging="360"/>
      </w:pPr>
      <w:rPr>
        <w:rFonts w:ascii="Symbol" w:hAnsi="Symbol" w:hint="default"/>
      </w:rPr>
    </w:lvl>
    <w:lvl w:ilvl="7" w:tplc="240A0003">
      <w:start w:val="1"/>
      <w:numFmt w:val="bullet"/>
      <w:lvlText w:val="o"/>
      <w:lvlJc w:val="left"/>
      <w:pPr>
        <w:ind w:left="5820" w:hanging="360"/>
      </w:pPr>
      <w:rPr>
        <w:rFonts w:ascii="Courier New" w:hAnsi="Courier New" w:cs="Courier New" w:hint="default"/>
      </w:rPr>
    </w:lvl>
    <w:lvl w:ilvl="8" w:tplc="240A0005">
      <w:start w:val="1"/>
      <w:numFmt w:val="bullet"/>
      <w:lvlText w:val=""/>
      <w:lvlJc w:val="left"/>
      <w:pPr>
        <w:ind w:left="6540" w:hanging="360"/>
      </w:pPr>
      <w:rPr>
        <w:rFonts w:ascii="Wingdings" w:hAnsi="Wingdings" w:hint="default"/>
      </w:rPr>
    </w:lvl>
  </w:abstractNum>
  <w:abstractNum w:abstractNumId="15">
    <w:nsid w:val="6DFE75D6"/>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77AF369C"/>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7EE45245"/>
    <w:multiLevelType w:val="multilevel"/>
    <w:tmpl w:val="7EE45245"/>
    <w:lvl w:ilvl="0">
      <w:start w:val="1"/>
      <w:numFmt w:val="decimal"/>
      <w:pStyle w:val="TC2"/>
      <w:lvlText w:val="%1."/>
      <w:lvlJc w:val="left"/>
      <w:pPr>
        <w:tabs>
          <w:tab w:val="left" w:pos="284"/>
        </w:tabs>
        <w:ind w:left="1985" w:hanging="1928"/>
      </w:pPr>
      <w:rPr>
        <w:rFonts w:hint="default"/>
      </w:rPr>
    </w:lvl>
    <w:lvl w:ilvl="1">
      <w:start w:val="1"/>
      <w:numFmt w:val="decimal"/>
      <w:lvlText w:val="%1.%2"/>
      <w:lvlJc w:val="left"/>
      <w:pPr>
        <w:tabs>
          <w:tab w:val="left" w:pos="567"/>
        </w:tabs>
        <w:ind w:left="2099" w:hanging="1985"/>
      </w:pPr>
      <w:rPr>
        <w:rFonts w:hint="default"/>
      </w:rPr>
    </w:lvl>
    <w:lvl w:ilvl="2">
      <w:start w:val="1"/>
      <w:numFmt w:val="decimal"/>
      <w:lvlText w:val="%1.%2.%3"/>
      <w:lvlJc w:val="left"/>
      <w:pPr>
        <w:tabs>
          <w:tab w:val="left" w:pos="834"/>
        </w:tabs>
        <w:ind w:left="834" w:hanging="720"/>
      </w:pPr>
      <w:rPr>
        <w:rFonts w:hint="default"/>
      </w:rPr>
    </w:lvl>
    <w:lvl w:ilvl="3">
      <w:start w:val="1"/>
      <w:numFmt w:val="decimal"/>
      <w:lvlText w:val="%1.%2.%3.%4"/>
      <w:lvlJc w:val="left"/>
      <w:pPr>
        <w:tabs>
          <w:tab w:val="left" w:pos="1194"/>
        </w:tabs>
        <w:ind w:left="1194" w:hanging="1080"/>
      </w:pPr>
      <w:rPr>
        <w:rFonts w:hint="default"/>
      </w:rPr>
    </w:lvl>
    <w:lvl w:ilvl="4">
      <w:start w:val="1"/>
      <w:numFmt w:val="decimal"/>
      <w:lvlText w:val="%1.%2.%3.%4.%5"/>
      <w:lvlJc w:val="left"/>
      <w:pPr>
        <w:tabs>
          <w:tab w:val="left" w:pos="1194"/>
        </w:tabs>
        <w:ind w:left="1194" w:hanging="1080"/>
      </w:pPr>
      <w:rPr>
        <w:rFonts w:hint="default"/>
      </w:rPr>
    </w:lvl>
    <w:lvl w:ilvl="5">
      <w:start w:val="1"/>
      <w:numFmt w:val="decimal"/>
      <w:lvlText w:val="%1.%2.%3.%4.%5.%6"/>
      <w:lvlJc w:val="left"/>
      <w:pPr>
        <w:tabs>
          <w:tab w:val="left" w:pos="1554"/>
        </w:tabs>
        <w:ind w:left="1554" w:hanging="1440"/>
      </w:pPr>
      <w:rPr>
        <w:rFonts w:hint="default"/>
      </w:rPr>
    </w:lvl>
    <w:lvl w:ilvl="6">
      <w:start w:val="1"/>
      <w:numFmt w:val="decimal"/>
      <w:lvlText w:val="%1.%2.%3.%4.%5.%6.%7"/>
      <w:lvlJc w:val="left"/>
      <w:pPr>
        <w:tabs>
          <w:tab w:val="left" w:pos="1554"/>
        </w:tabs>
        <w:ind w:left="1554" w:hanging="1440"/>
      </w:pPr>
      <w:rPr>
        <w:rFonts w:hint="default"/>
      </w:rPr>
    </w:lvl>
    <w:lvl w:ilvl="7">
      <w:start w:val="1"/>
      <w:numFmt w:val="decimal"/>
      <w:lvlText w:val="%1.%2.%3.%4.%5.%6.%7.%8"/>
      <w:lvlJc w:val="left"/>
      <w:pPr>
        <w:tabs>
          <w:tab w:val="left" w:pos="1914"/>
        </w:tabs>
        <w:ind w:left="1914" w:hanging="1800"/>
      </w:pPr>
      <w:rPr>
        <w:rFonts w:hint="default"/>
      </w:rPr>
    </w:lvl>
    <w:lvl w:ilvl="8">
      <w:start w:val="1"/>
      <w:numFmt w:val="decimal"/>
      <w:lvlText w:val="%1.%2.%3.%4.%5.%6.%7.%8.%9"/>
      <w:lvlJc w:val="left"/>
      <w:pPr>
        <w:tabs>
          <w:tab w:val="left" w:pos="1914"/>
        </w:tabs>
        <w:ind w:left="1914" w:hanging="1800"/>
      </w:pPr>
      <w:rPr>
        <w:rFonts w:hint="default"/>
      </w:rPr>
    </w:lvl>
  </w:abstractNum>
  <w:num w:numId="1">
    <w:abstractNumId w:val="7"/>
  </w:num>
  <w:num w:numId="2">
    <w:abstractNumId w:val="8"/>
  </w:num>
  <w:num w:numId="3">
    <w:abstractNumId w:val="4"/>
  </w:num>
  <w:num w:numId="4">
    <w:abstractNumId w:val="3"/>
  </w:num>
  <w:num w:numId="5">
    <w:abstractNumId w:val="17"/>
  </w:num>
  <w:num w:numId="6">
    <w:abstractNumId w:val="13"/>
  </w:num>
  <w:num w:numId="7">
    <w:abstractNumId w:val="12"/>
  </w:num>
  <w:num w:numId="8">
    <w:abstractNumId w:val="6"/>
  </w:num>
  <w:num w:numId="9">
    <w:abstractNumId w:val="10"/>
  </w:num>
  <w:num w:numId="10">
    <w:abstractNumId w:val="0"/>
  </w:num>
  <w:num w:numId="11">
    <w:abstractNumId w:val="16"/>
  </w:num>
  <w:num w:numId="12">
    <w:abstractNumId w:val="3"/>
  </w:num>
  <w:num w:numId="13">
    <w:abstractNumId w:val="11"/>
  </w:num>
  <w:num w:numId="14">
    <w:abstractNumId w:val="1"/>
  </w:num>
  <w:num w:numId="15">
    <w:abstractNumId w:val="2"/>
  </w:num>
  <w:num w:numId="16">
    <w:abstractNumId w:val="14"/>
  </w:num>
  <w:num w:numId="17">
    <w:abstractNumId w:val="5"/>
  </w:num>
  <w:num w:numId="18">
    <w:abstractNumId w:val="9"/>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1"/>
  <w:proofState w:spelling="clean" w:grammar="clean"/>
  <w:documentProtection w:edit="readOnly" w:formatting="1" w:enforcement="0"/>
  <w:defaultTabStop w:val="709"/>
  <w:hyphenationZone w:val="425"/>
  <w:drawingGridHorizontalSpacing w:val="10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6A0"/>
    <w:rsid w:val="000015C2"/>
    <w:rsid w:val="00002845"/>
    <w:rsid w:val="0000314D"/>
    <w:rsid w:val="00006E8A"/>
    <w:rsid w:val="00012DD5"/>
    <w:rsid w:val="00016662"/>
    <w:rsid w:val="00020492"/>
    <w:rsid w:val="00020F9C"/>
    <w:rsid w:val="000214F7"/>
    <w:rsid w:val="00023754"/>
    <w:rsid w:val="00025540"/>
    <w:rsid w:val="0002678E"/>
    <w:rsid w:val="00026EDC"/>
    <w:rsid w:val="000272EF"/>
    <w:rsid w:val="000272F4"/>
    <w:rsid w:val="00030592"/>
    <w:rsid w:val="00031AD9"/>
    <w:rsid w:val="00031E5E"/>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6DF"/>
    <w:rsid w:val="000C0FD3"/>
    <w:rsid w:val="000C51A9"/>
    <w:rsid w:val="000C686A"/>
    <w:rsid w:val="000C6977"/>
    <w:rsid w:val="000C6B94"/>
    <w:rsid w:val="000C7665"/>
    <w:rsid w:val="000D1D49"/>
    <w:rsid w:val="000D1E58"/>
    <w:rsid w:val="000D448B"/>
    <w:rsid w:val="000D6965"/>
    <w:rsid w:val="000E0309"/>
    <w:rsid w:val="000E086A"/>
    <w:rsid w:val="000E34B0"/>
    <w:rsid w:val="000E3CBB"/>
    <w:rsid w:val="000E718C"/>
    <w:rsid w:val="000F2967"/>
    <w:rsid w:val="000F576D"/>
    <w:rsid w:val="00100C7D"/>
    <w:rsid w:val="001022E0"/>
    <w:rsid w:val="00102EE4"/>
    <w:rsid w:val="0010328D"/>
    <w:rsid w:val="00106F4B"/>
    <w:rsid w:val="00112B11"/>
    <w:rsid w:val="00115F23"/>
    <w:rsid w:val="00117144"/>
    <w:rsid w:val="00121BE1"/>
    <w:rsid w:val="00123436"/>
    <w:rsid w:val="0012437B"/>
    <w:rsid w:val="00126B1A"/>
    <w:rsid w:val="001278F0"/>
    <w:rsid w:val="0013304A"/>
    <w:rsid w:val="0013331C"/>
    <w:rsid w:val="00136AB2"/>
    <w:rsid w:val="00137D01"/>
    <w:rsid w:val="001427B7"/>
    <w:rsid w:val="0015657C"/>
    <w:rsid w:val="00160E24"/>
    <w:rsid w:val="001613A2"/>
    <w:rsid w:val="001659FD"/>
    <w:rsid w:val="001710EC"/>
    <w:rsid w:val="00182FB2"/>
    <w:rsid w:val="00183172"/>
    <w:rsid w:val="00183A15"/>
    <w:rsid w:val="00186C7F"/>
    <w:rsid w:val="00187EB7"/>
    <w:rsid w:val="0019030C"/>
    <w:rsid w:val="001906A6"/>
    <w:rsid w:val="00190D99"/>
    <w:rsid w:val="00194591"/>
    <w:rsid w:val="001948CF"/>
    <w:rsid w:val="00195A61"/>
    <w:rsid w:val="001A0BAF"/>
    <w:rsid w:val="001A11EC"/>
    <w:rsid w:val="001A5F21"/>
    <w:rsid w:val="001B66DD"/>
    <w:rsid w:val="001C3E05"/>
    <w:rsid w:val="001C46BA"/>
    <w:rsid w:val="001D1623"/>
    <w:rsid w:val="001D3E2E"/>
    <w:rsid w:val="001D40CF"/>
    <w:rsid w:val="001E08B6"/>
    <w:rsid w:val="001E106B"/>
    <w:rsid w:val="001E1AA2"/>
    <w:rsid w:val="001E1E39"/>
    <w:rsid w:val="001E1FFD"/>
    <w:rsid w:val="001E23B0"/>
    <w:rsid w:val="001E3526"/>
    <w:rsid w:val="001F1174"/>
    <w:rsid w:val="001F1CAA"/>
    <w:rsid w:val="001F28C7"/>
    <w:rsid w:val="001F4BBF"/>
    <w:rsid w:val="001F62F9"/>
    <w:rsid w:val="0020063F"/>
    <w:rsid w:val="002053E5"/>
    <w:rsid w:val="00211A68"/>
    <w:rsid w:val="0021391E"/>
    <w:rsid w:val="00213E8F"/>
    <w:rsid w:val="002149EA"/>
    <w:rsid w:val="00217C40"/>
    <w:rsid w:val="002218C5"/>
    <w:rsid w:val="00226BC8"/>
    <w:rsid w:val="0023047A"/>
    <w:rsid w:val="00230943"/>
    <w:rsid w:val="002319BE"/>
    <w:rsid w:val="00234E49"/>
    <w:rsid w:val="002369C9"/>
    <w:rsid w:val="00236C3F"/>
    <w:rsid w:val="00237D2C"/>
    <w:rsid w:val="00240003"/>
    <w:rsid w:val="0024256A"/>
    <w:rsid w:val="0024699E"/>
    <w:rsid w:val="002505E3"/>
    <w:rsid w:val="00253CE4"/>
    <w:rsid w:val="0026049D"/>
    <w:rsid w:val="002643BD"/>
    <w:rsid w:val="00265965"/>
    <w:rsid w:val="0026625D"/>
    <w:rsid w:val="00266E6D"/>
    <w:rsid w:val="00272B31"/>
    <w:rsid w:val="00273F52"/>
    <w:rsid w:val="00275FBC"/>
    <w:rsid w:val="00277773"/>
    <w:rsid w:val="002929D8"/>
    <w:rsid w:val="0029406F"/>
    <w:rsid w:val="0029579D"/>
    <w:rsid w:val="00295FF3"/>
    <w:rsid w:val="0029733D"/>
    <w:rsid w:val="002A1EAF"/>
    <w:rsid w:val="002A24FB"/>
    <w:rsid w:val="002A394C"/>
    <w:rsid w:val="002B2A6B"/>
    <w:rsid w:val="002B48C2"/>
    <w:rsid w:val="002C07E1"/>
    <w:rsid w:val="002C125D"/>
    <w:rsid w:val="002C246F"/>
    <w:rsid w:val="002C27BE"/>
    <w:rsid w:val="002C30C1"/>
    <w:rsid w:val="002D217F"/>
    <w:rsid w:val="002D48AD"/>
    <w:rsid w:val="002D71EE"/>
    <w:rsid w:val="002E5269"/>
    <w:rsid w:val="002F00EB"/>
    <w:rsid w:val="002F0433"/>
    <w:rsid w:val="002F083E"/>
    <w:rsid w:val="002F164A"/>
    <w:rsid w:val="002F1662"/>
    <w:rsid w:val="002F44E0"/>
    <w:rsid w:val="002F4532"/>
    <w:rsid w:val="002F469D"/>
    <w:rsid w:val="003017A6"/>
    <w:rsid w:val="00301F63"/>
    <w:rsid w:val="003020EB"/>
    <w:rsid w:val="0030425C"/>
    <w:rsid w:val="00307FCF"/>
    <w:rsid w:val="00310A82"/>
    <w:rsid w:val="00314EE9"/>
    <w:rsid w:val="003173BB"/>
    <w:rsid w:val="00320646"/>
    <w:rsid w:val="00321812"/>
    <w:rsid w:val="0032203B"/>
    <w:rsid w:val="00322BDE"/>
    <w:rsid w:val="0032491D"/>
    <w:rsid w:val="00326371"/>
    <w:rsid w:val="00330E98"/>
    <w:rsid w:val="003320AA"/>
    <w:rsid w:val="0033292C"/>
    <w:rsid w:val="00334B41"/>
    <w:rsid w:val="0033690E"/>
    <w:rsid w:val="00340F98"/>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2F32"/>
    <w:rsid w:val="003952B0"/>
    <w:rsid w:val="00395D7E"/>
    <w:rsid w:val="003A13BC"/>
    <w:rsid w:val="003A174F"/>
    <w:rsid w:val="003A5DDC"/>
    <w:rsid w:val="003A5EB5"/>
    <w:rsid w:val="003B0CE9"/>
    <w:rsid w:val="003B1414"/>
    <w:rsid w:val="003B224B"/>
    <w:rsid w:val="003B26BF"/>
    <w:rsid w:val="003B632A"/>
    <w:rsid w:val="003C01AE"/>
    <w:rsid w:val="003C0AF2"/>
    <w:rsid w:val="003C50B2"/>
    <w:rsid w:val="003D1439"/>
    <w:rsid w:val="003D57D9"/>
    <w:rsid w:val="003D7339"/>
    <w:rsid w:val="003E1741"/>
    <w:rsid w:val="003E2961"/>
    <w:rsid w:val="003E3988"/>
    <w:rsid w:val="003E3E0E"/>
    <w:rsid w:val="003F61DC"/>
    <w:rsid w:val="00400F5C"/>
    <w:rsid w:val="004020B7"/>
    <w:rsid w:val="004057D3"/>
    <w:rsid w:val="00410C0A"/>
    <w:rsid w:val="00412301"/>
    <w:rsid w:val="00415248"/>
    <w:rsid w:val="00415E24"/>
    <w:rsid w:val="0042250A"/>
    <w:rsid w:val="00422862"/>
    <w:rsid w:val="00422972"/>
    <w:rsid w:val="004271AC"/>
    <w:rsid w:val="00430C7D"/>
    <w:rsid w:val="00430D6B"/>
    <w:rsid w:val="00432765"/>
    <w:rsid w:val="00433ACF"/>
    <w:rsid w:val="0043476C"/>
    <w:rsid w:val="00441A26"/>
    <w:rsid w:val="00442A61"/>
    <w:rsid w:val="00442BB8"/>
    <w:rsid w:val="0044475A"/>
    <w:rsid w:val="00444EA0"/>
    <w:rsid w:val="00445603"/>
    <w:rsid w:val="00445B1B"/>
    <w:rsid w:val="00445C32"/>
    <w:rsid w:val="00445C38"/>
    <w:rsid w:val="00453BC1"/>
    <w:rsid w:val="00454638"/>
    <w:rsid w:val="0045609A"/>
    <w:rsid w:val="004561FF"/>
    <w:rsid w:val="00461EFF"/>
    <w:rsid w:val="00464F54"/>
    <w:rsid w:val="004703E7"/>
    <w:rsid w:val="00470E9F"/>
    <w:rsid w:val="0047331C"/>
    <w:rsid w:val="00473868"/>
    <w:rsid w:val="00482E4E"/>
    <w:rsid w:val="00485A1A"/>
    <w:rsid w:val="00486ADF"/>
    <w:rsid w:val="00493101"/>
    <w:rsid w:val="004953AE"/>
    <w:rsid w:val="004961D8"/>
    <w:rsid w:val="004969CA"/>
    <w:rsid w:val="004A1707"/>
    <w:rsid w:val="004A1CBF"/>
    <w:rsid w:val="004B2C67"/>
    <w:rsid w:val="004B7D91"/>
    <w:rsid w:val="004C0785"/>
    <w:rsid w:val="004D101C"/>
    <w:rsid w:val="004D1918"/>
    <w:rsid w:val="004D2AE5"/>
    <w:rsid w:val="004D487D"/>
    <w:rsid w:val="004E067F"/>
    <w:rsid w:val="004E7499"/>
    <w:rsid w:val="004E75E2"/>
    <w:rsid w:val="004F2F02"/>
    <w:rsid w:val="004F3796"/>
    <w:rsid w:val="004F4844"/>
    <w:rsid w:val="004F5931"/>
    <w:rsid w:val="00500D67"/>
    <w:rsid w:val="00506D69"/>
    <w:rsid w:val="0051022C"/>
    <w:rsid w:val="00512430"/>
    <w:rsid w:val="00514DA9"/>
    <w:rsid w:val="00514ED8"/>
    <w:rsid w:val="00515383"/>
    <w:rsid w:val="005163E0"/>
    <w:rsid w:val="00517297"/>
    <w:rsid w:val="005177D5"/>
    <w:rsid w:val="005223E5"/>
    <w:rsid w:val="00530AE0"/>
    <w:rsid w:val="005310EE"/>
    <w:rsid w:val="005331BC"/>
    <w:rsid w:val="00533561"/>
    <w:rsid w:val="005346FA"/>
    <w:rsid w:val="00535EAE"/>
    <w:rsid w:val="00540016"/>
    <w:rsid w:val="005404CA"/>
    <w:rsid w:val="00544628"/>
    <w:rsid w:val="0055277C"/>
    <w:rsid w:val="00560798"/>
    <w:rsid w:val="0056416E"/>
    <w:rsid w:val="005670E0"/>
    <w:rsid w:val="0056711B"/>
    <w:rsid w:val="005748AD"/>
    <w:rsid w:val="005753B9"/>
    <w:rsid w:val="0057603A"/>
    <w:rsid w:val="00576346"/>
    <w:rsid w:val="00583E2B"/>
    <w:rsid w:val="00590DBD"/>
    <w:rsid w:val="00590F17"/>
    <w:rsid w:val="005943A7"/>
    <w:rsid w:val="005A2CB9"/>
    <w:rsid w:val="005A3CA2"/>
    <w:rsid w:val="005A430F"/>
    <w:rsid w:val="005A5326"/>
    <w:rsid w:val="005A76F0"/>
    <w:rsid w:val="005B0E14"/>
    <w:rsid w:val="005B34EA"/>
    <w:rsid w:val="005B5D47"/>
    <w:rsid w:val="005C0751"/>
    <w:rsid w:val="005C151E"/>
    <w:rsid w:val="005C377B"/>
    <w:rsid w:val="005C3D38"/>
    <w:rsid w:val="005C47E8"/>
    <w:rsid w:val="005C7CD2"/>
    <w:rsid w:val="005D0111"/>
    <w:rsid w:val="005E1951"/>
    <w:rsid w:val="005E2C8B"/>
    <w:rsid w:val="005E2D82"/>
    <w:rsid w:val="005E3275"/>
    <w:rsid w:val="005E78A9"/>
    <w:rsid w:val="005F0779"/>
    <w:rsid w:val="005F29DF"/>
    <w:rsid w:val="005F3AFD"/>
    <w:rsid w:val="005F5D15"/>
    <w:rsid w:val="005F6E05"/>
    <w:rsid w:val="005F7832"/>
    <w:rsid w:val="00603A4C"/>
    <w:rsid w:val="006047C0"/>
    <w:rsid w:val="00605A67"/>
    <w:rsid w:val="00606572"/>
    <w:rsid w:val="00606CA9"/>
    <w:rsid w:val="00615034"/>
    <w:rsid w:val="00615457"/>
    <w:rsid w:val="00615C4E"/>
    <w:rsid w:val="00616CE7"/>
    <w:rsid w:val="00625F14"/>
    <w:rsid w:val="00625F9B"/>
    <w:rsid w:val="00627047"/>
    <w:rsid w:val="00632F81"/>
    <w:rsid w:val="006358D6"/>
    <w:rsid w:val="00635F0B"/>
    <w:rsid w:val="00636B66"/>
    <w:rsid w:val="00643147"/>
    <w:rsid w:val="006446EA"/>
    <w:rsid w:val="00645A3C"/>
    <w:rsid w:val="00647BEB"/>
    <w:rsid w:val="0065677B"/>
    <w:rsid w:val="00657574"/>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A3A69"/>
    <w:rsid w:val="006A69A4"/>
    <w:rsid w:val="006B2702"/>
    <w:rsid w:val="006B28E6"/>
    <w:rsid w:val="006B6611"/>
    <w:rsid w:val="006C08E1"/>
    <w:rsid w:val="006C2505"/>
    <w:rsid w:val="006C4811"/>
    <w:rsid w:val="006C4AEF"/>
    <w:rsid w:val="006C5A7E"/>
    <w:rsid w:val="006C6D4F"/>
    <w:rsid w:val="006C7936"/>
    <w:rsid w:val="006D512A"/>
    <w:rsid w:val="006D6B9E"/>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2FED"/>
    <w:rsid w:val="007230FA"/>
    <w:rsid w:val="0072352C"/>
    <w:rsid w:val="00725039"/>
    <w:rsid w:val="00727EA5"/>
    <w:rsid w:val="00730F98"/>
    <w:rsid w:val="00733C1A"/>
    <w:rsid w:val="00736BAB"/>
    <w:rsid w:val="00740681"/>
    <w:rsid w:val="00751DAE"/>
    <w:rsid w:val="00753146"/>
    <w:rsid w:val="00755129"/>
    <w:rsid w:val="00755D70"/>
    <w:rsid w:val="00763768"/>
    <w:rsid w:val="007662C1"/>
    <w:rsid w:val="0076742D"/>
    <w:rsid w:val="0076743B"/>
    <w:rsid w:val="00767AA8"/>
    <w:rsid w:val="00767FA6"/>
    <w:rsid w:val="00770120"/>
    <w:rsid w:val="007740DF"/>
    <w:rsid w:val="00774517"/>
    <w:rsid w:val="00780192"/>
    <w:rsid w:val="007802CA"/>
    <w:rsid w:val="00787546"/>
    <w:rsid w:val="00792DC5"/>
    <w:rsid w:val="00793923"/>
    <w:rsid w:val="007939B7"/>
    <w:rsid w:val="00794471"/>
    <w:rsid w:val="007944A3"/>
    <w:rsid w:val="007A0CFB"/>
    <w:rsid w:val="007A213F"/>
    <w:rsid w:val="007A34E4"/>
    <w:rsid w:val="007A52C9"/>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4251B"/>
    <w:rsid w:val="00845EE8"/>
    <w:rsid w:val="00846730"/>
    <w:rsid w:val="008469D5"/>
    <w:rsid w:val="00846E18"/>
    <w:rsid w:val="00847164"/>
    <w:rsid w:val="00862233"/>
    <w:rsid w:val="008659D2"/>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114D"/>
    <w:rsid w:val="008A24B0"/>
    <w:rsid w:val="008A3C17"/>
    <w:rsid w:val="008A73E6"/>
    <w:rsid w:val="008A7BCB"/>
    <w:rsid w:val="008B0E9F"/>
    <w:rsid w:val="008B3A6C"/>
    <w:rsid w:val="008B42AA"/>
    <w:rsid w:val="008B5FCE"/>
    <w:rsid w:val="008B75A0"/>
    <w:rsid w:val="008C27E1"/>
    <w:rsid w:val="008C469B"/>
    <w:rsid w:val="008C60F3"/>
    <w:rsid w:val="008C6581"/>
    <w:rsid w:val="008C6969"/>
    <w:rsid w:val="008C69AC"/>
    <w:rsid w:val="008C6D91"/>
    <w:rsid w:val="008D28C7"/>
    <w:rsid w:val="008D4ABB"/>
    <w:rsid w:val="008E1985"/>
    <w:rsid w:val="008E4ACC"/>
    <w:rsid w:val="008E4D9B"/>
    <w:rsid w:val="008E5972"/>
    <w:rsid w:val="008E7440"/>
    <w:rsid w:val="008F219D"/>
    <w:rsid w:val="008F4CE4"/>
    <w:rsid w:val="008F5E2C"/>
    <w:rsid w:val="008F6B9D"/>
    <w:rsid w:val="008F6E62"/>
    <w:rsid w:val="008F7999"/>
    <w:rsid w:val="009010CB"/>
    <w:rsid w:val="00901F1C"/>
    <w:rsid w:val="00906702"/>
    <w:rsid w:val="00912E7D"/>
    <w:rsid w:val="00916CF1"/>
    <w:rsid w:val="0091719A"/>
    <w:rsid w:val="00925425"/>
    <w:rsid w:val="009413BC"/>
    <w:rsid w:val="009416D2"/>
    <w:rsid w:val="00941FBD"/>
    <w:rsid w:val="009427C0"/>
    <w:rsid w:val="009449A5"/>
    <w:rsid w:val="0095075B"/>
    <w:rsid w:val="00951C55"/>
    <w:rsid w:val="00952CD1"/>
    <w:rsid w:val="009561D2"/>
    <w:rsid w:val="00957C31"/>
    <w:rsid w:val="00957F05"/>
    <w:rsid w:val="0096077A"/>
    <w:rsid w:val="009704CB"/>
    <w:rsid w:val="00971F62"/>
    <w:rsid w:val="00974D98"/>
    <w:rsid w:val="00976125"/>
    <w:rsid w:val="00976541"/>
    <w:rsid w:val="00977E6A"/>
    <w:rsid w:val="00980493"/>
    <w:rsid w:val="00983565"/>
    <w:rsid w:val="0098494A"/>
    <w:rsid w:val="00984A3C"/>
    <w:rsid w:val="009950C1"/>
    <w:rsid w:val="00995495"/>
    <w:rsid w:val="00996824"/>
    <w:rsid w:val="00996A6F"/>
    <w:rsid w:val="009A05C2"/>
    <w:rsid w:val="009A06DC"/>
    <w:rsid w:val="009A17D0"/>
    <w:rsid w:val="009A1865"/>
    <w:rsid w:val="009A36D2"/>
    <w:rsid w:val="009A4797"/>
    <w:rsid w:val="009A511D"/>
    <w:rsid w:val="009A62F6"/>
    <w:rsid w:val="009A66E4"/>
    <w:rsid w:val="009B00B8"/>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9F7321"/>
    <w:rsid w:val="00A002CA"/>
    <w:rsid w:val="00A003DB"/>
    <w:rsid w:val="00A031BB"/>
    <w:rsid w:val="00A0702D"/>
    <w:rsid w:val="00A07F51"/>
    <w:rsid w:val="00A11419"/>
    <w:rsid w:val="00A15D39"/>
    <w:rsid w:val="00A227EF"/>
    <w:rsid w:val="00A25BEE"/>
    <w:rsid w:val="00A26F1C"/>
    <w:rsid w:val="00A3054E"/>
    <w:rsid w:val="00A31C7B"/>
    <w:rsid w:val="00A36311"/>
    <w:rsid w:val="00A36BD0"/>
    <w:rsid w:val="00A42968"/>
    <w:rsid w:val="00A42B5A"/>
    <w:rsid w:val="00A44ABD"/>
    <w:rsid w:val="00A47A88"/>
    <w:rsid w:val="00A53A3C"/>
    <w:rsid w:val="00A53C61"/>
    <w:rsid w:val="00A56870"/>
    <w:rsid w:val="00A61907"/>
    <w:rsid w:val="00A63DF5"/>
    <w:rsid w:val="00A6686F"/>
    <w:rsid w:val="00A67FCB"/>
    <w:rsid w:val="00A700C5"/>
    <w:rsid w:val="00A7318E"/>
    <w:rsid w:val="00A74826"/>
    <w:rsid w:val="00A761C4"/>
    <w:rsid w:val="00A803AF"/>
    <w:rsid w:val="00A814FF"/>
    <w:rsid w:val="00A81844"/>
    <w:rsid w:val="00A81D09"/>
    <w:rsid w:val="00A85C4A"/>
    <w:rsid w:val="00A9673A"/>
    <w:rsid w:val="00A977FB"/>
    <w:rsid w:val="00AA24AA"/>
    <w:rsid w:val="00AA298C"/>
    <w:rsid w:val="00AA315C"/>
    <w:rsid w:val="00AA5E2E"/>
    <w:rsid w:val="00AA6B8E"/>
    <w:rsid w:val="00AA771E"/>
    <w:rsid w:val="00AB05C3"/>
    <w:rsid w:val="00AB05E1"/>
    <w:rsid w:val="00AB0981"/>
    <w:rsid w:val="00AB6718"/>
    <w:rsid w:val="00AC0688"/>
    <w:rsid w:val="00AC2736"/>
    <w:rsid w:val="00AC2E92"/>
    <w:rsid w:val="00AC323B"/>
    <w:rsid w:val="00AD31EA"/>
    <w:rsid w:val="00AD3E4F"/>
    <w:rsid w:val="00AD59BF"/>
    <w:rsid w:val="00AD6749"/>
    <w:rsid w:val="00AE0FAE"/>
    <w:rsid w:val="00AE593B"/>
    <w:rsid w:val="00AE76B5"/>
    <w:rsid w:val="00AF0AAA"/>
    <w:rsid w:val="00AF20FE"/>
    <w:rsid w:val="00AF2456"/>
    <w:rsid w:val="00AF4A97"/>
    <w:rsid w:val="00B0114C"/>
    <w:rsid w:val="00B0146F"/>
    <w:rsid w:val="00B01A89"/>
    <w:rsid w:val="00B037C3"/>
    <w:rsid w:val="00B04C88"/>
    <w:rsid w:val="00B057FC"/>
    <w:rsid w:val="00B05CD8"/>
    <w:rsid w:val="00B067AC"/>
    <w:rsid w:val="00B11F25"/>
    <w:rsid w:val="00B130EC"/>
    <w:rsid w:val="00B16836"/>
    <w:rsid w:val="00B16DD4"/>
    <w:rsid w:val="00B175A3"/>
    <w:rsid w:val="00B21361"/>
    <w:rsid w:val="00B21F23"/>
    <w:rsid w:val="00B22D83"/>
    <w:rsid w:val="00B23A42"/>
    <w:rsid w:val="00B24271"/>
    <w:rsid w:val="00B246F3"/>
    <w:rsid w:val="00B24990"/>
    <w:rsid w:val="00B24D6F"/>
    <w:rsid w:val="00B26B03"/>
    <w:rsid w:val="00B26FC9"/>
    <w:rsid w:val="00B27314"/>
    <w:rsid w:val="00B308DE"/>
    <w:rsid w:val="00B30F8D"/>
    <w:rsid w:val="00B33005"/>
    <w:rsid w:val="00B33898"/>
    <w:rsid w:val="00B446B9"/>
    <w:rsid w:val="00B45FD1"/>
    <w:rsid w:val="00B51F65"/>
    <w:rsid w:val="00B5764A"/>
    <w:rsid w:val="00B577BB"/>
    <w:rsid w:val="00B57C8E"/>
    <w:rsid w:val="00B61261"/>
    <w:rsid w:val="00B62E45"/>
    <w:rsid w:val="00B63338"/>
    <w:rsid w:val="00B65825"/>
    <w:rsid w:val="00B75777"/>
    <w:rsid w:val="00B82C82"/>
    <w:rsid w:val="00B840AC"/>
    <w:rsid w:val="00B8500C"/>
    <w:rsid w:val="00B85774"/>
    <w:rsid w:val="00B91670"/>
    <w:rsid w:val="00B933A9"/>
    <w:rsid w:val="00B93EA7"/>
    <w:rsid w:val="00BA3284"/>
    <w:rsid w:val="00BA571E"/>
    <w:rsid w:val="00BA5816"/>
    <w:rsid w:val="00BA589D"/>
    <w:rsid w:val="00BA5923"/>
    <w:rsid w:val="00BA77A3"/>
    <w:rsid w:val="00BB03D3"/>
    <w:rsid w:val="00BB2DA3"/>
    <w:rsid w:val="00BB676B"/>
    <w:rsid w:val="00BC2BFF"/>
    <w:rsid w:val="00BC651B"/>
    <w:rsid w:val="00BC6D6F"/>
    <w:rsid w:val="00BD09A8"/>
    <w:rsid w:val="00BD6BED"/>
    <w:rsid w:val="00BE14F4"/>
    <w:rsid w:val="00BE1D40"/>
    <w:rsid w:val="00BE4224"/>
    <w:rsid w:val="00BE515C"/>
    <w:rsid w:val="00BE5BAB"/>
    <w:rsid w:val="00BE748B"/>
    <w:rsid w:val="00BE79D9"/>
    <w:rsid w:val="00BF4F4D"/>
    <w:rsid w:val="00BF6659"/>
    <w:rsid w:val="00C05A0F"/>
    <w:rsid w:val="00C12B17"/>
    <w:rsid w:val="00C13E6D"/>
    <w:rsid w:val="00C21049"/>
    <w:rsid w:val="00C24E8B"/>
    <w:rsid w:val="00C30444"/>
    <w:rsid w:val="00C3210C"/>
    <w:rsid w:val="00C3660A"/>
    <w:rsid w:val="00C44FEE"/>
    <w:rsid w:val="00C53351"/>
    <w:rsid w:val="00C5378C"/>
    <w:rsid w:val="00C543B7"/>
    <w:rsid w:val="00C57C64"/>
    <w:rsid w:val="00C62191"/>
    <w:rsid w:val="00C64319"/>
    <w:rsid w:val="00C64687"/>
    <w:rsid w:val="00C7119D"/>
    <w:rsid w:val="00C74970"/>
    <w:rsid w:val="00C749F1"/>
    <w:rsid w:val="00C75340"/>
    <w:rsid w:val="00C83241"/>
    <w:rsid w:val="00C84D71"/>
    <w:rsid w:val="00C90415"/>
    <w:rsid w:val="00C9151C"/>
    <w:rsid w:val="00C944AF"/>
    <w:rsid w:val="00CA2A80"/>
    <w:rsid w:val="00CA7649"/>
    <w:rsid w:val="00CB084B"/>
    <w:rsid w:val="00CB430F"/>
    <w:rsid w:val="00CB54E1"/>
    <w:rsid w:val="00CC2A38"/>
    <w:rsid w:val="00CC2BD0"/>
    <w:rsid w:val="00CC635B"/>
    <w:rsid w:val="00CD03FC"/>
    <w:rsid w:val="00CD0D75"/>
    <w:rsid w:val="00CD38B5"/>
    <w:rsid w:val="00CD4EF0"/>
    <w:rsid w:val="00CD6484"/>
    <w:rsid w:val="00CE0FA7"/>
    <w:rsid w:val="00CE153D"/>
    <w:rsid w:val="00CE5BFD"/>
    <w:rsid w:val="00CE5F00"/>
    <w:rsid w:val="00CE7AF7"/>
    <w:rsid w:val="00CF1C3D"/>
    <w:rsid w:val="00CF3D3B"/>
    <w:rsid w:val="00CF741F"/>
    <w:rsid w:val="00D00F84"/>
    <w:rsid w:val="00D027AC"/>
    <w:rsid w:val="00D02E97"/>
    <w:rsid w:val="00D04668"/>
    <w:rsid w:val="00D046A5"/>
    <w:rsid w:val="00D128C9"/>
    <w:rsid w:val="00D14DF9"/>
    <w:rsid w:val="00D15AED"/>
    <w:rsid w:val="00D224AF"/>
    <w:rsid w:val="00D23335"/>
    <w:rsid w:val="00D23A48"/>
    <w:rsid w:val="00D25DA9"/>
    <w:rsid w:val="00D27F43"/>
    <w:rsid w:val="00D30633"/>
    <w:rsid w:val="00D35596"/>
    <w:rsid w:val="00D36F9D"/>
    <w:rsid w:val="00D40F7C"/>
    <w:rsid w:val="00D41C48"/>
    <w:rsid w:val="00D4446E"/>
    <w:rsid w:val="00D467CD"/>
    <w:rsid w:val="00D5004D"/>
    <w:rsid w:val="00D52A35"/>
    <w:rsid w:val="00D52A6B"/>
    <w:rsid w:val="00D672D8"/>
    <w:rsid w:val="00D7301B"/>
    <w:rsid w:val="00D733FD"/>
    <w:rsid w:val="00D83176"/>
    <w:rsid w:val="00D83D8D"/>
    <w:rsid w:val="00D87BD8"/>
    <w:rsid w:val="00D93351"/>
    <w:rsid w:val="00D966CB"/>
    <w:rsid w:val="00D9769A"/>
    <w:rsid w:val="00DA029C"/>
    <w:rsid w:val="00DA5F05"/>
    <w:rsid w:val="00DB6348"/>
    <w:rsid w:val="00DB7304"/>
    <w:rsid w:val="00DC0FE3"/>
    <w:rsid w:val="00DC43B9"/>
    <w:rsid w:val="00DD4F60"/>
    <w:rsid w:val="00DD5674"/>
    <w:rsid w:val="00DD61C1"/>
    <w:rsid w:val="00DD7E5B"/>
    <w:rsid w:val="00DE0A5C"/>
    <w:rsid w:val="00DE1007"/>
    <w:rsid w:val="00DE2308"/>
    <w:rsid w:val="00DE329A"/>
    <w:rsid w:val="00DE7CB8"/>
    <w:rsid w:val="00DF1134"/>
    <w:rsid w:val="00DF3CCE"/>
    <w:rsid w:val="00DF4671"/>
    <w:rsid w:val="00DF5BC3"/>
    <w:rsid w:val="00DF63B6"/>
    <w:rsid w:val="00E00BA9"/>
    <w:rsid w:val="00E01287"/>
    <w:rsid w:val="00E01331"/>
    <w:rsid w:val="00E017C5"/>
    <w:rsid w:val="00E03D64"/>
    <w:rsid w:val="00E07C79"/>
    <w:rsid w:val="00E10455"/>
    <w:rsid w:val="00E120C2"/>
    <w:rsid w:val="00E1296F"/>
    <w:rsid w:val="00E1390A"/>
    <w:rsid w:val="00E211A6"/>
    <w:rsid w:val="00E24F17"/>
    <w:rsid w:val="00E35D95"/>
    <w:rsid w:val="00E35E63"/>
    <w:rsid w:val="00E409EE"/>
    <w:rsid w:val="00E43486"/>
    <w:rsid w:val="00E438EE"/>
    <w:rsid w:val="00E4467D"/>
    <w:rsid w:val="00E46C7A"/>
    <w:rsid w:val="00E51EBA"/>
    <w:rsid w:val="00E549A0"/>
    <w:rsid w:val="00E5534C"/>
    <w:rsid w:val="00E559B6"/>
    <w:rsid w:val="00E607F2"/>
    <w:rsid w:val="00E730A3"/>
    <w:rsid w:val="00E74E2B"/>
    <w:rsid w:val="00E76357"/>
    <w:rsid w:val="00E81659"/>
    <w:rsid w:val="00E825D7"/>
    <w:rsid w:val="00E857B3"/>
    <w:rsid w:val="00E90AC1"/>
    <w:rsid w:val="00EA3C3F"/>
    <w:rsid w:val="00EA6A3E"/>
    <w:rsid w:val="00EB249A"/>
    <w:rsid w:val="00EB3E61"/>
    <w:rsid w:val="00EB731D"/>
    <w:rsid w:val="00EB7C08"/>
    <w:rsid w:val="00EC03D5"/>
    <w:rsid w:val="00EC197B"/>
    <w:rsid w:val="00EC42CD"/>
    <w:rsid w:val="00EC44E9"/>
    <w:rsid w:val="00EC4DFF"/>
    <w:rsid w:val="00ED0457"/>
    <w:rsid w:val="00ED2B7A"/>
    <w:rsid w:val="00ED39DF"/>
    <w:rsid w:val="00ED47B0"/>
    <w:rsid w:val="00ED7716"/>
    <w:rsid w:val="00EE01B9"/>
    <w:rsid w:val="00EE0CCC"/>
    <w:rsid w:val="00EE0D01"/>
    <w:rsid w:val="00EE36CF"/>
    <w:rsid w:val="00EE53B9"/>
    <w:rsid w:val="00EF0513"/>
    <w:rsid w:val="00EF52F8"/>
    <w:rsid w:val="00EF53E5"/>
    <w:rsid w:val="00EF6819"/>
    <w:rsid w:val="00EF70EF"/>
    <w:rsid w:val="00EF7BE5"/>
    <w:rsid w:val="00F01382"/>
    <w:rsid w:val="00F03948"/>
    <w:rsid w:val="00F04CD9"/>
    <w:rsid w:val="00F050B5"/>
    <w:rsid w:val="00F05465"/>
    <w:rsid w:val="00F05C1F"/>
    <w:rsid w:val="00F0714D"/>
    <w:rsid w:val="00F1332C"/>
    <w:rsid w:val="00F146BA"/>
    <w:rsid w:val="00F15AE6"/>
    <w:rsid w:val="00F17365"/>
    <w:rsid w:val="00F21233"/>
    <w:rsid w:val="00F2363A"/>
    <w:rsid w:val="00F26DB3"/>
    <w:rsid w:val="00F278D3"/>
    <w:rsid w:val="00F3123B"/>
    <w:rsid w:val="00F32B5B"/>
    <w:rsid w:val="00F342B5"/>
    <w:rsid w:val="00F34833"/>
    <w:rsid w:val="00F35193"/>
    <w:rsid w:val="00F35D08"/>
    <w:rsid w:val="00F37ECB"/>
    <w:rsid w:val="00F42C1C"/>
    <w:rsid w:val="00F44DBC"/>
    <w:rsid w:val="00F46B03"/>
    <w:rsid w:val="00F51710"/>
    <w:rsid w:val="00F5530E"/>
    <w:rsid w:val="00F5583F"/>
    <w:rsid w:val="00F639A7"/>
    <w:rsid w:val="00F757E7"/>
    <w:rsid w:val="00F76167"/>
    <w:rsid w:val="00F815EA"/>
    <w:rsid w:val="00F81FDC"/>
    <w:rsid w:val="00F84964"/>
    <w:rsid w:val="00F85A70"/>
    <w:rsid w:val="00F863B3"/>
    <w:rsid w:val="00F8672B"/>
    <w:rsid w:val="00F93DFE"/>
    <w:rsid w:val="00F97553"/>
    <w:rsid w:val="00FA16A0"/>
    <w:rsid w:val="00FA2DC1"/>
    <w:rsid w:val="00FB0B2B"/>
    <w:rsid w:val="00FB0F05"/>
    <w:rsid w:val="00FB0F8C"/>
    <w:rsid w:val="00FB1069"/>
    <w:rsid w:val="00FB16EC"/>
    <w:rsid w:val="00FB32DE"/>
    <w:rsid w:val="00FC09EE"/>
    <w:rsid w:val="00FC1903"/>
    <w:rsid w:val="00FC4E99"/>
    <w:rsid w:val="00FC66EF"/>
    <w:rsid w:val="00FD3199"/>
    <w:rsid w:val="00FD66DD"/>
    <w:rsid w:val="00FD77F0"/>
    <w:rsid w:val="00FE7215"/>
    <w:rsid w:val="00FF0F87"/>
    <w:rsid w:val="00FF486C"/>
    <w:rsid w:val="00FF5546"/>
    <w:rsid w:val="17301C8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EE5186F"/>
  <w15:docId w15:val="{B8CFB9E2-5ECE-4BB1-85C8-D98296D2C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EastAsia" w:hAnsi="Calibri" w:cs="Times New Roman"/>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nhideWhenUsed="1"/>
    <w:lsdException w:name="annotation text" w:semiHidden="1" w:uiPriority="0"/>
    <w:lsdException w:name="footer" w:uiPriority="0"/>
    <w:lsdException w:name="index heading" w:semiHidden="1" w:uiPriority="0"/>
    <w:lsdException w:name="caption" w:uiPriority="0" w:qFormat="1"/>
    <w:lsdException w:name="table of figures" w:uiPriority="0"/>
    <w:lsdException w:name="envelope address" w:semiHidden="1" w:unhideWhenUsed="1"/>
    <w:lsdException w:name="envelope return" w:semiHidden="1" w:unhideWhenUsed="1"/>
    <w:lsdException w:name="annotation reference" w:semiHidden="1" w:uiPriority="0"/>
    <w:lsdException w:name="line number" w:semiHidden="1" w:uiPriority="0"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lsdException w:name="Body Text Indent 2" w:semiHidden="1" w:unhideWhenUsed="1"/>
    <w:lsdException w:name="Body Text Indent 3" w:semiHidden="1" w:uiPriority="0"/>
    <w:lsdException w:name="Block Text" w:uiPriority="0"/>
    <w:lsdException w:name="FollowedHyperlink" w:uiPriority="0" w:unhideWhenUsed="1"/>
    <w:lsdException w:name="Strong" w:uiPriority="0" w:qFormat="1"/>
    <w:lsdException w:name="Emphasis" w:uiPriority="0" w:qFormat="1"/>
    <w:lsdException w:name="Document Map" w:semiHidden="1" w:uiPriority="0"/>
    <w:lsdException w:name="Plain Text" w:unhideWhenUsed="1"/>
    <w:lsdException w:name="E-mail Signature" w:semiHidden="1" w:unhideWhenUsed="1"/>
    <w:lsdException w:name="HTML Top of Form" w:semiHidden="1" w:unhideWhenUsed="1"/>
    <w:lsdException w:name="HTML Bottom of Form" w:semiHidden="1" w:unhideWhenUsed="1"/>
    <w:lsdException w:name="Normal (Web)" w:semiHidden="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lang w:eastAsia="es-ES"/>
    </w:rPr>
  </w:style>
  <w:style w:type="paragraph" w:styleId="Ttulo1">
    <w:name w:val="heading 1"/>
    <w:basedOn w:val="Normal"/>
    <w:next w:val="Normal"/>
    <w:link w:val="Ttulo1Car"/>
    <w:qFormat/>
    <w:pPr>
      <w:keepNext/>
      <w:widowControl w:val="0"/>
      <w:numPr>
        <w:numId w:val="1"/>
      </w:numPr>
      <w:spacing w:before="120" w:after="240"/>
      <w:jc w:val="both"/>
      <w:outlineLvl w:val="0"/>
    </w:pPr>
    <w:rPr>
      <w:rFonts w:ascii="Arial" w:hAnsi="Arial"/>
      <w:b/>
      <w:lang w:val="es-MX"/>
    </w:rPr>
  </w:style>
  <w:style w:type="paragraph" w:styleId="Ttulo2">
    <w:name w:val="heading 2"/>
    <w:basedOn w:val="Normal"/>
    <w:next w:val="Normal"/>
    <w:link w:val="Ttulo2Car"/>
    <w:qFormat/>
    <w:pPr>
      <w:keepNext/>
      <w:widowControl w:val="0"/>
      <w:numPr>
        <w:ilvl w:val="1"/>
        <w:numId w:val="1"/>
      </w:numPr>
      <w:spacing w:before="120" w:after="240"/>
      <w:jc w:val="both"/>
      <w:outlineLvl w:val="1"/>
    </w:pPr>
    <w:rPr>
      <w:rFonts w:ascii="Arial" w:hAnsi="Arial"/>
      <w:b/>
      <w:sz w:val="22"/>
      <w:u w:val="single"/>
      <w:lang w:val="zh-CN"/>
    </w:rPr>
  </w:style>
  <w:style w:type="paragraph" w:styleId="Ttulo3">
    <w:name w:val="heading 3"/>
    <w:basedOn w:val="Normal"/>
    <w:next w:val="Normal"/>
    <w:link w:val="Ttulo3Car"/>
    <w:qFormat/>
    <w:pPr>
      <w:keepNext/>
      <w:widowControl w:val="0"/>
      <w:numPr>
        <w:ilvl w:val="2"/>
        <w:numId w:val="1"/>
      </w:numPr>
      <w:spacing w:before="120" w:after="240"/>
      <w:jc w:val="center"/>
      <w:outlineLvl w:val="2"/>
    </w:pPr>
    <w:rPr>
      <w:rFonts w:ascii="Arial" w:hAnsi="Arial"/>
      <w:b/>
      <w:lang w:val="zh-CN"/>
    </w:rPr>
  </w:style>
  <w:style w:type="paragraph" w:styleId="Ttulo4">
    <w:name w:val="heading 4"/>
    <w:basedOn w:val="Normal"/>
    <w:next w:val="Normal"/>
    <w:link w:val="Ttulo4Car"/>
    <w:qFormat/>
    <w:pPr>
      <w:keepNext/>
      <w:widowControl w:val="0"/>
      <w:numPr>
        <w:ilvl w:val="3"/>
        <w:numId w:val="1"/>
      </w:numPr>
      <w:spacing w:before="120" w:after="240"/>
      <w:jc w:val="both"/>
      <w:outlineLvl w:val="3"/>
    </w:pPr>
    <w:rPr>
      <w:rFonts w:ascii="Arial" w:hAnsi="Arial"/>
      <w:b/>
      <w:lang w:val="zh-CN"/>
    </w:rPr>
  </w:style>
  <w:style w:type="paragraph" w:styleId="Ttulo5">
    <w:name w:val="heading 5"/>
    <w:basedOn w:val="Normal"/>
    <w:next w:val="Normal"/>
    <w:link w:val="Ttulo5Car"/>
    <w:qFormat/>
    <w:pPr>
      <w:keepNext/>
      <w:widowControl w:val="0"/>
      <w:numPr>
        <w:ilvl w:val="4"/>
        <w:numId w:val="1"/>
      </w:numPr>
      <w:spacing w:before="120" w:after="240"/>
      <w:jc w:val="both"/>
      <w:outlineLvl w:val="4"/>
    </w:pPr>
    <w:rPr>
      <w:rFonts w:ascii="Arial" w:hAnsi="Arial"/>
      <w:b/>
      <w:sz w:val="18"/>
      <w:lang w:val="zh-CN"/>
    </w:rPr>
  </w:style>
  <w:style w:type="paragraph" w:styleId="Ttulo6">
    <w:name w:val="heading 6"/>
    <w:basedOn w:val="Normal"/>
    <w:next w:val="Normal"/>
    <w:link w:val="Ttulo6Car"/>
    <w:qFormat/>
    <w:pPr>
      <w:keepNext/>
      <w:widowControl w:val="0"/>
      <w:numPr>
        <w:ilvl w:val="5"/>
        <w:numId w:val="1"/>
      </w:numPr>
      <w:spacing w:before="120" w:after="240"/>
      <w:jc w:val="both"/>
      <w:outlineLvl w:val="5"/>
    </w:pPr>
    <w:rPr>
      <w:rFonts w:ascii="Arial" w:hAnsi="Arial"/>
      <w:b/>
      <w:lang w:val="zh-CN"/>
    </w:rPr>
  </w:style>
  <w:style w:type="paragraph" w:styleId="Ttulo7">
    <w:name w:val="heading 7"/>
    <w:basedOn w:val="Normal"/>
    <w:next w:val="Normal"/>
    <w:link w:val="Ttulo7Car"/>
    <w:qFormat/>
    <w:pPr>
      <w:keepNext/>
      <w:numPr>
        <w:ilvl w:val="6"/>
        <w:numId w:val="1"/>
      </w:numPr>
      <w:spacing w:before="120" w:after="240"/>
      <w:jc w:val="center"/>
      <w:outlineLvl w:val="6"/>
    </w:pPr>
    <w:rPr>
      <w:rFonts w:ascii="Arial" w:hAnsi="Arial"/>
      <w:b/>
      <w:bCs/>
      <w:sz w:val="22"/>
      <w:lang w:val="zh-CN"/>
    </w:rPr>
  </w:style>
  <w:style w:type="paragraph" w:styleId="Ttulo8">
    <w:name w:val="heading 8"/>
    <w:basedOn w:val="Normal"/>
    <w:next w:val="Normal"/>
    <w:link w:val="Ttulo8Car"/>
    <w:qFormat/>
    <w:pPr>
      <w:keepNext/>
      <w:widowControl w:val="0"/>
      <w:numPr>
        <w:ilvl w:val="7"/>
        <w:numId w:val="1"/>
      </w:numPr>
      <w:tabs>
        <w:tab w:val="left" w:pos="-720"/>
      </w:tabs>
      <w:spacing w:before="120" w:after="240"/>
      <w:jc w:val="both"/>
      <w:outlineLvl w:val="7"/>
    </w:pPr>
    <w:rPr>
      <w:rFonts w:ascii="Arial" w:hAnsi="Arial"/>
      <w:b/>
      <w:lang w:val="zh-CN"/>
    </w:rPr>
  </w:style>
  <w:style w:type="paragraph" w:styleId="Ttulo9">
    <w:name w:val="heading 9"/>
    <w:basedOn w:val="Normal"/>
    <w:next w:val="Normal"/>
    <w:link w:val="Ttulo9Car"/>
    <w:qFormat/>
    <w:pPr>
      <w:keepNext/>
      <w:numPr>
        <w:ilvl w:val="8"/>
        <w:numId w:val="1"/>
      </w:numPr>
      <w:tabs>
        <w:tab w:val="left" w:pos="2694"/>
      </w:tabs>
      <w:spacing w:before="120" w:after="240"/>
      <w:jc w:val="both"/>
      <w:outlineLvl w:val="8"/>
    </w:pPr>
    <w:rPr>
      <w:rFonts w:ascii="Arial" w:hAnsi="Arial"/>
      <w:sz w:val="22"/>
      <w:lang w:val="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dice1">
    <w:name w:val="index 1"/>
    <w:basedOn w:val="Normal"/>
    <w:next w:val="Normal"/>
    <w:semiHidden/>
    <w:pPr>
      <w:ind w:left="240" w:hanging="240"/>
    </w:pPr>
    <w:rPr>
      <w:sz w:val="24"/>
      <w:szCs w:val="24"/>
      <w:lang w:val="es-ES"/>
    </w:rPr>
  </w:style>
  <w:style w:type="paragraph" w:styleId="TDC3">
    <w:name w:val="toc 3"/>
    <w:basedOn w:val="Normal"/>
    <w:next w:val="Normal"/>
    <w:uiPriority w:val="39"/>
    <w:qFormat/>
    <w:pPr>
      <w:ind w:left="400"/>
    </w:pPr>
    <w:rPr>
      <w:rFonts w:ascii="Calibri" w:hAnsi="Calibri"/>
    </w:rPr>
  </w:style>
  <w:style w:type="paragraph" w:styleId="Textonotapie">
    <w:name w:val="footnote text"/>
    <w:basedOn w:val="Normal"/>
    <w:link w:val="TextonotapieCar"/>
    <w:uiPriority w:val="99"/>
    <w:rPr>
      <w:lang w:val="es-ES"/>
    </w:rPr>
  </w:style>
  <w:style w:type="paragraph" w:styleId="TDC9">
    <w:name w:val="toc 9"/>
    <w:basedOn w:val="Normal"/>
    <w:next w:val="Normal"/>
    <w:qFormat/>
    <w:pPr>
      <w:ind w:left="1600"/>
    </w:pPr>
    <w:rPr>
      <w:rFonts w:ascii="Calibri" w:hAnsi="Calibri"/>
    </w:rPr>
  </w:style>
  <w:style w:type="paragraph" w:styleId="Descripcin">
    <w:name w:val="caption"/>
    <w:basedOn w:val="Normal"/>
    <w:next w:val="Normal"/>
    <w:qFormat/>
    <w:pPr>
      <w:spacing w:before="120" w:after="240"/>
      <w:jc w:val="center"/>
      <w:outlineLvl w:val="0"/>
    </w:pPr>
    <w:rPr>
      <w:rFonts w:ascii="Arial Narrow" w:hAnsi="Arial Narrow"/>
      <w:b/>
      <w:bCs/>
    </w:rPr>
  </w:style>
  <w:style w:type="paragraph" w:styleId="TDC7">
    <w:name w:val="toc 7"/>
    <w:basedOn w:val="Normal"/>
    <w:next w:val="Normal"/>
    <w:qFormat/>
    <w:pPr>
      <w:ind w:left="1200"/>
    </w:pPr>
    <w:rPr>
      <w:rFonts w:ascii="Calibri" w:hAnsi="Calibri"/>
    </w:rPr>
  </w:style>
  <w:style w:type="paragraph" w:styleId="TDC1">
    <w:name w:val="toc 1"/>
    <w:basedOn w:val="Normal"/>
    <w:next w:val="Normal"/>
    <w:uiPriority w:val="39"/>
    <w:qFormat/>
    <w:pPr>
      <w:spacing w:before="240" w:after="120"/>
    </w:pPr>
    <w:rPr>
      <w:rFonts w:ascii="Calibri" w:hAnsi="Calibri"/>
      <w:b/>
      <w:bCs/>
    </w:rPr>
  </w:style>
  <w:style w:type="paragraph" w:styleId="Mapadeldocumento">
    <w:name w:val="Document Map"/>
    <w:basedOn w:val="Normal"/>
    <w:link w:val="MapadeldocumentoCar"/>
    <w:semiHidden/>
    <w:pPr>
      <w:spacing w:before="120" w:after="240"/>
      <w:jc w:val="both"/>
    </w:pPr>
    <w:rPr>
      <w:rFonts w:ascii="Tahoma" w:hAnsi="Tahoma"/>
      <w:sz w:val="16"/>
      <w:szCs w:val="16"/>
      <w:lang w:val="zh-CN"/>
    </w:rPr>
  </w:style>
  <w:style w:type="paragraph" w:styleId="TDC8">
    <w:name w:val="toc 8"/>
    <w:basedOn w:val="Normal"/>
    <w:next w:val="Normal"/>
    <w:qFormat/>
    <w:pPr>
      <w:ind w:left="1400"/>
    </w:pPr>
    <w:rPr>
      <w:rFonts w:ascii="Calibri" w:hAnsi="Calibri"/>
    </w:rPr>
  </w:style>
  <w:style w:type="paragraph" w:styleId="TDC2">
    <w:name w:val="toc 2"/>
    <w:basedOn w:val="Normal"/>
    <w:next w:val="Normal"/>
    <w:uiPriority w:val="39"/>
    <w:qFormat/>
    <w:pPr>
      <w:spacing w:before="120"/>
      <w:ind w:left="200"/>
    </w:pPr>
    <w:rPr>
      <w:rFonts w:ascii="Calibri" w:hAnsi="Calibri"/>
      <w:i/>
      <w:iCs/>
    </w:rPr>
  </w:style>
  <w:style w:type="paragraph" w:styleId="Asuntodelcomentario">
    <w:name w:val="annotation subject"/>
    <w:basedOn w:val="Textocomentario"/>
    <w:next w:val="Textocomentario"/>
    <w:link w:val="AsuntodelcomentarioCar"/>
    <w:semiHidden/>
    <w:rPr>
      <w:b/>
      <w:bCs/>
    </w:rPr>
  </w:style>
  <w:style w:type="paragraph" w:styleId="Textocomentario">
    <w:name w:val="annotation text"/>
    <w:basedOn w:val="Normal"/>
    <w:link w:val="TextocomentarioCar"/>
    <w:semiHidden/>
    <w:pPr>
      <w:spacing w:before="120" w:after="240"/>
      <w:jc w:val="both"/>
    </w:pPr>
    <w:rPr>
      <w:rFonts w:ascii="Arial" w:hAnsi="Arial"/>
      <w:lang w:val="zh-CN"/>
    </w:rPr>
  </w:style>
  <w:style w:type="paragraph" w:styleId="Textodeglobo">
    <w:name w:val="Balloon Text"/>
    <w:basedOn w:val="Normal"/>
    <w:link w:val="TextodegloboCar"/>
    <w:semiHidden/>
    <w:pPr>
      <w:jc w:val="both"/>
    </w:pPr>
    <w:rPr>
      <w:rFonts w:ascii="Tahoma" w:hAnsi="Tahoma"/>
      <w:sz w:val="16"/>
      <w:szCs w:val="16"/>
      <w:lang w:val="zh-CN"/>
    </w:rPr>
  </w:style>
  <w:style w:type="paragraph" w:styleId="TDC6">
    <w:name w:val="toc 6"/>
    <w:basedOn w:val="Normal"/>
    <w:next w:val="Normal"/>
    <w:qFormat/>
    <w:pPr>
      <w:ind w:left="1000"/>
    </w:pPr>
    <w:rPr>
      <w:rFonts w:ascii="Calibri" w:hAnsi="Calibri"/>
    </w:rPr>
  </w:style>
  <w:style w:type="paragraph" w:styleId="TDC5">
    <w:name w:val="toc 5"/>
    <w:basedOn w:val="Normal"/>
    <w:next w:val="Normal"/>
    <w:qFormat/>
    <w:pPr>
      <w:ind w:left="800"/>
    </w:pPr>
    <w:rPr>
      <w:rFonts w:ascii="Calibri" w:hAnsi="Calibri"/>
    </w:rPr>
  </w:style>
  <w:style w:type="paragraph" w:styleId="Tabladeilustraciones">
    <w:name w:val="table of figures"/>
    <w:basedOn w:val="Normal"/>
    <w:next w:val="Normal"/>
    <w:rPr>
      <w:rFonts w:ascii="Calibri" w:hAnsi="Calibri"/>
      <w:i/>
      <w:iCs/>
    </w:rPr>
  </w:style>
  <w:style w:type="paragraph" w:styleId="TDC4">
    <w:name w:val="toc 4"/>
    <w:basedOn w:val="Normal"/>
    <w:next w:val="Normal"/>
    <w:qFormat/>
    <w:pPr>
      <w:ind w:left="600"/>
    </w:pPr>
    <w:rPr>
      <w:rFonts w:ascii="Calibri" w:hAnsi="Calibri"/>
    </w:rPr>
  </w:style>
  <w:style w:type="paragraph" w:styleId="Ttulodendice">
    <w:name w:val="index heading"/>
    <w:basedOn w:val="Normal"/>
    <w:next w:val="Normal"/>
    <w:semiHidden/>
    <w:pPr>
      <w:jc w:val="both"/>
    </w:pPr>
    <w:rPr>
      <w:sz w:val="24"/>
    </w:rPr>
  </w:style>
  <w:style w:type="paragraph" w:styleId="Textoindependiente2">
    <w:name w:val="Body Text 2"/>
    <w:basedOn w:val="Normal"/>
    <w:link w:val="Textoindependiente2Car"/>
    <w:uiPriority w:val="99"/>
    <w:semiHidden/>
    <w:unhideWhenUsed/>
    <w:pPr>
      <w:spacing w:after="120" w:line="480" w:lineRule="auto"/>
    </w:pPr>
  </w:style>
  <w:style w:type="paragraph" w:styleId="Encabezado">
    <w:name w:val="header"/>
    <w:basedOn w:val="Normal"/>
    <w:link w:val="EncabezadoCar"/>
    <w:uiPriority w:val="99"/>
    <w:pPr>
      <w:tabs>
        <w:tab w:val="center" w:pos="4419"/>
        <w:tab w:val="right" w:pos="8838"/>
      </w:tabs>
      <w:spacing w:before="120" w:after="240"/>
      <w:jc w:val="both"/>
    </w:pPr>
    <w:rPr>
      <w:rFonts w:ascii="Arial" w:hAnsi="Arial"/>
      <w:sz w:val="22"/>
      <w:szCs w:val="24"/>
      <w:lang w:val="zh-CN"/>
    </w:rPr>
  </w:style>
  <w:style w:type="paragraph" w:styleId="Sangra3detindependiente">
    <w:name w:val="Body Text Indent 3"/>
    <w:basedOn w:val="Normal"/>
    <w:link w:val="Sangra3detindependienteCar"/>
    <w:semiHidden/>
    <w:pPr>
      <w:ind w:left="708"/>
      <w:jc w:val="both"/>
    </w:pPr>
    <w:rPr>
      <w:rFonts w:ascii="Arial" w:hAnsi="Arial"/>
      <w:sz w:val="24"/>
      <w:szCs w:val="24"/>
      <w:lang w:val="es-ES"/>
    </w:rPr>
  </w:style>
  <w:style w:type="paragraph" w:styleId="Sangradetextonormal">
    <w:name w:val="Body Text Indent"/>
    <w:basedOn w:val="Normal"/>
    <w:link w:val="SangradetextonormalCar"/>
    <w:pPr>
      <w:widowControl w:val="0"/>
      <w:spacing w:before="120" w:after="240"/>
      <w:ind w:left="709" w:hanging="709"/>
      <w:jc w:val="both"/>
    </w:pPr>
    <w:rPr>
      <w:rFonts w:ascii="Arial" w:hAnsi="Arial"/>
      <w:lang w:val="zh-CN"/>
    </w:rPr>
  </w:style>
  <w:style w:type="paragraph" w:styleId="Lista2">
    <w:name w:val="List 2"/>
    <w:basedOn w:val="Normal"/>
    <w:uiPriority w:val="99"/>
    <w:pPr>
      <w:ind w:left="566" w:hanging="283"/>
    </w:pPr>
    <w:rPr>
      <w:rFonts w:ascii="Arial" w:hAnsi="Arial"/>
      <w:szCs w:val="24"/>
      <w:lang w:val="es-ES"/>
    </w:rPr>
  </w:style>
  <w:style w:type="paragraph" w:styleId="NormalWeb">
    <w:name w:val="Normal (Web)"/>
    <w:basedOn w:val="Normal"/>
    <w:semiHidden/>
    <w:pPr>
      <w:spacing w:before="100" w:beforeAutospacing="1" w:after="100" w:afterAutospacing="1"/>
    </w:pPr>
    <w:rPr>
      <w:sz w:val="24"/>
      <w:szCs w:val="24"/>
      <w:lang w:val="es-ES"/>
    </w:rPr>
  </w:style>
  <w:style w:type="paragraph" w:styleId="Piedepgina">
    <w:name w:val="footer"/>
    <w:basedOn w:val="Normal"/>
    <w:link w:val="PiedepginaCar"/>
    <w:pPr>
      <w:tabs>
        <w:tab w:val="center" w:pos="4419"/>
        <w:tab w:val="right" w:pos="8838"/>
      </w:tabs>
      <w:spacing w:before="120" w:after="240"/>
      <w:jc w:val="both"/>
    </w:pPr>
    <w:rPr>
      <w:rFonts w:ascii="Arial" w:hAnsi="Arial"/>
      <w:sz w:val="22"/>
      <w:szCs w:val="24"/>
      <w:lang w:val="zh-CN"/>
    </w:rPr>
  </w:style>
  <w:style w:type="paragraph" w:styleId="Sangra2detindependiente">
    <w:name w:val="Body Text Indent 2"/>
    <w:basedOn w:val="Normal"/>
    <w:link w:val="Sangra2detindependienteCar"/>
    <w:uiPriority w:val="99"/>
    <w:semiHidden/>
    <w:unhideWhenUsed/>
    <w:pPr>
      <w:spacing w:after="120" w:line="480" w:lineRule="auto"/>
      <w:ind w:left="283"/>
    </w:pPr>
  </w:style>
  <w:style w:type="paragraph" w:styleId="Subttulo">
    <w:name w:val="Subtitle"/>
    <w:basedOn w:val="Normal"/>
    <w:next w:val="Normal"/>
    <w:link w:val="SubttuloCar"/>
    <w:qFormat/>
    <w:pPr>
      <w:spacing w:before="120" w:after="60"/>
      <w:jc w:val="center"/>
      <w:outlineLvl w:val="1"/>
    </w:pPr>
    <w:rPr>
      <w:rFonts w:ascii="Cambria" w:hAnsi="Cambria"/>
      <w:sz w:val="24"/>
      <w:szCs w:val="24"/>
      <w:lang w:val="zh-CN"/>
    </w:rPr>
  </w:style>
  <w:style w:type="paragraph" w:styleId="Textodebloque">
    <w:name w:val="Block Text"/>
    <w:basedOn w:val="Default"/>
    <w:next w:val="Default"/>
    <w:rPr>
      <w:rFonts w:ascii="Times New Roman" w:hAnsi="Times New Roman" w:cs="Times New Roman"/>
      <w:color w:val="auto"/>
    </w:rPr>
  </w:style>
  <w:style w:type="paragraph" w:customStyle="1" w:styleId="Default">
    <w:name w:val="Default"/>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basedOn w:val="Normal"/>
    <w:link w:val="TextoindependienteCar"/>
    <w:pPr>
      <w:widowControl w:val="0"/>
      <w:spacing w:before="120" w:after="240"/>
      <w:jc w:val="both"/>
    </w:pPr>
    <w:rPr>
      <w:rFonts w:ascii="Arial" w:hAnsi="Arial"/>
      <w:color w:val="0000FF"/>
      <w:lang w:val="zh-CN"/>
    </w:rPr>
  </w:style>
  <w:style w:type="paragraph" w:styleId="Textoindependiente3">
    <w:name w:val="Body Text 3"/>
    <w:basedOn w:val="Normal"/>
    <w:link w:val="Textoindependiente3Car"/>
    <w:pPr>
      <w:widowControl w:val="0"/>
      <w:spacing w:before="120" w:after="240"/>
      <w:jc w:val="both"/>
    </w:pPr>
    <w:rPr>
      <w:rFonts w:ascii="Arial" w:hAnsi="Arial"/>
      <w:sz w:val="22"/>
      <w:lang w:val="zh-CN"/>
    </w:rPr>
  </w:style>
  <w:style w:type="paragraph" w:styleId="Textosinformato">
    <w:name w:val="Plain Text"/>
    <w:basedOn w:val="Normal"/>
    <w:link w:val="TextosinformatoCar"/>
    <w:uiPriority w:val="99"/>
    <w:unhideWhenUsed/>
    <w:rPr>
      <w:rFonts w:ascii="Calibri" w:eastAsia="Calibri" w:hAnsi="Calibri" w:cs="Consolas"/>
      <w:sz w:val="22"/>
      <w:szCs w:val="21"/>
      <w:lang w:eastAsia="en-US"/>
    </w:rPr>
  </w:style>
  <w:style w:type="paragraph" w:styleId="Puesto">
    <w:name w:val="Title"/>
    <w:basedOn w:val="Normal"/>
    <w:next w:val="Normal"/>
    <w:link w:val="PuestoCar"/>
    <w:qFormat/>
    <w:pPr>
      <w:spacing w:before="240" w:after="60"/>
      <w:jc w:val="center"/>
      <w:outlineLvl w:val="0"/>
    </w:pPr>
    <w:rPr>
      <w:rFonts w:ascii="Arial Narrow" w:hAnsi="Arial Narrow"/>
      <w:b/>
      <w:bCs/>
      <w:kern w:val="28"/>
      <w:sz w:val="24"/>
      <w:szCs w:val="32"/>
      <w:lang w:val="zh-CN"/>
    </w:rPr>
  </w:style>
  <w:style w:type="character" w:styleId="Nmerodelnea">
    <w:name w:val="line number"/>
    <w:basedOn w:val="Fuentedeprrafopredeter"/>
    <w:semiHidden/>
    <w:unhideWhenUsed/>
  </w:style>
  <w:style w:type="character" w:styleId="Refdecomentario">
    <w:name w:val="annotation reference"/>
    <w:semiHidden/>
    <w:rPr>
      <w:sz w:val="16"/>
      <w:szCs w:val="16"/>
    </w:rPr>
  </w:style>
  <w:style w:type="character" w:styleId="Refdenotaalpie">
    <w:name w:val="footnote reference"/>
    <w:uiPriority w:val="99"/>
    <w:rPr>
      <w:vertAlign w:val="superscript"/>
    </w:rPr>
  </w:style>
  <w:style w:type="character" w:styleId="nfasis">
    <w:name w:val="Emphasis"/>
    <w:qFormat/>
    <w:rPr>
      <w:rFonts w:cs="Times New Roman"/>
      <w:i/>
      <w:iCs/>
    </w:rPr>
  </w:style>
  <w:style w:type="character" w:styleId="Hipervnculo">
    <w:name w:val="Hyperlink"/>
    <w:uiPriority w:val="99"/>
    <w:rPr>
      <w:rFonts w:cs="Times New Roman"/>
      <w:color w:val="0000FF"/>
      <w:u w:val="single"/>
    </w:rPr>
  </w:style>
  <w:style w:type="character" w:styleId="Hipervnculovisitado">
    <w:name w:val="FollowedHyperlink"/>
    <w:unhideWhenUsed/>
    <w:rPr>
      <w:color w:val="800080"/>
      <w:u w:val="single"/>
    </w:rPr>
  </w:style>
  <w:style w:type="character" w:styleId="Nmerodepgina">
    <w:name w:val="page number"/>
    <w:basedOn w:val="Fuentedeprrafopredeter"/>
  </w:style>
  <w:style w:type="character" w:styleId="Textoennegrita">
    <w:name w:val="Strong"/>
    <w:qFormat/>
    <w:rPr>
      <w:rFonts w:cs="Times New Roman"/>
      <w:b/>
      <w:bCs/>
    </w:rPr>
  </w:style>
  <w:style w:type="table" w:styleId="Tablaconcuadrcula">
    <w:name w:val="Table Grid"/>
    <w:basedOn w:val="Tablanormal"/>
    <w:uiPriority w:val="5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link w:val="Ttulo1"/>
    <w:qFormat/>
    <w:rPr>
      <w:rFonts w:ascii="Arial" w:eastAsia="Times New Roman" w:hAnsi="Arial"/>
      <w:b/>
      <w:lang w:val="es-MX" w:eastAsia="es-ES"/>
    </w:rPr>
  </w:style>
  <w:style w:type="character" w:customStyle="1" w:styleId="Ttulo2Car">
    <w:name w:val="Título 2 Car"/>
    <w:link w:val="Ttulo2"/>
    <w:qFormat/>
    <w:rPr>
      <w:rFonts w:ascii="Arial" w:eastAsia="Times New Roman" w:hAnsi="Arial"/>
      <w:b/>
      <w:sz w:val="22"/>
      <w:u w:val="single"/>
      <w:lang w:eastAsia="es-ES"/>
    </w:rPr>
  </w:style>
  <w:style w:type="character" w:customStyle="1" w:styleId="Ttulo3Car">
    <w:name w:val="Título 3 Car"/>
    <w:link w:val="Ttulo3"/>
    <w:qFormat/>
    <w:rPr>
      <w:rFonts w:ascii="Arial" w:eastAsia="Times New Roman" w:hAnsi="Arial"/>
      <w:b/>
      <w:lang w:eastAsia="es-ES"/>
    </w:rPr>
  </w:style>
  <w:style w:type="character" w:customStyle="1" w:styleId="Ttulo4Car">
    <w:name w:val="Título 4 Car"/>
    <w:link w:val="Ttulo4"/>
    <w:qFormat/>
    <w:rPr>
      <w:rFonts w:ascii="Arial" w:eastAsia="Times New Roman" w:hAnsi="Arial"/>
      <w:b/>
      <w:lang w:eastAsia="es-ES"/>
    </w:rPr>
  </w:style>
  <w:style w:type="character" w:customStyle="1" w:styleId="Ttulo5Car">
    <w:name w:val="Título 5 Car"/>
    <w:link w:val="Ttulo5"/>
    <w:qFormat/>
    <w:rPr>
      <w:rFonts w:ascii="Arial" w:eastAsia="Times New Roman" w:hAnsi="Arial"/>
      <w:b/>
      <w:sz w:val="18"/>
      <w:lang w:eastAsia="es-ES"/>
    </w:rPr>
  </w:style>
  <w:style w:type="character" w:customStyle="1" w:styleId="Ttulo6Car">
    <w:name w:val="Título 6 Car"/>
    <w:link w:val="Ttulo6"/>
    <w:qFormat/>
    <w:rPr>
      <w:rFonts w:ascii="Arial" w:eastAsia="Times New Roman" w:hAnsi="Arial"/>
      <w:b/>
      <w:lang w:eastAsia="es-ES"/>
    </w:rPr>
  </w:style>
  <w:style w:type="character" w:customStyle="1" w:styleId="Ttulo7Car">
    <w:name w:val="Título 7 Car"/>
    <w:link w:val="Ttulo7"/>
    <w:qFormat/>
    <w:rPr>
      <w:rFonts w:ascii="Arial" w:eastAsia="Times New Roman" w:hAnsi="Arial"/>
      <w:b/>
      <w:bCs/>
      <w:sz w:val="22"/>
      <w:lang w:eastAsia="es-ES"/>
    </w:rPr>
  </w:style>
  <w:style w:type="character" w:customStyle="1" w:styleId="Ttulo8Car">
    <w:name w:val="Título 8 Car"/>
    <w:link w:val="Ttulo8"/>
    <w:qFormat/>
    <w:rPr>
      <w:rFonts w:ascii="Arial" w:eastAsia="Times New Roman" w:hAnsi="Arial"/>
      <w:b/>
      <w:lang w:eastAsia="es-ES"/>
    </w:rPr>
  </w:style>
  <w:style w:type="character" w:customStyle="1" w:styleId="Ttulo9Car">
    <w:name w:val="Título 9 Car"/>
    <w:link w:val="Ttulo9"/>
    <w:qFormat/>
    <w:rPr>
      <w:rFonts w:ascii="Arial" w:eastAsia="Times New Roman" w:hAnsi="Arial"/>
      <w:sz w:val="22"/>
      <w:lang w:eastAsia="es-ES"/>
    </w:rPr>
  </w:style>
  <w:style w:type="paragraph" w:customStyle="1" w:styleId="toa">
    <w:name w:val="toa"/>
    <w:basedOn w:val="Normal"/>
    <w:qFormat/>
    <w:pPr>
      <w:tabs>
        <w:tab w:val="left" w:pos="0"/>
        <w:tab w:val="left" w:pos="9000"/>
        <w:tab w:val="right" w:pos="9360"/>
      </w:tabs>
      <w:suppressAutoHyphens/>
      <w:jc w:val="both"/>
    </w:pPr>
    <w:rPr>
      <w:spacing w:val="-2"/>
      <w:sz w:val="24"/>
      <w:lang w:val="en-US"/>
    </w:rPr>
  </w:style>
  <w:style w:type="paragraph" w:customStyle="1" w:styleId="Invias-Capitulo">
    <w:name w:val="Invias-Capitulo"/>
    <w:next w:val="Normal"/>
    <w:qFormat/>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qFormat/>
    <w:pPr>
      <w:numPr>
        <w:ilvl w:val="1"/>
        <w:numId w:val="2"/>
      </w:numPr>
      <w:jc w:val="both"/>
      <w:outlineLvl w:val="1"/>
    </w:pPr>
    <w:rPr>
      <w:rFonts w:ascii="Arial" w:eastAsia="Times New Roman" w:hAnsi="Arial" w:cs="Arial"/>
      <w:b/>
      <w:sz w:val="22"/>
      <w:szCs w:val="22"/>
      <w:lang w:eastAsia="es-ES"/>
    </w:rPr>
  </w:style>
  <w:style w:type="paragraph" w:customStyle="1" w:styleId="Invias-Titulo2">
    <w:name w:val="Invias-Titulo 2"/>
    <w:next w:val="Normal"/>
    <w:uiPriority w:val="99"/>
    <w:qFormat/>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qFormat/>
    <w:pPr>
      <w:spacing w:before="120" w:after="240"/>
      <w:jc w:val="both"/>
    </w:pPr>
    <w:rPr>
      <w:rFonts w:ascii="Arial" w:hAnsi="Arial"/>
      <w:b/>
      <w:sz w:val="22"/>
      <w:szCs w:val="24"/>
    </w:rPr>
  </w:style>
  <w:style w:type="paragraph" w:customStyle="1" w:styleId="Invias-Titulo3">
    <w:name w:val="Invias-Titulo 3"/>
    <w:next w:val="Normal"/>
    <w:qFormat/>
    <w:pPr>
      <w:numPr>
        <w:numId w:val="3"/>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qFormat/>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qFormat/>
    <w:pPr>
      <w:spacing w:before="240" w:after="120"/>
      <w:ind w:left="454"/>
    </w:pPr>
    <w:rPr>
      <w:rFonts w:ascii="Arial" w:eastAsia="Times New Roman" w:hAnsi="Arial"/>
      <w:sz w:val="22"/>
      <w:szCs w:val="24"/>
      <w:lang w:eastAsia="es-ES"/>
    </w:rPr>
  </w:style>
  <w:style w:type="paragraph" w:customStyle="1" w:styleId="Invias-Titulo5">
    <w:name w:val="Invias-Titulo 5"/>
    <w:next w:val="Normal"/>
    <w:qFormat/>
    <w:pPr>
      <w:numPr>
        <w:ilvl w:val="5"/>
        <w:numId w:val="2"/>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qFormat/>
    <w:pPr>
      <w:numPr>
        <w:ilvl w:val="6"/>
        <w:numId w:val="2"/>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qFormat/>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qFormat/>
    <w:locked/>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pPr>
      <w:numPr>
        <w:numId w:val="4"/>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qFormat/>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pPr>
      <w:tabs>
        <w:tab w:val="left" w:pos="-142"/>
      </w:tabs>
      <w:autoSpaceDE w:val="0"/>
      <w:autoSpaceDN w:val="0"/>
      <w:adjustRightInd w:val="0"/>
      <w:spacing w:before="120" w:after="240"/>
      <w:jc w:val="both"/>
    </w:pPr>
    <w:rPr>
      <w:rFonts w:ascii="Arial" w:hAnsi="Arial"/>
      <w:sz w:val="22"/>
      <w:szCs w:val="24"/>
      <w:lang w:val="zh-CN"/>
    </w:rPr>
  </w:style>
  <w:style w:type="character" w:customStyle="1" w:styleId="InviasNormalCar">
    <w:name w:val="Invias Normal Car"/>
    <w:link w:val="InviasNormal"/>
    <w:uiPriority w:val="99"/>
    <w:locked/>
    <w:rPr>
      <w:rFonts w:ascii="Arial" w:eastAsia="Times New Roman" w:hAnsi="Arial" w:cs="Arial"/>
      <w:sz w:val="22"/>
      <w:szCs w:val="24"/>
      <w:lang w:eastAsia="es-ES"/>
    </w:rPr>
  </w:style>
  <w:style w:type="paragraph" w:customStyle="1" w:styleId="Invias-TextoCuadros">
    <w:name w:val="Invias-Texto Cuadros"/>
    <w:pPr>
      <w:jc w:val="center"/>
    </w:pPr>
    <w:rPr>
      <w:rFonts w:ascii="Arial Narrow" w:eastAsia="Times New Roman" w:hAnsi="Arial Narrow" w:cs="Tahoma"/>
      <w:b/>
      <w:bCs/>
      <w:color w:val="0033CC"/>
      <w:sz w:val="18"/>
      <w:szCs w:val="18"/>
    </w:rPr>
  </w:style>
  <w:style w:type="character" w:customStyle="1" w:styleId="MapadeldocumentoCar">
    <w:name w:val="Mapa del documento Car"/>
    <w:link w:val="Mapadeldocumento"/>
    <w:semiHidden/>
    <w:rPr>
      <w:rFonts w:ascii="Tahoma" w:eastAsia="Times New Roman" w:hAnsi="Tahoma" w:cs="Tahoma"/>
      <w:sz w:val="16"/>
      <w:szCs w:val="16"/>
      <w:lang w:eastAsia="es-ES"/>
    </w:rPr>
  </w:style>
  <w:style w:type="paragraph" w:customStyle="1" w:styleId="Encabezadodetabladecontenido1">
    <w:name w:val="Encabezado de tabla de contenido1"/>
    <w:basedOn w:val="Ttulo1"/>
    <w:next w:val="Normal"/>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Pr>
      <w:rFonts w:cs="Times New Roman"/>
      <w:b/>
      <w:bCs/>
      <w:smallCaps/>
      <w:spacing w:val="5"/>
    </w:rPr>
  </w:style>
  <w:style w:type="character" w:customStyle="1" w:styleId="Referenciaintensa1">
    <w:name w:val="Referencia intensa1"/>
    <w:rPr>
      <w:rFonts w:cs="Times New Roman"/>
      <w:b/>
      <w:bCs/>
      <w:smallCaps/>
      <w:color w:val="C0504D"/>
      <w:spacing w:val="5"/>
      <w:u w:val="single"/>
    </w:rPr>
  </w:style>
  <w:style w:type="character" w:customStyle="1" w:styleId="Referenciasutil1">
    <w:name w:val="Referencia sutil1"/>
    <w:rPr>
      <w:rFonts w:cs="Times New Roman"/>
      <w:smallCaps/>
      <w:color w:val="C0504D"/>
      <w:u w:val="single"/>
    </w:rPr>
  </w:style>
  <w:style w:type="paragraph" w:customStyle="1" w:styleId="Citaintensa1">
    <w:name w:val="Cita intensa1"/>
    <w:basedOn w:val="Normal"/>
    <w:next w:val="Normal"/>
    <w:link w:val="IntenseQuoteChar"/>
    <w:pPr>
      <w:pBdr>
        <w:bottom w:val="single" w:sz="4" w:space="4" w:color="4F81BD"/>
      </w:pBdr>
      <w:spacing w:before="200" w:after="280"/>
      <w:ind w:left="936" w:right="936"/>
      <w:jc w:val="both"/>
    </w:pPr>
    <w:rPr>
      <w:rFonts w:ascii="Arial" w:hAnsi="Arial"/>
      <w:b/>
      <w:bCs/>
      <w:i/>
      <w:iCs/>
      <w:color w:val="4F81BD"/>
      <w:sz w:val="22"/>
      <w:szCs w:val="24"/>
      <w:lang w:val="zh-CN"/>
    </w:rPr>
  </w:style>
  <w:style w:type="character" w:customStyle="1" w:styleId="IntenseQuoteChar">
    <w:name w:val="Intense Quote Char"/>
    <w:link w:val="Citaintensa1"/>
    <w:locked/>
    <w:rPr>
      <w:rFonts w:ascii="Arial" w:eastAsia="Times New Roman" w:hAnsi="Arial"/>
      <w:b/>
      <w:bCs/>
      <w:i/>
      <w:iCs/>
      <w:color w:val="4F81BD"/>
      <w:sz w:val="22"/>
      <w:szCs w:val="24"/>
      <w:lang w:eastAsia="es-ES"/>
    </w:rPr>
  </w:style>
  <w:style w:type="paragraph" w:customStyle="1" w:styleId="Cita1">
    <w:name w:val="Cita1"/>
    <w:basedOn w:val="Normal"/>
    <w:next w:val="Normal"/>
    <w:link w:val="QuoteChar"/>
    <w:pPr>
      <w:spacing w:before="120" w:after="240"/>
      <w:jc w:val="both"/>
    </w:pPr>
    <w:rPr>
      <w:rFonts w:ascii="Arial" w:hAnsi="Arial"/>
      <w:i/>
      <w:iCs/>
      <w:color w:val="000000"/>
      <w:sz w:val="22"/>
      <w:szCs w:val="24"/>
      <w:lang w:val="zh-CN"/>
    </w:rPr>
  </w:style>
  <w:style w:type="character" w:customStyle="1" w:styleId="QuoteChar">
    <w:name w:val="Quote Char"/>
    <w:link w:val="Cita1"/>
    <w:locked/>
    <w:rPr>
      <w:rFonts w:ascii="Arial" w:eastAsia="Times New Roman" w:hAnsi="Arial"/>
      <w:i/>
      <w:iCs/>
      <w:color w:val="000000"/>
      <w:sz w:val="22"/>
      <w:szCs w:val="24"/>
      <w:lang w:eastAsia="es-ES"/>
    </w:rPr>
  </w:style>
  <w:style w:type="character" w:customStyle="1" w:styleId="nfasisintenso1">
    <w:name w:val="Énfasis intenso1"/>
    <w:rPr>
      <w:rFonts w:cs="Times New Roman"/>
      <w:b/>
      <w:bCs/>
      <w:i/>
      <w:iCs/>
      <w:color w:val="4F81BD"/>
    </w:rPr>
  </w:style>
  <w:style w:type="character" w:customStyle="1" w:styleId="nfasissutil1">
    <w:name w:val="Énfasis sutil1"/>
    <w:rPr>
      <w:rFonts w:cs="Times New Roman"/>
      <w:i/>
      <w:iCs/>
      <w:color w:val="808080"/>
    </w:rPr>
  </w:style>
  <w:style w:type="character" w:customStyle="1" w:styleId="SubttuloCar">
    <w:name w:val="Subtítulo Car"/>
    <w:link w:val="Subttulo"/>
    <w:rPr>
      <w:rFonts w:ascii="Cambria" w:eastAsia="Times New Roman" w:hAnsi="Cambria"/>
      <w:sz w:val="24"/>
      <w:szCs w:val="24"/>
      <w:lang w:eastAsia="es-ES"/>
    </w:rPr>
  </w:style>
  <w:style w:type="character" w:customStyle="1" w:styleId="PuestoCar">
    <w:name w:val="Puesto Car"/>
    <w:link w:val="Puesto"/>
    <w:rPr>
      <w:rFonts w:ascii="Arial Narrow" w:eastAsia="Times New Roman" w:hAnsi="Arial Narrow"/>
      <w:b/>
      <w:bCs/>
      <w:kern w:val="28"/>
      <w:sz w:val="24"/>
      <w:szCs w:val="32"/>
      <w:lang w:eastAsia="es-ES"/>
    </w:rPr>
  </w:style>
  <w:style w:type="paragraph" w:customStyle="1" w:styleId="Sinespaciado1">
    <w:name w:val="Sin espaciado1"/>
    <w:pPr>
      <w:jc w:val="both"/>
    </w:pPr>
    <w:rPr>
      <w:rFonts w:ascii="Arial" w:eastAsia="Times New Roman" w:hAnsi="Arial"/>
      <w:sz w:val="22"/>
      <w:szCs w:val="24"/>
      <w:lang w:eastAsia="es-ES"/>
    </w:rPr>
  </w:style>
  <w:style w:type="character" w:customStyle="1" w:styleId="TextocomentarioCar">
    <w:name w:val="Texto comentario Car"/>
    <w:link w:val="Textocomentario"/>
    <w:semiHidden/>
    <w:rPr>
      <w:rFonts w:ascii="Arial" w:eastAsia="Times New Roman" w:hAnsi="Arial"/>
      <w:lang w:eastAsia="es-ES"/>
    </w:rPr>
  </w:style>
  <w:style w:type="character" w:customStyle="1" w:styleId="AsuntodelcomentarioCar">
    <w:name w:val="Asunto del comentario Car"/>
    <w:link w:val="Asuntodelcomentario"/>
    <w:semiHidden/>
    <w:rPr>
      <w:rFonts w:ascii="Arial" w:eastAsia="Times New Roman" w:hAnsi="Arial"/>
      <w:b/>
      <w:bCs/>
      <w:lang w:eastAsia="es-ES"/>
    </w:rPr>
  </w:style>
  <w:style w:type="character" w:customStyle="1" w:styleId="TextodegloboCar">
    <w:name w:val="Texto de globo Car"/>
    <w:link w:val="Textodeglobo"/>
    <w:semiHidden/>
    <w:rPr>
      <w:rFonts w:ascii="Tahoma" w:eastAsia="Times New Roman" w:hAnsi="Tahoma" w:cs="Tahoma"/>
      <w:sz w:val="16"/>
      <w:szCs w:val="16"/>
      <w:lang w:eastAsia="es-ES"/>
    </w:rPr>
  </w:style>
  <w:style w:type="paragraph" w:customStyle="1" w:styleId="Textopredeterminado">
    <w:name w:val="Texto predeterminado"/>
    <w:basedOn w:val="Normal"/>
    <w:pPr>
      <w:spacing w:before="120" w:after="240"/>
      <w:jc w:val="both"/>
    </w:pPr>
    <w:rPr>
      <w:rFonts w:ascii="Arial" w:hAnsi="Arial"/>
      <w:sz w:val="22"/>
      <w:lang w:val="en-US"/>
    </w:rPr>
  </w:style>
  <w:style w:type="character" w:customStyle="1" w:styleId="SangradetextonormalCar">
    <w:name w:val="Sangría de texto normal Car"/>
    <w:link w:val="Sangradetextonormal"/>
    <w:rPr>
      <w:rFonts w:ascii="Arial" w:eastAsia="Times New Roman" w:hAnsi="Arial"/>
      <w:lang w:eastAsia="es-ES"/>
    </w:rPr>
  </w:style>
  <w:style w:type="character" w:customStyle="1" w:styleId="Textoindependiente3Car">
    <w:name w:val="Texto independiente 3 Car"/>
    <w:link w:val="Textoindependiente3"/>
    <w:rPr>
      <w:rFonts w:ascii="Arial" w:eastAsia="Times New Roman" w:hAnsi="Arial"/>
      <w:sz w:val="22"/>
      <w:lang w:eastAsia="es-ES"/>
    </w:rPr>
  </w:style>
  <w:style w:type="character" w:customStyle="1" w:styleId="TextoindependienteCar">
    <w:name w:val="Texto independiente Car"/>
    <w:link w:val="Textoindependiente"/>
    <w:rPr>
      <w:rFonts w:ascii="Arial" w:eastAsia="Times New Roman" w:hAnsi="Arial"/>
      <w:color w:val="0000FF"/>
      <w:lang w:eastAsia="es-ES"/>
    </w:rPr>
  </w:style>
  <w:style w:type="character" w:customStyle="1" w:styleId="PiedepginaCar">
    <w:name w:val="Pie de página Car"/>
    <w:link w:val="Piedepgina"/>
    <w:semiHidden/>
    <w:rPr>
      <w:rFonts w:ascii="Arial" w:eastAsia="Times New Roman" w:hAnsi="Arial"/>
      <w:sz w:val="22"/>
      <w:szCs w:val="24"/>
      <w:lang w:eastAsia="es-ES"/>
    </w:rPr>
  </w:style>
  <w:style w:type="character" w:customStyle="1" w:styleId="EncabezadoCar">
    <w:name w:val="Encabezado Car"/>
    <w:link w:val="Encabezado"/>
    <w:uiPriority w:val="99"/>
    <w:rPr>
      <w:rFonts w:ascii="Arial" w:eastAsia="Times New Roman" w:hAnsi="Arial"/>
      <w:sz w:val="22"/>
      <w:szCs w:val="24"/>
      <w:lang w:eastAsia="es-ES"/>
    </w:rPr>
  </w:style>
  <w:style w:type="paragraph" w:customStyle="1" w:styleId="invias-vietalogoinv0">
    <w:name w:val="invias-vietalogoinv"/>
    <w:basedOn w:val="Normal"/>
    <w:pPr>
      <w:tabs>
        <w:tab w:val="left"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pPr>
      <w:spacing w:before="120" w:after="240"/>
      <w:ind w:left="708"/>
      <w:jc w:val="both"/>
    </w:pPr>
    <w:rPr>
      <w:rFonts w:ascii="Arial" w:hAnsi="Arial"/>
      <w:sz w:val="24"/>
      <w:lang w:val="zh-CN"/>
    </w:rPr>
  </w:style>
  <w:style w:type="character" w:customStyle="1" w:styleId="ListParagraphChar">
    <w:name w:val="List Paragraph Char"/>
    <w:link w:val="Prrafodelista1"/>
    <w:locked/>
    <w:rPr>
      <w:rFonts w:ascii="Arial" w:eastAsia="Times New Roman" w:hAnsi="Arial"/>
      <w:sz w:val="24"/>
      <w:lang w:val="zh-CN" w:eastAsia="es-ES"/>
    </w:rPr>
  </w:style>
  <w:style w:type="paragraph" w:customStyle="1" w:styleId="CM3">
    <w:name w:val="CM3"/>
    <w:basedOn w:val="Normal"/>
    <w:next w:val="Normal"/>
    <w:pPr>
      <w:widowControl w:val="0"/>
      <w:autoSpaceDE w:val="0"/>
      <w:autoSpaceDN w:val="0"/>
      <w:adjustRightInd w:val="0"/>
      <w:spacing w:line="276" w:lineRule="atLeast"/>
    </w:pPr>
    <w:rPr>
      <w:rFonts w:ascii="Arial" w:hAnsi="Arial" w:cs="Arial"/>
      <w:sz w:val="24"/>
      <w:szCs w:val="24"/>
      <w:lang w:eastAsia="es-CO"/>
    </w:rPr>
  </w:style>
  <w:style w:type="paragraph" w:styleId="Prrafodelista">
    <w:name w:val="List Paragraph"/>
    <w:aliases w:val="Fotografía"/>
    <w:basedOn w:val="Normal"/>
    <w:link w:val="PrrafodelistaCar"/>
    <w:uiPriority w:val="34"/>
    <w:qFormat/>
    <w:pPr>
      <w:ind w:left="708"/>
    </w:pPr>
  </w:style>
  <w:style w:type="paragraph" w:customStyle="1" w:styleId="MARITZA6">
    <w:name w:val="MARITZA6"/>
    <w:basedOn w:val="Normal"/>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TC2">
    <w:name w:val="TC2"/>
    <w:basedOn w:val="Normal"/>
    <w:pPr>
      <w:numPr>
        <w:numId w:val="5"/>
      </w:numPr>
      <w:autoSpaceDE w:val="0"/>
      <w:autoSpaceDN w:val="0"/>
      <w:adjustRightInd w:val="0"/>
      <w:jc w:val="both"/>
    </w:pPr>
    <w:rPr>
      <w:rFonts w:ascii="Arial" w:hAnsi="Arial" w:cs="Arial"/>
      <w:b/>
      <w:bCs/>
      <w:sz w:val="24"/>
      <w:szCs w:val="24"/>
      <w:lang w:val="es-ES"/>
    </w:rPr>
  </w:style>
  <w:style w:type="character" w:customStyle="1" w:styleId="TextonotapieCar">
    <w:name w:val="Texto nota pie Car"/>
    <w:link w:val="Textonotapie"/>
    <w:uiPriority w:val="99"/>
    <w:rPr>
      <w:rFonts w:ascii="Times New Roman" w:eastAsia="Times New Roman" w:hAnsi="Times New Roman"/>
      <w:lang w:val="es-ES" w:eastAsia="es-ES"/>
    </w:rPr>
  </w:style>
  <w:style w:type="paragraph" w:customStyle="1" w:styleId="parra">
    <w:name w:val="parra"/>
    <w:basedOn w:val="Normal"/>
    <w:pPr>
      <w:spacing w:before="240" w:after="240" w:line="360" w:lineRule="auto"/>
      <w:jc w:val="both"/>
    </w:pPr>
    <w:rPr>
      <w:sz w:val="24"/>
      <w:szCs w:val="24"/>
      <w:lang w:val="es-ES"/>
    </w:rPr>
  </w:style>
  <w:style w:type="paragraph" w:customStyle="1" w:styleId="Ttulo20">
    <w:name w:val="Título2"/>
    <w:basedOn w:val="Ttulo2"/>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Pr>
      <w:rFonts w:ascii="Arial Narrow" w:hAnsi="Arial Narrow" w:cs="Arial Narrow"/>
      <w:sz w:val="22"/>
      <w:szCs w:val="22"/>
    </w:rPr>
  </w:style>
  <w:style w:type="paragraph" w:customStyle="1" w:styleId="INFORME2">
    <w:name w:val="INFORME 2"/>
    <w:basedOn w:val="Ttulo1"/>
    <w:link w:val="INFORME2Car"/>
    <w:qFormat/>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Pr>
      <w:rFonts w:ascii="Arial" w:eastAsia="Times New Roman" w:hAnsi="Arial" w:cs="Arial"/>
      <w:b/>
      <w:bCs/>
      <w:color w:val="0000FF"/>
      <w:sz w:val="24"/>
      <w:szCs w:val="24"/>
      <w:lang w:val="es-ES" w:eastAsia="es-ES"/>
    </w:rPr>
  </w:style>
  <w:style w:type="character" w:customStyle="1" w:styleId="Textoindependiente2Car">
    <w:name w:val="Texto independiente 2 Car"/>
    <w:link w:val="Textoindependiente2"/>
    <w:uiPriority w:val="99"/>
    <w:semiHidden/>
    <w:rPr>
      <w:rFonts w:ascii="Times New Roman" w:eastAsia="Times New Roman" w:hAnsi="Times New Roman"/>
      <w:lang w:eastAsia="es-ES"/>
    </w:rPr>
  </w:style>
  <w:style w:type="paragraph" w:customStyle="1" w:styleId="t2">
    <w:name w:val="t2"/>
    <w:basedOn w:val="Normal"/>
    <w:pPr>
      <w:widowControl w:val="0"/>
      <w:spacing w:after="240"/>
      <w:ind w:left="1560" w:hanging="851"/>
      <w:jc w:val="both"/>
    </w:pPr>
    <w:rPr>
      <w:snapToGrid w:val="0"/>
      <w:sz w:val="24"/>
    </w:rPr>
  </w:style>
  <w:style w:type="character" w:customStyle="1" w:styleId="estilocorreo17">
    <w:name w:val="estilocorreo17"/>
    <w:semiHidden/>
    <w:rPr>
      <w:rFonts w:ascii="Arial" w:hAnsi="Arial" w:cs="Arial" w:hint="default"/>
      <w:color w:val="auto"/>
      <w:sz w:val="20"/>
      <w:szCs w:val="20"/>
    </w:rPr>
  </w:style>
  <w:style w:type="paragraph" w:customStyle="1" w:styleId="1Titulo">
    <w:name w:val="1. Titulo"/>
    <w:basedOn w:val="Normal"/>
    <w:pPr>
      <w:numPr>
        <w:numId w:val="6"/>
      </w:numPr>
      <w:jc w:val="both"/>
    </w:pPr>
    <w:rPr>
      <w:rFonts w:ascii="Arial" w:hAnsi="Arial" w:cs="Arial"/>
      <w:b/>
      <w:sz w:val="24"/>
      <w:szCs w:val="24"/>
      <w:lang w:val="es-ES"/>
    </w:rPr>
  </w:style>
  <w:style w:type="character" w:customStyle="1" w:styleId="Sangra2detindependienteCar">
    <w:name w:val="Sangría 2 de t. independiente Car"/>
    <w:link w:val="Sangra2detindependiente"/>
    <w:uiPriority w:val="99"/>
    <w:semiHidden/>
    <w:rPr>
      <w:rFonts w:ascii="Times New Roman" w:eastAsia="Times New Roman" w:hAnsi="Times New Roman"/>
      <w:lang w:eastAsia="es-ES"/>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rPr>
  </w:style>
  <w:style w:type="paragraph" w:customStyle="1" w:styleId="BodyText21">
    <w:name w:val="Body Text 21"/>
    <w:basedOn w:val="Normal"/>
    <w:pPr>
      <w:widowControl w:val="0"/>
      <w:jc w:val="both"/>
    </w:pPr>
    <w:rPr>
      <w:rFonts w:ascii="Arial" w:hAnsi="Arial"/>
      <w:sz w:val="22"/>
    </w:rPr>
  </w:style>
  <w:style w:type="paragraph" w:customStyle="1" w:styleId="MARITZA2">
    <w:name w:val="MARITZA2"/>
    <w:pPr>
      <w:widowControl w:val="0"/>
      <w:jc w:val="both"/>
    </w:pPr>
    <w:rPr>
      <w:rFonts w:ascii="Times New Roman" w:eastAsia="Times New Roman" w:hAnsi="Times New Roman"/>
      <w:lang w:val="es-ES" w:eastAsia="es-ES"/>
    </w:rPr>
  </w:style>
  <w:style w:type="paragraph" w:customStyle="1" w:styleId="Titulo1">
    <w:name w:val="Titulo1"/>
    <w:basedOn w:val="Normal"/>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pPr>
      <w:numPr>
        <w:ilvl w:val="1"/>
        <w:numId w:val="7"/>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pPr>
      <w:widowControl w:val="0"/>
      <w:jc w:val="both"/>
    </w:pPr>
    <w:rPr>
      <w:spacing w:val="-3"/>
      <w:sz w:val="24"/>
      <w:szCs w:val="24"/>
    </w:rPr>
  </w:style>
  <w:style w:type="paragraph" w:customStyle="1" w:styleId="Textoindependiente21">
    <w:name w:val="Texto independiente 21"/>
    <w:basedOn w:val="Normal"/>
    <w:pPr>
      <w:widowControl w:val="0"/>
      <w:jc w:val="both"/>
    </w:pPr>
    <w:rPr>
      <w:rFonts w:ascii="Arial" w:hAnsi="Arial"/>
      <w:sz w:val="22"/>
    </w:rPr>
  </w:style>
  <w:style w:type="paragraph" w:customStyle="1" w:styleId="Ttulo3Edgar3111Ttulo3">
    <w:name w:val="Título 3.Edgar 3.1.1.1Título 3"/>
    <w:basedOn w:val="Normal"/>
    <w:next w:val="Normal"/>
    <w:pPr>
      <w:keepNext/>
      <w:widowControl w:val="0"/>
      <w:tabs>
        <w:tab w:val="left" w:pos="8222"/>
      </w:tabs>
    </w:pPr>
    <w:rPr>
      <w:rFonts w:ascii="Arial" w:hAnsi="Arial"/>
      <w:b/>
      <w:color w:val="008080"/>
      <w:spacing w:val="-2"/>
    </w:rPr>
  </w:style>
  <w:style w:type="character" w:customStyle="1" w:styleId="Sangra3detindependienteCar">
    <w:name w:val="Sangría 3 de t. independiente Car"/>
    <w:link w:val="Sangra3detindependiente"/>
    <w:semiHidden/>
    <w:rPr>
      <w:rFonts w:ascii="Arial" w:eastAsia="Times New Roman" w:hAnsi="Arial" w:cs="Arial"/>
      <w:sz w:val="24"/>
      <w:szCs w:val="24"/>
      <w:lang w:val="es-ES" w:eastAsia="es-ES"/>
    </w:rPr>
  </w:style>
  <w:style w:type="paragraph" w:customStyle="1" w:styleId="BodyText26">
    <w:name w:val="Body Text 26"/>
    <w:basedOn w:val="Normal"/>
    <w:pPr>
      <w:widowControl w:val="0"/>
      <w:tabs>
        <w:tab w:val="left" w:pos="8222"/>
      </w:tabs>
      <w:jc w:val="both"/>
    </w:pPr>
    <w:rPr>
      <w:rFonts w:ascii="Arial" w:hAnsi="Arial"/>
      <w:b/>
    </w:rPr>
  </w:style>
  <w:style w:type="paragraph" w:customStyle="1" w:styleId="Sangra2detindependiente1">
    <w:name w:val="Sangría 2 de t. independiente1"/>
    <w:basedOn w:val="Normal"/>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pPr>
      <w:widowControl w:val="0"/>
      <w:tabs>
        <w:tab w:val="left" w:pos="1800"/>
      </w:tabs>
      <w:spacing w:before="240" w:after="120"/>
      <w:ind w:left="360" w:hanging="360"/>
      <w:jc w:val="both"/>
    </w:pPr>
    <w:rPr>
      <w:sz w:val="24"/>
    </w:rPr>
  </w:style>
  <w:style w:type="paragraph" w:customStyle="1" w:styleId="MARITZA3">
    <w:name w:val="MARITZA3"/>
    <w:pPr>
      <w:tabs>
        <w:tab w:val="left" w:pos="-720"/>
        <w:tab w:val="left" w:pos="0"/>
      </w:tabs>
      <w:suppressAutoHyphens/>
      <w:jc w:val="both"/>
    </w:pPr>
    <w:rPr>
      <w:rFonts w:ascii="Courier New" w:eastAsia="Times New Roman" w:hAnsi="Courier New"/>
      <w:spacing w:val="-2"/>
      <w:lang w:val="en-US" w:eastAsia="es-ES"/>
    </w:rPr>
  </w:style>
  <w:style w:type="character" w:customStyle="1" w:styleId="TextosinformatoCar">
    <w:name w:val="Texto sin formato Car"/>
    <w:link w:val="Textosinformato"/>
    <w:uiPriority w:val="99"/>
    <w:rPr>
      <w:rFonts w:cs="Consolas"/>
      <w:sz w:val="22"/>
      <w:szCs w:val="21"/>
      <w:lang w:eastAsia="en-US"/>
    </w:rPr>
  </w:style>
  <w:style w:type="paragraph" w:customStyle="1" w:styleId="xmsonormal">
    <w:name w:val="x_msonormal"/>
    <w:basedOn w:val="Normal"/>
    <w:pPr>
      <w:spacing w:before="100" w:beforeAutospacing="1" w:after="100" w:afterAutospacing="1"/>
    </w:pPr>
    <w:rPr>
      <w:sz w:val="24"/>
      <w:szCs w:val="24"/>
      <w:lang w:eastAsia="es-CO"/>
    </w:rPr>
  </w:style>
  <w:style w:type="character" w:customStyle="1" w:styleId="PrrafodelistaCar">
    <w:name w:val="Párrafo de lista Car"/>
    <w:aliases w:val="Fotografía Car"/>
    <w:link w:val="Prrafodelista"/>
    <w:uiPriority w:val="34"/>
    <w:locked/>
    <w:rsid w:val="00F84964"/>
    <w:rPr>
      <w:rFonts w:ascii="Times New Roman" w:eastAsia="Times New Roman" w:hAnsi="Times New Roman"/>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89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B1FC6E-4EBB-4999-8183-0B90CF35B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11315</Words>
  <Characters>62236</Characters>
  <Application>Microsoft Office Word</Application>
  <DocSecurity>0</DocSecurity>
  <Lines>518</Lines>
  <Paragraphs>146</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73405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Sandra Liliana Baron Becerra</cp:lastModifiedBy>
  <cp:revision>8</cp:revision>
  <cp:lastPrinted>2020-12-28T23:51:00Z</cp:lastPrinted>
  <dcterms:created xsi:type="dcterms:W3CDTF">2021-11-18T14:11:00Z</dcterms:created>
  <dcterms:modified xsi:type="dcterms:W3CDTF">2021-12-22T20:00:00Z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3082-11.2.0.9281</vt:lpwstr>
  </property>
</Properties>
</file>