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6D78DECA" w:rsidR="00855B4C" w:rsidRPr="005A23D5" w:rsidRDefault="00AC0316" w:rsidP="00D173FE">
            <w:pPr>
              <w:jc w:val="both"/>
              <w:rPr>
                <w:rFonts w:ascii="Trebuchet MS" w:eastAsia="Calibri" w:hAnsi="Trebuchet MS" w:cs="Arial"/>
                <w:i/>
                <w:color w:val="A6A6A6"/>
              </w:rPr>
            </w:pPr>
            <w:r>
              <w:rPr>
                <w:rFonts w:ascii="Trebuchet MS" w:hAnsi="Trebuchet MS" w:cs="Arial"/>
                <w:szCs w:val="22"/>
              </w:rPr>
              <w:t>TOLIMA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3B287E16" w:rsidR="00855B4C" w:rsidRPr="005A23D5" w:rsidRDefault="00AC0316"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06-01-2022</w:t>
            </w:r>
          </w:p>
        </w:tc>
      </w:tr>
      <w:tr w:rsidR="00855B4C" w:rsidRPr="00352099" w14:paraId="3419A0DD" w14:textId="77777777" w:rsidTr="005F1D40">
        <w:tc>
          <w:tcPr>
            <w:tcW w:w="8586" w:type="dxa"/>
            <w:gridSpan w:val="2"/>
            <w:shd w:val="clear" w:color="auto" w:fill="auto"/>
            <w:vAlign w:val="center"/>
          </w:tcPr>
          <w:p w14:paraId="59873C1A" w14:textId="3008742A"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AC0316">
              <w:rPr>
                <w:rFonts w:ascii="Trebuchet MS" w:hAnsi="Trebuchet MS" w:cs="Arial"/>
                <w:sz w:val="22"/>
                <w:szCs w:val="22"/>
              </w:rPr>
              <w:t>$ 54.901.575,00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24F37557"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AC0316">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AC0316">
        <w:rPr>
          <w:rFonts w:ascii="Trebuchet MS" w:eastAsia="Times New Roman" w:hAnsi="Trebuchet MS" w:cs="Arial"/>
          <w:b w:val="0"/>
          <w:szCs w:val="22"/>
          <w:lang w:val="es-CO" w:eastAsia="es-CO"/>
        </w:rPr>
        <w:t>VÍCTIMAS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111D55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6E6E87D0"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sidR="00B44F31" w:rsidRPr="0040446B">
        <w:rPr>
          <w:rFonts w:ascii="Trebuchet MS" w:hAnsi="Trebuchet MS" w:cs="Arial"/>
          <w:bCs/>
          <w:sz w:val="22"/>
          <w:szCs w:val="22"/>
        </w:rPr>
        <w:t xml:space="preserve">6.1.1) </w:t>
      </w:r>
      <w:r w:rsidR="00C46325" w:rsidRPr="0040446B">
        <w:rPr>
          <w:rFonts w:ascii="Trebuchet MS" w:hAnsi="Trebuchet MS" w:cs="Arial"/>
          <w:bCs/>
          <w:sz w:val="22"/>
          <w:szCs w:val="22"/>
        </w:rPr>
        <w:t xml:space="preserve">Suscribir </w:t>
      </w:r>
      <w:r w:rsidR="00C46325">
        <w:rPr>
          <w:rFonts w:ascii="Trebuchet MS" w:hAnsi="Trebuchet MS" w:cs="Arial"/>
          <w:bCs/>
          <w:sz w:val="22"/>
          <w:szCs w:val="22"/>
        </w:rPr>
        <w:t>el contrato en la plataforma destinada para tal fin. Será deber d</w:t>
      </w:r>
      <w:r w:rsidR="00C46325" w:rsidRPr="00FF7232">
        <w:rPr>
          <w:rFonts w:ascii="Trebuchet MS" w:hAnsi="Trebuchet MS" w:cs="Arial"/>
          <w:bCs/>
          <w:sz w:val="22"/>
          <w:szCs w:val="22"/>
        </w:rPr>
        <w:t xml:space="preserve">el Contratista remitir a la Subdirección de Gestión del Talento Humano - área de SST copia del certificado de aptitud medica de ingreso vigente al correo </w:t>
      </w:r>
      <w:hyperlink r:id="rId7" w:history="1">
        <w:r w:rsidR="00C46325" w:rsidRPr="004C76A5">
          <w:rPr>
            <w:rStyle w:val="Hipervnculo"/>
            <w:rFonts w:ascii="Trebuchet MS" w:hAnsi="Trebuchet MS" w:cs="Arial"/>
            <w:bCs/>
            <w:sz w:val="22"/>
            <w:szCs w:val="22"/>
          </w:rPr>
          <w:t>sst@defensoria.edu.co</w:t>
        </w:r>
      </w:hyperlink>
      <w:r w:rsidR="00C46325">
        <w:rPr>
          <w:rFonts w:ascii="Trebuchet MS" w:hAnsi="Trebuchet MS" w:cs="Arial"/>
          <w:bCs/>
          <w:sz w:val="22"/>
          <w:szCs w:val="22"/>
        </w:rPr>
        <w:t xml:space="preserve">. </w:t>
      </w:r>
      <w:r w:rsidR="00B44F31" w:rsidRPr="0040446B">
        <w:rPr>
          <w:rFonts w:ascii="Trebuchet MS" w:hAnsi="Trebuchet MS" w:cs="Arial"/>
          <w:bCs/>
          <w:sz w:val="22"/>
          <w:szCs w:val="22"/>
        </w:rPr>
        <w:t xml:space="preserve">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B44F31">
        <w:rPr>
          <w:rFonts w:ascii="Trebuchet MS" w:hAnsi="Trebuchet MS" w:cs="Arial"/>
          <w:bCs/>
          <w:sz w:val="22"/>
          <w:szCs w:val="22"/>
        </w:rPr>
        <w:t xml:space="preserve">para el servicio </w:t>
      </w:r>
      <w:r w:rsidR="00B44F31"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B44F31">
        <w:rPr>
          <w:rFonts w:ascii="Trebuchet MS" w:hAnsi="Trebuchet MS" w:cs="Arial"/>
          <w:bCs/>
          <w:sz w:val="22"/>
          <w:szCs w:val="22"/>
        </w:rPr>
        <w:t xml:space="preserve">por escrito y a través de los medios institucionales, </w:t>
      </w:r>
      <w:r w:rsidR="00B44F31"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B44F31">
        <w:rPr>
          <w:rFonts w:ascii="Trebuchet MS" w:hAnsi="Trebuchet MS" w:cs="Arial"/>
          <w:bCs/>
          <w:sz w:val="22"/>
          <w:szCs w:val="22"/>
        </w:rPr>
        <w:t>.</w:t>
      </w:r>
      <w:r w:rsidR="00B44F31" w:rsidRPr="0040446B">
        <w:rPr>
          <w:rFonts w:ascii="Trebuchet MS" w:hAnsi="Trebuchet MS" w:cs="Arial"/>
          <w:bCs/>
          <w:sz w:val="22"/>
          <w:szCs w:val="22"/>
        </w:rPr>
        <w:t xml:space="preserve"> </w:t>
      </w:r>
      <w:r w:rsidR="00B44F31" w:rsidRPr="0040446B">
        <w:rPr>
          <w:rFonts w:ascii="Trebuchet MS" w:hAnsi="Trebuchet MS" w:cs="Arial"/>
          <w:b/>
          <w:bCs/>
          <w:sz w:val="22"/>
          <w:szCs w:val="22"/>
        </w:rPr>
        <w:t>PARÁGRAFO:</w:t>
      </w:r>
      <w:r w:rsidR="00B44F31" w:rsidRPr="0040446B">
        <w:rPr>
          <w:rFonts w:ascii="Trebuchet MS" w:hAnsi="Trebuchet MS" w:cs="Arial"/>
          <w:bCs/>
          <w:sz w:val="22"/>
          <w:szCs w:val="22"/>
        </w:rPr>
        <w:t xml:space="preserve"> Para garantizar la adecuada prestación del servicio, el contratista ejercerá los derechos, cumplirá con los deberes y respet</w:t>
      </w:r>
      <w:r w:rsidR="00B44F31">
        <w:rPr>
          <w:rFonts w:ascii="Trebuchet MS" w:hAnsi="Trebuchet MS" w:cs="Arial"/>
          <w:bCs/>
          <w:sz w:val="22"/>
          <w:szCs w:val="22"/>
        </w:rPr>
        <w:t>ará las prohibiciones consagrada</w:t>
      </w:r>
      <w:r w:rsidR="00B44F31" w:rsidRPr="0040446B">
        <w:rPr>
          <w:rFonts w:ascii="Trebuchet MS" w:hAnsi="Trebuchet MS" w:cs="Arial"/>
          <w:bCs/>
          <w:sz w:val="22"/>
          <w:szCs w:val="22"/>
        </w:rPr>
        <w:t xml:space="preserve">s en la constitución y la ley. </w:t>
      </w:r>
      <w:r w:rsidR="00B44F31" w:rsidRPr="00981D07">
        <w:rPr>
          <w:rFonts w:ascii="Trebuchet MS" w:hAnsi="Trebuchet MS" w:cs="Arial"/>
          <w:bCs/>
          <w:sz w:val="22"/>
          <w:szCs w:val="22"/>
        </w:rPr>
        <w:t>6.1.17)</w:t>
      </w:r>
      <w:r w:rsidR="00B44F31" w:rsidRPr="00981D07">
        <w:t xml:space="preserve"> </w:t>
      </w:r>
      <w:r w:rsidR="00B44F31"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lastRenderedPageBreak/>
        <w:t xml:space="preserve">OBLIGACIONES ESPECÍFICAS: </w:t>
      </w:r>
      <w:r w:rsidR="00B44F31"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00B44F31"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00B44F31"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00B44F31" w:rsidRPr="007F01D3">
        <w:rPr>
          <w:rFonts w:ascii="Trebuchet MS" w:hAnsi="Trebuchet MS" w:cs="Arial"/>
          <w:bCs/>
          <w:sz w:val="22"/>
          <w:szCs w:val="22"/>
        </w:rPr>
        <w:t xml:space="preserve">Ejecutar las obligaciones que se deriven de aquellas normas, leyes y demás, </w:t>
      </w:r>
      <w:r w:rsidR="00B44F31" w:rsidRPr="00963636">
        <w:rPr>
          <w:rFonts w:ascii="Trebuchet MS" w:hAnsi="Trebuchet MS" w:cs="Arial"/>
          <w:spacing w:val="-3"/>
          <w:sz w:val="22"/>
          <w:szCs w:val="22"/>
        </w:rPr>
        <w:t>que se expidan en favor de los usuarios del servicio nacional de defensoría pública</w:t>
      </w:r>
      <w:r w:rsidR="00B44F31" w:rsidRPr="007F01D3">
        <w:rPr>
          <w:rFonts w:ascii="Trebuchet MS" w:hAnsi="Trebuchet MS" w:cs="Arial"/>
          <w:bCs/>
          <w:sz w:val="22"/>
          <w:szCs w:val="22"/>
        </w:rPr>
        <w:t>.</w:t>
      </w:r>
      <w:r w:rsidR="00B44F31">
        <w:rPr>
          <w:rFonts w:ascii="Trebuchet MS" w:hAnsi="Trebuchet MS" w:cs="Arial"/>
          <w:bCs/>
          <w:sz w:val="22"/>
          <w:szCs w:val="22"/>
        </w:rPr>
        <w:t xml:space="preserve"> 6.2.4. </w:t>
      </w:r>
      <w:r w:rsidR="00B44F31"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sidR="00B44F31">
        <w:rPr>
          <w:rFonts w:ascii="Trebuchet MS" w:hAnsi="Trebuchet MS" w:cs="Arial"/>
          <w:bCs/>
          <w:sz w:val="22"/>
          <w:szCs w:val="22"/>
        </w:rPr>
        <w:t>profesional independiente. 6.2.5</w:t>
      </w:r>
      <w:r w:rsidR="00B44F31"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sidR="00B44F31">
        <w:rPr>
          <w:rFonts w:ascii="Trebuchet MS" w:hAnsi="Trebuchet MS" w:cs="Arial"/>
          <w:bCs/>
          <w:sz w:val="22"/>
          <w:szCs w:val="22"/>
        </w:rPr>
        <w:t>nal de Defensoría Pública. 6.2.6</w:t>
      </w:r>
      <w:r w:rsidR="00B44F31"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sidR="00B44F31">
        <w:rPr>
          <w:rFonts w:ascii="Trebuchet MS" w:hAnsi="Trebuchet MS" w:cs="Arial"/>
          <w:bCs/>
          <w:sz w:val="22"/>
          <w:szCs w:val="22"/>
        </w:rPr>
        <w:t>isitas una (1) vez al mes. 6.2.7</w:t>
      </w:r>
      <w:r w:rsidR="00B44F31"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sidR="00B44F31">
        <w:rPr>
          <w:rFonts w:ascii="Trebuchet MS" w:hAnsi="Trebuchet MS" w:cs="Arial"/>
          <w:bCs/>
          <w:sz w:val="22"/>
          <w:szCs w:val="22"/>
        </w:rPr>
        <w:t>ramadas por la DEFENSORÍA. 6.2.8</w:t>
      </w:r>
      <w:r w:rsidR="00B44F31" w:rsidRPr="0040446B">
        <w:rPr>
          <w:rFonts w:ascii="Trebuchet MS" w:hAnsi="Trebuchet MS" w:cs="Arial"/>
          <w:bCs/>
          <w:sz w:val="22"/>
          <w:szCs w:val="22"/>
        </w:rPr>
        <w:t>. Actualizar sus conocimientos en el área del derecho afín al programa pa</w:t>
      </w:r>
      <w:r w:rsidR="00B44F31">
        <w:rPr>
          <w:rFonts w:ascii="Trebuchet MS" w:hAnsi="Trebuchet MS" w:cs="Arial"/>
          <w:bCs/>
          <w:sz w:val="22"/>
          <w:szCs w:val="22"/>
        </w:rPr>
        <w:t>ra el cual fue contratado. 6.2.9</w:t>
      </w:r>
      <w:r w:rsidR="00B44F31" w:rsidRPr="0040446B">
        <w:rPr>
          <w:rFonts w:ascii="Trebuchet MS" w:hAnsi="Trebuchet MS" w:cs="Arial"/>
          <w:bCs/>
          <w:sz w:val="22"/>
          <w:szCs w:val="22"/>
        </w:rPr>
        <w:t>. Dar cumplimiento a los lineamientos impartidos por la DEFENSORÍA en la ejecución de la</w:t>
      </w:r>
      <w:r w:rsidR="00B44F31">
        <w:rPr>
          <w:rFonts w:ascii="Trebuchet MS" w:hAnsi="Trebuchet MS" w:cs="Arial"/>
          <w:bCs/>
          <w:sz w:val="22"/>
          <w:szCs w:val="22"/>
        </w:rPr>
        <w:t>s obligaciones a su cargo. 6.2.10</w:t>
      </w:r>
      <w:r w:rsidR="00B44F31" w:rsidRPr="0040446B">
        <w:rPr>
          <w:rFonts w:ascii="Trebuchet MS" w:hAnsi="Trebuchet MS" w:cs="Arial"/>
          <w:bCs/>
          <w:sz w:val="22"/>
          <w:szCs w:val="22"/>
        </w:rPr>
        <w:t>. Suministrar a los usuarios del Servicio de Defensoría Pública, la asesoría jurídica especializada de</w:t>
      </w:r>
      <w:r w:rsidR="00B44F31">
        <w:rPr>
          <w:rFonts w:ascii="Trebuchet MS" w:hAnsi="Trebuchet MS" w:cs="Arial"/>
          <w:bCs/>
          <w:sz w:val="22"/>
          <w:szCs w:val="22"/>
        </w:rPr>
        <w:t>jando constancia de ello. 6.2.11</w:t>
      </w:r>
      <w:r w:rsidR="00B44F31"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sidR="00B44F31">
        <w:rPr>
          <w:rFonts w:ascii="Trebuchet MS" w:hAnsi="Trebuchet MS" w:cs="Arial"/>
          <w:bCs/>
          <w:sz w:val="22"/>
          <w:szCs w:val="22"/>
        </w:rPr>
        <w:t>, eficaces y pertinentes. 6.2.12</w:t>
      </w:r>
      <w:r w:rsidR="00B44F31" w:rsidRPr="0040446B">
        <w:rPr>
          <w:rFonts w:ascii="Trebuchet MS" w:hAnsi="Trebuchet MS" w:cs="Arial"/>
          <w:bCs/>
          <w:sz w:val="22"/>
          <w:szCs w:val="22"/>
        </w:rPr>
        <w:t>. Cumplir con los turnos establecidos para la prestación del servicio, como mínimo tres (</w:t>
      </w:r>
      <w:r w:rsidR="00B44F31">
        <w:rPr>
          <w:rFonts w:ascii="Trebuchet MS" w:hAnsi="Trebuchet MS" w:cs="Arial"/>
          <w:bCs/>
          <w:sz w:val="22"/>
          <w:szCs w:val="22"/>
        </w:rPr>
        <w:t>3) días a la semana. 6.2.13</w:t>
      </w:r>
      <w:r w:rsidR="00B44F31"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sidR="00B44F31">
        <w:rPr>
          <w:rFonts w:ascii="Trebuchet MS" w:hAnsi="Trebuchet MS" w:cs="Arial"/>
          <w:bCs/>
          <w:sz w:val="22"/>
          <w:szCs w:val="22"/>
        </w:rPr>
        <w:t>igo General del Proceso.  6.2.14</w:t>
      </w:r>
      <w:r w:rsidR="00B44F31" w:rsidRPr="0040446B">
        <w:rPr>
          <w:rFonts w:ascii="Trebuchet MS" w:hAnsi="Trebuchet MS" w:cs="Arial"/>
          <w:bCs/>
          <w:sz w:val="22"/>
          <w:szCs w:val="22"/>
        </w:rPr>
        <w:t>. Guardar res</w:t>
      </w:r>
      <w:r w:rsidR="00B44F31">
        <w:rPr>
          <w:rFonts w:ascii="Trebuchet MS" w:hAnsi="Trebuchet MS" w:cs="Arial"/>
          <w:bCs/>
          <w:sz w:val="22"/>
          <w:szCs w:val="22"/>
        </w:rPr>
        <w:t>erva en los casos de ley. 6.2.15</w:t>
      </w:r>
      <w:r w:rsidR="00B44F31"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sidR="00B44F31">
        <w:rPr>
          <w:rFonts w:ascii="Trebuchet MS" w:hAnsi="Trebuchet MS" w:cs="Arial"/>
          <w:bCs/>
          <w:sz w:val="22"/>
          <w:szCs w:val="22"/>
        </w:rPr>
        <w:t>legales a que haya lugar. 6.2.16</w:t>
      </w:r>
      <w:r w:rsidR="00B44F31" w:rsidRPr="0040446B">
        <w:rPr>
          <w:rFonts w:ascii="Trebuchet MS" w:hAnsi="Trebuchet MS" w:cs="Arial"/>
          <w:bCs/>
          <w:sz w:val="22"/>
          <w:szCs w:val="22"/>
        </w:rPr>
        <w:t xml:space="preserve">. Todas aquellas que se derivan de los imperativos legales, particularmente del estatuto disciplinario de la abogacía. </w:t>
      </w:r>
      <w:r w:rsidR="00B44F31" w:rsidRPr="0040446B">
        <w:rPr>
          <w:rFonts w:ascii="Trebuchet MS" w:hAnsi="Trebuchet MS" w:cs="Arial"/>
          <w:b/>
          <w:bCs/>
          <w:sz w:val="22"/>
          <w:szCs w:val="22"/>
        </w:rPr>
        <w:t xml:space="preserve">PARÁGRAFO: </w:t>
      </w:r>
      <w:r w:rsidR="00B44F31"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w:t>
      </w:r>
      <w:r>
        <w:rPr>
          <w:rFonts w:ascii="Trebuchet MS" w:hAnsi="Trebuchet MS" w:cs="Arial"/>
          <w:bCs/>
          <w:szCs w:val="22"/>
        </w:rPr>
        <w:lastRenderedPageBreak/>
        <w:t xml:space="preserve">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3EA54B78"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AC0316">
        <w:rPr>
          <w:rFonts w:ascii="Trebuchet MS" w:hAnsi="Trebuchet MS" w:cs="Arial"/>
          <w:sz w:val="22"/>
          <w:szCs w:val="22"/>
        </w:rPr>
        <w:t>CINCUENTA Y CUATRO MILLONES NOVECIENTOS UN MIL QUINIENTOS SETENTA Y CINCO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AC0316">
        <w:rPr>
          <w:rFonts w:ascii="Trebuchet MS" w:hAnsi="Trebuchet MS" w:cs="Arial"/>
          <w:sz w:val="22"/>
          <w:szCs w:val="22"/>
        </w:rPr>
        <w:t>$ 54.901.575,00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D11B93">
        <w:trPr>
          <w:trHeight w:val="64"/>
        </w:trPr>
        <w:tc>
          <w:tcPr>
            <w:tcW w:w="3878" w:type="dxa"/>
            <w:shd w:val="clear" w:color="auto" w:fill="D9D9D9" w:themeFill="background1" w:themeFillShade="D9"/>
          </w:tcPr>
          <w:p w14:paraId="6DC2C52A" w14:textId="77777777" w:rsidR="00200C5D" w:rsidRPr="0028466D" w:rsidRDefault="00200C5D" w:rsidP="00D11B93">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D11B93">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D11B93">
        <w:trPr>
          <w:trHeight w:val="64"/>
        </w:trPr>
        <w:tc>
          <w:tcPr>
            <w:tcW w:w="3878" w:type="dxa"/>
            <w:vAlign w:val="center"/>
          </w:tcPr>
          <w:p w14:paraId="1F51A66B" w14:textId="77777777" w:rsidR="00200C5D" w:rsidRPr="005E6AEE" w:rsidRDefault="00200C5D" w:rsidP="00D11B93">
            <w:pPr>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1A6A1716" w14:textId="41A26590" w:rsidR="00200C5D" w:rsidRPr="0028466D" w:rsidRDefault="00200C5D" w:rsidP="00D11B93">
            <w:pPr>
              <w:jc w:val="center"/>
              <w:rPr>
                <w:rFonts w:ascii="Trebuchet MS" w:eastAsiaTheme="minorHAnsi" w:hAnsi="Trebuchet MS"/>
                <w:sz w:val="22"/>
                <w:szCs w:val="22"/>
                <w:highlight w:val="yellow"/>
                <w:lang w:val="es-CO"/>
              </w:rPr>
            </w:pPr>
            <w:r>
              <w:rPr>
                <w:rFonts w:ascii="Trebuchet MS" w:hAnsi="Trebuchet MS"/>
              </w:rPr>
              <w:t xml:space="preserve">SIIF No </w:t>
            </w:r>
            <w:r w:rsidR="00AC0316">
              <w:rPr>
                <w:rFonts w:ascii="Trebuchet MS" w:hAnsi="Trebuchet MS" w:cs="Arial"/>
                <w:noProof/>
              </w:rPr>
              <w:t>12522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AC0316">
              <w:rPr>
                <w:rFonts w:ascii="Trebuchet MS" w:hAnsi="Trebuchet MS" w:cs="Arial"/>
              </w:rPr>
              <w:t>04-01-2022</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4AC64579"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AC0316">
        <w:rPr>
          <w:rFonts w:ascii="Trebuchet MS" w:hAnsi="Trebuchet MS" w:cs="Arial"/>
          <w:b/>
          <w:sz w:val="22"/>
          <w:szCs w:val="22"/>
        </w:rPr>
        <w:t>CUATRO MILLONES SETECIENTOS SETENTA Y CUATRO MIL CINCUENTA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AC0316">
        <w:rPr>
          <w:rFonts w:ascii="Trebuchet MS" w:hAnsi="Trebuchet MS" w:cs="Arial"/>
          <w:b/>
          <w:sz w:val="22"/>
          <w:szCs w:val="22"/>
        </w:rPr>
        <w:t>$ 4.774.050,00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71D341FB" w14:textId="77777777" w:rsidR="00B44F31" w:rsidRDefault="00B44F31"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lastRenderedPageBreak/>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2D17986C"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 31 de diciembre de 2022,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3478F2C2"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AC0316">
        <w:rPr>
          <w:rFonts w:ascii="Trebuchet MS" w:hAnsi="Trebuchet MS" w:cs="Arial"/>
          <w:b w:val="0"/>
          <w:szCs w:val="22"/>
        </w:rPr>
        <w:t>CIRCUITO CHAPARRAL</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AC0316">
        <w:rPr>
          <w:rFonts w:ascii="Trebuchet MS" w:hAnsi="Trebuchet MS" w:cs="Arial"/>
          <w:b w:val="0"/>
          <w:szCs w:val="22"/>
        </w:rPr>
        <w:t>TOLIMA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w:t>
      </w:r>
      <w:r w:rsidRPr="00266F40">
        <w:rPr>
          <w:rFonts w:ascii="Trebuchet MS" w:eastAsia="SimSun" w:hAnsi="Trebuchet MS" w:cs="Arial"/>
          <w:sz w:val="22"/>
          <w:szCs w:val="22"/>
          <w:lang w:val="es-ES" w:eastAsia="es-ES"/>
        </w:rPr>
        <w:lastRenderedPageBreak/>
        <w:t>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w:t>
      </w:r>
      <w:r w:rsidRPr="00BF41EC">
        <w:rPr>
          <w:rFonts w:ascii="Trebuchet MS" w:eastAsia="MS Mincho" w:hAnsi="Trebuchet MS" w:cs="Arial"/>
          <w:b w:val="0"/>
          <w:bCs/>
          <w:szCs w:val="22"/>
          <w:lang w:val="es-ES_tradnl" w:eastAsia="en-US"/>
        </w:rPr>
        <w:lastRenderedPageBreak/>
        <w:t>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768FA67C"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AC0316">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lastRenderedPageBreak/>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8"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 xml:space="preserve">DEFENSORES PÚBLICOS ANTE LOS JUECES PENALES DEL </w:t>
            </w:r>
            <w:r w:rsidRPr="00E10B23">
              <w:rPr>
                <w:rFonts w:asciiTheme="majorHAnsi" w:eastAsia="Times New Roman" w:hAnsiTheme="majorHAnsi" w:cstheme="majorHAnsi"/>
                <w:color w:val="000000"/>
                <w:sz w:val="18"/>
                <w:szCs w:val="18"/>
                <w:lang w:eastAsia="es-CO"/>
              </w:rPr>
              <w:lastRenderedPageBreak/>
              <w:t>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p w14:paraId="6F59B061" w14:textId="77777777" w:rsidR="00B44F31" w:rsidRPr="00E10B23" w:rsidRDefault="00B44F31" w:rsidP="00B44F31">
      <w:pPr>
        <w:pStyle w:val="P34"/>
        <w:ind w:left="720"/>
        <w:jc w:val="both"/>
        <w:rPr>
          <w:rFonts w:ascii="Trebuchet MS" w:hAnsi="Trebuchet MS" w:cs="Arial"/>
          <w:szCs w:val="22"/>
        </w:rPr>
      </w:pPr>
    </w:p>
    <w:tbl>
      <w:tblPr>
        <w:tblW w:w="8600"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25"/>
        <w:gridCol w:w="20"/>
        <w:gridCol w:w="7355"/>
      </w:tblGrid>
      <w:tr w:rsidR="00266F40" w:rsidRPr="00E10B23" w14:paraId="220FF927" w14:textId="77777777" w:rsidTr="00B44F31">
        <w:trPr>
          <w:trHeight w:val="1038"/>
          <w:tblCellSpacing w:w="0" w:type="dxa"/>
        </w:trPr>
        <w:tc>
          <w:tcPr>
            <w:tcW w:w="1225"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B44F31">
        <w:trPr>
          <w:trHeight w:val="1061"/>
          <w:tblCellSpacing w:w="0" w:type="dxa"/>
        </w:trPr>
        <w:tc>
          <w:tcPr>
            <w:tcW w:w="1225"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B44F31">
        <w:trPr>
          <w:trHeight w:val="530"/>
          <w:tblCellSpacing w:w="0" w:type="dxa"/>
        </w:trPr>
        <w:tc>
          <w:tcPr>
            <w:tcW w:w="1225"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B44F31">
        <w:trPr>
          <w:trHeight w:val="530"/>
          <w:tblCellSpacing w:w="0" w:type="dxa"/>
        </w:trPr>
        <w:tc>
          <w:tcPr>
            <w:tcW w:w="1225"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B44F31">
        <w:trPr>
          <w:trHeight w:val="530"/>
          <w:tblCellSpacing w:w="0" w:type="dxa"/>
        </w:trPr>
        <w:tc>
          <w:tcPr>
            <w:tcW w:w="1225"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B44F31">
        <w:trPr>
          <w:trHeight w:val="972"/>
          <w:tblCellSpacing w:w="0" w:type="dxa"/>
        </w:trPr>
        <w:tc>
          <w:tcPr>
            <w:tcW w:w="1225"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B44F31">
        <w:trPr>
          <w:trHeight w:val="1613"/>
          <w:tblCellSpacing w:w="0" w:type="dxa"/>
        </w:trPr>
        <w:tc>
          <w:tcPr>
            <w:tcW w:w="1225"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355"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servicios profesionales en representación judicial y extrajudicial en los procesos donde la agencia Nacional de tierras sea parte o tercero interesado, así mismo, prestar el apoyo en la </w:t>
                  </w:r>
                  <w:r w:rsidRPr="00E10B23">
                    <w:rPr>
                      <w:rFonts w:asciiTheme="majorHAnsi" w:eastAsia="Times New Roman" w:hAnsiTheme="majorHAnsi" w:cstheme="majorHAnsi"/>
                      <w:sz w:val="18"/>
                      <w:szCs w:val="18"/>
                      <w:lang w:eastAsia="es-CO"/>
                    </w:rPr>
                    <w:lastRenderedPageBreak/>
                    <w:t>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5A15F18A" w:rsidR="003B33B3" w:rsidRDefault="006731E4"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16E02768" wp14:editId="35B19A7B">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10"/>
      <w:headerReference w:type="default" r:id="rId11"/>
      <w:footerReference w:type="even" r:id="rId12"/>
      <w:footerReference w:type="default" r:id="rId13"/>
      <w:headerReference w:type="first" r:id="rId14"/>
      <w:footerReference w:type="first" r:id="rId15"/>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A39EBF" w14:textId="77777777" w:rsidR="00521660" w:rsidRDefault="00521660">
      <w:r>
        <w:separator/>
      </w:r>
    </w:p>
  </w:endnote>
  <w:endnote w:type="continuationSeparator" w:id="0">
    <w:p w14:paraId="0AD93A0A" w14:textId="77777777" w:rsidR="00521660" w:rsidRDefault="005216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E0A96" w14:textId="77777777" w:rsidR="00AC0316" w:rsidRDefault="00AC031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2BAC8" w14:textId="77777777" w:rsidR="00AC0316" w:rsidRDefault="00AC031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62649" w14:textId="77777777" w:rsidR="00AC0316" w:rsidRDefault="00AC031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2D993" w14:textId="77777777" w:rsidR="00521660" w:rsidRDefault="00521660">
      <w:r>
        <w:separator/>
      </w:r>
    </w:p>
  </w:footnote>
  <w:footnote w:type="continuationSeparator" w:id="0">
    <w:p w14:paraId="193EAA05" w14:textId="77777777" w:rsidR="00521660" w:rsidRDefault="005216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C10CF" w14:textId="77777777" w:rsidR="00AC0316" w:rsidRDefault="00AC031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0FCF5" w14:textId="77777777" w:rsidR="00AC0316" w:rsidRDefault="00AC031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951A5"/>
    <w:rsid w:val="000A3943"/>
    <w:rsid w:val="000C7748"/>
    <w:rsid w:val="000E0F6D"/>
    <w:rsid w:val="000E4C22"/>
    <w:rsid w:val="000E4D71"/>
    <w:rsid w:val="000F5E15"/>
    <w:rsid w:val="00101605"/>
    <w:rsid w:val="00130439"/>
    <w:rsid w:val="001409A1"/>
    <w:rsid w:val="001558A9"/>
    <w:rsid w:val="00195383"/>
    <w:rsid w:val="001A1757"/>
    <w:rsid w:val="001A3A7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821B2"/>
    <w:rsid w:val="004F49CF"/>
    <w:rsid w:val="004F51C0"/>
    <w:rsid w:val="00507869"/>
    <w:rsid w:val="00521660"/>
    <w:rsid w:val="005417C4"/>
    <w:rsid w:val="00543FD1"/>
    <w:rsid w:val="00584CF9"/>
    <w:rsid w:val="00597990"/>
    <w:rsid w:val="005C10B7"/>
    <w:rsid w:val="005C64BA"/>
    <w:rsid w:val="005C6EB6"/>
    <w:rsid w:val="005C79FE"/>
    <w:rsid w:val="005D1E32"/>
    <w:rsid w:val="005E493B"/>
    <w:rsid w:val="005F1D40"/>
    <w:rsid w:val="005F665F"/>
    <w:rsid w:val="006208BE"/>
    <w:rsid w:val="00631CF3"/>
    <w:rsid w:val="00653416"/>
    <w:rsid w:val="00666F4E"/>
    <w:rsid w:val="006731E4"/>
    <w:rsid w:val="006E29DE"/>
    <w:rsid w:val="006E2FBF"/>
    <w:rsid w:val="006E4B10"/>
    <w:rsid w:val="006F44E8"/>
    <w:rsid w:val="007238C2"/>
    <w:rsid w:val="00723F05"/>
    <w:rsid w:val="007376AD"/>
    <w:rsid w:val="00793404"/>
    <w:rsid w:val="008438A8"/>
    <w:rsid w:val="00855B4C"/>
    <w:rsid w:val="00861DB5"/>
    <w:rsid w:val="00886110"/>
    <w:rsid w:val="008C7B92"/>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316"/>
    <w:rsid w:val="00AC0FDD"/>
    <w:rsid w:val="00AD5153"/>
    <w:rsid w:val="00B44F31"/>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DE509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di.com.co/Home/Camara/28-servicios-legal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sst@defensoria.edu.co"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tmp"/><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17</Pages>
  <Words>7489</Words>
  <Characters>42693</Characters>
  <Application>Microsoft Office Word</Application>
  <DocSecurity>0</DocSecurity>
  <Lines>355</Lines>
  <Paragraphs>100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6</cp:revision>
  <cp:lastPrinted>2019-08-16T19:47:00Z</cp:lastPrinted>
  <dcterms:created xsi:type="dcterms:W3CDTF">2021-11-10T23:59:00Z</dcterms:created>
  <dcterms:modified xsi:type="dcterms:W3CDTF">2022-01-07T14:09:00Z</dcterms:modified>
</cp:coreProperties>
</file>