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E65280" w:rsidRPr="0028466D" w14:paraId="542FB2CB" w14:textId="77777777" w:rsidTr="00C27C25">
        <w:trPr>
          <w:trHeight w:val="169"/>
        </w:trPr>
        <w:tc>
          <w:tcPr>
            <w:tcW w:w="2162" w:type="dxa"/>
          </w:tcPr>
          <w:p w14:paraId="11F207D6" w14:textId="77777777" w:rsidR="00E65280" w:rsidRPr="0028466D" w:rsidRDefault="00E652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D235863" w14:textId="27457DB6" w:rsidR="00E65280" w:rsidRPr="00EF058A" w:rsidRDefault="002F746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CD-DP-304-2022</w:t>
            </w:r>
          </w:p>
        </w:tc>
        <w:tc>
          <w:tcPr>
            <w:tcW w:w="1987" w:type="dxa"/>
          </w:tcPr>
          <w:p w14:paraId="200297EC" w14:textId="77777777" w:rsidR="00E65280" w:rsidRPr="00EF058A" w:rsidRDefault="00E65280" w:rsidP="00DF146B">
            <w:pPr>
              <w:tabs>
                <w:tab w:val="left" w:pos="-720"/>
              </w:tabs>
              <w:suppressAutoHyphens/>
              <w:jc w:val="both"/>
              <w:rPr>
                <w:rFonts w:ascii="Trebuchet MS" w:hAnsi="Trebuchet MS" w:cs="Arial"/>
                <w:b/>
                <w:sz w:val="22"/>
                <w:szCs w:val="22"/>
              </w:rPr>
            </w:pPr>
            <w:r w:rsidRPr="00EF058A">
              <w:rPr>
                <w:rFonts w:ascii="Trebuchet MS" w:hAnsi="Trebuchet MS" w:cs="Arial"/>
                <w:sz w:val="22"/>
                <w:szCs w:val="22"/>
              </w:rPr>
              <w:t>REGIONAL</w:t>
            </w:r>
          </w:p>
        </w:tc>
        <w:tc>
          <w:tcPr>
            <w:tcW w:w="3561" w:type="dxa"/>
          </w:tcPr>
          <w:p w14:paraId="1E8AF6ED" w14:textId="51A4BC38" w:rsidR="00E65280" w:rsidRPr="00EF058A" w:rsidRDefault="002F746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E65280" w:rsidRPr="0028466D" w14:paraId="5A612E8D" w14:textId="77777777" w:rsidTr="008A17B3">
        <w:trPr>
          <w:trHeight w:val="308"/>
        </w:trPr>
        <w:tc>
          <w:tcPr>
            <w:tcW w:w="2162" w:type="dxa"/>
          </w:tcPr>
          <w:p w14:paraId="44EB07A3" w14:textId="77777777" w:rsidR="00E65280" w:rsidRPr="0028466D" w:rsidRDefault="00C814EF"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0790D5A7" w14:textId="77777777" w:rsidR="00E65280" w:rsidRPr="0028466D" w:rsidRDefault="00E652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 xml:space="preserve">PRESTACION DE SERVICIOS </w:t>
            </w:r>
            <w:r w:rsidR="00C814EF" w:rsidRPr="0028466D">
              <w:rPr>
                <w:rFonts w:ascii="Trebuchet MS" w:hAnsi="Trebuchet MS" w:cs="Arial"/>
                <w:spacing w:val="-3"/>
                <w:sz w:val="22"/>
                <w:szCs w:val="22"/>
              </w:rPr>
              <w:t>PROFESIONALES</w:t>
            </w:r>
          </w:p>
        </w:tc>
      </w:tr>
      <w:tr w:rsidR="00C814EF" w:rsidRPr="0028466D" w14:paraId="68FBCFD6" w14:textId="77777777" w:rsidTr="008A17B3">
        <w:trPr>
          <w:trHeight w:val="986"/>
        </w:trPr>
        <w:tc>
          <w:tcPr>
            <w:tcW w:w="2162" w:type="dxa"/>
          </w:tcPr>
          <w:p w14:paraId="5D43AA9E" w14:textId="77777777" w:rsidR="00C814EF" w:rsidRPr="0028466D" w:rsidRDefault="00C814EF"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07F54F9C" w14:textId="77777777" w:rsidR="00C814EF" w:rsidRPr="0028466D" w:rsidRDefault="00577AE5"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002E4F69">
              <w:rPr>
                <w:rFonts w:ascii="Trebuchet MS" w:hAnsi="Trebuchet MS" w:cs="Arial"/>
                <w:sz w:val="22"/>
                <w:szCs w:val="22"/>
              </w:rPr>
              <w:t>.</w:t>
            </w:r>
          </w:p>
        </w:tc>
      </w:tr>
      <w:tr w:rsidR="00E65280" w:rsidRPr="00EF058A" w14:paraId="019426DE" w14:textId="77777777" w:rsidTr="008A17B3">
        <w:trPr>
          <w:trHeight w:val="327"/>
        </w:trPr>
        <w:tc>
          <w:tcPr>
            <w:tcW w:w="2162" w:type="dxa"/>
          </w:tcPr>
          <w:p w14:paraId="1F613F7A" w14:textId="77777777" w:rsidR="00E65280" w:rsidRPr="00EF058A" w:rsidRDefault="00E652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70CCF306" w14:textId="0410C76B" w:rsidR="00E65280" w:rsidRPr="00EF058A" w:rsidRDefault="002F746A" w:rsidP="004543A8">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C27C25">
              <w:rPr>
                <w:rFonts w:ascii="Trebuchet MS" w:hAnsi="Trebuchet MS" w:cs="Arial"/>
                <w:b/>
                <w:spacing w:val="-3"/>
                <w:sz w:val="22"/>
                <w:szCs w:val="22"/>
              </w:rPr>
              <w:t xml:space="preserve"> – </w:t>
            </w:r>
          </w:p>
        </w:tc>
      </w:tr>
      <w:tr w:rsidR="00E65280" w:rsidRPr="00EF058A" w14:paraId="025D7861" w14:textId="77777777" w:rsidTr="008A17B3">
        <w:trPr>
          <w:trHeight w:val="1645"/>
        </w:trPr>
        <w:tc>
          <w:tcPr>
            <w:tcW w:w="2162" w:type="dxa"/>
          </w:tcPr>
          <w:p w14:paraId="2BA3C587" w14:textId="77777777" w:rsidR="00E65280" w:rsidRPr="00EF058A" w:rsidRDefault="00E652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72171118" w14:textId="77777777" w:rsidR="009D02AC" w:rsidRPr="009D02AC" w:rsidRDefault="009D02AC" w:rsidP="009D02AC">
            <w:pPr>
              <w:tabs>
                <w:tab w:val="left" w:pos="-720"/>
              </w:tabs>
              <w:suppressAutoHyphens/>
              <w:jc w:val="both"/>
              <w:rPr>
                <w:rFonts w:ascii="Trebuchet MS" w:hAnsi="Trebuchet MS" w:cs="Arial"/>
                <w:sz w:val="22"/>
                <w:szCs w:val="22"/>
                <w:lang w:val="es-CO"/>
              </w:rPr>
            </w:pPr>
            <w:r w:rsidRPr="009D02AC">
              <w:rPr>
                <w:rFonts w:ascii="Trebuchet MS" w:hAnsi="Trebuchet MS" w:cs="Arial"/>
                <w:sz w:val="22"/>
                <w:szCs w:val="22"/>
                <w:lang w:val="es-CO"/>
              </w:rPr>
              <w:t>Programa Especial de asistencia jurídica y revisión de la situación legal de las personas privadas de la libertad, con el fin de combatir el hacinamiento carcelario, así como prevenir y mitigar el riesgo de propagación del COVID- 19 en los establecimientos penitenciarios.</w:t>
            </w:r>
          </w:p>
          <w:p w14:paraId="44DD8C55" w14:textId="53750883" w:rsidR="00E65280" w:rsidRPr="00EF058A" w:rsidRDefault="00E65280" w:rsidP="00DF146B">
            <w:pPr>
              <w:tabs>
                <w:tab w:val="left" w:pos="-720"/>
              </w:tabs>
              <w:suppressAutoHyphens/>
              <w:jc w:val="both"/>
              <w:rPr>
                <w:rFonts w:ascii="Trebuchet MS" w:hAnsi="Trebuchet MS" w:cs="Arial"/>
                <w:sz w:val="22"/>
                <w:szCs w:val="22"/>
              </w:rPr>
            </w:pPr>
          </w:p>
        </w:tc>
      </w:tr>
      <w:tr w:rsidR="00C27C25" w:rsidRPr="00EF058A" w14:paraId="016D2C75"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56DFD4CA" w14:textId="77777777" w:rsidR="00C27C25" w:rsidRPr="00EF058A" w:rsidRDefault="00C27C25" w:rsidP="00C27C25">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63F32206" w14:textId="47A33AD2" w:rsidR="00C27C25" w:rsidRPr="00EF058A" w:rsidRDefault="002F746A" w:rsidP="00C27C25">
            <w:pPr>
              <w:tabs>
                <w:tab w:val="left" w:pos="-720"/>
              </w:tabs>
              <w:suppressAutoHyphens/>
              <w:jc w:val="both"/>
              <w:rPr>
                <w:rFonts w:ascii="Trebuchet MS" w:hAnsi="Trebuchet MS" w:cs="Arial"/>
                <w:b/>
                <w:sz w:val="22"/>
                <w:szCs w:val="22"/>
              </w:rPr>
            </w:pPr>
            <w:r>
              <w:rPr>
                <w:rFonts w:ascii="Trebuchet MS" w:hAnsi="Trebuchet MS" w:cs="Arial"/>
                <w:b/>
                <w:sz w:val="22"/>
                <w:szCs w:val="22"/>
              </w:rPr>
              <w:t>CIRCUITO ITAGUI</w:t>
            </w:r>
          </w:p>
        </w:tc>
      </w:tr>
      <w:tr w:rsidR="00C27C25" w:rsidRPr="00EF058A" w14:paraId="7316C30A"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544F23AC" w14:textId="77777777" w:rsidR="00C27C25" w:rsidRPr="00EF058A" w:rsidRDefault="00C27C25" w:rsidP="00C27C25">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7B186CE7" w14:textId="14BF7E42" w:rsidR="00C27C25" w:rsidRPr="00EF058A" w:rsidRDefault="002F746A" w:rsidP="00C27C25">
            <w:pPr>
              <w:tabs>
                <w:tab w:val="left" w:pos="-720"/>
              </w:tabs>
              <w:suppressAutoHyphens/>
              <w:jc w:val="both"/>
              <w:rPr>
                <w:rFonts w:ascii="Trebuchet MS" w:hAnsi="Trebuchet MS" w:cs="Arial"/>
                <w:spacing w:val="-3"/>
                <w:sz w:val="22"/>
                <w:szCs w:val="22"/>
              </w:rPr>
            </w:pPr>
            <w:r>
              <w:rPr>
                <w:rFonts w:ascii="Trebuchet MS" w:hAnsi="Trebuchet MS" w:cs="Arial"/>
                <w:b/>
                <w:noProof/>
                <w:spacing w:val="-3"/>
                <w:sz w:val="22"/>
                <w:szCs w:val="22"/>
              </w:rPr>
              <w:t>$ 54.901.575,00</w:t>
            </w:r>
            <w:r w:rsidR="00C27C25" w:rsidRPr="00CA518E">
              <w:rPr>
                <w:rFonts w:ascii="Trebuchet MS" w:hAnsi="Trebuchet MS" w:cs="Arial"/>
                <w:b/>
                <w:noProof/>
                <w:spacing w:val="-3"/>
                <w:sz w:val="22"/>
                <w:szCs w:val="22"/>
              </w:rPr>
              <w:t xml:space="preserve"> </w:t>
            </w:r>
            <w:r w:rsidR="00C27C25">
              <w:rPr>
                <w:rFonts w:ascii="Trebuchet MS" w:hAnsi="Trebuchet MS" w:cs="Arial"/>
                <w:b/>
                <w:noProof/>
                <w:spacing w:val="-3"/>
                <w:sz w:val="22"/>
                <w:szCs w:val="22"/>
              </w:rPr>
              <w:t>I</w:t>
            </w:r>
            <w:r w:rsidR="00C27C25" w:rsidRPr="00EF058A">
              <w:rPr>
                <w:rFonts w:ascii="Trebuchet MS" w:hAnsi="Trebuchet MS" w:cs="Arial"/>
                <w:b/>
                <w:noProof/>
                <w:spacing w:val="-3"/>
                <w:sz w:val="22"/>
                <w:szCs w:val="22"/>
              </w:rPr>
              <w:t>NCLUIDOS TODOS LOS IMPUESTOS A QUE HAYA LUGAR</w:t>
            </w:r>
          </w:p>
        </w:tc>
      </w:tr>
      <w:tr w:rsidR="00C27C25" w:rsidRPr="00EF058A" w14:paraId="220D8184"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4B4550D7" w14:textId="77777777" w:rsidR="00C27C25" w:rsidRPr="00EF058A" w:rsidRDefault="00C27C25" w:rsidP="00C27C25">
            <w:pPr>
              <w:tabs>
                <w:tab w:val="left" w:pos="-720"/>
              </w:tabs>
              <w:suppressAutoHyphens/>
              <w:jc w:val="both"/>
              <w:rPr>
                <w:rFonts w:ascii="Trebuchet MS" w:hAnsi="Trebuchet MS" w:cs="Arial"/>
                <w:sz w:val="22"/>
                <w:szCs w:val="22"/>
              </w:rPr>
            </w:pPr>
            <w:r w:rsidRPr="00EF058A">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3D3B2BD6" w14:textId="7BCBFDE6" w:rsidR="00C27C25" w:rsidRPr="00EF058A" w:rsidRDefault="00C27C25" w:rsidP="00C27C25">
            <w:pPr>
              <w:tabs>
                <w:tab w:val="left" w:pos="-720"/>
              </w:tabs>
              <w:suppressAutoHyphens/>
              <w:jc w:val="both"/>
              <w:rPr>
                <w:rFonts w:ascii="Trebuchet MS" w:hAnsi="Trebuchet MS" w:cs="Arial"/>
                <w:b/>
                <w:sz w:val="22"/>
                <w:szCs w:val="22"/>
              </w:rPr>
            </w:pPr>
            <w:r w:rsidRPr="002A16F5">
              <w:rPr>
                <w:rFonts w:ascii="Trebuchet MS" w:hAnsi="Trebuchet MS" w:cs="Arial"/>
                <w:b/>
                <w:spacing w:val="-3"/>
                <w:sz w:val="22"/>
                <w:szCs w:val="22"/>
              </w:rPr>
              <w:t xml:space="preserve">$ </w:t>
            </w:r>
            <w:r w:rsidR="002F746A">
              <w:rPr>
                <w:rFonts w:ascii="Trebuchet MS" w:hAnsi="Trebuchet MS" w:cs="Arial"/>
                <w:b/>
                <w:noProof/>
                <w:spacing w:val="-3"/>
                <w:sz w:val="22"/>
                <w:szCs w:val="22"/>
              </w:rPr>
              <w:t>$ 4.774.050,00</w:t>
            </w:r>
            <w:r>
              <w:rPr>
                <w:rFonts w:ascii="Trebuchet MS" w:hAnsi="Trebuchet MS" w:cs="Arial"/>
                <w:b/>
                <w:noProof/>
                <w:spacing w:val="-3"/>
                <w:sz w:val="22"/>
                <w:szCs w:val="22"/>
              </w:rPr>
              <w:t xml:space="preserve"> </w:t>
            </w:r>
            <w:r w:rsidRPr="002A16F5">
              <w:rPr>
                <w:rFonts w:ascii="Trebuchet MS" w:hAnsi="Trebuchet MS" w:cs="Arial"/>
                <w:b/>
                <w:noProof/>
                <w:spacing w:val="-3"/>
                <w:sz w:val="22"/>
                <w:szCs w:val="22"/>
              </w:rPr>
              <w:t xml:space="preserve">INCLUIDOS TODOS LOS IMPUESTOS A QUE HAYA LUGAR  </w:t>
            </w:r>
          </w:p>
        </w:tc>
      </w:tr>
      <w:tr w:rsidR="00C27C25" w:rsidRPr="00EF058A" w14:paraId="3A726FFA"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7B2E7772" w14:textId="77777777" w:rsidR="00C27C25" w:rsidRPr="00EF058A" w:rsidRDefault="00C27C25" w:rsidP="00C27C25">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40A95018" w14:textId="17E3200A" w:rsidR="00C27C25" w:rsidRPr="00EF058A" w:rsidRDefault="00C27C25" w:rsidP="00C27C25">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2F746A">
              <w:rPr>
                <w:rFonts w:ascii="Trebuchet MS" w:hAnsi="Trebuchet MS" w:cs="Arial"/>
                <w:sz w:val="22"/>
                <w:szCs w:val="22"/>
              </w:rPr>
              <w:t xml:space="preserve"> </w:t>
            </w:r>
            <w:r>
              <w:rPr>
                <w:rFonts w:ascii="Trebuchet MS" w:hAnsi="Trebuchet MS" w:cs="Arial"/>
                <w:sz w:val="22"/>
                <w:szCs w:val="22"/>
              </w:rPr>
              <w:t xml:space="preserve"> </w:t>
            </w:r>
            <w:r w:rsidR="002F746A">
              <w:rPr>
                <w:rFonts w:ascii="Trebuchet MS" w:hAnsi="Trebuchet MS" w:cs="Arial"/>
                <w:sz w:val="22"/>
                <w:szCs w:val="22"/>
              </w:rPr>
              <w:t>31 de DICIEMBRE de 2022</w:t>
            </w:r>
          </w:p>
        </w:tc>
      </w:tr>
    </w:tbl>
    <w:p w14:paraId="533E99B1" w14:textId="77777777" w:rsidR="00E65280" w:rsidRPr="00EF058A" w:rsidRDefault="00E652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E65280" w:rsidRPr="00EF058A" w14:paraId="7FE7CAEE"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239B0D45" w14:textId="77777777" w:rsidR="00E65280" w:rsidRPr="00EF058A" w:rsidRDefault="00E652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0E58CE1C" w14:textId="77777777" w:rsidR="00E65280" w:rsidRPr="00EF058A" w:rsidRDefault="00E652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E65280" w:rsidRPr="00EF058A" w14:paraId="72F53F05"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7A610697" w14:textId="77777777" w:rsidR="00E65280" w:rsidRPr="00EF058A" w:rsidRDefault="00E652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7746D20D" w14:textId="77777777" w:rsidR="00E65280" w:rsidRPr="00EF058A" w:rsidRDefault="00E652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E65280" w:rsidRPr="00EF058A" w14:paraId="4A89A3AB"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457F9E39" w14:textId="77777777" w:rsidR="00E65280" w:rsidRPr="00EF058A" w:rsidRDefault="00E652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4BE5D0D7" w14:textId="5DC25676" w:rsidR="00E65280" w:rsidRPr="00D00BA5" w:rsidRDefault="00A07193" w:rsidP="00D00BA5">
            <w:pPr>
              <w:pStyle w:val="NormalWeb"/>
              <w:rPr>
                <w:rFonts w:eastAsia="Times New Roman"/>
                <w:lang w:eastAsia="en-US"/>
              </w:rPr>
            </w:pPr>
            <w:r>
              <w:rPr>
                <w:rFonts w:ascii="Trebuchet MS" w:hAnsi="Trebuchet MS" w:cs="Arial"/>
                <w:b/>
                <w:sz w:val="22"/>
                <w:szCs w:val="22"/>
              </w:rPr>
              <w:t>JULIO ENRIQUE ACOSTA DURÁN</w:t>
            </w:r>
            <w:r w:rsidRPr="00EF058A">
              <w:rPr>
                <w:rFonts w:ascii="Trebuchet MS" w:hAnsi="Trebuchet MS" w:cs="Arial"/>
                <w:sz w:val="22"/>
                <w:szCs w:val="22"/>
              </w:rPr>
              <w:t xml:space="preserve">, identificado con la cédula de ciudadanía No. </w:t>
            </w:r>
            <w:r w:rsidRPr="00747751">
              <w:rPr>
                <w:rFonts w:ascii="Trebuchet MS" w:hAnsi="Trebuchet MS" w:cs="Arial"/>
                <w:sz w:val="22"/>
                <w:szCs w:val="22"/>
              </w:rPr>
              <w:t>79.471.761</w:t>
            </w:r>
            <w:r>
              <w:rPr>
                <w:rFonts w:ascii="Trebuchet MS" w:hAnsi="Trebuchet MS" w:cs="Arial"/>
                <w:sz w:val="22"/>
                <w:szCs w:val="22"/>
              </w:rPr>
              <w:t xml:space="preserve"> </w:t>
            </w:r>
            <w:r w:rsidRPr="00EF058A">
              <w:rPr>
                <w:rFonts w:ascii="Trebuchet MS" w:hAnsi="Trebuchet MS" w:cs="Arial"/>
                <w:sz w:val="22"/>
                <w:szCs w:val="22"/>
              </w:rPr>
              <w:t xml:space="preserve">de la ciudad de </w:t>
            </w:r>
            <w:r>
              <w:rPr>
                <w:rFonts w:ascii="Trebuchet MS" w:hAnsi="Trebuchet MS" w:cs="Arial"/>
                <w:sz w:val="22"/>
                <w:szCs w:val="22"/>
              </w:rPr>
              <w:t>Bogotá.</w:t>
            </w:r>
            <w:r w:rsidRPr="00EF058A">
              <w:rPr>
                <w:rFonts w:ascii="Trebuchet MS" w:hAnsi="Trebuchet MS" w:cs="Arial"/>
                <w:sz w:val="22"/>
                <w:szCs w:val="22"/>
              </w:rPr>
              <w:t xml:space="preserve">  </w:t>
            </w:r>
          </w:p>
        </w:tc>
      </w:tr>
      <w:tr w:rsidR="00E65280" w:rsidRPr="00EF058A" w14:paraId="6FB3A9FD"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1D58AF9D" w14:textId="77777777" w:rsidR="00E65280" w:rsidRPr="00EF058A" w:rsidRDefault="00E652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4892A5C8" w14:textId="64C6FEDC" w:rsidR="0034054C" w:rsidRPr="0034054C" w:rsidRDefault="0034054C" w:rsidP="0034054C">
            <w:pPr>
              <w:pStyle w:val="NormalWeb"/>
              <w:rPr>
                <w:rFonts w:ascii="Trebuchet MS" w:hAnsi="Trebuchet MS" w:cs="Arial"/>
                <w:sz w:val="22"/>
                <w:szCs w:val="22"/>
              </w:rPr>
            </w:pPr>
            <w:r w:rsidRPr="0034054C">
              <w:rPr>
                <w:rFonts w:ascii="Trebuchet MS" w:hAnsi="Trebuchet MS" w:cs="Arial"/>
                <w:sz w:val="22"/>
                <w:szCs w:val="22"/>
              </w:rPr>
              <w:t xml:space="preserve">Director Nacional de Defensoría Pública </w:t>
            </w:r>
          </w:p>
          <w:p w14:paraId="6E55E15D" w14:textId="1DDD29A0" w:rsidR="00E65280" w:rsidRPr="0034054C" w:rsidRDefault="00E65280" w:rsidP="00D13968">
            <w:pPr>
              <w:tabs>
                <w:tab w:val="left" w:pos="-720"/>
              </w:tabs>
              <w:suppressAutoHyphens/>
              <w:spacing w:line="256" w:lineRule="auto"/>
              <w:jc w:val="both"/>
              <w:rPr>
                <w:rFonts w:ascii="Trebuchet MS" w:hAnsi="Trebuchet MS" w:cs="Arial"/>
                <w:sz w:val="22"/>
                <w:szCs w:val="22"/>
                <w:lang w:val="es-CO"/>
              </w:rPr>
            </w:pPr>
          </w:p>
        </w:tc>
      </w:tr>
    </w:tbl>
    <w:p w14:paraId="5A8D3CD4" w14:textId="77777777" w:rsidR="00E65280" w:rsidRPr="00EF058A" w:rsidRDefault="00E652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E65280" w:rsidRPr="00EF058A" w14:paraId="5B2F67BB"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77637CD6" w14:textId="77777777" w:rsidR="00E65280" w:rsidRPr="00EF058A" w:rsidRDefault="00E652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3EB90631" w14:textId="1185BC74" w:rsidR="00E65280" w:rsidRPr="00EF058A" w:rsidRDefault="002F746A" w:rsidP="00D459FD">
            <w:pPr>
              <w:tabs>
                <w:tab w:val="left" w:pos="-720"/>
              </w:tabs>
              <w:suppressAutoHyphens/>
              <w:spacing w:line="256" w:lineRule="auto"/>
              <w:jc w:val="both"/>
              <w:rPr>
                <w:rFonts w:ascii="Trebuchet MS" w:hAnsi="Trebuchet MS" w:cs="Arial"/>
                <w:sz w:val="22"/>
                <w:szCs w:val="22"/>
              </w:rPr>
            </w:pPr>
            <w:r>
              <w:rPr>
                <w:rFonts w:ascii="Trebuchet MS" w:hAnsi="Trebuchet MS" w:cs="Arial"/>
                <w:b/>
                <w:noProof/>
                <w:spacing w:val="-3"/>
                <w:sz w:val="22"/>
                <w:szCs w:val="22"/>
              </w:rPr>
              <w:t>PARDO TAMAYO</w:t>
            </w:r>
            <w:r w:rsidR="00C27C25">
              <w:rPr>
                <w:rFonts w:ascii="Trebuchet MS" w:hAnsi="Trebuchet MS" w:cs="Arial"/>
                <w:b/>
                <w:noProof/>
                <w:spacing w:val="-3"/>
                <w:sz w:val="22"/>
                <w:szCs w:val="22"/>
              </w:rPr>
              <w:t xml:space="preserve"> </w:t>
            </w:r>
            <w:r>
              <w:rPr>
                <w:rFonts w:ascii="Trebuchet MS" w:hAnsi="Trebuchet MS" w:cs="Arial"/>
                <w:b/>
                <w:noProof/>
                <w:spacing w:val="-3"/>
                <w:sz w:val="22"/>
                <w:szCs w:val="22"/>
              </w:rPr>
              <w:t>JUAN DAVID</w:t>
            </w:r>
          </w:p>
        </w:tc>
      </w:tr>
      <w:tr w:rsidR="00C27C25" w:rsidRPr="00EF058A" w14:paraId="5E1DAFF1" w14:textId="77777777" w:rsidTr="00C27C25">
        <w:trPr>
          <w:trHeight w:val="502"/>
        </w:trPr>
        <w:tc>
          <w:tcPr>
            <w:tcW w:w="2122" w:type="dxa"/>
            <w:tcBorders>
              <w:top w:val="single" w:sz="4" w:space="0" w:color="auto"/>
              <w:left w:val="single" w:sz="4" w:space="0" w:color="auto"/>
              <w:bottom w:val="single" w:sz="4" w:space="0" w:color="auto"/>
              <w:right w:val="single" w:sz="4" w:space="0" w:color="auto"/>
            </w:tcBorders>
            <w:hideMark/>
          </w:tcPr>
          <w:p w14:paraId="44AB5A48" w14:textId="77777777" w:rsidR="00C27C25" w:rsidRPr="00EF058A" w:rsidRDefault="00C27C25">
            <w:pPr>
              <w:tabs>
                <w:tab w:val="left" w:pos="-720"/>
              </w:tabs>
              <w:suppressAutoHyphens/>
              <w:jc w:val="both"/>
              <w:rPr>
                <w:rFonts w:ascii="Trebuchet MS" w:hAnsi="Trebuchet MS" w:cs="Arial"/>
                <w:sz w:val="22"/>
                <w:szCs w:val="22"/>
              </w:rPr>
            </w:pPr>
            <w:r w:rsidRPr="00EF058A">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7CB364D4" w14:textId="30233B8D" w:rsidR="00C27C25" w:rsidRPr="00EF058A" w:rsidRDefault="00C27C25">
            <w:pPr>
              <w:tabs>
                <w:tab w:val="left" w:pos="-720"/>
              </w:tabs>
              <w:suppressAutoHyphens/>
              <w:jc w:val="both"/>
              <w:rPr>
                <w:rFonts w:ascii="Trebuchet MS" w:hAnsi="Trebuchet MS" w:cs="Arial"/>
                <w:sz w:val="22"/>
                <w:szCs w:val="22"/>
              </w:rPr>
            </w:pPr>
            <w:r w:rsidRPr="00EF058A">
              <w:rPr>
                <w:rFonts w:ascii="Trebuchet MS" w:hAnsi="Trebuchet MS" w:cs="Arial"/>
                <w:sz w:val="22"/>
                <w:szCs w:val="22"/>
              </w:rPr>
              <w:t>C.C. No.</w:t>
            </w:r>
            <w:r>
              <w:rPr>
                <w:rFonts w:ascii="Trebuchet MS" w:hAnsi="Trebuchet MS" w:cs="Arial"/>
                <w:sz w:val="22"/>
                <w:szCs w:val="22"/>
              </w:rPr>
              <w:t xml:space="preserve"> </w:t>
            </w:r>
            <w:r w:rsidR="002F746A">
              <w:rPr>
                <w:rFonts w:ascii="Trebuchet MS" w:hAnsi="Trebuchet MS" w:cs="Arial"/>
                <w:sz w:val="22"/>
                <w:szCs w:val="22"/>
              </w:rPr>
              <w:t>1152185864</w:t>
            </w:r>
          </w:p>
        </w:tc>
      </w:tr>
      <w:tr w:rsidR="00C27C25" w:rsidRPr="00EF058A" w14:paraId="50CFAB19"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33F3958E" w14:textId="77777777" w:rsidR="00C27C25" w:rsidRPr="00EF058A" w:rsidRDefault="00C27C25" w:rsidP="00C27C25">
            <w:pPr>
              <w:tabs>
                <w:tab w:val="left" w:pos="-720"/>
              </w:tabs>
              <w:suppressAutoHyphens/>
              <w:jc w:val="both"/>
              <w:rPr>
                <w:rFonts w:ascii="Trebuchet MS" w:hAnsi="Trebuchet MS" w:cs="Arial"/>
                <w:sz w:val="22"/>
                <w:szCs w:val="22"/>
              </w:rPr>
            </w:pPr>
            <w:r w:rsidRPr="00EF058A">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2BD3CBC" w14:textId="6159758F" w:rsidR="00C27C25" w:rsidRPr="00EF058A" w:rsidRDefault="00C27C25" w:rsidP="00C27C25">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F746A">
              <w:rPr>
                <w:rFonts w:ascii="Trebuchet MS" w:hAnsi="Trebuchet MS" w:cs="Arial"/>
                <w:noProof/>
                <w:sz w:val="22"/>
                <w:szCs w:val="22"/>
              </w:rPr>
              <w:t>253903</w:t>
            </w:r>
            <w:r>
              <w:rPr>
                <w:rFonts w:ascii="Trebuchet MS" w:hAnsi="Trebuchet MS" w:cs="Arial"/>
                <w:sz w:val="22"/>
                <w:szCs w:val="22"/>
              </w:rPr>
              <w:t xml:space="preserve"> DEL CONSEJO SUPERIOR DE LA JUDICATURA</w:t>
            </w:r>
          </w:p>
        </w:tc>
      </w:tr>
    </w:tbl>
    <w:p w14:paraId="49E3BDC4" w14:textId="77777777" w:rsidR="00E65280" w:rsidRPr="00EF058A" w:rsidRDefault="00E65280" w:rsidP="001625A0">
      <w:pPr>
        <w:rPr>
          <w:rFonts w:ascii="Trebuchet MS" w:hAnsi="Trebuchet MS" w:cs="Arial"/>
          <w:sz w:val="22"/>
          <w:szCs w:val="22"/>
          <w:lang w:val="pt-BR"/>
        </w:rPr>
      </w:pPr>
    </w:p>
    <w:tbl>
      <w:tblPr>
        <w:tblW w:w="10221" w:type="dxa"/>
        <w:tblInd w:w="-5" w:type="dxa"/>
        <w:tblCellMar>
          <w:left w:w="70" w:type="dxa"/>
          <w:right w:w="70" w:type="dxa"/>
        </w:tblCellMar>
        <w:tblLook w:val="04A0" w:firstRow="1" w:lastRow="0" w:firstColumn="1" w:lastColumn="0" w:noHBand="0" w:noVBand="1"/>
      </w:tblPr>
      <w:tblGrid>
        <w:gridCol w:w="4140"/>
        <w:gridCol w:w="6081"/>
      </w:tblGrid>
      <w:tr w:rsidR="00C52742" w:rsidRPr="00C52742" w14:paraId="5F9370AF" w14:textId="77777777" w:rsidTr="00C52742">
        <w:trPr>
          <w:trHeight w:val="1172"/>
        </w:trPr>
        <w:tc>
          <w:tcPr>
            <w:tcW w:w="4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5D965F" w14:textId="77777777" w:rsidR="00C52742" w:rsidRPr="00C52742" w:rsidRDefault="00C52742" w:rsidP="00C52742">
            <w:pPr>
              <w:widowControl/>
              <w:jc w:val="center"/>
              <w:rPr>
                <w:rFonts w:ascii="Trebuchet MS" w:hAnsi="Trebuchet MS" w:cs="Calibri"/>
                <w:b/>
                <w:bCs/>
                <w:color w:val="000000"/>
                <w:sz w:val="22"/>
                <w:szCs w:val="22"/>
                <w:lang w:val="es-CO" w:eastAsia="es-CO"/>
              </w:rPr>
            </w:pPr>
            <w:r w:rsidRPr="00C52742">
              <w:rPr>
                <w:rFonts w:ascii="Trebuchet MS" w:hAnsi="Trebuchet MS" w:cs="Calibri"/>
                <w:b/>
                <w:bCs/>
                <w:color w:val="000000"/>
                <w:sz w:val="22"/>
                <w:szCs w:val="22"/>
                <w:lang w:eastAsia="es-CO"/>
              </w:rPr>
              <w:t>CERTIFICADO DE DISPONIBILIDAD PRESUPUESTAL</w:t>
            </w:r>
          </w:p>
        </w:tc>
        <w:tc>
          <w:tcPr>
            <w:tcW w:w="6081" w:type="dxa"/>
            <w:tcBorders>
              <w:top w:val="single" w:sz="4" w:space="0" w:color="auto"/>
              <w:left w:val="nil"/>
              <w:bottom w:val="single" w:sz="4" w:space="0" w:color="auto"/>
              <w:right w:val="single" w:sz="4" w:space="0" w:color="auto"/>
            </w:tcBorders>
            <w:shd w:val="clear" w:color="auto" w:fill="auto"/>
            <w:vAlign w:val="center"/>
            <w:hideMark/>
          </w:tcPr>
          <w:p w14:paraId="785E9552" w14:textId="57F3E36F" w:rsidR="00C52742" w:rsidRPr="00C52742" w:rsidRDefault="00C378BB" w:rsidP="00C52742">
            <w:pPr>
              <w:widowControl/>
              <w:jc w:val="center"/>
              <w:rPr>
                <w:rFonts w:ascii="Trebuchet MS" w:hAnsi="Trebuchet MS" w:cs="Calibri"/>
                <w:color w:val="000000"/>
                <w:sz w:val="22"/>
                <w:szCs w:val="22"/>
                <w:lang w:val="es-CO" w:eastAsia="es-CO"/>
              </w:rPr>
            </w:pPr>
            <w:r>
              <w:rPr>
                <w:rFonts w:ascii="Trebuchet MS" w:hAnsi="Trebuchet MS" w:cs="Calibri"/>
                <w:color w:val="000000"/>
                <w:sz w:val="22"/>
                <w:szCs w:val="22"/>
                <w:lang w:val="es-CO" w:eastAsia="es-CO"/>
              </w:rPr>
              <w:t>Vigencia 202</w:t>
            </w:r>
            <w:r w:rsidR="008052B6">
              <w:rPr>
                <w:rFonts w:ascii="Trebuchet MS" w:hAnsi="Trebuchet MS" w:cs="Calibri"/>
                <w:color w:val="000000"/>
                <w:sz w:val="22"/>
                <w:szCs w:val="22"/>
                <w:lang w:val="es-CO" w:eastAsia="es-CO"/>
              </w:rPr>
              <w:t>2</w:t>
            </w:r>
            <w:r>
              <w:rPr>
                <w:rFonts w:ascii="Trebuchet MS" w:hAnsi="Trebuchet MS" w:cs="Calibri"/>
                <w:color w:val="000000"/>
                <w:sz w:val="22"/>
                <w:szCs w:val="22"/>
                <w:lang w:val="es-CO" w:eastAsia="es-CO"/>
              </w:rPr>
              <w:t xml:space="preserve"> </w:t>
            </w:r>
            <w:r w:rsidR="008167DC">
              <w:rPr>
                <w:rFonts w:ascii="Trebuchet MS" w:hAnsi="Trebuchet MS"/>
              </w:rPr>
              <w:t xml:space="preserve">SIIF No </w:t>
            </w:r>
            <w:r w:rsidR="002F746A">
              <w:rPr>
                <w:rFonts w:ascii="Trebuchet MS" w:hAnsi="Trebuchet MS" w:cs="Calibri"/>
                <w:color w:val="000000"/>
                <w:sz w:val="22"/>
                <w:szCs w:val="22"/>
                <w:lang w:val="es-CO" w:eastAsia="es-CO"/>
              </w:rPr>
              <w:t>12522 del 04-01-2022</w:t>
            </w:r>
          </w:p>
        </w:tc>
      </w:tr>
    </w:tbl>
    <w:p w14:paraId="72B8C2C6" w14:textId="77777777" w:rsidR="00D9326D" w:rsidRPr="00EF058A" w:rsidRDefault="00D9326D" w:rsidP="00D9326D">
      <w:pPr>
        <w:tabs>
          <w:tab w:val="left" w:pos="-720"/>
        </w:tabs>
        <w:suppressAutoHyphens/>
        <w:contextualSpacing/>
        <w:jc w:val="center"/>
        <w:rPr>
          <w:rFonts w:ascii="Trebuchet MS" w:hAnsi="Trebuchet MS" w:cs="Arial"/>
          <w:b/>
          <w:bCs/>
          <w:spacing w:val="-3"/>
          <w:sz w:val="22"/>
          <w:szCs w:val="22"/>
        </w:rPr>
      </w:pPr>
    </w:p>
    <w:p w14:paraId="2211747F" w14:textId="52A5B338" w:rsidR="008052B6" w:rsidRPr="00443914" w:rsidRDefault="008052B6" w:rsidP="008052B6">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doctor </w:t>
      </w:r>
      <w:r w:rsidRPr="001F0A37">
        <w:rPr>
          <w:rFonts w:ascii="Trebuchet MS" w:hAnsi="Trebuchet MS"/>
          <w:b/>
          <w:bCs w:val="0"/>
          <w:spacing w:val="0"/>
          <w:szCs w:val="22"/>
          <w:u w:val="none"/>
        </w:rPr>
        <w:t>JULIO ENRIQUE ACOSTA DURÁN</w:t>
      </w:r>
      <w:r w:rsidRPr="00B95AE5">
        <w:rPr>
          <w:rFonts w:ascii="Trebuchet MS" w:hAnsi="Trebuchet MS"/>
          <w:bCs w:val="0"/>
          <w:spacing w:val="0"/>
          <w:szCs w:val="22"/>
          <w:u w:val="none"/>
        </w:rPr>
        <w:t>, Director nacional de Defensoría Pública, nombrado mediante resolución No 1136 del 04 de septiembre de 2020, confirmado mediante resolución No 1143 de septiembre de 2020, posesionado mediante acta 075 del 07 de septiembre de 2020</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F746A">
        <w:rPr>
          <w:rFonts w:ascii="Trebuchet MS" w:hAnsi="Trebuchet MS"/>
          <w:b/>
          <w:szCs w:val="22"/>
        </w:rPr>
        <w:lastRenderedPageBreak/>
        <w:t>PARDO TAMAYO</w:t>
      </w:r>
      <w:r w:rsidRPr="00443914">
        <w:rPr>
          <w:rFonts w:ascii="Trebuchet MS" w:hAnsi="Trebuchet MS"/>
          <w:b/>
          <w:szCs w:val="22"/>
        </w:rPr>
        <w:t xml:space="preserve"> </w:t>
      </w:r>
      <w:r w:rsidR="002F746A">
        <w:rPr>
          <w:rFonts w:ascii="Trebuchet MS" w:hAnsi="Trebuchet MS"/>
          <w:b/>
          <w:szCs w:val="22"/>
        </w:rPr>
        <w:t>JUAN DAVID</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F746A">
        <w:rPr>
          <w:rFonts w:ascii="Trebuchet MS" w:hAnsi="Trebuchet MS"/>
          <w:noProof/>
          <w:szCs w:val="22"/>
        </w:rPr>
        <w:t>1152185864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12AEE011" w14:textId="77777777" w:rsidR="008052B6" w:rsidRPr="00443914" w:rsidRDefault="008052B6" w:rsidP="008052B6">
      <w:pPr>
        <w:rPr>
          <w:rFonts w:ascii="Trebuchet MS" w:hAnsi="Trebuchet MS"/>
          <w:sz w:val="22"/>
          <w:szCs w:val="22"/>
        </w:rPr>
      </w:pPr>
    </w:p>
    <w:p w14:paraId="59D69AEE" w14:textId="77777777" w:rsidR="008052B6" w:rsidRPr="00443914" w:rsidRDefault="008052B6" w:rsidP="008052B6">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1902837D" w14:textId="77777777" w:rsidR="008052B6" w:rsidRPr="00443914" w:rsidRDefault="008052B6" w:rsidP="008052B6">
      <w:pPr>
        <w:tabs>
          <w:tab w:val="left" w:pos="-720"/>
        </w:tabs>
        <w:suppressAutoHyphens/>
        <w:ind w:left="360"/>
        <w:jc w:val="center"/>
        <w:rPr>
          <w:rFonts w:ascii="Trebuchet MS" w:hAnsi="Trebuchet MS" w:cs="Arial"/>
          <w:b/>
          <w:sz w:val="22"/>
          <w:szCs w:val="22"/>
        </w:rPr>
      </w:pPr>
    </w:p>
    <w:p w14:paraId="107B22E3" w14:textId="77777777" w:rsidR="008052B6" w:rsidRPr="00443914" w:rsidRDefault="008052B6" w:rsidP="008052B6">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 xml:space="preserve">Que el artículo 21 de la ley 24 de 1992 por la cual se establecen la organización y funcionamiento de la Defensoría del Pueblo y se dictan otras disposiciones señaló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se </w:t>
      </w:r>
      <w:r>
        <w:rPr>
          <w:rFonts w:ascii="Trebuchet MS" w:hAnsi="Trebuchet MS" w:cs="Arial"/>
          <w:sz w:val="22"/>
          <w:szCs w:val="22"/>
        </w:rPr>
        <w:t xml:space="preserve">debe </w:t>
      </w:r>
      <w:r w:rsidRPr="00443914">
        <w:rPr>
          <w:rFonts w:ascii="Trebuchet MS" w:hAnsi="Trebuchet MS" w:cs="Arial"/>
          <w:sz w:val="22"/>
          <w:szCs w:val="22"/>
        </w:rPr>
        <w:t xml:space="preserve">prestar,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la base de 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es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 xml:space="preserve">Que el capítulo I del Título III de la pluricitada ley hace alusión a los componentes del Sistema Nacional de Defensoría Pública, en los cuales se encuentran incluidos los defensores públicos.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2014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este estudio, al que se ha hecho alusión en líneas precedentes y el cual soporta la suscripción del presente bilateral,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 xml:space="preserve">se verificó el cumplimiento de los requisitos de experiencia e idoneidad exigidos por la Defensoría del Pueblo, para la categoría y programa en el que se prestará el servicio de defensoría pública, según resoluciones Nos 1620 de 2020, modificatoria de la resolución No 939 de 2018 y 1619 de 2020, modificatoria de la resolución No 1281 de 2018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5EF61516" w14:textId="77777777" w:rsidR="008052B6" w:rsidRPr="00443914" w:rsidRDefault="008052B6" w:rsidP="008052B6">
      <w:pPr>
        <w:tabs>
          <w:tab w:val="left" w:pos="284"/>
          <w:tab w:val="left" w:pos="426"/>
        </w:tabs>
        <w:suppressAutoHyphens/>
        <w:jc w:val="both"/>
        <w:rPr>
          <w:rFonts w:ascii="Trebuchet MS" w:hAnsi="Trebuchet MS" w:cs="Arial"/>
          <w:snapToGrid w:val="0"/>
          <w:sz w:val="22"/>
          <w:szCs w:val="22"/>
        </w:rPr>
      </w:pPr>
    </w:p>
    <w:p w14:paraId="2193D6CB" w14:textId="77777777" w:rsidR="008052B6" w:rsidRPr="00443914" w:rsidRDefault="008052B6" w:rsidP="008052B6">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3FA3EF81" w14:textId="77777777" w:rsidR="008052B6" w:rsidRPr="00443914" w:rsidRDefault="008052B6" w:rsidP="008052B6">
      <w:pPr>
        <w:tabs>
          <w:tab w:val="left" w:pos="-720"/>
        </w:tabs>
        <w:suppressAutoHyphens/>
        <w:jc w:val="both"/>
        <w:rPr>
          <w:rFonts w:ascii="Trebuchet MS" w:hAnsi="Trebuchet MS" w:cs="Arial"/>
          <w:b/>
          <w:sz w:val="22"/>
          <w:szCs w:val="22"/>
          <w:u w:val="single"/>
        </w:rPr>
      </w:pPr>
    </w:p>
    <w:p w14:paraId="0F2805D4" w14:textId="1767D023" w:rsidR="008052B6" w:rsidRDefault="008052B6" w:rsidP="008052B6">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F746A">
        <w:rPr>
          <w:rFonts w:ascii="Trebuchet MS" w:hAnsi="Trebuchet MS" w:cs="Arial"/>
          <w:sz w:val="22"/>
          <w:szCs w:val="22"/>
        </w:rPr>
        <w:t>ESPECIAL DE ASISTENCIA JURÍDICA Y REVISIÓN DE LA SITUACIÓN LEGAL DE LOS INTERNOS, CON EL FIN DE COMBATIR EL HACINAMIENTO CARCELARIO, ASÍ COMO PREVENIR Y MITIGAR EL RIESGO DE PROPAGACIÓN DEL COVID - 19 EN LOS ESTABLECIMIENTOS PENITENCIARIOS</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Pr="00443914">
        <w:rPr>
          <w:rFonts w:ascii="Trebuchet MS" w:hAnsi="Trebuchet MS" w:cs="Arial"/>
          <w:noProof/>
          <w:sz w:val="22"/>
          <w:szCs w:val="22"/>
        </w:rPr>
        <w:t>De acuerdo con las resoluciones 939 y 1281 del año 2018,</w:t>
      </w:r>
      <w:r>
        <w:rPr>
          <w:rFonts w:ascii="Trebuchet MS" w:hAnsi="Trebuchet MS" w:cs="Arial"/>
          <w:noProof/>
          <w:sz w:val="22"/>
          <w:szCs w:val="22"/>
        </w:rPr>
        <w:t xml:space="preserve"> modificadas por las resoluciones Nos 1620 y 1619 de 2020, respectivamente,</w:t>
      </w:r>
      <w:r w:rsidRPr="00443914">
        <w:rPr>
          <w:rFonts w:ascii="Trebuchet MS" w:hAnsi="Trebuchet MS" w:cs="Arial"/>
          <w:noProof/>
          <w:sz w:val="22"/>
          <w:szCs w:val="22"/>
        </w:rPr>
        <w:t xml:space="preserve"> El CONTRATISTA, cumplirá con sus obligaciones contractuales como </w:t>
      </w:r>
      <w:r w:rsidR="002F746A">
        <w:rPr>
          <w:rFonts w:ascii="Trebuchet MS" w:hAnsi="Trebuchet MS" w:cs="Arial"/>
          <w:noProof/>
          <w:sz w:val="22"/>
          <w:szCs w:val="22"/>
        </w:rPr>
        <w:t>DEFENSORES PÚBLICOS ANTE LOS JUECES PENALES DEL CIRCUITO, CIRCUITO ESPECIALIZADO Y PENAL MILITAR</w:t>
      </w:r>
      <w:r w:rsidRPr="00443914">
        <w:rPr>
          <w:rFonts w:ascii="Trebuchet MS" w:hAnsi="Trebuchet MS" w:cs="Arial"/>
          <w:noProof/>
          <w:sz w:val="22"/>
          <w:szCs w:val="22"/>
        </w:rPr>
        <w:t xml:space="preserve">. Sin perjuicio que por necesidades del servicio, advertidas por el Supervisor del contrato, deba cumplir con las mismas obligaciones en otras instancias judiciales o administrativas, sin que ello implique cambiar de categoría.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F746A">
        <w:rPr>
          <w:rFonts w:ascii="Trebuchet MS" w:hAnsi="Trebuchet MS" w:cs="Arial"/>
          <w:b/>
          <w:bCs/>
          <w:sz w:val="22"/>
          <w:szCs w:val="22"/>
        </w:rPr>
        <w:t>CIRCUITO ITAGUI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F746A">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s</w:t>
      </w:r>
      <w:r w:rsidRPr="00443914">
        <w:rPr>
          <w:rFonts w:ascii="Trebuchet MS" w:hAnsi="Trebuchet MS" w:cs="Arial"/>
          <w:sz w:val="22"/>
          <w:szCs w:val="22"/>
        </w:rPr>
        <w:t xml:space="preserve">in perjuicio que por necesidades del servicio, excepcionalmente, deba cumplir con sus obligaciones contractuales en otro circuito de la misma u otra regional. </w:t>
      </w:r>
      <w:r w:rsidRPr="00443914">
        <w:rPr>
          <w:rFonts w:ascii="Trebuchet MS" w:hAnsi="Trebuchet MS" w:cs="Arial"/>
          <w:b/>
          <w:bCs/>
          <w:sz w:val="22"/>
          <w:szCs w:val="22"/>
          <w:u w:val="single"/>
        </w:rPr>
        <w:t>PARÁGRAFO</w:t>
      </w:r>
      <w:r w:rsidRPr="00443914">
        <w:rPr>
          <w:rFonts w:ascii="Trebuchet MS" w:hAnsi="Trebuchet MS" w:cs="Arial"/>
          <w:sz w:val="22"/>
          <w:szCs w:val="22"/>
          <w:u w:val="single"/>
        </w:rPr>
        <w:t>:</w:t>
      </w:r>
      <w:r w:rsidRPr="00443914">
        <w:rPr>
          <w:rFonts w:ascii="Trebuchet MS" w:hAnsi="Trebuchet MS" w:cs="Arial"/>
          <w:sz w:val="22"/>
          <w:szCs w:val="22"/>
        </w:rPr>
        <w:t xml:space="preserve"> Para todos los efectos legales del presente contrato, El CONTRATISTA declara que tiene su domicilio en el </w:t>
      </w:r>
      <w:r w:rsidRPr="00443914">
        <w:rPr>
          <w:rFonts w:ascii="Trebuchet MS" w:hAnsi="Trebuchet MS" w:cs="Arial"/>
          <w:b/>
          <w:noProof/>
          <w:spacing w:val="-3"/>
          <w:sz w:val="22"/>
          <w:szCs w:val="22"/>
        </w:rPr>
        <w:t>CIRCUITO JUDICIAL</w:t>
      </w:r>
      <w:r w:rsidRPr="00443914">
        <w:rPr>
          <w:rFonts w:ascii="Trebuchet MS" w:hAnsi="Trebuchet MS" w:cs="Arial"/>
          <w:noProof/>
          <w:spacing w:val="-3"/>
          <w:sz w:val="22"/>
          <w:szCs w:val="22"/>
        </w:rPr>
        <w:t xml:space="preserve"> del lugar de ejecución del presente contrato</w:t>
      </w:r>
      <w:r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El plazo para la ejecución del contrato será hasta el </w:t>
      </w:r>
      <w:r>
        <w:rPr>
          <w:rFonts w:ascii="Trebuchet MS" w:hAnsi="Trebuchet MS" w:cs="Arial"/>
          <w:b/>
          <w:sz w:val="22"/>
          <w:szCs w:val="22"/>
        </w:rPr>
        <w:t>31 de diciembre de 2022</w:t>
      </w:r>
      <w:r w:rsidRPr="00443914">
        <w:rPr>
          <w:rFonts w:ascii="Trebuchet MS" w:hAnsi="Trebuchet MS" w:cs="Arial"/>
          <w:sz w:val="22"/>
          <w:szCs w:val="22"/>
        </w:rPr>
        <w:t>, contados a partir de la aprobación de la garantía única</w:t>
      </w:r>
      <w:r>
        <w:rPr>
          <w:rFonts w:ascii="Trebuchet MS" w:hAnsi="Trebuchet MS" w:cs="Arial"/>
          <w:sz w:val="22"/>
          <w:szCs w:val="22"/>
        </w:rPr>
        <w:t>, previa expedición del registro presupuestal</w:t>
      </w:r>
      <w:r w:rsidRPr="00443914">
        <w:rPr>
          <w:rFonts w:ascii="Trebuchet MS" w:hAnsi="Trebuchet MS" w:cs="Arial"/>
          <w:sz w:val="22"/>
          <w:szCs w:val="22"/>
        </w:rPr>
        <w:t>. La vigencia será la del plazo de ejecución y cuatro (4) meses más</w:t>
      </w:r>
      <w:r w:rsidRPr="00443914">
        <w:rPr>
          <w:rFonts w:ascii="Trebuchet MS" w:hAnsi="Trebuchet MS" w:cs="Arial"/>
          <w:b/>
          <w:sz w:val="22"/>
          <w:szCs w:val="22"/>
        </w:rPr>
        <w:t xml:space="preserve">. </w:t>
      </w:r>
      <w:r w:rsidRPr="00443914">
        <w:rPr>
          <w:rFonts w:ascii="Trebuchet MS" w:hAnsi="Trebuchet MS" w:cs="Arial"/>
          <w:b/>
          <w:sz w:val="22"/>
          <w:szCs w:val="22"/>
          <w:u w:val="single"/>
        </w:rPr>
        <w:t>PARÁGRAFO</w:t>
      </w:r>
      <w:r w:rsidRPr="00443914">
        <w:rPr>
          <w:rFonts w:ascii="Trebuchet MS" w:hAnsi="Trebuchet MS" w:cs="Arial"/>
          <w:sz w:val="22"/>
          <w:szCs w:val="22"/>
          <w:u w:val="single"/>
        </w:rPr>
        <w:t>.</w:t>
      </w:r>
      <w:r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 </w:t>
      </w:r>
      <w:r w:rsidRPr="00443914">
        <w:rPr>
          <w:rFonts w:ascii="Trebuchet MS" w:hAnsi="Trebuchet MS" w:cs="Arial"/>
          <w:b/>
          <w:bCs/>
          <w:sz w:val="22"/>
          <w:szCs w:val="22"/>
          <w:u w:val="single"/>
        </w:rPr>
        <w:t xml:space="preserve">CLÁUSULA SEXTA.- OBLIGACIONES DEL CONTRATISTA: </w:t>
      </w:r>
      <w:r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Pr="00443914">
        <w:rPr>
          <w:rFonts w:ascii="Trebuchet MS" w:hAnsi="Trebuchet MS" w:cs="Arial"/>
          <w:b/>
          <w:bCs/>
          <w:sz w:val="22"/>
          <w:szCs w:val="22"/>
          <w:u w:val="single"/>
        </w:rPr>
        <w:t>6.1) OBLIGACIONES GENERALES:</w:t>
      </w:r>
      <w:r w:rsidRPr="00443914">
        <w:rPr>
          <w:rFonts w:ascii="Trebuchet MS" w:hAnsi="Trebuchet MS" w:cs="Arial"/>
          <w:bCs/>
          <w:sz w:val="22"/>
          <w:szCs w:val="22"/>
        </w:rPr>
        <w:t xml:space="preserve"> </w:t>
      </w:r>
      <w:r w:rsidRPr="0040446B">
        <w:rPr>
          <w:rFonts w:ascii="Trebuchet MS" w:hAnsi="Trebuchet MS" w:cs="Arial"/>
          <w:bCs/>
          <w:sz w:val="22"/>
          <w:szCs w:val="22"/>
        </w:rPr>
        <w:t xml:space="preserve">6.1.1) Suscribir </w:t>
      </w:r>
      <w:r>
        <w:rPr>
          <w:rFonts w:ascii="Trebuchet MS" w:hAnsi="Trebuchet MS" w:cs="Arial"/>
          <w:bCs/>
          <w:sz w:val="22"/>
          <w:szCs w:val="22"/>
        </w:rPr>
        <w:t>el contrato en la plataforma destinada para tal fin. Será deber d</w:t>
      </w:r>
      <w:r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Pr>
          <w:rFonts w:ascii="Trebuchet MS" w:hAnsi="Trebuchet MS" w:cs="Arial"/>
          <w:bCs/>
          <w:sz w:val="22"/>
          <w:szCs w:val="22"/>
        </w:rPr>
        <w:t>.</w:t>
      </w:r>
      <w:r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Pr>
          <w:rFonts w:ascii="Trebuchet MS" w:hAnsi="Trebuchet MS" w:cs="Arial"/>
          <w:bCs/>
          <w:sz w:val="22"/>
          <w:szCs w:val="22"/>
        </w:rPr>
        <w:t xml:space="preserve">para el servicio </w:t>
      </w:r>
      <w:r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Pr>
          <w:rFonts w:ascii="Trebuchet MS" w:hAnsi="Trebuchet MS" w:cs="Arial"/>
          <w:bCs/>
          <w:sz w:val="22"/>
          <w:szCs w:val="22"/>
        </w:rPr>
        <w:t xml:space="preserve">por escrito y a través de los medios institucionales, </w:t>
      </w:r>
      <w:r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w:t>
      </w:r>
      <w:r w:rsidRPr="0040446B">
        <w:rPr>
          <w:rFonts w:ascii="Trebuchet MS" w:hAnsi="Trebuchet MS" w:cs="Arial"/>
          <w:bCs/>
          <w:sz w:val="22"/>
          <w:szCs w:val="22"/>
        </w:rPr>
        <w:t xml:space="preserve"> </w:t>
      </w:r>
      <w:r w:rsidRPr="0040446B">
        <w:rPr>
          <w:rFonts w:ascii="Trebuchet MS" w:hAnsi="Trebuchet MS" w:cs="Arial"/>
          <w:b/>
          <w:bCs/>
          <w:sz w:val="22"/>
          <w:szCs w:val="22"/>
        </w:rPr>
        <w:t>PARÁGRAFO:</w:t>
      </w:r>
      <w:r w:rsidRPr="0040446B">
        <w:rPr>
          <w:rFonts w:ascii="Trebuchet MS" w:hAnsi="Trebuchet MS" w:cs="Arial"/>
          <w:bCs/>
          <w:sz w:val="22"/>
          <w:szCs w:val="22"/>
        </w:rPr>
        <w:t xml:space="preserve"> Para garantizar la adecuada prestación del servicio, el contratista ejercerá los derechos, cumplirá con los deberes y respet</w:t>
      </w:r>
      <w:r>
        <w:rPr>
          <w:rFonts w:ascii="Trebuchet MS" w:hAnsi="Trebuchet MS" w:cs="Arial"/>
          <w:bCs/>
          <w:sz w:val="22"/>
          <w:szCs w:val="22"/>
        </w:rPr>
        <w:t>ará las prohibiciones consagrada</w:t>
      </w:r>
      <w:r w:rsidRPr="0040446B">
        <w:rPr>
          <w:rFonts w:ascii="Trebuchet MS" w:hAnsi="Trebuchet MS" w:cs="Arial"/>
          <w:bCs/>
          <w:sz w:val="22"/>
          <w:szCs w:val="22"/>
        </w:rPr>
        <w:t xml:space="preserve">s en la constitución y la ley. </w:t>
      </w:r>
      <w:r w:rsidRPr="00981D07">
        <w:rPr>
          <w:rFonts w:ascii="Trebuchet MS" w:hAnsi="Trebuchet MS" w:cs="Arial"/>
          <w:bCs/>
          <w:sz w:val="22"/>
          <w:szCs w:val="22"/>
        </w:rPr>
        <w:t>6.1.17)</w:t>
      </w:r>
      <w:r w:rsidRPr="00981D07">
        <w:t xml:space="preserve"> </w:t>
      </w:r>
      <w:r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sz w:val="22"/>
          <w:szCs w:val="22"/>
        </w:rPr>
        <w:t> </w:t>
      </w:r>
      <w:r w:rsidRPr="0040446B">
        <w:rPr>
          <w:rFonts w:ascii="Trebuchet MS" w:hAnsi="Trebuchet MS" w:cs="Arial"/>
          <w:bCs/>
          <w:sz w:val="22"/>
          <w:szCs w:val="22"/>
        </w:rPr>
        <w:t xml:space="preserve"> </w:t>
      </w:r>
      <w:r w:rsidRPr="00443914">
        <w:rPr>
          <w:rFonts w:ascii="Trebuchet MS" w:hAnsi="Trebuchet MS" w:cs="Arial"/>
          <w:b/>
          <w:bCs/>
          <w:sz w:val="22"/>
          <w:szCs w:val="22"/>
          <w:u w:val="single"/>
        </w:rPr>
        <w:t xml:space="preserve">6.2. OBLIGACIONES ESPECÍFICAS: </w:t>
      </w:r>
      <w:r w:rsidR="00974268" w:rsidRPr="00822D99">
        <w:rPr>
          <w:rFonts w:ascii="Trebuchet MS" w:hAnsi="Trebuchet MS"/>
          <w:sz w:val="22"/>
          <w:szCs w:val="22"/>
        </w:rPr>
        <w:t xml:space="preserve">Además, de las obligaciones generales le corresponde al CONTRATISTA el cumplimiento de las siguientes obligaciones específicas: 6.2.1. Prestar de manera personal, autónoma e ininterrumpida el Servicio de Defensoría Pública. </w:t>
      </w:r>
      <w:r w:rsidR="00974268" w:rsidRPr="0078662B">
        <w:rPr>
          <w:rFonts w:ascii="Trebuchet MS" w:hAnsi="Trebuchet MS"/>
          <w:sz w:val="22"/>
          <w:szCs w:val="22"/>
        </w:rPr>
        <w:t>6.2.</w:t>
      </w:r>
      <w:r w:rsidR="00974268">
        <w:rPr>
          <w:rFonts w:ascii="Trebuchet MS" w:hAnsi="Trebuchet MS"/>
          <w:sz w:val="22"/>
          <w:szCs w:val="22"/>
        </w:rPr>
        <w:t>2</w:t>
      </w:r>
      <w:r w:rsidR="00974268" w:rsidRPr="0078662B">
        <w:rPr>
          <w:rFonts w:ascii="Trebuchet MS" w:hAnsi="Trebuchet MS"/>
          <w:sz w:val="22"/>
          <w:szCs w:val="22"/>
        </w:rPr>
        <w:t>. Asesorar y representar judicial o extrajudicialmente, en forma inmediata, con atención y diligencia las solicitudes del servicio que le sean asignadas, conforme a los lineamientos establecidos para el programa, para lo cual deberá presentar un informe a su supervisor en el que se relacionen los hechos y la asesoría prestada. 6.2.</w:t>
      </w:r>
      <w:r w:rsidR="00974268">
        <w:rPr>
          <w:rFonts w:ascii="Trebuchet MS" w:hAnsi="Trebuchet MS"/>
          <w:sz w:val="22"/>
          <w:szCs w:val="22"/>
        </w:rPr>
        <w:t>3</w:t>
      </w:r>
      <w:r w:rsidR="00974268" w:rsidRPr="0078662B">
        <w:rPr>
          <w:rFonts w:ascii="Trebuchet MS" w:hAnsi="Trebuchet MS"/>
          <w:sz w:val="22"/>
          <w:szCs w:val="22"/>
        </w:rPr>
        <w:t xml:space="preserve">. Asesorar a los internos y a los usuarios del servicios en el respeto a la dignidad humana, garantías constitucionales, los derechos humanos universalmente reconocidos y trámites judiciales y/o administrativos en materia penitenciaria, para lo cual deberá </w:t>
      </w:r>
      <w:r w:rsidR="00974268">
        <w:rPr>
          <w:rFonts w:ascii="Trebuchet MS" w:hAnsi="Trebuchet MS"/>
          <w:sz w:val="22"/>
          <w:szCs w:val="22"/>
        </w:rPr>
        <w:t>tener contacto permanente con las personas privadas de la libertad que soliciten el servicio</w:t>
      </w:r>
      <w:r w:rsidR="00974268" w:rsidRPr="0078662B">
        <w:rPr>
          <w:rFonts w:ascii="Trebuchet MS" w:hAnsi="Trebuchet MS"/>
          <w:sz w:val="22"/>
          <w:szCs w:val="22"/>
        </w:rPr>
        <w:t>, de acuerdo con l</w:t>
      </w:r>
      <w:r w:rsidR="00974268">
        <w:rPr>
          <w:rFonts w:ascii="Trebuchet MS" w:hAnsi="Trebuchet MS"/>
          <w:sz w:val="22"/>
          <w:szCs w:val="22"/>
        </w:rPr>
        <w:t xml:space="preserve">os lineamentos expedidos por la Dirección Nacional al respecto, y teniendo en cuenta, en todo caso, las condiciones de salubridad existentes en los centros de reclusión y adicional a ello, cuando fuere posible, las entrevistas personales según las directrices de los Directores de dichos establecimiento. </w:t>
      </w:r>
      <w:r w:rsidR="00974268" w:rsidRPr="0078662B">
        <w:rPr>
          <w:rFonts w:ascii="Trebuchet MS" w:hAnsi="Trebuchet MS"/>
          <w:sz w:val="22"/>
          <w:szCs w:val="22"/>
        </w:rPr>
        <w:t>6.2.</w:t>
      </w:r>
      <w:r w:rsidR="00974268">
        <w:rPr>
          <w:rFonts w:ascii="Trebuchet MS" w:hAnsi="Trebuchet MS"/>
          <w:sz w:val="22"/>
          <w:szCs w:val="22"/>
        </w:rPr>
        <w:t>4</w:t>
      </w:r>
      <w:r w:rsidR="00974268" w:rsidRPr="0078662B">
        <w:rPr>
          <w:rFonts w:ascii="Trebuchet MS" w:hAnsi="Trebuchet MS"/>
          <w:sz w:val="22"/>
          <w:szCs w:val="22"/>
        </w:rPr>
        <w:t>. Asumir los casos de personas condenadas o con medida de aseguramiento incluida la población de infancia y adolescencia que estén próximas a obtener beneficios jurídicos y administrativos, para lo cual deberá verificar la situación socioeconómica de los usuarios. 6.2.</w:t>
      </w:r>
      <w:r w:rsidR="00974268">
        <w:rPr>
          <w:rFonts w:ascii="Trebuchet MS" w:hAnsi="Trebuchet MS"/>
          <w:sz w:val="22"/>
          <w:szCs w:val="22"/>
        </w:rPr>
        <w:t>5</w:t>
      </w:r>
      <w:r w:rsidR="00974268" w:rsidRPr="0078662B">
        <w:rPr>
          <w:rFonts w:ascii="Trebuchet MS" w:hAnsi="Trebuchet MS"/>
          <w:sz w:val="22"/>
          <w:szCs w:val="22"/>
        </w:rPr>
        <w:t>. Elaborar y presentar al supervisor del contrato el diagnóstico jurídico – administrativo, en el formato diseñado para tal fin, dentro de los cinco (5) días hábiles siguientes a la asignación del caso, dejando copia de éste en la carpeta de la oficina jurídica del establecimiento de reclusión.</w:t>
      </w:r>
      <w:r w:rsidR="00974268">
        <w:rPr>
          <w:rFonts w:ascii="Trebuchet MS" w:hAnsi="Trebuchet MS"/>
          <w:sz w:val="22"/>
          <w:szCs w:val="22"/>
        </w:rPr>
        <w:t xml:space="preserve"> 6.2.6. Presentar ante el juez de ejecución de penas el poder otorgado por el interno, para lo cual deberá anexar copia de este en la carpeta de la oficina jurídica del Establecimiento Penitenciario y/o Carcelario 6.2.7. Sustituir el poder, cuando a ello haya lugar, previo visto bueno del supervisor, en los casos que se traslade el condenado a un centro carcelario ubicado en otro Departamento, el contratista deberá hacer la debida sustitución del poder abierto, anexando los documentos pertinentes para que sea remitido a la Regional. 6.2.8. Informar a la Defensoría Regional, acerca de las posibles irregularidades de carácter administrativo y los inconvenientes que se presenten en las oficinas jurídicas de establecimientos carcelarios y en los despachos judiciales que le impida cumplir con sus obligaciones. 6.2.9. Informar a las directivas de los establecimientos carcelarios y penitenciarios, los días y horas que estará disponible para la atención de los internos. 6.2.10. Presentar informes relacionados con las condiciones de reclusión de las personas privadas de la libertad en los establecimientos carcelarios a los cuales se encuentra asignados, por solicitud del defensor del pueblo, Vicedefensor del pueblo, Director Nacional de Defensoría Pública, el defensor del pueblo regional o su supervisor contractual. 6.2.11. Consultar en la página web de la rama judicial, la situación jurídica del condenado y así determinar la proximidad del beneficio para proceder de conformidad. 6.2.12. Apoyar las brigadas jurídicas periódicas, que programe la Dirección Nacional de Defensoría Pública o el Defensor del Pueblo. 6.2.13. </w:t>
      </w:r>
      <w:r w:rsidR="00974268" w:rsidRPr="00822D99">
        <w:rPr>
          <w:rFonts w:ascii="Trebuchet MS" w:hAnsi="Trebuchet MS"/>
          <w:sz w:val="22"/>
          <w:szCs w:val="22"/>
        </w:rPr>
        <w:t>Dar cumplimiento a los lineamientos impartidos por la DEFENSORÍA en la ejecución de la</w:t>
      </w:r>
      <w:r w:rsidR="00974268">
        <w:rPr>
          <w:rFonts w:ascii="Trebuchet MS" w:hAnsi="Trebuchet MS"/>
          <w:sz w:val="22"/>
          <w:szCs w:val="22"/>
        </w:rPr>
        <w:t>s obligaciones a su cargo. 6.2.14</w:t>
      </w:r>
      <w:r w:rsidR="00974268" w:rsidRPr="00822D99">
        <w:rPr>
          <w:rFonts w:ascii="Trebuchet MS" w:hAnsi="Trebuchet MS"/>
          <w:sz w:val="22"/>
          <w:szCs w:val="22"/>
        </w:rPr>
        <w:t>. Suministrar a los usuarios del Servicio de Defensoría Pública, la asesoría jurídica especializada de</w:t>
      </w:r>
      <w:r w:rsidR="00974268">
        <w:rPr>
          <w:rFonts w:ascii="Trebuchet MS" w:hAnsi="Trebuchet MS"/>
          <w:sz w:val="22"/>
          <w:szCs w:val="22"/>
        </w:rPr>
        <w:t>jando constancia de ello. 6.2.15</w:t>
      </w:r>
      <w:r w:rsidR="00974268" w:rsidRPr="00822D99">
        <w:rPr>
          <w:rFonts w:ascii="Trebuchet MS" w:hAnsi="Trebuchet MS"/>
          <w:sz w:val="22"/>
          <w:szCs w:val="22"/>
        </w:rPr>
        <w:t>. Interponer en debida forma los recursos o medios de impugnación previstos en las leyes procesales, que de acuerdo a su experiencia y conocimiento considere conducentes</w:t>
      </w:r>
      <w:r w:rsidR="00974268">
        <w:rPr>
          <w:rFonts w:ascii="Trebuchet MS" w:hAnsi="Trebuchet MS"/>
          <w:sz w:val="22"/>
          <w:szCs w:val="22"/>
        </w:rPr>
        <w:t>, eficaces y pertinentes. 6.2.16</w:t>
      </w:r>
      <w:r w:rsidR="00974268" w:rsidRPr="00822D99">
        <w:rPr>
          <w:rFonts w:ascii="Trebuchet MS" w:hAnsi="Trebuchet MS"/>
          <w:sz w:val="22"/>
          <w:szCs w:val="22"/>
        </w:rPr>
        <w:t xml:space="preserve">. </w:t>
      </w:r>
      <w:r w:rsidR="00974268">
        <w:rPr>
          <w:rFonts w:ascii="Trebuchet MS" w:hAnsi="Trebuchet MS"/>
          <w:sz w:val="22"/>
          <w:szCs w:val="22"/>
        </w:rPr>
        <w:t>De ser necesario, tener disponibilidad para c</w:t>
      </w:r>
      <w:r w:rsidR="00974268" w:rsidRPr="00822D99">
        <w:rPr>
          <w:rFonts w:ascii="Trebuchet MS" w:hAnsi="Trebuchet MS"/>
          <w:sz w:val="22"/>
          <w:szCs w:val="22"/>
        </w:rPr>
        <w:t>umplir con los turnos establecidos para la</w:t>
      </w:r>
      <w:r w:rsidR="00974268">
        <w:rPr>
          <w:rFonts w:ascii="Trebuchet MS" w:hAnsi="Trebuchet MS"/>
          <w:sz w:val="22"/>
          <w:szCs w:val="22"/>
        </w:rPr>
        <w:t xml:space="preserve"> prestación del servicio. 6.2.17</w:t>
      </w:r>
      <w:r w:rsidR="00974268" w:rsidRPr="00822D99">
        <w:rPr>
          <w:rFonts w:ascii="Trebuchet MS" w:hAnsi="Trebuchet MS"/>
          <w:sz w:val="22"/>
          <w:szCs w:val="22"/>
        </w:rPr>
        <w:t>. El CONTRATISTA deberá, a la terminación del contrato, por cualquier causa, informar al despacho judicial y al usuario sobre esta situación de acuerdo con lo dispuesto en el artículo 76 del Cód</w:t>
      </w:r>
      <w:r w:rsidR="00974268">
        <w:rPr>
          <w:rFonts w:ascii="Trebuchet MS" w:hAnsi="Trebuchet MS"/>
          <w:sz w:val="22"/>
          <w:szCs w:val="22"/>
        </w:rPr>
        <w:t>igo General del Proceso.  6.2.18</w:t>
      </w:r>
      <w:r w:rsidR="00974268" w:rsidRPr="00822D99">
        <w:rPr>
          <w:rFonts w:ascii="Trebuchet MS" w:hAnsi="Trebuchet MS"/>
          <w:sz w:val="22"/>
          <w:szCs w:val="22"/>
        </w:rPr>
        <w:t>. Guardar reserva en los casos de ley. 6</w:t>
      </w:r>
      <w:r w:rsidR="00974268">
        <w:rPr>
          <w:rFonts w:ascii="Trebuchet MS" w:hAnsi="Trebuchet MS"/>
          <w:sz w:val="22"/>
          <w:szCs w:val="22"/>
        </w:rPr>
        <w:t>.2.19</w:t>
      </w:r>
      <w:r w:rsidR="00974268" w:rsidRPr="00822D99">
        <w:rPr>
          <w:rFonts w:ascii="Trebuchet MS" w:hAnsi="Trebuchet MS"/>
          <w:sz w:val="22"/>
          <w:szCs w:val="22"/>
        </w:rPr>
        <w:t>. Informar de manera inmediata sobre el acaecimiento o imposición de sanciones por las autoridades competentes que impidan la ejecución del objeto y obligaciones pactadas en el presente contrato, so pena de que la DEFENSORÍA adelante las acciones lega</w:t>
      </w:r>
      <w:r w:rsidR="00974268">
        <w:rPr>
          <w:rFonts w:ascii="Trebuchet MS" w:hAnsi="Trebuchet MS"/>
          <w:sz w:val="22"/>
          <w:szCs w:val="22"/>
        </w:rPr>
        <w:t>les a que haya lugar. 6.2.20</w:t>
      </w:r>
      <w:r w:rsidR="00974268" w:rsidRPr="00822D99">
        <w:rPr>
          <w:rFonts w:ascii="Trebuchet MS" w:hAnsi="Trebuchet MS"/>
          <w:sz w:val="22"/>
          <w:szCs w:val="22"/>
        </w:rPr>
        <w:t>. Todas aquellas que se derivan de los imperativos legales, particularmente del estatuto disciplinario de la abogacía.</w:t>
      </w:r>
      <w:r w:rsidR="00974268">
        <w:rPr>
          <w:rFonts w:ascii="Trebuchet MS" w:hAnsi="Trebuchet MS"/>
          <w:sz w:val="22"/>
          <w:szCs w:val="22"/>
        </w:rPr>
        <w:t xml:space="preserve"> </w:t>
      </w:r>
      <w:r>
        <w:rPr>
          <w:rFonts w:ascii="Trebuchet MS" w:hAnsi="Trebuchet MS" w:cs="Arial"/>
          <w:bCs/>
          <w:sz w:val="22"/>
          <w:szCs w:val="22"/>
        </w:rPr>
        <w:t xml:space="preserve"> </w:t>
      </w:r>
      <w:r w:rsidRPr="00443914">
        <w:rPr>
          <w:rFonts w:ascii="Trebuchet MS" w:hAnsi="Trebuchet MS" w:cs="Arial"/>
          <w:b/>
          <w:bCs/>
          <w:sz w:val="22"/>
          <w:szCs w:val="22"/>
          <w:u w:val="single"/>
        </w:rPr>
        <w:t xml:space="preserve">CLÁSULA SÉPTIMA.- OBLIGACIONES DE LA DEFENSORIA: </w:t>
      </w:r>
      <w:r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Pr>
          <w:rFonts w:ascii="Trebuchet MS" w:hAnsi="Trebuchet MS" w:cs="Arial"/>
          <w:bCs/>
          <w:sz w:val="22"/>
          <w:szCs w:val="22"/>
        </w:rPr>
        <w:t xml:space="preserve"> </w:t>
      </w:r>
      <w:r w:rsidRPr="00443914">
        <w:rPr>
          <w:rFonts w:ascii="Trebuchet MS" w:hAnsi="Trebuchet MS" w:cs="Arial"/>
          <w:b/>
          <w:bCs/>
          <w:sz w:val="22"/>
          <w:szCs w:val="22"/>
          <w:u w:val="single"/>
        </w:rPr>
        <w:t>CLÁUSULA OCTAVA.- PROHIBICIONES DEL CONTRATISTA:</w:t>
      </w:r>
      <w:r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8.8.</w:t>
      </w:r>
      <w:r w:rsidRPr="00443914">
        <w:rPr>
          <w:rFonts w:ascii="Trebuchet MS" w:hAnsi="Trebuchet MS" w:cs="Arial"/>
          <w:bCs/>
          <w:sz w:val="22"/>
          <w:szCs w:val="22"/>
        </w:rPr>
        <w:t xml:space="preserve"> Hacer uso de elementos e insignias propias de la DEFENSORÍA, tales como chaleco u otros, los cuales son de uso exclusivo de los funcionarios de la DEFENSORÍA</w:t>
      </w:r>
      <w:r>
        <w:rPr>
          <w:rFonts w:ascii="Trebuchet MS" w:hAnsi="Trebuchet MS" w:cs="Arial"/>
          <w:bCs/>
          <w:sz w:val="22"/>
          <w:szCs w:val="22"/>
        </w:rPr>
        <w:t xml:space="preserve"> o hacer uso del carnet en diligencias o ante instancias que no </w:t>
      </w:r>
      <w:r w:rsidRPr="005B4E95">
        <w:rPr>
          <w:rFonts w:ascii="Trebuchet MS" w:hAnsi="Trebuchet MS" w:cs="Arial"/>
          <w:bCs/>
          <w:sz w:val="22"/>
          <w:szCs w:val="22"/>
        </w:rPr>
        <w:t>tengan relación directa con la ejecución del presente contrato</w:t>
      </w:r>
      <w:r>
        <w:rPr>
          <w:rFonts w:ascii="Trebuchet MS" w:hAnsi="Trebuchet MS" w:cs="Arial"/>
          <w:bCs/>
          <w:sz w:val="22"/>
          <w:szCs w:val="22"/>
        </w:rPr>
        <w:t>.</w:t>
      </w:r>
      <w:r w:rsidRPr="00443914">
        <w:rPr>
          <w:rFonts w:ascii="Trebuchet MS" w:hAnsi="Trebuchet MS" w:cs="Arial"/>
          <w:bCs/>
          <w:sz w:val="22"/>
          <w:szCs w:val="22"/>
        </w:rPr>
        <w:t xml:space="preserve"> 8.10. Sustituir o designar abogados suplentes en profesionales distintos a los vinculados al Servicio Nacional de Defensoría Pública. En los demás casos, las sustituciones deben estar autorizadas por el supervisor del contrato.  8.11. Recibir poder especial como abogado contractual o particular de casos de los cuales haya tenido conocimiento como defensor público. 8.12 Dejar de asistir sin justificación a los turnos programados para la prestación del servicio.</w:t>
      </w:r>
      <w:r w:rsidRPr="00443914">
        <w:rPr>
          <w:rFonts w:ascii="Trebuchet MS" w:hAnsi="Trebuchet MS" w:cs="Arial"/>
          <w:bCs/>
          <w:color w:val="FF0000"/>
          <w:sz w:val="22"/>
          <w:szCs w:val="22"/>
        </w:rPr>
        <w:t xml:space="preserve"> </w:t>
      </w:r>
      <w:r w:rsidRPr="00443914">
        <w:rPr>
          <w:rFonts w:ascii="Trebuchet MS" w:hAnsi="Trebuchet MS" w:cs="Arial"/>
          <w:sz w:val="22"/>
          <w:szCs w:val="22"/>
        </w:rPr>
        <w:t>8.13. Promover actos discriminatorios, por raza, sexo, religión o ideología contra los usuarios del Servicio Nacional De Defensoría Pública o población en general, de acuerdo a los principios de la Defensoría del Pueblo y fines constitucionales</w:t>
      </w:r>
      <w:r w:rsidRPr="00443914">
        <w:rPr>
          <w:rFonts w:ascii="Trebuchet MS" w:hAnsi="Trebuchet MS"/>
          <w:color w:val="000000"/>
          <w:sz w:val="22"/>
          <w:szCs w:val="22"/>
          <w:shd w:val="clear" w:color="auto" w:fill="FFFFFF"/>
        </w:rPr>
        <w:t xml:space="preserve">. 8.14. </w:t>
      </w:r>
      <w:r w:rsidRPr="00443914">
        <w:rPr>
          <w:rFonts w:ascii="Trebuchet MS" w:hAnsi="Trebuchet MS" w:cs="Arial"/>
          <w:sz w:val="22"/>
          <w:szCs w:val="22"/>
        </w:rPr>
        <w:t xml:space="preserve">Realizar cualquier tipo de conducta discriminatoria o ejercer cualquier forma de violencia basada en género y acoso sexual. 8.15. Suministrar datos inexactos o documentación con contenido que no corresponda a la realidad para celebrar el contrato o en la ejecución del mismo. 8.16. Violar la reserva en los casos regulados por la ley. 8.17. Usar la calidad de defensor público, para actuar procesalmente en casos no asignados por la DEFENSORÍA.  </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F746A">
        <w:rPr>
          <w:rFonts w:ascii="Trebuchet MS" w:hAnsi="Trebuchet MS" w:cs="Arial"/>
          <w:spacing w:val="-3"/>
          <w:sz w:val="22"/>
          <w:szCs w:val="22"/>
        </w:rPr>
        <w:t>CINCUENTA Y CUATRO MILLONES NOVECIENTOS UN MIL QUINIENTOS SETENTA Y CINCO</w:t>
      </w:r>
      <w:r w:rsidR="007B3B7B" w:rsidRPr="00100179">
        <w:rPr>
          <w:rFonts w:ascii="Trebuchet MS" w:hAnsi="Trebuchet MS" w:cs="Arial"/>
          <w:spacing w:val="-3"/>
          <w:sz w:val="22"/>
          <w:szCs w:val="22"/>
        </w:rPr>
        <w:t xml:space="preserve"> (</w:t>
      </w:r>
      <w:r w:rsidR="002F746A">
        <w:rPr>
          <w:rFonts w:ascii="Trebuchet MS" w:hAnsi="Trebuchet MS" w:cs="Arial"/>
          <w:spacing w:val="-3"/>
          <w:sz w:val="22"/>
          <w:szCs w:val="22"/>
        </w:rPr>
        <w:t>$ 54.901.575,00</w:t>
      </w:r>
      <w:r w:rsidR="007B3B7B" w:rsidRPr="00100179">
        <w:rPr>
          <w:rFonts w:ascii="Trebuchet MS" w:hAnsi="Trebuchet MS" w:cs="Arial"/>
          <w:spacing w:val="-3"/>
          <w:sz w:val="22"/>
          <w:szCs w:val="22"/>
        </w:rPr>
        <w:t xml:space="preserve">) </w:t>
      </w:r>
      <w:r w:rsidRPr="00443914">
        <w:rPr>
          <w:rFonts w:ascii="Trebuchet MS" w:hAnsi="Trebuchet MS" w:cs="Arial"/>
          <w:spacing w:val="-3"/>
          <w:sz w:val="22"/>
          <w:szCs w:val="22"/>
        </w:rPr>
        <w:t xml:space="preserve">incluidos todos los impuestos a que haya lugar.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2F746A">
        <w:rPr>
          <w:rFonts w:ascii="Trebuchet MS" w:hAnsi="Trebuchet MS" w:cs="Arial"/>
          <w:b/>
          <w:bCs/>
          <w:sz w:val="20"/>
          <w:szCs w:val="22"/>
        </w:rPr>
        <w:t>CUATRO MILLONES SETECIENTOS SETENTA Y CUATRO MIL CINCUENTA</w:t>
      </w:r>
      <w:r w:rsidR="007B3B7B" w:rsidRPr="00306EC0">
        <w:rPr>
          <w:rFonts w:ascii="Trebuchet MS" w:hAnsi="Trebuchet MS" w:cs="Arial"/>
          <w:b/>
          <w:bCs/>
          <w:sz w:val="20"/>
          <w:szCs w:val="22"/>
        </w:rPr>
        <w:t xml:space="preserve"> (</w:t>
      </w:r>
      <w:r w:rsidR="002F746A">
        <w:rPr>
          <w:rFonts w:ascii="Trebuchet MS" w:hAnsi="Trebuchet MS" w:cs="Arial"/>
          <w:b/>
          <w:bCs/>
          <w:sz w:val="20"/>
          <w:szCs w:val="22"/>
        </w:rPr>
        <w:t>$ 4.774.050,00</w:t>
      </w:r>
      <w:r w:rsidR="007B3B7B" w:rsidRPr="00306EC0">
        <w:rPr>
          <w:rFonts w:ascii="Trebuchet MS" w:hAnsi="Trebuchet MS" w:cs="Arial"/>
          <w:b/>
          <w:bCs/>
          <w:sz w:val="20"/>
          <w:szCs w:val="22"/>
        </w:rPr>
        <w:t xml:space="preserve">) </w:t>
      </w:r>
      <w:r w:rsidR="007B3B7B" w:rsidRPr="009643AC">
        <w:rPr>
          <w:rFonts w:ascii="Trebuchet MS" w:hAnsi="Trebuchet MS" w:cs="Arial"/>
          <w:sz w:val="22"/>
          <w:szCs w:val="22"/>
        </w:rPr>
        <w:t xml:space="preserve">incluidos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Pr="0040446B">
        <w:rPr>
          <w:rFonts w:ascii="Trebuchet MS" w:hAnsi="Trebuchet MS" w:cs="Arial"/>
          <w:b/>
          <w:bCs/>
          <w:sz w:val="22"/>
          <w:szCs w:val="22"/>
        </w:rPr>
        <w:t>PARÁGRAFO PRIMERO:</w:t>
      </w:r>
      <w:r w:rsidRPr="0040446B">
        <w:rPr>
          <w:rFonts w:ascii="Trebuchet MS" w:hAnsi="Trebuchet MS" w:cs="Arial"/>
          <w:bCs/>
          <w:sz w:val="22"/>
          <w:szCs w:val="22"/>
        </w:rPr>
        <w:t xml:space="preserve"> Del valor de los honorarios mensuales se harán los descuentos autorizados y ordenados por ley. </w:t>
      </w:r>
      <w:r w:rsidRPr="0040446B">
        <w:rPr>
          <w:rFonts w:ascii="Trebuchet MS" w:hAnsi="Trebuchet MS" w:cs="Arial"/>
          <w:b/>
          <w:bCs/>
          <w:sz w:val="22"/>
          <w:szCs w:val="22"/>
        </w:rPr>
        <w:t>PARÁGRAFO SEGUNDO:</w:t>
      </w:r>
      <w:r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Pr>
          <w:rFonts w:ascii="Trebuchet MS" w:hAnsi="Trebuchet MS" w:cs="Arial"/>
          <w:bCs/>
          <w:sz w:val="22"/>
          <w:szCs w:val="22"/>
        </w:rPr>
        <w:t xml:space="preserve"> </w:t>
      </w:r>
      <w:r w:rsidRPr="00443914">
        <w:rPr>
          <w:rFonts w:ascii="Trebuchet MS" w:hAnsi="Trebuchet MS" w:cs="Arial"/>
          <w:b/>
          <w:bCs/>
          <w:sz w:val="22"/>
          <w:szCs w:val="22"/>
          <w:u w:val="single"/>
        </w:rPr>
        <w:t xml:space="preserve">CLAUSULA DÉCIMA PRIMERA.- </w:t>
      </w:r>
      <w:r w:rsidRPr="00443914">
        <w:rPr>
          <w:rFonts w:ascii="Trebuchet MS" w:hAnsi="Trebuchet MS" w:cs="Arial"/>
          <w:b/>
          <w:bCs/>
          <w:sz w:val="22"/>
          <w:szCs w:val="22"/>
          <w:u w:val="single"/>
          <w:shd w:val="clear" w:color="auto" w:fill="FFFFFF"/>
        </w:rPr>
        <w:t>GASTOS DE DESPLAZAMIENTO</w:t>
      </w:r>
      <w:r w:rsidRPr="00443914">
        <w:rPr>
          <w:rFonts w:ascii="Trebuchet MS" w:hAnsi="Trebuchet MS" w:cs="Arial"/>
          <w:b/>
          <w:bCs/>
          <w:sz w:val="22"/>
          <w:szCs w:val="22"/>
          <w:shd w:val="clear" w:color="auto" w:fill="FFFFFF"/>
        </w:rPr>
        <w:t>:</w:t>
      </w:r>
      <w:r w:rsidRPr="00443914">
        <w:rPr>
          <w:rStyle w:val="apple-converted-space"/>
          <w:rFonts w:ascii="Trebuchet MS" w:hAnsi="Trebuchet MS" w:cs="Arial"/>
          <w:sz w:val="22"/>
          <w:szCs w:val="22"/>
          <w:shd w:val="clear" w:color="auto" w:fill="FFFFFF"/>
        </w:rPr>
        <w:t> </w:t>
      </w:r>
      <w:r w:rsidRPr="0028466D">
        <w:rPr>
          <w:rFonts w:ascii="Trebuchet MS" w:hAnsi="Trebuchet MS" w:cs="Arial"/>
          <w:sz w:val="22"/>
          <w:szCs w:val="22"/>
          <w:shd w:val="clear" w:color="auto" w:fill="FFFFFF"/>
        </w:rPr>
        <w:t xml:space="preserve">En el evento en que El CONTRATISTA deba desplazarse a lugares diferentes a aquellos en </w:t>
      </w:r>
      <w:r>
        <w:rPr>
          <w:rFonts w:ascii="Trebuchet MS" w:hAnsi="Trebuchet MS" w:cs="Arial"/>
          <w:sz w:val="22"/>
          <w:szCs w:val="22"/>
          <w:shd w:val="clear" w:color="auto" w:fill="FFFFFF"/>
        </w:rPr>
        <w:t xml:space="preserve">los cuales </w:t>
      </w:r>
      <w:r w:rsidRPr="0028466D">
        <w:rPr>
          <w:rFonts w:ascii="Trebuchet MS" w:hAnsi="Trebuchet MS" w:cs="Arial"/>
          <w:sz w:val="22"/>
          <w:szCs w:val="22"/>
          <w:shd w:val="clear" w:color="auto" w:fill="FFFFFF"/>
        </w:rPr>
        <w:t xml:space="preserve">presta sus servicios, </w:t>
      </w:r>
      <w:r>
        <w:rPr>
          <w:rFonts w:ascii="Trebuchet MS" w:hAnsi="Trebuchet MS" w:cs="Arial"/>
          <w:sz w:val="22"/>
          <w:szCs w:val="22"/>
          <w:shd w:val="clear" w:color="auto" w:fill="FFFFFF"/>
        </w:rPr>
        <w:t xml:space="preserve">la DEFENSORÍA reconocerá y </w:t>
      </w:r>
      <w:r w:rsidRPr="0028466D">
        <w:rPr>
          <w:rFonts w:ascii="Trebuchet MS" w:hAnsi="Trebuchet MS" w:cs="Arial"/>
          <w:sz w:val="22"/>
          <w:szCs w:val="22"/>
          <w:shd w:val="clear" w:color="auto" w:fill="FFFFFF"/>
        </w:rPr>
        <w:t>pagará</w:t>
      </w:r>
      <w:r>
        <w:rPr>
          <w:rFonts w:ascii="Trebuchet MS" w:hAnsi="Trebuchet MS" w:cs="Arial"/>
          <w:sz w:val="22"/>
          <w:szCs w:val="22"/>
          <w:shd w:val="clear" w:color="auto" w:fill="FFFFFF"/>
        </w:rPr>
        <w:t xml:space="preserve"> los</w:t>
      </w:r>
      <w:r w:rsidRPr="0028466D">
        <w:rPr>
          <w:rFonts w:ascii="Trebuchet MS" w:hAnsi="Trebuchet MS" w:cs="Arial"/>
          <w:sz w:val="22"/>
          <w:szCs w:val="22"/>
          <w:shd w:val="clear" w:color="auto" w:fill="FFFFFF"/>
        </w:rPr>
        <w:t xml:space="preserve"> gastos de desplazamiento</w:t>
      </w:r>
      <w:r>
        <w:rPr>
          <w:rFonts w:ascii="Trebuchet MS" w:hAnsi="Trebuchet MS" w:cs="Arial"/>
          <w:sz w:val="22"/>
          <w:szCs w:val="22"/>
          <w:shd w:val="clear" w:color="auto" w:fill="FFFFFF"/>
        </w:rPr>
        <w:t xml:space="preserve">, </w:t>
      </w:r>
      <w:r w:rsidRPr="0028466D">
        <w:rPr>
          <w:rFonts w:ascii="Trebuchet MS" w:hAnsi="Trebuchet MS" w:cs="Arial"/>
          <w:sz w:val="22"/>
          <w:szCs w:val="22"/>
          <w:shd w:val="clear" w:color="auto" w:fill="FFFFFF"/>
        </w:rPr>
        <w:t>transporte y manutención</w:t>
      </w:r>
      <w:r>
        <w:rPr>
          <w:rFonts w:ascii="Trebuchet MS" w:hAnsi="Trebuchet MS" w:cs="Arial"/>
          <w:sz w:val="22"/>
          <w:szCs w:val="22"/>
          <w:shd w:val="clear" w:color="auto" w:fill="FFFFFF"/>
        </w:rPr>
        <w:t>. El reconocimiento y pago se hará conforme a los lineamientos establecidos por la DEFENSORÍA</w:t>
      </w:r>
      <w:r w:rsidRPr="0028466D">
        <w:rPr>
          <w:rFonts w:ascii="Trebuchet MS" w:hAnsi="Trebuchet MS" w:cs="Arial"/>
          <w:sz w:val="22"/>
          <w:szCs w:val="22"/>
          <w:shd w:val="clear" w:color="auto" w:fill="FFFFFF"/>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SEGUNDA.-</w:t>
      </w:r>
      <w:r w:rsidRPr="0028466D">
        <w:rPr>
          <w:rFonts w:ascii="Trebuchet MS" w:hAnsi="Trebuchet MS" w:cs="Arial"/>
          <w:b/>
          <w:bCs/>
          <w:sz w:val="22"/>
          <w:szCs w:val="22"/>
          <w:u w:val="single"/>
        </w:rPr>
        <w:t xml:space="preserve"> SUJECIÓN A LAS APROPIACIONES PRESUPUESTALES</w:t>
      </w:r>
      <w:r>
        <w:rPr>
          <w:rFonts w:ascii="Trebuchet MS" w:hAnsi="Trebuchet MS" w:cs="Arial"/>
          <w:b/>
          <w:bCs/>
          <w:sz w:val="22"/>
          <w:szCs w:val="22"/>
          <w:u w:val="single"/>
        </w:rPr>
        <w:t>:</w:t>
      </w:r>
      <w:r w:rsidRPr="0028466D">
        <w:rPr>
          <w:rFonts w:ascii="Trebuchet MS" w:hAnsi="Trebuchet MS" w:cs="Arial"/>
          <w:b/>
          <w:bCs/>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r>
        <w:rPr>
          <w:rFonts w:ascii="Trebuchet MS" w:hAnsi="Trebuchet MS" w:cs="Arial"/>
          <w:sz w:val="22"/>
          <w:szCs w:val="22"/>
        </w:rPr>
        <w:t xml:space="preserve"> </w:t>
      </w:r>
    </w:p>
    <w:p w14:paraId="0D7440F4" w14:textId="77777777" w:rsidR="008052B6" w:rsidRDefault="008052B6" w:rsidP="008052B6">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8052B6" w:rsidRPr="0028466D" w14:paraId="75BB63F1" w14:textId="77777777" w:rsidTr="00555F7A">
        <w:trPr>
          <w:trHeight w:val="64"/>
        </w:trPr>
        <w:tc>
          <w:tcPr>
            <w:tcW w:w="3878" w:type="dxa"/>
            <w:shd w:val="clear" w:color="auto" w:fill="D9D9D9" w:themeFill="background1" w:themeFillShade="D9"/>
          </w:tcPr>
          <w:p w14:paraId="3FEC8730" w14:textId="77777777" w:rsidR="008052B6" w:rsidRPr="0028466D" w:rsidRDefault="008052B6" w:rsidP="00555F7A">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700B1F44" w14:textId="77777777" w:rsidR="008052B6" w:rsidRPr="0028466D" w:rsidRDefault="008052B6" w:rsidP="00555F7A">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8052B6" w:rsidRPr="0028466D" w14:paraId="1BACB799" w14:textId="77777777" w:rsidTr="00555F7A">
        <w:trPr>
          <w:trHeight w:val="64"/>
        </w:trPr>
        <w:tc>
          <w:tcPr>
            <w:tcW w:w="3878" w:type="dxa"/>
            <w:vAlign w:val="center"/>
          </w:tcPr>
          <w:p w14:paraId="30F618A7" w14:textId="77777777" w:rsidR="008052B6" w:rsidRPr="005E6AEE" w:rsidRDefault="008052B6" w:rsidP="00555F7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6C1C7B22" w14:textId="51F46505" w:rsidR="008052B6" w:rsidRPr="0028466D" w:rsidRDefault="008052B6" w:rsidP="00555F7A">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F746A">
              <w:rPr>
                <w:rFonts w:ascii="Trebuchet MS" w:hAnsi="Trebuchet MS" w:cs="Calibri"/>
                <w:color w:val="000000"/>
                <w:sz w:val="22"/>
                <w:szCs w:val="22"/>
                <w:lang w:val="es-CO" w:eastAsia="es-CO"/>
              </w:rPr>
              <w:t>12522 del 04-01-2022</w:t>
            </w:r>
          </w:p>
        </w:tc>
      </w:tr>
    </w:tbl>
    <w:p w14:paraId="4C0C1FF4" w14:textId="77777777" w:rsidR="008052B6" w:rsidRPr="0028466D" w:rsidRDefault="008052B6" w:rsidP="008052B6">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0832B666" w14:textId="77777777" w:rsidR="008052B6" w:rsidRPr="00443914" w:rsidRDefault="008052B6" w:rsidP="008052B6">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8052B6" w:rsidRPr="00443914" w14:paraId="3F248A07" w14:textId="77777777" w:rsidTr="00555F7A">
        <w:trPr>
          <w:trHeight w:val="82"/>
          <w:jc w:val="center"/>
        </w:trPr>
        <w:tc>
          <w:tcPr>
            <w:tcW w:w="2438" w:type="dxa"/>
            <w:shd w:val="clear" w:color="auto" w:fill="F2F2F2" w:themeFill="background1" w:themeFillShade="F2"/>
          </w:tcPr>
          <w:p w14:paraId="1C8C29F8" w14:textId="77777777" w:rsidR="008052B6" w:rsidRPr="00443914" w:rsidRDefault="008052B6" w:rsidP="00555F7A">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4832CA70" w14:textId="77777777" w:rsidR="008052B6" w:rsidRPr="00443914" w:rsidRDefault="008052B6" w:rsidP="00555F7A">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5F8CFF21" w14:textId="77777777" w:rsidR="008052B6" w:rsidRPr="00443914" w:rsidRDefault="008052B6" w:rsidP="00555F7A">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8052B6" w:rsidRPr="00443914" w14:paraId="603B78B9" w14:textId="77777777" w:rsidTr="00555F7A">
        <w:trPr>
          <w:trHeight w:val="168"/>
          <w:jc w:val="center"/>
        </w:trPr>
        <w:tc>
          <w:tcPr>
            <w:tcW w:w="2438" w:type="dxa"/>
            <w:vAlign w:val="center"/>
          </w:tcPr>
          <w:p w14:paraId="77CFFDBD" w14:textId="77777777" w:rsidR="008052B6" w:rsidRPr="00443914" w:rsidRDefault="008052B6" w:rsidP="00555F7A">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01463BA4" w14:textId="77777777" w:rsidR="008052B6" w:rsidRPr="00443914" w:rsidRDefault="008052B6" w:rsidP="00555F7A">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E6ABF57" w14:textId="77777777" w:rsidR="008052B6" w:rsidRPr="00443914" w:rsidRDefault="008052B6" w:rsidP="00555F7A">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8052B6" w:rsidRPr="00443914" w14:paraId="1CCD6FAB" w14:textId="77777777" w:rsidTr="00555F7A">
        <w:trPr>
          <w:trHeight w:val="133"/>
          <w:jc w:val="center"/>
        </w:trPr>
        <w:tc>
          <w:tcPr>
            <w:tcW w:w="2438" w:type="dxa"/>
            <w:vAlign w:val="center"/>
          </w:tcPr>
          <w:p w14:paraId="649329D8" w14:textId="77777777" w:rsidR="008052B6" w:rsidRPr="00443914" w:rsidRDefault="008052B6" w:rsidP="00555F7A">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7CB93F19" w14:textId="77777777" w:rsidR="008052B6" w:rsidRPr="00443914" w:rsidRDefault="008052B6" w:rsidP="00555F7A">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69B6970B" w14:textId="77777777" w:rsidR="008052B6" w:rsidRPr="00443914" w:rsidRDefault="008052B6" w:rsidP="00555F7A">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1041B177" w14:textId="77777777" w:rsidR="008052B6" w:rsidRPr="00443914" w:rsidRDefault="008052B6" w:rsidP="008052B6">
      <w:pPr>
        <w:tabs>
          <w:tab w:val="left" w:pos="-720"/>
        </w:tabs>
        <w:suppressAutoHyphens/>
        <w:jc w:val="both"/>
        <w:rPr>
          <w:rFonts w:ascii="Trebuchet MS" w:hAnsi="Trebuchet MS" w:cs="Arial"/>
          <w:b/>
          <w:bCs/>
          <w:sz w:val="22"/>
          <w:szCs w:val="22"/>
          <w:u w:val="single"/>
        </w:rPr>
      </w:pPr>
    </w:p>
    <w:p w14:paraId="4341DA80" w14:textId="77777777" w:rsidR="008052B6" w:rsidRDefault="008052B6" w:rsidP="008052B6">
      <w:pPr>
        <w:tabs>
          <w:tab w:val="left" w:pos="-720"/>
        </w:tabs>
        <w:suppressAutoHyphens/>
        <w:jc w:val="both"/>
        <w:rPr>
          <w:rFonts w:ascii="Trebuchet MS" w:hAnsi="Trebuchet MS" w:cs="Arial"/>
          <w:spacing w:val="-3"/>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 Por tanto, no habrá lugar al reconocimiento de prestaciones sociales y demás emolumentos que contemplan las normas laborales.</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OCTAVA.-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DÉCIMA NOVENA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PRIMERA.-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SEGUNDA.-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SIMA TERCERA.</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 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CUARTA.-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clausulas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CLAUSULA VIGÉSIMA QUINTA.-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SEXTA.-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De conformidad con lo dispuesto en el Decreto 019 de 2012, en los contratos de prestación de servicios profesionales y de apoyo a la gestión, no será obligatoria la liquidación, no obstante cuando se presente circunstancias particulares o excepcionales, es obligación del supervisor elaborar el acta de liquidación respectiva y suscribirla. La liquidación 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SÉPTIMA.-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OCTAVA.-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sidRPr="0028466D">
        <w:rPr>
          <w:rFonts w:ascii="Trebuchet MS" w:hAnsi="Trebuchet MS" w:cs="Arial"/>
          <w:b/>
          <w:sz w:val="22"/>
          <w:szCs w:val="22"/>
          <w:u w:val="single"/>
        </w:rPr>
        <w:t>VIG</w:t>
      </w:r>
      <w:r>
        <w:rPr>
          <w:rFonts w:ascii="Trebuchet MS" w:hAnsi="Trebuchet MS" w:cs="Arial"/>
          <w:b/>
          <w:sz w:val="22"/>
          <w:szCs w:val="22"/>
          <w:u w:val="single"/>
        </w:rPr>
        <w:t>É</w:t>
      </w:r>
      <w:r w:rsidRPr="0028466D">
        <w:rPr>
          <w:rFonts w:ascii="Trebuchet MS" w:hAnsi="Trebuchet MS" w:cs="Arial"/>
          <w:b/>
          <w:sz w:val="22"/>
          <w:szCs w:val="22"/>
          <w:u w:val="single"/>
        </w:rPr>
        <w:t xml:space="preserve">SIMA </w:t>
      </w:r>
      <w:r>
        <w:rPr>
          <w:rFonts w:ascii="Trebuchet MS" w:hAnsi="Trebuchet MS" w:cs="Arial"/>
          <w:b/>
          <w:sz w:val="22"/>
          <w:szCs w:val="22"/>
          <w:u w:val="single"/>
        </w:rPr>
        <w:t>NOVENA.-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0684A26" w14:textId="77777777" w:rsidR="008052B6" w:rsidRDefault="008052B6" w:rsidP="008052B6">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4BF171FD" w14:textId="77777777" w:rsidR="008052B6" w:rsidRDefault="008052B6" w:rsidP="008052B6">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08AEDD1E" w14:textId="77777777" w:rsidR="008052B6" w:rsidRPr="006B0323" w:rsidRDefault="008052B6" w:rsidP="008052B6">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7657215" w14:textId="77777777" w:rsidR="008052B6" w:rsidRPr="006B0323" w:rsidRDefault="008052B6" w:rsidP="008052B6">
      <w:pPr>
        <w:tabs>
          <w:tab w:val="left" w:pos="-720"/>
        </w:tabs>
        <w:suppressAutoHyphens/>
        <w:jc w:val="both"/>
        <w:rPr>
          <w:rFonts w:ascii="Trebuchet MS" w:hAnsi="Trebuchet MS" w:cs="Arial"/>
          <w:spacing w:val="-3"/>
          <w:sz w:val="20"/>
          <w:szCs w:val="22"/>
        </w:rPr>
      </w:pPr>
    </w:p>
    <w:p w14:paraId="49D67395" w14:textId="77777777" w:rsidR="008052B6" w:rsidRPr="006B0323" w:rsidRDefault="008052B6" w:rsidP="008052B6">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431D00CF" w14:textId="77777777" w:rsidR="008052B6" w:rsidRDefault="008052B6" w:rsidP="008052B6">
      <w:pPr>
        <w:tabs>
          <w:tab w:val="left" w:pos="-720"/>
        </w:tabs>
        <w:suppressAutoHyphens/>
        <w:jc w:val="both"/>
        <w:rPr>
          <w:rFonts w:ascii="Trebuchet MS" w:hAnsi="Trebuchet MS" w:cs="Arial"/>
          <w:sz w:val="16"/>
          <w:szCs w:val="16"/>
        </w:rPr>
      </w:pPr>
      <w:r w:rsidRPr="006B0323">
        <w:rPr>
          <w:rFonts w:ascii="Trebuchet MS" w:hAnsi="Trebuchet MS" w:cs="Arial"/>
          <w:b/>
          <w:i/>
          <w:sz w:val="18"/>
          <w:szCs w:val="22"/>
        </w:rPr>
        <w:t>Aprobó:</w:t>
      </w:r>
      <w:r w:rsidRPr="006B0323">
        <w:rPr>
          <w:rFonts w:ascii="Trebuchet MS" w:hAnsi="Trebuchet MS" w:cs="Arial"/>
          <w:i/>
          <w:sz w:val="18"/>
          <w:szCs w:val="22"/>
        </w:rPr>
        <w:t xml:space="preserve"> </w:t>
      </w:r>
      <w:r w:rsidRPr="005545E7">
        <w:rPr>
          <w:rFonts w:ascii="Trebuchet MS" w:hAnsi="Trebuchet MS" w:cs="Arial"/>
          <w:i/>
          <w:sz w:val="18"/>
          <w:szCs w:val="22"/>
        </w:rPr>
        <w:t>Julio Enrique Acosta Durán</w:t>
      </w:r>
      <w:r>
        <w:rPr>
          <w:rFonts w:ascii="Trebuchet MS" w:hAnsi="Trebuchet MS" w:cs="Arial"/>
          <w:i/>
          <w:sz w:val="18"/>
          <w:szCs w:val="22"/>
        </w:rPr>
        <w:t xml:space="preserve"> </w:t>
      </w:r>
      <w:r w:rsidRPr="006B0323">
        <w:rPr>
          <w:rFonts w:ascii="Trebuchet MS" w:hAnsi="Trebuchet MS" w:cs="Arial"/>
          <w:i/>
          <w:sz w:val="18"/>
          <w:szCs w:val="22"/>
        </w:rPr>
        <w:t>– Director Nacional de Defensoría Pública</w:t>
      </w:r>
    </w:p>
    <w:p w14:paraId="752A3A4F" w14:textId="77777777" w:rsidR="00C97D11" w:rsidRDefault="00C97D11" w:rsidP="00DF146B">
      <w:pPr>
        <w:tabs>
          <w:tab w:val="left" w:pos="-720"/>
        </w:tabs>
        <w:suppressAutoHyphens/>
        <w:jc w:val="both"/>
        <w:rPr>
          <w:rFonts w:ascii="Trebuchet MS" w:hAnsi="Trebuchet MS" w:cs="Arial"/>
          <w:spacing w:val="-3"/>
          <w:sz w:val="22"/>
          <w:szCs w:val="22"/>
        </w:rPr>
      </w:pPr>
    </w:p>
    <w:p w14:paraId="0C1C41E0" w14:textId="0A2C37C8" w:rsidR="00E65280" w:rsidRDefault="00E65280" w:rsidP="008D3833">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5D64B01F" w14:textId="77777777" w:rsidR="00635300" w:rsidRPr="0028466D" w:rsidRDefault="00635300" w:rsidP="008D3833">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5182730" w14:textId="41931BAA" w:rsidR="00E65280" w:rsidRPr="003B4590" w:rsidRDefault="00E65280" w:rsidP="00FE1412">
      <w:pPr>
        <w:tabs>
          <w:tab w:val="left" w:pos="-720"/>
        </w:tabs>
        <w:suppressAutoHyphens/>
        <w:jc w:val="both"/>
        <w:rPr>
          <w:rFonts w:ascii="Trebuchet MS" w:hAnsi="Trebuchet MS" w:cs="Arial"/>
          <w:sz w:val="16"/>
          <w:szCs w:val="16"/>
        </w:rPr>
      </w:pPr>
    </w:p>
    <w:sectPr w:rsidR="00E65280" w:rsidRPr="003B4590" w:rsidSect="00E652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FBB012" w14:textId="77777777" w:rsidR="00AB62BE" w:rsidRDefault="00AB62BE">
      <w:r>
        <w:separator/>
      </w:r>
    </w:p>
  </w:endnote>
  <w:endnote w:type="continuationSeparator" w:id="0">
    <w:p w14:paraId="08A64BF5" w14:textId="77777777" w:rsidR="00AB62BE" w:rsidRDefault="00AB6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EA897" w14:textId="77777777" w:rsidR="002F746A" w:rsidRDefault="002F746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CBE37" w14:textId="77777777" w:rsidR="002A2533" w:rsidRDefault="002A2533">
    <w:pPr>
      <w:pStyle w:val="Piedepgina"/>
      <w:pBdr>
        <w:top w:val="single" w:sz="4" w:space="1" w:color="auto"/>
      </w:pBdr>
      <w:jc w:val="center"/>
      <w:rPr>
        <w:rFonts w:ascii="Arial" w:hAnsi="Arial"/>
        <w:b/>
        <w:sz w:val="21"/>
        <w:szCs w:val="21"/>
      </w:rPr>
    </w:pPr>
  </w:p>
  <w:p w14:paraId="4A5A15BA" w14:textId="77777777" w:rsidR="002A2533" w:rsidRDefault="002A2533"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7D0060ED" w14:textId="77777777" w:rsidR="002A2533" w:rsidRDefault="002A2533"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8063D" w14:textId="77777777" w:rsidR="002A2533" w:rsidRDefault="002A2533"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3FB41106" w14:textId="77777777" w:rsidR="002A2533" w:rsidRPr="00306332" w:rsidRDefault="002A2533"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3FA455" w14:textId="77777777" w:rsidR="00AB62BE" w:rsidRDefault="00AB62BE">
      <w:r>
        <w:separator/>
      </w:r>
    </w:p>
  </w:footnote>
  <w:footnote w:type="continuationSeparator" w:id="0">
    <w:p w14:paraId="1C21D436" w14:textId="77777777" w:rsidR="00AB62BE" w:rsidRDefault="00AB62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A48AC" w14:textId="77777777" w:rsidR="002F746A" w:rsidRDefault="002F746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91BFA" w14:textId="3451C23A" w:rsidR="002A2533" w:rsidRDefault="002A2533" w:rsidP="00EB1F55">
    <w:pPr>
      <w:pStyle w:val="Encabezado"/>
      <w:jc w:val="center"/>
      <w:rPr>
        <w:sz w:val="26"/>
        <w:szCs w:val="26"/>
      </w:rPr>
    </w:pPr>
    <w:r>
      <w:rPr>
        <w:noProof/>
        <w:sz w:val="26"/>
        <w:szCs w:val="26"/>
        <w:lang w:val="en-US" w:eastAsia="en-US"/>
      </w:rPr>
      <w:drawing>
        <wp:inline distT="0" distB="0" distL="0" distR="0" wp14:anchorId="77C14EAD" wp14:editId="4DF43DBB">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03B3127A" w14:textId="3FADBB72" w:rsidR="002A2533" w:rsidRDefault="002A2533"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2DF10494" wp14:editId="12496CD9">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Pr="00847C5D">
      <w:rPr>
        <w:rFonts w:ascii="Arial" w:hAnsi="Arial"/>
        <w:b/>
        <w:szCs w:val="24"/>
      </w:rPr>
      <w:t>CONTRAT</w:t>
    </w:r>
    <w:r w:rsidRPr="007E14DA">
      <w:rPr>
        <w:rFonts w:ascii="Arial" w:hAnsi="Arial"/>
        <w:b/>
        <w:szCs w:val="24"/>
      </w:rPr>
      <w:t xml:space="preserve">O </w:t>
    </w:r>
    <w:r w:rsidR="002F746A">
      <w:rPr>
        <w:rFonts w:ascii="Arial" w:hAnsi="Arial"/>
        <w:b/>
        <w:szCs w:val="24"/>
      </w:rPr>
      <w:t>CD-DP-304-2022</w:t>
    </w:r>
    <w:r w:rsidRPr="007E14DA">
      <w:rPr>
        <w:rFonts w:ascii="Arial" w:hAnsi="Arial"/>
        <w:b/>
        <w:szCs w:val="24"/>
      </w:rPr>
      <w:t xml:space="preserve"> DE PRESTACIÓN DE SERVICIOS </w:t>
    </w:r>
    <w:r w:rsidR="00DF2A93">
      <w:rPr>
        <w:rFonts w:ascii="Arial" w:hAnsi="Arial"/>
        <w:b/>
        <w:szCs w:val="24"/>
      </w:rPr>
      <w:t xml:space="preserve">PROFESIONALES </w:t>
    </w:r>
    <w:r w:rsidRPr="007E14DA">
      <w:rPr>
        <w:rFonts w:ascii="Arial" w:hAnsi="Arial"/>
        <w:b/>
        <w:szCs w:val="24"/>
      </w:rPr>
      <w:t xml:space="preserve">CELEBRADO ENTRE LA DEFENSORÍA DEL PUEBLO Y </w:t>
    </w:r>
    <w:r w:rsidR="002F746A">
      <w:rPr>
        <w:rFonts w:ascii="Arial" w:hAnsi="Arial"/>
        <w:b/>
        <w:noProof/>
        <w:szCs w:val="24"/>
      </w:rPr>
      <w:t>PARDO TAMAYO</w:t>
    </w:r>
    <w:r w:rsidR="00044E23" w:rsidRPr="00044E23">
      <w:rPr>
        <w:rFonts w:ascii="Arial" w:hAnsi="Arial"/>
        <w:b/>
        <w:noProof/>
        <w:szCs w:val="24"/>
      </w:rPr>
      <w:t xml:space="preserve"> </w:t>
    </w:r>
    <w:r w:rsidR="002F746A">
      <w:rPr>
        <w:rFonts w:ascii="Arial" w:hAnsi="Arial"/>
        <w:b/>
        <w:noProof/>
        <w:szCs w:val="24"/>
      </w:rPr>
      <w:t>JUAN DAVID</w:t>
    </w:r>
    <w:r w:rsidR="001324C2">
      <w:rPr>
        <w:rFonts w:ascii="Arial" w:hAnsi="Arial"/>
        <w:b/>
        <w:noProof/>
        <w:szCs w:val="24"/>
      </w:rPr>
      <w:t xml:space="preserve"> </w:t>
    </w:r>
    <w:r w:rsidR="00D459FD">
      <w:rPr>
        <w:rFonts w:ascii="Arial" w:hAnsi="Arial"/>
        <w:b/>
        <w:noProof/>
        <w:szCs w:val="24"/>
      </w:rPr>
      <w:tab/>
    </w:r>
    <w:r w:rsidRPr="00D563D2">
      <w:rPr>
        <w:rFonts w:ascii="Arial" w:hAnsi="Arial"/>
        <w:b/>
        <w:sz w:val="18"/>
        <w:szCs w:val="18"/>
      </w:rPr>
      <w:t xml:space="preserve">pág. </w:t>
    </w:r>
    <w:r w:rsidRPr="00D563D2">
      <w:rPr>
        <w:rFonts w:ascii="Arial" w:hAnsi="Arial"/>
        <w:b/>
        <w:sz w:val="18"/>
        <w:szCs w:val="18"/>
      </w:rPr>
      <w:fldChar w:fldCharType="begin"/>
    </w:r>
    <w:r w:rsidRPr="00D563D2">
      <w:rPr>
        <w:rFonts w:ascii="Arial" w:hAnsi="Arial"/>
        <w:b/>
        <w:sz w:val="18"/>
        <w:szCs w:val="18"/>
      </w:rPr>
      <w:instrText>PAGE    \* MERGEFORMAT</w:instrText>
    </w:r>
    <w:r w:rsidRPr="00D563D2">
      <w:rPr>
        <w:rFonts w:ascii="Arial" w:hAnsi="Arial"/>
        <w:b/>
        <w:sz w:val="18"/>
        <w:szCs w:val="18"/>
      </w:rPr>
      <w:fldChar w:fldCharType="separate"/>
    </w:r>
    <w:r w:rsidR="00D00BA5">
      <w:rPr>
        <w:rFonts w:ascii="Arial" w:hAnsi="Arial"/>
        <w:b/>
        <w:noProof/>
        <w:sz w:val="18"/>
        <w:szCs w:val="18"/>
      </w:rPr>
      <w:t>2</w:t>
    </w:r>
    <w:r w:rsidRPr="00D563D2">
      <w:rPr>
        <w:rFonts w:ascii="Arial" w:hAnsi="Arial"/>
        <w:b/>
        <w:sz w:val="18"/>
        <w:szCs w:val="18"/>
      </w:rPr>
      <w:fldChar w:fldCharType="end"/>
    </w:r>
    <w:r>
      <w:rPr>
        <w:rFonts w:ascii="Arial" w:hAnsi="Arial"/>
        <w:b/>
        <w:sz w:val="18"/>
        <w:szCs w:val="18"/>
      </w:rPr>
      <w:t xml:space="preserve"> </w:t>
    </w:r>
  </w:p>
  <w:p w14:paraId="07D87ED5" w14:textId="77777777" w:rsidR="002A2533" w:rsidRPr="00252E54" w:rsidRDefault="002A2533"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00AE1" w14:textId="77777777" w:rsidR="002A2533" w:rsidRDefault="002A2533" w:rsidP="00EB1F55">
    <w:pPr>
      <w:pStyle w:val="Encabezado"/>
      <w:jc w:val="center"/>
      <w:rPr>
        <w:sz w:val="26"/>
        <w:szCs w:val="26"/>
      </w:rPr>
    </w:pPr>
    <w:r>
      <w:rPr>
        <w:noProof/>
        <w:sz w:val="26"/>
        <w:szCs w:val="26"/>
        <w:lang w:val="en-US" w:eastAsia="en-US"/>
      </w:rPr>
      <w:drawing>
        <wp:inline distT="0" distB="0" distL="0" distR="0" wp14:anchorId="25E17476" wp14:editId="553D8C1D">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1D4E292A" w14:textId="77777777" w:rsidR="002A2533" w:rsidRDefault="002A2533" w:rsidP="00EB1F55">
    <w:pPr>
      <w:pStyle w:val="Encabezado"/>
    </w:pPr>
  </w:p>
  <w:p w14:paraId="5A8DF86A" w14:textId="77777777" w:rsidR="002A2533" w:rsidRDefault="002A2533" w:rsidP="00EB1F55">
    <w:pPr>
      <w:pStyle w:val="Encabezado"/>
    </w:pPr>
  </w:p>
  <w:p w14:paraId="137FD147" w14:textId="77777777" w:rsidR="002A2533" w:rsidRDefault="002A2533">
    <w:pPr>
      <w:pStyle w:val="Encabezado"/>
    </w:pPr>
    <w:r>
      <w:rPr>
        <w:noProof/>
        <w:sz w:val="26"/>
        <w:szCs w:val="26"/>
        <w:lang w:val="en-US" w:eastAsia="en-US"/>
      </w:rPr>
      <w:drawing>
        <wp:anchor distT="0" distB="0" distL="114300" distR="114300" simplePos="0" relativeHeight="251659264" behindDoc="1" locked="0" layoutInCell="1" allowOverlap="1" wp14:anchorId="353505AF" wp14:editId="4E27D98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1"/>
  <w:activeWritingStyle w:appName="MSWord" w:lang="en-US" w:vendorID="64" w:dllVersion="6" w:nlCheck="1" w:checkStyle="0"/>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C35"/>
    <w:rsid w:val="00010D6D"/>
    <w:rsid w:val="000119BE"/>
    <w:rsid w:val="00012510"/>
    <w:rsid w:val="000206FA"/>
    <w:rsid w:val="00020801"/>
    <w:rsid w:val="00022CD7"/>
    <w:rsid w:val="00025CBA"/>
    <w:rsid w:val="00033875"/>
    <w:rsid w:val="00033A4E"/>
    <w:rsid w:val="000349A4"/>
    <w:rsid w:val="0003748A"/>
    <w:rsid w:val="000403E1"/>
    <w:rsid w:val="000414D3"/>
    <w:rsid w:val="00041968"/>
    <w:rsid w:val="00041BB4"/>
    <w:rsid w:val="000449D0"/>
    <w:rsid w:val="00044B70"/>
    <w:rsid w:val="00044E23"/>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575E"/>
    <w:rsid w:val="00076E42"/>
    <w:rsid w:val="0007753E"/>
    <w:rsid w:val="00080A00"/>
    <w:rsid w:val="00080BBF"/>
    <w:rsid w:val="00084E0E"/>
    <w:rsid w:val="00085C3C"/>
    <w:rsid w:val="00090AFF"/>
    <w:rsid w:val="00091A27"/>
    <w:rsid w:val="00095D2A"/>
    <w:rsid w:val="000A2698"/>
    <w:rsid w:val="000A37E7"/>
    <w:rsid w:val="000A795E"/>
    <w:rsid w:val="000A7FF0"/>
    <w:rsid w:val="000B1CC5"/>
    <w:rsid w:val="000B4602"/>
    <w:rsid w:val="000B4F62"/>
    <w:rsid w:val="000C0A51"/>
    <w:rsid w:val="000C608F"/>
    <w:rsid w:val="000C656C"/>
    <w:rsid w:val="000C7759"/>
    <w:rsid w:val="000D2093"/>
    <w:rsid w:val="000D4FEB"/>
    <w:rsid w:val="000E2068"/>
    <w:rsid w:val="000E5141"/>
    <w:rsid w:val="000F181D"/>
    <w:rsid w:val="000F2AD9"/>
    <w:rsid w:val="000F2B4D"/>
    <w:rsid w:val="000F4B69"/>
    <w:rsid w:val="000F6A17"/>
    <w:rsid w:val="00100114"/>
    <w:rsid w:val="00100179"/>
    <w:rsid w:val="001002A3"/>
    <w:rsid w:val="00100EBF"/>
    <w:rsid w:val="00104E96"/>
    <w:rsid w:val="00113773"/>
    <w:rsid w:val="00114B6A"/>
    <w:rsid w:val="001153CA"/>
    <w:rsid w:val="00115DA6"/>
    <w:rsid w:val="00116663"/>
    <w:rsid w:val="001213FE"/>
    <w:rsid w:val="001216F9"/>
    <w:rsid w:val="00121984"/>
    <w:rsid w:val="00131F72"/>
    <w:rsid w:val="001324C2"/>
    <w:rsid w:val="001341BB"/>
    <w:rsid w:val="00142CE8"/>
    <w:rsid w:val="0014356B"/>
    <w:rsid w:val="0014418E"/>
    <w:rsid w:val="00144867"/>
    <w:rsid w:val="00146A30"/>
    <w:rsid w:val="001502F3"/>
    <w:rsid w:val="00150950"/>
    <w:rsid w:val="00153598"/>
    <w:rsid w:val="00154E0C"/>
    <w:rsid w:val="00156B28"/>
    <w:rsid w:val="0016080D"/>
    <w:rsid w:val="0016219D"/>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C2372"/>
    <w:rsid w:val="001C415F"/>
    <w:rsid w:val="001C67D4"/>
    <w:rsid w:val="001C7716"/>
    <w:rsid w:val="001C7DB5"/>
    <w:rsid w:val="001D0109"/>
    <w:rsid w:val="001D0455"/>
    <w:rsid w:val="001D05A3"/>
    <w:rsid w:val="001D4961"/>
    <w:rsid w:val="001D52E7"/>
    <w:rsid w:val="001D67A5"/>
    <w:rsid w:val="001D729E"/>
    <w:rsid w:val="001E15A5"/>
    <w:rsid w:val="001E2C7B"/>
    <w:rsid w:val="001E311B"/>
    <w:rsid w:val="001E40F1"/>
    <w:rsid w:val="001E449D"/>
    <w:rsid w:val="001E67BE"/>
    <w:rsid w:val="001F16FB"/>
    <w:rsid w:val="001F2C92"/>
    <w:rsid w:val="001F580B"/>
    <w:rsid w:val="002007A2"/>
    <w:rsid w:val="002011C6"/>
    <w:rsid w:val="002019B6"/>
    <w:rsid w:val="002041D2"/>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0F06"/>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68B2"/>
    <w:rsid w:val="00291F57"/>
    <w:rsid w:val="00292602"/>
    <w:rsid w:val="002935E4"/>
    <w:rsid w:val="00294065"/>
    <w:rsid w:val="0029595D"/>
    <w:rsid w:val="00297AFE"/>
    <w:rsid w:val="002A2533"/>
    <w:rsid w:val="002A27BD"/>
    <w:rsid w:val="002A542C"/>
    <w:rsid w:val="002A56BD"/>
    <w:rsid w:val="002A6641"/>
    <w:rsid w:val="002A693B"/>
    <w:rsid w:val="002B0E75"/>
    <w:rsid w:val="002B1A6F"/>
    <w:rsid w:val="002B4618"/>
    <w:rsid w:val="002B7204"/>
    <w:rsid w:val="002B7E59"/>
    <w:rsid w:val="002C1B91"/>
    <w:rsid w:val="002C1BB4"/>
    <w:rsid w:val="002C1BBD"/>
    <w:rsid w:val="002C31D2"/>
    <w:rsid w:val="002C387F"/>
    <w:rsid w:val="002C3A2B"/>
    <w:rsid w:val="002C3D09"/>
    <w:rsid w:val="002C546B"/>
    <w:rsid w:val="002C5499"/>
    <w:rsid w:val="002C79EA"/>
    <w:rsid w:val="002E2ECD"/>
    <w:rsid w:val="002E31FE"/>
    <w:rsid w:val="002E4F69"/>
    <w:rsid w:val="002E6434"/>
    <w:rsid w:val="002F1AA2"/>
    <w:rsid w:val="002F2FA1"/>
    <w:rsid w:val="002F36D7"/>
    <w:rsid w:val="002F4606"/>
    <w:rsid w:val="002F4E98"/>
    <w:rsid w:val="002F72F5"/>
    <w:rsid w:val="002F746A"/>
    <w:rsid w:val="0030040B"/>
    <w:rsid w:val="0030197A"/>
    <w:rsid w:val="003021C5"/>
    <w:rsid w:val="003040C3"/>
    <w:rsid w:val="00304B0D"/>
    <w:rsid w:val="0030626C"/>
    <w:rsid w:val="00306332"/>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054C"/>
    <w:rsid w:val="00343D3D"/>
    <w:rsid w:val="00344934"/>
    <w:rsid w:val="003517DB"/>
    <w:rsid w:val="00351890"/>
    <w:rsid w:val="00353110"/>
    <w:rsid w:val="00353480"/>
    <w:rsid w:val="00354344"/>
    <w:rsid w:val="00355C61"/>
    <w:rsid w:val="0036569E"/>
    <w:rsid w:val="0036601B"/>
    <w:rsid w:val="003707D0"/>
    <w:rsid w:val="00370F54"/>
    <w:rsid w:val="00371BE0"/>
    <w:rsid w:val="00375009"/>
    <w:rsid w:val="003769A2"/>
    <w:rsid w:val="0038183C"/>
    <w:rsid w:val="00385CFB"/>
    <w:rsid w:val="00387FDE"/>
    <w:rsid w:val="0039046E"/>
    <w:rsid w:val="00392AA4"/>
    <w:rsid w:val="00393609"/>
    <w:rsid w:val="00397E0B"/>
    <w:rsid w:val="003A15DE"/>
    <w:rsid w:val="003A1C37"/>
    <w:rsid w:val="003A2E16"/>
    <w:rsid w:val="003B4590"/>
    <w:rsid w:val="003B4709"/>
    <w:rsid w:val="003B76E2"/>
    <w:rsid w:val="003B7CA7"/>
    <w:rsid w:val="003C14D3"/>
    <w:rsid w:val="003C3D0E"/>
    <w:rsid w:val="003C4A5E"/>
    <w:rsid w:val="003C4F8D"/>
    <w:rsid w:val="003D24AE"/>
    <w:rsid w:val="003D3FA9"/>
    <w:rsid w:val="003D4401"/>
    <w:rsid w:val="003D5C69"/>
    <w:rsid w:val="003D65DC"/>
    <w:rsid w:val="003D7122"/>
    <w:rsid w:val="003E1493"/>
    <w:rsid w:val="003E1B90"/>
    <w:rsid w:val="003E38FF"/>
    <w:rsid w:val="003E588F"/>
    <w:rsid w:val="003E59E9"/>
    <w:rsid w:val="003E666F"/>
    <w:rsid w:val="003F25E6"/>
    <w:rsid w:val="003F295E"/>
    <w:rsid w:val="003F3884"/>
    <w:rsid w:val="00400C4C"/>
    <w:rsid w:val="00402C93"/>
    <w:rsid w:val="00403264"/>
    <w:rsid w:val="00403B59"/>
    <w:rsid w:val="00406A9E"/>
    <w:rsid w:val="00406E9A"/>
    <w:rsid w:val="00416F50"/>
    <w:rsid w:val="00422084"/>
    <w:rsid w:val="004227B7"/>
    <w:rsid w:val="00424A58"/>
    <w:rsid w:val="00427B66"/>
    <w:rsid w:val="00427FEF"/>
    <w:rsid w:val="00434659"/>
    <w:rsid w:val="00434E7A"/>
    <w:rsid w:val="00435033"/>
    <w:rsid w:val="00437CD5"/>
    <w:rsid w:val="004415B6"/>
    <w:rsid w:val="00443F83"/>
    <w:rsid w:val="00446959"/>
    <w:rsid w:val="00446D18"/>
    <w:rsid w:val="00450D72"/>
    <w:rsid w:val="00450DFF"/>
    <w:rsid w:val="004543A8"/>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6517"/>
    <w:rsid w:val="00487BDD"/>
    <w:rsid w:val="00491698"/>
    <w:rsid w:val="0049329A"/>
    <w:rsid w:val="00494731"/>
    <w:rsid w:val="004A173A"/>
    <w:rsid w:val="004A1CE3"/>
    <w:rsid w:val="004A2792"/>
    <w:rsid w:val="004A5863"/>
    <w:rsid w:val="004A5F7E"/>
    <w:rsid w:val="004A5FDA"/>
    <w:rsid w:val="004A75BD"/>
    <w:rsid w:val="004B4111"/>
    <w:rsid w:val="004B69B9"/>
    <w:rsid w:val="004B7942"/>
    <w:rsid w:val="004B7C75"/>
    <w:rsid w:val="004C382C"/>
    <w:rsid w:val="004C392D"/>
    <w:rsid w:val="004C6672"/>
    <w:rsid w:val="004C6C83"/>
    <w:rsid w:val="004D0353"/>
    <w:rsid w:val="004D1E8D"/>
    <w:rsid w:val="004D3103"/>
    <w:rsid w:val="004D6D62"/>
    <w:rsid w:val="004E0194"/>
    <w:rsid w:val="004E1FEE"/>
    <w:rsid w:val="004E2A02"/>
    <w:rsid w:val="004F162D"/>
    <w:rsid w:val="0050061E"/>
    <w:rsid w:val="00501A72"/>
    <w:rsid w:val="00501ABD"/>
    <w:rsid w:val="00505E0B"/>
    <w:rsid w:val="00512E54"/>
    <w:rsid w:val="0051378D"/>
    <w:rsid w:val="005144FD"/>
    <w:rsid w:val="00521AE1"/>
    <w:rsid w:val="0052431B"/>
    <w:rsid w:val="00530769"/>
    <w:rsid w:val="00534601"/>
    <w:rsid w:val="00537B02"/>
    <w:rsid w:val="00540E3E"/>
    <w:rsid w:val="00542086"/>
    <w:rsid w:val="00542C70"/>
    <w:rsid w:val="005436AC"/>
    <w:rsid w:val="0054522C"/>
    <w:rsid w:val="005475C3"/>
    <w:rsid w:val="0055005F"/>
    <w:rsid w:val="00552514"/>
    <w:rsid w:val="005535AC"/>
    <w:rsid w:val="00554EB4"/>
    <w:rsid w:val="00556415"/>
    <w:rsid w:val="0055680A"/>
    <w:rsid w:val="005603D9"/>
    <w:rsid w:val="00563407"/>
    <w:rsid w:val="00563B44"/>
    <w:rsid w:val="005662E5"/>
    <w:rsid w:val="0057152E"/>
    <w:rsid w:val="005737BC"/>
    <w:rsid w:val="0057455C"/>
    <w:rsid w:val="00577AE5"/>
    <w:rsid w:val="0058076C"/>
    <w:rsid w:val="0058695D"/>
    <w:rsid w:val="00591DDB"/>
    <w:rsid w:val="00592C7B"/>
    <w:rsid w:val="00594A81"/>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5413"/>
    <w:rsid w:val="005D6E07"/>
    <w:rsid w:val="005D705E"/>
    <w:rsid w:val="005E63EF"/>
    <w:rsid w:val="005E6AEE"/>
    <w:rsid w:val="005F0746"/>
    <w:rsid w:val="005F2F87"/>
    <w:rsid w:val="005F6726"/>
    <w:rsid w:val="00600258"/>
    <w:rsid w:val="00603367"/>
    <w:rsid w:val="0060399F"/>
    <w:rsid w:val="00605BAB"/>
    <w:rsid w:val="00605F31"/>
    <w:rsid w:val="00612443"/>
    <w:rsid w:val="00612DED"/>
    <w:rsid w:val="00613FC1"/>
    <w:rsid w:val="00620637"/>
    <w:rsid w:val="00624EF8"/>
    <w:rsid w:val="006261BB"/>
    <w:rsid w:val="006327C9"/>
    <w:rsid w:val="00635088"/>
    <w:rsid w:val="00635300"/>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B5A"/>
    <w:rsid w:val="006A065D"/>
    <w:rsid w:val="006A3196"/>
    <w:rsid w:val="006A7B8A"/>
    <w:rsid w:val="006A7F39"/>
    <w:rsid w:val="006B0911"/>
    <w:rsid w:val="006B1477"/>
    <w:rsid w:val="006B3826"/>
    <w:rsid w:val="006B56DF"/>
    <w:rsid w:val="006C0E71"/>
    <w:rsid w:val="006C2270"/>
    <w:rsid w:val="006C2EE2"/>
    <w:rsid w:val="006C56C0"/>
    <w:rsid w:val="006D3A48"/>
    <w:rsid w:val="006D55E2"/>
    <w:rsid w:val="006D58B8"/>
    <w:rsid w:val="006E0140"/>
    <w:rsid w:val="006E01B9"/>
    <w:rsid w:val="006E0E43"/>
    <w:rsid w:val="006E3035"/>
    <w:rsid w:val="006E6048"/>
    <w:rsid w:val="006E7E39"/>
    <w:rsid w:val="006F2B37"/>
    <w:rsid w:val="006F3045"/>
    <w:rsid w:val="006F67D5"/>
    <w:rsid w:val="00700853"/>
    <w:rsid w:val="00701540"/>
    <w:rsid w:val="00701849"/>
    <w:rsid w:val="00704D14"/>
    <w:rsid w:val="00705585"/>
    <w:rsid w:val="00705AE9"/>
    <w:rsid w:val="00706EF3"/>
    <w:rsid w:val="00707289"/>
    <w:rsid w:val="007076C7"/>
    <w:rsid w:val="00707EA5"/>
    <w:rsid w:val="00710BBD"/>
    <w:rsid w:val="00712BE2"/>
    <w:rsid w:val="00713398"/>
    <w:rsid w:val="007134DE"/>
    <w:rsid w:val="00714670"/>
    <w:rsid w:val="007168CE"/>
    <w:rsid w:val="00716912"/>
    <w:rsid w:val="00717A3C"/>
    <w:rsid w:val="00723D6E"/>
    <w:rsid w:val="00723EB5"/>
    <w:rsid w:val="007246B3"/>
    <w:rsid w:val="00730287"/>
    <w:rsid w:val="00730DA3"/>
    <w:rsid w:val="00731F6B"/>
    <w:rsid w:val="0073228F"/>
    <w:rsid w:val="0073261E"/>
    <w:rsid w:val="00732E68"/>
    <w:rsid w:val="00736249"/>
    <w:rsid w:val="00736F50"/>
    <w:rsid w:val="00737B3A"/>
    <w:rsid w:val="00737CFC"/>
    <w:rsid w:val="00743617"/>
    <w:rsid w:val="00743E8C"/>
    <w:rsid w:val="00747519"/>
    <w:rsid w:val="0075070F"/>
    <w:rsid w:val="0075398C"/>
    <w:rsid w:val="00756305"/>
    <w:rsid w:val="00757E12"/>
    <w:rsid w:val="007628F9"/>
    <w:rsid w:val="00763934"/>
    <w:rsid w:val="00764CE5"/>
    <w:rsid w:val="00765277"/>
    <w:rsid w:val="00766904"/>
    <w:rsid w:val="0076733B"/>
    <w:rsid w:val="0077084D"/>
    <w:rsid w:val="00771E08"/>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269D"/>
    <w:rsid w:val="0079314D"/>
    <w:rsid w:val="00793282"/>
    <w:rsid w:val="00796E6A"/>
    <w:rsid w:val="007A1E83"/>
    <w:rsid w:val="007A4D5E"/>
    <w:rsid w:val="007A6186"/>
    <w:rsid w:val="007B2E02"/>
    <w:rsid w:val="007B32ED"/>
    <w:rsid w:val="007B3B7B"/>
    <w:rsid w:val="007B3FDD"/>
    <w:rsid w:val="007B4992"/>
    <w:rsid w:val="007B500E"/>
    <w:rsid w:val="007B605C"/>
    <w:rsid w:val="007B72C3"/>
    <w:rsid w:val="007B7C63"/>
    <w:rsid w:val="007C1406"/>
    <w:rsid w:val="007C45E3"/>
    <w:rsid w:val="007C71D6"/>
    <w:rsid w:val="007C7578"/>
    <w:rsid w:val="007D0072"/>
    <w:rsid w:val="007D3C7B"/>
    <w:rsid w:val="007D55AC"/>
    <w:rsid w:val="007D5779"/>
    <w:rsid w:val="007D5B3B"/>
    <w:rsid w:val="007D64C5"/>
    <w:rsid w:val="007D7B80"/>
    <w:rsid w:val="007E14DA"/>
    <w:rsid w:val="007E19D4"/>
    <w:rsid w:val="007E36A7"/>
    <w:rsid w:val="007E48FA"/>
    <w:rsid w:val="007F3F04"/>
    <w:rsid w:val="007F66C8"/>
    <w:rsid w:val="007F743F"/>
    <w:rsid w:val="00802D9C"/>
    <w:rsid w:val="00804859"/>
    <w:rsid w:val="008052B6"/>
    <w:rsid w:val="008119D7"/>
    <w:rsid w:val="00811BDC"/>
    <w:rsid w:val="008142FC"/>
    <w:rsid w:val="008167DC"/>
    <w:rsid w:val="008168AD"/>
    <w:rsid w:val="00816B06"/>
    <w:rsid w:val="0082329F"/>
    <w:rsid w:val="00823DA0"/>
    <w:rsid w:val="00823E33"/>
    <w:rsid w:val="00826DE8"/>
    <w:rsid w:val="008342AE"/>
    <w:rsid w:val="00834780"/>
    <w:rsid w:val="00834858"/>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001"/>
    <w:rsid w:val="0086446F"/>
    <w:rsid w:val="008649EE"/>
    <w:rsid w:val="008659EE"/>
    <w:rsid w:val="00866624"/>
    <w:rsid w:val="00867508"/>
    <w:rsid w:val="00867A0D"/>
    <w:rsid w:val="00871F84"/>
    <w:rsid w:val="00873A58"/>
    <w:rsid w:val="00874CE8"/>
    <w:rsid w:val="008836C0"/>
    <w:rsid w:val="00883FAA"/>
    <w:rsid w:val="0088408C"/>
    <w:rsid w:val="0088489C"/>
    <w:rsid w:val="00884FF1"/>
    <w:rsid w:val="00885939"/>
    <w:rsid w:val="0089117A"/>
    <w:rsid w:val="00891A51"/>
    <w:rsid w:val="00894F68"/>
    <w:rsid w:val="008963F7"/>
    <w:rsid w:val="008968BE"/>
    <w:rsid w:val="00896C40"/>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40F"/>
    <w:rsid w:val="0093276A"/>
    <w:rsid w:val="00932819"/>
    <w:rsid w:val="00935351"/>
    <w:rsid w:val="009358AC"/>
    <w:rsid w:val="0093594A"/>
    <w:rsid w:val="00935AA8"/>
    <w:rsid w:val="009374C9"/>
    <w:rsid w:val="0094189B"/>
    <w:rsid w:val="009440D8"/>
    <w:rsid w:val="00944EF7"/>
    <w:rsid w:val="009548E3"/>
    <w:rsid w:val="009551C3"/>
    <w:rsid w:val="009600B3"/>
    <w:rsid w:val="009612AE"/>
    <w:rsid w:val="00962648"/>
    <w:rsid w:val="009643AC"/>
    <w:rsid w:val="009669CB"/>
    <w:rsid w:val="00970B98"/>
    <w:rsid w:val="00974268"/>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29B0"/>
    <w:rsid w:val="009B49AF"/>
    <w:rsid w:val="009B619B"/>
    <w:rsid w:val="009B6BDE"/>
    <w:rsid w:val="009C1188"/>
    <w:rsid w:val="009C3994"/>
    <w:rsid w:val="009C4C68"/>
    <w:rsid w:val="009C550B"/>
    <w:rsid w:val="009C7D3C"/>
    <w:rsid w:val="009D02AC"/>
    <w:rsid w:val="009D0D3D"/>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193"/>
    <w:rsid w:val="00A07611"/>
    <w:rsid w:val="00A104A1"/>
    <w:rsid w:val="00A13251"/>
    <w:rsid w:val="00A13529"/>
    <w:rsid w:val="00A135C0"/>
    <w:rsid w:val="00A140C3"/>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0E52"/>
    <w:rsid w:val="00A5234B"/>
    <w:rsid w:val="00A531DB"/>
    <w:rsid w:val="00A533BB"/>
    <w:rsid w:val="00A53A53"/>
    <w:rsid w:val="00A54F14"/>
    <w:rsid w:val="00A570D3"/>
    <w:rsid w:val="00A65EFE"/>
    <w:rsid w:val="00A713A1"/>
    <w:rsid w:val="00A715D4"/>
    <w:rsid w:val="00A71778"/>
    <w:rsid w:val="00A7194B"/>
    <w:rsid w:val="00A71A5F"/>
    <w:rsid w:val="00A729CB"/>
    <w:rsid w:val="00A7521E"/>
    <w:rsid w:val="00A75D6D"/>
    <w:rsid w:val="00A76D7F"/>
    <w:rsid w:val="00A777AD"/>
    <w:rsid w:val="00A82CAB"/>
    <w:rsid w:val="00A83E06"/>
    <w:rsid w:val="00A8554B"/>
    <w:rsid w:val="00A868D4"/>
    <w:rsid w:val="00A928FB"/>
    <w:rsid w:val="00A92BFD"/>
    <w:rsid w:val="00A94DA1"/>
    <w:rsid w:val="00A95FF4"/>
    <w:rsid w:val="00AA1856"/>
    <w:rsid w:val="00AA2E93"/>
    <w:rsid w:val="00AA4AEB"/>
    <w:rsid w:val="00AA590C"/>
    <w:rsid w:val="00AA5D79"/>
    <w:rsid w:val="00AA5F40"/>
    <w:rsid w:val="00AA7A5A"/>
    <w:rsid w:val="00AB3638"/>
    <w:rsid w:val="00AB397D"/>
    <w:rsid w:val="00AB432B"/>
    <w:rsid w:val="00AB44C2"/>
    <w:rsid w:val="00AB62BE"/>
    <w:rsid w:val="00AB63DB"/>
    <w:rsid w:val="00AB6C24"/>
    <w:rsid w:val="00AC0D27"/>
    <w:rsid w:val="00AC2177"/>
    <w:rsid w:val="00AC41F9"/>
    <w:rsid w:val="00AD186D"/>
    <w:rsid w:val="00AD31F1"/>
    <w:rsid w:val="00AD4E3B"/>
    <w:rsid w:val="00AD607A"/>
    <w:rsid w:val="00AD6BEE"/>
    <w:rsid w:val="00AD741D"/>
    <w:rsid w:val="00AE06F6"/>
    <w:rsid w:val="00AE1A0C"/>
    <w:rsid w:val="00AE4242"/>
    <w:rsid w:val="00AE4FCD"/>
    <w:rsid w:val="00AF118B"/>
    <w:rsid w:val="00AF2631"/>
    <w:rsid w:val="00AF56CD"/>
    <w:rsid w:val="00B0101E"/>
    <w:rsid w:val="00B04409"/>
    <w:rsid w:val="00B05D7B"/>
    <w:rsid w:val="00B07D72"/>
    <w:rsid w:val="00B11872"/>
    <w:rsid w:val="00B11DC2"/>
    <w:rsid w:val="00B12562"/>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22E"/>
    <w:rsid w:val="00B52415"/>
    <w:rsid w:val="00B52761"/>
    <w:rsid w:val="00B5418E"/>
    <w:rsid w:val="00B557B0"/>
    <w:rsid w:val="00B567FE"/>
    <w:rsid w:val="00B6342F"/>
    <w:rsid w:val="00B6400E"/>
    <w:rsid w:val="00B6401C"/>
    <w:rsid w:val="00B70183"/>
    <w:rsid w:val="00B70C91"/>
    <w:rsid w:val="00B7251E"/>
    <w:rsid w:val="00B72B04"/>
    <w:rsid w:val="00B73716"/>
    <w:rsid w:val="00B73D2A"/>
    <w:rsid w:val="00B77C30"/>
    <w:rsid w:val="00B8051A"/>
    <w:rsid w:val="00B80CCA"/>
    <w:rsid w:val="00B83548"/>
    <w:rsid w:val="00B839CE"/>
    <w:rsid w:val="00B8469D"/>
    <w:rsid w:val="00B90C9E"/>
    <w:rsid w:val="00B91598"/>
    <w:rsid w:val="00B93EC3"/>
    <w:rsid w:val="00B942E6"/>
    <w:rsid w:val="00B97F18"/>
    <w:rsid w:val="00BA0B22"/>
    <w:rsid w:val="00BA2D4D"/>
    <w:rsid w:val="00BA55E4"/>
    <w:rsid w:val="00BA71F7"/>
    <w:rsid w:val="00BA7875"/>
    <w:rsid w:val="00BB06F0"/>
    <w:rsid w:val="00BB17E5"/>
    <w:rsid w:val="00BB282B"/>
    <w:rsid w:val="00BB40DD"/>
    <w:rsid w:val="00BC01E6"/>
    <w:rsid w:val="00BC3022"/>
    <w:rsid w:val="00BC3899"/>
    <w:rsid w:val="00BC4217"/>
    <w:rsid w:val="00BD1A6D"/>
    <w:rsid w:val="00BD5002"/>
    <w:rsid w:val="00BD5CEC"/>
    <w:rsid w:val="00BD6BA9"/>
    <w:rsid w:val="00BE230D"/>
    <w:rsid w:val="00BE274C"/>
    <w:rsid w:val="00BE3755"/>
    <w:rsid w:val="00BE52DB"/>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27C25"/>
    <w:rsid w:val="00C319B4"/>
    <w:rsid w:val="00C32D07"/>
    <w:rsid w:val="00C35080"/>
    <w:rsid w:val="00C35BB9"/>
    <w:rsid w:val="00C378BB"/>
    <w:rsid w:val="00C4246A"/>
    <w:rsid w:val="00C42A62"/>
    <w:rsid w:val="00C45C38"/>
    <w:rsid w:val="00C47E27"/>
    <w:rsid w:val="00C506BB"/>
    <w:rsid w:val="00C52742"/>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91949"/>
    <w:rsid w:val="00C92792"/>
    <w:rsid w:val="00C92CC3"/>
    <w:rsid w:val="00C93C88"/>
    <w:rsid w:val="00C95952"/>
    <w:rsid w:val="00C95F7A"/>
    <w:rsid w:val="00C96328"/>
    <w:rsid w:val="00C97D11"/>
    <w:rsid w:val="00CA0AD5"/>
    <w:rsid w:val="00CA24C4"/>
    <w:rsid w:val="00CA670A"/>
    <w:rsid w:val="00CA6AF2"/>
    <w:rsid w:val="00CA6BA1"/>
    <w:rsid w:val="00CB0CC7"/>
    <w:rsid w:val="00CB2E14"/>
    <w:rsid w:val="00CB3E9B"/>
    <w:rsid w:val="00CB4085"/>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0BA5"/>
    <w:rsid w:val="00D01826"/>
    <w:rsid w:val="00D023EC"/>
    <w:rsid w:val="00D02A50"/>
    <w:rsid w:val="00D03664"/>
    <w:rsid w:val="00D052A7"/>
    <w:rsid w:val="00D06682"/>
    <w:rsid w:val="00D10F12"/>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59FD"/>
    <w:rsid w:val="00D47249"/>
    <w:rsid w:val="00D47AD4"/>
    <w:rsid w:val="00D5063D"/>
    <w:rsid w:val="00D50A0A"/>
    <w:rsid w:val="00D52589"/>
    <w:rsid w:val="00D563D2"/>
    <w:rsid w:val="00D57B50"/>
    <w:rsid w:val="00D57D6D"/>
    <w:rsid w:val="00D57FDC"/>
    <w:rsid w:val="00D6189C"/>
    <w:rsid w:val="00D62A07"/>
    <w:rsid w:val="00D631E7"/>
    <w:rsid w:val="00D64747"/>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1AD8"/>
    <w:rsid w:val="00DA3450"/>
    <w:rsid w:val="00DA719E"/>
    <w:rsid w:val="00DB08A0"/>
    <w:rsid w:val="00DB3B9A"/>
    <w:rsid w:val="00DB4745"/>
    <w:rsid w:val="00DB6656"/>
    <w:rsid w:val="00DB797A"/>
    <w:rsid w:val="00DC11A8"/>
    <w:rsid w:val="00DC1D0E"/>
    <w:rsid w:val="00DC3243"/>
    <w:rsid w:val="00DC42DF"/>
    <w:rsid w:val="00DC54D6"/>
    <w:rsid w:val="00DC7E43"/>
    <w:rsid w:val="00DD159F"/>
    <w:rsid w:val="00DD2648"/>
    <w:rsid w:val="00DD3BB5"/>
    <w:rsid w:val="00DD71CD"/>
    <w:rsid w:val="00DD734C"/>
    <w:rsid w:val="00DE062E"/>
    <w:rsid w:val="00DE1126"/>
    <w:rsid w:val="00DE687C"/>
    <w:rsid w:val="00DE70C4"/>
    <w:rsid w:val="00DE7967"/>
    <w:rsid w:val="00DF1352"/>
    <w:rsid w:val="00DF146B"/>
    <w:rsid w:val="00DF2A93"/>
    <w:rsid w:val="00DF46D1"/>
    <w:rsid w:val="00DF4CEF"/>
    <w:rsid w:val="00E0033C"/>
    <w:rsid w:val="00E014F4"/>
    <w:rsid w:val="00E07EC4"/>
    <w:rsid w:val="00E10094"/>
    <w:rsid w:val="00E11126"/>
    <w:rsid w:val="00E117CD"/>
    <w:rsid w:val="00E16680"/>
    <w:rsid w:val="00E16A39"/>
    <w:rsid w:val="00E171AE"/>
    <w:rsid w:val="00E204DB"/>
    <w:rsid w:val="00E2349A"/>
    <w:rsid w:val="00E237F1"/>
    <w:rsid w:val="00E3309D"/>
    <w:rsid w:val="00E339F1"/>
    <w:rsid w:val="00E34320"/>
    <w:rsid w:val="00E36F55"/>
    <w:rsid w:val="00E40059"/>
    <w:rsid w:val="00E402B0"/>
    <w:rsid w:val="00E452FB"/>
    <w:rsid w:val="00E45837"/>
    <w:rsid w:val="00E51298"/>
    <w:rsid w:val="00E52091"/>
    <w:rsid w:val="00E55516"/>
    <w:rsid w:val="00E56FCA"/>
    <w:rsid w:val="00E574ED"/>
    <w:rsid w:val="00E57693"/>
    <w:rsid w:val="00E57794"/>
    <w:rsid w:val="00E62331"/>
    <w:rsid w:val="00E62EDF"/>
    <w:rsid w:val="00E63D30"/>
    <w:rsid w:val="00E64F2F"/>
    <w:rsid w:val="00E65280"/>
    <w:rsid w:val="00E65438"/>
    <w:rsid w:val="00E672F0"/>
    <w:rsid w:val="00E67643"/>
    <w:rsid w:val="00E73130"/>
    <w:rsid w:val="00E76697"/>
    <w:rsid w:val="00E800EF"/>
    <w:rsid w:val="00E82379"/>
    <w:rsid w:val="00E85494"/>
    <w:rsid w:val="00E86972"/>
    <w:rsid w:val="00E90477"/>
    <w:rsid w:val="00E93A78"/>
    <w:rsid w:val="00EA0817"/>
    <w:rsid w:val="00EA1AC1"/>
    <w:rsid w:val="00EA3A45"/>
    <w:rsid w:val="00EA3CB7"/>
    <w:rsid w:val="00EA5B1A"/>
    <w:rsid w:val="00EA64E2"/>
    <w:rsid w:val="00EB0103"/>
    <w:rsid w:val="00EB06DB"/>
    <w:rsid w:val="00EB1F55"/>
    <w:rsid w:val="00EB2C5A"/>
    <w:rsid w:val="00EC174A"/>
    <w:rsid w:val="00EC3234"/>
    <w:rsid w:val="00EC395D"/>
    <w:rsid w:val="00EC4556"/>
    <w:rsid w:val="00EC4930"/>
    <w:rsid w:val="00EC4D94"/>
    <w:rsid w:val="00EC6777"/>
    <w:rsid w:val="00ED13EF"/>
    <w:rsid w:val="00ED232A"/>
    <w:rsid w:val="00ED4D98"/>
    <w:rsid w:val="00ED4DC2"/>
    <w:rsid w:val="00ED7B98"/>
    <w:rsid w:val="00EE1423"/>
    <w:rsid w:val="00EE1A98"/>
    <w:rsid w:val="00EE3AA1"/>
    <w:rsid w:val="00EE5D3E"/>
    <w:rsid w:val="00EE6C76"/>
    <w:rsid w:val="00EE7A0A"/>
    <w:rsid w:val="00EF058A"/>
    <w:rsid w:val="00EF5176"/>
    <w:rsid w:val="00EF6945"/>
    <w:rsid w:val="00EF7F38"/>
    <w:rsid w:val="00F00EB8"/>
    <w:rsid w:val="00F02F76"/>
    <w:rsid w:val="00F050A5"/>
    <w:rsid w:val="00F05246"/>
    <w:rsid w:val="00F10357"/>
    <w:rsid w:val="00F1603A"/>
    <w:rsid w:val="00F17EE0"/>
    <w:rsid w:val="00F212DD"/>
    <w:rsid w:val="00F21AD5"/>
    <w:rsid w:val="00F23347"/>
    <w:rsid w:val="00F24DA9"/>
    <w:rsid w:val="00F25147"/>
    <w:rsid w:val="00F31126"/>
    <w:rsid w:val="00F31C1C"/>
    <w:rsid w:val="00F3334C"/>
    <w:rsid w:val="00F34BB8"/>
    <w:rsid w:val="00F35A55"/>
    <w:rsid w:val="00F36128"/>
    <w:rsid w:val="00F368F0"/>
    <w:rsid w:val="00F36D3D"/>
    <w:rsid w:val="00F37045"/>
    <w:rsid w:val="00F44DCE"/>
    <w:rsid w:val="00F459CA"/>
    <w:rsid w:val="00F46618"/>
    <w:rsid w:val="00F50BB6"/>
    <w:rsid w:val="00F52FE3"/>
    <w:rsid w:val="00F63F68"/>
    <w:rsid w:val="00F65BB1"/>
    <w:rsid w:val="00F67CEE"/>
    <w:rsid w:val="00F748D3"/>
    <w:rsid w:val="00F76B80"/>
    <w:rsid w:val="00F76E11"/>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DFC"/>
    <w:rsid w:val="00FD1503"/>
    <w:rsid w:val="00FD46B5"/>
    <w:rsid w:val="00FD5569"/>
    <w:rsid w:val="00FD5743"/>
    <w:rsid w:val="00FD7F28"/>
    <w:rsid w:val="00FE1412"/>
    <w:rsid w:val="00FE2D64"/>
    <w:rsid w:val="00FE2E42"/>
    <w:rsid w:val="00FE4617"/>
    <w:rsid w:val="00FE52AA"/>
    <w:rsid w:val="00FE591E"/>
    <w:rsid w:val="00FE5B0D"/>
    <w:rsid w:val="00FE7203"/>
    <w:rsid w:val="00FF1994"/>
    <w:rsid w:val="00FF3389"/>
    <w:rsid w:val="00FF33E2"/>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D2BF5"/>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26">
    <w:name w:val="P26"/>
    <w:basedOn w:val="Normal"/>
    <w:hidden/>
    <w:rsid w:val="00AF118B"/>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55094">
      <w:bodyDiv w:val="1"/>
      <w:marLeft w:val="0"/>
      <w:marRight w:val="0"/>
      <w:marTop w:val="0"/>
      <w:marBottom w:val="0"/>
      <w:divBdr>
        <w:top w:val="none" w:sz="0" w:space="0" w:color="auto"/>
        <w:left w:val="none" w:sz="0" w:space="0" w:color="auto"/>
        <w:bottom w:val="none" w:sz="0" w:space="0" w:color="auto"/>
        <w:right w:val="none" w:sz="0" w:space="0" w:color="auto"/>
      </w:divBdr>
    </w:div>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144978520">
      <w:bodyDiv w:val="1"/>
      <w:marLeft w:val="0"/>
      <w:marRight w:val="0"/>
      <w:marTop w:val="0"/>
      <w:marBottom w:val="0"/>
      <w:divBdr>
        <w:top w:val="none" w:sz="0" w:space="0" w:color="auto"/>
        <w:left w:val="none" w:sz="0" w:space="0" w:color="auto"/>
        <w:bottom w:val="none" w:sz="0" w:space="0" w:color="auto"/>
        <w:right w:val="none" w:sz="0" w:space="0" w:color="auto"/>
      </w:divBdr>
    </w:div>
    <w:div w:id="514612899">
      <w:bodyDiv w:val="1"/>
      <w:marLeft w:val="0"/>
      <w:marRight w:val="0"/>
      <w:marTop w:val="0"/>
      <w:marBottom w:val="0"/>
      <w:divBdr>
        <w:top w:val="none" w:sz="0" w:space="0" w:color="auto"/>
        <w:left w:val="none" w:sz="0" w:space="0" w:color="auto"/>
        <w:bottom w:val="none" w:sz="0" w:space="0" w:color="auto"/>
        <w:right w:val="none" w:sz="0" w:space="0" w:color="auto"/>
      </w:divBdr>
    </w:div>
    <w:div w:id="605430171">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25247816">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879630200">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986711645">
      <w:bodyDiv w:val="1"/>
      <w:marLeft w:val="0"/>
      <w:marRight w:val="0"/>
      <w:marTop w:val="0"/>
      <w:marBottom w:val="0"/>
      <w:divBdr>
        <w:top w:val="none" w:sz="0" w:space="0" w:color="auto"/>
        <w:left w:val="none" w:sz="0" w:space="0" w:color="auto"/>
        <w:bottom w:val="none" w:sz="0" w:space="0" w:color="auto"/>
        <w:right w:val="none" w:sz="0" w:space="0" w:color="auto"/>
      </w:divBdr>
    </w:div>
    <w:div w:id="1046612173">
      <w:bodyDiv w:val="1"/>
      <w:marLeft w:val="0"/>
      <w:marRight w:val="0"/>
      <w:marTop w:val="0"/>
      <w:marBottom w:val="0"/>
      <w:divBdr>
        <w:top w:val="none" w:sz="0" w:space="0" w:color="auto"/>
        <w:left w:val="none" w:sz="0" w:space="0" w:color="auto"/>
        <w:bottom w:val="none" w:sz="0" w:space="0" w:color="auto"/>
        <w:right w:val="none" w:sz="0" w:space="0" w:color="auto"/>
      </w:divBdr>
    </w:div>
    <w:div w:id="1187793258">
      <w:bodyDiv w:val="1"/>
      <w:marLeft w:val="0"/>
      <w:marRight w:val="0"/>
      <w:marTop w:val="0"/>
      <w:marBottom w:val="0"/>
      <w:divBdr>
        <w:top w:val="none" w:sz="0" w:space="0" w:color="auto"/>
        <w:left w:val="none" w:sz="0" w:space="0" w:color="auto"/>
        <w:bottom w:val="none" w:sz="0" w:space="0" w:color="auto"/>
        <w:right w:val="none" w:sz="0" w:space="0" w:color="auto"/>
      </w:divBdr>
    </w:div>
    <w:div w:id="1251042116">
      <w:bodyDiv w:val="1"/>
      <w:marLeft w:val="0"/>
      <w:marRight w:val="0"/>
      <w:marTop w:val="0"/>
      <w:marBottom w:val="0"/>
      <w:divBdr>
        <w:top w:val="none" w:sz="0" w:space="0" w:color="auto"/>
        <w:left w:val="none" w:sz="0" w:space="0" w:color="auto"/>
        <w:bottom w:val="none" w:sz="0" w:space="0" w:color="auto"/>
        <w:right w:val="none" w:sz="0" w:space="0" w:color="auto"/>
      </w:divBdr>
    </w:div>
    <w:div w:id="1356270601">
      <w:bodyDiv w:val="1"/>
      <w:marLeft w:val="0"/>
      <w:marRight w:val="0"/>
      <w:marTop w:val="0"/>
      <w:marBottom w:val="0"/>
      <w:divBdr>
        <w:top w:val="none" w:sz="0" w:space="0" w:color="auto"/>
        <w:left w:val="none" w:sz="0" w:space="0" w:color="auto"/>
        <w:bottom w:val="none" w:sz="0" w:space="0" w:color="auto"/>
        <w:right w:val="none" w:sz="0" w:space="0" w:color="auto"/>
      </w:divBdr>
    </w:div>
    <w:div w:id="1396195414">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467310149">
      <w:bodyDiv w:val="1"/>
      <w:marLeft w:val="0"/>
      <w:marRight w:val="0"/>
      <w:marTop w:val="0"/>
      <w:marBottom w:val="0"/>
      <w:divBdr>
        <w:top w:val="none" w:sz="0" w:space="0" w:color="auto"/>
        <w:left w:val="none" w:sz="0" w:space="0" w:color="auto"/>
        <w:bottom w:val="none" w:sz="0" w:space="0" w:color="auto"/>
        <w:right w:val="none" w:sz="0" w:space="0" w:color="auto"/>
      </w:divBdr>
    </w:div>
    <w:div w:id="1481387252">
      <w:bodyDiv w:val="1"/>
      <w:marLeft w:val="0"/>
      <w:marRight w:val="0"/>
      <w:marTop w:val="0"/>
      <w:marBottom w:val="0"/>
      <w:divBdr>
        <w:top w:val="none" w:sz="0" w:space="0" w:color="auto"/>
        <w:left w:val="none" w:sz="0" w:space="0" w:color="auto"/>
        <w:bottom w:val="none" w:sz="0" w:space="0" w:color="auto"/>
        <w:right w:val="none" w:sz="0" w:space="0" w:color="auto"/>
      </w:divBdr>
    </w:div>
    <w:div w:id="1574049690">
      <w:bodyDiv w:val="1"/>
      <w:marLeft w:val="0"/>
      <w:marRight w:val="0"/>
      <w:marTop w:val="0"/>
      <w:marBottom w:val="0"/>
      <w:divBdr>
        <w:top w:val="none" w:sz="0" w:space="0" w:color="auto"/>
        <w:left w:val="none" w:sz="0" w:space="0" w:color="auto"/>
        <w:bottom w:val="none" w:sz="0" w:space="0" w:color="auto"/>
        <w:right w:val="none" w:sz="0" w:space="0" w:color="auto"/>
      </w:divBdr>
    </w:div>
    <w:div w:id="1636376067">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1222035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1754205370">
      <w:bodyDiv w:val="1"/>
      <w:marLeft w:val="0"/>
      <w:marRight w:val="0"/>
      <w:marTop w:val="0"/>
      <w:marBottom w:val="0"/>
      <w:divBdr>
        <w:top w:val="none" w:sz="0" w:space="0" w:color="auto"/>
        <w:left w:val="none" w:sz="0" w:space="0" w:color="auto"/>
        <w:bottom w:val="none" w:sz="0" w:space="0" w:color="auto"/>
        <w:right w:val="none" w:sz="0" w:space="0" w:color="auto"/>
      </w:divBdr>
    </w:div>
    <w:div w:id="1802115941">
      <w:bodyDiv w:val="1"/>
      <w:marLeft w:val="0"/>
      <w:marRight w:val="0"/>
      <w:marTop w:val="0"/>
      <w:marBottom w:val="0"/>
      <w:divBdr>
        <w:top w:val="none" w:sz="0" w:space="0" w:color="auto"/>
        <w:left w:val="none" w:sz="0" w:space="0" w:color="auto"/>
        <w:bottom w:val="none" w:sz="0" w:space="0" w:color="auto"/>
        <w:right w:val="none" w:sz="0" w:space="0" w:color="auto"/>
      </w:divBdr>
    </w:div>
    <w:div w:id="1952662842">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 w:id="2085106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84138-79A9-4088-AE55-E029D6C9C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5252</Words>
  <Characters>29940</Characters>
  <Application>Microsoft Office Word</Application>
  <DocSecurity>0</DocSecurity>
  <Lines>249</Lines>
  <Paragraphs>70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2019-03-18T15:25:00Z</cp:lastPrinted>
  <dcterms:created xsi:type="dcterms:W3CDTF">2022-01-07T16:23:00Z</dcterms:created>
  <dcterms:modified xsi:type="dcterms:W3CDTF">2022-01-14T18:07:00Z</dcterms:modified>
</cp:coreProperties>
</file>