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3289628</w:t>
      </w:r>
      <w:r w:rsidRPr="001013B0">
        <w:rPr>
          <w:rStyle w:val="Nmerodepgina"/>
          <w:rFonts w:ascii="Arial" w:hAnsi="Arial" w:cs="Arial"/>
          <w:b/>
        </w:rPr>
        <w:t xml:space="preserve"> DE </w:t>
      </w:r>
      <w:r w:rsidRPr="007022BA">
        <w:rPr>
          <w:rFonts w:ascii="Arial" w:hAnsi="Arial" w:cs="Arial"/>
          <w:b/>
          <w:bCs/>
          <w:snapToGrid w:val="0"/>
        </w:rPr>
        <w:t>2022</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WALTER EDISON GUETTE TAPIAS </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GESTIÓN Y EMPRENDIMIENTO,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3.Realizar las actividades de inducción a los aprendices utilizando el ambiente virtual dispuesto (LMS) y plataformas digitales acorde a lo establecido en la circular de inducción vigente y guía desarrollo del proceso formativo.
4.Asociar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6.Utilizar herramientas tecnológicas que El SENA brinda para la gestión del aprendizaje y apoyo a los procesos formativos, para organizar y desarrollar actividades de aprendizaje y llevar el registro del portafolio de evidencias.
7.Registrar oportunamente en aquellos casos de inasistencias, deserciones, condicionamientos de matrícula, cancelación de matrícula en el aplicativo SOFIA plus de acuerdo con lo establecido en el Reglamento del Aprendiz vigente.
8.Emitir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9.Realizar evaluación al desarrollo del programa ante el Equipo Pedagógico del Centro estableciendo pertinencia del programa, índice de deserción, y observaciones para la mejora de los contenidos curriculares del Programa de Formación, dejando este registro mediante Acta.
10.Atender con oportunidad y eficiencia las sugerencias indicadas por el Supervisor del Contrato para el cabal cumplimiento de sus obligaciones contractuales.
11.Apoyar los procesos relacionados con Investigación, Ciencia, Tecnología e Innovación del Centro de Formación en caso de ser requerido o estar interesado en participar
12.Reportar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13.Cumplir con la entrega de productos a los que se comprometió en la formulación del proyecto aprobado.
14.Participar en las actividades de divulgación de ciencia y tecnología organizados por los Centros de Formación.
15.Presentar informes mensuales en los cuales se evidencie los avances respecto al cumplimiento de los indicadores, metas u objetivos propuestos para el área y/o proceso en el que interviene; y un informe final al terminar la ejecución del contrato.
16.Utilizar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17.Inscribirse y Certificarse en los procesos de certificación de competencias laborales que apliquen a la función instructor.
18.Participen interdisciplinariamente en el desarrollo curricular, (Estructuración del proyecto, planeación pedagógica, Guías de Aprendizaje), así como en la evaluación del aprendizaje.
19.Apoyar en los procesos de pruebas, talleres aptitudinales y/o selección de aprendices.
20.Contar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Las demás necesarias para el cabal cumplimiento del objeto contractual.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