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B04F6B" w:rsidP="00B04F6B" w:rsidRDefault="009076D0" w14:paraId="4D8EADE2" w14:textId="75B1912A">
      <w:pPr>
        <w:pStyle w:val="Prrafodelista"/>
        <w:ind w:left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ANÁLISIS</w:t>
      </w:r>
      <w:r w:rsidR="00430225">
        <w:rPr>
          <w:rFonts w:ascii="Arial Narrow" w:hAnsi="Arial Narrow"/>
          <w:b/>
        </w:rPr>
        <w:t xml:space="preserve"> DE RIESGOS</w:t>
      </w:r>
    </w:p>
    <w:p w:rsidR="006116B7" w:rsidP="00B04F6B" w:rsidRDefault="00D05418" w14:paraId="5A18944B" w14:textId="17AFB570">
      <w:pPr>
        <w:pStyle w:val="Prrafodelista"/>
        <w:ind w:left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MANTENIMIENTO Y </w:t>
      </w:r>
      <w:r w:rsidR="00C379DC">
        <w:rPr>
          <w:rFonts w:ascii="Arial Narrow" w:hAnsi="Arial Narrow"/>
          <w:b/>
        </w:rPr>
        <w:t xml:space="preserve">SOPORTE </w:t>
      </w:r>
      <w:r>
        <w:rPr>
          <w:rFonts w:ascii="Arial Narrow" w:hAnsi="Arial Narrow"/>
          <w:b/>
        </w:rPr>
        <w:t>BIZAGI</w:t>
      </w:r>
    </w:p>
    <w:p w:rsidR="000418DE" w:rsidP="00FC7DF0" w:rsidRDefault="000418DE" w14:paraId="1A74400C" w14:textId="77777777">
      <w:pPr>
        <w:pStyle w:val="Prrafodelista"/>
        <w:spacing w:after="0"/>
        <w:ind w:left="360"/>
        <w:rPr>
          <w:rFonts w:ascii="Arial Narrow" w:hAnsi="Arial Narrow"/>
          <w:b/>
        </w:rPr>
      </w:pPr>
    </w:p>
    <w:p w:rsidRPr="00B40064" w:rsidR="00444CC8" w:rsidP="00B40064" w:rsidRDefault="00444CC8" w14:paraId="78C9CF0B" w14:textId="77777777">
      <w:pPr>
        <w:spacing w:after="0"/>
        <w:rPr>
          <w:rFonts w:ascii="Arial Narrow" w:hAnsi="Arial Narrow"/>
          <w:b/>
        </w:rPr>
      </w:pPr>
      <w:r w:rsidRPr="00B40064">
        <w:rPr>
          <w:rFonts w:ascii="Arial Narrow" w:hAnsi="Arial Narrow"/>
          <w:b/>
        </w:rPr>
        <w:t>Contexto</w:t>
      </w:r>
    </w:p>
    <w:p w:rsidRPr="007C15CE" w:rsidR="00444CC8" w:rsidP="00444CC8" w:rsidRDefault="00444CC8" w14:paraId="7118CC29" w14:textId="77777777">
      <w:pPr>
        <w:pStyle w:val="Prrafodelista"/>
        <w:ind w:left="0"/>
        <w:rPr>
          <w:rFonts w:ascii="Arial Narrow" w:hAnsi="Arial Narrow"/>
        </w:rPr>
      </w:pPr>
    </w:p>
    <w:p w:rsidR="00444CC8" w:rsidP="00B40064" w:rsidRDefault="00444CC8" w14:paraId="5F5D21C6" w14:textId="77777777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  <w:b/>
        </w:rPr>
      </w:pPr>
      <w:r w:rsidRPr="008C7B47">
        <w:rPr>
          <w:rFonts w:ascii="Arial Narrow" w:hAnsi="Arial Narrow"/>
          <w:b/>
        </w:rPr>
        <w:t>Objeto</w:t>
      </w:r>
    </w:p>
    <w:p w:rsidR="00B04F6B" w:rsidP="00B03B83" w:rsidRDefault="00D05418" w14:paraId="498954E8" w14:textId="20DA7412">
      <w:pPr>
        <w:spacing w:after="0"/>
        <w:rPr>
          <w:rFonts w:ascii="Arial Narrow" w:hAnsi="Arial Narrow" w:cs="Arial"/>
        </w:rPr>
      </w:pPr>
      <w:r w:rsidRPr="00D05418">
        <w:rPr>
          <w:rFonts w:ascii="Arial Narrow" w:hAnsi="Arial Narrow" w:cs="Arial"/>
        </w:rPr>
        <w:t>Renovación del mantenimiento y soporte de la plataforma Bizagi</w:t>
      </w:r>
      <w:r>
        <w:rPr>
          <w:rFonts w:ascii="Arial Narrow" w:hAnsi="Arial Narrow" w:cs="Arial"/>
        </w:rPr>
        <w:t>.</w:t>
      </w:r>
    </w:p>
    <w:p w:rsidR="00D05418" w:rsidP="00B03B83" w:rsidRDefault="00D05418" w14:paraId="77A3A24A" w14:textId="77777777">
      <w:pPr>
        <w:spacing w:after="0"/>
        <w:rPr>
          <w:rFonts w:ascii="Arial Narrow" w:hAnsi="Arial Narrow" w:cs="Arial"/>
        </w:rPr>
      </w:pPr>
    </w:p>
    <w:p w:rsidR="005D4AE2" w:rsidP="00B03B83" w:rsidRDefault="00F7233F" w14:paraId="6D217E38" w14:textId="4C593A11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  <w:b/>
        </w:rPr>
      </w:pPr>
      <w:r w:rsidRPr="00F7233F">
        <w:rPr>
          <w:rFonts w:ascii="Arial Narrow" w:hAnsi="Arial Narrow"/>
          <w:b/>
        </w:rPr>
        <w:t>Plazo de ejecución</w:t>
      </w:r>
    </w:p>
    <w:p w:rsidR="00B04F6B" w:rsidP="00B04F6B" w:rsidRDefault="00B04F6B" w14:paraId="16158967" w14:textId="77777777">
      <w:pPr>
        <w:pStyle w:val="Prrafodelista"/>
        <w:spacing w:after="0"/>
        <w:ind w:left="360"/>
        <w:rPr>
          <w:rFonts w:ascii="Arial Narrow" w:hAnsi="Arial Narrow"/>
          <w:b/>
        </w:rPr>
      </w:pPr>
    </w:p>
    <w:p w:rsidR="00334DDC" w:rsidP="00B03B83" w:rsidRDefault="00B04F6B" w14:paraId="38F42B12" w14:textId="380EF91D">
      <w:pPr>
        <w:spacing w:after="0"/>
        <w:jc w:val="both"/>
        <w:rPr>
          <w:rFonts w:ascii="Arial Narrow" w:hAnsi="Arial Narrow" w:cs="Arial"/>
        </w:rPr>
      </w:pPr>
      <w:r w:rsidRPr="00B04F6B">
        <w:rPr>
          <w:rFonts w:ascii="Arial Narrow" w:hAnsi="Arial Narrow" w:cs="Arial"/>
        </w:rPr>
        <w:t>El plazo de ejecución del contrato será hasta el 31 de diciembre de 202</w:t>
      </w:r>
      <w:r w:rsidR="00267C12">
        <w:rPr>
          <w:rFonts w:ascii="Arial Narrow" w:hAnsi="Arial Narrow" w:cs="Arial"/>
        </w:rPr>
        <w:t>2</w:t>
      </w:r>
      <w:r w:rsidRPr="00B04F6B">
        <w:rPr>
          <w:rFonts w:ascii="Arial Narrow" w:hAnsi="Arial Narrow" w:cs="Arial"/>
        </w:rPr>
        <w:t>, contados a partir del cumplimiento de los requisitos de ejecución, previo perfeccionamiento y legalización.</w:t>
      </w:r>
    </w:p>
    <w:p w:rsidR="00D7201B" w:rsidP="00B03B83" w:rsidRDefault="00D7201B" w14:paraId="0A252DC8" w14:textId="77777777">
      <w:pPr>
        <w:spacing w:after="0"/>
        <w:jc w:val="both"/>
        <w:rPr>
          <w:rFonts w:ascii="Arial Narrow" w:hAnsi="Arial Narrow" w:cs="Arial"/>
        </w:rPr>
      </w:pPr>
    </w:p>
    <w:p w:rsidR="00444CC8" w:rsidP="00B03B83" w:rsidRDefault="00444CC8" w14:paraId="4F59F5C5" w14:textId="77777777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  <w:b/>
        </w:rPr>
      </w:pPr>
      <w:r w:rsidRPr="008C7B47">
        <w:rPr>
          <w:rFonts w:ascii="Arial Narrow" w:hAnsi="Arial Narrow"/>
          <w:b/>
        </w:rPr>
        <w:t>Partícipes</w:t>
      </w:r>
    </w:p>
    <w:p w:rsidRPr="00117B17" w:rsidR="00117B17" w:rsidP="00B03B83" w:rsidRDefault="00117B17" w14:paraId="49367589" w14:textId="1BAF96D2">
      <w:pPr>
        <w:spacing w:after="0"/>
        <w:jc w:val="both"/>
        <w:rPr>
          <w:rFonts w:ascii="Arial Narrow" w:hAnsi="Arial Narrow"/>
        </w:rPr>
      </w:pPr>
      <w:r w:rsidRPr="00117B17">
        <w:rPr>
          <w:rFonts w:ascii="Arial Narrow" w:hAnsi="Arial Narrow"/>
        </w:rPr>
        <w:t xml:space="preserve">Contratante: </w:t>
      </w:r>
      <w:r w:rsidR="002962C8">
        <w:rPr>
          <w:rFonts w:ascii="Arial Narrow" w:hAnsi="Arial Narrow"/>
        </w:rPr>
        <w:t>Ministerio de Vivienda, Ciudad y Territorio - MVCT</w:t>
      </w:r>
      <w:r>
        <w:rPr>
          <w:rFonts w:ascii="Arial Narrow" w:hAnsi="Arial Narrow"/>
        </w:rPr>
        <w:t>.</w:t>
      </w:r>
    </w:p>
    <w:p w:rsidRPr="00D9263E" w:rsidR="00D05418" w:rsidP="00B03B83" w:rsidRDefault="00117B17" w14:paraId="4738A729" w14:textId="6400FC07">
      <w:pPr>
        <w:pStyle w:val="Prrafodelista"/>
        <w:spacing w:after="0"/>
        <w:ind w:left="0"/>
        <w:jc w:val="both"/>
        <w:rPr>
          <w:rFonts w:ascii="Arial Narrow" w:hAnsi="Arial Narrow"/>
        </w:rPr>
      </w:pPr>
      <w:r w:rsidRPr="00117B17">
        <w:rPr>
          <w:rFonts w:ascii="Arial Narrow" w:hAnsi="Arial Narrow"/>
        </w:rPr>
        <w:t>Contratista</w:t>
      </w:r>
      <w:r w:rsidRPr="00D9263E" w:rsidR="00A25F3B">
        <w:rPr>
          <w:rFonts w:ascii="Arial Narrow" w:hAnsi="Arial Narrow"/>
        </w:rPr>
        <w:t xml:space="preserve">: </w:t>
      </w:r>
      <w:proofErr w:type="spellStart"/>
      <w:r w:rsidRPr="00D9263E" w:rsidR="00D05418">
        <w:rPr>
          <w:rFonts w:ascii="Arial Narrow" w:hAnsi="Arial Narrow"/>
        </w:rPr>
        <w:t>Supportical</w:t>
      </w:r>
      <w:proofErr w:type="spellEnd"/>
      <w:r w:rsidRPr="00D9263E" w:rsidR="00D05418">
        <w:rPr>
          <w:rFonts w:ascii="Arial Narrow" w:hAnsi="Arial Narrow"/>
        </w:rPr>
        <w:t xml:space="preserve"> </w:t>
      </w:r>
      <w:proofErr w:type="spellStart"/>
      <w:r w:rsidRPr="00D9263E" w:rsidR="00D05418">
        <w:rPr>
          <w:rFonts w:ascii="Arial Narrow" w:hAnsi="Arial Narrow"/>
        </w:rPr>
        <w:t>Ltda</w:t>
      </w:r>
      <w:proofErr w:type="spellEnd"/>
      <w:r w:rsidRPr="00D9263E" w:rsidR="00D05418">
        <w:rPr>
          <w:rFonts w:ascii="Arial Narrow" w:hAnsi="Arial Narrow"/>
        </w:rPr>
        <w:t xml:space="preserve"> (Contratación directa).</w:t>
      </w:r>
    </w:p>
    <w:p w:rsidRPr="00D9263E" w:rsidR="00D05418" w:rsidP="00B03B83" w:rsidRDefault="00D05418" w14:paraId="1CEAC78E" w14:textId="77777777">
      <w:pPr>
        <w:pStyle w:val="Prrafodelista"/>
        <w:spacing w:after="0"/>
        <w:ind w:left="0"/>
        <w:jc w:val="both"/>
        <w:rPr>
          <w:rFonts w:ascii="Arial Narrow" w:hAnsi="Arial Narrow"/>
        </w:rPr>
      </w:pPr>
    </w:p>
    <w:p w:rsidR="00444CC8" w:rsidP="00B03B83" w:rsidRDefault="00D05418" w14:paraId="4947E2FC" w14:textId="6371B99E">
      <w:pPr>
        <w:pStyle w:val="Prrafodelista"/>
        <w:spacing w:after="0"/>
        <w:ind w:left="0"/>
        <w:jc w:val="both"/>
        <w:rPr>
          <w:rFonts w:ascii="Arial Narrow" w:hAnsi="Arial Narrow"/>
        </w:rPr>
      </w:pPr>
      <w:r w:rsidRPr="00D9263E">
        <w:rPr>
          <w:rFonts w:ascii="Arial Narrow" w:hAnsi="Arial Narrow"/>
        </w:rPr>
        <w:t xml:space="preserve">Bizagi </w:t>
      </w:r>
      <w:proofErr w:type="spellStart"/>
      <w:r w:rsidRPr="00D9263E">
        <w:rPr>
          <w:rFonts w:ascii="Arial Narrow" w:hAnsi="Arial Narrow"/>
        </w:rPr>
        <w:t>LAtam</w:t>
      </w:r>
      <w:proofErr w:type="spellEnd"/>
      <w:r w:rsidRPr="00D9263E">
        <w:rPr>
          <w:rFonts w:ascii="Arial Narrow" w:hAnsi="Arial Narrow"/>
        </w:rPr>
        <w:t xml:space="preserve"> S.A.S como filial de Bizagi </w:t>
      </w:r>
      <w:proofErr w:type="spellStart"/>
      <w:r w:rsidRPr="00D9263E">
        <w:rPr>
          <w:rFonts w:ascii="Arial Narrow" w:hAnsi="Arial Narrow"/>
        </w:rPr>
        <w:t>Group</w:t>
      </w:r>
      <w:proofErr w:type="spellEnd"/>
      <w:r w:rsidRPr="00D9263E">
        <w:rPr>
          <w:rFonts w:ascii="Arial Narrow" w:hAnsi="Arial Narrow"/>
        </w:rPr>
        <w:t xml:space="preserve"> </w:t>
      </w:r>
      <w:proofErr w:type="spellStart"/>
      <w:r w:rsidRPr="00D9263E">
        <w:rPr>
          <w:rFonts w:ascii="Arial Narrow" w:hAnsi="Arial Narrow"/>
        </w:rPr>
        <w:t>Limited</w:t>
      </w:r>
      <w:proofErr w:type="spellEnd"/>
      <w:r w:rsidRPr="00D9263E">
        <w:rPr>
          <w:rFonts w:ascii="Arial Narrow" w:hAnsi="Arial Narrow"/>
        </w:rPr>
        <w:t xml:space="preserve">, autorizó a la empresa </w:t>
      </w:r>
      <w:proofErr w:type="spellStart"/>
      <w:r w:rsidRPr="00D9263E">
        <w:rPr>
          <w:rFonts w:ascii="Arial Narrow" w:hAnsi="Arial Narrow"/>
        </w:rPr>
        <w:t>Supportical</w:t>
      </w:r>
      <w:proofErr w:type="spellEnd"/>
      <w:r w:rsidRPr="00D9263E">
        <w:rPr>
          <w:rFonts w:ascii="Arial Narrow" w:hAnsi="Arial Narrow"/>
        </w:rPr>
        <w:t xml:space="preserve"> </w:t>
      </w:r>
      <w:proofErr w:type="spellStart"/>
      <w:r w:rsidRPr="00D9263E">
        <w:rPr>
          <w:rFonts w:ascii="Arial Narrow" w:hAnsi="Arial Narrow"/>
        </w:rPr>
        <w:t>Ltda</w:t>
      </w:r>
      <w:proofErr w:type="spellEnd"/>
      <w:r w:rsidRPr="00D9263E">
        <w:rPr>
          <w:rFonts w:ascii="Arial Narrow" w:hAnsi="Arial Narrow"/>
        </w:rPr>
        <w:t xml:space="preserve"> como único </w:t>
      </w:r>
      <w:proofErr w:type="spellStart"/>
      <w:r w:rsidRPr="00D9263E">
        <w:rPr>
          <w:rFonts w:ascii="Arial Narrow" w:hAnsi="Arial Narrow"/>
        </w:rPr>
        <w:t>pather</w:t>
      </w:r>
      <w:proofErr w:type="spellEnd"/>
      <w:r w:rsidRPr="00D9263E">
        <w:rPr>
          <w:rFonts w:ascii="Arial Narrow" w:hAnsi="Arial Narrow"/>
        </w:rPr>
        <w:t xml:space="preserve"> de Bizagi </w:t>
      </w:r>
      <w:proofErr w:type="spellStart"/>
      <w:r w:rsidRPr="00D9263E">
        <w:rPr>
          <w:rFonts w:ascii="Arial Narrow" w:hAnsi="Arial Narrow"/>
        </w:rPr>
        <w:t>Latam</w:t>
      </w:r>
      <w:proofErr w:type="spellEnd"/>
      <w:r w:rsidRPr="00D9263E">
        <w:rPr>
          <w:rFonts w:ascii="Arial Narrow" w:hAnsi="Arial Narrow"/>
        </w:rPr>
        <w:t xml:space="preserve"> S.A.S</w:t>
      </w:r>
      <w:r w:rsidRPr="00D9263E" w:rsidR="002962C8">
        <w:rPr>
          <w:rFonts w:ascii="Arial Narrow" w:hAnsi="Arial Narrow"/>
        </w:rPr>
        <w:t xml:space="preserve"> </w:t>
      </w:r>
      <w:r w:rsidRPr="00D9263E" w:rsidR="00920FB1">
        <w:rPr>
          <w:rFonts w:ascii="Arial Narrow" w:hAnsi="Arial Narrow"/>
        </w:rPr>
        <w:t>(Contratación directa)</w:t>
      </w:r>
      <w:r w:rsidRPr="00D9263E" w:rsidR="00DA260C">
        <w:rPr>
          <w:rFonts w:ascii="Arial Narrow" w:hAnsi="Arial Narrow"/>
        </w:rPr>
        <w:t>.</w:t>
      </w:r>
    </w:p>
    <w:p w:rsidR="00117B17" w:rsidP="00B03B83" w:rsidRDefault="00117B17" w14:paraId="65DBABB2" w14:textId="52FBBE87">
      <w:pPr>
        <w:pStyle w:val="Prrafodelista"/>
        <w:spacing w:after="0"/>
        <w:ind w:left="0"/>
        <w:jc w:val="both"/>
        <w:rPr>
          <w:rFonts w:ascii="Arial Narrow" w:hAnsi="Arial Narrow"/>
        </w:rPr>
      </w:pPr>
    </w:p>
    <w:p w:rsidR="00816015" w:rsidP="00B03B83" w:rsidRDefault="002962C8" w14:paraId="1EC934CF" w14:textId="4492D5D6">
      <w:pPr>
        <w:pStyle w:val="Prrafodelista"/>
        <w:spacing w:after="0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La</w:t>
      </w:r>
      <w:r w:rsidRPr="002962C8">
        <w:rPr>
          <w:rFonts w:ascii="Arial Narrow" w:hAnsi="Arial Narrow"/>
        </w:rPr>
        <w:t xml:space="preserve"> empresa </w:t>
      </w:r>
      <w:proofErr w:type="spellStart"/>
      <w:r w:rsidRPr="00D05418" w:rsidR="00D05418">
        <w:rPr>
          <w:rFonts w:ascii="Arial Narrow" w:hAnsi="Arial Narrow"/>
        </w:rPr>
        <w:t>Supportical</w:t>
      </w:r>
      <w:proofErr w:type="spellEnd"/>
      <w:r w:rsidRPr="00D05418" w:rsidR="00D05418">
        <w:rPr>
          <w:rFonts w:ascii="Arial Narrow" w:hAnsi="Arial Narrow"/>
        </w:rPr>
        <w:t xml:space="preserve"> </w:t>
      </w:r>
      <w:proofErr w:type="spellStart"/>
      <w:r w:rsidRPr="00D05418" w:rsidR="00D05418">
        <w:rPr>
          <w:rFonts w:ascii="Arial Narrow" w:hAnsi="Arial Narrow"/>
        </w:rPr>
        <w:t>Ltda</w:t>
      </w:r>
      <w:proofErr w:type="spellEnd"/>
      <w:r w:rsidRPr="00D05418" w:rsidR="00D0541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es </w:t>
      </w:r>
      <w:r w:rsidRPr="002962C8">
        <w:rPr>
          <w:rFonts w:ascii="Arial Narrow" w:hAnsi="Arial Narrow"/>
        </w:rPr>
        <w:t xml:space="preserve">el propietario exclusivo del producto </w:t>
      </w:r>
      <w:r w:rsidR="00D05418">
        <w:rPr>
          <w:rFonts w:ascii="Arial" w:hAnsi="Arial" w:cs="Arial"/>
          <w:color w:val="000000"/>
        </w:rPr>
        <w:t>Bizagi (Business Agility),</w:t>
      </w:r>
      <w:r w:rsidRPr="002962C8">
        <w:rPr>
          <w:rFonts w:ascii="Arial Narrow" w:hAnsi="Arial Narrow"/>
        </w:rPr>
        <w:t xml:space="preserve"> según el </w:t>
      </w:r>
      <w:proofErr w:type="spellStart"/>
      <w:r w:rsidRPr="00D05418" w:rsidR="00D05418">
        <w:rPr>
          <w:rFonts w:ascii="Arial Narrow" w:hAnsi="Arial Narrow"/>
        </w:rPr>
        <w:t>el</w:t>
      </w:r>
      <w:proofErr w:type="spellEnd"/>
      <w:r w:rsidRPr="00D05418" w:rsidR="00D05418">
        <w:rPr>
          <w:rFonts w:ascii="Arial Narrow" w:hAnsi="Arial Narrow"/>
        </w:rPr>
        <w:t xml:space="preserve"> Soporte Lógico de fecha 16 de noviembre de 2004, radicado en el libro 13, tomo 13 Partida 48 (adjunto) Bizagi </w:t>
      </w:r>
      <w:proofErr w:type="spellStart"/>
      <w:r w:rsidRPr="00D05418" w:rsidR="00D05418">
        <w:rPr>
          <w:rFonts w:ascii="Arial Narrow" w:hAnsi="Arial Narrow"/>
        </w:rPr>
        <w:t>Group</w:t>
      </w:r>
      <w:proofErr w:type="spellEnd"/>
      <w:r w:rsidRPr="00D05418" w:rsidR="00D05418">
        <w:rPr>
          <w:rFonts w:ascii="Arial Narrow" w:hAnsi="Arial Narrow"/>
        </w:rPr>
        <w:t xml:space="preserve"> </w:t>
      </w:r>
      <w:proofErr w:type="spellStart"/>
      <w:r w:rsidRPr="00D05418" w:rsidR="00D05418">
        <w:rPr>
          <w:rFonts w:ascii="Arial Narrow" w:hAnsi="Arial Narrow"/>
        </w:rPr>
        <w:t>Limited</w:t>
      </w:r>
      <w:proofErr w:type="spellEnd"/>
      <w:r w:rsidRPr="00D05418" w:rsidR="00D05418">
        <w:rPr>
          <w:rFonts w:ascii="Arial Narrow" w:hAnsi="Arial Narrow"/>
        </w:rPr>
        <w:t xml:space="preserve">, identificado con el Número de registro C57120, con domicilio en 49, Fontana </w:t>
      </w:r>
      <w:proofErr w:type="spellStart"/>
      <w:r w:rsidRPr="00D05418" w:rsidR="00D05418">
        <w:rPr>
          <w:rFonts w:ascii="Arial Narrow" w:hAnsi="Arial Narrow"/>
        </w:rPr>
        <w:t>Mansions</w:t>
      </w:r>
      <w:proofErr w:type="spellEnd"/>
      <w:r w:rsidRPr="00D05418" w:rsidR="00D05418">
        <w:rPr>
          <w:rFonts w:ascii="Arial Narrow" w:hAnsi="Arial Narrow"/>
        </w:rPr>
        <w:t xml:space="preserve">, 2 </w:t>
      </w:r>
      <w:proofErr w:type="spellStart"/>
      <w:r w:rsidRPr="00D05418" w:rsidR="00D05418">
        <w:rPr>
          <w:rFonts w:ascii="Arial Narrow" w:hAnsi="Arial Narrow"/>
        </w:rPr>
        <w:t>Bisazza</w:t>
      </w:r>
      <w:proofErr w:type="spellEnd"/>
      <w:r w:rsidRPr="00D05418" w:rsidR="00D05418">
        <w:rPr>
          <w:rFonts w:ascii="Arial Narrow" w:hAnsi="Arial Narrow"/>
        </w:rPr>
        <w:t xml:space="preserve"> Street, </w:t>
      </w:r>
      <w:proofErr w:type="spellStart"/>
      <w:r w:rsidRPr="00D05418" w:rsidR="00D05418">
        <w:rPr>
          <w:rFonts w:ascii="Arial Narrow" w:hAnsi="Arial Narrow"/>
        </w:rPr>
        <w:t>Sliema</w:t>
      </w:r>
      <w:proofErr w:type="spellEnd"/>
      <w:r w:rsidRPr="00D05418" w:rsidR="00D05418">
        <w:rPr>
          <w:rFonts w:ascii="Arial Narrow" w:hAnsi="Arial Narrow"/>
        </w:rPr>
        <w:t xml:space="preserve"> SLM  1643, Malta – </w:t>
      </w:r>
      <w:proofErr w:type="spellStart"/>
      <w:r w:rsidRPr="00D05418" w:rsidR="00D05418">
        <w:rPr>
          <w:rFonts w:ascii="Arial Narrow" w:hAnsi="Arial Narrow"/>
        </w:rPr>
        <w:t>Silema</w:t>
      </w:r>
      <w:proofErr w:type="spellEnd"/>
      <w:r w:rsidRPr="00D05418" w:rsidR="00D05418">
        <w:rPr>
          <w:rFonts w:ascii="Arial Narrow" w:hAnsi="Arial Narrow"/>
        </w:rPr>
        <w:t xml:space="preserve"> es el titular de derecho patrimonial Bizagi (Business Agility) y esta su vez le otorgo a Bizagi </w:t>
      </w:r>
      <w:proofErr w:type="spellStart"/>
      <w:r w:rsidRPr="00D05418" w:rsidR="00D05418">
        <w:rPr>
          <w:rFonts w:ascii="Arial Narrow" w:hAnsi="Arial Narrow"/>
        </w:rPr>
        <w:t>Latam</w:t>
      </w:r>
      <w:proofErr w:type="spellEnd"/>
      <w:r w:rsidRPr="00D05418" w:rsidR="00D05418">
        <w:rPr>
          <w:rFonts w:ascii="Arial Narrow" w:hAnsi="Arial Narrow"/>
        </w:rPr>
        <w:t xml:space="preserve"> S.A.S la exclusividad para la comercialización y venta de sus productos según certificado de la Cámara de Comercio de fecha 4 de junio de 2019.</w:t>
      </w:r>
    </w:p>
    <w:p w:rsidR="0093096B" w:rsidP="00B03B83" w:rsidRDefault="0093096B" w14:paraId="2521CFDD" w14:textId="1D30179C">
      <w:pPr>
        <w:pStyle w:val="Prrafodelista"/>
        <w:spacing w:after="0"/>
        <w:ind w:left="0"/>
        <w:jc w:val="both"/>
        <w:rPr>
          <w:rFonts w:ascii="Arial Narrow" w:hAnsi="Arial Narrow"/>
        </w:rPr>
      </w:pPr>
    </w:p>
    <w:p w:rsidR="00D7201B" w:rsidP="00B03B83" w:rsidRDefault="00444CC8" w14:paraId="2E6AAA41" w14:textId="05265E5C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</w:rPr>
      </w:pPr>
      <w:r w:rsidRPr="008C7B47">
        <w:rPr>
          <w:rFonts w:ascii="Arial Narrow" w:hAnsi="Arial Narrow"/>
          <w:b/>
        </w:rPr>
        <w:t xml:space="preserve">Disponibilidad </w:t>
      </w:r>
      <w:r w:rsidRPr="008C7B47" w:rsidR="00950828">
        <w:rPr>
          <w:rFonts w:ascii="Arial Narrow" w:hAnsi="Arial Narrow"/>
          <w:b/>
        </w:rPr>
        <w:t>de recursos</w:t>
      </w:r>
      <w:r w:rsidRPr="008C7B47">
        <w:rPr>
          <w:rFonts w:ascii="Arial Narrow" w:hAnsi="Arial Narrow"/>
          <w:b/>
        </w:rPr>
        <w:t xml:space="preserve"> y conocimientos para el Proceso de Contratación</w:t>
      </w:r>
      <w:r w:rsidRPr="007C15CE">
        <w:rPr>
          <w:rFonts w:ascii="Arial Narrow" w:hAnsi="Arial Narrow"/>
        </w:rPr>
        <w:t>.</w:t>
      </w:r>
    </w:p>
    <w:p w:rsidR="00D05418" w:rsidP="00D05418" w:rsidRDefault="00D05418" w14:paraId="2BFEAA78" w14:textId="77777777">
      <w:pPr>
        <w:pStyle w:val="Prrafodelista"/>
        <w:spacing w:after="0"/>
        <w:ind w:left="360"/>
        <w:rPr>
          <w:rFonts w:ascii="Arial Narrow" w:hAnsi="Arial Narrow"/>
        </w:rPr>
      </w:pPr>
    </w:p>
    <w:p w:rsidR="00DC2966" w:rsidP="00B03B83" w:rsidRDefault="00954EF0" w14:paraId="4D1248D1" w14:textId="40F3407E">
      <w:pPr>
        <w:spacing w:after="0"/>
        <w:jc w:val="both"/>
        <w:rPr>
          <w:rFonts w:ascii="Arial Narrow" w:hAnsi="Arial Narrow"/>
        </w:rPr>
      </w:pPr>
      <w:bookmarkStart w:name="_Hlk499111487" w:id="0"/>
      <w:r w:rsidRPr="00954EF0">
        <w:rPr>
          <w:rFonts w:ascii="Arial Narrow" w:hAnsi="Arial Narrow"/>
        </w:rPr>
        <w:t xml:space="preserve">Las obligaciones que se contraigan en desarrollo de </w:t>
      </w:r>
      <w:r w:rsidR="00EB6956">
        <w:rPr>
          <w:rFonts w:ascii="Arial Narrow" w:hAnsi="Arial Narrow"/>
        </w:rPr>
        <w:t>este proceso</w:t>
      </w:r>
      <w:r w:rsidRPr="00954EF0">
        <w:rPr>
          <w:rFonts w:ascii="Arial Narrow" w:hAnsi="Arial Narrow"/>
        </w:rPr>
        <w:t xml:space="preserve"> se respaldan con recursos del presupuesto </w:t>
      </w:r>
      <w:r w:rsidR="00C05EFC">
        <w:rPr>
          <w:rFonts w:ascii="Arial Narrow" w:hAnsi="Arial Narrow"/>
        </w:rPr>
        <w:t>del ministerio</w:t>
      </w:r>
      <w:r w:rsidR="00EB6956">
        <w:rPr>
          <w:rFonts w:ascii="Arial Narrow" w:hAnsi="Arial Narrow"/>
        </w:rPr>
        <w:t xml:space="preserve">, </w:t>
      </w:r>
      <w:r w:rsidR="00B03B83">
        <w:rPr>
          <w:rFonts w:ascii="Arial Narrow" w:hAnsi="Arial Narrow"/>
        </w:rPr>
        <w:t>para lo cual se cuenta con</w:t>
      </w:r>
      <w:r w:rsidRPr="00B03B83" w:rsidR="00B03B83">
        <w:rPr>
          <w:rFonts w:ascii="Arial Narrow" w:hAnsi="Arial Narrow"/>
        </w:rPr>
        <w:t xml:space="preserve"> el certificado de disponibilidad presupuestal número </w:t>
      </w:r>
      <w:r w:rsidRPr="00267C12" w:rsidR="008222EB">
        <w:rPr>
          <w:rFonts w:ascii="Arial Narrow" w:hAnsi="Arial Narrow"/>
          <w:highlight w:val="yellow"/>
        </w:rPr>
        <w:t>XXXX</w:t>
      </w:r>
      <w:r w:rsidR="008222EB">
        <w:rPr>
          <w:rFonts w:ascii="Arial Narrow" w:hAnsi="Arial Narrow"/>
        </w:rPr>
        <w:t xml:space="preserve"> de </w:t>
      </w:r>
      <w:r w:rsidR="00267C12">
        <w:rPr>
          <w:rFonts w:ascii="Arial Narrow" w:hAnsi="Arial Narrow"/>
        </w:rPr>
        <w:t xml:space="preserve">fecha </w:t>
      </w:r>
      <w:r w:rsidRPr="009B31E9" w:rsidR="00267C12">
        <w:rPr>
          <w:rFonts w:ascii="Arial Narrow" w:hAnsi="Arial Narrow"/>
          <w:highlight w:val="yellow"/>
        </w:rPr>
        <w:t>expedido</w:t>
      </w:r>
      <w:r w:rsidRPr="00A40971" w:rsidR="00B03B83">
        <w:rPr>
          <w:rFonts w:ascii="Arial Narrow" w:hAnsi="Arial Narrow"/>
        </w:rPr>
        <w:t>, por la Subdirección de Finanzas y Presupuesto</w:t>
      </w:r>
      <w:r w:rsidRPr="00A40971" w:rsidR="00EB6956">
        <w:rPr>
          <w:rFonts w:ascii="Arial Narrow" w:hAnsi="Arial Narrow"/>
        </w:rPr>
        <w:t>.</w:t>
      </w:r>
    </w:p>
    <w:p w:rsidR="00B03B83" w:rsidP="00B03B83" w:rsidRDefault="00B03B83" w14:paraId="7B2FFD28" w14:textId="77777777">
      <w:pPr>
        <w:spacing w:after="0"/>
        <w:jc w:val="both"/>
        <w:rPr>
          <w:rFonts w:ascii="Arial Narrow" w:hAnsi="Arial Narrow"/>
        </w:rPr>
      </w:pPr>
    </w:p>
    <w:bookmarkEnd w:id="0"/>
    <w:p w:rsidR="00F551BB" w:rsidP="00B03B83" w:rsidRDefault="00F551BB" w14:paraId="51806586" w14:textId="77777777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  <w:b/>
        </w:rPr>
      </w:pPr>
      <w:r w:rsidRPr="008C7B47">
        <w:rPr>
          <w:rFonts w:ascii="Arial Narrow" w:hAnsi="Arial Narrow"/>
          <w:b/>
        </w:rPr>
        <w:t xml:space="preserve">Suficiencia del presupuesto oficial </w:t>
      </w:r>
    </w:p>
    <w:p w:rsidR="00B03B83" w:rsidP="382FF415" w:rsidRDefault="00EB6956" w14:paraId="635B924C" w14:textId="0E3C35CC">
      <w:pPr>
        <w:spacing w:after="0"/>
        <w:jc w:val="both"/>
        <w:rPr>
          <w:rFonts w:ascii="Arial Narrow" w:hAnsi="Arial Narrow"/>
        </w:rPr>
      </w:pPr>
      <w:r w:rsidRPr="382FF415">
        <w:rPr>
          <w:rFonts w:ascii="Arial Narrow" w:hAnsi="Arial Narrow"/>
        </w:rPr>
        <w:t xml:space="preserve">El valor del contrato es por valor de hasta </w:t>
      </w:r>
      <w:r w:rsidRPr="00A07F78" w:rsidR="00A07F78">
        <w:rPr>
          <w:rFonts w:ascii="Arial Narrow" w:hAnsi="Arial Narrow"/>
          <w:b/>
          <w:bCs/>
        </w:rPr>
        <w:t xml:space="preserve">CUATROCIENTOS CUARENTA Y UN MILLONES CIENTO OCHENTA Y CUATRO MIL TRESCIENTOS SEIS PESOS M/CTE. ($441.184.306), </w:t>
      </w:r>
      <w:r w:rsidRPr="382FF415">
        <w:rPr>
          <w:rFonts w:ascii="Arial Narrow" w:hAnsi="Arial Narrow"/>
        </w:rPr>
        <w:t>incluidos los impuestos a que haya lugar</w:t>
      </w:r>
      <w:r w:rsidRPr="382FF415" w:rsidR="00B03B83">
        <w:rPr>
          <w:rFonts w:ascii="Arial Narrow" w:hAnsi="Arial Narrow"/>
        </w:rPr>
        <w:t>.</w:t>
      </w:r>
    </w:p>
    <w:p w:rsidRPr="00920FB1" w:rsidR="00B04F6B" w:rsidP="00B04F6B" w:rsidRDefault="00B04F6B" w14:paraId="5A512478" w14:textId="77777777">
      <w:pPr>
        <w:spacing w:after="0"/>
        <w:jc w:val="both"/>
        <w:rPr>
          <w:rFonts w:ascii="Arial Narrow" w:hAnsi="Arial Narrow"/>
        </w:rPr>
      </w:pPr>
    </w:p>
    <w:p w:rsidRPr="00027ABE" w:rsidR="00027ABE" w:rsidP="00027ABE" w:rsidRDefault="00027ABE" w14:paraId="7A943F8E" w14:textId="1AA94BA5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  <w:b/>
        </w:rPr>
      </w:pPr>
      <w:r w:rsidRPr="00027ABE">
        <w:rPr>
          <w:rFonts w:ascii="Arial Narrow" w:hAnsi="Arial Narrow"/>
          <w:b/>
        </w:rPr>
        <w:t>Forma de pago</w:t>
      </w:r>
    </w:p>
    <w:p w:rsidR="00B03B83" w:rsidP="00B03B83" w:rsidRDefault="00B03B83" w14:paraId="7697DA58" w14:textId="3B9241CB">
      <w:pPr>
        <w:spacing w:after="0"/>
        <w:jc w:val="both"/>
        <w:rPr>
          <w:rFonts w:ascii="Arial Narrow" w:hAnsi="Arial Narrow"/>
        </w:rPr>
      </w:pPr>
      <w:r w:rsidRPr="00B03B83">
        <w:rPr>
          <w:rFonts w:ascii="Arial Narrow" w:hAnsi="Arial Narrow"/>
        </w:rPr>
        <w:t>El Ministerio pagará al contratista, en los siguientes términos:</w:t>
      </w:r>
    </w:p>
    <w:p w:rsidR="00B34EFB" w:rsidP="00B03B83" w:rsidRDefault="00B34EFB" w14:paraId="74F2E488" w14:textId="33B80089">
      <w:pPr>
        <w:spacing w:after="0"/>
        <w:jc w:val="both"/>
        <w:rPr>
          <w:rFonts w:ascii="Arial Narrow" w:hAnsi="Arial Narrow"/>
        </w:rPr>
      </w:pPr>
    </w:p>
    <w:p w:rsidRPr="000654AA" w:rsidR="000654AA" w:rsidP="000654AA" w:rsidRDefault="000654AA" w14:paraId="77531EF7" w14:textId="77777777">
      <w:pPr>
        <w:spacing w:after="0"/>
        <w:jc w:val="both"/>
        <w:rPr>
          <w:rFonts w:ascii="Arial Narrow" w:hAnsi="Arial Narrow"/>
        </w:rPr>
      </w:pPr>
      <w:r w:rsidRPr="000654AA">
        <w:rPr>
          <w:rFonts w:ascii="Arial Narrow" w:hAnsi="Arial Narrow"/>
        </w:rPr>
        <w:t>1.</w:t>
      </w:r>
      <w:r w:rsidRPr="000654AA">
        <w:rPr>
          <w:rFonts w:ascii="Arial Narrow" w:hAnsi="Arial Narrow"/>
        </w:rPr>
        <w:tab/>
      </w:r>
      <w:r w:rsidRPr="000654AA">
        <w:rPr>
          <w:rFonts w:ascii="Arial Narrow" w:hAnsi="Arial Narrow"/>
        </w:rPr>
        <w:t xml:space="preserve">Un primer pago correspondiente a la Renovación del mantenimiento y Soporte de la plataforma Bizagi por valor </w:t>
      </w:r>
      <w:r w:rsidRPr="000654AA">
        <w:rPr>
          <w:rFonts w:ascii="Arial Narrow" w:hAnsi="Arial Narrow"/>
          <w:b/>
          <w:bCs/>
        </w:rPr>
        <w:t>DOSCIENTOS VEINTIOCHO MILLONES OCHOCIENTOS OCHENTA Y OCHO MIL TRESCIENTOS SEIS PESOS M/CTE ($228.888.306),</w:t>
      </w:r>
      <w:r w:rsidRPr="000654AA">
        <w:rPr>
          <w:rFonts w:ascii="Arial Narrow" w:hAnsi="Arial Narrow"/>
        </w:rPr>
        <w:t xml:space="preserve"> incluidos los impuestos de IVA, y los demás impuestos a que haya lugar </w:t>
      </w:r>
      <w:r w:rsidRPr="000654AA">
        <w:rPr>
          <w:rFonts w:ascii="Arial Narrow" w:hAnsi="Arial Narrow"/>
        </w:rPr>
        <w:lastRenderedPageBreak/>
        <w:t>y demás costos directos e indirectos, previa presentación de la factura, la entrega de la certificación de activación al Ministerio, la certificación de recibido a satisfacción suscrito por el supervisor del contrato que confirma el cumplimiento del objeto del contrato y la certificación de pago de aportes al Sistema de Seguridad Social Integral y parafiscales, conforme a lo establecido en la Ley 789 de 2002, Ley 1150 de 2007, si a ello hay lugar, según el porcentaje establecido en la Ley, de acuerdo con lo estipulado en el parágrafo 1° del artículo 23 de la Ley 1150 de 2007, en concordancia con el artículo 244 de la Ley 1955 de 2019 y el Decreto 1273 de 2018, incorporado en el Decreto Único Reglamentario del Sector Salud y Protección Social 1072 de 2015 y el Decreto 1273 de 2018.</w:t>
      </w:r>
    </w:p>
    <w:p w:rsidRPr="000654AA" w:rsidR="000654AA" w:rsidP="000654AA" w:rsidRDefault="000654AA" w14:paraId="4AD7D5DA" w14:textId="77777777">
      <w:pPr>
        <w:spacing w:after="0"/>
        <w:jc w:val="both"/>
        <w:rPr>
          <w:rFonts w:ascii="Arial Narrow" w:hAnsi="Arial Narrow"/>
        </w:rPr>
      </w:pPr>
    </w:p>
    <w:p w:rsidRPr="000654AA" w:rsidR="000654AA" w:rsidP="000654AA" w:rsidRDefault="000654AA" w14:paraId="5533EA3B" w14:textId="77777777">
      <w:pPr>
        <w:spacing w:after="0"/>
        <w:jc w:val="both"/>
        <w:rPr>
          <w:rFonts w:ascii="Arial Narrow" w:hAnsi="Arial Narrow"/>
        </w:rPr>
      </w:pPr>
      <w:r w:rsidRPr="000654AA">
        <w:rPr>
          <w:rFonts w:ascii="Arial Narrow" w:hAnsi="Arial Narrow"/>
        </w:rPr>
        <w:t>2.</w:t>
      </w:r>
      <w:r w:rsidRPr="000654AA">
        <w:rPr>
          <w:rFonts w:ascii="Arial Narrow" w:hAnsi="Arial Narrow"/>
        </w:rPr>
        <w:tab/>
      </w:r>
      <w:r w:rsidRPr="000654AA">
        <w:rPr>
          <w:rFonts w:ascii="Arial Narrow" w:hAnsi="Arial Narrow"/>
        </w:rPr>
        <w:t xml:space="preserve">Un Segundo pago correspondiente a las primeras 480 horas de soporte a base de datos, por valor de </w:t>
      </w:r>
      <w:r w:rsidRPr="000654AA">
        <w:rPr>
          <w:rFonts w:ascii="Arial Narrow" w:hAnsi="Arial Narrow"/>
          <w:b/>
          <w:bCs/>
        </w:rPr>
        <w:t>TREINTA Y SIETE MILLONES CIENTO VEINTIOCHO MIL M/CTE ($37.128.000)</w:t>
      </w:r>
      <w:r w:rsidRPr="000654AA">
        <w:rPr>
          <w:rFonts w:ascii="Arial Narrow" w:hAnsi="Arial Narrow"/>
        </w:rPr>
        <w:t xml:space="preserve"> de acuerdo con el consumo efectivamente contratado, consumido y recibido a satisfacción por parte del supervisor del contrato. </w:t>
      </w:r>
    </w:p>
    <w:p w:rsidRPr="000654AA" w:rsidR="000654AA" w:rsidP="000654AA" w:rsidRDefault="000654AA" w14:paraId="43ADB1B3" w14:textId="77777777">
      <w:pPr>
        <w:spacing w:after="0"/>
        <w:jc w:val="both"/>
        <w:rPr>
          <w:rFonts w:ascii="Arial Narrow" w:hAnsi="Arial Narrow"/>
        </w:rPr>
      </w:pPr>
    </w:p>
    <w:p w:rsidRPr="000654AA" w:rsidR="000654AA" w:rsidP="000654AA" w:rsidRDefault="000654AA" w14:paraId="7986F8D0" w14:textId="3D2EA2CE">
      <w:pPr>
        <w:spacing w:after="0"/>
        <w:jc w:val="both"/>
        <w:rPr>
          <w:rFonts w:ascii="Arial Narrow" w:hAnsi="Arial Narrow"/>
        </w:rPr>
      </w:pPr>
      <w:r w:rsidRPr="000654AA">
        <w:rPr>
          <w:rFonts w:ascii="Arial Narrow" w:hAnsi="Arial Narrow"/>
        </w:rPr>
        <w:t>3.</w:t>
      </w:r>
      <w:r w:rsidRPr="000654AA">
        <w:rPr>
          <w:rFonts w:ascii="Arial Narrow" w:hAnsi="Arial Narrow"/>
        </w:rPr>
        <w:tab/>
      </w:r>
      <w:r w:rsidRPr="000654AA">
        <w:rPr>
          <w:rFonts w:ascii="Arial Narrow" w:hAnsi="Arial Narrow"/>
        </w:rPr>
        <w:t xml:space="preserve">Un </w:t>
      </w:r>
      <w:r w:rsidRPr="000654AA">
        <w:rPr>
          <w:rFonts w:ascii="Arial Narrow" w:hAnsi="Arial Narrow"/>
        </w:rPr>
        <w:t>Tercer pago</w:t>
      </w:r>
      <w:r w:rsidRPr="000654AA">
        <w:rPr>
          <w:rFonts w:ascii="Arial Narrow" w:hAnsi="Arial Narrow"/>
        </w:rPr>
        <w:t xml:space="preserve"> correspondiente al 50% del total de horas de mejora continua de los procesos(200 horas) y 480 horas de soporte a base de datos(para un acumulado de 960 horas), por valor de </w:t>
      </w:r>
      <w:r w:rsidRPr="000654AA">
        <w:rPr>
          <w:rFonts w:ascii="Arial Narrow" w:hAnsi="Arial Narrow"/>
          <w:b/>
          <w:bCs/>
        </w:rPr>
        <w:t>SETENTA Y</w:t>
      </w:r>
      <w:r w:rsidRPr="000654AA">
        <w:rPr>
          <w:rFonts w:ascii="Arial Narrow" w:hAnsi="Arial Narrow"/>
        </w:rPr>
        <w:t xml:space="preserve"> </w:t>
      </w:r>
      <w:r w:rsidRPr="000654AA">
        <w:rPr>
          <w:rFonts w:ascii="Arial Narrow" w:hAnsi="Arial Narrow"/>
          <w:b/>
          <w:bCs/>
        </w:rPr>
        <w:t>CINCO MILLONES DOSCIENTOS OCHO MIL M/CTE (</w:t>
      </w:r>
      <w:r>
        <w:rPr>
          <w:rFonts w:ascii="Arial Narrow" w:hAnsi="Arial Narrow"/>
          <w:b/>
          <w:bCs/>
        </w:rPr>
        <w:t>$</w:t>
      </w:r>
      <w:r w:rsidRPr="000654AA">
        <w:rPr>
          <w:rFonts w:ascii="Arial Narrow" w:hAnsi="Arial Narrow"/>
          <w:b/>
          <w:bCs/>
        </w:rPr>
        <w:t>75.208.000)</w:t>
      </w:r>
      <w:r w:rsidRPr="000654AA">
        <w:rPr>
          <w:rFonts w:ascii="Arial Narrow" w:hAnsi="Arial Narrow"/>
        </w:rPr>
        <w:t xml:space="preserve"> de acuerdo con el consumo efectivamente contratado, consumido y recibido a satisfacción por parte del supervisor del contrato. </w:t>
      </w:r>
    </w:p>
    <w:p w:rsidRPr="000654AA" w:rsidR="000654AA" w:rsidP="000654AA" w:rsidRDefault="000654AA" w14:paraId="4A044D21" w14:textId="77777777">
      <w:pPr>
        <w:spacing w:after="0"/>
        <w:jc w:val="both"/>
        <w:rPr>
          <w:rFonts w:ascii="Arial Narrow" w:hAnsi="Arial Narrow"/>
        </w:rPr>
      </w:pPr>
    </w:p>
    <w:p w:rsidRPr="000654AA" w:rsidR="000654AA" w:rsidP="000654AA" w:rsidRDefault="000654AA" w14:paraId="220FD7B6" w14:textId="77777777">
      <w:pPr>
        <w:spacing w:after="0"/>
        <w:jc w:val="both"/>
        <w:rPr>
          <w:rFonts w:ascii="Arial Narrow" w:hAnsi="Arial Narrow"/>
        </w:rPr>
      </w:pPr>
      <w:r w:rsidRPr="000654AA">
        <w:rPr>
          <w:rFonts w:ascii="Arial Narrow" w:hAnsi="Arial Narrow"/>
        </w:rPr>
        <w:t>4.</w:t>
      </w:r>
      <w:r w:rsidRPr="000654AA">
        <w:rPr>
          <w:rFonts w:ascii="Arial Narrow" w:hAnsi="Arial Narrow"/>
        </w:rPr>
        <w:tab/>
      </w:r>
      <w:r w:rsidRPr="000654AA">
        <w:rPr>
          <w:rFonts w:ascii="Arial Narrow" w:hAnsi="Arial Narrow"/>
        </w:rPr>
        <w:t xml:space="preserve">Un Cuarto pago correspondiente a las siguientes 480 horas de soporte a base de datos(Para un acumulado de 1.440 horas), por valor de </w:t>
      </w:r>
      <w:r w:rsidRPr="00CD440D">
        <w:rPr>
          <w:rFonts w:ascii="Arial Narrow" w:hAnsi="Arial Narrow"/>
          <w:b/>
          <w:bCs/>
        </w:rPr>
        <w:t xml:space="preserve">TREINTA Y SIETE MILLONES CIENTO VEINTIOCHO MIL M/CTE ($37.128.000) </w:t>
      </w:r>
      <w:r w:rsidRPr="000654AA">
        <w:rPr>
          <w:rFonts w:ascii="Arial Narrow" w:hAnsi="Arial Narrow"/>
        </w:rPr>
        <w:t xml:space="preserve">de acuerdo con el consumo efectivamente contratado, consumido y recibido a satisfacción por parte del supervisor del contrato. </w:t>
      </w:r>
    </w:p>
    <w:p w:rsidRPr="000654AA" w:rsidR="000654AA" w:rsidP="000654AA" w:rsidRDefault="000654AA" w14:paraId="54D32A19" w14:textId="77777777">
      <w:pPr>
        <w:spacing w:after="0"/>
        <w:jc w:val="both"/>
        <w:rPr>
          <w:rFonts w:ascii="Arial Narrow" w:hAnsi="Arial Narrow"/>
        </w:rPr>
      </w:pPr>
    </w:p>
    <w:p w:rsidRPr="00B03B83" w:rsidR="000654AA" w:rsidP="000654AA" w:rsidRDefault="000654AA" w14:paraId="34F949EF" w14:textId="32394CC4">
      <w:pPr>
        <w:spacing w:after="0"/>
        <w:jc w:val="both"/>
        <w:rPr>
          <w:rFonts w:ascii="Arial Narrow" w:hAnsi="Arial Narrow"/>
        </w:rPr>
      </w:pPr>
      <w:r w:rsidRPr="000654AA">
        <w:rPr>
          <w:rFonts w:ascii="Arial Narrow" w:hAnsi="Arial Narrow"/>
        </w:rPr>
        <w:t>5.</w:t>
      </w:r>
      <w:r w:rsidRPr="000654AA">
        <w:rPr>
          <w:rFonts w:ascii="Arial Narrow" w:hAnsi="Arial Narrow"/>
        </w:rPr>
        <w:tab/>
      </w:r>
      <w:r w:rsidRPr="000654AA">
        <w:rPr>
          <w:rFonts w:ascii="Arial Narrow" w:hAnsi="Arial Narrow"/>
        </w:rPr>
        <w:t xml:space="preserve">Un quinto y </w:t>
      </w:r>
      <w:r w:rsidRPr="000654AA">
        <w:rPr>
          <w:rFonts w:ascii="Arial Narrow" w:hAnsi="Arial Narrow"/>
        </w:rPr>
        <w:t>último</w:t>
      </w:r>
      <w:r w:rsidRPr="000654AA">
        <w:rPr>
          <w:rFonts w:ascii="Arial Narrow" w:hAnsi="Arial Narrow"/>
        </w:rPr>
        <w:t xml:space="preserve">  pago correspondiente al 50% restante del total de horas de mejora continua de los procesos(200 horas, para un acumulado de 400) y 320 horas de soporte de base de datos(para un acumulado de 1760 horas), por valor </w:t>
      </w:r>
      <w:r w:rsidRPr="00CD440D">
        <w:rPr>
          <w:rFonts w:ascii="Arial Narrow" w:hAnsi="Arial Narrow"/>
          <w:b/>
          <w:bCs/>
        </w:rPr>
        <w:t xml:space="preserve">de SESENTA Y DOS MILLONES OCHOCIENTOS TREINTA Y DOS MIL M/CTE ($62.832.000) </w:t>
      </w:r>
      <w:r w:rsidRPr="000654AA">
        <w:rPr>
          <w:rFonts w:ascii="Arial Narrow" w:hAnsi="Arial Narrow"/>
        </w:rPr>
        <w:t>o proporcional  de acuerdo con el consumo efectivamente contratado de horas de operación de base de datos y mejora continua de procesos, consumido y recibido a satisfacción por parte del supervisor del contrato.</w:t>
      </w:r>
    </w:p>
    <w:p w:rsidR="00D05418" w:rsidP="00D05418" w:rsidRDefault="00D05418" w14:paraId="6B186D50" w14:textId="77777777">
      <w:pPr>
        <w:pStyle w:val="Prrafodelista"/>
        <w:jc w:val="both"/>
        <w:rPr>
          <w:b/>
          <w:bCs/>
          <w:color w:val="000000" w:themeColor="text1"/>
          <w:lang w:val="es-ES"/>
        </w:rPr>
      </w:pPr>
    </w:p>
    <w:p w:rsidR="00F551BB" w:rsidP="00B03B83" w:rsidRDefault="00F551BB" w14:paraId="77523E7B" w14:textId="0C92593F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</w:rPr>
      </w:pPr>
      <w:r w:rsidRPr="007C3F89">
        <w:rPr>
          <w:rFonts w:ascii="Arial Narrow" w:hAnsi="Arial Narrow"/>
          <w:b/>
        </w:rPr>
        <w:t>Las condiciones geográficas y de acceso del lugar en el cual se debe cumplir el objeto</w:t>
      </w:r>
      <w:r w:rsidRPr="007C15CE">
        <w:rPr>
          <w:rFonts w:ascii="Arial Narrow" w:hAnsi="Arial Narrow"/>
        </w:rPr>
        <w:t>.</w:t>
      </w:r>
    </w:p>
    <w:p w:rsidR="005B5313" w:rsidP="00B03B83" w:rsidRDefault="00B03B83" w14:paraId="2933F03E" w14:textId="114CF93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L</w:t>
      </w:r>
      <w:r w:rsidRPr="00B03B83">
        <w:rPr>
          <w:rFonts w:ascii="Arial Narrow" w:hAnsi="Arial Narrow"/>
        </w:rPr>
        <w:t>as actividades que se adelanten en cumplimiento del contrato se desarrollarán en el Ministerio de Vivienda Ciudad y Territorio y sus respectivas sedes, en la ciudad de Bogotá D.C</w:t>
      </w:r>
      <w:r w:rsidRPr="00117B17" w:rsidR="00117B17">
        <w:rPr>
          <w:rFonts w:ascii="Arial Narrow" w:hAnsi="Arial Narrow"/>
        </w:rPr>
        <w:t>, siendo previsible que los medios de acceso y trasporte los propios de la ciudad.</w:t>
      </w:r>
    </w:p>
    <w:p w:rsidRPr="009468DB" w:rsidR="006116B7" w:rsidP="00F23C1D" w:rsidRDefault="006116B7" w14:paraId="51D5F2A1" w14:textId="77777777">
      <w:pPr>
        <w:spacing w:after="0"/>
        <w:jc w:val="both"/>
      </w:pPr>
    </w:p>
    <w:p w:rsidRPr="00A24396" w:rsidR="00F551BB" w:rsidP="00F551BB" w:rsidRDefault="00F551BB" w14:paraId="7ABDA4C0" w14:textId="77777777">
      <w:pPr>
        <w:pStyle w:val="Prrafodelista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7C3F89">
        <w:rPr>
          <w:rFonts w:ascii="Arial Narrow" w:hAnsi="Arial Narrow"/>
          <w:b/>
        </w:rPr>
        <w:t>Entorno socio ambiental</w:t>
      </w:r>
    </w:p>
    <w:p w:rsidR="009423AA" w:rsidP="00C2651E" w:rsidRDefault="00B03B83" w14:paraId="5866595A" w14:textId="46D72744">
      <w:pPr>
        <w:spacing w:after="0" w:line="40" w:lineRule="atLeast"/>
        <w:jc w:val="both"/>
        <w:rPr>
          <w:rFonts w:ascii="Arial Narrow" w:hAnsi="Arial Narrow"/>
        </w:rPr>
      </w:pPr>
      <w:r>
        <w:rPr>
          <w:rFonts w:ascii="Arial Narrow" w:hAnsi="Arial Narrow"/>
        </w:rPr>
        <w:t>L</w:t>
      </w:r>
      <w:r w:rsidRPr="00B03B83">
        <w:rPr>
          <w:rFonts w:ascii="Arial Narrow" w:hAnsi="Arial Narrow"/>
        </w:rPr>
        <w:t>as actividades que se adelanten en cumplimiento del contrato se desarrollarán en el Ministerio de Vivienda Ciudad y Territorio y sus respectivas sedes, en la ciudad de Bogotá D.C</w:t>
      </w:r>
      <w:r w:rsidRPr="00117B17" w:rsidR="00117B17">
        <w:rPr>
          <w:rFonts w:ascii="Arial Narrow" w:hAnsi="Arial Narrow"/>
        </w:rPr>
        <w:t>, siendo previsible que el entorno social y ambiental</w:t>
      </w:r>
      <w:r>
        <w:rPr>
          <w:rFonts w:ascii="Arial Narrow" w:hAnsi="Arial Narrow"/>
        </w:rPr>
        <w:t xml:space="preserve"> </w:t>
      </w:r>
      <w:r w:rsidRPr="00117B17" w:rsidR="00117B17">
        <w:rPr>
          <w:rFonts w:ascii="Arial Narrow" w:hAnsi="Arial Narrow"/>
        </w:rPr>
        <w:t>los propios de la ciudad y conocidos por las partes.</w:t>
      </w:r>
    </w:p>
    <w:p w:rsidR="00DA260C" w:rsidP="00C2651E" w:rsidRDefault="00DA260C" w14:paraId="0AA7EED9" w14:textId="72A57150">
      <w:pPr>
        <w:spacing w:after="0" w:line="40" w:lineRule="atLeast"/>
        <w:jc w:val="both"/>
        <w:rPr>
          <w:rFonts w:ascii="Arial Narrow" w:hAnsi="Arial Narrow"/>
        </w:rPr>
      </w:pPr>
    </w:p>
    <w:p w:rsidR="00F551BB" w:rsidP="00F551BB" w:rsidRDefault="00F551BB" w14:paraId="6E7385A2" w14:textId="77777777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</w:rPr>
      </w:pPr>
      <w:r w:rsidRPr="007C3F89">
        <w:rPr>
          <w:rFonts w:ascii="Arial Narrow" w:hAnsi="Arial Narrow"/>
          <w:b/>
        </w:rPr>
        <w:t>Condiciones políticas</w:t>
      </w:r>
      <w:r w:rsidRPr="007C15CE">
        <w:rPr>
          <w:rFonts w:ascii="Arial Narrow" w:hAnsi="Arial Narrow"/>
        </w:rPr>
        <w:t>.</w:t>
      </w:r>
    </w:p>
    <w:p w:rsidR="002840D2" w:rsidP="00723D4B" w:rsidRDefault="00B03B83" w14:paraId="60DA8026" w14:textId="370F5A7B">
      <w:pPr>
        <w:spacing w:after="0" w:line="40" w:lineRule="atLeast"/>
        <w:jc w:val="both"/>
        <w:rPr>
          <w:rFonts w:ascii="Arial Narrow" w:hAnsi="Arial Narrow"/>
        </w:rPr>
      </w:pPr>
      <w:r>
        <w:rPr>
          <w:rFonts w:ascii="Arial Narrow" w:hAnsi="Arial Narrow"/>
        </w:rPr>
        <w:t>L</w:t>
      </w:r>
      <w:r w:rsidRPr="00B03B83">
        <w:rPr>
          <w:rFonts w:ascii="Arial Narrow" w:hAnsi="Arial Narrow"/>
        </w:rPr>
        <w:t>as actividades que se adelanten en cumplimiento del contrato se desarrollarán en el Ministerio de Vivienda Ciudad y Territorio y sus respectivas sedes, en la ciudad de Bogotá D.C</w:t>
      </w:r>
      <w:r w:rsidR="000F5926">
        <w:rPr>
          <w:rFonts w:ascii="Arial Narrow" w:hAnsi="Arial Narrow"/>
        </w:rPr>
        <w:t xml:space="preserve">, </w:t>
      </w:r>
      <w:r w:rsidRPr="00117B17" w:rsidR="00117B17">
        <w:rPr>
          <w:rFonts w:ascii="Arial Narrow" w:hAnsi="Arial Narrow"/>
        </w:rPr>
        <w:t>siendo previsible las condiciones políticas propias de estos lugares.</w:t>
      </w:r>
    </w:p>
    <w:p w:rsidR="00A24396" w:rsidP="00723D4B" w:rsidRDefault="00A24396" w14:paraId="39732C03" w14:textId="77777777">
      <w:pPr>
        <w:spacing w:after="0" w:line="40" w:lineRule="atLeast"/>
        <w:jc w:val="both"/>
        <w:rPr>
          <w:rFonts w:ascii="Arial Narrow" w:hAnsi="Arial Narrow"/>
        </w:rPr>
      </w:pPr>
    </w:p>
    <w:p w:rsidR="00F551BB" w:rsidP="00F551BB" w:rsidRDefault="00F551BB" w14:paraId="126C52BF" w14:textId="77777777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</w:rPr>
      </w:pPr>
      <w:r w:rsidRPr="007C3F89">
        <w:rPr>
          <w:rFonts w:ascii="Arial Narrow" w:hAnsi="Arial Narrow"/>
          <w:b/>
        </w:rPr>
        <w:lastRenderedPageBreak/>
        <w:t>Factores ambientales</w:t>
      </w:r>
      <w:r w:rsidRPr="007C15CE">
        <w:rPr>
          <w:rFonts w:ascii="Arial Narrow" w:hAnsi="Arial Narrow"/>
        </w:rPr>
        <w:t>.</w:t>
      </w:r>
    </w:p>
    <w:p w:rsidR="00B03B83" w:rsidP="003F49AF" w:rsidRDefault="00FF4E21" w14:paraId="59290310" w14:textId="6DA9AD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En consideración del objeto contractual y las actividades que se desprenden del mismo, no se advierte la necesidad de licencias, permisos o autorizaciones</w:t>
      </w:r>
      <w:r w:rsidR="00C10284">
        <w:rPr>
          <w:rFonts w:ascii="Arial Narrow" w:hAnsi="Arial Narrow"/>
        </w:rPr>
        <w:t xml:space="preserve"> de temática ambiental</w:t>
      </w:r>
      <w:r w:rsidR="0096137A">
        <w:rPr>
          <w:rFonts w:ascii="Arial Narrow" w:hAnsi="Arial Narrow"/>
        </w:rPr>
        <w:t>.</w:t>
      </w:r>
    </w:p>
    <w:p w:rsidR="00F47932" w:rsidP="003F49AF" w:rsidRDefault="00F47932" w14:paraId="21734015" w14:textId="77777777">
      <w:pPr>
        <w:spacing w:after="0"/>
        <w:jc w:val="both"/>
        <w:rPr>
          <w:rFonts w:ascii="Arial Narrow" w:hAnsi="Arial Narrow"/>
        </w:rPr>
      </w:pPr>
    </w:p>
    <w:p w:rsidR="00F551BB" w:rsidP="00F551BB" w:rsidRDefault="00F551BB" w14:paraId="2E8523AA" w14:textId="77777777">
      <w:pPr>
        <w:pStyle w:val="Prrafodelista"/>
        <w:numPr>
          <w:ilvl w:val="0"/>
          <w:numId w:val="2"/>
        </w:numPr>
        <w:spacing w:after="0"/>
        <w:rPr>
          <w:rFonts w:ascii="Arial Narrow" w:hAnsi="Arial Narrow"/>
        </w:rPr>
      </w:pPr>
      <w:r w:rsidRPr="000F5926">
        <w:rPr>
          <w:rFonts w:ascii="Arial Narrow" w:hAnsi="Arial Narrow"/>
          <w:b/>
        </w:rPr>
        <w:t>Normatividad aplicable al objeto del Proceso de Contratación</w:t>
      </w:r>
      <w:r w:rsidRPr="00990174">
        <w:rPr>
          <w:rFonts w:ascii="Arial Narrow" w:hAnsi="Arial Narrow"/>
        </w:rPr>
        <w:t xml:space="preserve">. </w:t>
      </w:r>
    </w:p>
    <w:p w:rsidR="002B5471" w:rsidP="00C4344F" w:rsidRDefault="002B5471" w14:paraId="44B5EDC0" w14:textId="15675694">
      <w:pPr>
        <w:spacing w:after="0"/>
        <w:jc w:val="both"/>
        <w:rPr>
          <w:rFonts w:ascii="Arial Narrow" w:hAnsi="Arial Narrow"/>
        </w:rPr>
      </w:pPr>
      <w:r w:rsidRPr="002B5471">
        <w:rPr>
          <w:rFonts w:ascii="Arial Narrow" w:hAnsi="Arial Narrow"/>
        </w:rPr>
        <w:t xml:space="preserve">A </w:t>
      </w:r>
      <w:r w:rsidRPr="002B5471" w:rsidR="008312ED">
        <w:rPr>
          <w:rFonts w:ascii="Arial Narrow" w:hAnsi="Arial Narrow"/>
        </w:rPr>
        <w:t>continuación,</w:t>
      </w:r>
      <w:r w:rsidRPr="002B5471">
        <w:rPr>
          <w:rFonts w:ascii="Arial Narrow" w:hAnsi="Arial Narrow"/>
        </w:rPr>
        <w:t xml:space="preserve"> se relaciona la normatividad general y </w:t>
      </w:r>
      <w:r w:rsidRPr="002B5471" w:rsidR="00192368">
        <w:rPr>
          <w:rFonts w:ascii="Arial Narrow" w:hAnsi="Arial Narrow"/>
        </w:rPr>
        <w:t>especial</w:t>
      </w:r>
      <w:r w:rsidR="00192368">
        <w:rPr>
          <w:rFonts w:ascii="Arial Narrow" w:hAnsi="Arial Narrow"/>
        </w:rPr>
        <w:t xml:space="preserve">, </w:t>
      </w:r>
      <w:proofErr w:type="gramStart"/>
      <w:r w:rsidRPr="002B5471" w:rsidR="00192368">
        <w:rPr>
          <w:rFonts w:ascii="Arial Narrow" w:hAnsi="Arial Narrow"/>
        </w:rPr>
        <w:t>a</w:t>
      </w:r>
      <w:proofErr w:type="gramEnd"/>
      <w:r>
        <w:rPr>
          <w:rFonts w:ascii="Arial Narrow" w:hAnsi="Arial Narrow"/>
        </w:rPr>
        <w:t xml:space="preserve"> tener en cuenta en el desarrollo </w:t>
      </w:r>
      <w:r w:rsidR="00C4344F">
        <w:rPr>
          <w:rFonts w:ascii="Arial Narrow" w:hAnsi="Arial Narrow"/>
        </w:rPr>
        <w:t xml:space="preserve">del presente </w:t>
      </w:r>
      <w:r w:rsidR="00AB42D3">
        <w:rPr>
          <w:rFonts w:ascii="Arial Narrow" w:hAnsi="Arial Narrow"/>
        </w:rPr>
        <w:t>proceso</w:t>
      </w:r>
      <w:r w:rsidR="00C4344F">
        <w:rPr>
          <w:rFonts w:ascii="Arial Narrow" w:hAnsi="Arial Narrow"/>
        </w:rPr>
        <w:t>, y el contrato resultante:</w:t>
      </w:r>
    </w:p>
    <w:p w:rsidR="00C4344F" w:rsidP="00C4344F" w:rsidRDefault="00C4344F" w14:paraId="126EB30C" w14:textId="77777777">
      <w:pPr>
        <w:spacing w:after="0"/>
        <w:jc w:val="both"/>
        <w:rPr>
          <w:rFonts w:ascii="Arial Narrow" w:hAnsi="Arial Narrow"/>
        </w:rPr>
      </w:pPr>
    </w:p>
    <w:p w:rsidRPr="00C4344F" w:rsidR="002B5471" w:rsidP="00C4344F" w:rsidRDefault="002B5471" w14:paraId="3BD79419" w14:textId="77777777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</w:rPr>
      </w:pPr>
      <w:r w:rsidRPr="00C4344F">
        <w:rPr>
          <w:rFonts w:ascii="Arial Narrow" w:hAnsi="Arial Narrow"/>
        </w:rPr>
        <w:t xml:space="preserve">LEY 80 DE 1993 </w:t>
      </w:r>
    </w:p>
    <w:p w:rsidRPr="00C4344F" w:rsidR="002B5471" w:rsidP="00C4344F" w:rsidRDefault="002B5471" w14:paraId="58595A86" w14:textId="77777777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</w:rPr>
      </w:pPr>
      <w:r w:rsidRPr="00C4344F">
        <w:rPr>
          <w:rFonts w:ascii="Arial Narrow" w:hAnsi="Arial Narrow"/>
        </w:rPr>
        <w:t>LEY 1150 DE 2007</w:t>
      </w:r>
    </w:p>
    <w:p w:rsidR="002B5471" w:rsidP="00C4344F" w:rsidRDefault="00DA4327" w14:paraId="76F29F8B" w14:textId="77777777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LEY 1474 </w:t>
      </w:r>
      <w:r w:rsidRPr="00C4344F" w:rsidR="002B5471">
        <w:rPr>
          <w:rFonts w:ascii="Arial Narrow" w:hAnsi="Arial Narrow"/>
        </w:rPr>
        <w:t>DE 2011</w:t>
      </w:r>
    </w:p>
    <w:p w:rsidR="002B5471" w:rsidP="00412438" w:rsidRDefault="000418DE" w14:paraId="1D7E65CC" w14:textId="0D0460D0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DECRETO 1082 de 2015</w:t>
      </w:r>
    </w:p>
    <w:p w:rsidR="00B03B83" w:rsidP="00412438" w:rsidRDefault="00B03B83" w14:paraId="7C02D643" w14:textId="04D680EC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Decreto 531 de 2020</w:t>
      </w:r>
    </w:p>
    <w:p w:rsidRPr="00CA17B0" w:rsidR="00823CE4" w:rsidP="00920FB1" w:rsidRDefault="00823CE4" w14:paraId="3E3A5860" w14:textId="4DB8F96F">
      <w:pPr>
        <w:pStyle w:val="Prrafodelista"/>
        <w:spacing w:after="0"/>
        <w:ind w:left="360"/>
        <w:jc w:val="both"/>
        <w:rPr>
          <w:rFonts w:ascii="Arial Narrow" w:hAnsi="Arial Narrow"/>
        </w:rPr>
      </w:pPr>
    </w:p>
    <w:p w:rsidR="0042472E" w:rsidP="008874F6" w:rsidRDefault="0042472E" w14:paraId="237401AD" w14:textId="77777777">
      <w:pPr>
        <w:pStyle w:val="Prrafodelista"/>
        <w:numPr>
          <w:ilvl w:val="0"/>
          <w:numId w:val="2"/>
        </w:numPr>
        <w:spacing w:after="0"/>
        <w:jc w:val="both"/>
        <w:rPr>
          <w:rFonts w:ascii="Arial Narrow" w:hAnsi="Arial Narrow"/>
          <w:b/>
        </w:rPr>
      </w:pPr>
      <w:r w:rsidRPr="008874F6">
        <w:rPr>
          <w:rFonts w:ascii="Arial Narrow" w:hAnsi="Arial Narrow"/>
          <w:b/>
        </w:rPr>
        <w:t xml:space="preserve">Valoración de </w:t>
      </w:r>
      <w:r w:rsidR="008874F6">
        <w:rPr>
          <w:rFonts w:ascii="Arial Narrow" w:hAnsi="Arial Narrow"/>
          <w:b/>
        </w:rPr>
        <w:t>Riesgos</w:t>
      </w:r>
    </w:p>
    <w:p w:rsidR="001C6ABF" w:rsidP="00965261" w:rsidRDefault="001C6ABF" w14:paraId="498B1102" w14:textId="77777777">
      <w:pPr>
        <w:spacing w:after="0"/>
        <w:jc w:val="both"/>
        <w:rPr>
          <w:rFonts w:ascii="Arial Narrow" w:hAnsi="Arial Narrow"/>
          <w:b/>
          <w:lang w:val="es-ES"/>
        </w:rPr>
      </w:pPr>
    </w:p>
    <w:p w:rsidR="00965261" w:rsidP="00965261" w:rsidRDefault="00965261" w14:paraId="6DCC63F7" w14:textId="1E980881">
      <w:pPr>
        <w:spacing w:after="0"/>
        <w:jc w:val="both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lang w:val="es-ES"/>
        </w:rPr>
        <w:t>Escalas de medición</w:t>
      </w:r>
    </w:p>
    <w:p w:rsidR="00DE3272" w:rsidP="00965261" w:rsidRDefault="00DE3272" w14:paraId="5523E188" w14:textId="77777777">
      <w:pPr>
        <w:spacing w:after="0"/>
        <w:jc w:val="both"/>
        <w:rPr>
          <w:rFonts w:ascii="Arial Narrow" w:hAnsi="Arial Narrow"/>
          <w:b/>
          <w:lang w:val="es-ES"/>
        </w:rPr>
      </w:pPr>
    </w:p>
    <w:p w:rsidRPr="00965261" w:rsidR="00965261" w:rsidP="00965261" w:rsidRDefault="00965261" w14:paraId="1B69CC98" w14:textId="77777777">
      <w:pPr>
        <w:spacing w:after="0"/>
        <w:jc w:val="both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lang w:val="es-ES"/>
        </w:rPr>
        <w:t>Probabilidad del Riesgo</w:t>
      </w:r>
    </w:p>
    <w:p w:rsidR="002F259E" w:rsidP="00B13B5C" w:rsidRDefault="00965261" w14:paraId="44DAA588" w14:textId="2B473739">
      <w:pPr>
        <w:spacing w:after="0"/>
        <w:jc w:val="center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noProof/>
        </w:rPr>
        <w:drawing>
          <wp:inline distT="0" distB="0" distL="0" distR="0" wp14:anchorId="7820AD56" wp14:editId="620C13C7">
            <wp:extent cx="2952750" cy="2127854"/>
            <wp:effectExtent l="0" t="0" r="0" b="635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36538" t="32947" r="32911" b="27895"/>
                    <a:stretch/>
                  </pic:blipFill>
                  <pic:spPr bwMode="auto">
                    <a:xfrm>
                      <a:off x="0" y="0"/>
                      <a:ext cx="3021777" cy="2177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965261" w:rsidR="00965261" w:rsidP="00965261" w:rsidRDefault="00965261" w14:paraId="4911873B" w14:textId="3558527E">
      <w:pPr>
        <w:spacing w:after="0"/>
        <w:jc w:val="both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lang w:val="es-ES"/>
        </w:rPr>
        <w:t>Impacto del Riesgo</w:t>
      </w:r>
    </w:p>
    <w:p w:rsidR="00C2516C" w:rsidP="00ED3F43" w:rsidRDefault="00965261" w14:paraId="407DAF03" w14:textId="77777777">
      <w:pPr>
        <w:spacing w:after="0"/>
        <w:jc w:val="center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noProof/>
        </w:rPr>
        <w:drawing>
          <wp:inline distT="0" distB="0" distL="0" distR="0" wp14:anchorId="4DD20798" wp14:editId="3B466A8E">
            <wp:extent cx="5712809" cy="1962150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l="23082" t="32904" r="21080" b="32984"/>
                    <a:stretch/>
                  </pic:blipFill>
                  <pic:spPr bwMode="auto">
                    <a:xfrm>
                      <a:off x="0" y="0"/>
                      <a:ext cx="5854132" cy="2010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B83" w:rsidP="00ED3F43" w:rsidRDefault="00B03B83" w14:paraId="30AFD1FE" w14:textId="0773EAC4">
      <w:pPr>
        <w:spacing w:after="0"/>
        <w:jc w:val="center"/>
        <w:rPr>
          <w:rFonts w:ascii="Arial Narrow" w:hAnsi="Arial Narrow"/>
          <w:b/>
          <w:lang w:val="es-ES"/>
        </w:rPr>
      </w:pPr>
      <w:r>
        <w:rPr>
          <w:rFonts w:ascii="Arial Narrow" w:hAnsi="Arial Narrow"/>
          <w:b/>
          <w:lang w:val="es-ES"/>
        </w:rPr>
        <w:br w:type="page"/>
      </w:r>
    </w:p>
    <w:p w:rsidR="002F259E" w:rsidP="00965261" w:rsidRDefault="00965261" w14:paraId="6417D72F" w14:textId="77777777">
      <w:pPr>
        <w:spacing w:after="0"/>
        <w:jc w:val="both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lang w:val="es-ES"/>
        </w:rPr>
        <w:lastRenderedPageBreak/>
        <w:t>Valoración del Riesgo</w:t>
      </w:r>
    </w:p>
    <w:tbl>
      <w:tblPr>
        <w:tblW w:w="77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559"/>
        <w:gridCol w:w="1701"/>
        <w:gridCol w:w="1143"/>
        <w:gridCol w:w="1834"/>
      </w:tblGrid>
      <w:tr w:rsidRPr="001824F1" w:rsidR="00ED3F43" w:rsidTr="1689449C" w14:paraId="663CB7EB" w14:textId="77777777">
        <w:trPr>
          <w:trHeight w:val="213"/>
          <w:jc w:val="center"/>
        </w:trPr>
        <w:tc>
          <w:tcPr>
            <w:tcW w:w="4810" w:type="dxa"/>
            <w:gridSpan w:val="3"/>
            <w:tcBorders>
              <w:top w:val="single" w:color="7030A0" w:sz="8" w:space="0"/>
              <w:left w:val="single" w:color="7030A0" w:sz="8" w:space="0"/>
              <w:bottom w:val="single" w:color="auto" w:sz="4" w:space="0"/>
              <w:right w:val="single" w:color="7030A0" w:sz="8" w:space="0"/>
            </w:tcBorders>
            <w:shd w:val="clear" w:color="auto" w:fill="FFFF00"/>
            <w:noWrap/>
            <w:tcMar/>
            <w:vAlign w:val="bottom"/>
            <w:hideMark/>
          </w:tcPr>
          <w:p w:rsidRPr="001C6ABF" w:rsidR="00ED3F43" w:rsidP="001C6ABF" w:rsidRDefault="00ED3F43" w14:paraId="0446458A" w14:textId="6A9A8C22">
            <w:pPr>
              <w:spacing w:after="0"/>
              <w:jc w:val="center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Consecuencias</w:t>
            </w:r>
          </w:p>
        </w:tc>
        <w:tc>
          <w:tcPr>
            <w:tcW w:w="1143" w:type="dxa"/>
            <w:tcBorders>
              <w:top w:val="single" w:color="7030A0" w:sz="8" w:space="0"/>
              <w:left w:val="nil"/>
              <w:bottom w:val="single" w:color="auto" w:sz="4" w:space="0"/>
              <w:right w:val="single" w:color="7030A0" w:sz="8" w:space="0"/>
            </w:tcBorders>
            <w:shd w:val="clear" w:color="auto" w:fill="FFFF00"/>
            <w:noWrap/>
            <w:tcMar/>
            <w:vAlign w:val="center"/>
            <w:hideMark/>
          </w:tcPr>
          <w:p w:rsidRPr="001C6ABF" w:rsidR="00ED3F43" w:rsidP="000C1AC1" w:rsidRDefault="00ED3F43" w14:paraId="16E66760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Probabilidad</w:t>
            </w:r>
          </w:p>
        </w:tc>
        <w:tc>
          <w:tcPr>
            <w:tcW w:w="1834" w:type="dxa"/>
            <w:tcBorders>
              <w:top w:val="single" w:color="7030A0" w:sz="8" w:space="0"/>
              <w:left w:val="nil"/>
              <w:bottom w:val="single" w:color="C00000" w:sz="4" w:space="0"/>
              <w:right w:val="single" w:color="7030A0" w:sz="8" w:space="0"/>
            </w:tcBorders>
            <w:shd w:val="clear" w:color="auto" w:fill="FFFF00"/>
            <w:noWrap/>
            <w:tcMar/>
            <w:vAlign w:val="center"/>
            <w:hideMark/>
          </w:tcPr>
          <w:p w:rsidRPr="001C6ABF" w:rsidR="00ED3F43" w:rsidP="000C1AC1" w:rsidRDefault="00ED3F43" w14:paraId="20187B3E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Sujetos de riesgo</w:t>
            </w:r>
          </w:p>
        </w:tc>
      </w:tr>
      <w:tr w:rsidRPr="001824F1" w:rsidR="00ED3F43" w:rsidTr="1689449C" w14:paraId="3A79E47C" w14:textId="77777777">
        <w:trPr>
          <w:trHeight w:val="213"/>
          <w:jc w:val="center"/>
        </w:trPr>
        <w:tc>
          <w:tcPr>
            <w:tcW w:w="1550" w:type="dxa"/>
            <w:tcBorders>
              <w:top w:val="nil"/>
              <w:left w:val="single" w:color="7030A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ED3F43" w:rsidP="000C1AC1" w:rsidRDefault="00ED3F43" w14:paraId="42689FD7" w14:textId="777777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desde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ED3F43" w:rsidP="000C1AC1" w:rsidRDefault="00ED3F43" w14:paraId="42C8E368" w14:textId="777777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hasta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ED3F43" w:rsidP="000C1AC1" w:rsidRDefault="00ED3F43" w14:paraId="2FC8E0A1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ED3F43" w:rsidP="000C1AC1" w:rsidRDefault="00ED3F43" w14:paraId="485E3DC8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Casi cierto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ED3F43" w:rsidP="000C1AC1" w:rsidRDefault="00ED3F43" w14:paraId="6274EB75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Contratista</w:t>
            </w:r>
          </w:p>
        </w:tc>
      </w:tr>
      <w:tr w:rsidRPr="001824F1" w:rsidR="00B03B83" w:rsidTr="1689449C" w14:paraId="652312AF" w14:textId="77777777">
        <w:trPr>
          <w:trHeight w:val="328"/>
          <w:jc w:val="center"/>
        </w:trPr>
        <w:tc>
          <w:tcPr>
            <w:tcW w:w="1550" w:type="dxa"/>
            <w:tcBorders>
              <w:top w:val="nil"/>
              <w:left w:val="single" w:color="7030A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382FF415" w:rsidRDefault="00B03B83" w14:paraId="713F41FC" w14:textId="685C0928">
            <w:pPr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67569BB0">
              <w:rPr>
                <w:rFonts w:ascii="Arial Narrow" w:hAnsi="Arial Narrow" w:cs="Arial"/>
                <w:lang w:val="es-MX"/>
              </w:rPr>
              <w:t>132.355.292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00B03B83" w:rsidRDefault="00B03B83" w14:paraId="22D351B1" w14:textId="77B13C3D">
            <w:pPr>
              <w:rPr>
                <w:rFonts w:ascii="Arial Narrow" w:hAnsi="Arial Narrow" w:cs="Arial"/>
                <w:bCs/>
                <w:lang w:val="es-MX"/>
              </w:rPr>
            </w:pPr>
            <w:r w:rsidRPr="00B03B83">
              <w:rPr>
                <w:rFonts w:ascii="Arial Narrow" w:hAnsi="Arial Narrow" w:cs="Arial"/>
                <w:bCs/>
                <w:lang w:val="es-MX"/>
              </w:rPr>
              <w:t>Mayor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1FF1B192" w14:textId="77777777">
            <w:pPr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Catastrófico &lt; 30%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1635DF58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Probable</w:t>
            </w:r>
          </w:p>
        </w:tc>
        <w:tc>
          <w:tcPr>
            <w:tcW w:w="1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2BC5FA61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Entidad Contratante</w:t>
            </w:r>
          </w:p>
        </w:tc>
      </w:tr>
      <w:tr w:rsidRPr="001824F1" w:rsidR="00B03B83" w:rsidTr="1689449C" w14:paraId="0005689B" w14:textId="77777777">
        <w:trPr>
          <w:trHeight w:val="224"/>
          <w:jc w:val="center"/>
        </w:trPr>
        <w:tc>
          <w:tcPr>
            <w:tcW w:w="1550" w:type="dxa"/>
            <w:tcBorders>
              <w:top w:val="nil"/>
              <w:left w:val="single" w:color="7030A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382FF415" w:rsidRDefault="00B03B83" w14:paraId="0D90AD4D" w14:textId="6AD40596">
            <w:pPr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7C3F6093">
              <w:rPr>
                <w:rFonts w:ascii="Arial Narrow" w:hAnsi="Arial Narrow" w:cs="Arial"/>
                <w:lang w:val="es-MX"/>
              </w:rPr>
              <w:t>66.177.646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1689449C" w:rsidRDefault="00B03B83" w14:paraId="025521C4" w14:textId="53CC5637">
            <w:pPr>
              <w:pStyle w:val="Normal"/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7F071555">
              <w:rPr>
                <w:rFonts w:ascii="Arial Narrow" w:hAnsi="Arial Narrow" w:cs="Arial"/>
                <w:lang w:val="es-MX"/>
              </w:rPr>
              <w:t>132.355.292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16FD17EC" w14:textId="77777777">
            <w:pPr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Mayor 30%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068B89AA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Posible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322CE978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</w:p>
        </w:tc>
      </w:tr>
      <w:tr w:rsidRPr="001824F1" w:rsidR="00B03B83" w:rsidTr="1689449C" w14:paraId="245C7DD7" w14:textId="77777777">
        <w:trPr>
          <w:trHeight w:val="213"/>
          <w:jc w:val="center"/>
        </w:trPr>
        <w:tc>
          <w:tcPr>
            <w:tcW w:w="1550" w:type="dxa"/>
            <w:tcBorders>
              <w:top w:val="nil"/>
              <w:left w:val="single" w:color="7030A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382FF415" w:rsidRDefault="00B03B83" w14:paraId="6A8AA4C6" w14:textId="19F69924">
            <w:pPr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42FFDDE0">
              <w:rPr>
                <w:rFonts w:ascii="Arial Narrow" w:hAnsi="Arial Narrow" w:cs="Arial"/>
                <w:lang w:val="es-MX"/>
              </w:rPr>
              <w:t>1</w:t>
            </w:r>
            <w:r w:rsidRPr="1689449C" w:rsidR="165EC6E0">
              <w:rPr>
                <w:rFonts w:ascii="Arial Narrow" w:hAnsi="Arial Narrow" w:cs="Arial"/>
                <w:lang w:val="es-MX"/>
              </w:rPr>
              <w:t>9.853.294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1689449C" w:rsidRDefault="00B03B83" w14:paraId="63E02F0C" w14:textId="45DCBAAC">
            <w:pPr>
              <w:pStyle w:val="Normal"/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</w:t>
            </w:r>
            <w:r w:rsidRPr="1689449C" w:rsidR="1FD298EF">
              <w:rPr>
                <w:rFonts w:ascii="Arial Narrow" w:hAnsi="Arial Narrow" w:cs="Arial"/>
                <w:lang w:val="es-MX"/>
              </w:rPr>
              <w:t>66.177.646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2A79D560" w14:textId="77777777">
            <w:pPr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Moderado 15%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1EFB7A93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Improbable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309A23CF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</w:p>
        </w:tc>
      </w:tr>
      <w:tr w:rsidRPr="001824F1" w:rsidR="00B03B83" w:rsidTr="1689449C" w14:paraId="12C95D56" w14:textId="77777777">
        <w:trPr>
          <w:trHeight w:val="270"/>
          <w:jc w:val="center"/>
        </w:trPr>
        <w:tc>
          <w:tcPr>
            <w:tcW w:w="1550" w:type="dxa"/>
            <w:tcBorders>
              <w:top w:val="nil"/>
              <w:left w:val="single" w:color="7030A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382FF415" w:rsidRDefault="00B03B83" w14:paraId="0B545915" w14:textId="2C71E68C">
            <w:pPr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1196EE21">
              <w:rPr>
                <w:rFonts w:ascii="Arial Narrow" w:hAnsi="Arial Narrow" w:cs="Arial"/>
                <w:lang w:val="es-MX"/>
              </w:rPr>
              <w:t>3.308.882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1689449C" w:rsidRDefault="00B03B83" w14:paraId="3DEA220B" w14:textId="38A7F69B">
            <w:pPr>
              <w:pStyle w:val="Normal"/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5DBE8061">
              <w:rPr>
                <w:rFonts w:ascii="Arial Narrow" w:hAnsi="Arial Narrow" w:cs="Arial"/>
                <w:lang w:val="es-MX"/>
              </w:rPr>
              <w:t>19.853.294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5A28C84D" w14:textId="77777777">
            <w:pPr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Menor 5%</w:t>
            </w:r>
          </w:p>
        </w:tc>
        <w:tc>
          <w:tcPr>
            <w:tcW w:w="1143" w:type="dxa"/>
            <w:tcBorders>
              <w:top w:val="single" w:color="auto" w:sz="4" w:space="0"/>
              <w:left w:val="nil"/>
              <w:bottom w:val="single" w:color="7030A0" w:sz="8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699916AD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Raro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3107C97C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</w:p>
        </w:tc>
      </w:tr>
      <w:tr w:rsidRPr="001824F1" w:rsidR="00B03B83" w:rsidTr="1689449C" w14:paraId="1130DB00" w14:textId="77777777">
        <w:trPr>
          <w:trHeight w:val="324"/>
          <w:jc w:val="center"/>
        </w:trPr>
        <w:tc>
          <w:tcPr>
            <w:tcW w:w="1550" w:type="dxa"/>
            <w:tcBorders>
              <w:top w:val="nil"/>
              <w:left w:val="single" w:color="7030A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00B03B83" w:rsidRDefault="00B03B83" w14:paraId="520E6410" w14:textId="789AEB7A">
            <w:pPr>
              <w:rPr>
                <w:rFonts w:ascii="Arial Narrow" w:hAnsi="Arial Narrow" w:cs="Arial"/>
                <w:bCs/>
                <w:lang w:val="es-MX"/>
              </w:rPr>
            </w:pPr>
            <w:r w:rsidRPr="00B03B83">
              <w:rPr>
                <w:rFonts w:ascii="Arial Narrow" w:hAnsi="Arial Narrow" w:cs="Arial"/>
                <w:bCs/>
                <w:lang w:val="es-MX"/>
              </w:rPr>
              <w:t xml:space="preserve">$ 0 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hideMark/>
          </w:tcPr>
          <w:p w:rsidRPr="001C6ABF" w:rsidR="00B03B83" w:rsidP="1689449C" w:rsidRDefault="00B03B83" w14:paraId="0D21A005" w14:textId="14796854">
            <w:pPr>
              <w:pStyle w:val="Normal"/>
              <w:rPr>
                <w:rFonts w:ascii="Arial Narrow" w:hAnsi="Arial Narrow" w:cs="Arial"/>
                <w:lang w:val="es-MX"/>
              </w:rPr>
            </w:pPr>
            <w:r w:rsidRPr="1689449C" w:rsidR="00B03B83">
              <w:rPr>
                <w:rFonts w:ascii="Arial Narrow" w:hAnsi="Arial Narrow" w:cs="Arial"/>
                <w:lang w:val="es-MX"/>
              </w:rPr>
              <w:t>($</w:t>
            </w:r>
            <w:r w:rsidRPr="1689449C" w:rsidR="33DBA65F">
              <w:rPr>
                <w:rFonts w:ascii="Arial Narrow" w:hAnsi="Arial Narrow" w:cs="Arial"/>
                <w:lang w:val="es-MX"/>
              </w:rPr>
              <w:t>3.308.882</w:t>
            </w:r>
            <w:r w:rsidRPr="1689449C" w:rsidR="00B03B83">
              <w:rPr>
                <w:rFonts w:ascii="Arial Narrow" w:hAnsi="Arial Narrow" w:cs="Arial"/>
                <w:lang w:val="es-MX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7030A0" w:sz="8" w:space="0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5E048A00" w14:textId="77777777">
            <w:pPr>
              <w:rPr>
                <w:rFonts w:ascii="Arial Narrow" w:hAnsi="Arial Narrow" w:cs="Arial"/>
                <w:bCs/>
                <w:lang w:val="es-MX"/>
              </w:rPr>
            </w:pPr>
            <w:r w:rsidRPr="001C6ABF">
              <w:rPr>
                <w:rFonts w:ascii="Arial Narrow" w:hAnsi="Arial Narrow" w:cs="Arial"/>
                <w:bCs/>
                <w:lang w:val="es-MX"/>
              </w:rPr>
              <w:t>Insignificante - 1%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1C6ABF" w:rsidR="00B03B83" w:rsidP="00B03B83" w:rsidRDefault="00B03B83" w14:paraId="6F2F05F4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</w:tcPr>
          <w:p w:rsidRPr="001C6ABF" w:rsidR="00B03B83" w:rsidP="00B03B83" w:rsidRDefault="00B03B83" w14:paraId="7A044751" w14:textId="77777777">
            <w:pPr>
              <w:spacing w:after="0"/>
              <w:rPr>
                <w:rFonts w:ascii="Arial Narrow" w:hAnsi="Arial Narrow" w:cs="Arial"/>
                <w:bCs/>
                <w:lang w:val="es-MX"/>
              </w:rPr>
            </w:pPr>
          </w:p>
        </w:tc>
      </w:tr>
    </w:tbl>
    <w:p w:rsidRPr="00965261" w:rsidR="001C6ABF" w:rsidP="00965261" w:rsidRDefault="001C6ABF" w14:paraId="3927A0FF" w14:textId="77777777">
      <w:pPr>
        <w:spacing w:after="0"/>
        <w:jc w:val="both"/>
        <w:rPr>
          <w:rFonts w:ascii="Arial Narrow" w:hAnsi="Arial Narrow"/>
          <w:b/>
          <w:lang w:val="es-ES"/>
        </w:rPr>
      </w:pPr>
    </w:p>
    <w:p w:rsidR="00965261" w:rsidP="00965261" w:rsidRDefault="00965261" w14:paraId="487E46CD" w14:textId="77777777">
      <w:pPr>
        <w:spacing w:after="0"/>
        <w:jc w:val="both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noProof/>
        </w:rPr>
        <w:drawing>
          <wp:inline distT="0" distB="0" distL="0" distR="0" wp14:anchorId="23CAE3AF" wp14:editId="398D69AC">
            <wp:extent cx="5909553" cy="1625067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17381" t="40477" r="14901" b="26402"/>
                    <a:stretch/>
                  </pic:blipFill>
                  <pic:spPr bwMode="auto">
                    <a:xfrm>
                      <a:off x="0" y="0"/>
                      <a:ext cx="5978458" cy="164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1A97" w:rsidP="00965261" w:rsidRDefault="002B1A97" w14:paraId="602FBF69" w14:textId="6ACC9C32">
      <w:pPr>
        <w:spacing w:after="0"/>
        <w:jc w:val="both"/>
        <w:rPr>
          <w:rFonts w:ascii="Arial Narrow" w:hAnsi="Arial Narrow"/>
          <w:b/>
          <w:lang w:val="es-ES"/>
        </w:rPr>
      </w:pPr>
    </w:p>
    <w:p w:rsidRPr="00965261" w:rsidR="00965261" w:rsidP="00965261" w:rsidRDefault="00965261" w14:paraId="5099CCAA" w14:textId="22CF195B">
      <w:pPr>
        <w:spacing w:after="0"/>
        <w:jc w:val="both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lang w:val="es-ES"/>
        </w:rPr>
        <w:t>Categoría del Riesgo</w:t>
      </w:r>
    </w:p>
    <w:p w:rsidRPr="00965261" w:rsidR="00965261" w:rsidP="00965261" w:rsidRDefault="00965261" w14:paraId="324BC068" w14:textId="77777777">
      <w:pPr>
        <w:spacing w:after="0"/>
        <w:jc w:val="center"/>
        <w:rPr>
          <w:rFonts w:ascii="Arial Narrow" w:hAnsi="Arial Narrow"/>
          <w:b/>
          <w:lang w:val="es-ES"/>
        </w:rPr>
      </w:pPr>
      <w:r w:rsidRPr="00965261">
        <w:rPr>
          <w:rFonts w:ascii="Arial Narrow" w:hAnsi="Arial Narrow"/>
          <w:b/>
          <w:noProof/>
        </w:rPr>
        <w:drawing>
          <wp:inline distT="0" distB="0" distL="0" distR="0" wp14:anchorId="011BAEB3" wp14:editId="07ABB9E3">
            <wp:extent cx="2117429" cy="1609725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39755" t="42891" r="37953" b="26967"/>
                    <a:stretch/>
                  </pic:blipFill>
                  <pic:spPr bwMode="auto">
                    <a:xfrm>
                      <a:off x="0" y="0"/>
                      <a:ext cx="2150504" cy="1634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690A" w:rsidP="00965261" w:rsidRDefault="00A6690A" w14:paraId="1F2135EB" w14:textId="77777777">
      <w:pPr>
        <w:spacing w:after="0"/>
        <w:jc w:val="both"/>
        <w:rPr>
          <w:rFonts w:ascii="Arial Narrow" w:hAnsi="Arial Narrow"/>
          <w:b/>
          <w:lang w:val="es-ES"/>
        </w:rPr>
        <w:sectPr w:rsidR="00A6690A" w:rsidSect="003978EB">
          <w:pgSz w:w="12240" w:h="15840" w:orient="portrait"/>
          <w:pgMar w:top="1417" w:right="1701" w:bottom="1417" w:left="1701" w:header="709" w:footer="709" w:gutter="0"/>
          <w:cols w:space="708"/>
          <w:docGrid w:linePitch="360"/>
        </w:sectPr>
      </w:pPr>
    </w:p>
    <w:p w:rsidR="00A24396" w:rsidP="008874F6" w:rsidRDefault="00965261" w14:paraId="3DCB908F" w14:textId="16BA0F10">
      <w:pPr>
        <w:spacing w:after="0"/>
        <w:jc w:val="both"/>
        <w:rPr>
          <w:rFonts w:ascii="Arial Narrow" w:hAnsi="Arial Narrow"/>
          <w:b/>
          <w:lang w:val="es-ES"/>
        </w:rPr>
      </w:pPr>
      <w:r>
        <w:rPr>
          <w:rFonts w:ascii="Arial Narrow" w:hAnsi="Arial Narrow"/>
          <w:b/>
          <w:lang w:val="es-ES"/>
        </w:rPr>
        <w:lastRenderedPageBreak/>
        <w:t>MATRICES</w:t>
      </w:r>
    </w:p>
    <w:p w:rsidR="00431930" w:rsidP="008874F6" w:rsidRDefault="007D5B48" w14:paraId="7021103C" w14:textId="77777777">
      <w:pPr>
        <w:spacing w:after="0"/>
        <w:jc w:val="both"/>
        <w:rPr>
          <w:rFonts w:eastAsiaTheme="minorHAnsi"/>
          <w:lang w:eastAsia="en-US"/>
        </w:rPr>
      </w:pPr>
      <w:r>
        <w:fldChar w:fldCharType="begin"/>
      </w:r>
      <w:r>
        <w:instrText xml:space="preserve"> LINK Excel.Sheet.12 "C:\\Users\\Administrador 6\\Dropbox (Sescolombia)\\5.262 MVCT\\2020\\GesDoc\\Analisis de riesgos\\Matriz Riesgos Gesdoc.xlsx" "Matriz publicación!F2C2:F8C24" \a \f 4 \h </w:instrText>
      </w:r>
      <w:r>
        <w:fldChar w:fldCharType="separate"/>
      </w:r>
    </w:p>
    <w:tbl>
      <w:tblPr>
        <w:tblW w:w="14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"/>
        <w:gridCol w:w="335"/>
        <w:gridCol w:w="335"/>
        <w:gridCol w:w="335"/>
        <w:gridCol w:w="335"/>
        <w:gridCol w:w="1912"/>
        <w:gridCol w:w="1945"/>
        <w:gridCol w:w="335"/>
        <w:gridCol w:w="335"/>
        <w:gridCol w:w="335"/>
        <w:gridCol w:w="347"/>
        <w:gridCol w:w="335"/>
        <w:gridCol w:w="1683"/>
        <w:gridCol w:w="335"/>
        <w:gridCol w:w="335"/>
        <w:gridCol w:w="335"/>
        <w:gridCol w:w="347"/>
        <w:gridCol w:w="488"/>
        <w:gridCol w:w="513"/>
        <w:gridCol w:w="526"/>
        <w:gridCol w:w="526"/>
        <w:gridCol w:w="1057"/>
        <w:gridCol w:w="1021"/>
      </w:tblGrid>
      <w:tr w:rsidRPr="00431930" w:rsidR="00431930" w:rsidTr="00431930" w14:paraId="2AACC8C7" w14:textId="77777777">
        <w:trPr>
          <w:divId w:val="628702527"/>
          <w:trHeight w:val="690"/>
        </w:trPr>
        <w:tc>
          <w:tcPr>
            <w:tcW w:w="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vAlign w:val="center"/>
            <w:hideMark/>
          </w:tcPr>
          <w:p w:rsidRPr="00431930" w:rsidR="00431930" w:rsidP="00431930" w:rsidRDefault="00431930" w14:paraId="4556C46C" w14:textId="7D84F111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N</w:t>
            </w:r>
          </w:p>
        </w:tc>
        <w:tc>
          <w:tcPr>
            <w:tcW w:w="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2CBA2F7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Clase</w:t>
            </w:r>
          </w:p>
        </w:tc>
        <w:tc>
          <w:tcPr>
            <w:tcW w:w="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7DBAAB1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Fuente</w:t>
            </w:r>
          </w:p>
        </w:tc>
        <w:tc>
          <w:tcPr>
            <w:tcW w:w="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7D433FB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Etapa</w:t>
            </w:r>
          </w:p>
        </w:tc>
        <w:tc>
          <w:tcPr>
            <w:tcW w:w="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17EF402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Tipo</w:t>
            </w:r>
          </w:p>
        </w:tc>
        <w:tc>
          <w:tcPr>
            <w:tcW w:w="2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vAlign w:val="center"/>
            <w:hideMark/>
          </w:tcPr>
          <w:p w:rsidRPr="00431930" w:rsidR="00431930" w:rsidP="00431930" w:rsidRDefault="00431930" w14:paraId="507C92F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Descripción</w:t>
            </w:r>
          </w:p>
        </w:tc>
        <w:tc>
          <w:tcPr>
            <w:tcW w:w="22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vAlign w:val="center"/>
            <w:hideMark/>
          </w:tcPr>
          <w:p w:rsidRPr="00431930" w:rsidR="00431930" w:rsidP="00431930" w:rsidRDefault="00431930" w14:paraId="56202C6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Consecuencia de la ocurrencia del evento</w:t>
            </w:r>
          </w:p>
        </w:tc>
        <w:tc>
          <w:tcPr>
            <w:tcW w:w="2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2B538D1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Probabilidad</w:t>
            </w:r>
          </w:p>
        </w:tc>
        <w:tc>
          <w:tcPr>
            <w:tcW w:w="2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3F58448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Impacto</w:t>
            </w:r>
          </w:p>
        </w:tc>
        <w:tc>
          <w:tcPr>
            <w:tcW w:w="2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3849F07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Valoración</w:t>
            </w:r>
          </w:p>
        </w:tc>
        <w:tc>
          <w:tcPr>
            <w:tcW w:w="2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4E4D4D"/>
            <w:textDirection w:val="btLr"/>
            <w:vAlign w:val="center"/>
            <w:hideMark/>
          </w:tcPr>
          <w:p w:rsidRPr="00431930" w:rsidR="00431930" w:rsidP="00431930" w:rsidRDefault="00431930" w14:paraId="079A137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FFFFFF"/>
                <w:sz w:val="16"/>
                <w:szCs w:val="16"/>
              </w:rPr>
              <w:t>Categoría</w:t>
            </w:r>
          </w:p>
        </w:tc>
        <w:tc>
          <w:tcPr>
            <w:tcW w:w="2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3CEA869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176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vAlign w:val="center"/>
            <w:hideMark/>
          </w:tcPr>
          <w:p w:rsidRPr="00431930" w:rsidR="00431930" w:rsidP="00431930" w:rsidRDefault="00431930" w14:paraId="0C3A231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Tratamiento/Control a ser implementado</w:t>
            </w:r>
          </w:p>
        </w:tc>
        <w:tc>
          <w:tcPr>
            <w:tcW w:w="960" w:type="dxa"/>
            <w:gridSpan w:val="4"/>
            <w:tcBorders>
              <w:top w:val="single" w:color="A6A6A6" w:sz="8" w:space="0"/>
              <w:left w:val="nil"/>
              <w:bottom w:val="single" w:color="A6A6A6" w:sz="8" w:space="0"/>
              <w:right w:val="single" w:color="A6A6A6" w:sz="8" w:space="0"/>
            </w:tcBorders>
            <w:shd w:val="clear" w:color="000000" w:fill="D9D9D9"/>
            <w:vAlign w:val="center"/>
            <w:hideMark/>
          </w:tcPr>
          <w:p w:rsidRPr="00431930" w:rsidR="00431930" w:rsidP="00431930" w:rsidRDefault="00431930" w14:paraId="2D60700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Impacto después del tratamiento</w:t>
            </w:r>
          </w:p>
        </w:tc>
        <w:tc>
          <w:tcPr>
            <w:tcW w:w="58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67B6E4D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¿Afecta la ejecución del contrato?</w:t>
            </w:r>
          </w:p>
        </w:tc>
        <w:tc>
          <w:tcPr>
            <w:tcW w:w="62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6E7597D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Responsable por implementar el tratamiento</w:t>
            </w:r>
          </w:p>
        </w:tc>
        <w:tc>
          <w:tcPr>
            <w:tcW w:w="6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30500D5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640" w:type="dxa"/>
            <w:vMerge w:val="restart"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0A1CBFD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1960" w:type="dxa"/>
            <w:gridSpan w:val="2"/>
            <w:tcBorders>
              <w:top w:val="single" w:color="A6A6A6" w:sz="8" w:space="0"/>
              <w:left w:val="nil"/>
              <w:bottom w:val="single" w:color="A6A6A6" w:sz="8" w:space="0"/>
              <w:right w:val="single" w:color="A6A6A6" w:sz="8" w:space="0"/>
            </w:tcBorders>
            <w:shd w:val="clear" w:color="000000" w:fill="D9D9D9"/>
            <w:vAlign w:val="center"/>
            <w:hideMark/>
          </w:tcPr>
          <w:p w:rsidRPr="00431930" w:rsidR="00431930" w:rsidP="00431930" w:rsidRDefault="00431930" w14:paraId="0BF7560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Monitoreo y revisión</w:t>
            </w:r>
          </w:p>
        </w:tc>
      </w:tr>
      <w:tr w:rsidRPr="00431930" w:rsidR="00431930" w:rsidTr="00431930" w14:paraId="7E55BA37" w14:textId="77777777">
        <w:trPr>
          <w:divId w:val="628702527"/>
          <w:trHeight w:val="509"/>
        </w:trPr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419F3988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146EFBF0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00C3DE63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5373847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62770476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0AF3143D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2A5C14D2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299779A8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322F2CE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5EC99B55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758E531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285D766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76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2494DD2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7DF626A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240" w:type="dxa"/>
            <w:vMerge w:val="restart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6735683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240" w:type="dxa"/>
            <w:vMerge w:val="restart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06EC3C4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Valoración</w:t>
            </w:r>
          </w:p>
        </w:tc>
        <w:tc>
          <w:tcPr>
            <w:tcW w:w="240" w:type="dxa"/>
            <w:vMerge w:val="restart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textDirection w:val="btLr"/>
            <w:vAlign w:val="center"/>
            <w:hideMark/>
          </w:tcPr>
          <w:p w:rsidRPr="00431930" w:rsidR="00431930" w:rsidP="00431930" w:rsidRDefault="00431930" w14:paraId="2FD16D6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5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105DBFD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79544E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481AC7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6DC2E50A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 w:val="restart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vAlign w:val="center"/>
            <w:hideMark/>
          </w:tcPr>
          <w:p w:rsidRPr="00431930" w:rsidR="00431930" w:rsidP="00431930" w:rsidRDefault="00431930" w14:paraId="68D9A23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 xml:space="preserve">¿Cómo se </w:t>
            </w:r>
            <w:proofErr w:type="gramStart"/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realiza  el</w:t>
            </w:r>
            <w:proofErr w:type="gramEnd"/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 xml:space="preserve"> monitoreo?</w:t>
            </w:r>
          </w:p>
        </w:tc>
        <w:tc>
          <w:tcPr>
            <w:tcW w:w="960" w:type="dxa"/>
            <w:vMerge w:val="restart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000000" w:fill="D9D9D9"/>
            <w:vAlign w:val="center"/>
            <w:hideMark/>
          </w:tcPr>
          <w:p w:rsidRPr="00431930" w:rsidR="00431930" w:rsidP="00431930" w:rsidRDefault="00431930" w14:paraId="00314CA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Periodicidad</w:t>
            </w:r>
          </w:p>
        </w:tc>
      </w:tr>
      <w:tr w:rsidRPr="00431930" w:rsidR="00431930" w:rsidTr="00431930" w14:paraId="10AF788B" w14:textId="77777777">
        <w:trPr>
          <w:divId w:val="628702527"/>
          <w:trHeight w:val="509"/>
        </w:trPr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9D5C83E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596FC8EA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07BA368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1238A3ED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21F57817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610CDEA6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2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45C66D68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68600638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46DB9192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06C7836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0C4C9838" w14:textId="77777777">
            <w:pPr>
              <w:spacing w:after="0" w:line="240" w:lineRule="auto"/>
              <w:rPr>
                <w:rFonts w:ascii="Arial" w:hAnsi="Arial" w:eastAsia="Times New Roman" w:cs="Arial"/>
                <w:color w:val="FFFFFF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17865B2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76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2E2573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0380AF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10A15A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2AED72A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255039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42772F7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7164B4E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3F7C14F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color="A6A6A6" w:sz="8" w:space="0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163D6A6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4D27B20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vAlign w:val="center"/>
            <w:hideMark/>
          </w:tcPr>
          <w:p w:rsidRPr="00431930" w:rsidR="00431930" w:rsidP="00431930" w:rsidRDefault="00431930" w14:paraId="06E4C03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</w:tr>
      <w:tr w:rsidRPr="00431930" w:rsidR="00431930" w:rsidTr="00431930" w14:paraId="7B403531" w14:textId="77777777">
        <w:trPr>
          <w:divId w:val="628702527"/>
          <w:trHeight w:val="3330"/>
        </w:trPr>
        <w:tc>
          <w:tcPr>
            <w:tcW w:w="280" w:type="dxa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36B02F8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01D4A3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Específico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1EB585A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Externa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34D48DA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4 </w:t>
            </w:r>
            <w:proofErr w:type="gram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Ejecución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94A94B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Operacionales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1D38C711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Ausencia o alta rotación de personal clave del contratista, especialmente del que brindar garantía y soporte técnico. Durante el plazo del contrato, podrían presentarse inhabilidad física o mental derivada de enfermedades o accidentes de personal del contratista. Así mismo, se puede generar por el ambiente laboral u otra causa que afecte la disponibilidad de personal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263997B1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Dificultades para realizar las actividades de soporte que deben prestarse.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0A7D23D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7DD4ADF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322EC2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7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FF6600"/>
            <w:noWrap/>
            <w:textDirection w:val="btLr"/>
            <w:vAlign w:val="center"/>
            <w:hideMark/>
          </w:tcPr>
          <w:p w:rsidRPr="00431930" w:rsidR="00431930" w:rsidP="00431930" w:rsidRDefault="00431930" w14:paraId="4DCA1464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C7D2F1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4983B136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(f) Reducir consecuencias y probabilidades. Contar con planes de contingencia, incluyendo procedimientos agiles para disponer de personal de respaldo.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Medición del clima laboral, y de acuerdo con estos resultados implementar las medidas necesarias.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5C323F2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0EACBF0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1428B0C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00B050"/>
            <w:noWrap/>
            <w:textDirection w:val="btLr"/>
            <w:vAlign w:val="center"/>
            <w:hideMark/>
          </w:tcPr>
          <w:p w:rsidRPr="00431930" w:rsidR="00431930" w:rsidP="00431930" w:rsidRDefault="00431930" w14:paraId="7811ADB5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941F18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Si</w:t>
            </w:r>
          </w:p>
        </w:tc>
        <w:tc>
          <w:tcPr>
            <w:tcW w:w="62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1DC0D7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01FDF31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Desde iniciada la etapa de Ejecución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06627C5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Hasta finalizado el plazo de ejecución del contrato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0B47D83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Seguimiento del contrato / 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5E3D931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Permanente</w:t>
            </w:r>
          </w:p>
        </w:tc>
      </w:tr>
      <w:tr w:rsidRPr="00431930" w:rsidR="00431930" w:rsidTr="00431930" w14:paraId="6527811A" w14:textId="77777777">
        <w:trPr>
          <w:divId w:val="628702527"/>
          <w:trHeight w:val="2310"/>
        </w:trPr>
        <w:tc>
          <w:tcPr>
            <w:tcW w:w="280" w:type="dxa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945845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AF230C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Específico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84721B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Externa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4BE4F28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4 </w:t>
            </w:r>
            <w:proofErr w:type="gram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Ejecución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939BDE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Operacionales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27360C20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Mal Funcionamiento del sistema de gestión documental </w:t>
            </w:r>
            <w:proofErr w:type="spell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GesGoc</w:t>
            </w:r>
            <w:proofErr w:type="spellEnd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. Debido a fallas o errores de soluciones a las incidencias reportadas, que sean implementadas y puestas en producción, y en general causas que sean atribuibles al contratista.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5F7BE19E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Errores en los procesos de radicación, registro, tramites, archivo y consulta.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Disponibilidad parcial o no disponibilidad del sistema de gestión documental.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2E8B5AD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3329C2C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42214B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6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FF6600"/>
            <w:noWrap/>
            <w:textDirection w:val="btLr"/>
            <w:vAlign w:val="center"/>
            <w:hideMark/>
          </w:tcPr>
          <w:p w:rsidRPr="00431930" w:rsidR="00431930" w:rsidP="00431930" w:rsidRDefault="00431930" w14:paraId="0A82D608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859A0E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017FDB3A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(e) Reducir las consecuencias o el impacto del Riesgo. Tener como referencia la Guía para el manejo de ofertas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artificialmente bajas en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Procesos de Contratación, de Colombia Compra Eficiente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2109F0D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1569983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0F00493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00B050"/>
            <w:noWrap/>
            <w:textDirection w:val="btLr"/>
            <w:vAlign w:val="center"/>
            <w:hideMark/>
          </w:tcPr>
          <w:p w:rsidRPr="00431930" w:rsidR="00431930" w:rsidP="00431930" w:rsidRDefault="00431930" w14:paraId="19065230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28BACE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Si</w:t>
            </w:r>
          </w:p>
        </w:tc>
        <w:tc>
          <w:tcPr>
            <w:tcW w:w="62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6375EC1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3DEFAE8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Desde iniciada la etapa de Ejecución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F0628D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Hasta finalizado el plazo de ejecución del contrato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1A59666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Seguimiento del contrato / 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72BA038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Permanente</w:t>
            </w:r>
          </w:p>
        </w:tc>
      </w:tr>
      <w:tr w:rsidRPr="00431930" w:rsidR="00431930" w:rsidTr="00431930" w14:paraId="78979EB2" w14:textId="77777777">
        <w:trPr>
          <w:divId w:val="628702527"/>
          <w:trHeight w:val="2700"/>
        </w:trPr>
        <w:tc>
          <w:tcPr>
            <w:tcW w:w="280" w:type="dxa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3790C1E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lastRenderedPageBreak/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476B6D4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Específico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7F4BCC4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Externa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19E996D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4 </w:t>
            </w:r>
            <w:proofErr w:type="gram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Ejecución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314B98A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Operacionales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3C2D335D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Ataques informáticos al sistema de gestión documental GesDoc. Debido a la inyección de </w:t>
            </w:r>
            <w:proofErr w:type="gram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malware</w:t>
            </w:r>
            <w:proofErr w:type="gramEnd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 en los equipos en donde se encuentra instalado el sistema de gestión documental .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También puede ser originado por terceros que aprovechan fallas de seguridad o vulnerabilidades que tenga el software licenciado, al momento de instalación de parches, actualización y/o corrección de bugs.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2D183CB2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Debido a la inyección de </w:t>
            </w:r>
            <w:proofErr w:type="gram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malware</w:t>
            </w:r>
            <w:proofErr w:type="gramEnd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 en los equipos en donde se encuentra instalado el sistema de gestión documental .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También puede ser originado por terceros que aprovechan fallas de seguridad o vulnerabilidades que tenga el software licenciado, al momento de instalación de parches, actualización y/o corrección de bugs.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15DD3E3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3A7F39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3D3878C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6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FF6600"/>
            <w:noWrap/>
            <w:textDirection w:val="btLr"/>
            <w:vAlign w:val="center"/>
            <w:hideMark/>
          </w:tcPr>
          <w:p w:rsidRPr="00431930" w:rsidR="00431930" w:rsidP="00431930" w:rsidRDefault="00431930" w14:paraId="3A7EB92C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A92940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54453EC9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(f) Reducir consecuencias y probabilidades. Contar con planes de contingencia y continuidad de negocios que permita disminuir los efectos de la materialización del riesgo.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7F867CF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575B2D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F5A3C6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00B050"/>
            <w:noWrap/>
            <w:textDirection w:val="btLr"/>
            <w:vAlign w:val="center"/>
            <w:hideMark/>
          </w:tcPr>
          <w:p w:rsidRPr="00431930" w:rsidR="00431930" w:rsidP="00431930" w:rsidRDefault="00431930" w14:paraId="73CCA0B2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0C3DC5F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Si</w:t>
            </w:r>
          </w:p>
        </w:tc>
        <w:tc>
          <w:tcPr>
            <w:tcW w:w="62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38E0BE4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0F11F1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Desde iniciada la etapa de Ejecución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D43432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Hasta finalizado el plazo de ejecución del contrato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7874CC3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Seguimiento del contrato / 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33CA728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Permanente</w:t>
            </w:r>
          </w:p>
        </w:tc>
      </w:tr>
      <w:tr w:rsidRPr="00431930" w:rsidR="00431930" w:rsidTr="00431930" w14:paraId="336C0BAD" w14:textId="77777777">
        <w:trPr>
          <w:divId w:val="628702527"/>
          <w:trHeight w:val="2700"/>
        </w:trPr>
        <w:tc>
          <w:tcPr>
            <w:tcW w:w="280" w:type="dxa"/>
            <w:tcBorders>
              <w:top w:val="nil"/>
              <w:left w:val="single" w:color="A6A6A6" w:sz="8" w:space="0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6BAFF8B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8E56D9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Específico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74AAA72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Interna</w:t>
            </w:r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51DB66D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4 </w:t>
            </w:r>
            <w:proofErr w:type="gram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Ejecución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6904769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Operacionales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6B46FCDC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Dificultades para realizar soporte técnico requerido en el lugar físico donde se encuentre instalada la solución de Gesdoc o en la movilización de personal a las instalaciones del ministerio. Debido a la presencia del </w:t>
            </w:r>
            <w:proofErr w:type="spellStart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Covid</w:t>
            </w:r>
            <w:proofErr w:type="spellEnd"/>
            <w:r w:rsidRPr="00431930">
              <w:rPr>
                <w:rFonts w:ascii="Arial" w:hAnsi="Arial" w:eastAsia="Times New Roman" w:cs="Arial"/>
                <w:sz w:val="16"/>
                <w:szCs w:val="16"/>
              </w:rPr>
              <w:t xml:space="preserve"> 19 en el territorio colombiano y la alta tasa de contagio, que ha obligado a la autoridades nacionales, territoriales y locales, a establecer el aislamiento preventivo obligatorio, así como a la implementación de medidas que limitan, restringen o prohíben el tránsito, circulación y reunión de personas.</w:t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br/>
            </w: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No obstante, se conoce la duración de la vigencia de esta medidas, se podría presentar la extensión en tiempo, según la evolución y comportamiento de la pandemia en el país.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1D5F7AFC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No obstante, las actividades de campo que se ejecutaran en el marco del contrato se podrían asimilar a las exceptuadas en el numeral 25 del decreto 531 de 2020 ,"El funcionamiento de la infraestructura crítica -computadores, sistemas computacionales, redes de comunicaciones, datos e información cuya destrucción o interferencia puede debilitar o impactar en la seguridad de la economía, salud pública o la combinación de ellas" se podrían presentar demoras en la ejecución de la consultoría que debe realizarse en las instalaciones del ministerio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72FDE12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10B3533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4A8C016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8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C00000"/>
            <w:noWrap/>
            <w:textDirection w:val="btLr"/>
            <w:vAlign w:val="center"/>
            <w:hideMark/>
          </w:tcPr>
          <w:p w:rsidRPr="00431930" w:rsidR="00431930" w:rsidP="00431930" w:rsidRDefault="00431930" w14:paraId="781DBA01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FFFFFF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b/>
                <w:bCs/>
                <w:color w:val="FFFFFF"/>
                <w:sz w:val="16"/>
                <w:szCs w:val="16"/>
              </w:rPr>
              <w:t>Extremo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775BB6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hideMark/>
          </w:tcPr>
          <w:p w:rsidRPr="00431930" w:rsidR="00431930" w:rsidP="00431930" w:rsidRDefault="00431930" w14:paraId="6AA39F82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(e) Reducir las consecuencias o el impacto del Riesgo. Utilizar medios y plataformas tecnológicas que permitan atender las actividades del contrato de manera remota. A petición del contratista, el Ministerio puede expedir las constancias que permitan evidenciar la importancia estratégica para la infraestructura informática para a entidad, para que sea presentado antes las autoridades locales y nacionales.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22B1B7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6AC8700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67E9C4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6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DD7EE" w:fill="FF6600"/>
            <w:noWrap/>
            <w:textDirection w:val="btLr"/>
            <w:vAlign w:val="center"/>
            <w:hideMark/>
          </w:tcPr>
          <w:p w:rsidRPr="00431930" w:rsidR="00431930" w:rsidP="00431930" w:rsidRDefault="00431930" w14:paraId="623F1534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</w:pPr>
            <w:r w:rsidRPr="00431930">
              <w:rPr>
                <w:rFonts w:ascii="Calibri" w:hAnsi="Calibri" w:eastAsia="Times New Roman" w:cs="Calibri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58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291D66E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Si</w:t>
            </w:r>
          </w:p>
        </w:tc>
        <w:tc>
          <w:tcPr>
            <w:tcW w:w="62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68024F5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Contratista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3BA9994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Desde iniciada la etapa de Ejecución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textDirection w:val="btLr"/>
            <w:vAlign w:val="center"/>
            <w:hideMark/>
          </w:tcPr>
          <w:p w:rsidRPr="00431930" w:rsidR="00431930" w:rsidP="00431930" w:rsidRDefault="00431930" w14:paraId="74697A1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Hasta finalizado el plazo de ejecución del contrato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0D7D29D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Seguimiento de las medidas que implementen las autoridades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6A6A6" w:sz="8" w:space="0"/>
              <w:right w:val="single" w:color="A6A6A6" w:sz="8" w:space="0"/>
            </w:tcBorders>
            <w:shd w:val="clear" w:color="auto" w:fill="auto"/>
            <w:vAlign w:val="center"/>
            <w:hideMark/>
          </w:tcPr>
          <w:p w:rsidRPr="00431930" w:rsidR="00431930" w:rsidP="00431930" w:rsidRDefault="00431930" w14:paraId="15BA9ED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431930">
              <w:rPr>
                <w:rFonts w:ascii="Arial" w:hAnsi="Arial" w:eastAsia="Times New Roman" w:cs="Arial"/>
                <w:sz w:val="16"/>
                <w:szCs w:val="16"/>
              </w:rPr>
              <w:t>Diariamente</w:t>
            </w:r>
          </w:p>
        </w:tc>
      </w:tr>
    </w:tbl>
    <w:p w:rsidR="00CA17B0" w:rsidP="008874F6" w:rsidRDefault="007D5B48" w14:paraId="7AE4C2C5" w14:textId="34498ADD">
      <w:pPr>
        <w:spacing w:after="0"/>
        <w:jc w:val="both"/>
      </w:pPr>
      <w:r>
        <w:fldChar w:fldCharType="end"/>
      </w:r>
    </w:p>
    <w:p w:rsidR="002B1A97" w:rsidP="008874F6" w:rsidRDefault="002B1A97" w14:paraId="62C38798" w14:textId="77777777">
      <w:pPr>
        <w:spacing w:after="0"/>
        <w:jc w:val="both"/>
      </w:pPr>
    </w:p>
    <w:p w:rsidR="00CA17B0" w:rsidP="008874F6" w:rsidRDefault="00CA17B0" w14:paraId="4575A0DB" w14:textId="70B56B5D">
      <w:pPr>
        <w:spacing w:after="0"/>
        <w:jc w:val="both"/>
        <w:sectPr w:rsidR="00CA17B0" w:rsidSect="00A01D0A">
          <w:pgSz w:w="15840" w:h="12240" w:orient="landscape"/>
          <w:pgMar w:top="709" w:right="1134" w:bottom="1134" w:left="709" w:header="709" w:footer="709" w:gutter="0"/>
          <w:cols w:space="708"/>
          <w:docGrid w:linePitch="360"/>
        </w:sectPr>
      </w:pPr>
    </w:p>
    <w:p w:rsidRPr="000A7285" w:rsidR="000A7285" w:rsidP="009468DB" w:rsidRDefault="000A7285" w14:paraId="4CA8C268" w14:textId="77777777">
      <w:pPr>
        <w:pStyle w:val="Prrafodelista"/>
        <w:spacing w:after="0" w:line="240" w:lineRule="auto"/>
        <w:jc w:val="both"/>
        <w:rPr>
          <w:rFonts w:ascii="Arial Narrow" w:hAnsi="Arial Narrow" w:eastAsia="Calibri" w:cs="Arial"/>
          <w:b/>
          <w:smallCaps/>
          <w:sz w:val="24"/>
          <w:szCs w:val="24"/>
          <w:lang w:val="es-ES"/>
        </w:rPr>
      </w:pPr>
      <w:r w:rsidRPr="000A7285">
        <w:rPr>
          <w:rFonts w:ascii="Arial Narrow" w:hAnsi="Arial Narrow" w:eastAsia="Calibri" w:cs="Arial"/>
          <w:b/>
          <w:smallCaps/>
          <w:sz w:val="24"/>
          <w:szCs w:val="24"/>
          <w:lang w:val="es-ES"/>
        </w:rPr>
        <w:lastRenderedPageBreak/>
        <w:t>GARANTÍA DE CUMPLIMIENTO</w:t>
      </w:r>
    </w:p>
    <w:p w:rsidRPr="000A7285" w:rsidR="000A7285" w:rsidP="000168D0" w:rsidRDefault="000A7285" w14:paraId="0136E940" w14:textId="77777777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p w:rsidRPr="000A7285" w:rsidR="000A7285" w:rsidP="000168D0" w:rsidRDefault="000A7285" w14:paraId="329EEB15" w14:textId="77777777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bookmarkStart w:name="_Hlk29904870" w:id="1"/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El seguro de cumplimiento debe atender los siguientes requisitos:</w:t>
      </w:r>
    </w:p>
    <w:p w:rsidRPr="000A7285" w:rsidR="000A7285" w:rsidP="000168D0" w:rsidRDefault="000A7285" w14:paraId="15AD4C44" w14:textId="12CC3327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Se debe cubrir en calidad de Asegurado y Beneficiario a: </w:t>
      </w:r>
      <w:r w:rsidRPr="007D5B48" w:rsidR="007D5B48">
        <w:rPr>
          <w:rFonts w:ascii="Arial Narrow" w:hAnsi="Arial Narrow" w:eastAsia="Calibri" w:cs="Times New Roman"/>
          <w:sz w:val="24"/>
          <w:szCs w:val="24"/>
          <w:lang w:val="es-ES" w:eastAsia="es-ES"/>
        </w:rPr>
        <w:t>Ministerio de Vivienda, Ciudad y Territorio - MVCT</w:t>
      </w: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.</w:t>
      </w:r>
    </w:p>
    <w:p w:rsidRPr="000A7285" w:rsidR="000A7285" w:rsidP="000168D0" w:rsidRDefault="000A7285" w14:paraId="34537E32" w14:textId="77777777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En calidad de afianzado se debe incluir a el Contratista.</w:t>
      </w:r>
    </w:p>
    <w:p w:rsidRPr="000A7285" w:rsidR="000A7285" w:rsidP="000168D0" w:rsidRDefault="000A7285" w14:paraId="021D09D0" w14:textId="29D556A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Debe amparar todas las coberturas descritas para: i) Cumplimiento</w:t>
      </w:r>
      <w:r w:rsidR="00DC0C36">
        <w:rPr>
          <w:rFonts w:ascii="Arial Narrow" w:hAnsi="Arial Narrow" w:eastAsia="Calibri" w:cs="Times New Roman"/>
          <w:sz w:val="24"/>
          <w:szCs w:val="24"/>
          <w:lang w:val="es-ES" w:eastAsia="es-ES"/>
        </w:rPr>
        <w:t>,</w:t>
      </w:r>
      <w:r w:rsidR="00923337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</w:t>
      </w:r>
      <w:proofErr w:type="spellStart"/>
      <w:r w:rsidR="00143C09">
        <w:rPr>
          <w:rFonts w:ascii="Arial Narrow" w:hAnsi="Arial Narrow" w:eastAsia="Calibri" w:cs="Times New Roman"/>
          <w:sz w:val="24"/>
          <w:szCs w:val="24"/>
          <w:lang w:val="es-ES" w:eastAsia="es-ES"/>
        </w:rPr>
        <w:t>ii</w:t>
      </w:r>
      <w:proofErr w:type="spellEnd"/>
      <w:r w:rsidR="00143C09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) </w:t>
      </w:r>
      <w:r w:rsidR="00DC0C36">
        <w:rPr>
          <w:rFonts w:ascii="Arial Narrow" w:hAnsi="Arial Narrow" w:eastAsia="Calibri" w:cs="Times New Roman"/>
          <w:sz w:val="24"/>
          <w:szCs w:val="24"/>
          <w:lang w:val="es-ES" w:eastAsia="es-ES"/>
        </w:rPr>
        <w:t>Calidad de los servicios prestados</w:t>
      </w:r>
      <w:r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, y </w:t>
      </w:r>
      <w:proofErr w:type="spellStart"/>
      <w:r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>iii</w:t>
      </w:r>
      <w:proofErr w:type="spellEnd"/>
      <w:r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>) Salarios y prestaciones sociales.</w:t>
      </w:r>
    </w:p>
    <w:p w:rsidRPr="000A7285" w:rsidR="000A7285" w:rsidP="000168D0" w:rsidRDefault="000A7285" w14:paraId="2F0E30E4" w14:textId="77777777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Término de la Garantía: según los plazos señalados para cada cobertura.</w:t>
      </w:r>
    </w:p>
    <w:p w:rsidRPr="000A7285" w:rsidR="000A7285" w:rsidP="000168D0" w:rsidRDefault="000A7285" w14:paraId="4E765F21" w14:textId="77777777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La garantía debe encontrarse firmada por el representante legal del garante y del afianzado.</w:t>
      </w:r>
    </w:p>
    <w:p w:rsidRPr="000A7285" w:rsidR="000A7285" w:rsidP="000168D0" w:rsidRDefault="000A7285" w14:paraId="2E2C41FA" w14:textId="77777777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0A7285">
        <w:rPr>
          <w:rFonts w:ascii="Arial Narrow" w:hAnsi="Arial Narrow" w:eastAsia="Calibri" w:cs="Times New Roman"/>
          <w:sz w:val="24"/>
          <w:szCs w:val="24"/>
          <w:lang w:val="es-ES" w:eastAsia="es-ES"/>
        </w:rPr>
        <w:t>La garantía única de cumplimiento debe cubrir los siguientes riesgos:</w:t>
      </w:r>
    </w:p>
    <w:p w:rsidR="000A7285" w:rsidP="000168D0" w:rsidRDefault="000A7285" w14:paraId="72EBF2D4" w14:textId="623A63BB">
      <w:pPr>
        <w:spacing w:after="0" w:line="40" w:lineRule="atLeast"/>
        <w:jc w:val="both"/>
        <w:rPr>
          <w:rFonts w:ascii="Arial Narrow" w:hAnsi="Arial Narrow" w:eastAsia="Calibri" w:cs="Arial"/>
          <w:b/>
          <w:smallCaps/>
          <w:sz w:val="24"/>
          <w:szCs w:val="24"/>
          <w:lang w:val="es-ES" w:eastAsia="es-ES"/>
        </w:rPr>
      </w:pPr>
    </w:p>
    <w:p w:rsidRPr="0088421E" w:rsidR="00C92A2F" w:rsidP="00C92A2F" w:rsidRDefault="00C92A2F" w14:paraId="686BA611" w14:textId="77777777">
      <w:pPr>
        <w:spacing w:after="0" w:line="40" w:lineRule="atLeast"/>
        <w:jc w:val="both"/>
        <w:rPr>
          <w:rFonts w:ascii="Arial Narrow" w:hAnsi="Arial Narrow" w:eastAsia="Calibri" w:cs="Arial"/>
          <w:b/>
          <w:smallCaps/>
          <w:sz w:val="24"/>
          <w:szCs w:val="24"/>
          <w:lang w:val="es-ES" w:eastAsia="es-ES"/>
        </w:rPr>
      </w:pPr>
      <w:r w:rsidRPr="0088421E">
        <w:rPr>
          <w:rFonts w:ascii="Arial Narrow" w:hAnsi="Arial Narrow" w:eastAsia="Calibri" w:cs="Arial"/>
          <w:b/>
          <w:smallCaps/>
          <w:sz w:val="24"/>
          <w:szCs w:val="24"/>
          <w:lang w:val="es-ES" w:eastAsia="es-ES"/>
        </w:rPr>
        <w:t>CUMPLIMIENTO DEL CONTRATO</w:t>
      </w:r>
    </w:p>
    <w:p w:rsidRPr="00C92A2F" w:rsidR="00C92A2F" w:rsidP="00C92A2F" w:rsidRDefault="00C92A2F" w14:paraId="04CECBB2" w14:textId="7A64E2F6">
      <w:pPr>
        <w:spacing w:after="0" w:line="40" w:lineRule="atLeast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C92A2F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Este amparo se constituirá por una cuantía igual al </w:t>
      </w:r>
      <w:r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>2</w:t>
      </w:r>
      <w:r w:rsidRPr="00C92A2F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0% del valor del contrato, el cual deberá permanecer vigente durante el plazo de ejecución del contrato y hasta </w:t>
      </w:r>
      <w:r w:rsidR="00587CDD">
        <w:rPr>
          <w:rFonts w:ascii="Arial Narrow" w:hAnsi="Arial Narrow" w:eastAsia="Calibri" w:cs="Times New Roman"/>
          <w:sz w:val="24"/>
          <w:szCs w:val="24"/>
          <w:lang w:val="es-ES" w:eastAsia="es-ES"/>
        </w:rPr>
        <w:t>su liquidación</w:t>
      </w:r>
      <w:r w:rsidRPr="00C92A2F">
        <w:rPr>
          <w:rFonts w:ascii="Arial Narrow" w:hAnsi="Arial Narrow" w:eastAsia="Calibri" w:cs="Times New Roman"/>
          <w:sz w:val="24"/>
          <w:szCs w:val="24"/>
          <w:lang w:val="es-ES" w:eastAsia="es-ES"/>
        </w:rPr>
        <w:t>. Al monto de esta garantía se imputará la cláusula penal y se repondrá este valor por parte del Contratista, si se hiciere efectivo algún valor con cargo a la garantía, llevando a disminuir o agotar el valor asegurado.</w:t>
      </w:r>
    </w:p>
    <w:p w:rsidR="009B699A" w:rsidP="00587CDD" w:rsidRDefault="009B699A" w14:paraId="2CFB5B5B" w14:textId="41EC841B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p w:rsidRPr="0088421E" w:rsidR="009B699A" w:rsidP="009B699A" w:rsidRDefault="009B699A" w14:paraId="2D590D93" w14:textId="7DE91DC4">
      <w:pPr>
        <w:spacing w:after="0" w:line="240" w:lineRule="auto"/>
        <w:jc w:val="both"/>
        <w:rPr>
          <w:rFonts w:ascii="Arial Narrow" w:hAnsi="Arial Narrow" w:eastAsia="Calibri" w:cs="Times New Roman"/>
          <w:b/>
          <w:bCs/>
          <w:sz w:val="24"/>
          <w:szCs w:val="24"/>
          <w:lang w:val="es-ES" w:eastAsia="es-ES"/>
        </w:rPr>
      </w:pPr>
      <w:r w:rsidRPr="0088421E">
        <w:rPr>
          <w:rFonts w:ascii="Arial Narrow" w:hAnsi="Arial Narrow" w:eastAsia="Calibri" w:cs="Times New Roman"/>
          <w:b/>
          <w:bCs/>
          <w:sz w:val="24"/>
          <w:szCs w:val="24"/>
          <w:lang w:val="es-ES" w:eastAsia="es-ES"/>
        </w:rPr>
        <w:t>CALIDAD DEL</w:t>
      </w:r>
      <w:r w:rsidR="00923337">
        <w:rPr>
          <w:rFonts w:ascii="Arial Narrow" w:hAnsi="Arial Narrow" w:eastAsia="Calibri" w:cs="Times New Roman"/>
          <w:b/>
          <w:bCs/>
          <w:sz w:val="24"/>
          <w:szCs w:val="24"/>
          <w:lang w:val="es-ES" w:eastAsia="es-ES"/>
        </w:rPr>
        <w:t xml:space="preserve"> S</w:t>
      </w:r>
      <w:r w:rsidRPr="0088421E">
        <w:rPr>
          <w:rFonts w:ascii="Arial Narrow" w:hAnsi="Arial Narrow" w:eastAsia="Calibri" w:cs="Times New Roman"/>
          <w:b/>
          <w:bCs/>
          <w:sz w:val="24"/>
          <w:szCs w:val="24"/>
          <w:lang w:val="es-ES" w:eastAsia="es-ES"/>
        </w:rPr>
        <w:t>ERVICIO</w:t>
      </w:r>
    </w:p>
    <w:p w:rsidR="009B699A" w:rsidP="009B699A" w:rsidRDefault="009B699A" w14:paraId="2994D5AE" w14:textId="5A746707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9B699A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Este amparo cubre a la </w:t>
      </w:r>
      <w:r>
        <w:rPr>
          <w:rFonts w:ascii="Arial Narrow" w:hAnsi="Arial Narrow" w:eastAsia="Calibri" w:cs="Times New Roman"/>
          <w:sz w:val="24"/>
          <w:szCs w:val="24"/>
          <w:lang w:val="es-ES" w:eastAsia="es-ES"/>
        </w:rPr>
        <w:t>entidad</w:t>
      </w:r>
      <w:r w:rsidRPr="009B699A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de los perjuicios derivados de la deficiente calidad del servicio prestado por el contratista y que se llegasen a presentar con posterioridad a la terminación del contrato. Se constituirá por una cuantía del </w:t>
      </w:r>
      <w:r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>10</w:t>
      </w:r>
      <w:r w:rsidRPr="009B699A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% del valor del contrato y deberá permanecer vigente a partir de la </w:t>
      </w:r>
      <w:r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terminación del plazo del contrato </w:t>
      </w:r>
      <w:r w:rsidR="00923337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y </w:t>
      </w:r>
      <w:r w:rsidR="007D5B48">
        <w:rPr>
          <w:rFonts w:ascii="Arial Narrow" w:hAnsi="Arial Narrow" w:eastAsia="Calibri" w:cs="Times New Roman"/>
          <w:sz w:val="24"/>
          <w:szCs w:val="24"/>
          <w:lang w:val="es-ES" w:eastAsia="es-ES"/>
        </w:rPr>
        <w:t>6</w:t>
      </w:r>
      <w:r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meses</w:t>
      </w:r>
      <w:r w:rsidR="00923337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</w:t>
      </w:r>
      <w:r w:rsidR="003816B8">
        <w:rPr>
          <w:rFonts w:ascii="Arial Narrow" w:hAnsi="Arial Narrow" w:eastAsia="Calibri" w:cs="Times New Roman"/>
          <w:sz w:val="24"/>
          <w:szCs w:val="24"/>
          <w:lang w:val="es-ES" w:eastAsia="es-ES"/>
        </w:rPr>
        <w:t>más</w:t>
      </w:r>
      <w:r w:rsidRPr="009B699A">
        <w:rPr>
          <w:rFonts w:ascii="Arial Narrow" w:hAnsi="Arial Narrow" w:eastAsia="Calibri" w:cs="Times New Roman"/>
          <w:sz w:val="24"/>
          <w:szCs w:val="24"/>
          <w:lang w:val="es-ES" w:eastAsia="es-ES"/>
        </w:rPr>
        <w:t>.</w:t>
      </w:r>
      <w:bookmarkEnd w:id="1"/>
    </w:p>
    <w:p w:rsidR="006E7CAB" w:rsidP="009B699A" w:rsidRDefault="006E7CAB" w14:paraId="13404342" w14:textId="2360EE88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p w:rsidRPr="006E7CAB" w:rsidR="006E7CAB" w:rsidP="006E7CAB" w:rsidRDefault="006E7CAB" w14:paraId="11A6524F" w14:textId="77777777">
      <w:pPr>
        <w:spacing w:after="0" w:line="240" w:lineRule="auto"/>
        <w:jc w:val="both"/>
        <w:rPr>
          <w:rFonts w:ascii="Arial Narrow" w:hAnsi="Arial Narrow" w:eastAsia="Calibri" w:cs="Times New Roman"/>
          <w:b/>
          <w:bCs/>
          <w:sz w:val="24"/>
          <w:szCs w:val="24"/>
          <w:lang w:val="es-ES" w:eastAsia="es-ES"/>
        </w:rPr>
      </w:pPr>
      <w:r w:rsidRPr="006E7CAB">
        <w:rPr>
          <w:rFonts w:ascii="Arial Narrow" w:hAnsi="Arial Narrow" w:eastAsia="Calibri" w:cs="Times New Roman"/>
          <w:b/>
          <w:bCs/>
          <w:sz w:val="24"/>
          <w:szCs w:val="24"/>
          <w:lang w:val="es-ES" w:eastAsia="es-ES"/>
        </w:rPr>
        <w:t xml:space="preserve">SALARIOS Y PRESTACIONES SOCIALES E INDEMNIZACIONES </w:t>
      </w:r>
    </w:p>
    <w:p w:rsidRPr="006E7CAB" w:rsidR="006E7CAB" w:rsidP="1689449C" w:rsidRDefault="006E7CAB" w14:paraId="34B053BA" w14:textId="275DDDFB">
      <w:pPr>
        <w:pStyle w:val="Normal"/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1689449C"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Este amparo cubre al </w:t>
      </w:r>
      <w:r w:rsidRPr="1689449C" w:rsidR="007D5B48">
        <w:rPr>
          <w:rFonts w:ascii="Arial Narrow" w:hAnsi="Arial Narrow" w:eastAsia="Calibri" w:cs="Times New Roman"/>
          <w:sz w:val="24"/>
          <w:szCs w:val="24"/>
          <w:lang w:val="es-ES" w:eastAsia="es-ES"/>
        </w:rPr>
        <w:t>ministerio</w:t>
      </w:r>
      <w:r w:rsidRPr="1689449C"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de los perjuicios que se le ocasionen, como consecuencia del incumplimiento de las obligaciones laborales a cargo de </w:t>
      </w:r>
      <w:r w:rsidRPr="1689449C" w:rsidR="3A2EFCB3">
        <w:rPr>
          <w:rFonts w:ascii="Arial Narrow" w:hAnsi="Arial Narrow"/>
        </w:rPr>
        <w:t>Supportical Ltda</w:t>
      </w:r>
      <w:r w:rsidRPr="1689449C"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y que tienen relación directa con la contratación de personal necesario para la ejecución del </w:t>
      </w:r>
      <w:r w:rsidRPr="1689449C"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>contrato</w:t>
      </w:r>
      <w:r w:rsidRPr="1689449C" w:rsid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amparado.</w:t>
      </w:r>
    </w:p>
    <w:p w:rsidRPr="006E7CAB" w:rsidR="006E7CAB" w:rsidP="006E7CAB" w:rsidRDefault="006E7CAB" w14:paraId="6B88D4CB" w14:textId="77777777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p w:rsidR="006E7CAB" w:rsidP="006E7CAB" w:rsidRDefault="006E7CAB" w14:paraId="58AB89AF" w14:textId="65114157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  <w:r w:rsidRP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Se constituirá por una cuantía del 5% del valor </w:t>
      </w:r>
      <w:r w:rsidR="007D5B48">
        <w:rPr>
          <w:rFonts w:ascii="Arial Narrow" w:hAnsi="Arial Narrow" w:eastAsia="Calibri" w:cs="Times New Roman"/>
          <w:sz w:val="24"/>
          <w:szCs w:val="24"/>
          <w:lang w:val="es-ES" w:eastAsia="es-ES"/>
        </w:rPr>
        <w:t>del contrato</w:t>
      </w:r>
      <w:r w:rsidRPr="006E7CAB">
        <w:rPr>
          <w:rFonts w:ascii="Arial Narrow" w:hAnsi="Arial Narrow" w:eastAsia="Calibri" w:cs="Times New Roman"/>
          <w:sz w:val="24"/>
          <w:szCs w:val="24"/>
          <w:lang w:val="es-ES" w:eastAsia="es-ES"/>
        </w:rPr>
        <w:t xml:space="preserve"> y deberá permanecer vigente por el plazo de ejecución y tres (3) años más.</w:t>
      </w:r>
    </w:p>
    <w:p w:rsidR="006201AD" w:rsidP="006E7CAB" w:rsidRDefault="006201AD" w14:paraId="62049DE4" w14:textId="662A1442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p w:rsidR="006201AD" w:rsidP="006E7CAB" w:rsidRDefault="006201AD" w14:paraId="77581F69" w14:textId="0AB9ED84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p w:rsidRPr="000A7285" w:rsidR="006201AD" w:rsidP="006E7CAB" w:rsidRDefault="006201AD" w14:paraId="19D9A9DC" w14:textId="77777777">
      <w:pPr>
        <w:spacing w:after="0" w:line="240" w:lineRule="auto"/>
        <w:jc w:val="both"/>
        <w:rPr>
          <w:rFonts w:ascii="Arial Narrow" w:hAnsi="Arial Narrow" w:eastAsia="Calibri" w:cs="Times New Roman"/>
          <w:sz w:val="24"/>
          <w:szCs w:val="24"/>
          <w:lang w:val="es-ES" w:eastAsia="es-ES"/>
        </w:rPr>
      </w:pPr>
    </w:p>
    <w:sectPr w:rsidRPr="000A7285" w:rsidR="006201AD" w:rsidSect="000A7285">
      <w:pgSz w:w="12240" w:h="15840" w:orient="portrait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5549E" w:rsidP="006C67A9" w:rsidRDefault="00C5549E" w14:paraId="7834F07B" w14:textId="77777777">
      <w:pPr>
        <w:spacing w:after="0" w:line="240" w:lineRule="auto"/>
      </w:pPr>
      <w:r>
        <w:separator/>
      </w:r>
    </w:p>
  </w:endnote>
  <w:endnote w:type="continuationSeparator" w:id="0">
    <w:p w:rsidR="00C5549E" w:rsidP="006C67A9" w:rsidRDefault="00C5549E" w14:paraId="22D7287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5549E" w:rsidP="006C67A9" w:rsidRDefault="00C5549E" w14:paraId="08BB0C14" w14:textId="77777777">
      <w:pPr>
        <w:spacing w:after="0" w:line="240" w:lineRule="auto"/>
      </w:pPr>
      <w:r>
        <w:separator/>
      </w:r>
    </w:p>
  </w:footnote>
  <w:footnote w:type="continuationSeparator" w:id="0">
    <w:p w:rsidR="00C5549E" w:rsidP="006C67A9" w:rsidRDefault="00C5549E" w14:paraId="2C828F5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73CF1"/>
    <w:multiLevelType w:val="hybridMultilevel"/>
    <w:tmpl w:val="4C06EC3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6427FD"/>
    <w:multiLevelType w:val="multilevel"/>
    <w:tmpl w:val="FCC842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E84CBE"/>
    <w:multiLevelType w:val="hybridMultilevel"/>
    <w:tmpl w:val="5AAABC1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F232F8"/>
    <w:multiLevelType w:val="multilevel"/>
    <w:tmpl w:val="12CA1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84542FA"/>
    <w:multiLevelType w:val="hybridMultilevel"/>
    <w:tmpl w:val="621E71F2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1EA407F"/>
    <w:multiLevelType w:val="hybridMultilevel"/>
    <w:tmpl w:val="12DA81F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A731859"/>
    <w:multiLevelType w:val="hybridMultilevel"/>
    <w:tmpl w:val="DCAAF99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315EE9"/>
    <w:multiLevelType w:val="hybridMultilevel"/>
    <w:tmpl w:val="D1F685B8"/>
    <w:lvl w:ilvl="0" w:tplc="08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3D8257AA"/>
    <w:multiLevelType w:val="hybridMultilevel"/>
    <w:tmpl w:val="B79C714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9" w15:restartNumberingAfterBreak="0">
    <w:nsid w:val="491D3085"/>
    <w:multiLevelType w:val="hybridMultilevel"/>
    <w:tmpl w:val="12849A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F1D28"/>
    <w:multiLevelType w:val="hybridMultilevel"/>
    <w:tmpl w:val="DC4E4F3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1" w15:restartNumberingAfterBreak="0">
    <w:nsid w:val="5432404B"/>
    <w:multiLevelType w:val="hybridMultilevel"/>
    <w:tmpl w:val="64A4791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C9E"/>
    <w:multiLevelType w:val="hybridMultilevel"/>
    <w:tmpl w:val="24F0882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2145997"/>
    <w:multiLevelType w:val="multilevel"/>
    <w:tmpl w:val="2BC81AD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26765C6"/>
    <w:multiLevelType w:val="hybridMultilevel"/>
    <w:tmpl w:val="DE2E4318"/>
    <w:lvl w:ilvl="0" w:tplc="73F0358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74431C"/>
    <w:multiLevelType w:val="hybridMultilevel"/>
    <w:tmpl w:val="97980EB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7822B66"/>
    <w:multiLevelType w:val="hybridMultilevel"/>
    <w:tmpl w:val="66B2452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E870DAF"/>
    <w:multiLevelType w:val="hybridMultilevel"/>
    <w:tmpl w:val="290CFB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15BE3"/>
    <w:multiLevelType w:val="hybridMultilevel"/>
    <w:tmpl w:val="A2D0798E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84E1F28"/>
    <w:multiLevelType w:val="hybridMultilevel"/>
    <w:tmpl w:val="F68CE76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C6494C"/>
    <w:multiLevelType w:val="hybridMultilevel"/>
    <w:tmpl w:val="4BBE138E"/>
    <w:lvl w:ilvl="0" w:tplc="782830D8">
      <w:start w:val="1"/>
      <w:numFmt w:val="decimal"/>
      <w:lvlText w:val="%1."/>
      <w:lvlJc w:val="left"/>
      <w:pPr>
        <w:ind w:left="720" w:hanging="360"/>
      </w:pPr>
    </w:lvl>
    <w:lvl w:ilvl="1" w:tplc="389AB356">
      <w:start w:val="1"/>
      <w:numFmt w:val="lowerLetter"/>
      <w:lvlText w:val="%2."/>
      <w:lvlJc w:val="left"/>
      <w:pPr>
        <w:ind w:left="1440" w:hanging="360"/>
      </w:pPr>
    </w:lvl>
    <w:lvl w:ilvl="2" w:tplc="8788CBD8">
      <w:start w:val="1"/>
      <w:numFmt w:val="lowerRoman"/>
      <w:lvlText w:val="%3."/>
      <w:lvlJc w:val="right"/>
      <w:pPr>
        <w:ind w:left="2160" w:hanging="180"/>
      </w:pPr>
    </w:lvl>
    <w:lvl w:ilvl="3" w:tplc="D8CED99A">
      <w:start w:val="1"/>
      <w:numFmt w:val="decimal"/>
      <w:lvlText w:val="%4."/>
      <w:lvlJc w:val="left"/>
      <w:pPr>
        <w:ind w:left="2880" w:hanging="360"/>
      </w:pPr>
    </w:lvl>
    <w:lvl w:ilvl="4" w:tplc="93327604">
      <w:start w:val="1"/>
      <w:numFmt w:val="lowerLetter"/>
      <w:lvlText w:val="%5."/>
      <w:lvlJc w:val="left"/>
      <w:pPr>
        <w:ind w:left="3600" w:hanging="360"/>
      </w:pPr>
    </w:lvl>
    <w:lvl w:ilvl="5" w:tplc="E3328ABC">
      <w:start w:val="1"/>
      <w:numFmt w:val="lowerRoman"/>
      <w:lvlText w:val="%6."/>
      <w:lvlJc w:val="right"/>
      <w:pPr>
        <w:ind w:left="4320" w:hanging="180"/>
      </w:pPr>
    </w:lvl>
    <w:lvl w:ilvl="6" w:tplc="F04891F2">
      <w:start w:val="1"/>
      <w:numFmt w:val="decimal"/>
      <w:lvlText w:val="%7."/>
      <w:lvlJc w:val="left"/>
      <w:pPr>
        <w:ind w:left="5040" w:hanging="360"/>
      </w:pPr>
    </w:lvl>
    <w:lvl w:ilvl="7" w:tplc="921A842A">
      <w:start w:val="1"/>
      <w:numFmt w:val="lowerLetter"/>
      <w:lvlText w:val="%8."/>
      <w:lvlJc w:val="left"/>
      <w:pPr>
        <w:ind w:left="5760" w:hanging="360"/>
      </w:pPr>
    </w:lvl>
    <w:lvl w:ilvl="8" w:tplc="D68430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6"/>
  </w:num>
  <w:num w:numId="4">
    <w:abstractNumId w:val="18"/>
  </w:num>
  <w:num w:numId="5">
    <w:abstractNumId w:val="7"/>
  </w:num>
  <w:num w:numId="6">
    <w:abstractNumId w:val="2"/>
  </w:num>
  <w:num w:numId="7">
    <w:abstractNumId w:val="14"/>
  </w:num>
  <w:num w:numId="8">
    <w:abstractNumId w:val="5"/>
  </w:num>
  <w:num w:numId="9">
    <w:abstractNumId w:val="17"/>
  </w:num>
  <w:num w:numId="10">
    <w:abstractNumId w:val="19"/>
  </w:num>
  <w:num w:numId="11">
    <w:abstractNumId w:val="16"/>
  </w:num>
  <w:num w:numId="12">
    <w:abstractNumId w:val="0"/>
  </w:num>
  <w:num w:numId="13">
    <w:abstractNumId w:val="9"/>
  </w:num>
  <w:num w:numId="14">
    <w:abstractNumId w:val="4"/>
  </w:num>
  <w:num w:numId="15">
    <w:abstractNumId w:val="11"/>
  </w:num>
  <w:num w:numId="16">
    <w:abstractNumId w:val="1"/>
  </w:num>
  <w:num w:numId="17">
    <w:abstractNumId w:val="3"/>
  </w:num>
  <w:num w:numId="18">
    <w:abstractNumId w:val="8"/>
  </w:num>
  <w:num w:numId="19">
    <w:abstractNumId w:val="10"/>
  </w:num>
  <w:num w:numId="20">
    <w:abstractNumId w:val="12"/>
  </w:num>
  <w:num w:numId="21">
    <w:abstractNumId w:val="1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1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BB"/>
    <w:rsid w:val="00001852"/>
    <w:rsid w:val="00013123"/>
    <w:rsid w:val="000168D0"/>
    <w:rsid w:val="0002265B"/>
    <w:rsid w:val="00027ABE"/>
    <w:rsid w:val="00034F9C"/>
    <w:rsid w:val="0003624F"/>
    <w:rsid w:val="000418DE"/>
    <w:rsid w:val="00045A5F"/>
    <w:rsid w:val="000500D6"/>
    <w:rsid w:val="00051891"/>
    <w:rsid w:val="00060F5A"/>
    <w:rsid w:val="00062E3D"/>
    <w:rsid w:val="000648CB"/>
    <w:rsid w:val="000654AA"/>
    <w:rsid w:val="00071CFB"/>
    <w:rsid w:val="00073A22"/>
    <w:rsid w:val="00075540"/>
    <w:rsid w:val="00075664"/>
    <w:rsid w:val="00086C95"/>
    <w:rsid w:val="000A28C7"/>
    <w:rsid w:val="000A4077"/>
    <w:rsid w:val="000A7285"/>
    <w:rsid w:val="000B0D51"/>
    <w:rsid w:val="000B5F09"/>
    <w:rsid w:val="000B734C"/>
    <w:rsid w:val="000C1AC1"/>
    <w:rsid w:val="000D1C1F"/>
    <w:rsid w:val="000D3BFD"/>
    <w:rsid w:val="000E6C49"/>
    <w:rsid w:val="000F18DA"/>
    <w:rsid w:val="000F486C"/>
    <w:rsid w:val="000F4B4E"/>
    <w:rsid w:val="000F5926"/>
    <w:rsid w:val="000F752C"/>
    <w:rsid w:val="000F7629"/>
    <w:rsid w:val="00105AA1"/>
    <w:rsid w:val="001153B6"/>
    <w:rsid w:val="00117B17"/>
    <w:rsid w:val="001202FC"/>
    <w:rsid w:val="00123914"/>
    <w:rsid w:val="00130E7C"/>
    <w:rsid w:val="00143C09"/>
    <w:rsid w:val="00146D68"/>
    <w:rsid w:val="001551C9"/>
    <w:rsid w:val="001637B8"/>
    <w:rsid w:val="001659D5"/>
    <w:rsid w:val="00165F1C"/>
    <w:rsid w:val="00166E2E"/>
    <w:rsid w:val="00170CDB"/>
    <w:rsid w:val="00173FC0"/>
    <w:rsid w:val="00180757"/>
    <w:rsid w:val="001824F1"/>
    <w:rsid w:val="00183BFA"/>
    <w:rsid w:val="00186A1B"/>
    <w:rsid w:val="00192368"/>
    <w:rsid w:val="001A1F5F"/>
    <w:rsid w:val="001B39AF"/>
    <w:rsid w:val="001C2ACE"/>
    <w:rsid w:val="001C520F"/>
    <w:rsid w:val="001C6ABF"/>
    <w:rsid w:val="001D162C"/>
    <w:rsid w:val="001D1984"/>
    <w:rsid w:val="001D2B30"/>
    <w:rsid w:val="001D38CB"/>
    <w:rsid w:val="001D5164"/>
    <w:rsid w:val="001D5B2E"/>
    <w:rsid w:val="001D5F0B"/>
    <w:rsid w:val="001E23D0"/>
    <w:rsid w:val="001E4650"/>
    <w:rsid w:val="001F0D49"/>
    <w:rsid w:val="001F36E7"/>
    <w:rsid w:val="00202E38"/>
    <w:rsid w:val="00210DAD"/>
    <w:rsid w:val="00212E22"/>
    <w:rsid w:val="00223975"/>
    <w:rsid w:val="00246640"/>
    <w:rsid w:val="00260AF8"/>
    <w:rsid w:val="00266033"/>
    <w:rsid w:val="00267C12"/>
    <w:rsid w:val="00270BD4"/>
    <w:rsid w:val="00274D1E"/>
    <w:rsid w:val="0027565D"/>
    <w:rsid w:val="00282B95"/>
    <w:rsid w:val="002840D2"/>
    <w:rsid w:val="0028622B"/>
    <w:rsid w:val="00291358"/>
    <w:rsid w:val="002962C8"/>
    <w:rsid w:val="002977BD"/>
    <w:rsid w:val="002A4396"/>
    <w:rsid w:val="002B1A97"/>
    <w:rsid w:val="002B5471"/>
    <w:rsid w:val="002C741F"/>
    <w:rsid w:val="002E5FA7"/>
    <w:rsid w:val="002F259E"/>
    <w:rsid w:val="002F4192"/>
    <w:rsid w:val="00311E21"/>
    <w:rsid w:val="00312486"/>
    <w:rsid w:val="00314F02"/>
    <w:rsid w:val="00315D2E"/>
    <w:rsid w:val="003177EC"/>
    <w:rsid w:val="003179D4"/>
    <w:rsid w:val="00320D92"/>
    <w:rsid w:val="003234B3"/>
    <w:rsid w:val="0033385C"/>
    <w:rsid w:val="00334DDC"/>
    <w:rsid w:val="00340404"/>
    <w:rsid w:val="00341F83"/>
    <w:rsid w:val="00342076"/>
    <w:rsid w:val="00342CCE"/>
    <w:rsid w:val="0034384A"/>
    <w:rsid w:val="003473C5"/>
    <w:rsid w:val="00351BEF"/>
    <w:rsid w:val="00352E57"/>
    <w:rsid w:val="0035685A"/>
    <w:rsid w:val="00357AFD"/>
    <w:rsid w:val="00361461"/>
    <w:rsid w:val="00362814"/>
    <w:rsid w:val="003633EE"/>
    <w:rsid w:val="00365B1F"/>
    <w:rsid w:val="00370BE7"/>
    <w:rsid w:val="00373E0E"/>
    <w:rsid w:val="00380AA4"/>
    <w:rsid w:val="003816B8"/>
    <w:rsid w:val="003978EB"/>
    <w:rsid w:val="003A55A3"/>
    <w:rsid w:val="003B1C0E"/>
    <w:rsid w:val="003B433D"/>
    <w:rsid w:val="003B6BCC"/>
    <w:rsid w:val="003C4C18"/>
    <w:rsid w:val="003D1588"/>
    <w:rsid w:val="003F49AF"/>
    <w:rsid w:val="003F6536"/>
    <w:rsid w:val="0041128E"/>
    <w:rsid w:val="00412438"/>
    <w:rsid w:val="00414B14"/>
    <w:rsid w:val="004210AB"/>
    <w:rsid w:val="0042472E"/>
    <w:rsid w:val="00427CD8"/>
    <w:rsid w:val="00430225"/>
    <w:rsid w:val="00431930"/>
    <w:rsid w:val="00431CF0"/>
    <w:rsid w:val="0043262E"/>
    <w:rsid w:val="00433705"/>
    <w:rsid w:val="00434642"/>
    <w:rsid w:val="00444CC8"/>
    <w:rsid w:val="00445669"/>
    <w:rsid w:val="00446BA8"/>
    <w:rsid w:val="00450870"/>
    <w:rsid w:val="004515E4"/>
    <w:rsid w:val="004635E2"/>
    <w:rsid w:val="00472DBE"/>
    <w:rsid w:val="00472F44"/>
    <w:rsid w:val="004730E4"/>
    <w:rsid w:val="00477B2E"/>
    <w:rsid w:val="00481401"/>
    <w:rsid w:val="00485861"/>
    <w:rsid w:val="00486712"/>
    <w:rsid w:val="00487C53"/>
    <w:rsid w:val="00497085"/>
    <w:rsid w:val="004A492A"/>
    <w:rsid w:val="004B42DE"/>
    <w:rsid w:val="004C5792"/>
    <w:rsid w:val="004C6D4F"/>
    <w:rsid w:val="004D3710"/>
    <w:rsid w:val="004D3DD4"/>
    <w:rsid w:val="004D72DA"/>
    <w:rsid w:val="004E08EF"/>
    <w:rsid w:val="004E1BCD"/>
    <w:rsid w:val="004F5F02"/>
    <w:rsid w:val="004F6F10"/>
    <w:rsid w:val="0050280E"/>
    <w:rsid w:val="0050396A"/>
    <w:rsid w:val="00503AB2"/>
    <w:rsid w:val="00520CD1"/>
    <w:rsid w:val="0052188E"/>
    <w:rsid w:val="00525732"/>
    <w:rsid w:val="00535F69"/>
    <w:rsid w:val="00536A00"/>
    <w:rsid w:val="00544DDA"/>
    <w:rsid w:val="0054603A"/>
    <w:rsid w:val="00551948"/>
    <w:rsid w:val="0055233F"/>
    <w:rsid w:val="00556E3F"/>
    <w:rsid w:val="00557E98"/>
    <w:rsid w:val="005617C9"/>
    <w:rsid w:val="00564205"/>
    <w:rsid w:val="00573A77"/>
    <w:rsid w:val="005746CE"/>
    <w:rsid w:val="00587943"/>
    <w:rsid w:val="00587CDD"/>
    <w:rsid w:val="00591981"/>
    <w:rsid w:val="005A3026"/>
    <w:rsid w:val="005B2794"/>
    <w:rsid w:val="005B5313"/>
    <w:rsid w:val="005C5BFD"/>
    <w:rsid w:val="005C6A1A"/>
    <w:rsid w:val="005D4AE2"/>
    <w:rsid w:val="005F1DA3"/>
    <w:rsid w:val="005F30B1"/>
    <w:rsid w:val="005F5C67"/>
    <w:rsid w:val="00604AC4"/>
    <w:rsid w:val="006116B7"/>
    <w:rsid w:val="006178E2"/>
    <w:rsid w:val="00617F70"/>
    <w:rsid w:val="006201AD"/>
    <w:rsid w:val="00626B94"/>
    <w:rsid w:val="00630F9B"/>
    <w:rsid w:val="00632333"/>
    <w:rsid w:val="00636AAF"/>
    <w:rsid w:val="00641AFD"/>
    <w:rsid w:val="00644B2C"/>
    <w:rsid w:val="0064523A"/>
    <w:rsid w:val="00650C49"/>
    <w:rsid w:val="00652961"/>
    <w:rsid w:val="00663955"/>
    <w:rsid w:val="0067669A"/>
    <w:rsid w:val="00680EE1"/>
    <w:rsid w:val="006811B8"/>
    <w:rsid w:val="00687E38"/>
    <w:rsid w:val="006A0800"/>
    <w:rsid w:val="006A0C11"/>
    <w:rsid w:val="006A16A7"/>
    <w:rsid w:val="006A41AB"/>
    <w:rsid w:val="006C04B2"/>
    <w:rsid w:val="006C67A9"/>
    <w:rsid w:val="006C6CA4"/>
    <w:rsid w:val="006D7C37"/>
    <w:rsid w:val="006E7CAB"/>
    <w:rsid w:val="006F3F01"/>
    <w:rsid w:val="006F7542"/>
    <w:rsid w:val="007107F4"/>
    <w:rsid w:val="00723D4B"/>
    <w:rsid w:val="00734083"/>
    <w:rsid w:val="00757F2F"/>
    <w:rsid w:val="00764034"/>
    <w:rsid w:val="00765D9A"/>
    <w:rsid w:val="00765DC7"/>
    <w:rsid w:val="007739BD"/>
    <w:rsid w:val="00776011"/>
    <w:rsid w:val="0078655C"/>
    <w:rsid w:val="00786918"/>
    <w:rsid w:val="007B2A2E"/>
    <w:rsid w:val="007B3BED"/>
    <w:rsid w:val="007D43B4"/>
    <w:rsid w:val="007D51A1"/>
    <w:rsid w:val="007D5B48"/>
    <w:rsid w:val="007D7A9E"/>
    <w:rsid w:val="007E712A"/>
    <w:rsid w:val="007F23BD"/>
    <w:rsid w:val="007F7B09"/>
    <w:rsid w:val="008013D1"/>
    <w:rsid w:val="00802226"/>
    <w:rsid w:val="0080454F"/>
    <w:rsid w:val="00816015"/>
    <w:rsid w:val="008170A1"/>
    <w:rsid w:val="008222EB"/>
    <w:rsid w:val="00822C64"/>
    <w:rsid w:val="00823CE4"/>
    <w:rsid w:val="008312ED"/>
    <w:rsid w:val="008319A6"/>
    <w:rsid w:val="00831F88"/>
    <w:rsid w:val="00832013"/>
    <w:rsid w:val="0083279A"/>
    <w:rsid w:val="008355E1"/>
    <w:rsid w:val="00836084"/>
    <w:rsid w:val="00836554"/>
    <w:rsid w:val="00842929"/>
    <w:rsid w:val="00847517"/>
    <w:rsid w:val="00847A0C"/>
    <w:rsid w:val="00850DFE"/>
    <w:rsid w:val="00860BAC"/>
    <w:rsid w:val="00861EAD"/>
    <w:rsid w:val="00862685"/>
    <w:rsid w:val="00862B7D"/>
    <w:rsid w:val="00863AE9"/>
    <w:rsid w:val="0088421E"/>
    <w:rsid w:val="00884FC8"/>
    <w:rsid w:val="008874F6"/>
    <w:rsid w:val="0089309D"/>
    <w:rsid w:val="008935AA"/>
    <w:rsid w:val="00895E80"/>
    <w:rsid w:val="00896FB4"/>
    <w:rsid w:val="008B08B4"/>
    <w:rsid w:val="008B4B03"/>
    <w:rsid w:val="008B7220"/>
    <w:rsid w:val="008C0120"/>
    <w:rsid w:val="008C2CFF"/>
    <w:rsid w:val="008C3B0B"/>
    <w:rsid w:val="008D265F"/>
    <w:rsid w:val="008D317E"/>
    <w:rsid w:val="008D3C57"/>
    <w:rsid w:val="008D676C"/>
    <w:rsid w:val="008E4D5A"/>
    <w:rsid w:val="008F014F"/>
    <w:rsid w:val="008F4759"/>
    <w:rsid w:val="009002D4"/>
    <w:rsid w:val="00904326"/>
    <w:rsid w:val="0090498D"/>
    <w:rsid w:val="00905697"/>
    <w:rsid w:val="009076D0"/>
    <w:rsid w:val="00914B3B"/>
    <w:rsid w:val="00920FB1"/>
    <w:rsid w:val="00923337"/>
    <w:rsid w:val="00930148"/>
    <w:rsid w:val="0093096B"/>
    <w:rsid w:val="009411B8"/>
    <w:rsid w:val="009423AA"/>
    <w:rsid w:val="009423CA"/>
    <w:rsid w:val="009440FC"/>
    <w:rsid w:val="009468DB"/>
    <w:rsid w:val="00950828"/>
    <w:rsid w:val="00954EF0"/>
    <w:rsid w:val="00960369"/>
    <w:rsid w:val="0096137A"/>
    <w:rsid w:val="0096423A"/>
    <w:rsid w:val="00965261"/>
    <w:rsid w:val="009662F6"/>
    <w:rsid w:val="009674F6"/>
    <w:rsid w:val="0097446A"/>
    <w:rsid w:val="00975A38"/>
    <w:rsid w:val="00975C25"/>
    <w:rsid w:val="00975D6E"/>
    <w:rsid w:val="00990174"/>
    <w:rsid w:val="00992689"/>
    <w:rsid w:val="009A09B4"/>
    <w:rsid w:val="009A5520"/>
    <w:rsid w:val="009A7554"/>
    <w:rsid w:val="009B31E9"/>
    <w:rsid w:val="009B4460"/>
    <w:rsid w:val="009B45D4"/>
    <w:rsid w:val="009B699A"/>
    <w:rsid w:val="009B6F46"/>
    <w:rsid w:val="009C2AF8"/>
    <w:rsid w:val="009C658A"/>
    <w:rsid w:val="009D489C"/>
    <w:rsid w:val="009E5E63"/>
    <w:rsid w:val="009F6793"/>
    <w:rsid w:val="009F6BD1"/>
    <w:rsid w:val="00A01D0A"/>
    <w:rsid w:val="00A037F9"/>
    <w:rsid w:val="00A06CAD"/>
    <w:rsid w:val="00A07F78"/>
    <w:rsid w:val="00A13EE3"/>
    <w:rsid w:val="00A1573B"/>
    <w:rsid w:val="00A22EB6"/>
    <w:rsid w:val="00A24396"/>
    <w:rsid w:val="00A25F3B"/>
    <w:rsid w:val="00A26D12"/>
    <w:rsid w:val="00A31059"/>
    <w:rsid w:val="00A40971"/>
    <w:rsid w:val="00A52C2A"/>
    <w:rsid w:val="00A52DBD"/>
    <w:rsid w:val="00A549A7"/>
    <w:rsid w:val="00A6333D"/>
    <w:rsid w:val="00A643A7"/>
    <w:rsid w:val="00A64417"/>
    <w:rsid w:val="00A6690A"/>
    <w:rsid w:val="00A7336D"/>
    <w:rsid w:val="00A753CC"/>
    <w:rsid w:val="00A77CBB"/>
    <w:rsid w:val="00A80A03"/>
    <w:rsid w:val="00A95F3E"/>
    <w:rsid w:val="00AB0AEB"/>
    <w:rsid w:val="00AB30E5"/>
    <w:rsid w:val="00AB42D3"/>
    <w:rsid w:val="00AB7188"/>
    <w:rsid w:val="00AC3B2F"/>
    <w:rsid w:val="00AC68E2"/>
    <w:rsid w:val="00AD4D5B"/>
    <w:rsid w:val="00AE7510"/>
    <w:rsid w:val="00AF72BC"/>
    <w:rsid w:val="00AF78E3"/>
    <w:rsid w:val="00AF7DFE"/>
    <w:rsid w:val="00B0331C"/>
    <w:rsid w:val="00B03B83"/>
    <w:rsid w:val="00B04F6B"/>
    <w:rsid w:val="00B1360E"/>
    <w:rsid w:val="00B13B5C"/>
    <w:rsid w:val="00B21D2F"/>
    <w:rsid w:val="00B2785F"/>
    <w:rsid w:val="00B34EFB"/>
    <w:rsid w:val="00B35302"/>
    <w:rsid w:val="00B35BC1"/>
    <w:rsid w:val="00B3689C"/>
    <w:rsid w:val="00B40064"/>
    <w:rsid w:val="00B42BAD"/>
    <w:rsid w:val="00B46478"/>
    <w:rsid w:val="00B513FD"/>
    <w:rsid w:val="00B621B7"/>
    <w:rsid w:val="00B652E7"/>
    <w:rsid w:val="00B67B0D"/>
    <w:rsid w:val="00B770EC"/>
    <w:rsid w:val="00B84860"/>
    <w:rsid w:val="00B86FDA"/>
    <w:rsid w:val="00B944D0"/>
    <w:rsid w:val="00BA64C5"/>
    <w:rsid w:val="00BA73B2"/>
    <w:rsid w:val="00BC43F5"/>
    <w:rsid w:val="00BD2B0A"/>
    <w:rsid w:val="00BD5FE9"/>
    <w:rsid w:val="00BD783D"/>
    <w:rsid w:val="00BE27BA"/>
    <w:rsid w:val="00BE4346"/>
    <w:rsid w:val="00BF3280"/>
    <w:rsid w:val="00BF4211"/>
    <w:rsid w:val="00BF48E1"/>
    <w:rsid w:val="00BF4A39"/>
    <w:rsid w:val="00BF63C8"/>
    <w:rsid w:val="00BF6846"/>
    <w:rsid w:val="00C05A9F"/>
    <w:rsid w:val="00C05EFC"/>
    <w:rsid w:val="00C07F5E"/>
    <w:rsid w:val="00C10284"/>
    <w:rsid w:val="00C14AC5"/>
    <w:rsid w:val="00C218A2"/>
    <w:rsid w:val="00C23820"/>
    <w:rsid w:val="00C2516C"/>
    <w:rsid w:val="00C2651E"/>
    <w:rsid w:val="00C27271"/>
    <w:rsid w:val="00C27AF4"/>
    <w:rsid w:val="00C321AB"/>
    <w:rsid w:val="00C379DC"/>
    <w:rsid w:val="00C415E1"/>
    <w:rsid w:val="00C4344F"/>
    <w:rsid w:val="00C5549E"/>
    <w:rsid w:val="00C565CD"/>
    <w:rsid w:val="00C61854"/>
    <w:rsid w:val="00C64C94"/>
    <w:rsid w:val="00C7105B"/>
    <w:rsid w:val="00C75169"/>
    <w:rsid w:val="00C775BC"/>
    <w:rsid w:val="00C8241C"/>
    <w:rsid w:val="00C847E8"/>
    <w:rsid w:val="00C853EF"/>
    <w:rsid w:val="00C92A2F"/>
    <w:rsid w:val="00C92F5A"/>
    <w:rsid w:val="00C94EEE"/>
    <w:rsid w:val="00C96FB1"/>
    <w:rsid w:val="00C97B17"/>
    <w:rsid w:val="00CA17B0"/>
    <w:rsid w:val="00CB0CDE"/>
    <w:rsid w:val="00CB4B65"/>
    <w:rsid w:val="00CC451F"/>
    <w:rsid w:val="00CC4D8D"/>
    <w:rsid w:val="00CC50BC"/>
    <w:rsid w:val="00CC6279"/>
    <w:rsid w:val="00CD0272"/>
    <w:rsid w:val="00CD31FC"/>
    <w:rsid w:val="00CD3497"/>
    <w:rsid w:val="00CD440D"/>
    <w:rsid w:val="00CE1F6C"/>
    <w:rsid w:val="00CF28D6"/>
    <w:rsid w:val="00CF43D2"/>
    <w:rsid w:val="00CF7EB5"/>
    <w:rsid w:val="00D039C2"/>
    <w:rsid w:val="00D05418"/>
    <w:rsid w:val="00D05A42"/>
    <w:rsid w:val="00D20FD0"/>
    <w:rsid w:val="00D32354"/>
    <w:rsid w:val="00D32E9A"/>
    <w:rsid w:val="00D36F50"/>
    <w:rsid w:val="00D375A0"/>
    <w:rsid w:val="00D466F9"/>
    <w:rsid w:val="00D5162C"/>
    <w:rsid w:val="00D63CC2"/>
    <w:rsid w:val="00D648FF"/>
    <w:rsid w:val="00D7201B"/>
    <w:rsid w:val="00D724C1"/>
    <w:rsid w:val="00D76639"/>
    <w:rsid w:val="00D826B1"/>
    <w:rsid w:val="00D831E9"/>
    <w:rsid w:val="00D90259"/>
    <w:rsid w:val="00D92511"/>
    <w:rsid w:val="00D9263E"/>
    <w:rsid w:val="00D9538C"/>
    <w:rsid w:val="00D954D5"/>
    <w:rsid w:val="00DA260C"/>
    <w:rsid w:val="00DA4327"/>
    <w:rsid w:val="00DA4511"/>
    <w:rsid w:val="00DB63A7"/>
    <w:rsid w:val="00DC0C36"/>
    <w:rsid w:val="00DC2966"/>
    <w:rsid w:val="00DC36D9"/>
    <w:rsid w:val="00DC391B"/>
    <w:rsid w:val="00DC3B77"/>
    <w:rsid w:val="00DC41C8"/>
    <w:rsid w:val="00DC47BC"/>
    <w:rsid w:val="00DE3272"/>
    <w:rsid w:val="00E07DBB"/>
    <w:rsid w:val="00E351AD"/>
    <w:rsid w:val="00E41E43"/>
    <w:rsid w:val="00E42FA2"/>
    <w:rsid w:val="00E47247"/>
    <w:rsid w:val="00E514E5"/>
    <w:rsid w:val="00E55A04"/>
    <w:rsid w:val="00E60C10"/>
    <w:rsid w:val="00E6642F"/>
    <w:rsid w:val="00E67CFE"/>
    <w:rsid w:val="00E774C6"/>
    <w:rsid w:val="00E807C6"/>
    <w:rsid w:val="00E87442"/>
    <w:rsid w:val="00E8761B"/>
    <w:rsid w:val="00E90ADD"/>
    <w:rsid w:val="00E91849"/>
    <w:rsid w:val="00E932D5"/>
    <w:rsid w:val="00E967A4"/>
    <w:rsid w:val="00EA62F4"/>
    <w:rsid w:val="00EB6956"/>
    <w:rsid w:val="00EC1560"/>
    <w:rsid w:val="00EC7E1F"/>
    <w:rsid w:val="00ED2F0F"/>
    <w:rsid w:val="00ED3F43"/>
    <w:rsid w:val="00ED4E1B"/>
    <w:rsid w:val="00ED5D12"/>
    <w:rsid w:val="00F17C48"/>
    <w:rsid w:val="00F21E1B"/>
    <w:rsid w:val="00F23C1D"/>
    <w:rsid w:val="00F34131"/>
    <w:rsid w:val="00F3614F"/>
    <w:rsid w:val="00F47932"/>
    <w:rsid w:val="00F47AB5"/>
    <w:rsid w:val="00F508B7"/>
    <w:rsid w:val="00F551BB"/>
    <w:rsid w:val="00F5579F"/>
    <w:rsid w:val="00F5732D"/>
    <w:rsid w:val="00F65482"/>
    <w:rsid w:val="00F6749A"/>
    <w:rsid w:val="00F7018D"/>
    <w:rsid w:val="00F71487"/>
    <w:rsid w:val="00F7233F"/>
    <w:rsid w:val="00F75E42"/>
    <w:rsid w:val="00F824E4"/>
    <w:rsid w:val="00F85AE3"/>
    <w:rsid w:val="00F86EF2"/>
    <w:rsid w:val="00F875EA"/>
    <w:rsid w:val="00FB402F"/>
    <w:rsid w:val="00FC0CC1"/>
    <w:rsid w:val="00FC23F7"/>
    <w:rsid w:val="00FC6454"/>
    <w:rsid w:val="00FC7DF0"/>
    <w:rsid w:val="00FD72A0"/>
    <w:rsid w:val="00FE2322"/>
    <w:rsid w:val="00FF4E21"/>
    <w:rsid w:val="06B86651"/>
    <w:rsid w:val="1120D2B3"/>
    <w:rsid w:val="1196EE21"/>
    <w:rsid w:val="11B24766"/>
    <w:rsid w:val="14840DA1"/>
    <w:rsid w:val="165EC6E0"/>
    <w:rsid w:val="1689449C"/>
    <w:rsid w:val="1D98536F"/>
    <w:rsid w:val="1FD298EF"/>
    <w:rsid w:val="29CAC00E"/>
    <w:rsid w:val="2FE328F9"/>
    <w:rsid w:val="30EE0581"/>
    <w:rsid w:val="33DBA65F"/>
    <w:rsid w:val="37441EA8"/>
    <w:rsid w:val="382FF415"/>
    <w:rsid w:val="3A2EFCB3"/>
    <w:rsid w:val="3C27BD70"/>
    <w:rsid w:val="3F64E691"/>
    <w:rsid w:val="42FFDDE0"/>
    <w:rsid w:val="44F49019"/>
    <w:rsid w:val="5DBE8061"/>
    <w:rsid w:val="611B6F73"/>
    <w:rsid w:val="62D0712A"/>
    <w:rsid w:val="67569BB0"/>
    <w:rsid w:val="68691222"/>
    <w:rsid w:val="69C50A33"/>
    <w:rsid w:val="6C838D99"/>
    <w:rsid w:val="75800234"/>
    <w:rsid w:val="78BA0333"/>
    <w:rsid w:val="7C3F6093"/>
    <w:rsid w:val="7F071555"/>
    <w:rsid w:val="7FC9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AB89CE"/>
  <w15:docId w15:val="{D83CD93E-A289-4724-9E40-27B88A6155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551BB"/>
    <w:rPr>
      <w:rFonts w:eastAsiaTheme="minorEastAsia"/>
      <w:lang w:eastAsia="es-CO"/>
    </w:rPr>
  </w:style>
  <w:style w:type="paragraph" w:styleId="Ttulo2">
    <w:name w:val="heading 2"/>
    <w:basedOn w:val="Normal"/>
    <w:link w:val="Ttulo2Car"/>
    <w:uiPriority w:val="9"/>
    <w:qFormat/>
    <w:rsid w:val="009423CA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184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551BB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rsid w:val="00F551BB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rsid w:val="00F551BB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styleId="Refdecomentario">
    <w:name w:val="annotation reference"/>
    <w:basedOn w:val="Fuentedeprrafopredeter"/>
    <w:uiPriority w:val="99"/>
    <w:semiHidden/>
    <w:rsid w:val="00B46478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4647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46478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46478"/>
    <w:rPr>
      <w:rFonts w:ascii="Tahoma" w:hAnsi="Tahoma" w:cs="Tahoma" w:eastAsiaTheme="minorEastAsia"/>
      <w:sz w:val="16"/>
      <w:szCs w:val="16"/>
      <w:lang w:eastAsia="es-CO"/>
    </w:rPr>
  </w:style>
  <w:style w:type="paragraph" w:styleId="Estilo4" w:customStyle="1">
    <w:name w:val="Estilo 4"/>
    <w:basedOn w:val="Normal"/>
    <w:link w:val="Estilo4Car"/>
    <w:qFormat/>
    <w:rsid w:val="005B2794"/>
    <w:pPr>
      <w:tabs>
        <w:tab w:val="num" w:pos="1025"/>
      </w:tabs>
      <w:spacing w:after="0" w:line="240" w:lineRule="auto"/>
      <w:ind w:left="1025" w:hanging="845"/>
      <w:jc w:val="both"/>
      <w:outlineLvl w:val="1"/>
    </w:pPr>
    <w:rPr>
      <w:rFonts w:ascii="Arial Narrow" w:hAnsi="Arial Narrow" w:cs="Arial" w:eastAsiaTheme="majorEastAsia"/>
      <w:smallCaps/>
      <w:lang w:bidi="en-US"/>
    </w:rPr>
  </w:style>
  <w:style w:type="character" w:styleId="Estilo4Car" w:customStyle="1">
    <w:name w:val="Estilo 4 Car"/>
    <w:basedOn w:val="Fuentedeprrafopredeter"/>
    <w:link w:val="Estilo4"/>
    <w:rsid w:val="005B2794"/>
    <w:rPr>
      <w:rFonts w:ascii="Arial Narrow" w:hAnsi="Arial Narrow" w:cs="Arial" w:eastAsiaTheme="majorEastAsia"/>
      <w:smallCaps/>
      <w:lang w:eastAsia="es-CO" w:bidi="en-US"/>
    </w:rPr>
  </w:style>
  <w:style w:type="character" w:styleId="Ttulo2Car" w:customStyle="1">
    <w:name w:val="Título 2 Car"/>
    <w:basedOn w:val="Fuentedeprrafopredeter"/>
    <w:link w:val="Ttulo2"/>
    <w:uiPriority w:val="9"/>
    <w:rsid w:val="009423CA"/>
    <w:rPr>
      <w:rFonts w:ascii="Times New Roman" w:hAnsi="Times New Roman" w:eastAsia="Times New Roman" w:cs="Times New Roman"/>
      <w:b/>
      <w:bCs/>
      <w:sz w:val="36"/>
      <w:szCs w:val="36"/>
      <w:lang w:val="es-MX" w:eastAsia="es-MX"/>
    </w:rPr>
  </w:style>
  <w:style w:type="paragraph" w:styleId="REBEL" w:customStyle="1">
    <w:name w:val="REBEL"/>
    <w:basedOn w:val="Normal"/>
    <w:link w:val="REBELCar"/>
    <w:qFormat/>
    <w:rsid w:val="00C2651E"/>
    <w:pPr>
      <w:spacing w:after="0" w:line="240" w:lineRule="auto"/>
    </w:pPr>
    <w:rPr>
      <w:rFonts w:ascii="Arial Narrow" w:hAnsi="Arial Narrow" w:eastAsia="Times New Roman" w:cs="Arial"/>
      <w:lang w:val="es-ES" w:eastAsia="es-ES" w:bidi="en-US"/>
    </w:rPr>
  </w:style>
  <w:style w:type="character" w:styleId="REBELCar" w:customStyle="1">
    <w:name w:val="REBEL Car"/>
    <w:basedOn w:val="Fuentedeprrafopredeter"/>
    <w:link w:val="REBEL"/>
    <w:rsid w:val="00C2651E"/>
    <w:rPr>
      <w:rFonts w:ascii="Arial Narrow" w:hAnsi="Arial Narrow" w:eastAsia="Times New Roman" w:cs="Arial"/>
      <w:lang w:val="es-ES" w:eastAsia="es-ES" w:bidi="en-US"/>
    </w:rPr>
  </w:style>
  <w:style w:type="character" w:styleId="Hipervnculo">
    <w:name w:val="Hyperlink"/>
    <w:basedOn w:val="Fuentedeprrafopredeter"/>
    <w:uiPriority w:val="99"/>
    <w:rsid w:val="00723D4B"/>
    <w:rPr>
      <w:color w:val="0000FF"/>
      <w:u w:val="single"/>
    </w:rPr>
  </w:style>
  <w:style w:type="paragraph" w:styleId="Estilo3" w:customStyle="1">
    <w:name w:val="Estilo3"/>
    <w:basedOn w:val="Ttulo2"/>
    <w:link w:val="Estilo3Car"/>
    <w:qFormat/>
    <w:rsid w:val="00723D4B"/>
    <w:pPr>
      <w:tabs>
        <w:tab w:val="num" w:pos="1155"/>
      </w:tabs>
      <w:spacing w:before="0" w:beforeAutospacing="0" w:after="0" w:afterAutospacing="0"/>
      <w:ind w:left="1155" w:hanging="720"/>
      <w:jc w:val="both"/>
    </w:pPr>
    <w:rPr>
      <w:rFonts w:ascii="Arial Narrow" w:hAnsi="Arial Narrow" w:cs="Arial" w:eastAsiaTheme="majorEastAsia"/>
      <w:b w:val="0"/>
      <w:bCs w:val="0"/>
      <w:smallCaps/>
      <w:color w:val="4F81BD" w:themeColor="accent1"/>
      <w:sz w:val="26"/>
      <w:szCs w:val="26"/>
      <w:lang w:bidi="en-US"/>
    </w:rPr>
  </w:style>
  <w:style w:type="character" w:styleId="Estilo3Car" w:customStyle="1">
    <w:name w:val="Estilo3 Car"/>
    <w:basedOn w:val="Ttulo2Car"/>
    <w:link w:val="Estilo3"/>
    <w:rsid w:val="00723D4B"/>
    <w:rPr>
      <w:rFonts w:ascii="Arial Narrow" w:hAnsi="Arial Narrow" w:cs="Arial" w:eastAsiaTheme="majorEastAsia"/>
      <w:b w:val="0"/>
      <w:bCs w:val="0"/>
      <w:smallCaps/>
      <w:color w:val="4F81BD" w:themeColor="accent1"/>
      <w:sz w:val="26"/>
      <w:szCs w:val="26"/>
      <w:lang w:val="es-MX" w:eastAsia="es-MX" w:bidi="en-US"/>
    </w:rPr>
  </w:style>
  <w:style w:type="character" w:styleId="PrrafodelistaCar" w:customStyle="1">
    <w:name w:val="Párrafo de lista Car"/>
    <w:link w:val="Prrafodelista"/>
    <w:uiPriority w:val="34"/>
    <w:locked/>
    <w:rsid w:val="00DC47BC"/>
    <w:rPr>
      <w:rFonts w:eastAsiaTheme="minorEastAsia"/>
      <w:lang w:eastAsia="es-CO"/>
    </w:rPr>
  </w:style>
  <w:style w:type="paragraph" w:styleId="Default" w:customStyle="1">
    <w:name w:val="Default"/>
    <w:link w:val="DefaultCar"/>
    <w:qFormat/>
    <w:rsid w:val="00DC47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3B1C0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s-MX" w:eastAsia="es-MX"/>
    </w:rPr>
  </w:style>
  <w:style w:type="character" w:styleId="Textoennegrita">
    <w:name w:val="Strong"/>
    <w:basedOn w:val="Fuentedeprrafopredeter"/>
    <w:uiPriority w:val="22"/>
    <w:qFormat/>
    <w:rsid w:val="003B1C0E"/>
    <w:rPr>
      <w:rFonts w:cs="Times New Roman"/>
      <w:b/>
      <w:bCs/>
    </w:rPr>
  </w:style>
  <w:style w:type="paragraph" w:styleId="Encabezado">
    <w:name w:val="header"/>
    <w:aliases w:val="Encabezado1,encabezado,Encabezado Car Car Car Car Car,Encabezado Car Car Car,Alt Header,h"/>
    <w:basedOn w:val="Normal"/>
    <w:link w:val="EncabezadoCar"/>
    <w:uiPriority w:val="99"/>
    <w:unhideWhenUsed/>
    <w:rsid w:val="006C67A9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1 Car,encabezado Car,Encabezado Car Car Car Car Car Car,Encabezado Car Car Car Car,Alt Header Car,h Car"/>
    <w:basedOn w:val="Fuentedeprrafopredeter"/>
    <w:link w:val="Encabezado"/>
    <w:uiPriority w:val="99"/>
    <w:rsid w:val="006C67A9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C67A9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C67A9"/>
    <w:rPr>
      <w:rFonts w:eastAsiaTheme="minorEastAsia"/>
      <w:lang w:eastAsia="es-CO"/>
    </w:rPr>
  </w:style>
  <w:style w:type="paragraph" w:styleId="Sinespaciado">
    <w:name w:val="No Spacing"/>
    <w:link w:val="SinespaciadoCar"/>
    <w:qFormat/>
    <w:rsid w:val="00C8241C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SinespaciadoCar" w:customStyle="1">
    <w:name w:val="Sin espaciado Car"/>
    <w:link w:val="Sinespaciado"/>
    <w:rsid w:val="00C8241C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E91849"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eastAsia="es-CO"/>
    </w:rPr>
  </w:style>
  <w:style w:type="paragraph" w:styleId="Cuadrculamediana21" w:customStyle="1">
    <w:name w:val="Cuadrícula mediana 21"/>
    <w:link w:val="MediumGrid2Char"/>
    <w:uiPriority w:val="1"/>
    <w:qFormat/>
    <w:rsid w:val="00641AF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MediumGrid2Char" w:customStyle="1">
    <w:name w:val="Medium Grid 2 Char"/>
    <w:link w:val="Cuadrculamediana21"/>
    <w:uiPriority w:val="1"/>
    <w:rsid w:val="00641AFD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table" w:styleId="Tablanormal2">
    <w:name w:val="Plain Table 2"/>
    <w:basedOn w:val="Tablanormal"/>
    <w:uiPriority w:val="42"/>
    <w:rsid w:val="000F5926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68DB"/>
    <w:pPr>
      <w:spacing w:after="200"/>
    </w:pPr>
    <w:rPr>
      <w:rFonts w:asciiTheme="minorHAnsi" w:hAnsiTheme="minorHAnsi" w:eastAsiaTheme="minorEastAsia" w:cstheme="minorBidi"/>
      <w:b/>
      <w:bCs/>
      <w:lang w:eastAsia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9468DB"/>
    <w:rPr>
      <w:rFonts w:ascii="Times New Roman" w:hAnsi="Times New Roman" w:cs="Times New Roman" w:eastAsiaTheme="minorEastAsia"/>
      <w:b/>
      <w:bCs/>
      <w:sz w:val="20"/>
      <w:szCs w:val="20"/>
      <w:lang w:eastAsia="es-CO"/>
    </w:rPr>
  </w:style>
  <w:style w:type="character" w:styleId="DefaultCar" w:customStyle="1">
    <w:name w:val="Default Car"/>
    <w:link w:val="Default"/>
    <w:qFormat/>
    <w:locked/>
    <w:rsid w:val="006201AD"/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3AA635C17267C439A2073D7AB5CAF76" ma:contentTypeVersion="12" ma:contentTypeDescription="Crear nuevo documento." ma:contentTypeScope="" ma:versionID="d26a45aa76bbac4509ba3a977e2e0203">
  <xsd:schema xmlns:xsd="http://www.w3.org/2001/XMLSchema" xmlns:xs="http://www.w3.org/2001/XMLSchema" xmlns:p="http://schemas.microsoft.com/office/2006/metadata/properties" xmlns:ns2="4a21ab44-185f-4c2d-a081-0740952d29d4" xmlns:ns3="dee84929-4767-4751-aeed-0fd672af7bb2" targetNamespace="http://schemas.microsoft.com/office/2006/metadata/properties" ma:root="true" ma:fieldsID="065c354e3f2a7b80df6e1196d1c92371" ns2:_="" ns3:_="">
    <xsd:import namespace="4a21ab44-185f-4c2d-a081-0740952d29d4"/>
    <xsd:import namespace="dee84929-4767-4751-aeed-0fd672af7b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1ab44-185f-4c2d-a081-0740952d2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84929-4767-4751-aeed-0fd672af7b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A9AF3E-CC2B-40EB-90BB-2F49CFF8BC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ACE0D5-63DE-4492-9C63-0D38A865E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36A5CF-29E8-4C04-9F17-35682AC63C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1ab44-185f-4c2d-a081-0740952d29d4"/>
    <ds:schemaRef ds:uri="dee84929-4767-4751-aeed-0fd672af7b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5C7BD2-5BFD-4A3B-9F21-061D65FE308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Toshiba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Libardo Lozano</dc:creator>
  <keywords/>
  <dc:description/>
  <lastModifiedBy>Liliana Patricia Manjarres Lopez</lastModifiedBy>
  <revision>7</revision>
  <dcterms:created xsi:type="dcterms:W3CDTF">2021-03-17T21:04:00.0000000Z</dcterms:created>
  <dcterms:modified xsi:type="dcterms:W3CDTF">2021-12-15T19:15:42.4938010Z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0x01010043AA635C17267C439A2073D7AB5CAF76</vt:lpwstr>
  </property>
</Properties>
</file>