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0F256C4" w14:textId="77777777" w:rsidR="00FB1929" w:rsidRPr="00574463" w:rsidRDefault="00FB1929" w:rsidP="00FB1929">
      <w:pPr>
        <w:jc w:val="center"/>
        <w:rPr>
          <w:rFonts w:ascii="Calibri" w:hAnsi="Calibri" w:cs="Calibri"/>
          <w:b/>
          <w:i w:val="0"/>
          <w:iCs/>
          <w:sz w:val="22"/>
          <w:szCs w:val="22"/>
        </w:rPr>
      </w:pPr>
      <w:r w:rsidRPr="00574463">
        <w:rPr>
          <w:rFonts w:ascii="Calibri" w:hAnsi="Calibri" w:cs="Calibri"/>
          <w:b/>
          <w:i w:val="0"/>
          <w:iCs/>
          <w:sz w:val="22"/>
          <w:szCs w:val="22"/>
        </w:rPr>
        <w:t>ESTUDIOS PREVIOS</w:t>
      </w:r>
    </w:p>
    <w:p w14:paraId="7BF77757" w14:textId="77777777" w:rsidR="00FB1929" w:rsidRPr="00574463" w:rsidRDefault="00FB1929" w:rsidP="00FB1929">
      <w:pPr>
        <w:jc w:val="center"/>
        <w:rPr>
          <w:rFonts w:ascii="Calibri" w:hAnsi="Calibri" w:cs="Calibri"/>
          <w:b/>
          <w:i w:val="0"/>
          <w:iCs/>
          <w:sz w:val="22"/>
          <w:szCs w:val="22"/>
        </w:rPr>
      </w:pPr>
    </w:p>
    <w:p w14:paraId="5FAA3226" w14:textId="77777777" w:rsidR="00FB1929" w:rsidRPr="00574463" w:rsidRDefault="00FB1929" w:rsidP="00FB1929">
      <w:pPr>
        <w:jc w:val="center"/>
        <w:rPr>
          <w:rFonts w:ascii="Calibri" w:hAnsi="Calibri" w:cs="Calibri"/>
          <w:b/>
          <w:i w:val="0"/>
          <w:iCs/>
          <w:sz w:val="22"/>
          <w:szCs w:val="22"/>
        </w:rPr>
      </w:pPr>
      <w:r w:rsidRPr="00574463">
        <w:rPr>
          <w:rFonts w:ascii="Calibri" w:hAnsi="Calibri" w:cs="Calibri"/>
          <w:b/>
          <w:i w:val="0"/>
          <w:iCs/>
          <w:sz w:val="22"/>
          <w:szCs w:val="22"/>
        </w:rPr>
        <w:t>CONTRATACION DIRECTA</w:t>
      </w:r>
    </w:p>
    <w:p w14:paraId="1F52CB3A" w14:textId="77777777" w:rsidR="00FB1929" w:rsidRPr="00574463" w:rsidRDefault="00FB1929" w:rsidP="00FB1929">
      <w:pPr>
        <w:rPr>
          <w:rStyle w:val="nfasis"/>
          <w:rFonts w:ascii="Calibri" w:hAnsi="Calibri" w:cs="Calibri"/>
          <w:b/>
          <w:bCs/>
          <w:sz w:val="22"/>
          <w:szCs w:val="22"/>
          <w:u w:val="single"/>
          <w:shd w:val="clear" w:color="auto" w:fill="FFFFFF"/>
        </w:rPr>
      </w:pPr>
      <w:r w:rsidRPr="00574463">
        <w:rPr>
          <w:rFonts w:ascii="Calibri" w:hAnsi="Calibri" w:cs="Calibri"/>
          <w:b/>
          <w:i w:val="0"/>
          <w:iCs/>
          <w:color w:val="000000"/>
          <w:sz w:val="22"/>
          <w:szCs w:val="22"/>
        </w:rPr>
        <w:t xml:space="preserve">Ley 1150 de 2007 artículo 2° numeral 4° literal </w:t>
      </w:r>
      <w:r w:rsidRPr="00574463">
        <w:rPr>
          <w:rFonts w:ascii="Calibri" w:hAnsi="Calibri" w:cs="Calibri"/>
          <w:b/>
          <w:i w:val="0"/>
          <w:iCs/>
          <w:sz w:val="22"/>
          <w:szCs w:val="22"/>
        </w:rPr>
        <w:t xml:space="preserve">h), artículo 2.2.1.2.1.4.9 Decreto 1082 de 2015: </w:t>
      </w:r>
      <w:r w:rsidRPr="00574463">
        <w:rPr>
          <w:rStyle w:val="nfasis"/>
          <w:rFonts w:ascii="Calibri" w:hAnsi="Calibri" w:cs="Calibri"/>
          <w:b/>
          <w:bCs/>
          <w:sz w:val="22"/>
          <w:szCs w:val="22"/>
          <w:u w:val="single"/>
          <w:shd w:val="clear" w:color="auto" w:fill="FFFFFF"/>
        </w:rPr>
        <w:t>Contratos de prestación de servicios profesionales y/o de apoyo a la gestión (personas naturales y jurídicas)</w:t>
      </w:r>
    </w:p>
    <w:p w14:paraId="464B275E" w14:textId="77777777" w:rsidR="00FB1929" w:rsidRPr="00761FD7" w:rsidRDefault="00FB1929" w:rsidP="00FB1929">
      <w:pPr>
        <w:rPr>
          <w:rFonts w:ascii="Calibri" w:hAnsi="Calibri" w:cs="Calibri"/>
          <w:i w:val="0"/>
          <w:iCs/>
          <w:sz w:val="22"/>
          <w:szCs w:val="22"/>
        </w:rPr>
      </w:pPr>
    </w:p>
    <w:p w14:paraId="4C321CEF" w14:textId="77777777" w:rsidR="00FB1929" w:rsidRPr="005330A0" w:rsidRDefault="00FB1929" w:rsidP="00FB1929">
      <w:pPr>
        <w:numPr>
          <w:ilvl w:val="0"/>
          <w:numId w:val="30"/>
        </w:numPr>
        <w:rPr>
          <w:rFonts w:ascii="Calibri" w:hAnsi="Calibri" w:cs="Calibri"/>
          <w:b/>
          <w:i w:val="0"/>
          <w:iCs/>
          <w:sz w:val="22"/>
          <w:szCs w:val="22"/>
        </w:rPr>
      </w:pPr>
      <w:r w:rsidRPr="00574463">
        <w:rPr>
          <w:rFonts w:ascii="Calibri" w:hAnsi="Calibri" w:cs="Calibri"/>
          <w:b/>
          <w:i w:val="0"/>
          <w:iCs/>
          <w:sz w:val="22"/>
          <w:szCs w:val="22"/>
        </w:rPr>
        <w:t>DESCRIPCIÓN DE LA NECESIDAD. (Artículo 2.2.1.1.2.1.1 Decreto 1082 de 2015</w:t>
      </w:r>
      <w:r>
        <w:rPr>
          <w:rFonts w:ascii="Calibri" w:hAnsi="Calibri" w:cs="Calibri"/>
          <w:b/>
          <w:i w:val="0"/>
          <w:iCs/>
          <w:sz w:val="22"/>
          <w:szCs w:val="22"/>
        </w:rPr>
        <w:t xml:space="preserve">, </w:t>
      </w:r>
      <w:r w:rsidRPr="005330A0">
        <w:rPr>
          <w:rFonts w:ascii="Calibri" w:hAnsi="Calibri" w:cs="Calibri"/>
          <w:b/>
          <w:i w:val="0"/>
          <w:iCs/>
          <w:sz w:val="22"/>
          <w:szCs w:val="22"/>
        </w:rPr>
        <w:t>modificado por el artículo 1 del Decreto 399 del 13 de abril de 2021)</w:t>
      </w:r>
    </w:p>
    <w:p w14:paraId="398CEA38" w14:textId="77777777" w:rsidR="00FB1929" w:rsidRPr="00574463" w:rsidRDefault="00FB1929" w:rsidP="00FB1929">
      <w:pPr>
        <w:rPr>
          <w:rFonts w:ascii="Calibri" w:hAnsi="Calibri" w:cs="Calibri"/>
          <w:b/>
          <w:i w:val="0"/>
          <w:iCs/>
          <w:sz w:val="22"/>
          <w:szCs w:val="22"/>
        </w:rPr>
      </w:pPr>
    </w:p>
    <w:p w14:paraId="6E0247AC" w14:textId="77777777" w:rsidR="00FB1929" w:rsidRDefault="00FB1929" w:rsidP="00FB1929">
      <w:pPr>
        <w:rPr>
          <w:rFonts w:ascii="Calibri" w:hAnsi="Calibri" w:cs="Calibri"/>
          <w:i w:val="0"/>
          <w:iCs/>
          <w:sz w:val="22"/>
          <w:szCs w:val="22"/>
        </w:rPr>
      </w:pPr>
      <w:r w:rsidRPr="00574463">
        <w:rPr>
          <w:rFonts w:ascii="Calibri" w:hAnsi="Calibri" w:cs="Calibri"/>
          <w:i w:val="0"/>
          <w:iCs/>
          <w:sz w:val="22"/>
          <w:szCs w:val="22"/>
        </w:rPr>
        <w:t>La Unidad Administrativa Especial Contaduría General de la Nación – U.A.E. CGN- fue creada mediante la Ley 298 de 23 de julio de 1996 (en desarrollo del artículo 354º de la Constitución Política) como una entidad adscrita al Ministerio de Hacienda y Crédito Público, con personería jurídica, autonomía presupuestal, técnica, administrativa, y regímenes especiales en materia de administración de personal, nomenclatura, clasificación, salarios y prestaciones.</w:t>
      </w:r>
    </w:p>
    <w:p w14:paraId="68848FD0" w14:textId="77777777" w:rsidR="00FB1929" w:rsidRDefault="00FB1929" w:rsidP="00FB1929">
      <w:pPr>
        <w:rPr>
          <w:rFonts w:ascii="Calibri" w:hAnsi="Calibri" w:cs="Calibri"/>
          <w:i w:val="0"/>
          <w:iCs/>
          <w:sz w:val="22"/>
          <w:szCs w:val="22"/>
        </w:rPr>
      </w:pPr>
    </w:p>
    <w:p w14:paraId="408E01FE" w14:textId="77777777" w:rsidR="00FB1929" w:rsidRPr="008565C5" w:rsidRDefault="00FB1929" w:rsidP="00FB1929">
      <w:pPr>
        <w:rPr>
          <w:rFonts w:ascii="Calibri" w:hAnsi="Calibri" w:cs="Calibri"/>
          <w:i w:val="0"/>
          <w:iCs/>
          <w:sz w:val="22"/>
          <w:szCs w:val="22"/>
        </w:rPr>
      </w:pPr>
      <w:r>
        <w:rPr>
          <w:rFonts w:ascii="Calibri" w:hAnsi="Calibri" w:cs="Calibri"/>
          <w:i w:val="0"/>
          <w:iCs/>
          <w:sz w:val="22"/>
          <w:szCs w:val="22"/>
        </w:rPr>
        <w:t>L</w:t>
      </w:r>
      <w:r w:rsidRPr="008565C5">
        <w:rPr>
          <w:rFonts w:ascii="Calibri" w:hAnsi="Calibri" w:cs="Calibri"/>
          <w:i w:val="0"/>
          <w:iCs/>
          <w:sz w:val="22"/>
          <w:szCs w:val="22"/>
        </w:rPr>
        <w:t xml:space="preserve">a U.A.E. CGN requiere fortalecer la generación de información desde el Sistema de Información misional de la CGN ajustado a la normatividad internacional que está compuesto por los sistemas de información CHIP, BDME, MEFP.  </w:t>
      </w:r>
    </w:p>
    <w:p w14:paraId="22EF488A" w14:textId="77777777" w:rsidR="00FB1929" w:rsidRPr="008565C5" w:rsidRDefault="00FB1929" w:rsidP="00FB1929">
      <w:pPr>
        <w:rPr>
          <w:rFonts w:ascii="Calibri" w:hAnsi="Calibri" w:cs="Calibri"/>
          <w:i w:val="0"/>
          <w:iCs/>
          <w:sz w:val="22"/>
          <w:szCs w:val="22"/>
        </w:rPr>
      </w:pPr>
    </w:p>
    <w:p w14:paraId="50BE92C0" w14:textId="03859F25" w:rsidR="00FB1929" w:rsidRDefault="00FB1929" w:rsidP="00FB1929">
      <w:pPr>
        <w:pStyle w:val="Textoindependiente"/>
        <w:spacing w:before="1"/>
        <w:rPr>
          <w:rFonts w:ascii="Calibri" w:hAnsi="Calibri" w:cs="Calibri"/>
          <w:sz w:val="22"/>
          <w:szCs w:val="22"/>
        </w:rPr>
      </w:pPr>
      <w:r w:rsidRPr="008565C5">
        <w:rPr>
          <w:rFonts w:ascii="Calibri" w:hAnsi="Calibri" w:cs="Calibri"/>
          <w:sz w:val="22"/>
          <w:szCs w:val="22"/>
        </w:rPr>
        <w:t xml:space="preserve">Para poder suplir la necesidad mencionada en el párrafo anterior, la U.A.E. CGN debe contratar un Contador Público con especialización con </w:t>
      </w:r>
      <w:r w:rsidR="00F10E08">
        <w:rPr>
          <w:rFonts w:ascii="Calibri" w:hAnsi="Calibri" w:cs="Calibri"/>
          <w:sz w:val="22"/>
          <w:szCs w:val="22"/>
        </w:rPr>
        <w:t xml:space="preserve">un </w:t>
      </w:r>
      <w:r w:rsidRPr="008565C5">
        <w:rPr>
          <w:rFonts w:ascii="Calibri" w:hAnsi="Calibri" w:cs="Calibri"/>
          <w:sz w:val="22"/>
          <w:szCs w:val="22"/>
        </w:rPr>
        <w:t>mínimo 5 años de experiencia</w:t>
      </w:r>
      <w:r w:rsidR="00F10E08">
        <w:rPr>
          <w:rFonts w:ascii="Calibri" w:hAnsi="Calibri" w:cs="Calibri"/>
          <w:sz w:val="22"/>
          <w:szCs w:val="22"/>
        </w:rPr>
        <w:t xml:space="preserve"> profesional</w:t>
      </w:r>
      <w:r w:rsidRPr="008565C5">
        <w:rPr>
          <w:rFonts w:ascii="Calibri" w:hAnsi="Calibri" w:cs="Calibri"/>
          <w:sz w:val="22"/>
          <w:szCs w:val="22"/>
        </w:rPr>
        <w:t xml:space="preserve">, teniendo en cuenta que no hay suficiente personal de planta para llevar cabo las funciones específicas en el GIT de Procesamiento y Análisis de Producto para </w:t>
      </w:r>
      <w:r>
        <w:rPr>
          <w:rFonts w:ascii="Calibri" w:hAnsi="Calibri" w:cs="Calibri"/>
          <w:sz w:val="22"/>
          <w:szCs w:val="22"/>
        </w:rPr>
        <w:t>“</w:t>
      </w:r>
      <w:r w:rsidRPr="003C7333">
        <w:rPr>
          <w:rFonts w:ascii="Calibri" w:hAnsi="Calibri" w:cs="Calibri"/>
          <w:b/>
          <w:bCs/>
          <w:sz w:val="22"/>
          <w:szCs w:val="22"/>
        </w:rPr>
        <w:t>Analizar y diseñar los requerimientos de actualización del sistema de información frente a la Normatividad Nacional e Internacional</w:t>
      </w:r>
      <w:r>
        <w:rPr>
          <w:rFonts w:ascii="Calibri" w:hAnsi="Calibri" w:cs="Calibri"/>
          <w:b/>
          <w:bCs/>
          <w:sz w:val="22"/>
          <w:szCs w:val="22"/>
        </w:rPr>
        <w:t xml:space="preserve">” </w:t>
      </w:r>
      <w:r w:rsidRPr="003C7333">
        <w:rPr>
          <w:rFonts w:ascii="Calibri" w:hAnsi="Calibri" w:cs="Calibri"/>
          <w:sz w:val="22"/>
          <w:szCs w:val="22"/>
        </w:rPr>
        <w:t>aplicados a los  sistemas de información de la Entidad</w:t>
      </w:r>
      <w:r w:rsidRPr="008565C5">
        <w:rPr>
          <w:rFonts w:ascii="Calibri" w:hAnsi="Calibri" w:cs="Calibri"/>
          <w:sz w:val="22"/>
          <w:szCs w:val="22"/>
        </w:rPr>
        <w:t>.</w:t>
      </w:r>
    </w:p>
    <w:p w14:paraId="3A10A791" w14:textId="77777777" w:rsidR="00FB1929" w:rsidRDefault="00FB1929" w:rsidP="00FB1929">
      <w:pPr>
        <w:pStyle w:val="Textoindependiente"/>
        <w:spacing w:before="1"/>
        <w:rPr>
          <w:rFonts w:ascii="Calibri" w:hAnsi="Calibri" w:cs="Calibri"/>
          <w:sz w:val="22"/>
          <w:szCs w:val="22"/>
        </w:rPr>
      </w:pPr>
    </w:p>
    <w:p w14:paraId="2BF93B05" w14:textId="77777777" w:rsidR="00FB1929" w:rsidRPr="00404CA9" w:rsidRDefault="00FB1929" w:rsidP="00FB1929">
      <w:pPr>
        <w:pStyle w:val="Textoindependiente"/>
        <w:spacing w:before="1"/>
        <w:rPr>
          <w:rFonts w:ascii="Calibri" w:hAnsi="Calibri" w:cs="Calibri"/>
          <w:bCs/>
          <w:sz w:val="22"/>
          <w:szCs w:val="22"/>
        </w:rPr>
      </w:pPr>
      <w:r w:rsidRPr="00F41167">
        <w:rPr>
          <w:rFonts w:ascii="Calibri" w:hAnsi="Calibri" w:cs="Calibri"/>
          <w:sz w:val="22"/>
          <w:szCs w:val="22"/>
        </w:rPr>
        <w:t xml:space="preserve">El desarrollo de las obligaciones del contratista apoyará directamente a </w:t>
      </w:r>
      <w:r w:rsidRPr="00EF766A">
        <w:rPr>
          <w:rFonts w:ascii="Calibri" w:hAnsi="Calibri" w:cs="Calibri"/>
          <w:sz w:val="22"/>
          <w:szCs w:val="22"/>
        </w:rPr>
        <w:t xml:space="preserve">los </w:t>
      </w:r>
      <w:r w:rsidRPr="00EF766A">
        <w:rPr>
          <w:rFonts w:ascii="Calibri" w:hAnsi="Calibri" w:cs="Calibri"/>
          <w:bCs/>
          <w:sz w:val="22"/>
          <w:szCs w:val="22"/>
        </w:rPr>
        <w:t>Servicios de información y gestión misionales fortalecidos como producto del proyecto de inversión lo que conlleva a realizar actividades de participación en el análisis y diseño del proceso de consolidación de la categoría Información Contable Pública – Convergencia, para la información reportada en la vigencia 2022, ejecutada en el Sistema Consolidador de Hacienda e Información Pública – CHIP,</w:t>
      </w:r>
      <w:r w:rsidRPr="00EF766A">
        <w:t xml:space="preserve"> </w:t>
      </w:r>
      <w:r w:rsidRPr="00EF766A">
        <w:rPr>
          <w:rFonts w:ascii="Calibri" w:hAnsi="Calibri" w:cs="Calibri"/>
          <w:bCs/>
          <w:sz w:val="22"/>
          <w:szCs w:val="22"/>
        </w:rPr>
        <w:t xml:space="preserve">apoyo la ejecución de los diferentes procesos de consolidación generados en la vigencia 2022, para la categoría Información Contable Pública – Convergencia, participación en los análisis de consistencia trimestrales de consolidados principales (Sector público, y de los niveles Nacional y Territorial y por modelos normativos) relacionadas con: Operaciones aritméticas, eliminaciones, ecuación patrimonial, resultados del ejercicio, participación en las actividades de Parametrización trimestral del módulo de consolidación del Sistema CHIP para la Categoría Información contable pública – Convergencia, apoyar en la implementación del estado de flujo de efectivo, </w:t>
      </w:r>
      <w:r w:rsidRPr="00EF766A">
        <w:t xml:space="preserve">así como, </w:t>
      </w:r>
      <w:r w:rsidRPr="00EF766A">
        <w:rPr>
          <w:rFonts w:ascii="Calibri" w:hAnsi="Calibri" w:cs="Calibri"/>
          <w:bCs/>
          <w:sz w:val="22"/>
          <w:szCs w:val="22"/>
        </w:rPr>
        <w:t xml:space="preserve">apoyar en la elaboración de informes generados en la </w:t>
      </w:r>
      <w:proofErr w:type="spellStart"/>
      <w:r w:rsidRPr="00EF766A">
        <w:rPr>
          <w:rFonts w:ascii="Calibri" w:hAnsi="Calibri" w:cs="Calibri"/>
          <w:bCs/>
          <w:sz w:val="22"/>
          <w:szCs w:val="22"/>
        </w:rPr>
        <w:t>Subcontaduría</w:t>
      </w:r>
      <w:proofErr w:type="spellEnd"/>
      <w:r w:rsidRPr="00EF766A">
        <w:rPr>
          <w:rFonts w:ascii="Calibri" w:hAnsi="Calibri" w:cs="Calibri"/>
          <w:bCs/>
          <w:sz w:val="22"/>
          <w:szCs w:val="22"/>
        </w:rPr>
        <w:t xml:space="preserve"> de Consolidación de la Información, esto con la finalidad de dar cumplimiento a las metas establecidas en el proyecto para la vigencia 2022.</w:t>
      </w:r>
    </w:p>
    <w:p w14:paraId="135A0463" w14:textId="77777777" w:rsidR="00FB1929" w:rsidRPr="008565C5" w:rsidRDefault="00FB1929" w:rsidP="00FB1929">
      <w:pPr>
        <w:rPr>
          <w:rFonts w:ascii="Calibri" w:hAnsi="Calibri" w:cs="Calibri"/>
          <w:i w:val="0"/>
          <w:iCs/>
          <w:sz w:val="22"/>
          <w:szCs w:val="22"/>
          <w:lang w:val="es-ES_tradnl"/>
        </w:rPr>
      </w:pPr>
    </w:p>
    <w:p w14:paraId="7F670E12" w14:textId="77294C9A" w:rsidR="00FB1929" w:rsidRPr="00F41167" w:rsidRDefault="00FB1929" w:rsidP="00FB1929">
      <w:pPr>
        <w:pStyle w:val="Textoindependiente"/>
        <w:spacing w:before="1"/>
        <w:rPr>
          <w:rFonts w:ascii="Calibri" w:hAnsi="Calibri" w:cs="Calibri"/>
          <w:sz w:val="22"/>
          <w:szCs w:val="22"/>
        </w:rPr>
      </w:pPr>
      <w:r w:rsidRPr="008565C5">
        <w:rPr>
          <w:rFonts w:ascii="Calibri" w:hAnsi="Calibri" w:cs="Calibri"/>
          <w:sz w:val="22"/>
          <w:szCs w:val="22"/>
        </w:rPr>
        <w:t xml:space="preserve">La contratación de estos servicios profesionales soportarán la ejecución del Proyecto de Inversión </w:t>
      </w:r>
      <w:r w:rsidRPr="008565C5">
        <w:rPr>
          <w:rFonts w:ascii="Calibri" w:hAnsi="Calibri" w:cs="Calibri"/>
          <w:sz w:val="22"/>
          <w:szCs w:val="22"/>
        </w:rPr>
        <w:lastRenderedPageBreak/>
        <w:t>registrado en el BPIN (Banco de Proyectos de Inversión) del Departamento Nacional de Planeación con  número BPIN 2018011000348, nombre  “</w:t>
      </w:r>
      <w:r w:rsidRPr="008565C5">
        <w:rPr>
          <w:rFonts w:ascii="Calibri" w:hAnsi="Calibri" w:cs="Calibri"/>
          <w:sz w:val="22"/>
          <w:szCs w:val="22"/>
          <w:lang w:eastAsia="es-CO"/>
        </w:rPr>
        <w:t>FORTALECIMIENTO DE LA GENERACION DE INFORMACIÓN DESDE EL SISTEMA DE INFORMACIÓN MISIONAL DE LA CGN BOGOTA</w:t>
      </w:r>
      <w:r w:rsidRPr="008565C5">
        <w:rPr>
          <w:rFonts w:ascii="Calibri" w:hAnsi="Calibri" w:cs="Calibri"/>
          <w:b/>
          <w:sz w:val="22"/>
          <w:szCs w:val="22"/>
        </w:rPr>
        <w:t>”,</w:t>
      </w:r>
      <w:r w:rsidRPr="008565C5">
        <w:rPr>
          <w:rFonts w:ascii="Calibri" w:hAnsi="Calibri" w:cs="Calibri"/>
          <w:sz w:val="22"/>
          <w:szCs w:val="22"/>
        </w:rPr>
        <w:t xml:space="preserve"> uno de sus objetivos específicos es ”</w:t>
      </w:r>
      <w:r w:rsidRPr="008565C5">
        <w:rPr>
          <w:rFonts w:ascii="Calibri" w:hAnsi="Calibri" w:cs="Calibri"/>
          <w:b/>
          <w:sz w:val="22"/>
          <w:szCs w:val="22"/>
        </w:rPr>
        <w:t xml:space="preserve">Actualizar el sistema de información misional, para la generación de información frente a la implementación de normas y estándares nacionales e internacionales)”, </w:t>
      </w:r>
      <w:r w:rsidRPr="008565C5">
        <w:rPr>
          <w:rFonts w:ascii="Calibri" w:hAnsi="Calibri" w:cs="Calibri"/>
          <w:sz w:val="22"/>
          <w:szCs w:val="22"/>
        </w:rPr>
        <w:t xml:space="preserve">se ha asignado </w:t>
      </w:r>
      <w:r w:rsidRPr="008565C5">
        <w:rPr>
          <w:rFonts w:ascii="Calibri" w:hAnsi="Calibri" w:cs="Calibri"/>
          <w:sz w:val="22"/>
          <w:szCs w:val="22"/>
          <w:lang w:val="es-MX" w:eastAsia="es-ES"/>
        </w:rPr>
        <w:t>Un Mil Cuatrocientos Ochenta millones de pesos m</w:t>
      </w:r>
      <w:r w:rsidR="004A4380">
        <w:rPr>
          <w:rFonts w:ascii="Calibri" w:hAnsi="Calibri" w:cs="Calibri"/>
          <w:sz w:val="22"/>
          <w:szCs w:val="22"/>
          <w:lang w:val="es-MX" w:eastAsia="es-ES"/>
        </w:rPr>
        <w:t>/</w:t>
      </w:r>
      <w:r w:rsidRPr="008565C5">
        <w:rPr>
          <w:rFonts w:ascii="Calibri" w:hAnsi="Calibri" w:cs="Calibri"/>
          <w:sz w:val="22"/>
          <w:szCs w:val="22"/>
          <w:lang w:val="es-MX" w:eastAsia="es-ES"/>
        </w:rPr>
        <w:t>cte.($1.480.000.000).</w:t>
      </w:r>
      <w:r w:rsidRPr="00F41167">
        <w:rPr>
          <w:rFonts w:ascii="Calibri" w:hAnsi="Calibri" w:cs="Calibri"/>
          <w:b/>
          <w:sz w:val="22"/>
          <w:szCs w:val="22"/>
        </w:rPr>
        <w:t xml:space="preserve"> </w:t>
      </w:r>
    </w:p>
    <w:p w14:paraId="542CCB53" w14:textId="77777777" w:rsidR="00FB1929" w:rsidRDefault="00FB1929" w:rsidP="00FB1929">
      <w:pPr>
        <w:rPr>
          <w:rFonts w:ascii="Calibri" w:hAnsi="Calibri" w:cs="Calibri"/>
          <w:i w:val="0"/>
          <w:iCs/>
          <w:sz w:val="22"/>
          <w:szCs w:val="22"/>
        </w:rPr>
      </w:pPr>
    </w:p>
    <w:p w14:paraId="558103D2" w14:textId="77777777" w:rsidR="00FB1929" w:rsidRPr="000D40FD" w:rsidRDefault="00FB1929" w:rsidP="00FB1929">
      <w:pPr>
        <w:rPr>
          <w:rFonts w:ascii="Calibri" w:hAnsi="Calibri" w:cs="Calibri"/>
          <w:b/>
          <w:bCs/>
          <w:i w:val="0"/>
          <w:iCs/>
          <w:sz w:val="22"/>
          <w:szCs w:val="22"/>
        </w:rPr>
      </w:pPr>
      <w:r w:rsidRPr="000D40FD">
        <w:rPr>
          <w:rFonts w:ascii="Calibri" w:hAnsi="Calibri" w:cs="Calibri"/>
          <w:b/>
          <w:bCs/>
          <w:i w:val="0"/>
          <w:iCs/>
          <w:sz w:val="22"/>
          <w:szCs w:val="22"/>
        </w:rPr>
        <w:t>Nombre del proyecto de inversión:</w:t>
      </w:r>
    </w:p>
    <w:p w14:paraId="517C72DE" w14:textId="77777777" w:rsidR="00FB1929" w:rsidRPr="004A4380" w:rsidRDefault="00FB1929" w:rsidP="00FB1929">
      <w:pPr>
        <w:rPr>
          <w:rFonts w:ascii="Calibri" w:hAnsi="Calibri" w:cs="Calibri"/>
          <w:b/>
          <w:i w:val="0"/>
          <w:iCs/>
          <w:sz w:val="22"/>
          <w:szCs w:val="22"/>
        </w:rPr>
      </w:pPr>
      <w:r w:rsidRPr="004A4380">
        <w:rPr>
          <w:rFonts w:ascii="Calibri" w:hAnsi="Calibri"/>
          <w:b/>
          <w:i w:val="0"/>
          <w:sz w:val="22"/>
          <w:szCs w:val="22"/>
          <w:lang w:val="es-MX" w:eastAsia="es-ES"/>
        </w:rPr>
        <w:t>“</w:t>
      </w:r>
      <w:r w:rsidRPr="004A4380">
        <w:rPr>
          <w:rFonts w:ascii="Calibri" w:hAnsi="Calibri" w:cs="Calibri"/>
          <w:b/>
          <w:i w:val="0"/>
          <w:sz w:val="22"/>
          <w:szCs w:val="22"/>
          <w:lang w:eastAsia="es-CO"/>
        </w:rPr>
        <w:t>FORTALECIMIENTO DE LA GENERACION DE INFORMACIÓN DESDE EL SISTEMA DE INFORMACIÓN MISIONAL DE LA CGN BOGOTA</w:t>
      </w:r>
      <w:r w:rsidRPr="004A4380">
        <w:rPr>
          <w:rFonts w:ascii="Calibri" w:hAnsi="Calibri"/>
          <w:b/>
          <w:i w:val="0"/>
          <w:sz w:val="22"/>
          <w:szCs w:val="22"/>
          <w:lang w:val="es-MX" w:eastAsia="es-ES"/>
        </w:rPr>
        <w:t>”</w:t>
      </w:r>
    </w:p>
    <w:p w14:paraId="2E4F97D9" w14:textId="77777777" w:rsidR="00FB1929" w:rsidRPr="009E740B" w:rsidRDefault="00FB1929" w:rsidP="00FB1929">
      <w:pPr>
        <w:rPr>
          <w:rFonts w:ascii="Calibri" w:hAnsi="Calibri" w:cs="Calibri"/>
          <w:i w:val="0"/>
          <w:iCs/>
          <w:sz w:val="22"/>
          <w:szCs w:val="22"/>
        </w:rPr>
      </w:pPr>
    </w:p>
    <w:p w14:paraId="3E813A92" w14:textId="77777777" w:rsidR="00FB1929" w:rsidRPr="000D40FD" w:rsidRDefault="00FB1929" w:rsidP="00FB1929">
      <w:pPr>
        <w:rPr>
          <w:rFonts w:ascii="Calibri" w:hAnsi="Calibri" w:cs="Calibri"/>
          <w:b/>
          <w:bCs/>
          <w:i w:val="0"/>
          <w:iCs/>
          <w:sz w:val="22"/>
          <w:szCs w:val="22"/>
        </w:rPr>
      </w:pPr>
      <w:r w:rsidRPr="000D40FD">
        <w:rPr>
          <w:rFonts w:ascii="Calibri" w:hAnsi="Calibri" w:cs="Calibri"/>
          <w:b/>
          <w:bCs/>
          <w:i w:val="0"/>
          <w:iCs/>
          <w:sz w:val="22"/>
          <w:szCs w:val="22"/>
        </w:rPr>
        <w:t>Número de registro en el BPIN:</w:t>
      </w:r>
    </w:p>
    <w:p w14:paraId="7EB0CB9A" w14:textId="77777777" w:rsidR="00FB1929" w:rsidRPr="005015B8" w:rsidRDefault="00FB1929" w:rsidP="00FB1929">
      <w:pPr>
        <w:suppressAutoHyphens w:val="0"/>
        <w:snapToGrid w:val="0"/>
        <w:ind w:right="72"/>
        <w:rPr>
          <w:rFonts w:ascii="Calibri" w:hAnsi="Calibri"/>
          <w:b/>
          <w:bCs/>
          <w:i w:val="0"/>
          <w:iCs/>
          <w:sz w:val="22"/>
          <w:szCs w:val="22"/>
          <w:lang w:val="es-MX" w:eastAsia="es-ES"/>
        </w:rPr>
      </w:pPr>
      <w:r w:rsidRPr="005015B8">
        <w:rPr>
          <w:rFonts w:ascii="Calibri" w:hAnsi="Calibri" w:cs="Calibri"/>
          <w:i w:val="0"/>
          <w:iCs/>
          <w:sz w:val="22"/>
          <w:szCs w:val="22"/>
        </w:rPr>
        <w:t>201801100034</w:t>
      </w:r>
      <w:r>
        <w:rPr>
          <w:rFonts w:ascii="Calibri" w:hAnsi="Calibri" w:cs="Calibri"/>
          <w:i w:val="0"/>
          <w:iCs/>
          <w:sz w:val="22"/>
          <w:szCs w:val="22"/>
        </w:rPr>
        <w:t>8</w:t>
      </w:r>
    </w:p>
    <w:p w14:paraId="5F7FC79B" w14:textId="77777777" w:rsidR="00FB1929" w:rsidRDefault="00FB1929" w:rsidP="00FB1929">
      <w:pPr>
        <w:suppressAutoHyphens w:val="0"/>
        <w:snapToGrid w:val="0"/>
        <w:ind w:right="72"/>
        <w:rPr>
          <w:rFonts w:ascii="Calibri" w:hAnsi="Calibri"/>
          <w:b/>
          <w:bCs/>
          <w:i w:val="0"/>
          <w:sz w:val="22"/>
          <w:szCs w:val="22"/>
          <w:lang w:val="es-MX" w:eastAsia="es-ES"/>
        </w:rPr>
      </w:pPr>
    </w:p>
    <w:p w14:paraId="44197E78" w14:textId="77777777" w:rsidR="00FB1929" w:rsidRDefault="00FB1929" w:rsidP="00FB1929">
      <w:pPr>
        <w:suppressAutoHyphens w:val="0"/>
        <w:snapToGrid w:val="0"/>
        <w:ind w:right="72"/>
        <w:rPr>
          <w:rFonts w:ascii="Calibri" w:hAnsi="Calibri"/>
          <w:b/>
          <w:bCs/>
          <w:i w:val="0"/>
          <w:sz w:val="22"/>
          <w:szCs w:val="22"/>
          <w:lang w:val="es-MX" w:eastAsia="es-ES"/>
        </w:rPr>
      </w:pPr>
      <w:r>
        <w:rPr>
          <w:rFonts w:ascii="Calibri" w:hAnsi="Calibri"/>
          <w:b/>
          <w:bCs/>
          <w:i w:val="0"/>
          <w:sz w:val="22"/>
          <w:szCs w:val="22"/>
          <w:lang w:val="es-MX" w:eastAsia="es-ES"/>
        </w:rPr>
        <w:t>Objetivo del proyecto</w:t>
      </w:r>
    </w:p>
    <w:p w14:paraId="2115906C" w14:textId="77777777" w:rsidR="00FB1929" w:rsidRDefault="00FB1929" w:rsidP="00FB1929">
      <w:pPr>
        <w:suppressAutoHyphens w:val="0"/>
        <w:snapToGrid w:val="0"/>
        <w:ind w:right="72"/>
        <w:rPr>
          <w:rFonts w:ascii="Calibri" w:hAnsi="Calibri"/>
          <w:i w:val="0"/>
          <w:sz w:val="22"/>
          <w:szCs w:val="22"/>
          <w:lang w:val="es-MX" w:eastAsia="es-ES"/>
        </w:rPr>
      </w:pPr>
      <w:r w:rsidRPr="005C3B6C">
        <w:rPr>
          <w:rFonts w:ascii="Calibri" w:hAnsi="Calibri"/>
          <w:i w:val="0"/>
          <w:sz w:val="22"/>
          <w:szCs w:val="22"/>
          <w:lang w:val="es-MX" w:eastAsia="es-ES"/>
        </w:rPr>
        <w:t xml:space="preserve">Fortalecer la generación de información desde el Sistema de Información misional de la CGN  </w:t>
      </w:r>
    </w:p>
    <w:p w14:paraId="53523602" w14:textId="77777777" w:rsidR="00FB1929" w:rsidRDefault="00FB1929" w:rsidP="00FB1929">
      <w:pPr>
        <w:suppressAutoHyphens w:val="0"/>
        <w:snapToGrid w:val="0"/>
        <w:ind w:right="72"/>
        <w:rPr>
          <w:rFonts w:ascii="Calibri" w:hAnsi="Calibri"/>
          <w:b/>
          <w:bCs/>
          <w:i w:val="0"/>
          <w:sz w:val="22"/>
          <w:szCs w:val="22"/>
          <w:lang w:val="es-MX" w:eastAsia="es-ES"/>
        </w:rPr>
      </w:pPr>
    </w:p>
    <w:p w14:paraId="13EEBC1A" w14:textId="77777777" w:rsidR="00FB1929" w:rsidRDefault="00FB1929" w:rsidP="00FB1929">
      <w:pPr>
        <w:suppressAutoHyphens w:val="0"/>
        <w:snapToGrid w:val="0"/>
        <w:ind w:right="72"/>
        <w:rPr>
          <w:rFonts w:ascii="Calibri" w:hAnsi="Calibri"/>
          <w:i w:val="0"/>
          <w:sz w:val="22"/>
          <w:szCs w:val="22"/>
          <w:lang w:val="es-MX" w:eastAsia="es-ES"/>
        </w:rPr>
      </w:pPr>
      <w:r w:rsidRPr="000D40FD">
        <w:rPr>
          <w:rFonts w:ascii="Calibri" w:hAnsi="Calibri"/>
          <w:b/>
          <w:bCs/>
          <w:i w:val="0"/>
          <w:sz w:val="22"/>
          <w:szCs w:val="22"/>
          <w:lang w:val="es-MX" w:eastAsia="es-ES"/>
        </w:rPr>
        <w:t>Monto Asignado para 2022:</w:t>
      </w:r>
    </w:p>
    <w:p w14:paraId="48B2EEF6" w14:textId="77777777" w:rsidR="00FB1929" w:rsidRDefault="00FB1929" w:rsidP="00FB1929">
      <w:pPr>
        <w:suppressAutoHyphens w:val="0"/>
        <w:snapToGrid w:val="0"/>
        <w:ind w:right="72"/>
        <w:rPr>
          <w:rFonts w:ascii="Calibri" w:hAnsi="Calibri" w:cs="Calibri"/>
          <w:b/>
          <w:i w:val="0"/>
          <w:iCs/>
          <w:sz w:val="22"/>
          <w:szCs w:val="22"/>
        </w:rPr>
      </w:pPr>
      <w:r w:rsidRPr="004A4380">
        <w:rPr>
          <w:rFonts w:ascii="Calibri" w:hAnsi="Calibri" w:cs="Calibri"/>
          <w:b/>
          <w:i w:val="0"/>
          <w:iCs/>
          <w:sz w:val="22"/>
          <w:szCs w:val="22"/>
        </w:rPr>
        <w:t xml:space="preserve">Un Mil Cuatrocientos Ochenta Millones de </w:t>
      </w:r>
      <w:proofErr w:type="gramStart"/>
      <w:r w:rsidRPr="004A4380">
        <w:rPr>
          <w:rFonts w:ascii="Calibri" w:hAnsi="Calibri" w:cs="Calibri"/>
          <w:b/>
          <w:i w:val="0"/>
          <w:iCs/>
          <w:sz w:val="22"/>
          <w:szCs w:val="22"/>
        </w:rPr>
        <w:t>Pesos</w:t>
      </w:r>
      <w:proofErr w:type="gramEnd"/>
      <w:r w:rsidRPr="004A4380">
        <w:rPr>
          <w:rFonts w:ascii="Calibri" w:hAnsi="Calibri" w:cs="Calibri"/>
          <w:b/>
          <w:i w:val="0"/>
          <w:iCs/>
          <w:sz w:val="22"/>
          <w:szCs w:val="22"/>
        </w:rPr>
        <w:t>. ($1.480.000.000).</w:t>
      </w:r>
    </w:p>
    <w:p w14:paraId="13863214" w14:textId="77777777" w:rsidR="00FB1929" w:rsidRDefault="00FB1929" w:rsidP="00FB1929">
      <w:pPr>
        <w:suppressAutoHyphens w:val="0"/>
        <w:snapToGrid w:val="0"/>
        <w:ind w:right="72"/>
        <w:rPr>
          <w:rFonts w:ascii="Calibri" w:hAnsi="Calibri"/>
          <w:i w:val="0"/>
          <w:sz w:val="22"/>
          <w:szCs w:val="22"/>
          <w:lang w:val="es-MX" w:eastAsia="es-ES"/>
        </w:rPr>
      </w:pPr>
    </w:p>
    <w:p w14:paraId="1E3BF386" w14:textId="77777777" w:rsidR="00FB1929" w:rsidRPr="000D40FD" w:rsidRDefault="00FB1929" w:rsidP="00FB1929">
      <w:pPr>
        <w:suppressAutoHyphens w:val="0"/>
        <w:snapToGrid w:val="0"/>
        <w:ind w:right="72"/>
        <w:rPr>
          <w:rFonts w:ascii="Calibri" w:hAnsi="Calibri"/>
          <w:b/>
          <w:bCs/>
          <w:i w:val="0"/>
          <w:sz w:val="22"/>
          <w:szCs w:val="22"/>
          <w:lang w:val="es-MX" w:eastAsia="es-ES"/>
        </w:rPr>
      </w:pPr>
      <w:r w:rsidRPr="006459A3">
        <w:rPr>
          <w:rFonts w:ascii="Calibri" w:hAnsi="Calibri"/>
          <w:b/>
          <w:bCs/>
          <w:i w:val="0"/>
          <w:sz w:val="22"/>
          <w:szCs w:val="22"/>
          <w:lang w:val="es-MX" w:eastAsia="es-ES"/>
        </w:rPr>
        <w:t>Área</w:t>
      </w:r>
      <w:r w:rsidRPr="000D40FD">
        <w:rPr>
          <w:rFonts w:ascii="Calibri" w:hAnsi="Calibri"/>
          <w:b/>
          <w:bCs/>
          <w:i w:val="0"/>
          <w:sz w:val="22"/>
          <w:szCs w:val="22"/>
          <w:lang w:val="es-MX" w:eastAsia="es-ES"/>
        </w:rPr>
        <w:t xml:space="preserve"> / Proceso responsable de ejecución:</w:t>
      </w:r>
    </w:p>
    <w:p w14:paraId="7CFA0F60" w14:textId="77777777" w:rsidR="00FB1929" w:rsidRDefault="00FB1929" w:rsidP="00FB1929">
      <w:pPr>
        <w:suppressAutoHyphens w:val="0"/>
        <w:snapToGrid w:val="0"/>
        <w:ind w:right="72"/>
        <w:rPr>
          <w:rFonts w:ascii="Calibri" w:hAnsi="Calibri"/>
          <w:i w:val="0"/>
          <w:sz w:val="22"/>
          <w:szCs w:val="22"/>
          <w:lang w:val="es-MX" w:eastAsia="es-ES"/>
        </w:rPr>
      </w:pPr>
      <w:proofErr w:type="spellStart"/>
      <w:r>
        <w:rPr>
          <w:rFonts w:ascii="Calibri" w:hAnsi="Calibri"/>
          <w:i w:val="0"/>
          <w:sz w:val="22"/>
          <w:szCs w:val="22"/>
          <w:lang w:val="es-MX" w:eastAsia="es-ES"/>
        </w:rPr>
        <w:t>Subcontaduría</w:t>
      </w:r>
      <w:proofErr w:type="spellEnd"/>
      <w:r>
        <w:rPr>
          <w:rFonts w:ascii="Calibri" w:hAnsi="Calibri"/>
          <w:i w:val="0"/>
          <w:sz w:val="22"/>
          <w:szCs w:val="22"/>
          <w:lang w:val="es-MX" w:eastAsia="es-ES"/>
        </w:rPr>
        <w:t xml:space="preserve"> de Consolidación de la Información - GIT de procesamiento y análisis del producto </w:t>
      </w:r>
    </w:p>
    <w:p w14:paraId="202CE2D1" w14:textId="77777777" w:rsidR="00FB1929" w:rsidRDefault="00FB1929" w:rsidP="00FB1929">
      <w:pPr>
        <w:suppressAutoHyphens w:val="0"/>
        <w:snapToGrid w:val="0"/>
        <w:ind w:right="72"/>
        <w:rPr>
          <w:rFonts w:ascii="Calibri" w:hAnsi="Calibri"/>
          <w:i w:val="0"/>
          <w:sz w:val="22"/>
          <w:szCs w:val="22"/>
          <w:lang w:val="es-MX" w:eastAsia="es-ES"/>
        </w:rPr>
      </w:pPr>
    </w:p>
    <w:p w14:paraId="75063906" w14:textId="77777777" w:rsidR="00FB1929" w:rsidRDefault="00FB1929" w:rsidP="00FB1929">
      <w:pPr>
        <w:suppressAutoHyphens w:val="0"/>
        <w:snapToGrid w:val="0"/>
        <w:ind w:right="72"/>
        <w:rPr>
          <w:rFonts w:ascii="Calibri" w:hAnsi="Calibri"/>
          <w:i w:val="0"/>
          <w:sz w:val="22"/>
          <w:szCs w:val="22"/>
          <w:lang w:val="es-MX" w:eastAsia="es-ES"/>
        </w:rPr>
      </w:pPr>
      <w:r w:rsidRPr="000D40FD">
        <w:rPr>
          <w:rFonts w:ascii="Calibri" w:hAnsi="Calibri"/>
          <w:b/>
          <w:bCs/>
          <w:i w:val="0"/>
          <w:sz w:val="22"/>
          <w:szCs w:val="22"/>
          <w:lang w:val="es-MX" w:eastAsia="es-ES"/>
        </w:rPr>
        <w:t>Descripción cadena de valor:</w:t>
      </w:r>
    </w:p>
    <w:p w14:paraId="0AC697DD" w14:textId="77777777" w:rsidR="00FB1929" w:rsidRPr="00BF5FD8" w:rsidRDefault="00FB1929" w:rsidP="00FB1929">
      <w:pPr>
        <w:suppressAutoHyphens w:val="0"/>
        <w:snapToGrid w:val="0"/>
        <w:ind w:right="72"/>
        <w:rPr>
          <w:rFonts w:ascii="Calibri" w:hAnsi="Calibri"/>
          <w:i w:val="0"/>
          <w:sz w:val="22"/>
          <w:szCs w:val="22"/>
          <w:lang w:val="es-MX" w:eastAsia="es-ES"/>
        </w:rPr>
      </w:pPr>
      <w:r>
        <w:rPr>
          <w:rFonts w:ascii="Calibri" w:hAnsi="Calibri"/>
          <w:i w:val="0"/>
          <w:sz w:val="22"/>
          <w:szCs w:val="22"/>
          <w:lang w:val="es-MX" w:eastAsia="es-ES"/>
        </w:rPr>
        <w:t xml:space="preserve">El futuro contrato </w:t>
      </w:r>
      <w:r w:rsidRPr="00BF5FD8">
        <w:rPr>
          <w:rFonts w:ascii="Calibri" w:hAnsi="Calibri"/>
          <w:i w:val="0"/>
          <w:sz w:val="22"/>
          <w:szCs w:val="22"/>
          <w:lang w:val="es-MX" w:eastAsia="es-ES"/>
        </w:rPr>
        <w:t>contribu</w:t>
      </w:r>
      <w:r>
        <w:rPr>
          <w:rFonts w:ascii="Calibri" w:hAnsi="Calibri"/>
          <w:i w:val="0"/>
          <w:sz w:val="22"/>
          <w:szCs w:val="22"/>
          <w:lang w:val="es-MX" w:eastAsia="es-ES"/>
        </w:rPr>
        <w:t>irá</w:t>
      </w:r>
      <w:r w:rsidRPr="00BF5FD8">
        <w:rPr>
          <w:rFonts w:ascii="Calibri" w:hAnsi="Calibri"/>
          <w:i w:val="0"/>
          <w:sz w:val="22"/>
          <w:szCs w:val="22"/>
          <w:lang w:val="es-MX" w:eastAsia="es-ES"/>
        </w:rPr>
        <w:t xml:space="preserve"> a desarrollar </w:t>
      </w:r>
      <w:r>
        <w:rPr>
          <w:rFonts w:ascii="Calibri" w:hAnsi="Calibri"/>
          <w:i w:val="0"/>
          <w:sz w:val="22"/>
          <w:szCs w:val="22"/>
          <w:lang w:val="es-MX" w:eastAsia="es-ES"/>
        </w:rPr>
        <w:t>la cadena de valor de la siguiente forma:</w:t>
      </w:r>
    </w:p>
    <w:p w14:paraId="7FBCB659" w14:textId="77777777" w:rsidR="00FB1929" w:rsidRPr="00BF5FD8" w:rsidRDefault="00FB1929" w:rsidP="00FB1929">
      <w:pPr>
        <w:suppressAutoHyphens w:val="0"/>
        <w:snapToGrid w:val="0"/>
        <w:ind w:right="72"/>
        <w:rPr>
          <w:rFonts w:ascii="Calibri" w:hAnsi="Calibri"/>
          <w:i w:val="0"/>
          <w:sz w:val="22"/>
          <w:szCs w:val="22"/>
          <w:lang w:val="es-MX" w:eastAsia="es-ES"/>
        </w:rPr>
      </w:pPr>
      <w:r w:rsidRPr="00BF5FD8">
        <w:rPr>
          <w:rFonts w:ascii="Calibri" w:hAnsi="Calibri"/>
          <w:i w:val="0"/>
          <w:sz w:val="22"/>
          <w:szCs w:val="22"/>
          <w:lang w:val="es-MX" w:eastAsia="es-ES"/>
        </w:rPr>
        <w:t xml:space="preserve">                                               </w:t>
      </w:r>
    </w:p>
    <w:p w14:paraId="05AC75F6" w14:textId="77777777" w:rsidR="00FB1929" w:rsidRPr="00500790" w:rsidRDefault="00FB1929" w:rsidP="00FB1929">
      <w:pPr>
        <w:suppressAutoHyphens w:val="0"/>
        <w:snapToGrid w:val="0"/>
        <w:ind w:right="72"/>
        <w:jc w:val="center"/>
        <w:rPr>
          <w:rFonts w:ascii="Calibri" w:hAnsi="Calibri"/>
          <w:i w:val="0"/>
          <w:sz w:val="22"/>
          <w:szCs w:val="22"/>
          <w:lang w:val="es-MX" w:eastAsia="es-ES"/>
        </w:rPr>
      </w:pPr>
      <w:r w:rsidRPr="00500790">
        <w:rPr>
          <w:rFonts w:ascii="Calibri" w:hAnsi="Calibri"/>
          <w:sz w:val="22"/>
          <w:szCs w:val="22"/>
          <w:lang w:val="es-MX" w:eastAsia="es-ES"/>
        </w:rPr>
        <w:t>Objetivo al que apunta el proceso contractual en la cadena de valor del proyecto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72"/>
        <w:gridCol w:w="2601"/>
        <w:gridCol w:w="3655"/>
      </w:tblGrid>
      <w:tr w:rsidR="00FB1929" w:rsidRPr="00BF5FD8" w14:paraId="572B2DF6" w14:textId="77777777" w:rsidTr="008D10C2">
        <w:tc>
          <w:tcPr>
            <w:tcW w:w="1457" w:type="pct"/>
          </w:tcPr>
          <w:p w14:paraId="44361B22" w14:textId="08BC93CA" w:rsidR="00FB1929" w:rsidRPr="00BF5FD8" w:rsidRDefault="004A4380" w:rsidP="008D10C2">
            <w:pPr>
              <w:jc w:val="center"/>
              <w:rPr>
                <w:rFonts w:ascii="Calibri" w:hAnsi="Calibri" w:cs="Calibri"/>
                <w:b/>
                <w:i w:val="0"/>
                <w:sz w:val="22"/>
                <w:szCs w:val="22"/>
                <w:lang w:val="es-ES_tradnl"/>
              </w:rPr>
            </w:pPr>
            <w:r w:rsidRPr="00BF5FD8">
              <w:rPr>
                <w:rFonts w:ascii="Calibri" w:hAnsi="Calibri" w:cs="Calibri"/>
                <w:b/>
                <w:i w:val="0"/>
                <w:sz w:val="22"/>
                <w:szCs w:val="22"/>
                <w:lang w:val="es-ES_tradnl"/>
              </w:rPr>
              <w:t>OBJETIVO</w:t>
            </w:r>
            <w:r>
              <w:rPr>
                <w:rFonts w:ascii="Calibri" w:hAnsi="Calibri" w:cs="Calibri"/>
                <w:b/>
                <w:i w:val="0"/>
                <w:sz w:val="22"/>
                <w:szCs w:val="22"/>
                <w:lang w:val="es-ES_tradnl"/>
              </w:rPr>
              <w:t xml:space="preserve"> ESPECIFICO</w:t>
            </w:r>
          </w:p>
        </w:tc>
        <w:tc>
          <w:tcPr>
            <w:tcW w:w="1473" w:type="pct"/>
          </w:tcPr>
          <w:p w14:paraId="6ABBCD1A" w14:textId="77777777" w:rsidR="00FB1929" w:rsidRPr="00BF5FD8" w:rsidRDefault="00FB1929" w:rsidP="008D10C2">
            <w:pPr>
              <w:jc w:val="center"/>
              <w:rPr>
                <w:rFonts w:ascii="Calibri" w:hAnsi="Calibri" w:cs="Calibri"/>
                <w:b/>
                <w:i w:val="0"/>
                <w:sz w:val="22"/>
                <w:szCs w:val="22"/>
                <w:lang w:val="es-ES_tradnl"/>
              </w:rPr>
            </w:pPr>
            <w:r w:rsidRPr="00BF5FD8">
              <w:rPr>
                <w:rFonts w:ascii="Calibri" w:hAnsi="Calibri" w:cs="Calibri"/>
                <w:b/>
                <w:i w:val="0"/>
                <w:sz w:val="22"/>
                <w:szCs w:val="22"/>
                <w:lang w:val="es-ES_tradnl"/>
              </w:rPr>
              <w:t>PRODUCTO</w:t>
            </w:r>
          </w:p>
        </w:tc>
        <w:tc>
          <w:tcPr>
            <w:tcW w:w="2070" w:type="pct"/>
          </w:tcPr>
          <w:p w14:paraId="41B851E9" w14:textId="77777777" w:rsidR="00FB1929" w:rsidRPr="00BF5FD8" w:rsidRDefault="00FB1929" w:rsidP="008D10C2">
            <w:pPr>
              <w:jc w:val="center"/>
              <w:rPr>
                <w:rFonts w:ascii="Calibri" w:hAnsi="Calibri" w:cs="Calibri"/>
                <w:b/>
                <w:i w:val="0"/>
                <w:sz w:val="22"/>
                <w:szCs w:val="22"/>
                <w:lang w:val="es-ES_tradnl"/>
              </w:rPr>
            </w:pPr>
            <w:r w:rsidRPr="00BF5FD8">
              <w:rPr>
                <w:rFonts w:ascii="Calibri" w:hAnsi="Calibri" w:cs="Calibri"/>
                <w:b/>
                <w:i w:val="0"/>
                <w:sz w:val="22"/>
                <w:szCs w:val="22"/>
                <w:lang w:val="es-ES_tradnl"/>
              </w:rPr>
              <w:t>ACTIVIDAD</w:t>
            </w:r>
          </w:p>
        </w:tc>
      </w:tr>
      <w:tr w:rsidR="00FB1929" w:rsidRPr="00BF5FD8" w14:paraId="01790E98" w14:textId="77777777" w:rsidTr="008D10C2">
        <w:tc>
          <w:tcPr>
            <w:tcW w:w="1457" w:type="pct"/>
            <w:vAlign w:val="center"/>
          </w:tcPr>
          <w:p w14:paraId="2E8F19CC" w14:textId="77777777" w:rsidR="00FB1929" w:rsidRPr="003874B9" w:rsidRDefault="00FB1929" w:rsidP="008D10C2">
            <w:pPr>
              <w:rPr>
                <w:rFonts w:ascii="Calibri" w:hAnsi="Calibri" w:cs="Calibri"/>
                <w:i w:val="0"/>
                <w:iCs/>
                <w:sz w:val="22"/>
                <w:szCs w:val="22"/>
                <w:lang w:val="es-ES_tradnl"/>
              </w:rPr>
            </w:pPr>
            <w:r w:rsidRPr="003874B9">
              <w:rPr>
                <w:rFonts w:ascii="Calibri" w:hAnsi="Calibri" w:cs="Calibri"/>
                <w:i w:val="0"/>
                <w:iCs/>
              </w:rPr>
              <w:t>Actualizar el sistema de información misional, para la generación de información frente a la implementación de normas y estándares nacionales e internacionales</w:t>
            </w:r>
          </w:p>
        </w:tc>
        <w:tc>
          <w:tcPr>
            <w:tcW w:w="1473" w:type="pct"/>
            <w:vAlign w:val="center"/>
          </w:tcPr>
          <w:p w14:paraId="42DD825F" w14:textId="77777777" w:rsidR="00FB1929" w:rsidRPr="003874B9" w:rsidRDefault="00FB1929" w:rsidP="008D10C2">
            <w:pPr>
              <w:rPr>
                <w:rFonts w:ascii="Calibri" w:hAnsi="Calibri" w:cs="Calibri"/>
                <w:i w:val="0"/>
                <w:iCs/>
                <w:sz w:val="22"/>
                <w:szCs w:val="22"/>
                <w:lang w:val="es-ES_tradnl"/>
              </w:rPr>
            </w:pPr>
            <w:r w:rsidRPr="003874B9">
              <w:rPr>
                <w:rFonts w:ascii="Calibri" w:hAnsi="Calibri" w:cs="Calibri"/>
                <w:i w:val="0"/>
                <w:iCs/>
              </w:rPr>
              <w:t>Servicios de información y gestión misionales fortalecidos</w:t>
            </w:r>
          </w:p>
        </w:tc>
        <w:tc>
          <w:tcPr>
            <w:tcW w:w="2070" w:type="pct"/>
            <w:vAlign w:val="center"/>
          </w:tcPr>
          <w:p w14:paraId="46DF597E" w14:textId="77777777" w:rsidR="00FB1929" w:rsidRPr="003874B9" w:rsidRDefault="00FB1929" w:rsidP="008D10C2">
            <w:pPr>
              <w:suppressAutoHyphens w:val="0"/>
              <w:rPr>
                <w:rFonts w:ascii="Calibri" w:hAnsi="Calibri" w:cs="Calibri"/>
                <w:i w:val="0"/>
                <w:iCs/>
                <w:sz w:val="22"/>
                <w:szCs w:val="22"/>
                <w:highlight w:val="green"/>
                <w:lang w:val="es-ES_tradnl"/>
              </w:rPr>
            </w:pPr>
            <w:r w:rsidRPr="003874B9">
              <w:rPr>
                <w:rFonts w:ascii="Calibri" w:hAnsi="Calibri" w:cs="Calibri"/>
                <w:i w:val="0"/>
                <w:iCs/>
              </w:rPr>
              <w:t xml:space="preserve"> Analizar y diseñar los requerimientos de actualización del sistema de información frente a la Normatividad Nacional e Internacional </w:t>
            </w:r>
          </w:p>
        </w:tc>
      </w:tr>
    </w:tbl>
    <w:p w14:paraId="1C318C34" w14:textId="77777777" w:rsidR="00FB1929" w:rsidRDefault="00FB1929" w:rsidP="00FB1929">
      <w:pPr>
        <w:pStyle w:val="Textoindependiente"/>
        <w:tabs>
          <w:tab w:val="left" w:pos="567"/>
          <w:tab w:val="left" w:pos="879"/>
          <w:tab w:val="left" w:pos="3644"/>
        </w:tabs>
        <w:rPr>
          <w:rFonts w:ascii="Calibri" w:hAnsi="Calibri" w:cs="Calibri"/>
          <w:b/>
          <w:iCs/>
          <w:sz w:val="22"/>
          <w:szCs w:val="22"/>
        </w:rPr>
      </w:pPr>
    </w:p>
    <w:p w14:paraId="72BC8F0E" w14:textId="77777777" w:rsidR="00FB1929" w:rsidRPr="005330A0" w:rsidRDefault="00FB1929" w:rsidP="00FB1929">
      <w:pPr>
        <w:numPr>
          <w:ilvl w:val="0"/>
          <w:numId w:val="30"/>
        </w:numPr>
        <w:rPr>
          <w:rFonts w:ascii="Calibri" w:hAnsi="Calibri" w:cs="Calibri"/>
          <w:b/>
          <w:bCs/>
          <w:i w:val="0"/>
          <w:iCs/>
          <w:sz w:val="22"/>
          <w:szCs w:val="22"/>
        </w:rPr>
      </w:pPr>
      <w:r w:rsidRPr="00574463">
        <w:rPr>
          <w:rFonts w:ascii="Calibri" w:hAnsi="Calibri" w:cs="Calibri"/>
          <w:b/>
          <w:i w:val="0"/>
          <w:iCs/>
          <w:sz w:val="22"/>
          <w:szCs w:val="22"/>
        </w:rPr>
        <w:t>OBJETO DEL CONTRATO. (Artículo 2.2.1.1.2.1.1 Decreto 1082 de 2015</w:t>
      </w:r>
      <w:r>
        <w:rPr>
          <w:rFonts w:ascii="Calibri" w:hAnsi="Calibri" w:cs="Calibri"/>
          <w:b/>
          <w:i w:val="0"/>
          <w:iCs/>
          <w:sz w:val="22"/>
          <w:szCs w:val="22"/>
        </w:rPr>
        <w:t xml:space="preserve">, </w:t>
      </w:r>
      <w:r w:rsidRPr="005330A0">
        <w:rPr>
          <w:rFonts w:ascii="Calibri" w:hAnsi="Calibri" w:cs="Calibri"/>
          <w:b/>
          <w:i w:val="0"/>
          <w:iCs/>
          <w:sz w:val="22"/>
          <w:szCs w:val="22"/>
        </w:rPr>
        <w:t>modificado por el artículo 1 del Decreto 399 del 13 de abril de 2021)</w:t>
      </w:r>
    </w:p>
    <w:p w14:paraId="46C91218" w14:textId="77777777" w:rsidR="00FB1929" w:rsidRPr="00574463" w:rsidRDefault="00FB1929" w:rsidP="00FB1929">
      <w:pPr>
        <w:rPr>
          <w:rFonts w:ascii="Calibri" w:hAnsi="Calibri" w:cs="Calibri"/>
          <w:i w:val="0"/>
          <w:iCs/>
          <w:sz w:val="22"/>
          <w:szCs w:val="22"/>
        </w:rPr>
      </w:pPr>
    </w:p>
    <w:p w14:paraId="2AC80AA5" w14:textId="77777777" w:rsidR="00FB1929" w:rsidRPr="00574463" w:rsidRDefault="00FB1929" w:rsidP="00FB1929">
      <w:pPr>
        <w:pStyle w:val="Prrafodelista"/>
        <w:widowControl/>
        <w:numPr>
          <w:ilvl w:val="1"/>
          <w:numId w:val="30"/>
        </w:numPr>
        <w:autoSpaceDE/>
        <w:autoSpaceDN/>
        <w:contextualSpacing/>
        <w:jc w:val="both"/>
        <w:rPr>
          <w:b/>
          <w:bCs/>
          <w:iCs/>
        </w:rPr>
      </w:pPr>
      <w:r w:rsidRPr="00574463">
        <w:rPr>
          <w:b/>
          <w:bCs/>
          <w:iCs/>
        </w:rPr>
        <w:t>Descripción del objeto</w:t>
      </w:r>
    </w:p>
    <w:p w14:paraId="574D334F" w14:textId="77777777" w:rsidR="00FB1929" w:rsidRPr="00574463" w:rsidRDefault="00FB1929" w:rsidP="00FB1929">
      <w:pPr>
        <w:rPr>
          <w:rFonts w:ascii="Calibri" w:hAnsi="Calibri" w:cs="Calibri"/>
          <w:i w:val="0"/>
          <w:iCs/>
          <w:sz w:val="22"/>
          <w:szCs w:val="22"/>
        </w:rPr>
      </w:pPr>
    </w:p>
    <w:p w14:paraId="47B62F98" w14:textId="03D3FB13" w:rsidR="00FB1929" w:rsidRDefault="00FB1929" w:rsidP="00FB1929">
      <w:pPr>
        <w:rPr>
          <w:rFonts w:ascii="Calibri" w:hAnsi="Calibri" w:cs="Calibri"/>
          <w:i w:val="0"/>
          <w:iCs/>
          <w:sz w:val="22"/>
          <w:szCs w:val="22"/>
        </w:rPr>
      </w:pPr>
      <w:r w:rsidRPr="00574463">
        <w:rPr>
          <w:rFonts w:ascii="Calibri" w:hAnsi="Calibri" w:cs="Calibri"/>
          <w:i w:val="0"/>
          <w:iCs/>
          <w:sz w:val="22"/>
          <w:szCs w:val="22"/>
        </w:rPr>
        <w:t xml:space="preserve">El contratista deberá prestar por sus propios medios, con plena autonomía técnica, administrativa y operacional, el siguiente objeto contractual: </w:t>
      </w:r>
    </w:p>
    <w:p w14:paraId="334CC884" w14:textId="77777777" w:rsidR="00FB1929" w:rsidRDefault="00FB1929" w:rsidP="00FB1929">
      <w:pPr>
        <w:rPr>
          <w:rFonts w:ascii="Calibri" w:hAnsi="Calibri" w:cs="Calibri"/>
          <w:i w:val="0"/>
          <w:iCs/>
          <w:sz w:val="22"/>
          <w:szCs w:val="22"/>
        </w:rPr>
      </w:pPr>
    </w:p>
    <w:p w14:paraId="23B531D1" w14:textId="089CCC5A" w:rsidR="00FB1929" w:rsidRDefault="004A4380" w:rsidP="00FB1929">
      <w:pPr>
        <w:rPr>
          <w:rFonts w:ascii="Calibri" w:hAnsi="Calibri" w:cs="Calibri"/>
          <w:i w:val="0"/>
          <w:iCs/>
          <w:sz w:val="22"/>
          <w:szCs w:val="22"/>
        </w:rPr>
      </w:pPr>
      <w:r>
        <w:rPr>
          <w:rFonts w:ascii="Calibri" w:hAnsi="Calibri" w:cs="Calibri"/>
          <w:i w:val="0"/>
          <w:iCs/>
          <w:sz w:val="22"/>
          <w:szCs w:val="22"/>
        </w:rPr>
        <w:lastRenderedPageBreak/>
        <w:t>P</w:t>
      </w:r>
      <w:r w:rsidR="00FB1929" w:rsidRPr="0009191A">
        <w:rPr>
          <w:rFonts w:ascii="Calibri" w:hAnsi="Calibri" w:cs="Calibri"/>
          <w:i w:val="0"/>
          <w:iCs/>
          <w:sz w:val="22"/>
          <w:szCs w:val="22"/>
        </w:rPr>
        <w:t>restar los servicios profesionales como contador público con especialización, de manera autónoma e independiente a la U.A.E. Contaduría General de la Nación, en el GIT Procesamiento y Análisis del Producto, para el proyecto “FORTALECIMIENTO DE LA GENERACIÓN DE INFORMACIÓN DESDE EL SISTEMA DE INFORMACIÓN MISIONAL DE LA CGN BOGOTÁ”.</w:t>
      </w:r>
    </w:p>
    <w:p w14:paraId="7944EBCD" w14:textId="77777777" w:rsidR="00FB1929" w:rsidRPr="00574463" w:rsidRDefault="00FB1929" w:rsidP="00FB1929">
      <w:pPr>
        <w:rPr>
          <w:rFonts w:ascii="Calibri" w:hAnsi="Calibri" w:cs="Calibri"/>
          <w:i w:val="0"/>
          <w:iCs/>
          <w:sz w:val="22"/>
          <w:szCs w:val="22"/>
        </w:rPr>
      </w:pPr>
    </w:p>
    <w:p w14:paraId="6416FF3F" w14:textId="77777777" w:rsidR="00FB1929" w:rsidRPr="00574463" w:rsidRDefault="00FB1929" w:rsidP="00FB1929">
      <w:pPr>
        <w:pStyle w:val="Prrafodelista"/>
        <w:widowControl/>
        <w:numPr>
          <w:ilvl w:val="1"/>
          <w:numId w:val="30"/>
        </w:numPr>
        <w:autoSpaceDE/>
        <w:autoSpaceDN/>
        <w:contextualSpacing/>
        <w:jc w:val="both"/>
        <w:rPr>
          <w:b/>
          <w:bCs/>
          <w:iCs/>
        </w:rPr>
      </w:pPr>
      <w:r w:rsidRPr="00574463">
        <w:rPr>
          <w:b/>
          <w:bCs/>
          <w:iCs/>
        </w:rPr>
        <w:t>Código</w:t>
      </w:r>
      <w:r w:rsidRPr="00574463">
        <w:rPr>
          <w:b/>
          <w:bCs/>
          <w:iCs/>
          <w:spacing w:val="-1"/>
        </w:rPr>
        <w:t xml:space="preserve"> </w:t>
      </w:r>
      <w:r w:rsidRPr="00574463">
        <w:rPr>
          <w:b/>
          <w:iCs/>
        </w:rPr>
        <w:t>según la clasificación UNSPSC hasta tercer nivel</w:t>
      </w:r>
    </w:p>
    <w:p w14:paraId="614B03C1" w14:textId="77777777" w:rsidR="00FB1929" w:rsidRPr="00574463" w:rsidRDefault="00FB1929" w:rsidP="00FB1929">
      <w:pPr>
        <w:pStyle w:val="Textoindependiente"/>
        <w:tabs>
          <w:tab w:val="left" w:pos="567"/>
        </w:tabs>
        <w:rPr>
          <w:rFonts w:ascii="Calibri" w:hAnsi="Calibri" w:cs="Calibri"/>
          <w:iCs/>
          <w:sz w:val="22"/>
          <w:szCs w:val="22"/>
        </w:rPr>
      </w:pPr>
    </w:p>
    <w:p w14:paraId="15DBE439" w14:textId="77777777" w:rsidR="00FB1929" w:rsidRPr="00574463" w:rsidRDefault="00FB1929" w:rsidP="00FB1929">
      <w:pPr>
        <w:pStyle w:val="Textoindependiente"/>
        <w:tabs>
          <w:tab w:val="left" w:pos="567"/>
        </w:tabs>
        <w:rPr>
          <w:rFonts w:ascii="Calibri" w:hAnsi="Calibri" w:cs="Calibri"/>
          <w:iCs/>
          <w:color w:val="2E74B5"/>
          <w:sz w:val="22"/>
          <w:szCs w:val="22"/>
          <w:u w:val="single"/>
        </w:rPr>
      </w:pPr>
      <w:r w:rsidRPr="00574463">
        <w:rPr>
          <w:rFonts w:ascii="Calibri" w:hAnsi="Calibri" w:cs="Calibri"/>
          <w:iCs/>
          <w:sz w:val="22"/>
          <w:szCs w:val="22"/>
        </w:rPr>
        <w:t>De</w:t>
      </w:r>
      <w:r w:rsidRPr="00574463">
        <w:rPr>
          <w:rFonts w:ascii="Calibri" w:hAnsi="Calibri" w:cs="Calibri"/>
          <w:iCs/>
          <w:spacing w:val="-4"/>
          <w:sz w:val="22"/>
          <w:szCs w:val="22"/>
        </w:rPr>
        <w:t xml:space="preserve"> </w:t>
      </w:r>
      <w:r w:rsidRPr="00574463">
        <w:rPr>
          <w:rFonts w:ascii="Calibri" w:hAnsi="Calibri" w:cs="Calibri"/>
          <w:iCs/>
          <w:sz w:val="22"/>
          <w:szCs w:val="22"/>
        </w:rPr>
        <w:t>acuerdo</w:t>
      </w:r>
      <w:r w:rsidRPr="00574463">
        <w:rPr>
          <w:rFonts w:ascii="Calibri" w:hAnsi="Calibri" w:cs="Calibri"/>
          <w:iCs/>
          <w:spacing w:val="-3"/>
          <w:sz w:val="22"/>
          <w:szCs w:val="22"/>
        </w:rPr>
        <w:t xml:space="preserve"> </w:t>
      </w:r>
      <w:r w:rsidRPr="00574463">
        <w:rPr>
          <w:rFonts w:ascii="Calibri" w:hAnsi="Calibri" w:cs="Calibri"/>
          <w:iCs/>
          <w:sz w:val="22"/>
          <w:szCs w:val="22"/>
        </w:rPr>
        <w:t>con</w:t>
      </w:r>
      <w:r w:rsidRPr="00574463">
        <w:rPr>
          <w:rFonts w:ascii="Calibri" w:hAnsi="Calibri" w:cs="Calibri"/>
          <w:iCs/>
          <w:spacing w:val="-6"/>
          <w:sz w:val="22"/>
          <w:szCs w:val="22"/>
        </w:rPr>
        <w:t xml:space="preserve"> </w:t>
      </w:r>
      <w:r w:rsidRPr="00574463">
        <w:rPr>
          <w:rFonts w:ascii="Calibri" w:hAnsi="Calibri" w:cs="Calibri"/>
          <w:iCs/>
          <w:sz w:val="22"/>
          <w:szCs w:val="22"/>
        </w:rPr>
        <w:t>el</w:t>
      </w:r>
      <w:r w:rsidRPr="00574463">
        <w:rPr>
          <w:rFonts w:ascii="Calibri" w:hAnsi="Calibri" w:cs="Calibri"/>
          <w:iCs/>
          <w:spacing w:val="-4"/>
          <w:sz w:val="22"/>
          <w:szCs w:val="22"/>
        </w:rPr>
        <w:t xml:space="preserve"> </w:t>
      </w:r>
      <w:r w:rsidRPr="00574463">
        <w:rPr>
          <w:rFonts w:ascii="Calibri" w:hAnsi="Calibri" w:cs="Calibri"/>
          <w:iCs/>
          <w:sz w:val="22"/>
          <w:szCs w:val="22"/>
        </w:rPr>
        <w:t>clasificador</w:t>
      </w:r>
      <w:r w:rsidRPr="00574463">
        <w:rPr>
          <w:rFonts w:ascii="Calibri" w:hAnsi="Calibri" w:cs="Calibri"/>
          <w:iCs/>
          <w:spacing w:val="-3"/>
          <w:sz w:val="22"/>
          <w:szCs w:val="22"/>
        </w:rPr>
        <w:t xml:space="preserve"> </w:t>
      </w:r>
      <w:r w:rsidRPr="00574463">
        <w:rPr>
          <w:rFonts w:ascii="Calibri" w:hAnsi="Calibri" w:cs="Calibri"/>
          <w:iCs/>
          <w:sz w:val="22"/>
          <w:szCs w:val="22"/>
        </w:rPr>
        <w:t>de</w:t>
      </w:r>
      <w:r w:rsidRPr="00574463">
        <w:rPr>
          <w:rFonts w:ascii="Calibri" w:hAnsi="Calibri" w:cs="Calibri"/>
          <w:iCs/>
          <w:spacing w:val="-3"/>
          <w:sz w:val="22"/>
          <w:szCs w:val="22"/>
        </w:rPr>
        <w:t xml:space="preserve"> </w:t>
      </w:r>
      <w:r w:rsidRPr="00574463">
        <w:rPr>
          <w:rFonts w:ascii="Calibri" w:hAnsi="Calibri" w:cs="Calibri"/>
          <w:iCs/>
          <w:sz w:val="22"/>
          <w:szCs w:val="22"/>
        </w:rPr>
        <w:t>bienes</w:t>
      </w:r>
      <w:r w:rsidRPr="00574463">
        <w:rPr>
          <w:rFonts w:ascii="Calibri" w:hAnsi="Calibri" w:cs="Calibri"/>
          <w:iCs/>
          <w:spacing w:val="-5"/>
          <w:sz w:val="22"/>
          <w:szCs w:val="22"/>
        </w:rPr>
        <w:t xml:space="preserve"> </w:t>
      </w:r>
      <w:r w:rsidRPr="00574463">
        <w:rPr>
          <w:rFonts w:ascii="Calibri" w:hAnsi="Calibri" w:cs="Calibri"/>
          <w:iCs/>
          <w:sz w:val="22"/>
          <w:szCs w:val="22"/>
        </w:rPr>
        <w:t>y</w:t>
      </w:r>
      <w:r w:rsidRPr="00574463">
        <w:rPr>
          <w:rFonts w:ascii="Calibri" w:hAnsi="Calibri" w:cs="Calibri"/>
          <w:iCs/>
          <w:spacing w:val="-3"/>
          <w:sz w:val="22"/>
          <w:szCs w:val="22"/>
        </w:rPr>
        <w:t xml:space="preserve"> </w:t>
      </w:r>
      <w:r w:rsidRPr="00574463">
        <w:rPr>
          <w:rFonts w:ascii="Calibri" w:hAnsi="Calibri" w:cs="Calibri"/>
          <w:iCs/>
          <w:sz w:val="22"/>
          <w:szCs w:val="22"/>
        </w:rPr>
        <w:t>servicios</w:t>
      </w:r>
      <w:r w:rsidRPr="00574463">
        <w:rPr>
          <w:rFonts w:ascii="Calibri" w:hAnsi="Calibri" w:cs="Calibri"/>
          <w:iCs/>
          <w:spacing w:val="-3"/>
          <w:sz w:val="22"/>
          <w:szCs w:val="22"/>
        </w:rPr>
        <w:t xml:space="preserve"> </w:t>
      </w:r>
      <w:r w:rsidRPr="00574463">
        <w:rPr>
          <w:rFonts w:ascii="Calibri" w:hAnsi="Calibri" w:cs="Calibri"/>
          <w:iCs/>
          <w:sz w:val="22"/>
          <w:szCs w:val="22"/>
        </w:rPr>
        <w:t>de</w:t>
      </w:r>
      <w:r w:rsidRPr="00574463">
        <w:rPr>
          <w:rFonts w:ascii="Calibri" w:hAnsi="Calibri" w:cs="Calibri"/>
          <w:iCs/>
          <w:spacing w:val="-4"/>
          <w:sz w:val="22"/>
          <w:szCs w:val="22"/>
        </w:rPr>
        <w:t xml:space="preserve"> </w:t>
      </w:r>
      <w:r w:rsidRPr="00574463">
        <w:rPr>
          <w:rFonts w:ascii="Calibri" w:hAnsi="Calibri" w:cs="Calibri"/>
          <w:iCs/>
          <w:sz w:val="22"/>
          <w:szCs w:val="22"/>
        </w:rPr>
        <w:t>las</w:t>
      </w:r>
      <w:r w:rsidRPr="00574463">
        <w:rPr>
          <w:rFonts w:ascii="Calibri" w:hAnsi="Calibri" w:cs="Calibri"/>
          <w:iCs/>
          <w:spacing w:val="-3"/>
          <w:sz w:val="22"/>
          <w:szCs w:val="22"/>
        </w:rPr>
        <w:t xml:space="preserve"> </w:t>
      </w:r>
      <w:r w:rsidRPr="00574463">
        <w:rPr>
          <w:rFonts w:ascii="Calibri" w:hAnsi="Calibri" w:cs="Calibri"/>
          <w:iCs/>
          <w:sz w:val="22"/>
          <w:szCs w:val="22"/>
        </w:rPr>
        <w:t>Naciones</w:t>
      </w:r>
      <w:r w:rsidRPr="00574463">
        <w:rPr>
          <w:rFonts w:ascii="Calibri" w:hAnsi="Calibri" w:cs="Calibri"/>
          <w:iCs/>
          <w:spacing w:val="-3"/>
          <w:sz w:val="22"/>
          <w:szCs w:val="22"/>
        </w:rPr>
        <w:t xml:space="preserve"> </w:t>
      </w:r>
      <w:r w:rsidRPr="00574463">
        <w:rPr>
          <w:rFonts w:ascii="Calibri" w:hAnsi="Calibri" w:cs="Calibri"/>
          <w:iCs/>
          <w:sz w:val="22"/>
          <w:szCs w:val="22"/>
        </w:rPr>
        <w:t>Unidas,</w:t>
      </w:r>
      <w:r w:rsidRPr="00574463">
        <w:rPr>
          <w:rFonts w:ascii="Calibri" w:hAnsi="Calibri" w:cs="Calibri"/>
          <w:iCs/>
          <w:spacing w:val="-2"/>
          <w:sz w:val="22"/>
          <w:szCs w:val="22"/>
        </w:rPr>
        <w:t xml:space="preserve"> </w:t>
      </w:r>
      <w:r w:rsidRPr="00574463">
        <w:rPr>
          <w:rFonts w:ascii="Calibri" w:hAnsi="Calibri" w:cs="Calibri"/>
          <w:iCs/>
          <w:sz w:val="22"/>
          <w:szCs w:val="22"/>
        </w:rPr>
        <w:t>contenido</w:t>
      </w:r>
      <w:r w:rsidRPr="00574463">
        <w:rPr>
          <w:rFonts w:ascii="Calibri" w:hAnsi="Calibri" w:cs="Calibri"/>
          <w:iCs/>
          <w:spacing w:val="-3"/>
          <w:sz w:val="22"/>
          <w:szCs w:val="22"/>
        </w:rPr>
        <w:t xml:space="preserve"> </w:t>
      </w:r>
      <w:r w:rsidRPr="00574463">
        <w:rPr>
          <w:rFonts w:ascii="Calibri" w:hAnsi="Calibri" w:cs="Calibri"/>
          <w:iCs/>
          <w:sz w:val="22"/>
          <w:szCs w:val="22"/>
        </w:rPr>
        <w:t>en la</w:t>
      </w:r>
      <w:r w:rsidRPr="00574463">
        <w:rPr>
          <w:rFonts w:ascii="Calibri" w:hAnsi="Calibri" w:cs="Calibri"/>
          <w:iCs/>
          <w:spacing w:val="-10"/>
          <w:sz w:val="22"/>
          <w:szCs w:val="22"/>
        </w:rPr>
        <w:t xml:space="preserve"> </w:t>
      </w:r>
      <w:r w:rsidRPr="00574463">
        <w:rPr>
          <w:rFonts w:ascii="Calibri" w:hAnsi="Calibri" w:cs="Calibri"/>
          <w:iCs/>
          <w:sz w:val="22"/>
          <w:szCs w:val="22"/>
        </w:rPr>
        <w:t>dirección</w:t>
      </w:r>
      <w:r w:rsidRPr="00574463">
        <w:rPr>
          <w:rFonts w:ascii="Calibri" w:hAnsi="Calibri" w:cs="Calibri"/>
          <w:iCs/>
          <w:spacing w:val="-12"/>
          <w:sz w:val="22"/>
          <w:szCs w:val="22"/>
        </w:rPr>
        <w:t xml:space="preserve"> </w:t>
      </w:r>
      <w:hyperlink r:id="rId8" w:history="1">
        <w:r w:rsidRPr="00574463">
          <w:rPr>
            <w:rStyle w:val="Hipervnculo"/>
            <w:rFonts w:ascii="Calibri" w:hAnsi="Calibri" w:cs="Calibri"/>
            <w:iCs/>
            <w:sz w:val="22"/>
            <w:szCs w:val="22"/>
          </w:rPr>
          <w:t>https://colombiacompra.gov.co/clasificador-de-bienes-y-servicios</w:t>
        </w:r>
      </w:hyperlink>
      <w:r w:rsidRPr="00574463">
        <w:rPr>
          <w:rFonts w:ascii="Calibri" w:hAnsi="Calibri" w:cs="Calibri"/>
          <w:iCs/>
          <w:color w:val="2E74B5"/>
          <w:sz w:val="22"/>
          <w:szCs w:val="22"/>
          <w:u w:val="single"/>
        </w:rPr>
        <w:t>,</w:t>
      </w:r>
      <w:r w:rsidRPr="00574463">
        <w:rPr>
          <w:rFonts w:ascii="Calibri" w:hAnsi="Calibri" w:cs="Calibri"/>
          <w:iCs/>
          <w:spacing w:val="-9"/>
          <w:sz w:val="22"/>
          <w:szCs w:val="22"/>
        </w:rPr>
        <w:t xml:space="preserve"> </w:t>
      </w:r>
      <w:r w:rsidRPr="00574463">
        <w:rPr>
          <w:rFonts w:ascii="Calibri" w:hAnsi="Calibri" w:cs="Calibri"/>
          <w:iCs/>
          <w:sz w:val="22"/>
          <w:szCs w:val="22"/>
        </w:rPr>
        <w:t>el</w:t>
      </w:r>
      <w:r w:rsidRPr="00574463">
        <w:rPr>
          <w:rFonts w:ascii="Calibri" w:hAnsi="Calibri" w:cs="Calibri"/>
          <w:iCs/>
          <w:spacing w:val="-13"/>
          <w:sz w:val="22"/>
          <w:szCs w:val="22"/>
        </w:rPr>
        <w:t xml:space="preserve"> </w:t>
      </w:r>
      <w:r w:rsidRPr="00574463">
        <w:rPr>
          <w:rFonts w:ascii="Calibri" w:hAnsi="Calibri" w:cs="Calibri"/>
          <w:iCs/>
          <w:sz w:val="22"/>
          <w:szCs w:val="22"/>
        </w:rPr>
        <w:t>objeto</w:t>
      </w:r>
      <w:r w:rsidRPr="00574463">
        <w:rPr>
          <w:rFonts w:ascii="Calibri" w:hAnsi="Calibri" w:cs="Calibri"/>
          <w:iCs/>
          <w:spacing w:val="-12"/>
          <w:sz w:val="22"/>
          <w:szCs w:val="22"/>
        </w:rPr>
        <w:t xml:space="preserve"> </w:t>
      </w:r>
      <w:r w:rsidRPr="00574463">
        <w:rPr>
          <w:rFonts w:ascii="Calibri" w:hAnsi="Calibri" w:cs="Calibri"/>
          <w:iCs/>
          <w:sz w:val="22"/>
          <w:szCs w:val="22"/>
        </w:rPr>
        <w:t>contractual</w:t>
      </w:r>
      <w:r w:rsidRPr="00574463">
        <w:rPr>
          <w:rFonts w:ascii="Calibri" w:hAnsi="Calibri" w:cs="Calibri"/>
          <w:iCs/>
          <w:spacing w:val="-9"/>
          <w:sz w:val="22"/>
          <w:szCs w:val="22"/>
        </w:rPr>
        <w:t xml:space="preserve"> </w:t>
      </w:r>
      <w:r w:rsidRPr="00574463">
        <w:rPr>
          <w:rFonts w:ascii="Calibri" w:hAnsi="Calibri" w:cs="Calibri"/>
          <w:iCs/>
          <w:sz w:val="22"/>
          <w:szCs w:val="22"/>
        </w:rPr>
        <w:t>se</w:t>
      </w:r>
      <w:r w:rsidRPr="00574463">
        <w:rPr>
          <w:rFonts w:ascii="Calibri" w:hAnsi="Calibri" w:cs="Calibri"/>
          <w:iCs/>
          <w:spacing w:val="-12"/>
          <w:sz w:val="22"/>
          <w:szCs w:val="22"/>
        </w:rPr>
        <w:t xml:space="preserve"> </w:t>
      </w:r>
      <w:r w:rsidRPr="00574463">
        <w:rPr>
          <w:rFonts w:ascii="Calibri" w:hAnsi="Calibri" w:cs="Calibri"/>
          <w:iCs/>
          <w:sz w:val="22"/>
          <w:szCs w:val="22"/>
        </w:rPr>
        <w:t>enmarca</w:t>
      </w:r>
      <w:r w:rsidRPr="00574463">
        <w:rPr>
          <w:rFonts w:ascii="Calibri" w:hAnsi="Calibri" w:cs="Calibri"/>
          <w:iCs/>
          <w:spacing w:val="-11"/>
          <w:sz w:val="22"/>
          <w:szCs w:val="22"/>
        </w:rPr>
        <w:t xml:space="preserve"> </w:t>
      </w:r>
      <w:r w:rsidRPr="00574463">
        <w:rPr>
          <w:rFonts w:ascii="Calibri" w:hAnsi="Calibri" w:cs="Calibri"/>
          <w:iCs/>
          <w:sz w:val="22"/>
          <w:szCs w:val="22"/>
        </w:rPr>
        <w:t>en el</w:t>
      </w:r>
      <w:r w:rsidRPr="00574463">
        <w:rPr>
          <w:rFonts w:ascii="Calibri" w:hAnsi="Calibri" w:cs="Calibri"/>
          <w:iCs/>
          <w:spacing w:val="-5"/>
          <w:sz w:val="22"/>
          <w:szCs w:val="22"/>
        </w:rPr>
        <w:t xml:space="preserve"> </w:t>
      </w:r>
      <w:r w:rsidRPr="00574463">
        <w:rPr>
          <w:rFonts w:ascii="Calibri" w:hAnsi="Calibri" w:cs="Calibri"/>
          <w:iCs/>
          <w:sz w:val="22"/>
          <w:szCs w:val="22"/>
        </w:rPr>
        <w:t>siguiente</w:t>
      </w:r>
      <w:r w:rsidRPr="00574463">
        <w:rPr>
          <w:rFonts w:ascii="Calibri" w:hAnsi="Calibri" w:cs="Calibri"/>
          <w:iCs/>
          <w:spacing w:val="-4"/>
          <w:sz w:val="22"/>
          <w:szCs w:val="22"/>
        </w:rPr>
        <w:t xml:space="preserve"> </w:t>
      </w:r>
      <w:r w:rsidRPr="00574463">
        <w:rPr>
          <w:rFonts w:ascii="Calibri" w:hAnsi="Calibri" w:cs="Calibri"/>
          <w:iCs/>
          <w:sz w:val="22"/>
          <w:szCs w:val="22"/>
        </w:rPr>
        <w:t>código</w:t>
      </w:r>
      <w:r w:rsidRPr="00574463">
        <w:rPr>
          <w:rFonts w:ascii="Calibri" w:hAnsi="Calibri" w:cs="Calibri"/>
          <w:iCs/>
          <w:spacing w:val="-4"/>
          <w:sz w:val="22"/>
          <w:szCs w:val="22"/>
        </w:rPr>
        <w:t xml:space="preserve"> </w:t>
      </w:r>
      <w:r w:rsidRPr="00574463">
        <w:rPr>
          <w:rFonts w:ascii="Calibri" w:hAnsi="Calibri" w:cs="Calibri"/>
          <w:iCs/>
          <w:sz w:val="22"/>
          <w:szCs w:val="22"/>
        </w:rPr>
        <w:t>de</w:t>
      </w:r>
      <w:r w:rsidRPr="00574463">
        <w:rPr>
          <w:rFonts w:ascii="Calibri" w:hAnsi="Calibri" w:cs="Calibri"/>
          <w:iCs/>
          <w:spacing w:val="-7"/>
          <w:sz w:val="22"/>
          <w:szCs w:val="22"/>
        </w:rPr>
        <w:t xml:space="preserve"> </w:t>
      </w:r>
      <w:r w:rsidRPr="00574463">
        <w:rPr>
          <w:rFonts w:ascii="Calibri" w:hAnsi="Calibri" w:cs="Calibri"/>
          <w:iCs/>
          <w:sz w:val="22"/>
          <w:szCs w:val="22"/>
        </w:rPr>
        <w:t>clasificador</w:t>
      </w:r>
      <w:r w:rsidRPr="00574463">
        <w:rPr>
          <w:rFonts w:ascii="Calibri" w:hAnsi="Calibri" w:cs="Calibri"/>
          <w:iCs/>
          <w:spacing w:val="-3"/>
          <w:sz w:val="22"/>
          <w:szCs w:val="22"/>
        </w:rPr>
        <w:t xml:space="preserve"> </w:t>
      </w:r>
      <w:r w:rsidRPr="00574463">
        <w:rPr>
          <w:rFonts w:ascii="Calibri" w:hAnsi="Calibri" w:cs="Calibri"/>
          <w:iCs/>
          <w:sz w:val="22"/>
          <w:szCs w:val="22"/>
        </w:rPr>
        <w:t>de</w:t>
      </w:r>
      <w:r w:rsidRPr="00574463">
        <w:rPr>
          <w:rFonts w:ascii="Calibri" w:hAnsi="Calibri" w:cs="Calibri"/>
          <w:iCs/>
          <w:spacing w:val="-6"/>
          <w:sz w:val="22"/>
          <w:szCs w:val="22"/>
        </w:rPr>
        <w:t xml:space="preserve"> </w:t>
      </w:r>
      <w:r w:rsidRPr="00574463">
        <w:rPr>
          <w:rFonts w:ascii="Calibri" w:hAnsi="Calibri" w:cs="Calibri"/>
          <w:iCs/>
          <w:sz w:val="22"/>
          <w:szCs w:val="22"/>
        </w:rPr>
        <w:t>bienes</w:t>
      </w:r>
      <w:r w:rsidRPr="00574463">
        <w:rPr>
          <w:rFonts w:ascii="Calibri" w:hAnsi="Calibri" w:cs="Calibri"/>
          <w:iCs/>
          <w:spacing w:val="-4"/>
          <w:sz w:val="22"/>
          <w:szCs w:val="22"/>
        </w:rPr>
        <w:t xml:space="preserve"> </w:t>
      </w:r>
      <w:r w:rsidRPr="00574463">
        <w:rPr>
          <w:rFonts w:ascii="Calibri" w:hAnsi="Calibri" w:cs="Calibri"/>
          <w:iCs/>
          <w:sz w:val="22"/>
          <w:szCs w:val="22"/>
        </w:rPr>
        <w:t>y</w:t>
      </w:r>
      <w:r w:rsidRPr="00574463">
        <w:rPr>
          <w:rFonts w:ascii="Calibri" w:hAnsi="Calibri" w:cs="Calibri"/>
          <w:iCs/>
          <w:spacing w:val="-6"/>
          <w:sz w:val="22"/>
          <w:szCs w:val="22"/>
        </w:rPr>
        <w:t xml:space="preserve"> </w:t>
      </w:r>
      <w:r w:rsidRPr="00574463">
        <w:rPr>
          <w:rFonts w:ascii="Calibri" w:hAnsi="Calibri" w:cs="Calibri"/>
          <w:iCs/>
          <w:sz w:val="22"/>
          <w:szCs w:val="22"/>
        </w:rPr>
        <w:t>servicios:</w:t>
      </w:r>
    </w:p>
    <w:p w14:paraId="2FCF21C5" w14:textId="77777777" w:rsidR="00FB1929" w:rsidRPr="00574463" w:rsidRDefault="00FB1929" w:rsidP="00FB1929">
      <w:pPr>
        <w:pStyle w:val="Textoindependiente"/>
        <w:tabs>
          <w:tab w:val="left" w:pos="567"/>
        </w:tabs>
        <w:rPr>
          <w:rFonts w:ascii="Calibri" w:hAnsi="Calibri" w:cs="Calibri"/>
          <w:b/>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1777"/>
        <w:gridCol w:w="1288"/>
        <w:gridCol w:w="927"/>
        <w:gridCol w:w="2818"/>
      </w:tblGrid>
      <w:tr w:rsidR="00FB1929" w:rsidRPr="00574463" w14:paraId="7D191EF6" w14:textId="77777777" w:rsidTr="008D10C2">
        <w:trPr>
          <w:jc w:val="center"/>
        </w:trPr>
        <w:tc>
          <w:tcPr>
            <w:tcW w:w="1684" w:type="dxa"/>
            <w:shd w:val="clear" w:color="auto" w:fill="auto"/>
            <w:vAlign w:val="center"/>
          </w:tcPr>
          <w:p w14:paraId="384F4BD9" w14:textId="77777777" w:rsidR="00FB1929" w:rsidRPr="00574463" w:rsidRDefault="00FB1929" w:rsidP="008D10C2">
            <w:pPr>
              <w:widowControl w:val="0"/>
              <w:tabs>
                <w:tab w:val="left" w:pos="567"/>
              </w:tabs>
              <w:autoSpaceDE w:val="0"/>
              <w:autoSpaceDN w:val="0"/>
              <w:jc w:val="center"/>
              <w:rPr>
                <w:rFonts w:ascii="Calibri" w:eastAsia="Calibri" w:hAnsi="Calibri" w:cs="Calibri"/>
                <w:b/>
                <w:i w:val="0"/>
                <w:iCs/>
                <w:sz w:val="22"/>
                <w:szCs w:val="22"/>
                <w:lang w:val="es-ES_tradnl"/>
              </w:rPr>
            </w:pPr>
            <w:r w:rsidRPr="00574463">
              <w:rPr>
                <w:rFonts w:ascii="Calibri" w:eastAsia="Calibri" w:hAnsi="Calibri" w:cs="Calibri"/>
                <w:b/>
                <w:i w:val="0"/>
                <w:iCs/>
                <w:sz w:val="22"/>
                <w:szCs w:val="22"/>
                <w:lang w:val="es-ES_tradnl"/>
              </w:rPr>
              <w:t>CÓDIGO</w:t>
            </w:r>
          </w:p>
        </w:tc>
        <w:tc>
          <w:tcPr>
            <w:tcW w:w="1777" w:type="dxa"/>
            <w:shd w:val="clear" w:color="auto" w:fill="auto"/>
            <w:vAlign w:val="center"/>
          </w:tcPr>
          <w:p w14:paraId="551D9008" w14:textId="77777777" w:rsidR="00FB1929" w:rsidRPr="00574463" w:rsidRDefault="00FB1929" w:rsidP="008D10C2">
            <w:pPr>
              <w:widowControl w:val="0"/>
              <w:tabs>
                <w:tab w:val="left" w:pos="567"/>
              </w:tabs>
              <w:autoSpaceDE w:val="0"/>
              <w:autoSpaceDN w:val="0"/>
              <w:jc w:val="center"/>
              <w:rPr>
                <w:rFonts w:ascii="Calibri" w:eastAsia="Calibri" w:hAnsi="Calibri" w:cs="Calibri"/>
                <w:b/>
                <w:i w:val="0"/>
                <w:iCs/>
                <w:sz w:val="22"/>
                <w:szCs w:val="22"/>
                <w:lang w:val="es-ES_tradnl"/>
              </w:rPr>
            </w:pPr>
            <w:r w:rsidRPr="00574463">
              <w:rPr>
                <w:rFonts w:ascii="Calibri" w:eastAsia="Calibri" w:hAnsi="Calibri" w:cs="Calibri"/>
                <w:b/>
                <w:i w:val="0"/>
                <w:iCs/>
                <w:sz w:val="22"/>
                <w:szCs w:val="22"/>
                <w:lang w:val="es-ES_tradnl"/>
              </w:rPr>
              <w:t>SEGMENTO</w:t>
            </w:r>
          </w:p>
        </w:tc>
        <w:tc>
          <w:tcPr>
            <w:tcW w:w="1288" w:type="dxa"/>
            <w:shd w:val="clear" w:color="auto" w:fill="auto"/>
            <w:vAlign w:val="center"/>
          </w:tcPr>
          <w:p w14:paraId="6A2B78B1" w14:textId="77777777" w:rsidR="00FB1929" w:rsidRPr="00574463" w:rsidRDefault="00FB1929" w:rsidP="008D10C2">
            <w:pPr>
              <w:widowControl w:val="0"/>
              <w:tabs>
                <w:tab w:val="left" w:pos="567"/>
              </w:tabs>
              <w:autoSpaceDE w:val="0"/>
              <w:autoSpaceDN w:val="0"/>
              <w:jc w:val="center"/>
              <w:rPr>
                <w:rFonts w:ascii="Calibri" w:eastAsia="Calibri" w:hAnsi="Calibri" w:cs="Calibri"/>
                <w:b/>
                <w:i w:val="0"/>
                <w:iCs/>
                <w:sz w:val="22"/>
                <w:szCs w:val="22"/>
                <w:lang w:val="es-ES_tradnl"/>
              </w:rPr>
            </w:pPr>
            <w:r w:rsidRPr="00574463">
              <w:rPr>
                <w:rFonts w:ascii="Calibri" w:eastAsia="Calibri" w:hAnsi="Calibri" w:cs="Calibri"/>
                <w:b/>
                <w:i w:val="0"/>
                <w:iCs/>
                <w:sz w:val="22"/>
                <w:szCs w:val="22"/>
                <w:lang w:val="es-ES_tradnl"/>
              </w:rPr>
              <w:t>FAMILIA</w:t>
            </w:r>
          </w:p>
        </w:tc>
        <w:tc>
          <w:tcPr>
            <w:tcW w:w="927" w:type="dxa"/>
            <w:shd w:val="clear" w:color="auto" w:fill="auto"/>
            <w:vAlign w:val="center"/>
          </w:tcPr>
          <w:p w14:paraId="20C20CD2" w14:textId="77777777" w:rsidR="00FB1929" w:rsidRPr="00574463" w:rsidRDefault="00FB1929" w:rsidP="008D10C2">
            <w:pPr>
              <w:widowControl w:val="0"/>
              <w:tabs>
                <w:tab w:val="left" w:pos="567"/>
              </w:tabs>
              <w:autoSpaceDE w:val="0"/>
              <w:autoSpaceDN w:val="0"/>
              <w:jc w:val="center"/>
              <w:rPr>
                <w:rFonts w:ascii="Calibri" w:eastAsia="Calibri" w:hAnsi="Calibri" w:cs="Calibri"/>
                <w:b/>
                <w:i w:val="0"/>
                <w:iCs/>
                <w:sz w:val="22"/>
                <w:szCs w:val="22"/>
                <w:lang w:val="es-ES_tradnl"/>
              </w:rPr>
            </w:pPr>
            <w:r w:rsidRPr="00574463">
              <w:rPr>
                <w:rFonts w:ascii="Calibri" w:eastAsia="Calibri" w:hAnsi="Calibri" w:cs="Calibri"/>
                <w:b/>
                <w:i w:val="0"/>
                <w:iCs/>
                <w:sz w:val="22"/>
                <w:szCs w:val="22"/>
                <w:lang w:val="es-ES_tradnl"/>
              </w:rPr>
              <w:t>CLASE</w:t>
            </w:r>
          </w:p>
        </w:tc>
        <w:tc>
          <w:tcPr>
            <w:tcW w:w="2818" w:type="dxa"/>
            <w:vAlign w:val="center"/>
          </w:tcPr>
          <w:p w14:paraId="4F72AB0E" w14:textId="77777777" w:rsidR="00FB1929" w:rsidRPr="00574463" w:rsidRDefault="00FB1929" w:rsidP="008D10C2">
            <w:pPr>
              <w:widowControl w:val="0"/>
              <w:tabs>
                <w:tab w:val="left" w:pos="567"/>
              </w:tabs>
              <w:autoSpaceDE w:val="0"/>
              <w:autoSpaceDN w:val="0"/>
              <w:jc w:val="center"/>
              <w:rPr>
                <w:rFonts w:ascii="Calibri" w:eastAsia="Calibri" w:hAnsi="Calibri" w:cs="Calibri"/>
                <w:b/>
                <w:i w:val="0"/>
                <w:iCs/>
                <w:sz w:val="22"/>
                <w:szCs w:val="22"/>
                <w:lang w:val="es-ES_tradnl"/>
              </w:rPr>
            </w:pPr>
            <w:r w:rsidRPr="00574463">
              <w:rPr>
                <w:rFonts w:ascii="Calibri" w:eastAsia="Calibri" w:hAnsi="Calibri" w:cs="Calibri"/>
                <w:b/>
                <w:i w:val="0"/>
                <w:iCs/>
                <w:sz w:val="22"/>
                <w:szCs w:val="22"/>
                <w:lang w:val="es-ES_tradnl"/>
              </w:rPr>
              <w:t>NOMBRE</w:t>
            </w:r>
          </w:p>
        </w:tc>
      </w:tr>
      <w:tr w:rsidR="00FB1929" w:rsidRPr="00574463" w14:paraId="37F4BB5C" w14:textId="77777777" w:rsidTr="008D10C2">
        <w:trPr>
          <w:jc w:val="center"/>
        </w:trPr>
        <w:tc>
          <w:tcPr>
            <w:tcW w:w="1684" w:type="dxa"/>
            <w:shd w:val="clear" w:color="auto" w:fill="auto"/>
            <w:vAlign w:val="center"/>
          </w:tcPr>
          <w:p w14:paraId="47C5AC44" w14:textId="77777777" w:rsidR="00FB1929" w:rsidRPr="00EF766A" w:rsidRDefault="00FB1929" w:rsidP="008D10C2">
            <w:pPr>
              <w:widowControl w:val="0"/>
              <w:tabs>
                <w:tab w:val="left" w:pos="567"/>
              </w:tabs>
              <w:autoSpaceDE w:val="0"/>
              <w:autoSpaceDN w:val="0"/>
              <w:jc w:val="center"/>
              <w:rPr>
                <w:rFonts w:ascii="Calibri" w:eastAsia="Calibri" w:hAnsi="Calibri" w:cs="Calibri"/>
                <w:bCs/>
                <w:i w:val="0"/>
                <w:iCs/>
                <w:sz w:val="22"/>
                <w:szCs w:val="22"/>
                <w:lang w:val="es-ES_tradnl"/>
              </w:rPr>
            </w:pPr>
            <w:r w:rsidRPr="00EF766A">
              <w:rPr>
                <w:rFonts w:ascii="Calibri" w:eastAsia="Calibri" w:hAnsi="Calibri" w:cs="Calibri"/>
                <w:bCs/>
                <w:i w:val="0"/>
                <w:iCs/>
                <w:sz w:val="22"/>
                <w:szCs w:val="22"/>
                <w:lang w:val="es-ES_tradnl"/>
              </w:rPr>
              <w:t>80</w:t>
            </w:r>
          </w:p>
        </w:tc>
        <w:tc>
          <w:tcPr>
            <w:tcW w:w="1777" w:type="dxa"/>
            <w:shd w:val="clear" w:color="auto" w:fill="auto"/>
            <w:vAlign w:val="center"/>
          </w:tcPr>
          <w:p w14:paraId="056E91EF" w14:textId="77777777" w:rsidR="00FB1929" w:rsidRPr="00EF766A" w:rsidRDefault="00FB1929" w:rsidP="008D10C2">
            <w:pPr>
              <w:widowControl w:val="0"/>
              <w:tabs>
                <w:tab w:val="left" w:pos="567"/>
              </w:tabs>
              <w:autoSpaceDE w:val="0"/>
              <w:autoSpaceDN w:val="0"/>
              <w:jc w:val="center"/>
              <w:rPr>
                <w:rFonts w:ascii="Calibri" w:eastAsia="Calibri" w:hAnsi="Calibri" w:cs="Calibri"/>
                <w:bCs/>
                <w:i w:val="0"/>
                <w:iCs/>
                <w:sz w:val="22"/>
                <w:szCs w:val="22"/>
                <w:lang w:val="es-ES_tradnl"/>
              </w:rPr>
            </w:pPr>
            <w:r w:rsidRPr="00EF766A">
              <w:rPr>
                <w:rFonts w:ascii="Calibri" w:eastAsia="Calibri" w:hAnsi="Calibri" w:cs="Calibri"/>
                <w:bCs/>
                <w:i w:val="0"/>
                <w:iCs/>
                <w:sz w:val="22"/>
                <w:szCs w:val="22"/>
                <w:lang w:val="es-ES_tradnl"/>
              </w:rPr>
              <w:t>11</w:t>
            </w:r>
          </w:p>
        </w:tc>
        <w:tc>
          <w:tcPr>
            <w:tcW w:w="1288" w:type="dxa"/>
            <w:shd w:val="clear" w:color="auto" w:fill="auto"/>
            <w:vAlign w:val="center"/>
          </w:tcPr>
          <w:p w14:paraId="7DE14082" w14:textId="77777777" w:rsidR="00FB1929" w:rsidRPr="00EF766A" w:rsidRDefault="00FB1929" w:rsidP="008D10C2">
            <w:pPr>
              <w:widowControl w:val="0"/>
              <w:tabs>
                <w:tab w:val="left" w:pos="567"/>
              </w:tabs>
              <w:autoSpaceDE w:val="0"/>
              <w:autoSpaceDN w:val="0"/>
              <w:jc w:val="center"/>
              <w:rPr>
                <w:rFonts w:ascii="Calibri" w:eastAsia="Calibri" w:hAnsi="Calibri" w:cs="Calibri"/>
                <w:bCs/>
                <w:i w:val="0"/>
                <w:iCs/>
                <w:sz w:val="22"/>
                <w:szCs w:val="22"/>
                <w:lang w:val="es-ES_tradnl"/>
              </w:rPr>
            </w:pPr>
            <w:r w:rsidRPr="00EF766A">
              <w:rPr>
                <w:rFonts w:ascii="Calibri" w:eastAsia="Calibri" w:hAnsi="Calibri" w:cs="Calibri"/>
                <w:bCs/>
                <w:i w:val="0"/>
                <w:iCs/>
                <w:sz w:val="22"/>
                <w:szCs w:val="22"/>
                <w:lang w:val="es-ES_tradnl"/>
              </w:rPr>
              <w:t>16</w:t>
            </w:r>
          </w:p>
        </w:tc>
        <w:tc>
          <w:tcPr>
            <w:tcW w:w="927" w:type="dxa"/>
            <w:shd w:val="clear" w:color="auto" w:fill="auto"/>
            <w:vAlign w:val="center"/>
          </w:tcPr>
          <w:p w14:paraId="4574AE64" w14:textId="77777777" w:rsidR="00FB1929" w:rsidRPr="00EF766A" w:rsidRDefault="00FB1929" w:rsidP="008D10C2">
            <w:pPr>
              <w:widowControl w:val="0"/>
              <w:tabs>
                <w:tab w:val="left" w:pos="567"/>
              </w:tabs>
              <w:autoSpaceDE w:val="0"/>
              <w:autoSpaceDN w:val="0"/>
              <w:jc w:val="center"/>
              <w:rPr>
                <w:rFonts w:ascii="Calibri" w:eastAsia="Calibri" w:hAnsi="Calibri" w:cs="Calibri"/>
                <w:bCs/>
                <w:i w:val="0"/>
                <w:iCs/>
                <w:sz w:val="22"/>
                <w:szCs w:val="22"/>
                <w:lang w:val="es-ES_tradnl"/>
              </w:rPr>
            </w:pPr>
            <w:r w:rsidRPr="00EF766A">
              <w:rPr>
                <w:rFonts w:ascii="Calibri" w:eastAsia="Calibri" w:hAnsi="Calibri" w:cs="Calibri"/>
                <w:bCs/>
                <w:i w:val="0"/>
                <w:iCs/>
                <w:sz w:val="22"/>
                <w:szCs w:val="22"/>
                <w:lang w:val="es-ES_tradnl"/>
              </w:rPr>
              <w:t>00</w:t>
            </w:r>
          </w:p>
        </w:tc>
        <w:tc>
          <w:tcPr>
            <w:tcW w:w="2818" w:type="dxa"/>
            <w:shd w:val="clear" w:color="auto" w:fill="auto"/>
            <w:vAlign w:val="center"/>
          </w:tcPr>
          <w:p w14:paraId="28531336" w14:textId="77777777" w:rsidR="00FB1929" w:rsidRPr="00EF766A" w:rsidRDefault="00FB1929" w:rsidP="008D10C2">
            <w:pPr>
              <w:widowControl w:val="0"/>
              <w:tabs>
                <w:tab w:val="left" w:pos="567"/>
              </w:tabs>
              <w:autoSpaceDE w:val="0"/>
              <w:autoSpaceDN w:val="0"/>
              <w:jc w:val="center"/>
              <w:rPr>
                <w:rFonts w:ascii="Calibri" w:eastAsia="Calibri" w:hAnsi="Calibri" w:cs="Calibri"/>
                <w:bCs/>
                <w:i w:val="0"/>
                <w:iCs/>
                <w:sz w:val="22"/>
                <w:szCs w:val="22"/>
                <w:lang w:val="es-ES_tradnl"/>
              </w:rPr>
            </w:pPr>
            <w:r w:rsidRPr="00EF766A">
              <w:rPr>
                <w:rFonts w:ascii="Calibri" w:eastAsia="Calibri" w:hAnsi="Calibri" w:cs="Calibri"/>
                <w:bCs/>
                <w:i w:val="0"/>
                <w:iCs/>
                <w:sz w:val="22"/>
                <w:szCs w:val="22"/>
                <w:lang w:val="es-ES_tradnl"/>
              </w:rPr>
              <w:t>Servicios de Personal</w:t>
            </w:r>
          </w:p>
          <w:p w14:paraId="1614D324" w14:textId="77777777" w:rsidR="00FB1929" w:rsidRPr="00EF766A" w:rsidRDefault="00FB1929" w:rsidP="008D10C2">
            <w:pPr>
              <w:widowControl w:val="0"/>
              <w:tabs>
                <w:tab w:val="left" w:pos="567"/>
              </w:tabs>
              <w:autoSpaceDE w:val="0"/>
              <w:autoSpaceDN w:val="0"/>
              <w:jc w:val="center"/>
              <w:rPr>
                <w:rFonts w:ascii="Calibri" w:eastAsia="Calibri" w:hAnsi="Calibri" w:cs="Calibri"/>
                <w:bCs/>
                <w:i w:val="0"/>
                <w:iCs/>
                <w:sz w:val="22"/>
                <w:szCs w:val="22"/>
                <w:lang w:val="es-ES_tradnl"/>
              </w:rPr>
            </w:pPr>
            <w:r w:rsidRPr="00EF766A">
              <w:rPr>
                <w:rFonts w:ascii="Calibri" w:eastAsia="Calibri" w:hAnsi="Calibri" w:cs="Calibri"/>
                <w:bCs/>
                <w:i w:val="0"/>
                <w:iCs/>
                <w:sz w:val="22"/>
                <w:szCs w:val="22"/>
                <w:lang w:val="es-ES_tradnl"/>
              </w:rPr>
              <w:t>Temporal</w:t>
            </w:r>
          </w:p>
        </w:tc>
      </w:tr>
    </w:tbl>
    <w:p w14:paraId="42C48380" w14:textId="77777777" w:rsidR="00FB1929" w:rsidRPr="00574463" w:rsidRDefault="00FB1929" w:rsidP="00FB1929">
      <w:pPr>
        <w:pStyle w:val="Textoindependiente"/>
        <w:tabs>
          <w:tab w:val="left" w:pos="567"/>
        </w:tabs>
        <w:suppressAutoHyphens w:val="0"/>
        <w:autoSpaceDE w:val="0"/>
        <w:autoSpaceDN w:val="0"/>
        <w:rPr>
          <w:rFonts w:ascii="Calibri" w:hAnsi="Calibri" w:cs="Calibri"/>
          <w:b/>
          <w:iCs/>
          <w:sz w:val="22"/>
          <w:szCs w:val="22"/>
        </w:rPr>
      </w:pPr>
    </w:p>
    <w:p w14:paraId="07F59F7E" w14:textId="77777777" w:rsidR="00FB1929" w:rsidRPr="00574463" w:rsidRDefault="00FB1929" w:rsidP="00FB1929">
      <w:pPr>
        <w:pStyle w:val="Textoindependiente"/>
        <w:numPr>
          <w:ilvl w:val="1"/>
          <w:numId w:val="30"/>
        </w:numPr>
        <w:tabs>
          <w:tab w:val="left" w:pos="567"/>
        </w:tabs>
        <w:suppressAutoHyphens w:val="0"/>
        <w:autoSpaceDE w:val="0"/>
        <w:autoSpaceDN w:val="0"/>
        <w:rPr>
          <w:rFonts w:ascii="Calibri" w:hAnsi="Calibri" w:cs="Calibri"/>
          <w:b/>
          <w:iCs/>
          <w:sz w:val="22"/>
          <w:szCs w:val="22"/>
        </w:rPr>
      </w:pPr>
      <w:r w:rsidRPr="00574463">
        <w:rPr>
          <w:rFonts w:ascii="Calibri" w:hAnsi="Calibri" w:cs="Calibri"/>
          <w:b/>
          <w:iCs/>
          <w:sz w:val="22"/>
          <w:szCs w:val="22"/>
        </w:rPr>
        <w:t xml:space="preserve">Plan anual de adquisiciones vigencia </w:t>
      </w:r>
      <w:r>
        <w:rPr>
          <w:rFonts w:ascii="Calibri" w:hAnsi="Calibri" w:cs="Calibri"/>
          <w:b/>
          <w:iCs/>
          <w:sz w:val="22"/>
          <w:szCs w:val="22"/>
        </w:rPr>
        <w:t>2022</w:t>
      </w:r>
    </w:p>
    <w:p w14:paraId="74F45E04" w14:textId="77777777" w:rsidR="00FB1929" w:rsidRPr="00574463" w:rsidRDefault="00FB1929" w:rsidP="00FB1929">
      <w:pPr>
        <w:pStyle w:val="Textoindependiente"/>
        <w:tabs>
          <w:tab w:val="left" w:pos="567"/>
        </w:tabs>
        <w:rPr>
          <w:rFonts w:ascii="Calibri" w:hAnsi="Calibri" w:cs="Calibri"/>
          <w:b/>
          <w:iCs/>
          <w:sz w:val="22"/>
          <w:szCs w:val="22"/>
        </w:rPr>
      </w:pPr>
    </w:p>
    <w:p w14:paraId="5DC7B6F6" w14:textId="77777777" w:rsidR="00FB1929" w:rsidRPr="00574463" w:rsidRDefault="00FB1929" w:rsidP="00FB1929">
      <w:pPr>
        <w:pStyle w:val="Textoindependiente"/>
        <w:tabs>
          <w:tab w:val="left" w:pos="567"/>
        </w:tabs>
        <w:rPr>
          <w:rFonts w:ascii="Calibri" w:hAnsi="Calibri" w:cs="Calibri"/>
          <w:iCs/>
          <w:sz w:val="22"/>
          <w:szCs w:val="22"/>
        </w:rPr>
      </w:pPr>
      <w:r w:rsidRPr="00574463">
        <w:rPr>
          <w:rFonts w:ascii="Calibri" w:hAnsi="Calibri" w:cs="Calibri"/>
          <w:iCs/>
          <w:sz w:val="22"/>
          <w:szCs w:val="22"/>
        </w:rPr>
        <w:t xml:space="preserve">La planeación de la futura contratación se encuentra contenida en el plan anual de adquisiciones para la vigencia </w:t>
      </w:r>
      <w:r>
        <w:rPr>
          <w:rFonts w:ascii="Calibri" w:hAnsi="Calibri" w:cs="Calibri"/>
          <w:iCs/>
          <w:sz w:val="22"/>
          <w:szCs w:val="22"/>
        </w:rPr>
        <w:t>2022</w:t>
      </w:r>
      <w:r w:rsidRPr="00574463">
        <w:rPr>
          <w:rFonts w:ascii="Calibri" w:hAnsi="Calibri" w:cs="Calibri"/>
          <w:iCs/>
          <w:sz w:val="22"/>
          <w:szCs w:val="22"/>
        </w:rPr>
        <w:t>, así:</w:t>
      </w:r>
    </w:p>
    <w:p w14:paraId="51C2F0C7" w14:textId="77777777" w:rsidR="00FB1929" w:rsidRPr="00574463" w:rsidRDefault="00FB1929" w:rsidP="00FB1929">
      <w:pPr>
        <w:pStyle w:val="Textoindependiente"/>
        <w:tabs>
          <w:tab w:val="left" w:pos="567"/>
        </w:tabs>
        <w:rPr>
          <w:rFonts w:ascii="Calibri" w:hAnsi="Calibri" w:cs="Calibri"/>
          <w:b/>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3544"/>
        <w:gridCol w:w="2551"/>
        <w:gridCol w:w="1462"/>
      </w:tblGrid>
      <w:tr w:rsidR="00FB1929" w:rsidRPr="00574463" w14:paraId="155470A5" w14:textId="77777777" w:rsidTr="00084445">
        <w:trPr>
          <w:jc w:val="center"/>
        </w:trPr>
        <w:tc>
          <w:tcPr>
            <w:tcW w:w="1271" w:type="dxa"/>
            <w:shd w:val="clear" w:color="auto" w:fill="auto"/>
            <w:vAlign w:val="center"/>
          </w:tcPr>
          <w:p w14:paraId="3E9BF456" w14:textId="77777777" w:rsidR="00FB1929" w:rsidRPr="00574463" w:rsidRDefault="00FB1929" w:rsidP="008D10C2">
            <w:pPr>
              <w:pStyle w:val="Textoindependiente"/>
              <w:tabs>
                <w:tab w:val="left" w:pos="567"/>
              </w:tabs>
              <w:autoSpaceDE w:val="0"/>
              <w:autoSpaceDN w:val="0"/>
              <w:jc w:val="center"/>
              <w:rPr>
                <w:rFonts w:ascii="Calibri" w:eastAsia="Calibri" w:hAnsi="Calibri" w:cs="Calibri"/>
                <w:b/>
                <w:iCs/>
                <w:sz w:val="22"/>
                <w:szCs w:val="22"/>
              </w:rPr>
            </w:pPr>
            <w:r w:rsidRPr="00574463">
              <w:rPr>
                <w:rFonts w:ascii="Calibri" w:eastAsia="Calibri" w:hAnsi="Calibri" w:cs="Calibri"/>
                <w:b/>
                <w:iCs/>
                <w:sz w:val="22"/>
                <w:szCs w:val="22"/>
              </w:rPr>
              <w:t>Código UNSPSC</w:t>
            </w:r>
          </w:p>
        </w:tc>
        <w:tc>
          <w:tcPr>
            <w:tcW w:w="3544" w:type="dxa"/>
            <w:shd w:val="clear" w:color="auto" w:fill="auto"/>
            <w:vAlign w:val="center"/>
          </w:tcPr>
          <w:p w14:paraId="7FF94C3F" w14:textId="77777777" w:rsidR="00FB1929" w:rsidRPr="00574463" w:rsidRDefault="00FB1929" w:rsidP="008D10C2">
            <w:pPr>
              <w:pStyle w:val="Textoindependiente"/>
              <w:tabs>
                <w:tab w:val="left" w:pos="567"/>
              </w:tabs>
              <w:autoSpaceDE w:val="0"/>
              <w:autoSpaceDN w:val="0"/>
              <w:jc w:val="center"/>
              <w:rPr>
                <w:rFonts w:ascii="Calibri" w:eastAsia="Calibri" w:hAnsi="Calibri" w:cs="Calibri"/>
                <w:b/>
                <w:iCs/>
                <w:sz w:val="22"/>
                <w:szCs w:val="22"/>
              </w:rPr>
            </w:pPr>
            <w:r w:rsidRPr="00574463">
              <w:rPr>
                <w:rFonts w:ascii="Calibri" w:eastAsia="Calibri" w:hAnsi="Calibri" w:cs="Calibri"/>
                <w:b/>
                <w:iCs/>
                <w:sz w:val="22"/>
                <w:szCs w:val="22"/>
              </w:rPr>
              <w:t>Descripción</w:t>
            </w:r>
          </w:p>
        </w:tc>
        <w:tc>
          <w:tcPr>
            <w:tcW w:w="2551" w:type="dxa"/>
            <w:shd w:val="clear" w:color="auto" w:fill="auto"/>
            <w:vAlign w:val="center"/>
          </w:tcPr>
          <w:p w14:paraId="19EF1842" w14:textId="77777777" w:rsidR="00FB1929" w:rsidRPr="00574463" w:rsidRDefault="00FB1929" w:rsidP="008D10C2">
            <w:pPr>
              <w:pStyle w:val="Textoindependiente"/>
              <w:tabs>
                <w:tab w:val="left" w:pos="567"/>
              </w:tabs>
              <w:autoSpaceDE w:val="0"/>
              <w:autoSpaceDN w:val="0"/>
              <w:jc w:val="center"/>
              <w:rPr>
                <w:rFonts w:ascii="Calibri" w:eastAsia="Calibri" w:hAnsi="Calibri" w:cs="Calibri"/>
                <w:b/>
                <w:iCs/>
                <w:sz w:val="22"/>
                <w:szCs w:val="22"/>
              </w:rPr>
            </w:pPr>
            <w:r w:rsidRPr="00574463">
              <w:rPr>
                <w:rFonts w:ascii="Calibri" w:eastAsia="Calibri" w:hAnsi="Calibri" w:cs="Calibri"/>
                <w:b/>
                <w:iCs/>
                <w:sz w:val="22"/>
                <w:szCs w:val="22"/>
              </w:rPr>
              <w:t>Modalidad de selección</w:t>
            </w:r>
          </w:p>
        </w:tc>
        <w:tc>
          <w:tcPr>
            <w:tcW w:w="1462" w:type="dxa"/>
            <w:shd w:val="clear" w:color="auto" w:fill="auto"/>
            <w:vAlign w:val="center"/>
          </w:tcPr>
          <w:p w14:paraId="048249C3" w14:textId="77777777" w:rsidR="00FB1929" w:rsidRPr="00574463" w:rsidRDefault="00FB1929" w:rsidP="008D10C2">
            <w:pPr>
              <w:pStyle w:val="Textoindependiente"/>
              <w:tabs>
                <w:tab w:val="left" w:pos="567"/>
              </w:tabs>
              <w:autoSpaceDE w:val="0"/>
              <w:autoSpaceDN w:val="0"/>
              <w:jc w:val="center"/>
              <w:rPr>
                <w:rFonts w:ascii="Calibri" w:eastAsia="Calibri" w:hAnsi="Calibri" w:cs="Calibri"/>
                <w:b/>
                <w:iCs/>
                <w:sz w:val="22"/>
                <w:szCs w:val="22"/>
              </w:rPr>
            </w:pPr>
            <w:r w:rsidRPr="00574463">
              <w:rPr>
                <w:rFonts w:ascii="Calibri" w:eastAsia="Calibri" w:hAnsi="Calibri" w:cs="Calibri"/>
                <w:b/>
                <w:iCs/>
                <w:sz w:val="22"/>
                <w:szCs w:val="22"/>
              </w:rPr>
              <w:t>Valor total estimado</w:t>
            </w:r>
          </w:p>
        </w:tc>
      </w:tr>
      <w:tr w:rsidR="00FB1929" w:rsidRPr="00574463" w14:paraId="26C863BF" w14:textId="77777777" w:rsidTr="00084445">
        <w:trPr>
          <w:jc w:val="center"/>
        </w:trPr>
        <w:tc>
          <w:tcPr>
            <w:tcW w:w="1271" w:type="dxa"/>
            <w:shd w:val="clear" w:color="auto" w:fill="auto"/>
            <w:vAlign w:val="center"/>
          </w:tcPr>
          <w:p w14:paraId="63722342" w14:textId="77777777" w:rsidR="00FB1929" w:rsidRPr="00EF766A" w:rsidRDefault="00FB1929" w:rsidP="008D10C2">
            <w:pPr>
              <w:pStyle w:val="Textoindependiente"/>
              <w:tabs>
                <w:tab w:val="left" w:pos="567"/>
              </w:tabs>
              <w:autoSpaceDE w:val="0"/>
              <w:autoSpaceDN w:val="0"/>
              <w:jc w:val="center"/>
              <w:rPr>
                <w:rFonts w:ascii="Calibri" w:eastAsia="Calibri" w:hAnsi="Calibri" w:cs="Calibri"/>
                <w:bCs/>
                <w:iCs/>
                <w:sz w:val="22"/>
                <w:szCs w:val="22"/>
              </w:rPr>
            </w:pPr>
            <w:r w:rsidRPr="00EF766A">
              <w:rPr>
                <w:rFonts w:ascii="Calibri" w:eastAsia="Calibri" w:hAnsi="Calibri" w:cs="Calibri"/>
                <w:bCs/>
                <w:iCs/>
                <w:sz w:val="22"/>
                <w:szCs w:val="22"/>
              </w:rPr>
              <w:t>80111600</w:t>
            </w:r>
          </w:p>
        </w:tc>
        <w:tc>
          <w:tcPr>
            <w:tcW w:w="3544" w:type="dxa"/>
            <w:shd w:val="clear" w:color="auto" w:fill="auto"/>
          </w:tcPr>
          <w:p w14:paraId="2CBF9975" w14:textId="77777777" w:rsidR="00FB1929" w:rsidRPr="00EF766A" w:rsidRDefault="00FB1929" w:rsidP="008D10C2">
            <w:pPr>
              <w:rPr>
                <w:rFonts w:ascii="Calibri" w:eastAsia="Calibri" w:hAnsi="Calibri" w:cs="Calibri"/>
                <w:bCs/>
                <w:iCs/>
                <w:sz w:val="22"/>
                <w:szCs w:val="22"/>
              </w:rPr>
            </w:pPr>
            <w:r w:rsidRPr="0009191A">
              <w:rPr>
                <w:rFonts w:ascii="Calibri" w:hAnsi="Calibri" w:cs="Calibri"/>
                <w:i w:val="0"/>
                <w:iCs/>
                <w:sz w:val="22"/>
                <w:szCs w:val="22"/>
              </w:rPr>
              <w:t>prestar los servicios profesionales como contador público con especialización, de manera autónoma e independiente a la U.A.E. Contaduría General de la Nación, en el GIT Procesamiento y Análisis del Producto, para el proyecto “FORTALECIMIENTO DE LA GENERACIÓN DE INFORMACIÓN DESDE EL SISTEMA DE INFORMACIÓN MISIONAL DE LA CGN BOGOTÁ”.</w:t>
            </w:r>
          </w:p>
        </w:tc>
        <w:tc>
          <w:tcPr>
            <w:tcW w:w="2551" w:type="dxa"/>
            <w:shd w:val="clear" w:color="auto" w:fill="auto"/>
          </w:tcPr>
          <w:p w14:paraId="4D6EE85B" w14:textId="77777777" w:rsidR="00FB1929" w:rsidRPr="00EF766A" w:rsidRDefault="00FB1929" w:rsidP="008D10C2">
            <w:pPr>
              <w:pStyle w:val="Textoindependiente"/>
              <w:tabs>
                <w:tab w:val="left" w:pos="567"/>
              </w:tabs>
              <w:autoSpaceDE w:val="0"/>
              <w:autoSpaceDN w:val="0"/>
              <w:jc w:val="left"/>
              <w:rPr>
                <w:rFonts w:ascii="Calibri" w:eastAsia="Calibri" w:hAnsi="Calibri" w:cs="Calibri"/>
                <w:bCs/>
                <w:iCs/>
                <w:sz w:val="22"/>
                <w:szCs w:val="22"/>
              </w:rPr>
            </w:pPr>
            <w:r w:rsidRPr="00EF766A">
              <w:rPr>
                <w:rFonts w:ascii="Calibri" w:eastAsia="Calibri" w:hAnsi="Calibri" w:cs="Calibri"/>
                <w:bCs/>
                <w:iCs/>
                <w:sz w:val="22"/>
                <w:szCs w:val="22"/>
              </w:rPr>
              <w:t>Contratación directa,</w:t>
            </w:r>
          </w:p>
          <w:p w14:paraId="32D4D682" w14:textId="77777777" w:rsidR="00FB1929" w:rsidRPr="00EF766A" w:rsidRDefault="00FB1929" w:rsidP="008D10C2">
            <w:pPr>
              <w:pStyle w:val="Textoindependiente"/>
              <w:tabs>
                <w:tab w:val="left" w:pos="567"/>
              </w:tabs>
              <w:autoSpaceDE w:val="0"/>
              <w:autoSpaceDN w:val="0"/>
              <w:jc w:val="left"/>
              <w:rPr>
                <w:rFonts w:ascii="Calibri" w:eastAsia="Calibri" w:hAnsi="Calibri" w:cs="Calibri"/>
                <w:bCs/>
                <w:iCs/>
                <w:sz w:val="22"/>
                <w:szCs w:val="22"/>
              </w:rPr>
            </w:pPr>
            <w:r w:rsidRPr="00EF766A">
              <w:rPr>
                <w:rFonts w:ascii="Calibri" w:eastAsia="Calibri" w:hAnsi="Calibri" w:cs="Calibri"/>
                <w:bCs/>
                <w:iCs/>
                <w:sz w:val="22"/>
                <w:szCs w:val="22"/>
              </w:rPr>
              <w:t>prestación de servicios</w:t>
            </w:r>
          </w:p>
          <w:p w14:paraId="2A35FED6" w14:textId="77777777" w:rsidR="00FB1929" w:rsidRPr="00EF766A" w:rsidRDefault="00FB1929" w:rsidP="008D10C2">
            <w:pPr>
              <w:pStyle w:val="Textoindependiente"/>
              <w:tabs>
                <w:tab w:val="left" w:pos="567"/>
              </w:tabs>
              <w:autoSpaceDE w:val="0"/>
              <w:autoSpaceDN w:val="0"/>
              <w:jc w:val="left"/>
              <w:rPr>
                <w:rFonts w:ascii="Calibri" w:eastAsia="Calibri" w:hAnsi="Calibri" w:cs="Calibri"/>
                <w:bCs/>
                <w:iCs/>
                <w:sz w:val="22"/>
                <w:szCs w:val="22"/>
              </w:rPr>
            </w:pPr>
            <w:r w:rsidRPr="00EF766A">
              <w:rPr>
                <w:rFonts w:ascii="Calibri" w:eastAsia="Calibri" w:hAnsi="Calibri" w:cs="Calibri"/>
                <w:bCs/>
                <w:iCs/>
                <w:sz w:val="22"/>
                <w:szCs w:val="22"/>
              </w:rPr>
              <w:t>profesionales.</w:t>
            </w:r>
          </w:p>
        </w:tc>
        <w:tc>
          <w:tcPr>
            <w:tcW w:w="1462" w:type="dxa"/>
            <w:shd w:val="clear" w:color="auto" w:fill="auto"/>
            <w:vAlign w:val="center"/>
          </w:tcPr>
          <w:p w14:paraId="747E27C3" w14:textId="77777777" w:rsidR="00FB1929" w:rsidRPr="00574463" w:rsidRDefault="00FB1929" w:rsidP="008D10C2">
            <w:pPr>
              <w:pStyle w:val="Textoindependiente"/>
              <w:tabs>
                <w:tab w:val="left" w:pos="567"/>
              </w:tabs>
              <w:autoSpaceDE w:val="0"/>
              <w:autoSpaceDN w:val="0"/>
              <w:jc w:val="center"/>
              <w:rPr>
                <w:rFonts w:ascii="Calibri" w:eastAsia="Calibri" w:hAnsi="Calibri" w:cs="Calibri"/>
                <w:iCs/>
                <w:sz w:val="22"/>
                <w:szCs w:val="22"/>
              </w:rPr>
            </w:pPr>
            <w:r>
              <w:rPr>
                <w:rFonts w:ascii="Calibri" w:eastAsia="Calibri" w:hAnsi="Calibri" w:cs="Calibri"/>
                <w:iCs/>
                <w:sz w:val="22"/>
                <w:szCs w:val="22"/>
              </w:rPr>
              <w:t>$</w:t>
            </w:r>
            <w:r w:rsidRPr="00EF766A">
              <w:rPr>
                <w:rFonts w:ascii="Calibri" w:eastAsia="Calibri" w:hAnsi="Calibri" w:cs="Calibri"/>
                <w:iCs/>
                <w:sz w:val="22"/>
                <w:szCs w:val="22"/>
              </w:rPr>
              <w:t>78.653.333</w:t>
            </w:r>
          </w:p>
        </w:tc>
      </w:tr>
    </w:tbl>
    <w:p w14:paraId="70A74C42" w14:textId="77777777" w:rsidR="00FB1929" w:rsidRPr="00380765" w:rsidRDefault="00FB1929" w:rsidP="00FB1929">
      <w:pPr>
        <w:pStyle w:val="Textoindependiente"/>
        <w:tabs>
          <w:tab w:val="left" w:pos="567"/>
        </w:tabs>
        <w:rPr>
          <w:rFonts w:ascii="Calibri" w:hAnsi="Calibri" w:cs="Calibri"/>
          <w:iCs/>
          <w:color w:val="FF0000"/>
          <w:sz w:val="22"/>
          <w:szCs w:val="22"/>
        </w:rPr>
      </w:pPr>
    </w:p>
    <w:p w14:paraId="5D2570D1" w14:textId="77777777" w:rsidR="00FB1929" w:rsidRPr="00574463" w:rsidRDefault="00FB1929" w:rsidP="00FB1929">
      <w:pPr>
        <w:numPr>
          <w:ilvl w:val="0"/>
          <w:numId w:val="30"/>
        </w:numPr>
        <w:rPr>
          <w:rFonts w:ascii="Calibri" w:hAnsi="Calibri" w:cs="Calibri"/>
          <w:b/>
          <w:i w:val="0"/>
          <w:iCs/>
          <w:sz w:val="22"/>
          <w:szCs w:val="22"/>
        </w:rPr>
      </w:pPr>
      <w:r w:rsidRPr="00574463">
        <w:rPr>
          <w:rFonts w:ascii="Calibri" w:hAnsi="Calibri" w:cs="Calibri"/>
          <w:b/>
          <w:i w:val="0"/>
          <w:iCs/>
          <w:sz w:val="22"/>
          <w:szCs w:val="22"/>
        </w:rPr>
        <w:t>MODALIDAD DE SELECCIÓN: CONTRATACION DIRECTA. (Ley 1150 de 2007 artículo 2° numeral 4° literal h), artículo 2.2.1.2.1.4.9 Decreto 1082 de 2015.)</w:t>
      </w:r>
    </w:p>
    <w:p w14:paraId="0065F10C" w14:textId="77777777" w:rsidR="00FB1929" w:rsidRPr="00574463" w:rsidRDefault="00FB1929" w:rsidP="00FB1929">
      <w:pPr>
        <w:pStyle w:val="Textoindependiente"/>
        <w:tabs>
          <w:tab w:val="left" w:pos="567"/>
        </w:tabs>
        <w:suppressAutoHyphens w:val="0"/>
        <w:autoSpaceDE w:val="0"/>
        <w:autoSpaceDN w:val="0"/>
        <w:rPr>
          <w:rFonts w:ascii="Calibri" w:hAnsi="Calibri" w:cs="Calibri"/>
          <w:b/>
          <w:iCs/>
          <w:sz w:val="22"/>
          <w:szCs w:val="22"/>
          <w:lang w:val="es-CO"/>
        </w:rPr>
      </w:pPr>
    </w:p>
    <w:p w14:paraId="61DD1B25" w14:textId="77777777" w:rsidR="00FB1929" w:rsidRPr="00574463" w:rsidRDefault="00FB1929" w:rsidP="00FB1929">
      <w:pPr>
        <w:ind w:right="-7"/>
        <w:rPr>
          <w:rFonts w:ascii="Calibri" w:hAnsi="Calibri" w:cs="Calibri"/>
          <w:i w:val="0"/>
          <w:iCs/>
          <w:sz w:val="22"/>
          <w:szCs w:val="22"/>
        </w:rPr>
      </w:pPr>
      <w:r w:rsidRPr="00574463">
        <w:rPr>
          <w:rFonts w:ascii="Calibri" w:hAnsi="Calibri" w:cs="Calibri"/>
          <w:i w:val="0"/>
          <w:iCs/>
          <w:sz w:val="22"/>
          <w:szCs w:val="22"/>
        </w:rPr>
        <w:t>La modalidad de la contratación que se pretende adelantar, con base en los presentes estudios previos, corresponde a la de contratación directa, para la contratación de Servicios de Profesionales o de Apoyo a la Gestión</w:t>
      </w:r>
    </w:p>
    <w:p w14:paraId="7A6746B6" w14:textId="77777777" w:rsidR="00FB1929" w:rsidRPr="00574463" w:rsidRDefault="00FB1929" w:rsidP="00FB1929">
      <w:pPr>
        <w:ind w:right="-7"/>
        <w:rPr>
          <w:rFonts w:ascii="Calibri" w:hAnsi="Calibri" w:cs="Calibri"/>
          <w:i w:val="0"/>
          <w:iCs/>
          <w:sz w:val="22"/>
          <w:szCs w:val="22"/>
        </w:rPr>
      </w:pPr>
    </w:p>
    <w:p w14:paraId="6710AE66" w14:textId="77777777" w:rsidR="00FB1929" w:rsidRPr="00574463" w:rsidRDefault="00FB1929" w:rsidP="00FB1929">
      <w:pPr>
        <w:ind w:right="-7"/>
        <w:rPr>
          <w:rFonts w:ascii="Calibri" w:hAnsi="Calibri" w:cs="Calibri"/>
          <w:i w:val="0"/>
          <w:iCs/>
          <w:sz w:val="22"/>
          <w:szCs w:val="22"/>
        </w:rPr>
      </w:pPr>
      <w:r w:rsidRPr="00574463">
        <w:rPr>
          <w:rFonts w:ascii="Calibri" w:hAnsi="Calibri" w:cs="Calibri"/>
          <w:i w:val="0"/>
          <w:iCs/>
          <w:sz w:val="22"/>
          <w:szCs w:val="22"/>
        </w:rPr>
        <w:t xml:space="preserve">La presente modalidad de selección corresponde a la señalada en el literal h) del numeral 4° del artículo 2° de la Ley 1150 de 2007 y al artículo 2.2.1.2.1.4.9 del Decreto 1082 de 2015, por tratarse </w:t>
      </w:r>
      <w:r w:rsidRPr="00574463">
        <w:rPr>
          <w:rFonts w:ascii="Calibri" w:hAnsi="Calibri" w:cs="Calibri"/>
          <w:i w:val="0"/>
          <w:iCs/>
          <w:sz w:val="22"/>
          <w:szCs w:val="22"/>
        </w:rPr>
        <w:lastRenderedPageBreak/>
        <w:t>de un contrato para la prestación de servicios profesionales y/o de apoyo a la gestión de la entidad estatal.</w:t>
      </w:r>
    </w:p>
    <w:p w14:paraId="05FF69AE" w14:textId="77777777" w:rsidR="00FB1929" w:rsidRPr="00574463" w:rsidRDefault="00FB1929" w:rsidP="00FB1929">
      <w:pPr>
        <w:ind w:right="-7"/>
        <w:rPr>
          <w:rFonts w:ascii="Calibri" w:hAnsi="Calibri" w:cs="Calibri"/>
          <w:i w:val="0"/>
          <w:iCs/>
          <w:sz w:val="22"/>
          <w:szCs w:val="22"/>
        </w:rPr>
      </w:pPr>
    </w:p>
    <w:p w14:paraId="3285FDE5" w14:textId="77777777" w:rsidR="00FB1929" w:rsidRPr="00574463" w:rsidRDefault="00FB1929" w:rsidP="00FB1929">
      <w:pPr>
        <w:ind w:right="-7"/>
        <w:rPr>
          <w:rFonts w:ascii="Calibri" w:hAnsi="Calibri" w:cs="Calibri"/>
          <w:i w:val="0"/>
          <w:iCs/>
          <w:color w:val="000000"/>
          <w:sz w:val="22"/>
          <w:szCs w:val="22"/>
        </w:rPr>
      </w:pPr>
      <w:r w:rsidRPr="00574463">
        <w:rPr>
          <w:rFonts w:ascii="Calibri" w:hAnsi="Calibri" w:cs="Calibri"/>
          <w:i w:val="0"/>
          <w:iCs/>
          <w:sz w:val="22"/>
          <w:szCs w:val="22"/>
        </w:rPr>
        <w:t>A través de la modalidad señalada, se contrata directamente con una persona natural o jurídica que esté en capacidad de ejecutar el objeto del contrato y cuente con la idoneidad y experiencia directamente relacionada con el objeto a contratar,</w:t>
      </w:r>
      <w:r w:rsidRPr="00574463">
        <w:rPr>
          <w:rFonts w:ascii="Calibri" w:hAnsi="Calibri" w:cs="Calibri"/>
          <w:i w:val="0"/>
          <w:iCs/>
          <w:color w:val="FF0000"/>
          <w:sz w:val="22"/>
          <w:szCs w:val="22"/>
        </w:rPr>
        <w:t xml:space="preserve"> </w:t>
      </w:r>
      <w:r w:rsidRPr="00574463">
        <w:rPr>
          <w:rFonts w:ascii="Calibri" w:hAnsi="Calibri" w:cs="Calibri"/>
          <w:i w:val="0"/>
          <w:iCs/>
          <w:color w:val="000000"/>
          <w:sz w:val="22"/>
          <w:szCs w:val="22"/>
        </w:rPr>
        <w:t>entendiéndose</w:t>
      </w:r>
      <w:r w:rsidRPr="00574463">
        <w:rPr>
          <w:rFonts w:ascii="Calibri" w:hAnsi="Calibri" w:cs="Calibri"/>
          <w:i w:val="0"/>
          <w:iCs/>
          <w:color w:val="FF0000"/>
          <w:sz w:val="22"/>
          <w:szCs w:val="22"/>
        </w:rPr>
        <w:t xml:space="preserve"> </w:t>
      </w:r>
      <w:r w:rsidRPr="00574463">
        <w:rPr>
          <w:rFonts w:ascii="Calibri" w:hAnsi="Calibri" w:cs="Calibri"/>
          <w:i w:val="0"/>
          <w:iCs/>
          <w:color w:val="000000"/>
          <w:sz w:val="22"/>
          <w:szCs w:val="22"/>
        </w:rPr>
        <w:t>como tales los servicios</w:t>
      </w:r>
      <w:r w:rsidRPr="00574463">
        <w:rPr>
          <w:rFonts w:ascii="Calibri" w:hAnsi="Calibri" w:cs="Calibri"/>
          <w:i w:val="0"/>
          <w:iCs/>
          <w:color w:val="FF0000"/>
          <w:sz w:val="22"/>
          <w:szCs w:val="22"/>
        </w:rPr>
        <w:t xml:space="preserve"> </w:t>
      </w:r>
      <w:r w:rsidRPr="00574463">
        <w:rPr>
          <w:rFonts w:ascii="Calibri" w:hAnsi="Calibri" w:cs="Calibri"/>
          <w:i w:val="0"/>
          <w:iCs/>
          <w:color w:val="000000"/>
          <w:sz w:val="22"/>
          <w:szCs w:val="22"/>
        </w:rPr>
        <w:t>de naturaleza intelectual diferentes a la consultoría que se derivan</w:t>
      </w:r>
      <w:r w:rsidRPr="00574463">
        <w:rPr>
          <w:rFonts w:ascii="Calibri" w:hAnsi="Calibri" w:cs="Calibri"/>
          <w:i w:val="0"/>
          <w:iCs/>
          <w:color w:val="FF0000"/>
          <w:sz w:val="22"/>
          <w:szCs w:val="22"/>
        </w:rPr>
        <w:t xml:space="preserve"> </w:t>
      </w:r>
      <w:r w:rsidRPr="00574463">
        <w:rPr>
          <w:rFonts w:ascii="Calibri" w:hAnsi="Calibri" w:cs="Calibri"/>
          <w:i w:val="0"/>
          <w:iCs/>
          <w:color w:val="000000"/>
          <w:sz w:val="22"/>
          <w:szCs w:val="22"/>
        </w:rPr>
        <w:t>del cumplimiento de las funciones de la entidad, así como los relacionados con actividades operativas, logísticas o asistenciales.</w:t>
      </w:r>
    </w:p>
    <w:p w14:paraId="596A112F" w14:textId="77777777" w:rsidR="00FB1929" w:rsidRPr="00574463" w:rsidRDefault="00FB1929" w:rsidP="00FB1929">
      <w:pPr>
        <w:pStyle w:val="Textoindependiente"/>
        <w:tabs>
          <w:tab w:val="left" w:pos="567"/>
        </w:tabs>
        <w:suppressAutoHyphens w:val="0"/>
        <w:autoSpaceDE w:val="0"/>
        <w:autoSpaceDN w:val="0"/>
        <w:rPr>
          <w:rFonts w:ascii="Calibri" w:hAnsi="Calibri" w:cs="Calibri"/>
          <w:iCs/>
          <w:sz w:val="22"/>
          <w:szCs w:val="22"/>
          <w:lang w:eastAsia="es-CO"/>
        </w:rPr>
      </w:pPr>
    </w:p>
    <w:p w14:paraId="55220D7E" w14:textId="77777777" w:rsidR="00FB1929" w:rsidRPr="00574463" w:rsidRDefault="00FB1929" w:rsidP="00FB1929">
      <w:pPr>
        <w:numPr>
          <w:ilvl w:val="0"/>
          <w:numId w:val="30"/>
        </w:numPr>
        <w:rPr>
          <w:rFonts w:ascii="Calibri" w:hAnsi="Calibri" w:cs="Calibri"/>
          <w:b/>
          <w:bCs/>
          <w:i w:val="0"/>
          <w:iCs/>
          <w:sz w:val="22"/>
          <w:szCs w:val="22"/>
          <w:lang w:eastAsia="es-CO"/>
        </w:rPr>
      </w:pPr>
      <w:r w:rsidRPr="00574463">
        <w:rPr>
          <w:rFonts w:ascii="Calibri" w:hAnsi="Calibri" w:cs="Calibri"/>
          <w:b/>
          <w:i w:val="0"/>
          <w:iCs/>
          <w:sz w:val="22"/>
          <w:szCs w:val="22"/>
        </w:rPr>
        <w:t>VALOR ESTIMADO DEL CONTRATO.  (Artículo 2.2.1.1.2.1.1 Decreto 1082 de 2015</w:t>
      </w:r>
      <w:r>
        <w:rPr>
          <w:rFonts w:ascii="Calibri" w:hAnsi="Calibri" w:cs="Calibri"/>
          <w:b/>
          <w:i w:val="0"/>
          <w:iCs/>
          <w:sz w:val="22"/>
          <w:szCs w:val="22"/>
        </w:rPr>
        <w:t>,</w:t>
      </w:r>
      <w:r w:rsidRPr="0058506B">
        <w:rPr>
          <w:rFonts w:ascii="Calibri" w:hAnsi="Calibri" w:cs="Calibri"/>
          <w:b/>
          <w:i w:val="0"/>
          <w:iCs/>
          <w:color w:val="FF0000"/>
          <w:sz w:val="22"/>
          <w:szCs w:val="22"/>
        </w:rPr>
        <w:t xml:space="preserve"> </w:t>
      </w:r>
      <w:r w:rsidRPr="00E96CD1">
        <w:rPr>
          <w:rFonts w:ascii="Calibri" w:hAnsi="Calibri" w:cs="Calibri"/>
          <w:b/>
          <w:i w:val="0"/>
          <w:iCs/>
          <w:sz w:val="22"/>
          <w:szCs w:val="22"/>
        </w:rPr>
        <w:t>modificado por el artículo 1 del Decreto 399 del 13 de abril de 2021).</w:t>
      </w:r>
      <w:r w:rsidRPr="00574463">
        <w:rPr>
          <w:rFonts w:ascii="Calibri" w:hAnsi="Calibri" w:cs="Calibri"/>
          <w:b/>
          <w:i w:val="0"/>
          <w:iCs/>
          <w:sz w:val="22"/>
          <w:szCs w:val="22"/>
        </w:rPr>
        <w:t xml:space="preserve">  Estudio del sector – estudio de mercado</w:t>
      </w:r>
    </w:p>
    <w:p w14:paraId="166C7750" w14:textId="77777777" w:rsidR="00FB1929" w:rsidRPr="00574463" w:rsidRDefault="00FB1929" w:rsidP="00FB1929">
      <w:pPr>
        <w:pStyle w:val="Textoindependiente"/>
        <w:tabs>
          <w:tab w:val="left" w:pos="567"/>
        </w:tabs>
        <w:suppressAutoHyphens w:val="0"/>
        <w:autoSpaceDE w:val="0"/>
        <w:autoSpaceDN w:val="0"/>
        <w:rPr>
          <w:rFonts w:ascii="Calibri" w:hAnsi="Calibri" w:cs="Calibri"/>
          <w:iCs/>
          <w:sz w:val="22"/>
          <w:szCs w:val="22"/>
          <w:lang w:eastAsia="es-CO"/>
        </w:rPr>
      </w:pPr>
    </w:p>
    <w:p w14:paraId="5A29F80D" w14:textId="77777777" w:rsidR="00FB1929" w:rsidRDefault="00FB1929" w:rsidP="00FB1929">
      <w:pPr>
        <w:suppressAutoHyphens w:val="0"/>
        <w:rPr>
          <w:rFonts w:ascii="Calibri" w:hAnsi="Calibri" w:cs="Calibri"/>
          <w:i w:val="0"/>
          <w:iCs/>
          <w:color w:val="000000"/>
          <w:sz w:val="22"/>
          <w:szCs w:val="22"/>
        </w:rPr>
      </w:pPr>
      <w:r w:rsidRPr="00BF47CC">
        <w:rPr>
          <w:rFonts w:ascii="Calibri" w:hAnsi="Calibri" w:cs="Calibri"/>
          <w:i w:val="0"/>
          <w:iCs/>
          <w:color w:val="000000"/>
          <w:sz w:val="22"/>
          <w:szCs w:val="22"/>
        </w:rPr>
        <w:t xml:space="preserve">Con base en lo establecido en el artículo 2.2.1.1.1.6.1.-Deber de análisis de las entidades estatales- del Decreto 1082 de 2015, según el cual: </w:t>
      </w:r>
      <w:r w:rsidRPr="00BF47CC">
        <w:rPr>
          <w:rFonts w:ascii="Calibri" w:hAnsi="Calibri" w:cs="Calibri"/>
          <w:color w:val="000000"/>
          <w:sz w:val="22"/>
          <w:szCs w:val="22"/>
        </w:rPr>
        <w:t>“(…) la Entidad Estatal debe hacer, durante la etapa de planeación, el análisis necesario para conocer el sector relativo al objeto del Proceso de Contratación desde la perspectiva legal, comercial, financiera, organizacional, técnica y de análisis de Riesgo (…)</w:t>
      </w:r>
      <w:r w:rsidRPr="00BF47CC">
        <w:rPr>
          <w:rFonts w:ascii="Calibri" w:hAnsi="Calibri" w:cs="Calibri"/>
          <w:i w:val="0"/>
          <w:iCs/>
          <w:color w:val="000000"/>
          <w:sz w:val="22"/>
          <w:szCs w:val="22"/>
        </w:rPr>
        <w:t>”, a continuación, la entidad deja constancia del análisis realizado en los siguientes términos:</w:t>
      </w:r>
      <w:r w:rsidRPr="00574463">
        <w:rPr>
          <w:rFonts w:ascii="Calibri" w:hAnsi="Calibri" w:cs="Calibri"/>
          <w:i w:val="0"/>
          <w:iCs/>
          <w:color w:val="000000"/>
          <w:sz w:val="22"/>
          <w:szCs w:val="22"/>
        </w:rPr>
        <w:t xml:space="preserve">  </w:t>
      </w:r>
    </w:p>
    <w:p w14:paraId="171DE936" w14:textId="77777777" w:rsidR="00FB1929" w:rsidRDefault="00FB1929" w:rsidP="00FB1929">
      <w:pPr>
        <w:suppressAutoHyphens w:val="0"/>
        <w:rPr>
          <w:rFonts w:ascii="Calibri" w:hAnsi="Calibri" w:cs="Calibri"/>
          <w:i w:val="0"/>
          <w:iCs/>
          <w:color w:val="000000"/>
          <w:sz w:val="22"/>
          <w:szCs w:val="22"/>
        </w:rPr>
      </w:pPr>
    </w:p>
    <w:p w14:paraId="718871F7" w14:textId="77777777" w:rsidR="00FB1929" w:rsidRPr="00BF47CC" w:rsidRDefault="00FB1929" w:rsidP="00FB1929">
      <w:pPr>
        <w:pStyle w:val="Prrafodelista"/>
        <w:widowControl/>
        <w:numPr>
          <w:ilvl w:val="1"/>
          <w:numId w:val="30"/>
        </w:numPr>
        <w:autoSpaceDE/>
        <w:autoSpaceDN/>
        <w:contextualSpacing/>
        <w:jc w:val="both"/>
        <w:rPr>
          <w:b/>
          <w:bCs/>
          <w:iCs/>
          <w:color w:val="000000"/>
        </w:rPr>
      </w:pPr>
      <w:r w:rsidRPr="00BF47CC">
        <w:rPr>
          <w:b/>
          <w:bCs/>
          <w:iCs/>
          <w:color w:val="000000"/>
        </w:rPr>
        <w:t>PERSPECTIVA LEGAL:</w:t>
      </w:r>
    </w:p>
    <w:p w14:paraId="1A88F729" w14:textId="77777777" w:rsidR="00FB1929" w:rsidRPr="00BF47CC" w:rsidRDefault="00FB1929" w:rsidP="00FB1929">
      <w:pPr>
        <w:suppressAutoHyphens w:val="0"/>
        <w:rPr>
          <w:rFonts w:ascii="Calibri" w:hAnsi="Calibri" w:cs="Calibri"/>
          <w:i w:val="0"/>
          <w:iCs/>
          <w:color w:val="000000"/>
          <w:sz w:val="22"/>
          <w:szCs w:val="22"/>
        </w:rPr>
      </w:pPr>
    </w:p>
    <w:p w14:paraId="137E9F10" w14:textId="77777777" w:rsidR="00FB1929" w:rsidRPr="00BF47CC" w:rsidRDefault="00FB1929" w:rsidP="00FB1929">
      <w:pPr>
        <w:suppressAutoHyphens w:val="0"/>
        <w:rPr>
          <w:rFonts w:ascii="Calibri" w:hAnsi="Calibri" w:cs="Calibri"/>
          <w:i w:val="0"/>
          <w:iCs/>
          <w:sz w:val="22"/>
          <w:szCs w:val="22"/>
        </w:rPr>
      </w:pPr>
      <w:r w:rsidRPr="00BF47CC">
        <w:rPr>
          <w:rFonts w:ascii="Calibri" w:hAnsi="Calibri" w:cs="Calibri"/>
          <w:i w:val="0"/>
          <w:iCs/>
          <w:sz w:val="22"/>
          <w:szCs w:val="22"/>
        </w:rPr>
        <w:t xml:space="preserve">Los contratos de prestación de servicios profesionales y de apoyo a la gestión que celebran las Entidades Estatales se encuentran regulados en el numeral 3 del artículo 32 de la Ley 80 de 1993 así: </w:t>
      </w:r>
      <w:r w:rsidRPr="00BF47CC">
        <w:rPr>
          <w:rFonts w:ascii="Calibri" w:hAnsi="Calibri" w:cs="Calibri"/>
          <w:sz w:val="22"/>
          <w:szCs w:val="22"/>
        </w:rPr>
        <w:t>“(…)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 (…)”</w:t>
      </w:r>
    </w:p>
    <w:p w14:paraId="7BA8E101" w14:textId="77777777" w:rsidR="00FB1929" w:rsidRPr="00871AA5" w:rsidRDefault="00FB1929" w:rsidP="00FB1929">
      <w:pPr>
        <w:suppressAutoHyphens w:val="0"/>
        <w:rPr>
          <w:rFonts w:ascii="Calibri" w:hAnsi="Calibri" w:cs="Calibri"/>
          <w:i w:val="0"/>
          <w:iCs/>
          <w:sz w:val="22"/>
          <w:szCs w:val="22"/>
          <w:highlight w:val="yellow"/>
        </w:rPr>
      </w:pPr>
    </w:p>
    <w:p w14:paraId="18CCEC69" w14:textId="77777777" w:rsidR="00FB1929" w:rsidRPr="00BF47CC" w:rsidRDefault="00FB1929" w:rsidP="00FB1929">
      <w:pPr>
        <w:suppressAutoHyphens w:val="0"/>
        <w:rPr>
          <w:rFonts w:ascii="Calibri" w:hAnsi="Calibri" w:cs="Calibri"/>
          <w:i w:val="0"/>
          <w:iCs/>
          <w:sz w:val="22"/>
          <w:szCs w:val="22"/>
        </w:rPr>
      </w:pPr>
      <w:r w:rsidRPr="00BF47CC">
        <w:rPr>
          <w:rFonts w:ascii="Calibri" w:hAnsi="Calibri" w:cs="Calibri"/>
          <w:i w:val="0"/>
          <w:iCs/>
          <w:sz w:val="22"/>
          <w:szCs w:val="22"/>
        </w:rPr>
        <w:t xml:space="preserve">Respecto a la modalidad de selección para la escogencia del contratista, el literal h) numeral cuarto del artículo 2º de la Ley 1150 de 2007, estableció que la CONTRATACIÓN DIRECTA es aplicable para </w:t>
      </w:r>
      <w:r w:rsidRPr="00BF47CC">
        <w:rPr>
          <w:rFonts w:ascii="Calibri" w:hAnsi="Calibri" w:cs="Calibri"/>
          <w:sz w:val="22"/>
          <w:szCs w:val="22"/>
        </w:rPr>
        <w:t>“(…) la prestación de servicios profesionales y de apoyo a la gestión, o para la ejecución de trabajos artísticos que sólo puedan encomendarse a determinadas personas naturales (…)”</w:t>
      </w:r>
    </w:p>
    <w:p w14:paraId="0896342A" w14:textId="77777777" w:rsidR="00FB1929" w:rsidRPr="00871AA5" w:rsidRDefault="00FB1929" w:rsidP="00FB1929">
      <w:pPr>
        <w:suppressAutoHyphens w:val="0"/>
        <w:rPr>
          <w:rFonts w:ascii="Calibri" w:hAnsi="Calibri" w:cs="Calibri"/>
          <w:i w:val="0"/>
          <w:iCs/>
          <w:sz w:val="22"/>
          <w:szCs w:val="22"/>
          <w:highlight w:val="yellow"/>
        </w:rPr>
      </w:pPr>
    </w:p>
    <w:p w14:paraId="055BF5B2" w14:textId="77777777" w:rsidR="00FB1929" w:rsidRPr="00BF47CC" w:rsidRDefault="00FB1929" w:rsidP="00FB1929">
      <w:pPr>
        <w:suppressAutoHyphens w:val="0"/>
        <w:rPr>
          <w:rFonts w:ascii="Calibri" w:hAnsi="Calibri" w:cs="Calibri"/>
          <w:i w:val="0"/>
          <w:iCs/>
          <w:sz w:val="22"/>
          <w:szCs w:val="22"/>
        </w:rPr>
      </w:pPr>
      <w:r w:rsidRPr="00BF47CC">
        <w:rPr>
          <w:rFonts w:ascii="Calibri" w:hAnsi="Calibri" w:cs="Calibri"/>
          <w:i w:val="0"/>
          <w:iCs/>
          <w:sz w:val="22"/>
          <w:szCs w:val="22"/>
        </w:rPr>
        <w:t xml:space="preserve">En este mismo sentido el artículo 2.2.1.2.1.4.9 del Decreto 1082 de 2015 establece: </w:t>
      </w:r>
      <w:r w:rsidRPr="00BF47CC">
        <w:rPr>
          <w:rFonts w:ascii="Calibri" w:hAnsi="Calibri" w:cs="Calibri"/>
          <w:sz w:val="22"/>
          <w:szCs w:val="22"/>
        </w:rPr>
        <w:t xml:space="preserve">“(…)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Los servicios profesionales y de apoyo a la gestión corresponden a aquellos de naturaleza intelectual diferentes a los de consultoría </w:t>
      </w:r>
      <w:r w:rsidRPr="00BF47CC">
        <w:rPr>
          <w:rFonts w:ascii="Calibri" w:hAnsi="Calibri" w:cs="Calibri"/>
          <w:sz w:val="22"/>
          <w:szCs w:val="22"/>
        </w:rPr>
        <w:lastRenderedPageBreak/>
        <w:t>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 (…)”</w:t>
      </w:r>
    </w:p>
    <w:p w14:paraId="33ED5740" w14:textId="77777777" w:rsidR="00FB1929" w:rsidRPr="00871AA5" w:rsidRDefault="00FB1929" w:rsidP="00FB1929">
      <w:pPr>
        <w:suppressAutoHyphens w:val="0"/>
        <w:rPr>
          <w:rFonts w:ascii="Calibri" w:hAnsi="Calibri" w:cs="Calibri"/>
          <w:i w:val="0"/>
          <w:iCs/>
          <w:sz w:val="22"/>
          <w:szCs w:val="22"/>
          <w:highlight w:val="yellow"/>
        </w:rPr>
      </w:pPr>
    </w:p>
    <w:p w14:paraId="333904D2" w14:textId="77777777" w:rsidR="00FB1929" w:rsidRPr="00BF47CC" w:rsidRDefault="00FB1929" w:rsidP="00FB1929">
      <w:pPr>
        <w:rPr>
          <w:rFonts w:ascii="Calibri" w:hAnsi="Calibri" w:cs="Calibri"/>
          <w:i w:val="0"/>
          <w:iCs/>
          <w:sz w:val="22"/>
          <w:szCs w:val="22"/>
        </w:rPr>
      </w:pPr>
      <w:r w:rsidRPr="00BF47CC">
        <w:rPr>
          <w:rFonts w:ascii="Calibri" w:hAnsi="Calibri" w:cs="Calibri"/>
          <w:i w:val="0"/>
          <w:iCs/>
          <w:sz w:val="22"/>
          <w:szCs w:val="22"/>
        </w:rPr>
        <w:t xml:space="preserve">En este sentido las entidades estatales deben identificar la idoneidad y experiencia requerida relacionada, la cual debe ser proporcional con el objeto y las necesidades planteadas en los estudios previos que justifican la mencionada contratación. </w:t>
      </w:r>
    </w:p>
    <w:p w14:paraId="2D7ACC93" w14:textId="77777777" w:rsidR="00FB1929" w:rsidRPr="00871AA5" w:rsidRDefault="00FB1929" w:rsidP="00FB1929">
      <w:pPr>
        <w:rPr>
          <w:rFonts w:ascii="Calibri" w:hAnsi="Calibri" w:cs="Calibri"/>
          <w:i w:val="0"/>
          <w:iCs/>
          <w:sz w:val="22"/>
          <w:szCs w:val="22"/>
          <w:highlight w:val="yellow"/>
        </w:rPr>
      </w:pPr>
    </w:p>
    <w:p w14:paraId="5B06E689" w14:textId="77777777" w:rsidR="00FB1929" w:rsidRPr="00BF47CC" w:rsidRDefault="00FB1929" w:rsidP="00FB1929">
      <w:pPr>
        <w:suppressAutoHyphens w:val="0"/>
        <w:rPr>
          <w:rFonts w:ascii="Calibri" w:hAnsi="Calibri" w:cs="Calibri"/>
          <w:i w:val="0"/>
          <w:iCs/>
          <w:sz w:val="22"/>
          <w:szCs w:val="22"/>
        </w:rPr>
      </w:pPr>
      <w:r w:rsidRPr="00BF47CC">
        <w:rPr>
          <w:rFonts w:ascii="Calibri" w:hAnsi="Calibri" w:cs="Calibri"/>
          <w:i w:val="0"/>
          <w:iCs/>
          <w:sz w:val="22"/>
          <w:szCs w:val="22"/>
        </w:rPr>
        <w:t xml:space="preserve">Por otra parte, el artículo 2.8.4.4.5. del Decreto 1068 de 2015 estableció: </w:t>
      </w:r>
      <w:r w:rsidRPr="00BF47CC">
        <w:rPr>
          <w:rFonts w:ascii="Calibri" w:hAnsi="Calibri" w:cs="Calibri"/>
          <w:sz w:val="22"/>
          <w:szCs w:val="22"/>
        </w:rPr>
        <w:t xml:space="preserve">“(…) Los contratos de prestación de servicios con personas naturales o jurídicas, sólo se podrán celebrar cuando </w:t>
      </w:r>
      <w:r w:rsidRPr="00BF47CC">
        <w:rPr>
          <w:rFonts w:ascii="Calibri" w:hAnsi="Calibri" w:cs="Calibri"/>
          <w:sz w:val="22"/>
          <w:szCs w:val="22"/>
          <w:u w:val="single"/>
        </w:rPr>
        <w:t>no exista personal de planta con capacidad para realizar las actividades que se contratarán</w:t>
      </w:r>
      <w:r w:rsidRPr="00BF47CC">
        <w:rPr>
          <w:rFonts w:ascii="Calibri" w:hAnsi="Calibri" w:cs="Calibri"/>
          <w:sz w:val="22"/>
          <w:szCs w:val="22"/>
        </w:rPr>
        <w:t xml:space="preserve">. (…) Se entiende que no existe personal de planta en el respectivo organismo, entidad, ente público o persona jurídica, es imposible atender la actividad con personal de planta, porque de acuerdo con los manuales específicos, </w:t>
      </w:r>
      <w:r w:rsidRPr="00BF47CC">
        <w:rPr>
          <w:rFonts w:ascii="Calibri" w:hAnsi="Calibri" w:cs="Calibri"/>
          <w:sz w:val="22"/>
          <w:szCs w:val="22"/>
          <w:u w:val="single"/>
        </w:rPr>
        <w:t>no existe personal que pueda desarrollar la actividad para la cual se requiere contratar la prestación del servicio</w:t>
      </w:r>
      <w:r w:rsidRPr="00BF47CC">
        <w:rPr>
          <w:rFonts w:ascii="Calibri" w:hAnsi="Calibri" w:cs="Calibri"/>
          <w:sz w:val="22"/>
          <w:szCs w:val="22"/>
        </w:rPr>
        <w:t xml:space="preserve">, o cuando el desarrollo de </w:t>
      </w:r>
      <w:r w:rsidRPr="00BF47CC">
        <w:rPr>
          <w:rFonts w:ascii="Calibri" w:hAnsi="Calibri" w:cs="Calibri"/>
          <w:sz w:val="22"/>
          <w:szCs w:val="22"/>
          <w:u w:val="single"/>
        </w:rPr>
        <w:t>la actividad requiere un grado de especialización que implica la contratación del servicio</w:t>
      </w:r>
      <w:r w:rsidRPr="00BF47CC">
        <w:rPr>
          <w:rFonts w:ascii="Calibri" w:hAnsi="Calibri" w:cs="Calibri"/>
          <w:sz w:val="22"/>
          <w:szCs w:val="22"/>
        </w:rPr>
        <w:t xml:space="preserve">, </w:t>
      </w:r>
      <w:r w:rsidRPr="00BF47CC">
        <w:rPr>
          <w:rFonts w:ascii="Calibri" w:hAnsi="Calibri" w:cs="Calibri"/>
          <w:sz w:val="22"/>
          <w:szCs w:val="22"/>
          <w:u w:val="single"/>
        </w:rPr>
        <w:t>o cuando aun existiendo personal en la planta, éste no sea suficiente</w:t>
      </w:r>
      <w:r w:rsidRPr="00BF47CC">
        <w:rPr>
          <w:rFonts w:ascii="Calibri" w:hAnsi="Calibri" w:cs="Calibri"/>
          <w:sz w:val="22"/>
          <w:szCs w:val="22"/>
        </w:rPr>
        <w:t>, la inexistencia de personal suficiente deberá acreditarse por el jefe del respectivo organismo. (…) Tampoco se podrán celebrar estos contratos cuando existan relaciones contractuales vigentes con objeto igual al del contrato que se pretende suscribir, salvo autorización expresa del jefe del respectivo órgano, ente o entidad contratante. Esta autorización estará precedida de la sustentación sobre las especiales características y necesidades técnicas de las contrataciones a realizar (…)”</w:t>
      </w:r>
      <w:r w:rsidRPr="00BF47CC">
        <w:rPr>
          <w:rFonts w:ascii="Calibri" w:hAnsi="Calibri" w:cs="Calibri"/>
          <w:i w:val="0"/>
          <w:iCs/>
          <w:sz w:val="22"/>
          <w:szCs w:val="22"/>
        </w:rPr>
        <w:t>.  Dicha verificación se encuentra consignada en el</w:t>
      </w:r>
      <w:r w:rsidRPr="00BF47CC">
        <w:rPr>
          <w:rFonts w:ascii="Calibri" w:hAnsi="Calibri" w:cs="Calibri"/>
          <w:b/>
          <w:bCs/>
          <w:i w:val="0"/>
          <w:iCs/>
          <w:sz w:val="22"/>
          <w:szCs w:val="22"/>
        </w:rPr>
        <w:t xml:space="preserve"> </w:t>
      </w:r>
      <w:r w:rsidRPr="00BF47CC">
        <w:rPr>
          <w:rFonts w:ascii="Calibri" w:hAnsi="Calibri" w:cs="Calibri"/>
          <w:i w:val="0"/>
          <w:iCs/>
          <w:sz w:val="22"/>
          <w:szCs w:val="22"/>
        </w:rPr>
        <w:t>formato certificado de inexistencia o insuficiencia de personal y/o autorización para celebrar contratos de prestación de servicios profesionales y apoyo a la gestión suscrito por el ordenador del gasto.</w:t>
      </w:r>
    </w:p>
    <w:p w14:paraId="32C70C62" w14:textId="77777777" w:rsidR="00FB1929" w:rsidRPr="00871AA5" w:rsidRDefault="00FB1929" w:rsidP="00FB1929">
      <w:pPr>
        <w:rPr>
          <w:rFonts w:ascii="Calibri" w:hAnsi="Calibri" w:cs="Calibri"/>
          <w:i w:val="0"/>
          <w:iCs/>
          <w:sz w:val="22"/>
          <w:szCs w:val="22"/>
          <w:highlight w:val="yellow"/>
        </w:rPr>
      </w:pPr>
    </w:p>
    <w:p w14:paraId="1932D3AF" w14:textId="77777777" w:rsidR="00FB1929" w:rsidRPr="00BF47CC" w:rsidRDefault="00FB1929" w:rsidP="00FB1929">
      <w:pPr>
        <w:rPr>
          <w:rFonts w:ascii="Calibri" w:hAnsi="Calibri" w:cs="Calibri"/>
          <w:i w:val="0"/>
          <w:iCs/>
          <w:sz w:val="22"/>
          <w:szCs w:val="22"/>
        </w:rPr>
      </w:pPr>
      <w:r w:rsidRPr="00BF47CC">
        <w:rPr>
          <w:rFonts w:ascii="Calibri" w:hAnsi="Calibri" w:cs="Calibri"/>
          <w:i w:val="0"/>
          <w:iCs/>
          <w:sz w:val="22"/>
          <w:szCs w:val="22"/>
        </w:rPr>
        <w:t>En relación con las profesiones y/</w:t>
      </w:r>
      <w:proofErr w:type="spellStart"/>
      <w:r w:rsidRPr="00BF47CC">
        <w:rPr>
          <w:rFonts w:ascii="Calibri" w:hAnsi="Calibri" w:cs="Calibri"/>
          <w:i w:val="0"/>
          <w:iCs/>
          <w:sz w:val="22"/>
          <w:szCs w:val="22"/>
        </w:rPr>
        <w:t>o</w:t>
      </w:r>
      <w:proofErr w:type="spellEnd"/>
      <w:r w:rsidRPr="00BF47CC">
        <w:rPr>
          <w:rFonts w:ascii="Calibri" w:hAnsi="Calibri" w:cs="Calibri"/>
          <w:i w:val="0"/>
          <w:iCs/>
          <w:sz w:val="22"/>
          <w:szCs w:val="22"/>
        </w:rPr>
        <w:t xml:space="preserve"> oficios, la Constitución Política de Colombia establece: </w:t>
      </w:r>
      <w:r w:rsidRPr="00BF47CC">
        <w:rPr>
          <w:rFonts w:ascii="Calibri" w:hAnsi="Calibri" w:cs="Calibri"/>
          <w:sz w:val="22"/>
          <w:szCs w:val="22"/>
        </w:rPr>
        <w:t xml:space="preserve">“(…) Artículo 26 (…) </w:t>
      </w:r>
      <w:r w:rsidRPr="00BF47CC">
        <w:rPr>
          <w:rFonts w:ascii="Calibri" w:hAnsi="Calibri" w:cs="Calibri"/>
          <w:sz w:val="22"/>
          <w:szCs w:val="22"/>
          <w:u w:val="single"/>
        </w:rPr>
        <w:t>Toda persona</w:t>
      </w:r>
      <w:r w:rsidRPr="00BF47CC">
        <w:rPr>
          <w:rFonts w:ascii="Calibri" w:hAnsi="Calibri" w:cs="Calibri"/>
          <w:sz w:val="22"/>
          <w:szCs w:val="22"/>
        </w:rPr>
        <w:t xml:space="preserve"> es libre de escoger profesión u oficio. La ley podrá exigir títulos de idoneidad. Las autoridades competentes inspeccionarán y vigilarán el ejercicio de las profesiones. Las ocupaciones, artes y oficios que no exijan formación académica son de libre ejercicio, salvo aquellas que impliquen un riesgo social. (…)”</w:t>
      </w:r>
    </w:p>
    <w:p w14:paraId="4DEFB05F" w14:textId="77777777" w:rsidR="00FB1929" w:rsidRPr="00871AA5" w:rsidRDefault="00FB1929" w:rsidP="00FB1929">
      <w:pPr>
        <w:suppressAutoHyphens w:val="0"/>
        <w:rPr>
          <w:rFonts w:ascii="Calibri" w:hAnsi="Calibri" w:cs="Calibri"/>
          <w:i w:val="0"/>
          <w:iCs/>
          <w:sz w:val="22"/>
          <w:szCs w:val="22"/>
          <w:highlight w:val="yellow"/>
        </w:rPr>
      </w:pPr>
    </w:p>
    <w:p w14:paraId="7F4E1781" w14:textId="77777777" w:rsidR="00FB1929" w:rsidRPr="008E6FDB" w:rsidRDefault="00FB1929" w:rsidP="00FB1929">
      <w:pPr>
        <w:pStyle w:val="Prrafodelista"/>
        <w:widowControl/>
        <w:numPr>
          <w:ilvl w:val="1"/>
          <w:numId w:val="30"/>
        </w:numPr>
        <w:autoSpaceDE/>
        <w:autoSpaceDN/>
        <w:contextualSpacing/>
        <w:jc w:val="both"/>
        <w:rPr>
          <w:b/>
          <w:bCs/>
          <w:iCs/>
          <w:color w:val="000000"/>
        </w:rPr>
      </w:pPr>
      <w:r w:rsidRPr="008E6FDB">
        <w:rPr>
          <w:b/>
          <w:bCs/>
          <w:iCs/>
          <w:color w:val="000000"/>
        </w:rPr>
        <w:t>PERSPECTIVA COMERCIAL:</w:t>
      </w:r>
    </w:p>
    <w:p w14:paraId="71E8BEC0" w14:textId="77777777" w:rsidR="00FB1929" w:rsidRPr="008E6FDB" w:rsidRDefault="00FB1929" w:rsidP="00FB1929">
      <w:pPr>
        <w:suppressAutoHyphens w:val="0"/>
        <w:rPr>
          <w:rFonts w:ascii="Calibri" w:hAnsi="Calibri" w:cs="Calibri"/>
          <w:i w:val="0"/>
          <w:iCs/>
          <w:color w:val="000000"/>
          <w:sz w:val="22"/>
          <w:szCs w:val="22"/>
        </w:rPr>
      </w:pPr>
    </w:p>
    <w:p w14:paraId="08EAB494" w14:textId="77777777" w:rsidR="00FB1929" w:rsidRPr="008E6FDB" w:rsidRDefault="00FB1929" w:rsidP="00FB1929">
      <w:pPr>
        <w:suppressAutoHyphens w:val="0"/>
        <w:rPr>
          <w:rFonts w:ascii="Calibri" w:hAnsi="Calibri" w:cs="Calibri"/>
          <w:i w:val="0"/>
          <w:iCs/>
          <w:color w:val="000000"/>
          <w:sz w:val="22"/>
          <w:szCs w:val="22"/>
          <w:lang w:val="es-ES"/>
        </w:rPr>
      </w:pPr>
      <w:r w:rsidRPr="008E6FDB">
        <w:rPr>
          <w:rFonts w:ascii="Calibri" w:hAnsi="Calibri" w:cs="Calibri"/>
          <w:i w:val="0"/>
          <w:iCs/>
          <w:color w:val="000000"/>
          <w:sz w:val="22"/>
          <w:szCs w:val="22"/>
          <w:lang w:val="es-ES"/>
        </w:rPr>
        <w:t>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La división de los sectores es la siguiente:</w:t>
      </w:r>
      <w:r w:rsidRPr="008E6FDB">
        <w:rPr>
          <w:rFonts w:ascii="Calibri" w:hAnsi="Calibri" w:cs="Calibri"/>
          <w:b/>
          <w:bCs/>
          <w:i w:val="0"/>
          <w:iCs/>
          <w:color w:val="000000"/>
          <w:sz w:val="22"/>
          <w:szCs w:val="22"/>
          <w:lang w:val="es-ES"/>
        </w:rPr>
        <w:t>1</w:t>
      </w:r>
      <w:r w:rsidRPr="008E6FDB">
        <w:rPr>
          <w:rFonts w:ascii="Calibri" w:hAnsi="Calibri" w:cs="Calibri"/>
          <w:i w:val="0"/>
          <w:iCs/>
          <w:color w:val="000000"/>
          <w:sz w:val="22"/>
          <w:szCs w:val="22"/>
          <w:lang w:val="es-ES"/>
        </w:rPr>
        <w:t xml:space="preserve">. Sector primario o sector agropecuario. </w:t>
      </w:r>
      <w:r w:rsidRPr="008E6FDB">
        <w:rPr>
          <w:rFonts w:ascii="Calibri" w:hAnsi="Calibri" w:cs="Calibri"/>
          <w:b/>
          <w:bCs/>
          <w:i w:val="0"/>
          <w:iCs/>
          <w:color w:val="000000"/>
          <w:sz w:val="22"/>
          <w:szCs w:val="22"/>
          <w:lang w:val="es-ES"/>
        </w:rPr>
        <w:t>2</w:t>
      </w:r>
      <w:r w:rsidRPr="008E6FDB">
        <w:rPr>
          <w:rFonts w:ascii="Calibri" w:hAnsi="Calibri" w:cs="Calibri"/>
          <w:i w:val="0"/>
          <w:iCs/>
          <w:color w:val="000000"/>
          <w:sz w:val="22"/>
          <w:szCs w:val="22"/>
          <w:lang w:val="es-ES"/>
        </w:rPr>
        <w:t xml:space="preserve">. Sector secundario o sector Industrial. </w:t>
      </w:r>
      <w:r w:rsidRPr="008E6FDB">
        <w:rPr>
          <w:rFonts w:ascii="Calibri" w:hAnsi="Calibri" w:cs="Calibri"/>
          <w:b/>
          <w:bCs/>
          <w:i w:val="0"/>
          <w:iCs/>
          <w:color w:val="000000"/>
          <w:sz w:val="22"/>
          <w:szCs w:val="22"/>
          <w:lang w:val="es-ES"/>
        </w:rPr>
        <w:t>3.</w:t>
      </w:r>
      <w:r w:rsidRPr="008E6FDB">
        <w:rPr>
          <w:rFonts w:ascii="Calibri" w:hAnsi="Calibri" w:cs="Calibri"/>
          <w:i w:val="0"/>
          <w:iCs/>
          <w:color w:val="000000"/>
          <w:sz w:val="22"/>
          <w:szCs w:val="22"/>
          <w:lang w:val="es-ES"/>
        </w:rPr>
        <w:t xml:space="preserve"> Sector terciario o sector de servicios.</w:t>
      </w:r>
    </w:p>
    <w:p w14:paraId="2F1E49BD" w14:textId="77777777" w:rsidR="00FB1929" w:rsidRPr="008E6FDB" w:rsidRDefault="00FB1929" w:rsidP="00FB1929">
      <w:pPr>
        <w:suppressAutoHyphens w:val="0"/>
        <w:rPr>
          <w:rFonts w:ascii="Calibri" w:hAnsi="Calibri" w:cs="Calibri"/>
          <w:i w:val="0"/>
          <w:iCs/>
          <w:color w:val="000000"/>
          <w:sz w:val="22"/>
          <w:szCs w:val="22"/>
          <w:lang w:val="es-ES"/>
        </w:rPr>
      </w:pPr>
    </w:p>
    <w:p w14:paraId="37FFA570" w14:textId="77777777" w:rsidR="00FB1929" w:rsidRPr="00BF47CC" w:rsidRDefault="00FB1929" w:rsidP="00FB1929">
      <w:pPr>
        <w:suppressAutoHyphens w:val="0"/>
        <w:rPr>
          <w:rFonts w:ascii="Calibri" w:hAnsi="Calibri" w:cs="Calibri"/>
          <w:i w:val="0"/>
          <w:iCs/>
          <w:color w:val="000000"/>
          <w:sz w:val="22"/>
          <w:szCs w:val="22"/>
          <w:lang w:val="es-ES"/>
        </w:rPr>
      </w:pPr>
      <w:r w:rsidRPr="00BF47CC">
        <w:rPr>
          <w:rFonts w:ascii="Calibri" w:hAnsi="Calibri" w:cs="Calibri"/>
          <w:i w:val="0"/>
          <w:iCs/>
          <w:color w:val="000000"/>
          <w:sz w:val="22"/>
          <w:szCs w:val="22"/>
          <w:lang w:val="es-ES"/>
        </w:rPr>
        <w:t xml:space="preserve">El sector terciario incluye todas aquellas actividades que no producen una mercancía en sí, pero que son necesarias para el funcionamiento de la economía. Como ejemplos de ello tenemos el comercio, </w:t>
      </w:r>
      <w:r w:rsidRPr="00BF47CC">
        <w:rPr>
          <w:rFonts w:ascii="Calibri" w:hAnsi="Calibri" w:cs="Calibri"/>
          <w:i w:val="0"/>
          <w:iCs/>
          <w:color w:val="000000"/>
          <w:sz w:val="22"/>
          <w:szCs w:val="22"/>
          <w:lang w:val="es-ES"/>
        </w:rPr>
        <w:lastRenderedPageBreak/>
        <w:t>los restaurantes, los hoteles, el transporte, los servicios financieros, las comunicaciones, los servicios de educación, los servicios profesionales y de apoyo a la gestión, el Gobierno, etc.</w:t>
      </w:r>
    </w:p>
    <w:p w14:paraId="657A81FE" w14:textId="77777777" w:rsidR="00FB1929" w:rsidRPr="00BF47CC" w:rsidRDefault="00FB1929" w:rsidP="00FB1929">
      <w:pPr>
        <w:suppressAutoHyphens w:val="0"/>
        <w:rPr>
          <w:rFonts w:ascii="Calibri" w:hAnsi="Calibri" w:cs="Calibri"/>
          <w:i w:val="0"/>
          <w:iCs/>
          <w:color w:val="000000"/>
          <w:sz w:val="22"/>
          <w:szCs w:val="22"/>
          <w:lang w:val="es-ES"/>
        </w:rPr>
      </w:pPr>
    </w:p>
    <w:p w14:paraId="27D9D1FB" w14:textId="77777777" w:rsidR="00FB1929" w:rsidRPr="00BF47CC" w:rsidRDefault="00FB1929" w:rsidP="00FB1929">
      <w:pPr>
        <w:suppressAutoHyphens w:val="0"/>
        <w:rPr>
          <w:rFonts w:ascii="Calibri" w:hAnsi="Calibri" w:cs="Calibri"/>
          <w:i w:val="0"/>
          <w:iCs/>
          <w:color w:val="000000"/>
          <w:sz w:val="22"/>
          <w:szCs w:val="22"/>
          <w:lang w:val="es-ES"/>
        </w:rPr>
      </w:pPr>
      <w:r w:rsidRPr="00BF47CC">
        <w:rPr>
          <w:rFonts w:ascii="Calibri" w:hAnsi="Calibri" w:cs="Calibri"/>
          <w:i w:val="0"/>
          <w:iCs/>
          <w:color w:val="000000"/>
          <w:sz w:val="22"/>
          <w:szCs w:val="22"/>
          <w:lang w:val="es-ES"/>
        </w:rPr>
        <w:t>Es indispensable aclarar que los dos primeros sectores producen bienes tangibles, por lo cual son considerados como sectores productivos. El tercer sector se considera no productivo, puesto que no necesariamente produce bienes tangibles, pero, sin embargo, contribuye a la formación del ingreso nacional y del producto nacional.</w:t>
      </w:r>
    </w:p>
    <w:p w14:paraId="6A594274" w14:textId="77777777" w:rsidR="00FB1929" w:rsidRPr="00BF47CC" w:rsidRDefault="00FB1929" w:rsidP="00FB1929">
      <w:pPr>
        <w:suppressAutoHyphens w:val="0"/>
        <w:rPr>
          <w:rFonts w:ascii="Calibri" w:hAnsi="Calibri" w:cs="Calibri"/>
          <w:i w:val="0"/>
          <w:iCs/>
          <w:color w:val="000000"/>
          <w:sz w:val="22"/>
          <w:szCs w:val="22"/>
          <w:lang w:val="es-ES"/>
        </w:rPr>
      </w:pPr>
    </w:p>
    <w:p w14:paraId="7D5745C9" w14:textId="77777777" w:rsidR="00FB1929" w:rsidRPr="00BF47CC" w:rsidRDefault="00FB1929" w:rsidP="00FB1929">
      <w:pPr>
        <w:suppressAutoHyphens w:val="0"/>
        <w:rPr>
          <w:rFonts w:ascii="Calibri" w:hAnsi="Calibri" w:cs="Calibri"/>
          <w:i w:val="0"/>
          <w:iCs/>
          <w:color w:val="000000"/>
          <w:sz w:val="22"/>
          <w:szCs w:val="22"/>
          <w:lang w:val="es-ES"/>
        </w:rPr>
      </w:pPr>
      <w:r w:rsidRPr="00BF47CC">
        <w:rPr>
          <w:rFonts w:ascii="Calibri" w:hAnsi="Calibri" w:cs="Calibri"/>
          <w:i w:val="0"/>
          <w:iCs/>
          <w:color w:val="000000"/>
          <w:sz w:val="22"/>
          <w:szCs w:val="22"/>
          <w:lang w:val="es-ES"/>
        </w:rPr>
        <w:t>En consecuencia, el sector terciario o de servicios, es el sector económico al cual pertenece el objeto contractual, que se plantea en estos estudios previos.</w:t>
      </w:r>
    </w:p>
    <w:p w14:paraId="181D3492" w14:textId="77777777" w:rsidR="00FB1929" w:rsidRPr="00BF47CC" w:rsidRDefault="00FB1929" w:rsidP="00FB1929">
      <w:pPr>
        <w:suppressAutoHyphens w:val="0"/>
        <w:rPr>
          <w:rFonts w:ascii="Calibri" w:hAnsi="Calibri" w:cs="Calibri"/>
          <w:i w:val="0"/>
          <w:iCs/>
          <w:color w:val="000000"/>
          <w:sz w:val="22"/>
          <w:szCs w:val="22"/>
          <w:lang w:val="es-ES"/>
        </w:rPr>
      </w:pPr>
    </w:p>
    <w:p w14:paraId="337684F4" w14:textId="77777777" w:rsidR="00FB1929" w:rsidRDefault="00FB1929" w:rsidP="00FB1929">
      <w:pPr>
        <w:suppressAutoHyphens w:val="0"/>
        <w:rPr>
          <w:rFonts w:ascii="Calibri" w:hAnsi="Calibri" w:cs="Calibri"/>
          <w:sz w:val="22"/>
          <w:szCs w:val="22"/>
        </w:rPr>
      </w:pPr>
      <w:r w:rsidRPr="00BF47CC">
        <w:rPr>
          <w:rFonts w:ascii="Calibri" w:hAnsi="Calibri" w:cs="Calibri"/>
          <w:i w:val="0"/>
          <w:iCs/>
          <w:sz w:val="22"/>
          <w:szCs w:val="22"/>
        </w:rPr>
        <w:t xml:space="preserve">Así mismo el artículo 1 del Decreto 410 de 1971, Código de Comercio, establece: </w:t>
      </w:r>
      <w:r w:rsidRPr="00BF47CC">
        <w:rPr>
          <w:rFonts w:ascii="Calibri" w:hAnsi="Calibri" w:cs="Calibri"/>
          <w:sz w:val="22"/>
          <w:szCs w:val="22"/>
        </w:rPr>
        <w:t xml:space="preserve">“(…) artículo 1. Aplicabilidad de la ley comercial. Los comerciantes y los asuntos mercantiles se regirán por las disposiciones de la ley comercial, y los casos no regulados expresamente en ella serán decididos por analogía de sus normas (…)”. </w:t>
      </w:r>
      <w:r w:rsidRPr="00BF47CC">
        <w:rPr>
          <w:rFonts w:ascii="Calibri" w:hAnsi="Calibri" w:cs="Calibri"/>
          <w:i w:val="0"/>
          <w:iCs/>
          <w:sz w:val="22"/>
          <w:szCs w:val="22"/>
        </w:rPr>
        <w:t>A su vez el artículo 23 indica:</w:t>
      </w:r>
      <w:r w:rsidRPr="00BF47CC">
        <w:rPr>
          <w:rFonts w:ascii="Calibri" w:hAnsi="Calibri" w:cs="Calibri"/>
          <w:sz w:val="22"/>
          <w:szCs w:val="22"/>
        </w:rPr>
        <w:t xml:space="preserve"> “(…) Actos que no son mercantiles. No son mercantiles: 1) ¡La adquisición de bienes con destino al consumo doméstico o al uso del adquirente, y la enajenación de estos o de los sobrantes; 2) La adquisición de bienes para producir obras artísticas y la enajenación de éstas por su autor; 3) Las adquisiciones hechas por funcionarios o empleados para fines de servicio público; 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 5) </w:t>
      </w:r>
      <w:r w:rsidRPr="00BF47CC">
        <w:rPr>
          <w:rFonts w:ascii="Calibri" w:hAnsi="Calibri" w:cs="Calibri"/>
          <w:b/>
          <w:bCs/>
          <w:sz w:val="22"/>
          <w:szCs w:val="22"/>
          <w:u w:val="single"/>
        </w:rPr>
        <w:t>La prestación de servicios inherentes a las profesiones liberales</w:t>
      </w:r>
      <w:r w:rsidRPr="00BF47CC">
        <w:rPr>
          <w:rFonts w:ascii="Calibri" w:hAnsi="Calibri" w:cs="Calibri"/>
          <w:sz w:val="22"/>
          <w:szCs w:val="22"/>
        </w:rPr>
        <w:t>. (…)”</w:t>
      </w:r>
    </w:p>
    <w:p w14:paraId="64D75C28" w14:textId="77777777" w:rsidR="00FB1929" w:rsidRDefault="00FB1929" w:rsidP="00FB1929">
      <w:pPr>
        <w:suppressAutoHyphens w:val="0"/>
        <w:rPr>
          <w:rFonts w:ascii="Calibri" w:hAnsi="Calibri" w:cs="Calibri"/>
          <w:sz w:val="22"/>
          <w:szCs w:val="22"/>
        </w:rPr>
      </w:pPr>
    </w:p>
    <w:p w14:paraId="0DECB7D7" w14:textId="77777777" w:rsidR="00FB1929" w:rsidRPr="00BF47CC" w:rsidRDefault="00FB1929" w:rsidP="00FB1929">
      <w:pPr>
        <w:pStyle w:val="Prrafodelista"/>
        <w:widowControl/>
        <w:numPr>
          <w:ilvl w:val="1"/>
          <w:numId w:val="30"/>
        </w:numPr>
        <w:autoSpaceDE/>
        <w:autoSpaceDN/>
        <w:contextualSpacing/>
        <w:jc w:val="both"/>
        <w:rPr>
          <w:b/>
          <w:bCs/>
          <w:iCs/>
          <w:color w:val="000000"/>
        </w:rPr>
      </w:pPr>
      <w:r w:rsidRPr="00BF47CC">
        <w:rPr>
          <w:b/>
          <w:bCs/>
          <w:iCs/>
          <w:color w:val="000000"/>
        </w:rPr>
        <w:t xml:space="preserve">PERSPECTIVA FINANCIERA:  </w:t>
      </w:r>
    </w:p>
    <w:p w14:paraId="4D5575B7" w14:textId="77777777" w:rsidR="00FB1929" w:rsidRPr="00BF47CC" w:rsidRDefault="00FB1929" w:rsidP="00FB1929">
      <w:pPr>
        <w:suppressAutoHyphens w:val="0"/>
        <w:rPr>
          <w:rFonts w:ascii="Calibri" w:hAnsi="Calibri" w:cs="Calibri"/>
          <w:i w:val="0"/>
          <w:iCs/>
          <w:color w:val="000000"/>
          <w:sz w:val="22"/>
          <w:szCs w:val="22"/>
        </w:rPr>
      </w:pPr>
    </w:p>
    <w:p w14:paraId="6291D9AD" w14:textId="77777777" w:rsidR="00FB1929" w:rsidRDefault="00FB1929" w:rsidP="00FB1929">
      <w:pPr>
        <w:suppressAutoHyphens w:val="0"/>
        <w:rPr>
          <w:rFonts w:ascii="Calibri" w:hAnsi="Calibri" w:cs="Calibri"/>
          <w:i w:val="0"/>
          <w:iCs/>
          <w:color w:val="000000"/>
          <w:sz w:val="22"/>
          <w:szCs w:val="22"/>
        </w:rPr>
      </w:pPr>
      <w:r w:rsidRPr="00BF47CC">
        <w:rPr>
          <w:rFonts w:ascii="Calibri" w:hAnsi="Calibri" w:cs="Calibri"/>
          <w:i w:val="0"/>
          <w:iCs/>
          <w:color w:val="000000"/>
          <w:sz w:val="22"/>
          <w:szCs w:val="22"/>
        </w:rPr>
        <w:t xml:space="preserve">El artículo 6 de la Ley 1150 de 2007 modificado por el artículo 221 del Decreto 019 de 2012 expresamente señala: </w:t>
      </w:r>
      <w:r w:rsidRPr="00BF47CC">
        <w:rPr>
          <w:rFonts w:ascii="Calibri" w:hAnsi="Calibri" w:cs="Calibri"/>
          <w:color w:val="000000"/>
          <w:sz w:val="22"/>
          <w:szCs w:val="22"/>
        </w:rPr>
        <w:t xml:space="preserve">“(…) De la verificación de las condiciones de los proponentes (…) No se requerirá de este registro, ni de clasificación, </w:t>
      </w:r>
      <w:r w:rsidRPr="00BF47CC">
        <w:rPr>
          <w:rFonts w:ascii="Calibri" w:hAnsi="Calibri" w:cs="Calibri"/>
          <w:b/>
          <w:bCs/>
          <w:color w:val="000000"/>
          <w:sz w:val="22"/>
          <w:szCs w:val="22"/>
          <w:u w:val="single"/>
        </w:rPr>
        <w:t>en los casos de contratación directa</w:t>
      </w:r>
      <w:r w:rsidRPr="00BF47CC">
        <w:rPr>
          <w:rFonts w:ascii="Calibri" w:hAnsi="Calibri" w:cs="Calibri"/>
          <w:color w:val="000000"/>
          <w:sz w:val="22"/>
          <w:szCs w:val="22"/>
        </w:rPr>
        <w:t>; contratos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r w:rsidRPr="00BF47CC">
        <w:rPr>
          <w:rFonts w:ascii="Calibri" w:hAnsi="Calibri" w:cs="Calibri"/>
          <w:i w:val="0"/>
          <w:iCs/>
          <w:color w:val="000000"/>
          <w:sz w:val="22"/>
          <w:szCs w:val="22"/>
        </w:rPr>
        <w:t xml:space="preserve"> Por lo tanto, esta perspectiva no aplica para el presente proceso de selección.</w:t>
      </w:r>
      <w:r w:rsidRPr="00574463">
        <w:rPr>
          <w:rFonts w:ascii="Calibri" w:hAnsi="Calibri" w:cs="Calibri"/>
          <w:i w:val="0"/>
          <w:iCs/>
          <w:color w:val="000000"/>
          <w:sz w:val="22"/>
          <w:szCs w:val="22"/>
        </w:rPr>
        <w:t xml:space="preserve">  </w:t>
      </w:r>
    </w:p>
    <w:p w14:paraId="1058A6C8" w14:textId="77777777" w:rsidR="00FB1929" w:rsidRDefault="00FB1929" w:rsidP="00FB1929">
      <w:pPr>
        <w:suppressAutoHyphens w:val="0"/>
        <w:rPr>
          <w:rFonts w:ascii="Calibri" w:hAnsi="Calibri" w:cs="Calibri"/>
          <w:i w:val="0"/>
          <w:iCs/>
          <w:color w:val="000000"/>
          <w:sz w:val="22"/>
          <w:szCs w:val="22"/>
        </w:rPr>
      </w:pPr>
    </w:p>
    <w:p w14:paraId="3402ED78" w14:textId="77777777" w:rsidR="00FB1929" w:rsidRPr="00BF47CC" w:rsidRDefault="00FB1929" w:rsidP="00FB1929">
      <w:pPr>
        <w:pStyle w:val="Prrafodelista"/>
        <w:widowControl/>
        <w:numPr>
          <w:ilvl w:val="1"/>
          <w:numId w:val="30"/>
        </w:numPr>
        <w:autoSpaceDE/>
        <w:autoSpaceDN/>
        <w:contextualSpacing/>
        <w:jc w:val="both"/>
        <w:rPr>
          <w:b/>
          <w:bCs/>
          <w:iCs/>
          <w:color w:val="000000"/>
        </w:rPr>
      </w:pPr>
      <w:r w:rsidRPr="00BF47CC">
        <w:rPr>
          <w:b/>
          <w:bCs/>
          <w:iCs/>
          <w:color w:val="000000"/>
        </w:rPr>
        <w:t xml:space="preserve">PERSPECTIVA ORGANIZACIONAL:  </w:t>
      </w:r>
    </w:p>
    <w:p w14:paraId="6F5CF1E0" w14:textId="77777777" w:rsidR="00FB1929" w:rsidRPr="00BF47CC" w:rsidRDefault="00FB1929" w:rsidP="00FB1929">
      <w:pPr>
        <w:suppressAutoHyphens w:val="0"/>
        <w:rPr>
          <w:rFonts w:ascii="Calibri" w:hAnsi="Calibri" w:cs="Calibri"/>
          <w:i w:val="0"/>
          <w:iCs/>
          <w:color w:val="000000"/>
          <w:sz w:val="22"/>
          <w:szCs w:val="22"/>
        </w:rPr>
      </w:pPr>
    </w:p>
    <w:p w14:paraId="5BB8240C" w14:textId="77777777" w:rsidR="00FB1929" w:rsidRDefault="00FB1929" w:rsidP="00FB1929">
      <w:pPr>
        <w:suppressAutoHyphens w:val="0"/>
        <w:rPr>
          <w:rFonts w:ascii="Calibri" w:hAnsi="Calibri" w:cs="Calibri"/>
          <w:i w:val="0"/>
          <w:iCs/>
          <w:color w:val="000000"/>
          <w:sz w:val="22"/>
          <w:szCs w:val="22"/>
        </w:rPr>
      </w:pPr>
      <w:r w:rsidRPr="00BF47CC">
        <w:rPr>
          <w:rFonts w:ascii="Calibri" w:hAnsi="Calibri" w:cs="Calibri"/>
          <w:i w:val="0"/>
          <w:iCs/>
          <w:color w:val="000000"/>
          <w:sz w:val="22"/>
          <w:szCs w:val="22"/>
        </w:rPr>
        <w:t xml:space="preserve">El artículo 6 de la Ley 1150 de 2007 modificado por el artículo 221 del Decreto 019 de 2012 expresamente señala </w:t>
      </w:r>
      <w:r w:rsidRPr="00BF47CC">
        <w:rPr>
          <w:rFonts w:ascii="Calibri" w:hAnsi="Calibri" w:cs="Calibri"/>
          <w:color w:val="000000"/>
          <w:sz w:val="22"/>
          <w:szCs w:val="22"/>
        </w:rPr>
        <w:t xml:space="preserve">“(…) De la verificación de las condiciones de los proponentes (…) No se requerirá de este registro, ni de clasificación, </w:t>
      </w:r>
      <w:r w:rsidRPr="00BF47CC">
        <w:rPr>
          <w:rFonts w:ascii="Calibri" w:hAnsi="Calibri" w:cs="Calibri"/>
          <w:b/>
          <w:bCs/>
          <w:color w:val="000000"/>
          <w:sz w:val="22"/>
          <w:szCs w:val="22"/>
          <w:u w:val="single"/>
        </w:rPr>
        <w:t>en los casos de contratación directa</w:t>
      </w:r>
      <w:r w:rsidRPr="00BF47CC">
        <w:rPr>
          <w:rFonts w:ascii="Calibri" w:hAnsi="Calibri" w:cs="Calibri"/>
          <w:color w:val="000000"/>
          <w:sz w:val="22"/>
          <w:szCs w:val="22"/>
        </w:rPr>
        <w:t xml:space="preserve">; contratos para </w:t>
      </w:r>
      <w:r w:rsidRPr="00BF47CC">
        <w:rPr>
          <w:rFonts w:ascii="Calibri" w:hAnsi="Calibri" w:cs="Calibri"/>
          <w:color w:val="000000"/>
          <w:sz w:val="22"/>
          <w:szCs w:val="22"/>
        </w:rPr>
        <w:lastRenderedPageBreak/>
        <w:t>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r w:rsidRPr="00BF47CC">
        <w:rPr>
          <w:rFonts w:ascii="Calibri" w:hAnsi="Calibri" w:cs="Calibri"/>
          <w:i w:val="0"/>
          <w:iCs/>
          <w:color w:val="000000"/>
          <w:sz w:val="22"/>
          <w:szCs w:val="22"/>
        </w:rPr>
        <w:t>. Por lo anterior, esta perspectiva no aplica para el presente proceso de selección.</w:t>
      </w:r>
      <w:r w:rsidRPr="00574463">
        <w:rPr>
          <w:rFonts w:ascii="Calibri" w:hAnsi="Calibri" w:cs="Calibri"/>
          <w:i w:val="0"/>
          <w:iCs/>
          <w:color w:val="000000"/>
          <w:sz w:val="22"/>
          <w:szCs w:val="22"/>
        </w:rPr>
        <w:t xml:space="preserve">  </w:t>
      </w:r>
    </w:p>
    <w:p w14:paraId="424BBBFF" w14:textId="77777777" w:rsidR="00FB1929" w:rsidRDefault="00FB1929" w:rsidP="00FB1929">
      <w:pPr>
        <w:suppressAutoHyphens w:val="0"/>
        <w:rPr>
          <w:rFonts w:ascii="Calibri" w:hAnsi="Calibri" w:cs="Calibri"/>
          <w:i w:val="0"/>
          <w:iCs/>
          <w:color w:val="000000"/>
          <w:sz w:val="22"/>
          <w:szCs w:val="22"/>
        </w:rPr>
      </w:pPr>
    </w:p>
    <w:p w14:paraId="6E780518" w14:textId="77777777" w:rsidR="00FB1929" w:rsidRPr="00BF47CC" w:rsidRDefault="00FB1929" w:rsidP="00FB1929">
      <w:pPr>
        <w:pStyle w:val="Prrafodelista"/>
        <w:widowControl/>
        <w:numPr>
          <w:ilvl w:val="1"/>
          <w:numId w:val="30"/>
        </w:numPr>
        <w:autoSpaceDE/>
        <w:autoSpaceDN/>
        <w:contextualSpacing/>
        <w:jc w:val="both"/>
        <w:rPr>
          <w:b/>
          <w:bCs/>
          <w:iCs/>
          <w:color w:val="000000"/>
        </w:rPr>
      </w:pPr>
      <w:r w:rsidRPr="00BF47CC">
        <w:rPr>
          <w:b/>
          <w:bCs/>
          <w:iCs/>
          <w:color w:val="000000"/>
        </w:rPr>
        <w:t xml:space="preserve">PERSPECTIVA TÉCNICA:  </w:t>
      </w:r>
    </w:p>
    <w:p w14:paraId="0D68534C" w14:textId="77777777" w:rsidR="00FB1929" w:rsidRPr="00574463" w:rsidRDefault="00FB1929" w:rsidP="00FB1929">
      <w:pPr>
        <w:suppressAutoHyphens w:val="0"/>
        <w:rPr>
          <w:rFonts w:ascii="Calibri" w:hAnsi="Calibri" w:cs="Calibri"/>
          <w:i w:val="0"/>
          <w:iCs/>
          <w:color w:val="000000"/>
          <w:sz w:val="22"/>
          <w:szCs w:val="22"/>
        </w:rPr>
      </w:pPr>
    </w:p>
    <w:p w14:paraId="76503B89" w14:textId="5DA0877B" w:rsidR="00FB1929" w:rsidRPr="00574463" w:rsidRDefault="00FB1929" w:rsidP="00FB1929">
      <w:pPr>
        <w:suppressAutoHyphens w:val="0"/>
        <w:rPr>
          <w:rFonts w:ascii="Calibri" w:hAnsi="Calibri" w:cs="Calibri"/>
          <w:i w:val="0"/>
          <w:iCs/>
          <w:color w:val="000000"/>
          <w:sz w:val="22"/>
          <w:szCs w:val="22"/>
        </w:rPr>
      </w:pPr>
      <w:r w:rsidRPr="00574463">
        <w:rPr>
          <w:rFonts w:ascii="Calibri" w:hAnsi="Calibri" w:cs="Calibri"/>
          <w:i w:val="0"/>
          <w:iCs/>
          <w:color w:val="000000"/>
          <w:sz w:val="22"/>
          <w:szCs w:val="22"/>
        </w:rPr>
        <w:t xml:space="preserve">Dada la necesidad de cumplir los cometidos y retos para la presente vigencia, es necesario realizar la contratación de una persona natural que cuente </w:t>
      </w:r>
      <w:r w:rsidRPr="00574463">
        <w:rPr>
          <w:rFonts w:ascii="Calibri" w:hAnsi="Calibri" w:cs="Calibri"/>
          <w:i w:val="0"/>
          <w:iCs/>
          <w:sz w:val="22"/>
          <w:szCs w:val="22"/>
          <w:lang w:eastAsia="es-CO"/>
        </w:rPr>
        <w:t xml:space="preserve">con formación </w:t>
      </w:r>
      <w:r>
        <w:rPr>
          <w:rFonts w:ascii="Calibri" w:hAnsi="Calibri" w:cs="Calibri"/>
          <w:i w:val="0"/>
          <w:iCs/>
          <w:sz w:val="22"/>
          <w:szCs w:val="22"/>
          <w:lang w:eastAsia="es-CO"/>
        </w:rPr>
        <w:t xml:space="preserve">profesional </w:t>
      </w:r>
      <w:r w:rsidRPr="00FB1D81">
        <w:rPr>
          <w:rFonts w:ascii="Calibri" w:hAnsi="Calibri" w:cs="Calibri"/>
          <w:i w:val="0"/>
          <w:iCs/>
          <w:sz w:val="22"/>
          <w:szCs w:val="22"/>
          <w:lang w:eastAsia="es-CO"/>
        </w:rPr>
        <w:t>en contaduría pública, con cinco (5) años de experiencia</w:t>
      </w:r>
      <w:r>
        <w:rPr>
          <w:rFonts w:ascii="Calibri" w:hAnsi="Calibri" w:cs="Calibri"/>
          <w:i w:val="0"/>
          <w:iCs/>
          <w:sz w:val="22"/>
          <w:szCs w:val="22"/>
          <w:lang w:eastAsia="es-CO"/>
        </w:rPr>
        <w:t xml:space="preserve"> profesional</w:t>
      </w:r>
      <w:r w:rsidR="004A4380">
        <w:rPr>
          <w:rFonts w:ascii="Calibri" w:hAnsi="Calibri" w:cs="Calibri"/>
          <w:i w:val="0"/>
          <w:iCs/>
          <w:color w:val="000000"/>
          <w:sz w:val="22"/>
          <w:szCs w:val="22"/>
        </w:rPr>
        <w:t xml:space="preserve"> para desarrollar</w:t>
      </w:r>
      <w:r w:rsidRPr="00FB1D81">
        <w:rPr>
          <w:rFonts w:ascii="Calibri" w:hAnsi="Calibri" w:cs="Calibri"/>
          <w:i w:val="0"/>
          <w:iCs/>
          <w:sz w:val="22"/>
          <w:szCs w:val="22"/>
          <w:lang w:eastAsia="es-CO"/>
        </w:rPr>
        <w:t xml:space="preserve"> actividades del contrato</w:t>
      </w:r>
      <w:r w:rsidRPr="00FB1D81">
        <w:rPr>
          <w:rFonts w:ascii="Calibri" w:hAnsi="Calibri" w:cs="Calibri"/>
          <w:i w:val="0"/>
          <w:iCs/>
          <w:color w:val="000000"/>
          <w:sz w:val="22"/>
          <w:szCs w:val="22"/>
        </w:rPr>
        <w:t xml:space="preserve">, que preste los servicios profesionales para </w:t>
      </w:r>
      <w:r w:rsidRPr="00FB1D81">
        <w:rPr>
          <w:rFonts w:ascii="Calibri" w:hAnsi="Calibri" w:cs="Calibri"/>
          <w:i w:val="0"/>
          <w:iCs/>
          <w:sz w:val="22"/>
          <w:szCs w:val="22"/>
        </w:rPr>
        <w:t>el GIT de Procesamiento y Análisis de Producto.</w:t>
      </w:r>
    </w:p>
    <w:p w14:paraId="7F08E80F" w14:textId="77777777" w:rsidR="00FB1929" w:rsidRPr="00574463" w:rsidRDefault="00FB1929" w:rsidP="00FB1929">
      <w:pPr>
        <w:suppressAutoHyphens w:val="0"/>
        <w:rPr>
          <w:rFonts w:ascii="Calibri" w:hAnsi="Calibri" w:cs="Calibri"/>
          <w:i w:val="0"/>
          <w:iCs/>
          <w:color w:val="000000"/>
          <w:sz w:val="22"/>
          <w:szCs w:val="22"/>
        </w:rPr>
      </w:pPr>
    </w:p>
    <w:p w14:paraId="13BB79DE" w14:textId="77777777" w:rsidR="00FB1929" w:rsidRDefault="00FB1929" w:rsidP="00FB1929">
      <w:pPr>
        <w:suppressAutoHyphens w:val="0"/>
        <w:rPr>
          <w:rFonts w:ascii="Calibri" w:hAnsi="Calibri" w:cs="Calibri"/>
          <w:i w:val="0"/>
          <w:iCs/>
          <w:color w:val="000000"/>
          <w:sz w:val="22"/>
          <w:szCs w:val="22"/>
        </w:rPr>
      </w:pPr>
      <w:r w:rsidRPr="00574463">
        <w:rPr>
          <w:rFonts w:ascii="Calibri" w:hAnsi="Calibri" w:cs="Calibri"/>
          <w:i w:val="0"/>
          <w:iCs/>
          <w:color w:val="000000"/>
          <w:sz w:val="22"/>
          <w:szCs w:val="22"/>
        </w:rPr>
        <w:t xml:space="preserve">Analizado el histórico de la contratación efectuada por la </w:t>
      </w:r>
      <w:r w:rsidRPr="00574463">
        <w:rPr>
          <w:rFonts w:ascii="Calibri" w:hAnsi="Calibri" w:cs="Calibri"/>
          <w:i w:val="0"/>
          <w:iCs/>
          <w:sz w:val="22"/>
          <w:szCs w:val="22"/>
        </w:rPr>
        <w:t>U.A.E. CGN</w:t>
      </w:r>
      <w:r w:rsidRPr="00574463">
        <w:rPr>
          <w:rFonts w:ascii="Calibri" w:hAnsi="Calibri" w:cs="Calibri"/>
          <w:i w:val="0"/>
          <w:iCs/>
          <w:color w:val="000000"/>
          <w:sz w:val="22"/>
          <w:szCs w:val="22"/>
        </w:rPr>
        <w:t>, se aprecia cómo en los últimos años se ha suplido la falta de personal de planta para el desarrollo específico de estas actividades, mediante la contratación de personas naturales</w:t>
      </w:r>
      <w:r w:rsidRPr="00574463">
        <w:rPr>
          <w:rFonts w:ascii="Calibri" w:hAnsi="Calibri" w:cs="Calibri"/>
          <w:i w:val="0"/>
          <w:iCs/>
          <w:sz w:val="22"/>
          <w:szCs w:val="22"/>
        </w:rPr>
        <w:t>,</w:t>
      </w:r>
      <w:r w:rsidRPr="00574463">
        <w:rPr>
          <w:rFonts w:ascii="Calibri" w:hAnsi="Calibri" w:cs="Calibri"/>
          <w:i w:val="0"/>
          <w:iCs/>
          <w:color w:val="000000"/>
          <w:sz w:val="22"/>
          <w:szCs w:val="22"/>
        </w:rPr>
        <w:t xml:space="preserve"> que ejecutaron obligaciones contractuales similares al del estudio previo que acompaña el presente proceso de selección, y que han sido vinculadas bajo la modalidad de contratación directa a través de contratos de prestación de servicios profesionales y/o de apoyo a la gestión.</w:t>
      </w:r>
    </w:p>
    <w:p w14:paraId="1A3EFB37" w14:textId="77777777" w:rsidR="00FB1929" w:rsidRDefault="00FB1929" w:rsidP="00FB1929">
      <w:pPr>
        <w:suppressAutoHyphens w:val="0"/>
        <w:rPr>
          <w:rFonts w:ascii="Calibri" w:hAnsi="Calibri" w:cs="Calibri"/>
          <w:i w:val="0"/>
          <w:iCs/>
          <w:color w:val="000000"/>
          <w:sz w:val="22"/>
          <w:szCs w:val="22"/>
        </w:rPr>
      </w:pPr>
    </w:p>
    <w:p w14:paraId="7D381DFB" w14:textId="77777777" w:rsidR="00FB1929" w:rsidRPr="00574463" w:rsidRDefault="00FB1929" w:rsidP="00FB1929">
      <w:pPr>
        <w:suppressAutoHyphens w:val="0"/>
        <w:rPr>
          <w:rFonts w:ascii="Calibri" w:hAnsi="Calibri" w:cs="Calibri"/>
          <w:i w:val="0"/>
          <w:iCs/>
          <w:sz w:val="22"/>
          <w:szCs w:val="22"/>
        </w:rPr>
      </w:pPr>
      <w:r w:rsidRPr="00574463">
        <w:rPr>
          <w:rFonts w:ascii="Calibri" w:hAnsi="Calibri" w:cs="Calibri"/>
          <w:i w:val="0"/>
          <w:iCs/>
          <w:color w:val="000000"/>
          <w:sz w:val="22"/>
          <w:szCs w:val="22"/>
        </w:rPr>
        <w:t xml:space="preserve"> </w:t>
      </w:r>
      <w:r w:rsidRPr="00574463">
        <w:rPr>
          <w:rFonts w:ascii="Calibri" w:hAnsi="Calibri" w:cs="Calibri"/>
          <w:i w:val="0"/>
          <w:iCs/>
          <w:sz w:val="22"/>
          <w:szCs w:val="22"/>
        </w:rPr>
        <w:t>En consecuencia, la contratación de este servicio no está sujeta a requisitos particulares de índole legal, salvo las propias del ejercicio de su actividad, por lo tanto, la determinación del perfil del posible contratista y de quien lo cumple, está relacionada con la idoneidad de éste</w:t>
      </w:r>
      <w:r w:rsidRPr="00F30648">
        <w:rPr>
          <w:rFonts w:ascii="Calibri" w:hAnsi="Calibri" w:cs="Calibri"/>
          <w:i w:val="0"/>
          <w:iCs/>
          <w:sz w:val="22"/>
          <w:szCs w:val="22"/>
        </w:rPr>
        <w:t xml:space="preserve"> la cual deberá ser avalada por el solicitante de la contratación.</w:t>
      </w:r>
    </w:p>
    <w:p w14:paraId="6CE31E71" w14:textId="77777777" w:rsidR="00FB1929" w:rsidRDefault="00FB1929" w:rsidP="00FB1929">
      <w:pPr>
        <w:suppressAutoHyphens w:val="0"/>
        <w:rPr>
          <w:rFonts w:ascii="Calibri" w:hAnsi="Calibri" w:cs="Calibri"/>
          <w:i w:val="0"/>
          <w:iCs/>
          <w:sz w:val="22"/>
          <w:szCs w:val="22"/>
        </w:rPr>
      </w:pPr>
    </w:p>
    <w:p w14:paraId="6013C36B" w14:textId="11A81EB5" w:rsidR="00FB1929" w:rsidRPr="00F30648" w:rsidRDefault="00FB1929" w:rsidP="00FB1929">
      <w:pPr>
        <w:pStyle w:val="Textoindependiente"/>
        <w:numPr>
          <w:ilvl w:val="1"/>
          <w:numId w:val="30"/>
        </w:numPr>
        <w:tabs>
          <w:tab w:val="left" w:pos="567"/>
        </w:tabs>
        <w:suppressAutoHyphens w:val="0"/>
        <w:autoSpaceDE w:val="0"/>
        <w:autoSpaceDN w:val="0"/>
        <w:rPr>
          <w:rFonts w:ascii="Calibri" w:hAnsi="Calibri" w:cs="Calibri"/>
          <w:b/>
          <w:bCs/>
          <w:iCs/>
          <w:sz w:val="22"/>
          <w:szCs w:val="22"/>
          <w:lang w:val="es-CO" w:eastAsia="es-CO"/>
        </w:rPr>
      </w:pPr>
      <w:r w:rsidRPr="00BF47CC">
        <w:rPr>
          <w:rFonts w:ascii="Calibri" w:hAnsi="Calibri" w:cs="Calibri"/>
          <w:b/>
          <w:iCs/>
          <w:sz w:val="22"/>
          <w:szCs w:val="22"/>
        </w:rPr>
        <w:t xml:space="preserve">DISPONIBILIDAD PRESUPUESTAL. </w:t>
      </w:r>
      <w:r w:rsidR="00E937B8">
        <w:rPr>
          <w:rFonts w:ascii="Calibri" w:hAnsi="Calibri" w:cs="Calibri"/>
          <w:b/>
          <w:iCs/>
          <w:sz w:val="22"/>
          <w:szCs w:val="22"/>
        </w:rPr>
        <w:t xml:space="preserve">(CDP Anexo </w:t>
      </w:r>
      <w:proofErr w:type="spellStart"/>
      <w:r w:rsidR="00E937B8">
        <w:rPr>
          <w:rFonts w:ascii="Calibri" w:hAnsi="Calibri" w:cs="Calibri"/>
          <w:b/>
          <w:iCs/>
          <w:sz w:val="22"/>
          <w:szCs w:val="22"/>
        </w:rPr>
        <w:t>N°</w:t>
      </w:r>
      <w:proofErr w:type="spellEnd"/>
      <w:r w:rsidR="00E937B8">
        <w:rPr>
          <w:rFonts w:ascii="Calibri" w:hAnsi="Calibri" w:cs="Calibri"/>
          <w:b/>
          <w:iCs/>
          <w:sz w:val="22"/>
          <w:szCs w:val="22"/>
        </w:rPr>
        <w:t xml:space="preserve"> 1)</w:t>
      </w:r>
    </w:p>
    <w:p w14:paraId="713CCF23" w14:textId="77777777" w:rsidR="00FB1929" w:rsidRPr="00BF47CC" w:rsidRDefault="00FB1929" w:rsidP="00FB1929">
      <w:pPr>
        <w:pStyle w:val="Textoindependiente"/>
        <w:tabs>
          <w:tab w:val="left" w:pos="567"/>
        </w:tabs>
        <w:suppressAutoHyphens w:val="0"/>
        <w:autoSpaceDE w:val="0"/>
        <w:autoSpaceDN w:val="0"/>
        <w:rPr>
          <w:rFonts w:ascii="Calibri" w:hAnsi="Calibri" w:cs="Calibri"/>
          <w:iCs/>
          <w:sz w:val="22"/>
          <w:szCs w:val="22"/>
          <w:lang w:val="es-CO" w:eastAsia="es-CO"/>
        </w:rPr>
      </w:pPr>
    </w:p>
    <w:p w14:paraId="44E367CD" w14:textId="10FA13C6" w:rsidR="00FB1929" w:rsidRPr="00BF47CC" w:rsidRDefault="00FB1929" w:rsidP="00FB1929">
      <w:pPr>
        <w:pStyle w:val="Textoindependiente"/>
        <w:numPr>
          <w:ilvl w:val="1"/>
          <w:numId w:val="30"/>
        </w:numPr>
        <w:tabs>
          <w:tab w:val="left" w:pos="567"/>
        </w:tabs>
        <w:suppressAutoHyphens w:val="0"/>
        <w:autoSpaceDE w:val="0"/>
        <w:autoSpaceDN w:val="0"/>
        <w:rPr>
          <w:rFonts w:ascii="Calibri" w:hAnsi="Calibri" w:cs="Calibri"/>
          <w:b/>
          <w:iCs/>
          <w:sz w:val="22"/>
          <w:szCs w:val="22"/>
          <w:lang w:val="es-ES"/>
        </w:rPr>
      </w:pPr>
      <w:r w:rsidRPr="00BF47CC">
        <w:rPr>
          <w:rFonts w:ascii="Calibri" w:hAnsi="Calibri" w:cs="Calibri"/>
          <w:b/>
          <w:iCs/>
          <w:sz w:val="22"/>
          <w:szCs w:val="22"/>
          <w:lang w:val="es-ES"/>
        </w:rPr>
        <w:t xml:space="preserve">PRESUPUESTO OFICIAL: </w:t>
      </w:r>
      <w:r w:rsidRPr="00BF47CC">
        <w:rPr>
          <w:rFonts w:ascii="Calibri" w:hAnsi="Calibri" w:cs="Calibri"/>
          <w:iCs/>
          <w:sz w:val="22"/>
          <w:szCs w:val="22"/>
          <w:lang w:val="es-ES"/>
        </w:rPr>
        <w:t xml:space="preserve">El valor total del contrato será hasta la suma de </w:t>
      </w:r>
      <w:bookmarkStart w:id="0" w:name="_Hlk94000371"/>
      <w:r w:rsidR="000B289E">
        <w:rPr>
          <w:rFonts w:ascii="Calibri" w:hAnsi="Calibri" w:cs="Calibri"/>
          <w:iCs/>
          <w:sz w:val="22"/>
          <w:szCs w:val="22"/>
          <w:lang w:val="es-ES"/>
        </w:rPr>
        <w:t>CUARENTA Y CINCO</w:t>
      </w:r>
      <w:r w:rsidR="00664D09">
        <w:rPr>
          <w:rFonts w:ascii="Calibri" w:hAnsi="Calibri" w:cs="Calibri"/>
          <w:iCs/>
          <w:sz w:val="22"/>
          <w:szCs w:val="22"/>
          <w:lang w:val="es-ES"/>
        </w:rPr>
        <w:t xml:space="preserve"> </w:t>
      </w:r>
      <w:r>
        <w:rPr>
          <w:rFonts w:ascii="Calibri" w:hAnsi="Calibri" w:cs="Calibri"/>
          <w:iCs/>
          <w:sz w:val="22"/>
          <w:szCs w:val="22"/>
          <w:lang w:val="es-ES"/>
        </w:rPr>
        <w:t xml:space="preserve">MILLONES </w:t>
      </w:r>
      <w:r w:rsidR="000B289E">
        <w:rPr>
          <w:rFonts w:ascii="Calibri" w:hAnsi="Calibri" w:cs="Calibri"/>
          <w:iCs/>
          <w:sz w:val="22"/>
          <w:szCs w:val="22"/>
          <w:lang w:val="es-ES"/>
        </w:rPr>
        <w:t>QUIN</w:t>
      </w:r>
      <w:r w:rsidR="00664D09">
        <w:rPr>
          <w:rFonts w:ascii="Calibri" w:hAnsi="Calibri" w:cs="Calibri"/>
          <w:iCs/>
          <w:sz w:val="22"/>
          <w:szCs w:val="22"/>
          <w:lang w:val="es-ES"/>
        </w:rPr>
        <w:t>IENTOS</w:t>
      </w:r>
      <w:r w:rsidR="00921778">
        <w:rPr>
          <w:rFonts w:ascii="Calibri" w:hAnsi="Calibri" w:cs="Calibri"/>
          <w:iCs/>
          <w:sz w:val="22"/>
          <w:szCs w:val="22"/>
          <w:lang w:val="es-ES"/>
        </w:rPr>
        <w:t xml:space="preserve"> </w:t>
      </w:r>
      <w:r w:rsidR="00664D09">
        <w:rPr>
          <w:rFonts w:ascii="Calibri" w:hAnsi="Calibri" w:cs="Calibri"/>
          <w:iCs/>
          <w:sz w:val="22"/>
          <w:szCs w:val="22"/>
          <w:lang w:val="es-ES"/>
        </w:rPr>
        <w:t>OCHENTA Y TRE</w:t>
      </w:r>
      <w:r>
        <w:rPr>
          <w:rFonts w:ascii="Calibri" w:hAnsi="Calibri" w:cs="Calibri"/>
          <w:iCs/>
          <w:sz w:val="22"/>
          <w:szCs w:val="22"/>
          <w:lang w:val="es-ES"/>
        </w:rPr>
        <w:t xml:space="preserve"> MIL </w:t>
      </w:r>
      <w:r w:rsidR="00664D09">
        <w:rPr>
          <w:rFonts w:ascii="Calibri" w:hAnsi="Calibri" w:cs="Calibri"/>
          <w:iCs/>
          <w:sz w:val="22"/>
          <w:szCs w:val="22"/>
          <w:lang w:val="es-ES"/>
        </w:rPr>
        <w:t xml:space="preserve">TRESCIENTOS TEINTA Y TRES </w:t>
      </w:r>
      <w:r w:rsidRPr="00757C7E">
        <w:rPr>
          <w:rFonts w:ascii="Calibri" w:hAnsi="Calibri" w:cs="Calibri"/>
          <w:iCs/>
          <w:sz w:val="22"/>
          <w:szCs w:val="22"/>
          <w:lang w:val="es-ES"/>
        </w:rPr>
        <w:t>PESOS COP ($</w:t>
      </w:r>
      <w:r w:rsidR="000B289E">
        <w:rPr>
          <w:rFonts w:ascii="Calibri" w:hAnsi="Calibri" w:cs="Calibri"/>
          <w:iCs/>
          <w:sz w:val="22"/>
          <w:szCs w:val="22"/>
          <w:lang w:val="es-ES"/>
        </w:rPr>
        <w:t>45.5</w:t>
      </w:r>
      <w:r w:rsidR="0069733F">
        <w:rPr>
          <w:rFonts w:ascii="Calibri" w:hAnsi="Calibri" w:cs="Calibri"/>
          <w:iCs/>
          <w:sz w:val="22"/>
          <w:szCs w:val="22"/>
          <w:lang w:val="es-ES"/>
        </w:rPr>
        <w:t>8</w:t>
      </w:r>
      <w:r w:rsidRPr="00757C7E">
        <w:rPr>
          <w:rFonts w:ascii="Calibri" w:hAnsi="Calibri" w:cs="Calibri"/>
          <w:iCs/>
          <w:sz w:val="22"/>
          <w:szCs w:val="22"/>
          <w:lang w:val="es-ES"/>
        </w:rPr>
        <w:t>3.</w:t>
      </w:r>
      <w:r w:rsidR="0069733F">
        <w:rPr>
          <w:rFonts w:ascii="Calibri" w:hAnsi="Calibri" w:cs="Calibri"/>
          <w:iCs/>
          <w:sz w:val="22"/>
          <w:szCs w:val="22"/>
          <w:lang w:val="es-ES"/>
        </w:rPr>
        <w:t>333</w:t>
      </w:r>
      <w:r w:rsidRPr="00757C7E">
        <w:rPr>
          <w:rFonts w:ascii="Calibri" w:hAnsi="Calibri" w:cs="Calibri"/>
          <w:iCs/>
          <w:sz w:val="22"/>
          <w:szCs w:val="22"/>
          <w:lang w:val="es-ES"/>
        </w:rPr>
        <w:t>)</w:t>
      </w:r>
      <w:bookmarkEnd w:id="0"/>
      <w:r w:rsidRPr="00757C7E">
        <w:rPr>
          <w:rFonts w:ascii="Calibri" w:hAnsi="Calibri" w:cs="Calibri"/>
          <w:b/>
          <w:iCs/>
          <w:sz w:val="22"/>
          <w:szCs w:val="22"/>
        </w:rPr>
        <w:t>,</w:t>
      </w:r>
      <w:r w:rsidRPr="00BF47CC">
        <w:rPr>
          <w:rFonts w:ascii="Calibri" w:hAnsi="Calibri" w:cs="Calibri"/>
          <w:b/>
          <w:iCs/>
          <w:color w:val="808080"/>
          <w:sz w:val="22"/>
          <w:szCs w:val="22"/>
          <w:lang w:val="es-ES"/>
        </w:rPr>
        <w:t xml:space="preserve"> </w:t>
      </w:r>
      <w:r w:rsidRPr="00BF47CC">
        <w:rPr>
          <w:rFonts w:ascii="Calibri" w:hAnsi="Calibri" w:cs="Calibri"/>
          <w:iCs/>
          <w:sz w:val="22"/>
          <w:szCs w:val="22"/>
          <w:lang w:val="es-ES"/>
        </w:rPr>
        <w:t>incluido el IVA (si aplica), todos los impuestos, tasas, contribuciones y demás costos directos e indirectos que su ejecución conlleve.</w:t>
      </w:r>
    </w:p>
    <w:p w14:paraId="63120780" w14:textId="77777777" w:rsidR="00FB1929" w:rsidRPr="00BF47CC" w:rsidRDefault="00FB1929" w:rsidP="00FB1929">
      <w:pPr>
        <w:pStyle w:val="Textoindependiente"/>
        <w:tabs>
          <w:tab w:val="left" w:pos="567"/>
        </w:tabs>
        <w:suppressAutoHyphens w:val="0"/>
        <w:autoSpaceDE w:val="0"/>
        <w:autoSpaceDN w:val="0"/>
        <w:ind w:left="1080"/>
        <w:rPr>
          <w:rFonts w:ascii="Calibri" w:hAnsi="Calibri" w:cs="Calibri"/>
          <w:b/>
          <w:iCs/>
          <w:sz w:val="22"/>
          <w:szCs w:val="22"/>
          <w:lang w:val="es-ES"/>
        </w:rPr>
      </w:pPr>
    </w:p>
    <w:p w14:paraId="45B6A625" w14:textId="77777777" w:rsidR="00FB1929" w:rsidRPr="00BF47CC" w:rsidRDefault="00FB1929" w:rsidP="00FB1929">
      <w:pPr>
        <w:pStyle w:val="Textoindependiente"/>
        <w:numPr>
          <w:ilvl w:val="1"/>
          <w:numId w:val="30"/>
        </w:numPr>
        <w:tabs>
          <w:tab w:val="left" w:pos="567"/>
        </w:tabs>
        <w:suppressAutoHyphens w:val="0"/>
        <w:autoSpaceDE w:val="0"/>
        <w:autoSpaceDN w:val="0"/>
        <w:rPr>
          <w:rFonts w:ascii="Calibri" w:hAnsi="Calibri" w:cs="Calibri"/>
          <w:b/>
          <w:bCs/>
          <w:iCs/>
          <w:sz w:val="22"/>
          <w:szCs w:val="22"/>
          <w:lang w:val="es-ES"/>
        </w:rPr>
      </w:pPr>
      <w:r w:rsidRPr="00BF47CC">
        <w:rPr>
          <w:rFonts w:ascii="Calibri" w:hAnsi="Calibri" w:cs="Calibri"/>
          <w:b/>
          <w:iCs/>
          <w:sz w:val="22"/>
          <w:szCs w:val="22"/>
          <w:lang w:val="es-ES"/>
        </w:rPr>
        <w:t>FORMA DE PAGO</w:t>
      </w:r>
      <w:r w:rsidRPr="00BF47CC">
        <w:rPr>
          <w:rFonts w:ascii="Calibri" w:hAnsi="Calibri" w:cs="Calibri"/>
          <w:iCs/>
          <w:sz w:val="22"/>
          <w:szCs w:val="22"/>
          <w:lang w:val="es-ES"/>
        </w:rPr>
        <w:t>:</w:t>
      </w:r>
      <w:r w:rsidRPr="00BF47CC">
        <w:rPr>
          <w:rFonts w:ascii="Calibri" w:hAnsi="Calibri" w:cs="Calibri"/>
          <w:iCs/>
          <w:sz w:val="22"/>
          <w:szCs w:val="22"/>
        </w:rPr>
        <w:t xml:space="preserve"> </w:t>
      </w:r>
    </w:p>
    <w:p w14:paraId="0B10C1D2" w14:textId="77777777" w:rsidR="00FB1929" w:rsidRPr="00574463" w:rsidRDefault="00FB1929" w:rsidP="00FB1929">
      <w:pPr>
        <w:pStyle w:val="Textoindependiente"/>
        <w:tabs>
          <w:tab w:val="left" w:pos="567"/>
        </w:tabs>
        <w:suppressAutoHyphens w:val="0"/>
        <w:autoSpaceDE w:val="0"/>
        <w:autoSpaceDN w:val="0"/>
        <w:rPr>
          <w:rFonts w:ascii="Calibri" w:eastAsia="Calibri" w:hAnsi="Calibri" w:cs="Calibri"/>
          <w:b/>
          <w:iCs/>
          <w:sz w:val="22"/>
          <w:szCs w:val="22"/>
          <w:lang w:val="es-MX"/>
        </w:rPr>
      </w:pPr>
    </w:p>
    <w:p w14:paraId="1CE849BE" w14:textId="77777777" w:rsidR="00FB1929" w:rsidRPr="00574463" w:rsidRDefault="00FB1929" w:rsidP="00FB1929">
      <w:pPr>
        <w:pStyle w:val="Textoindependiente"/>
        <w:tabs>
          <w:tab w:val="left" w:pos="567"/>
        </w:tabs>
        <w:rPr>
          <w:rFonts w:ascii="Calibri" w:hAnsi="Calibri" w:cs="Calibri"/>
          <w:iCs/>
          <w:sz w:val="22"/>
          <w:szCs w:val="22"/>
        </w:rPr>
      </w:pPr>
      <w:r w:rsidRPr="00574463">
        <w:rPr>
          <w:rFonts w:ascii="Calibri" w:hAnsi="Calibri" w:cs="Calibri"/>
          <w:iCs/>
          <w:sz w:val="22"/>
          <w:szCs w:val="22"/>
        </w:rPr>
        <w:t>La Contaduría General de la Nación se compromete a pagar el valor del futuro contrato, condicionado a las apropiaciones presupuestales que se hagan del mismo, así:</w:t>
      </w:r>
    </w:p>
    <w:p w14:paraId="1661B732" w14:textId="77777777" w:rsidR="00FB1929" w:rsidRPr="00574463" w:rsidRDefault="00FB1929" w:rsidP="00FB1929">
      <w:pPr>
        <w:pStyle w:val="Textoindependiente"/>
        <w:tabs>
          <w:tab w:val="left" w:pos="567"/>
        </w:tabs>
        <w:rPr>
          <w:rFonts w:ascii="Calibri" w:hAnsi="Calibri" w:cs="Calibri"/>
          <w:iCs/>
          <w:sz w:val="22"/>
          <w:szCs w:val="22"/>
        </w:rPr>
      </w:pPr>
    </w:p>
    <w:p w14:paraId="3DBDC358" w14:textId="77777777" w:rsidR="00FB1929" w:rsidRPr="00574463" w:rsidRDefault="00FB1929" w:rsidP="00FB1929">
      <w:pPr>
        <w:pStyle w:val="Prrafodelista"/>
        <w:numPr>
          <w:ilvl w:val="2"/>
          <w:numId w:val="30"/>
        </w:numPr>
        <w:tabs>
          <w:tab w:val="left" w:pos="567"/>
          <w:tab w:val="left" w:pos="684"/>
        </w:tabs>
        <w:jc w:val="both"/>
        <w:rPr>
          <w:iCs/>
        </w:rPr>
      </w:pPr>
      <w:r w:rsidRPr="00574463">
        <w:rPr>
          <w:iCs/>
        </w:rPr>
        <w:t xml:space="preserve">El pago estará sujeto al cumplimiento de los trámites administrativos a que haya lugar; a la aprobación del programa anual mensualizado de caja-PAC- por parte de la Dirección General de Crédito Público y del Tesoro Nacional; a la expedición de la obligación y </w:t>
      </w:r>
      <w:r w:rsidRPr="00574463">
        <w:rPr>
          <w:iCs/>
        </w:rPr>
        <w:lastRenderedPageBreak/>
        <w:t>orden de pago en el</w:t>
      </w:r>
      <w:r w:rsidRPr="00574463">
        <w:rPr>
          <w:iCs/>
          <w:spacing w:val="-27"/>
        </w:rPr>
        <w:t xml:space="preserve"> SIIF</w:t>
      </w:r>
      <w:r w:rsidRPr="00574463">
        <w:rPr>
          <w:iCs/>
        </w:rPr>
        <w:t>.</w:t>
      </w:r>
    </w:p>
    <w:p w14:paraId="33FBDA11" w14:textId="77777777" w:rsidR="00FB1929" w:rsidRPr="00574463" w:rsidRDefault="00FB1929" w:rsidP="00FB1929">
      <w:pPr>
        <w:tabs>
          <w:tab w:val="left" w:pos="567"/>
        </w:tabs>
        <w:rPr>
          <w:rFonts w:ascii="Calibri" w:hAnsi="Calibri" w:cs="Calibri"/>
          <w:i w:val="0"/>
          <w:iCs/>
          <w:sz w:val="22"/>
          <w:szCs w:val="22"/>
        </w:rPr>
      </w:pPr>
    </w:p>
    <w:p w14:paraId="5FE98282" w14:textId="77777777" w:rsidR="00FB1929" w:rsidRDefault="00FB1929" w:rsidP="00FB1929">
      <w:pPr>
        <w:tabs>
          <w:tab w:val="left" w:pos="567"/>
        </w:tabs>
        <w:ind w:left="360"/>
        <w:rPr>
          <w:rFonts w:ascii="Calibri" w:eastAsia="Calibri" w:hAnsi="Calibri" w:cs="Calibri"/>
          <w:i w:val="0"/>
          <w:iCs/>
          <w:sz w:val="22"/>
          <w:szCs w:val="22"/>
          <w:lang w:val="es-ES" w:eastAsia="es-ES" w:bidi="es-ES"/>
        </w:rPr>
      </w:pPr>
      <w:r w:rsidRPr="00574463">
        <w:rPr>
          <w:rFonts w:ascii="Calibri" w:eastAsia="Calibri" w:hAnsi="Calibri" w:cs="Calibri"/>
          <w:i w:val="0"/>
          <w:iCs/>
          <w:sz w:val="22"/>
          <w:szCs w:val="22"/>
          <w:lang w:val="es-ES" w:eastAsia="es-ES" w:bidi="es-ES"/>
        </w:rPr>
        <w:t>Forma de pago:</w:t>
      </w:r>
    </w:p>
    <w:p w14:paraId="16F90310" w14:textId="6CC8B978" w:rsidR="00627713" w:rsidRDefault="00627713" w:rsidP="00FB1929">
      <w:pPr>
        <w:tabs>
          <w:tab w:val="left" w:pos="567"/>
        </w:tabs>
        <w:ind w:left="360"/>
        <w:rPr>
          <w:rFonts w:ascii="Calibri" w:eastAsia="Calibri" w:hAnsi="Calibri" w:cs="Calibri"/>
          <w:i w:val="0"/>
          <w:iCs/>
          <w:sz w:val="22"/>
          <w:szCs w:val="22"/>
          <w:lang w:val="es-ES" w:eastAsia="es-ES" w:bidi="es-ES"/>
        </w:rPr>
      </w:pPr>
    </w:p>
    <w:p w14:paraId="6B800F27" w14:textId="52388B45" w:rsidR="000B289E" w:rsidRDefault="000B289E" w:rsidP="00FB1929">
      <w:pPr>
        <w:tabs>
          <w:tab w:val="left" w:pos="567"/>
        </w:tabs>
        <w:ind w:left="360"/>
        <w:rPr>
          <w:rFonts w:ascii="Calibri" w:eastAsia="Calibri" w:hAnsi="Calibri" w:cs="Calibri"/>
          <w:i w:val="0"/>
          <w:iCs/>
          <w:sz w:val="22"/>
          <w:szCs w:val="22"/>
          <w:lang w:val="es-ES" w:eastAsia="es-ES" w:bidi="es-ES"/>
        </w:rPr>
      </w:pPr>
      <w:r w:rsidRPr="000B289E">
        <w:rPr>
          <w:rFonts w:eastAsia="Calibri"/>
          <w:noProof/>
        </w:rPr>
        <w:drawing>
          <wp:inline distT="0" distB="0" distL="0" distR="0" wp14:anchorId="07A846EC" wp14:editId="414C15B0">
            <wp:extent cx="5562600" cy="17049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2600" cy="1704975"/>
                    </a:xfrm>
                    <a:prstGeom prst="rect">
                      <a:avLst/>
                    </a:prstGeom>
                    <a:noFill/>
                    <a:ln>
                      <a:noFill/>
                    </a:ln>
                  </pic:spPr>
                </pic:pic>
              </a:graphicData>
            </a:graphic>
          </wp:inline>
        </w:drawing>
      </w:r>
    </w:p>
    <w:p w14:paraId="45507D39" w14:textId="5E43B4B3" w:rsidR="00FB1929" w:rsidRDefault="00FB1929" w:rsidP="00926270">
      <w:pPr>
        <w:tabs>
          <w:tab w:val="left" w:pos="567"/>
        </w:tabs>
        <w:ind w:left="360"/>
        <w:jc w:val="center"/>
        <w:rPr>
          <w:rFonts w:ascii="Calibri" w:eastAsia="Calibri" w:hAnsi="Calibri" w:cs="Calibri"/>
          <w:i w:val="0"/>
          <w:iCs/>
          <w:sz w:val="22"/>
          <w:szCs w:val="22"/>
          <w:lang w:val="es-ES" w:eastAsia="es-ES" w:bidi="es-ES"/>
        </w:rPr>
      </w:pPr>
    </w:p>
    <w:p w14:paraId="714E5260" w14:textId="77777777" w:rsidR="00926270" w:rsidRPr="00574463" w:rsidRDefault="00926270" w:rsidP="00926270">
      <w:pPr>
        <w:tabs>
          <w:tab w:val="left" w:pos="567"/>
        </w:tabs>
        <w:ind w:left="360"/>
        <w:jc w:val="center"/>
        <w:rPr>
          <w:rFonts w:ascii="Calibri" w:eastAsia="Calibri" w:hAnsi="Calibri" w:cs="Calibri"/>
          <w:i w:val="0"/>
          <w:iCs/>
          <w:sz w:val="22"/>
          <w:szCs w:val="22"/>
          <w:lang w:val="es-ES" w:eastAsia="es-ES" w:bidi="es-ES"/>
        </w:rPr>
      </w:pPr>
    </w:p>
    <w:p w14:paraId="3BE0C7C7" w14:textId="77777777" w:rsidR="00FB1929" w:rsidRPr="00574463" w:rsidRDefault="00FB1929" w:rsidP="00FB1929">
      <w:pPr>
        <w:pStyle w:val="Textoindependiente"/>
        <w:numPr>
          <w:ilvl w:val="2"/>
          <w:numId w:val="30"/>
        </w:numPr>
        <w:tabs>
          <w:tab w:val="left" w:pos="567"/>
        </w:tabs>
        <w:suppressAutoHyphens w:val="0"/>
        <w:autoSpaceDE w:val="0"/>
        <w:autoSpaceDN w:val="0"/>
        <w:rPr>
          <w:rFonts w:ascii="Calibri" w:hAnsi="Calibri" w:cs="Calibri"/>
          <w:iCs/>
          <w:sz w:val="22"/>
          <w:szCs w:val="22"/>
        </w:rPr>
      </w:pPr>
      <w:r w:rsidRPr="00574463">
        <w:rPr>
          <w:rFonts w:ascii="Calibri" w:hAnsi="Calibri" w:cs="Calibri"/>
          <w:iCs/>
          <w:sz w:val="22"/>
          <w:szCs w:val="22"/>
        </w:rPr>
        <w:t>El pago se realizará previo recibo a satisfacción por parte del supervisor, del informe de actividades, el pago de la seguridad social y parafiscales, y la posterior radicación de la información requerida en el SECOP II.</w:t>
      </w:r>
    </w:p>
    <w:p w14:paraId="395CEF7D" w14:textId="77777777" w:rsidR="00FB1929" w:rsidRPr="00574463" w:rsidRDefault="00FB1929" w:rsidP="00FB1929">
      <w:pPr>
        <w:pStyle w:val="Textoindependiente"/>
        <w:tabs>
          <w:tab w:val="left" w:pos="567"/>
        </w:tabs>
        <w:rPr>
          <w:rFonts w:ascii="Calibri" w:hAnsi="Calibri" w:cs="Calibri"/>
          <w:iCs/>
          <w:sz w:val="22"/>
          <w:szCs w:val="22"/>
        </w:rPr>
      </w:pPr>
    </w:p>
    <w:p w14:paraId="3D5C7237" w14:textId="77777777" w:rsidR="00FB1929" w:rsidRPr="00574463" w:rsidRDefault="00FB1929" w:rsidP="00FB1929">
      <w:pPr>
        <w:pStyle w:val="Textoindependiente"/>
        <w:numPr>
          <w:ilvl w:val="2"/>
          <w:numId w:val="30"/>
        </w:numPr>
        <w:tabs>
          <w:tab w:val="left" w:pos="567"/>
        </w:tabs>
        <w:suppressAutoHyphens w:val="0"/>
        <w:autoSpaceDE w:val="0"/>
        <w:autoSpaceDN w:val="0"/>
        <w:rPr>
          <w:rFonts w:ascii="Calibri" w:hAnsi="Calibri" w:cs="Calibri"/>
          <w:iCs/>
          <w:sz w:val="22"/>
          <w:szCs w:val="22"/>
        </w:rPr>
      </w:pPr>
      <w:r w:rsidRPr="00574463">
        <w:rPr>
          <w:rFonts w:ascii="Calibri" w:hAnsi="Calibri" w:cs="Calibri"/>
          <w:iCs/>
          <w:sz w:val="22"/>
          <w:szCs w:val="22"/>
        </w:rPr>
        <w:t xml:space="preserve">En caso de presentarse en el desarrollo del contrato modificaciones al mismo tales como: suspensión, cesión, terminación anticipada, entre otras situaciones que afecten el plazo de ejecución contractual, se cancelará el valor proporcional correspondiente a los días de servicio prestados.  Para efectos de establecer la proporción, todos los meses, sin importar el número de días que tengan, se calcularán con base en treinta (30) días. </w:t>
      </w:r>
    </w:p>
    <w:p w14:paraId="1E967FB9" w14:textId="77777777" w:rsidR="00FB1929" w:rsidRPr="00574463" w:rsidRDefault="00FB1929" w:rsidP="00FB1929">
      <w:pPr>
        <w:pStyle w:val="Prrafodelista"/>
        <w:tabs>
          <w:tab w:val="left" w:pos="567"/>
        </w:tabs>
        <w:ind w:left="0" w:firstLine="0"/>
        <w:jc w:val="both"/>
        <w:rPr>
          <w:iCs/>
        </w:rPr>
      </w:pPr>
    </w:p>
    <w:p w14:paraId="0EAEAA96" w14:textId="77777777" w:rsidR="00FB1929" w:rsidRPr="00574463" w:rsidRDefault="00FB1929" w:rsidP="00FB1929">
      <w:pPr>
        <w:pStyle w:val="Textoindependiente"/>
        <w:numPr>
          <w:ilvl w:val="2"/>
          <w:numId w:val="30"/>
        </w:numPr>
        <w:tabs>
          <w:tab w:val="left" w:pos="567"/>
        </w:tabs>
        <w:suppressAutoHyphens w:val="0"/>
        <w:autoSpaceDE w:val="0"/>
        <w:autoSpaceDN w:val="0"/>
        <w:rPr>
          <w:rFonts w:ascii="Calibri" w:hAnsi="Calibri" w:cs="Calibri"/>
          <w:iCs/>
          <w:sz w:val="22"/>
          <w:szCs w:val="22"/>
        </w:rPr>
      </w:pPr>
      <w:r w:rsidRPr="00574463">
        <w:rPr>
          <w:rFonts w:ascii="Calibri" w:hAnsi="Calibri" w:cs="Calibri"/>
          <w:iCs/>
          <w:sz w:val="22"/>
          <w:szCs w:val="22"/>
        </w:rPr>
        <w:t>El pago se realizará en pesos colombianos mediante consignaciones en la cuenta bancaria informada por el contratista, previos los descuentos de ley.</w:t>
      </w:r>
    </w:p>
    <w:p w14:paraId="5DD2EFD1" w14:textId="77777777" w:rsidR="00FB1929" w:rsidRPr="00574463" w:rsidRDefault="00FB1929" w:rsidP="00FB1929">
      <w:pPr>
        <w:pStyle w:val="Prrafodelista"/>
        <w:tabs>
          <w:tab w:val="left" w:pos="567"/>
        </w:tabs>
        <w:ind w:left="0" w:firstLine="0"/>
        <w:jc w:val="both"/>
        <w:rPr>
          <w:iCs/>
        </w:rPr>
      </w:pPr>
    </w:p>
    <w:p w14:paraId="00470F07" w14:textId="77777777" w:rsidR="00FB1929" w:rsidRPr="00574463" w:rsidRDefault="00FB1929" w:rsidP="00FB1929">
      <w:pPr>
        <w:pStyle w:val="Textoindependiente"/>
        <w:numPr>
          <w:ilvl w:val="2"/>
          <w:numId w:val="30"/>
        </w:numPr>
        <w:tabs>
          <w:tab w:val="left" w:pos="567"/>
        </w:tabs>
        <w:rPr>
          <w:rFonts w:ascii="Calibri" w:hAnsi="Calibri" w:cs="Calibri"/>
          <w:iCs/>
          <w:sz w:val="22"/>
          <w:szCs w:val="22"/>
        </w:rPr>
      </w:pPr>
      <w:r w:rsidRPr="00574463">
        <w:rPr>
          <w:rFonts w:ascii="Calibri" w:hAnsi="Calibri" w:cs="Calibri"/>
          <w:iCs/>
          <w:sz w:val="22"/>
          <w:szCs w:val="22"/>
        </w:rPr>
        <w:t>Nota: excepcionalmente se realizará el pago, solo con los documentos físicos, en caso de presentarse fallas en la plataforma de SECOP II que no sean del control de la CGN ni del contratista.</w:t>
      </w:r>
    </w:p>
    <w:p w14:paraId="41183AD0" w14:textId="77777777" w:rsidR="00FB1929" w:rsidRPr="00574463" w:rsidRDefault="00FB1929" w:rsidP="00FB1929">
      <w:pPr>
        <w:pStyle w:val="Textoindependiente"/>
        <w:tabs>
          <w:tab w:val="left" w:pos="567"/>
        </w:tabs>
        <w:suppressAutoHyphens w:val="0"/>
        <w:autoSpaceDE w:val="0"/>
        <w:autoSpaceDN w:val="0"/>
        <w:rPr>
          <w:rFonts w:ascii="Calibri" w:eastAsia="Calibri" w:hAnsi="Calibri" w:cs="Calibri"/>
          <w:b/>
          <w:iCs/>
          <w:sz w:val="22"/>
          <w:szCs w:val="22"/>
        </w:rPr>
      </w:pPr>
    </w:p>
    <w:p w14:paraId="59950B0A" w14:textId="77777777" w:rsidR="00FB1929" w:rsidRPr="00574463" w:rsidRDefault="00FB1929" w:rsidP="00FB1929">
      <w:pPr>
        <w:pStyle w:val="Textoindependiente"/>
        <w:numPr>
          <w:ilvl w:val="1"/>
          <w:numId w:val="30"/>
        </w:numPr>
        <w:tabs>
          <w:tab w:val="left" w:pos="567"/>
          <w:tab w:val="left" w:pos="879"/>
          <w:tab w:val="left" w:pos="3644"/>
        </w:tabs>
        <w:rPr>
          <w:rFonts w:ascii="Calibri" w:hAnsi="Calibri" w:cs="Calibri"/>
          <w:b/>
          <w:bCs/>
          <w:iCs/>
          <w:sz w:val="22"/>
          <w:szCs w:val="22"/>
        </w:rPr>
      </w:pPr>
      <w:r w:rsidRPr="00574463">
        <w:rPr>
          <w:rFonts w:ascii="Calibri" w:hAnsi="Calibri" w:cs="Calibri"/>
          <w:b/>
          <w:iCs/>
          <w:sz w:val="22"/>
          <w:szCs w:val="22"/>
        </w:rPr>
        <w:t>OBJETO DE GASTO PRESUPUESTAL</w:t>
      </w:r>
      <w:r w:rsidRPr="00574463">
        <w:rPr>
          <w:rFonts w:ascii="Calibri" w:hAnsi="Calibri" w:cs="Calibri"/>
          <w:iCs/>
          <w:sz w:val="22"/>
          <w:szCs w:val="22"/>
        </w:rPr>
        <w:t xml:space="preserve"> </w:t>
      </w:r>
    </w:p>
    <w:p w14:paraId="45D55FD1" w14:textId="77777777" w:rsidR="00FB1929" w:rsidRPr="00574463" w:rsidRDefault="00FB1929" w:rsidP="00FB1929">
      <w:pPr>
        <w:pStyle w:val="Textoindependiente"/>
        <w:tabs>
          <w:tab w:val="left" w:pos="567"/>
          <w:tab w:val="left" w:pos="879"/>
          <w:tab w:val="left" w:pos="3644"/>
        </w:tabs>
        <w:rPr>
          <w:rFonts w:ascii="Calibri" w:hAnsi="Calibri" w:cs="Calibri"/>
          <w:iCs/>
          <w:sz w:val="22"/>
          <w:szCs w:val="22"/>
        </w:rPr>
      </w:pPr>
    </w:p>
    <w:p w14:paraId="25C99EF5" w14:textId="77777777" w:rsidR="00FB1929" w:rsidRPr="00574463" w:rsidRDefault="00FB1929" w:rsidP="00FB1929">
      <w:pPr>
        <w:pStyle w:val="Textoindependiente"/>
        <w:tabs>
          <w:tab w:val="left" w:pos="567"/>
          <w:tab w:val="left" w:pos="879"/>
          <w:tab w:val="left" w:pos="3644"/>
        </w:tabs>
        <w:rPr>
          <w:rFonts w:ascii="Calibri" w:hAnsi="Calibri" w:cs="Calibri"/>
          <w:iCs/>
          <w:sz w:val="22"/>
          <w:szCs w:val="22"/>
        </w:rPr>
      </w:pPr>
      <w:r w:rsidRPr="00574463">
        <w:rPr>
          <w:rFonts w:ascii="Calibri" w:hAnsi="Calibri" w:cs="Calibri"/>
          <w:iCs/>
          <w:sz w:val="22"/>
          <w:szCs w:val="22"/>
        </w:rPr>
        <w:t>Teniendo en cuenta que el objeto de gasto presupuestal se alinea con el proyecto, para efectos de la contratación a suscribir, la descripción del objeto de gasto (producto), es la siguiente:</w:t>
      </w:r>
    </w:p>
    <w:p w14:paraId="42E3E22A" w14:textId="77777777" w:rsidR="00FB1929" w:rsidRPr="00574463" w:rsidRDefault="00FB1929" w:rsidP="00FB1929">
      <w:pPr>
        <w:pStyle w:val="Textoindependiente"/>
        <w:tabs>
          <w:tab w:val="left" w:pos="567"/>
          <w:tab w:val="left" w:pos="879"/>
          <w:tab w:val="left" w:pos="3644"/>
        </w:tabs>
        <w:rPr>
          <w:rFonts w:ascii="Calibri" w:hAnsi="Calibri" w:cs="Calibri"/>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5505"/>
      </w:tblGrid>
      <w:tr w:rsidR="00FB1929" w:rsidRPr="00574463" w14:paraId="433B55DB" w14:textId="77777777" w:rsidTr="00084445">
        <w:trPr>
          <w:jc w:val="center"/>
        </w:trPr>
        <w:tc>
          <w:tcPr>
            <w:tcW w:w="2972" w:type="dxa"/>
            <w:shd w:val="clear" w:color="auto" w:fill="auto"/>
          </w:tcPr>
          <w:p w14:paraId="3B6831D6" w14:textId="77777777" w:rsidR="00FB1929" w:rsidRPr="00574463" w:rsidRDefault="00FB1929" w:rsidP="008D10C2">
            <w:pPr>
              <w:pStyle w:val="Textoindependiente"/>
              <w:tabs>
                <w:tab w:val="left" w:pos="567"/>
                <w:tab w:val="left" w:pos="879"/>
                <w:tab w:val="left" w:pos="3644"/>
              </w:tabs>
              <w:autoSpaceDE w:val="0"/>
              <w:autoSpaceDN w:val="0"/>
              <w:rPr>
                <w:rFonts w:ascii="Calibri" w:eastAsia="Calibri" w:hAnsi="Calibri" w:cs="Calibri"/>
                <w:b/>
                <w:iCs/>
                <w:sz w:val="22"/>
                <w:szCs w:val="22"/>
              </w:rPr>
            </w:pPr>
            <w:r w:rsidRPr="00574463">
              <w:rPr>
                <w:rFonts w:ascii="Calibri" w:eastAsia="Calibri" w:hAnsi="Calibri" w:cs="Calibri"/>
                <w:b/>
                <w:iCs/>
                <w:sz w:val="22"/>
                <w:szCs w:val="22"/>
              </w:rPr>
              <w:t>Gastos de funcionamiento</w:t>
            </w:r>
          </w:p>
        </w:tc>
        <w:tc>
          <w:tcPr>
            <w:tcW w:w="5505" w:type="dxa"/>
            <w:shd w:val="clear" w:color="auto" w:fill="auto"/>
          </w:tcPr>
          <w:p w14:paraId="274CAAA5" w14:textId="77777777" w:rsidR="00FB1929" w:rsidRPr="00574463" w:rsidRDefault="00FB1929" w:rsidP="008D10C2">
            <w:pPr>
              <w:pStyle w:val="Textoindependiente"/>
              <w:tabs>
                <w:tab w:val="left" w:pos="567"/>
                <w:tab w:val="left" w:pos="879"/>
                <w:tab w:val="left" w:pos="3644"/>
              </w:tabs>
              <w:autoSpaceDE w:val="0"/>
              <w:autoSpaceDN w:val="0"/>
              <w:rPr>
                <w:rFonts w:ascii="Calibri" w:eastAsia="Calibri" w:hAnsi="Calibri" w:cs="Calibri"/>
                <w:iCs/>
                <w:sz w:val="22"/>
                <w:szCs w:val="22"/>
                <w:highlight w:val="yellow"/>
              </w:rPr>
            </w:pPr>
          </w:p>
        </w:tc>
      </w:tr>
      <w:tr w:rsidR="00FB1929" w:rsidRPr="004D4D54" w14:paraId="187E78B6" w14:textId="77777777" w:rsidTr="00084445">
        <w:trPr>
          <w:jc w:val="center"/>
        </w:trPr>
        <w:tc>
          <w:tcPr>
            <w:tcW w:w="2972" w:type="dxa"/>
            <w:shd w:val="clear" w:color="auto" w:fill="auto"/>
          </w:tcPr>
          <w:p w14:paraId="56598B33" w14:textId="77777777" w:rsidR="00FB1929" w:rsidRPr="004D4D54" w:rsidRDefault="00FB1929" w:rsidP="008D10C2">
            <w:pPr>
              <w:pStyle w:val="Textoindependiente"/>
              <w:tabs>
                <w:tab w:val="left" w:pos="567"/>
                <w:tab w:val="left" w:pos="879"/>
                <w:tab w:val="left" w:pos="3644"/>
              </w:tabs>
              <w:autoSpaceDE w:val="0"/>
              <w:autoSpaceDN w:val="0"/>
              <w:rPr>
                <w:rFonts w:ascii="Calibri" w:eastAsia="Calibri" w:hAnsi="Calibri" w:cs="Calibri"/>
                <w:b/>
                <w:iCs/>
                <w:sz w:val="22"/>
                <w:szCs w:val="22"/>
              </w:rPr>
            </w:pPr>
            <w:r w:rsidRPr="004D4D54">
              <w:rPr>
                <w:rFonts w:ascii="Calibri" w:eastAsia="Calibri" w:hAnsi="Calibri" w:cs="Calibri"/>
                <w:b/>
                <w:iCs/>
                <w:sz w:val="22"/>
                <w:szCs w:val="22"/>
              </w:rPr>
              <w:t>Gastos de inversión</w:t>
            </w:r>
          </w:p>
        </w:tc>
        <w:tc>
          <w:tcPr>
            <w:tcW w:w="5505" w:type="dxa"/>
            <w:shd w:val="clear" w:color="auto" w:fill="auto"/>
          </w:tcPr>
          <w:p w14:paraId="443DF8CC" w14:textId="77777777" w:rsidR="00FB1929" w:rsidRPr="004D4D54" w:rsidRDefault="00FB1929" w:rsidP="008D10C2">
            <w:pPr>
              <w:pStyle w:val="Textoindependiente"/>
              <w:tabs>
                <w:tab w:val="left" w:pos="567"/>
                <w:tab w:val="left" w:pos="879"/>
                <w:tab w:val="left" w:pos="3644"/>
              </w:tabs>
              <w:autoSpaceDE w:val="0"/>
              <w:autoSpaceDN w:val="0"/>
              <w:jc w:val="center"/>
              <w:rPr>
                <w:rFonts w:ascii="Calibri" w:eastAsia="Calibri" w:hAnsi="Calibri" w:cs="Calibri"/>
                <w:b/>
                <w:iCs/>
                <w:sz w:val="22"/>
                <w:szCs w:val="22"/>
              </w:rPr>
            </w:pPr>
            <w:r w:rsidRPr="004D4D54">
              <w:rPr>
                <w:rFonts w:ascii="Calibri" w:eastAsia="Calibri" w:hAnsi="Calibri" w:cs="Calibri"/>
                <w:b/>
                <w:iCs/>
                <w:sz w:val="22"/>
                <w:szCs w:val="22"/>
              </w:rPr>
              <w:t>X</w:t>
            </w:r>
          </w:p>
        </w:tc>
      </w:tr>
      <w:tr w:rsidR="00FB1929" w:rsidRPr="00574463" w14:paraId="1AFD22BA" w14:textId="77777777" w:rsidTr="00084445">
        <w:trPr>
          <w:jc w:val="center"/>
        </w:trPr>
        <w:tc>
          <w:tcPr>
            <w:tcW w:w="2972" w:type="dxa"/>
            <w:shd w:val="clear" w:color="auto" w:fill="auto"/>
          </w:tcPr>
          <w:p w14:paraId="46E9A659" w14:textId="77777777" w:rsidR="00FB1929" w:rsidRPr="004D4D54" w:rsidRDefault="00FB1929" w:rsidP="008D10C2">
            <w:pPr>
              <w:pStyle w:val="Textoindependiente"/>
              <w:tabs>
                <w:tab w:val="left" w:pos="567"/>
                <w:tab w:val="left" w:pos="879"/>
                <w:tab w:val="left" w:pos="3644"/>
              </w:tabs>
              <w:autoSpaceDE w:val="0"/>
              <w:autoSpaceDN w:val="0"/>
              <w:rPr>
                <w:rFonts w:ascii="Calibri" w:eastAsia="Calibri" w:hAnsi="Calibri" w:cs="Calibri"/>
                <w:b/>
                <w:iCs/>
                <w:sz w:val="22"/>
                <w:szCs w:val="22"/>
              </w:rPr>
            </w:pPr>
            <w:r w:rsidRPr="004D4D54">
              <w:rPr>
                <w:rFonts w:ascii="Calibri" w:eastAsia="Calibri" w:hAnsi="Calibri" w:cs="Calibri"/>
                <w:b/>
                <w:iCs/>
                <w:sz w:val="22"/>
                <w:szCs w:val="22"/>
              </w:rPr>
              <w:t>Objeto del gasto – producto</w:t>
            </w:r>
          </w:p>
        </w:tc>
        <w:tc>
          <w:tcPr>
            <w:tcW w:w="5505" w:type="dxa"/>
            <w:shd w:val="clear" w:color="auto" w:fill="auto"/>
          </w:tcPr>
          <w:p w14:paraId="0C9F8212" w14:textId="77777777" w:rsidR="00FB1929" w:rsidRDefault="00FB1929" w:rsidP="008D10C2">
            <w:pPr>
              <w:pStyle w:val="Textoindependiente"/>
              <w:tabs>
                <w:tab w:val="left" w:pos="567"/>
                <w:tab w:val="left" w:pos="879"/>
                <w:tab w:val="left" w:pos="3644"/>
              </w:tabs>
              <w:autoSpaceDE w:val="0"/>
              <w:autoSpaceDN w:val="0"/>
              <w:rPr>
                <w:rFonts w:ascii="Calibri" w:eastAsia="Calibri" w:hAnsi="Calibri" w:cs="Calibri"/>
                <w:b/>
                <w:iCs/>
                <w:sz w:val="22"/>
                <w:szCs w:val="22"/>
              </w:rPr>
            </w:pPr>
            <w:r w:rsidRPr="004F6588">
              <w:rPr>
                <w:rFonts w:ascii="Calibri" w:eastAsia="Calibri" w:hAnsi="Calibri" w:cs="Calibri"/>
                <w:b/>
                <w:sz w:val="22"/>
                <w:szCs w:val="22"/>
              </w:rPr>
              <w:t>Objeto de gasto:</w:t>
            </w:r>
          </w:p>
          <w:p w14:paraId="5E4DA8EE" w14:textId="77777777" w:rsidR="00FB1929" w:rsidRDefault="00FB1929" w:rsidP="008D10C2">
            <w:pPr>
              <w:pStyle w:val="Textoindependiente"/>
              <w:tabs>
                <w:tab w:val="left" w:pos="567"/>
                <w:tab w:val="left" w:pos="879"/>
                <w:tab w:val="left" w:pos="3644"/>
              </w:tabs>
              <w:autoSpaceDE w:val="0"/>
              <w:autoSpaceDN w:val="0"/>
              <w:rPr>
                <w:rFonts w:ascii="Calibri" w:eastAsia="Calibri" w:hAnsi="Calibri" w:cs="Calibri"/>
                <w:b/>
                <w:iCs/>
                <w:sz w:val="22"/>
                <w:szCs w:val="22"/>
              </w:rPr>
            </w:pPr>
            <w:r w:rsidRPr="004D4D54">
              <w:rPr>
                <w:rFonts w:ascii="Calibri" w:eastAsia="Calibri" w:hAnsi="Calibri" w:cs="Calibri"/>
                <w:b/>
                <w:iCs/>
                <w:sz w:val="22"/>
                <w:szCs w:val="22"/>
              </w:rPr>
              <w:t>C-1301-1000-6-0-1301007-02</w:t>
            </w:r>
          </w:p>
          <w:p w14:paraId="64569BBC" w14:textId="77777777" w:rsidR="00FB1929" w:rsidRDefault="00FB1929" w:rsidP="008D10C2">
            <w:pPr>
              <w:pStyle w:val="Textoindependiente"/>
              <w:tabs>
                <w:tab w:val="left" w:pos="567"/>
                <w:tab w:val="left" w:pos="879"/>
                <w:tab w:val="left" w:pos="3644"/>
              </w:tabs>
              <w:autoSpaceDE w:val="0"/>
              <w:autoSpaceDN w:val="0"/>
              <w:rPr>
                <w:rFonts w:ascii="Calibri" w:eastAsia="Calibri" w:hAnsi="Calibri" w:cs="Calibri"/>
                <w:b/>
                <w:iCs/>
                <w:sz w:val="22"/>
                <w:szCs w:val="22"/>
              </w:rPr>
            </w:pPr>
            <w:r>
              <w:rPr>
                <w:rFonts w:ascii="Calibri" w:eastAsia="Calibri" w:hAnsi="Calibri" w:cs="Calibri"/>
                <w:b/>
                <w:iCs/>
                <w:sz w:val="22"/>
                <w:szCs w:val="22"/>
              </w:rPr>
              <w:lastRenderedPageBreak/>
              <w:t xml:space="preserve">Producto: </w:t>
            </w:r>
          </w:p>
          <w:p w14:paraId="69A15D00" w14:textId="77777777" w:rsidR="00FB1929" w:rsidRDefault="00FB1929" w:rsidP="008D10C2">
            <w:pPr>
              <w:pStyle w:val="Textoindependiente"/>
              <w:tabs>
                <w:tab w:val="left" w:pos="567"/>
                <w:tab w:val="left" w:pos="879"/>
                <w:tab w:val="left" w:pos="3644"/>
              </w:tabs>
              <w:autoSpaceDE w:val="0"/>
              <w:autoSpaceDN w:val="0"/>
              <w:rPr>
                <w:rFonts w:ascii="Roboto" w:hAnsi="Roboto"/>
                <w:color w:val="202124"/>
                <w:shd w:val="clear" w:color="auto" w:fill="FFFFFF"/>
              </w:rPr>
            </w:pPr>
            <w:r>
              <w:rPr>
                <w:rFonts w:ascii="Roboto" w:hAnsi="Roboto"/>
                <w:color w:val="202124"/>
                <w:shd w:val="clear" w:color="auto" w:fill="FFFFFF"/>
              </w:rPr>
              <w:t>Servicios de información y gestión misionales fortalecidos</w:t>
            </w:r>
          </w:p>
          <w:p w14:paraId="6E79C3CE" w14:textId="77777777" w:rsidR="00FB1929" w:rsidRDefault="00FB1929" w:rsidP="008D10C2">
            <w:pPr>
              <w:pStyle w:val="Textoindependiente"/>
              <w:tabs>
                <w:tab w:val="left" w:pos="567"/>
                <w:tab w:val="left" w:pos="879"/>
                <w:tab w:val="left" w:pos="3644"/>
              </w:tabs>
              <w:autoSpaceDE w:val="0"/>
              <w:autoSpaceDN w:val="0"/>
              <w:rPr>
                <w:rFonts w:ascii="Roboto" w:hAnsi="Roboto"/>
                <w:color w:val="202124"/>
                <w:shd w:val="clear" w:color="auto" w:fill="FFFFFF"/>
              </w:rPr>
            </w:pPr>
            <w:r w:rsidRPr="004F6588">
              <w:rPr>
                <w:rFonts w:ascii="Roboto" w:hAnsi="Roboto"/>
                <w:b/>
                <w:bCs/>
                <w:color w:val="202124"/>
                <w:shd w:val="clear" w:color="auto" w:fill="FFFFFF"/>
              </w:rPr>
              <w:t>Actividad:</w:t>
            </w:r>
            <w:r>
              <w:rPr>
                <w:rFonts w:ascii="Roboto" w:hAnsi="Roboto"/>
                <w:color w:val="202124"/>
                <w:shd w:val="clear" w:color="auto" w:fill="FFFFFF"/>
              </w:rPr>
              <w:t xml:space="preserve"> </w:t>
            </w:r>
          </w:p>
          <w:p w14:paraId="5059AAE0" w14:textId="77777777" w:rsidR="00FB1929" w:rsidRPr="004D4D54" w:rsidRDefault="00FB1929" w:rsidP="008D10C2">
            <w:pPr>
              <w:pStyle w:val="Textoindependiente"/>
              <w:tabs>
                <w:tab w:val="left" w:pos="567"/>
                <w:tab w:val="left" w:pos="879"/>
                <w:tab w:val="left" w:pos="3644"/>
              </w:tabs>
              <w:autoSpaceDE w:val="0"/>
              <w:autoSpaceDN w:val="0"/>
              <w:rPr>
                <w:rFonts w:ascii="Calibri" w:eastAsia="Calibri" w:hAnsi="Calibri" w:cs="Calibri"/>
                <w:b/>
                <w:iCs/>
                <w:sz w:val="22"/>
                <w:szCs w:val="22"/>
              </w:rPr>
            </w:pPr>
            <w:r>
              <w:rPr>
                <w:rFonts w:ascii="Roboto" w:hAnsi="Roboto"/>
                <w:color w:val="202124"/>
                <w:shd w:val="clear" w:color="auto" w:fill="FFFFFF"/>
              </w:rPr>
              <w:t>Analizar y diseñar los requerimientos de actualización del sistema de información frente a la Normatividad Nacional e Internacional</w:t>
            </w:r>
          </w:p>
        </w:tc>
      </w:tr>
    </w:tbl>
    <w:p w14:paraId="7C29FAC1" w14:textId="77777777" w:rsidR="00FB1929" w:rsidRPr="00574463" w:rsidRDefault="00FB1929" w:rsidP="00FB1929">
      <w:pPr>
        <w:pStyle w:val="Textoindependiente"/>
        <w:tabs>
          <w:tab w:val="left" w:pos="567"/>
          <w:tab w:val="left" w:pos="879"/>
          <w:tab w:val="left" w:pos="3644"/>
        </w:tabs>
        <w:rPr>
          <w:rFonts w:ascii="Calibri" w:hAnsi="Calibri" w:cs="Calibri"/>
          <w:iCs/>
          <w:sz w:val="22"/>
          <w:szCs w:val="22"/>
        </w:rPr>
      </w:pPr>
    </w:p>
    <w:p w14:paraId="7185BF5D" w14:textId="77777777" w:rsidR="00FB1929" w:rsidRPr="00574463" w:rsidRDefault="00FB1929" w:rsidP="00FB1929">
      <w:pPr>
        <w:numPr>
          <w:ilvl w:val="0"/>
          <w:numId w:val="30"/>
        </w:numPr>
        <w:jc w:val="left"/>
        <w:rPr>
          <w:rFonts w:ascii="Calibri" w:hAnsi="Calibri" w:cs="Calibri"/>
          <w:b/>
          <w:bCs/>
          <w:i w:val="0"/>
          <w:iCs/>
          <w:color w:val="000000"/>
          <w:sz w:val="22"/>
          <w:szCs w:val="22"/>
        </w:rPr>
      </w:pPr>
      <w:r w:rsidRPr="00574463">
        <w:rPr>
          <w:rFonts w:ascii="Calibri" w:hAnsi="Calibri" w:cs="Calibri"/>
          <w:b/>
          <w:i w:val="0"/>
          <w:iCs/>
          <w:sz w:val="22"/>
          <w:szCs w:val="22"/>
        </w:rPr>
        <w:t>CRITERIOS PARA SELECCIONAR AL CONTRATISTA: (Ley 1150 de 2007 artículo 2° numeral 4° literal h), artículo 2.2.1.2.1.4.9 Decreto 1082 de 2015)</w:t>
      </w:r>
    </w:p>
    <w:p w14:paraId="330B395D" w14:textId="77777777" w:rsidR="00FB1929" w:rsidRPr="00574463" w:rsidRDefault="00FB1929" w:rsidP="00FB1929">
      <w:pPr>
        <w:pStyle w:val="Textoindependiente"/>
        <w:tabs>
          <w:tab w:val="left" w:pos="567"/>
        </w:tabs>
        <w:suppressAutoHyphens w:val="0"/>
        <w:autoSpaceDE w:val="0"/>
        <w:autoSpaceDN w:val="0"/>
        <w:rPr>
          <w:rFonts w:ascii="Calibri" w:hAnsi="Calibri" w:cs="Calibri"/>
          <w:b/>
          <w:iCs/>
          <w:sz w:val="22"/>
          <w:szCs w:val="22"/>
          <w:lang w:val="es-CO"/>
        </w:rPr>
      </w:pPr>
    </w:p>
    <w:p w14:paraId="50A471E3" w14:textId="54EC6921" w:rsidR="00FB1929" w:rsidRPr="00574463" w:rsidRDefault="00FB1929" w:rsidP="00FB1929">
      <w:pPr>
        <w:pStyle w:val="Textoindependiente"/>
        <w:tabs>
          <w:tab w:val="left" w:pos="567"/>
        </w:tabs>
        <w:suppressAutoHyphens w:val="0"/>
        <w:autoSpaceDE w:val="0"/>
        <w:autoSpaceDN w:val="0"/>
        <w:rPr>
          <w:rFonts w:ascii="Calibri" w:hAnsi="Calibri" w:cs="Calibri"/>
          <w:iCs/>
          <w:sz w:val="22"/>
          <w:szCs w:val="22"/>
          <w:lang w:eastAsia="es-CO"/>
        </w:rPr>
      </w:pPr>
      <w:r w:rsidRPr="00574463">
        <w:rPr>
          <w:rFonts w:ascii="Calibri" w:hAnsi="Calibri" w:cs="Calibri"/>
          <w:iCs/>
          <w:sz w:val="22"/>
          <w:szCs w:val="22"/>
          <w:lang w:eastAsia="es-CO"/>
        </w:rPr>
        <w:t>Se requiere contratar los servicios de una persona con formación</w:t>
      </w:r>
      <w:r>
        <w:rPr>
          <w:rFonts w:ascii="Calibri" w:hAnsi="Calibri" w:cs="Calibri"/>
          <w:iCs/>
          <w:sz w:val="22"/>
          <w:szCs w:val="22"/>
          <w:lang w:eastAsia="es-CO"/>
        </w:rPr>
        <w:t xml:space="preserve"> profesional</w:t>
      </w:r>
      <w:r w:rsidRPr="00574463">
        <w:rPr>
          <w:rFonts w:ascii="Calibri" w:hAnsi="Calibri" w:cs="Calibri"/>
          <w:iCs/>
          <w:color w:val="FF0000"/>
          <w:sz w:val="22"/>
          <w:szCs w:val="22"/>
          <w:lang w:eastAsia="es-CO"/>
        </w:rPr>
        <w:t xml:space="preserve"> </w:t>
      </w:r>
      <w:r w:rsidRPr="00574463">
        <w:rPr>
          <w:rFonts w:ascii="Calibri" w:hAnsi="Calibri" w:cs="Calibri"/>
          <w:iCs/>
          <w:sz w:val="22"/>
          <w:szCs w:val="22"/>
          <w:lang w:eastAsia="es-CO"/>
        </w:rPr>
        <w:t xml:space="preserve">en </w:t>
      </w:r>
      <w:r>
        <w:rPr>
          <w:rFonts w:ascii="Calibri" w:hAnsi="Calibri" w:cs="Calibri"/>
          <w:iCs/>
          <w:sz w:val="22"/>
          <w:szCs w:val="22"/>
          <w:lang w:eastAsia="es-CO"/>
        </w:rPr>
        <w:t>contaduría pública</w:t>
      </w:r>
      <w:r w:rsidRPr="00574463">
        <w:rPr>
          <w:rFonts w:ascii="Calibri" w:hAnsi="Calibri" w:cs="Calibri"/>
          <w:iCs/>
          <w:sz w:val="22"/>
          <w:szCs w:val="22"/>
          <w:lang w:eastAsia="es-CO"/>
        </w:rPr>
        <w:t xml:space="preserve"> y habida cuenta del grado de complejidad del objeto a contratar, se considera necesario que el futuro contratista, tenga una experiencia</w:t>
      </w:r>
      <w:r>
        <w:rPr>
          <w:rFonts w:ascii="Calibri" w:hAnsi="Calibri" w:cs="Calibri"/>
          <w:iCs/>
          <w:sz w:val="22"/>
          <w:szCs w:val="22"/>
          <w:lang w:eastAsia="es-CO"/>
        </w:rPr>
        <w:t xml:space="preserve"> </w:t>
      </w:r>
      <w:r w:rsidR="004A4380">
        <w:rPr>
          <w:rFonts w:ascii="Calibri" w:hAnsi="Calibri" w:cs="Calibri"/>
          <w:iCs/>
          <w:sz w:val="22"/>
          <w:szCs w:val="22"/>
          <w:lang w:eastAsia="es-CO"/>
        </w:rPr>
        <w:t xml:space="preserve">profesional </w:t>
      </w:r>
      <w:r>
        <w:rPr>
          <w:rFonts w:ascii="Calibri" w:hAnsi="Calibri" w:cs="Calibri"/>
          <w:iCs/>
          <w:sz w:val="22"/>
          <w:szCs w:val="22"/>
          <w:lang w:eastAsia="es-CO"/>
        </w:rPr>
        <w:t>de 5 años</w:t>
      </w:r>
      <w:r w:rsidRPr="00574463">
        <w:rPr>
          <w:rFonts w:ascii="Calibri" w:hAnsi="Calibri" w:cs="Calibri"/>
          <w:iCs/>
          <w:sz w:val="22"/>
          <w:szCs w:val="22"/>
          <w:lang w:eastAsia="es-CO"/>
        </w:rPr>
        <w:t xml:space="preserve"> en</w:t>
      </w:r>
      <w:r>
        <w:rPr>
          <w:rFonts w:ascii="Calibri" w:hAnsi="Calibri" w:cs="Calibri"/>
          <w:iCs/>
          <w:sz w:val="22"/>
          <w:szCs w:val="22"/>
          <w:lang w:eastAsia="es-CO"/>
        </w:rPr>
        <w:t xml:space="preserve"> el</w:t>
      </w:r>
      <w:r w:rsidRPr="00574463">
        <w:rPr>
          <w:rFonts w:ascii="Calibri" w:hAnsi="Calibri" w:cs="Calibri"/>
          <w:iCs/>
          <w:sz w:val="22"/>
          <w:szCs w:val="22"/>
          <w:lang w:eastAsia="es-CO"/>
        </w:rPr>
        <w:t xml:space="preserve"> </w:t>
      </w:r>
      <w:r w:rsidRPr="004D4D54">
        <w:rPr>
          <w:rFonts w:ascii="Calibri" w:hAnsi="Calibri" w:cs="Calibri"/>
          <w:iCs/>
          <w:sz w:val="22"/>
          <w:szCs w:val="22"/>
          <w:lang w:eastAsia="es-CO"/>
        </w:rPr>
        <w:t>An</w:t>
      </w:r>
      <w:r>
        <w:rPr>
          <w:rFonts w:ascii="Calibri" w:hAnsi="Calibri" w:cs="Calibri"/>
          <w:iCs/>
          <w:sz w:val="22"/>
          <w:szCs w:val="22"/>
          <w:lang w:eastAsia="es-CO"/>
        </w:rPr>
        <w:t>á</w:t>
      </w:r>
      <w:r w:rsidRPr="004D4D54">
        <w:rPr>
          <w:rFonts w:ascii="Calibri" w:hAnsi="Calibri" w:cs="Calibri"/>
          <w:iCs/>
          <w:sz w:val="22"/>
          <w:szCs w:val="22"/>
          <w:lang w:eastAsia="es-CO"/>
        </w:rPr>
        <w:t>li</w:t>
      </w:r>
      <w:r>
        <w:rPr>
          <w:rFonts w:ascii="Calibri" w:hAnsi="Calibri" w:cs="Calibri"/>
          <w:iCs/>
          <w:sz w:val="22"/>
          <w:szCs w:val="22"/>
          <w:lang w:eastAsia="es-CO"/>
        </w:rPr>
        <w:t>sis</w:t>
      </w:r>
      <w:r w:rsidRPr="004D4D54">
        <w:rPr>
          <w:rFonts w:ascii="Calibri" w:hAnsi="Calibri" w:cs="Calibri"/>
          <w:iCs/>
          <w:sz w:val="22"/>
          <w:szCs w:val="22"/>
          <w:lang w:eastAsia="es-CO"/>
        </w:rPr>
        <w:t xml:space="preserve"> y diseñ</w:t>
      </w:r>
      <w:r>
        <w:rPr>
          <w:rFonts w:ascii="Calibri" w:hAnsi="Calibri" w:cs="Calibri"/>
          <w:iCs/>
          <w:sz w:val="22"/>
          <w:szCs w:val="22"/>
          <w:lang w:eastAsia="es-CO"/>
        </w:rPr>
        <w:t>o de</w:t>
      </w:r>
      <w:r w:rsidRPr="004D4D54">
        <w:rPr>
          <w:rFonts w:ascii="Calibri" w:hAnsi="Calibri" w:cs="Calibri"/>
          <w:iCs/>
          <w:sz w:val="22"/>
          <w:szCs w:val="22"/>
          <w:lang w:eastAsia="es-CO"/>
        </w:rPr>
        <w:t xml:space="preserve"> los requerimientos de actualización del sistema de información frente a la Normatividad Nacional e Internacional</w:t>
      </w:r>
      <w:r w:rsidRPr="00574463">
        <w:rPr>
          <w:rFonts w:ascii="Calibri" w:hAnsi="Calibri" w:cs="Calibri"/>
          <w:iCs/>
          <w:sz w:val="22"/>
          <w:szCs w:val="22"/>
          <w:lang w:eastAsia="es-CO"/>
        </w:rPr>
        <w:t>.</w:t>
      </w:r>
    </w:p>
    <w:p w14:paraId="4FB1E7C8" w14:textId="77777777" w:rsidR="00FB1929" w:rsidRPr="00574463" w:rsidRDefault="00FB1929" w:rsidP="00FB1929">
      <w:pPr>
        <w:pStyle w:val="Textoindependiente"/>
        <w:tabs>
          <w:tab w:val="left" w:pos="567"/>
        </w:tabs>
        <w:suppressAutoHyphens w:val="0"/>
        <w:autoSpaceDE w:val="0"/>
        <w:autoSpaceDN w:val="0"/>
        <w:rPr>
          <w:rFonts w:ascii="Calibri" w:hAnsi="Calibri" w:cs="Calibri"/>
          <w:iCs/>
          <w:sz w:val="22"/>
          <w:szCs w:val="22"/>
          <w:lang w:eastAsia="es-CO"/>
        </w:rPr>
      </w:pPr>
    </w:p>
    <w:p w14:paraId="7715C715" w14:textId="77777777" w:rsidR="00FB1929" w:rsidRDefault="00FB1929" w:rsidP="00FB1929">
      <w:pPr>
        <w:pStyle w:val="Textoindependiente"/>
        <w:numPr>
          <w:ilvl w:val="0"/>
          <w:numId w:val="30"/>
        </w:numPr>
        <w:tabs>
          <w:tab w:val="left" w:pos="567"/>
        </w:tabs>
        <w:suppressAutoHyphens w:val="0"/>
        <w:autoSpaceDE w:val="0"/>
        <w:autoSpaceDN w:val="0"/>
        <w:rPr>
          <w:rFonts w:ascii="Calibri" w:hAnsi="Calibri" w:cs="Calibri"/>
          <w:b/>
          <w:iCs/>
          <w:sz w:val="22"/>
          <w:szCs w:val="22"/>
        </w:rPr>
      </w:pPr>
      <w:r w:rsidRPr="003D4B19">
        <w:rPr>
          <w:rFonts w:ascii="Calibri" w:hAnsi="Calibri" w:cs="Calibri"/>
          <w:b/>
          <w:iCs/>
          <w:sz w:val="22"/>
          <w:szCs w:val="22"/>
          <w:lang w:val="es-MX"/>
        </w:rPr>
        <w:t xml:space="preserve"> PLAZO DE EJECUCIÓN DEL CONTRATO.</w:t>
      </w:r>
      <w:r w:rsidRPr="003D4B19">
        <w:rPr>
          <w:rFonts w:ascii="Calibri" w:hAnsi="Calibri" w:cs="Calibri"/>
          <w:b/>
          <w:iCs/>
          <w:sz w:val="22"/>
          <w:szCs w:val="22"/>
        </w:rPr>
        <w:t xml:space="preserve"> </w:t>
      </w:r>
    </w:p>
    <w:p w14:paraId="19837242" w14:textId="77777777" w:rsidR="00FB1929" w:rsidRPr="003D4B19" w:rsidRDefault="00FB1929" w:rsidP="00FB1929">
      <w:pPr>
        <w:pStyle w:val="Textoindependiente"/>
        <w:tabs>
          <w:tab w:val="left" w:pos="567"/>
        </w:tabs>
        <w:suppressAutoHyphens w:val="0"/>
        <w:autoSpaceDE w:val="0"/>
        <w:autoSpaceDN w:val="0"/>
        <w:ind w:left="720"/>
        <w:rPr>
          <w:rFonts w:ascii="Calibri" w:hAnsi="Calibri" w:cs="Calibri"/>
          <w:b/>
          <w:iCs/>
          <w:sz w:val="22"/>
          <w:szCs w:val="22"/>
        </w:rPr>
      </w:pPr>
    </w:p>
    <w:p w14:paraId="62C30ABE" w14:textId="0642BC8D" w:rsidR="00FB1929"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574463">
        <w:rPr>
          <w:rFonts w:ascii="Calibri" w:hAnsi="Calibri" w:cs="Calibri"/>
          <w:bCs/>
          <w:iCs/>
          <w:sz w:val="22"/>
          <w:szCs w:val="22"/>
          <w:lang w:val="es-MX"/>
        </w:rPr>
        <w:t>A fin de poder cubrir la necesidad</w:t>
      </w:r>
      <w:r>
        <w:rPr>
          <w:rFonts w:ascii="Calibri" w:hAnsi="Calibri" w:cs="Calibri"/>
          <w:bCs/>
          <w:iCs/>
          <w:sz w:val="22"/>
          <w:szCs w:val="22"/>
          <w:lang w:val="es-MX"/>
        </w:rPr>
        <w:t xml:space="preserve"> </w:t>
      </w:r>
      <w:r w:rsidRPr="004F6588">
        <w:rPr>
          <w:rFonts w:ascii="Calibri" w:hAnsi="Calibri" w:cs="Calibri"/>
          <w:bCs/>
          <w:iCs/>
          <w:sz w:val="22"/>
          <w:szCs w:val="22"/>
          <w:lang w:val="es-MX"/>
        </w:rPr>
        <w:t>de la ejecución del proyecto de inversión,</w:t>
      </w:r>
      <w:r w:rsidRPr="00574463">
        <w:rPr>
          <w:rFonts w:ascii="Calibri" w:hAnsi="Calibri" w:cs="Calibri"/>
          <w:bCs/>
          <w:iCs/>
          <w:sz w:val="22"/>
          <w:szCs w:val="22"/>
          <w:lang w:val="es-MX"/>
        </w:rPr>
        <w:t xml:space="preserve"> es imperioso adelantar la misma, por un término d</w:t>
      </w:r>
      <w:r>
        <w:rPr>
          <w:rFonts w:ascii="Calibri" w:hAnsi="Calibri" w:cs="Calibri"/>
          <w:bCs/>
          <w:iCs/>
          <w:sz w:val="22"/>
          <w:szCs w:val="22"/>
          <w:lang w:val="es-MX"/>
        </w:rPr>
        <w:t>e 3</w:t>
      </w:r>
      <w:r w:rsidR="00664D09">
        <w:rPr>
          <w:rFonts w:ascii="Calibri" w:hAnsi="Calibri" w:cs="Calibri"/>
          <w:bCs/>
          <w:iCs/>
          <w:sz w:val="22"/>
          <w:szCs w:val="22"/>
          <w:lang w:val="es-MX"/>
        </w:rPr>
        <w:t>23</w:t>
      </w:r>
      <w:r w:rsidRPr="00BF7551">
        <w:rPr>
          <w:rFonts w:ascii="Calibri" w:hAnsi="Calibri" w:cs="Calibri"/>
          <w:bCs/>
          <w:iCs/>
          <w:sz w:val="22"/>
          <w:szCs w:val="22"/>
          <w:lang w:val="es-MX"/>
        </w:rPr>
        <w:t xml:space="preserve"> </w:t>
      </w:r>
      <w:r>
        <w:rPr>
          <w:rFonts w:ascii="Calibri" w:hAnsi="Calibri" w:cs="Calibri"/>
          <w:bCs/>
          <w:iCs/>
          <w:sz w:val="22"/>
          <w:szCs w:val="22"/>
          <w:lang w:val="es-MX"/>
        </w:rPr>
        <w:t xml:space="preserve">días </w:t>
      </w:r>
      <w:proofErr w:type="gramStart"/>
      <w:r w:rsidRPr="00BF7551">
        <w:rPr>
          <w:rFonts w:ascii="Calibri" w:hAnsi="Calibri" w:cs="Calibri"/>
          <w:bCs/>
          <w:iCs/>
          <w:sz w:val="22"/>
          <w:szCs w:val="22"/>
          <w:lang w:val="es-MX"/>
        </w:rPr>
        <w:t>y</w:t>
      </w:r>
      <w:proofErr w:type="gramEnd"/>
      <w:r w:rsidRPr="00BF7551">
        <w:rPr>
          <w:rFonts w:ascii="Calibri" w:hAnsi="Calibri" w:cs="Calibri"/>
          <w:bCs/>
          <w:iCs/>
          <w:sz w:val="22"/>
          <w:szCs w:val="22"/>
          <w:lang w:val="es-MX"/>
        </w:rPr>
        <w:t xml:space="preserve"> en consecuencia, el plazo de ejecución del contrato es hasta el </w:t>
      </w:r>
      <w:r w:rsidR="00156A13">
        <w:rPr>
          <w:rFonts w:ascii="Calibri" w:hAnsi="Calibri" w:cs="Calibri"/>
          <w:bCs/>
          <w:iCs/>
          <w:sz w:val="22"/>
          <w:szCs w:val="22"/>
          <w:lang w:val="es-MX"/>
        </w:rPr>
        <w:t>16</w:t>
      </w:r>
      <w:r w:rsidRPr="00BF7551">
        <w:rPr>
          <w:rFonts w:ascii="Calibri" w:hAnsi="Calibri" w:cs="Calibri"/>
          <w:bCs/>
          <w:iCs/>
          <w:sz w:val="22"/>
          <w:szCs w:val="22"/>
          <w:lang w:val="es-MX"/>
        </w:rPr>
        <w:t xml:space="preserve"> de diciembre de 2022</w:t>
      </w:r>
      <w:r w:rsidRPr="00BF7551">
        <w:rPr>
          <w:rFonts w:ascii="Calibri" w:hAnsi="Calibri" w:cs="Calibri"/>
          <w:b/>
          <w:iCs/>
          <w:sz w:val="22"/>
          <w:szCs w:val="22"/>
        </w:rPr>
        <w:t>,</w:t>
      </w:r>
      <w:r w:rsidRPr="00574463">
        <w:rPr>
          <w:rFonts w:ascii="Calibri" w:hAnsi="Calibri" w:cs="Calibri"/>
          <w:b/>
          <w:iCs/>
          <w:sz w:val="22"/>
          <w:szCs w:val="22"/>
        </w:rPr>
        <w:t xml:space="preserve"> </w:t>
      </w:r>
      <w:r w:rsidRPr="00574463">
        <w:rPr>
          <w:rFonts w:ascii="Calibri" w:hAnsi="Calibri" w:cs="Calibri"/>
          <w:bCs/>
          <w:iCs/>
          <w:sz w:val="22"/>
          <w:szCs w:val="22"/>
          <w:lang w:val="es-MX"/>
        </w:rPr>
        <w:t>una vez cumplidos los requisitos de perfeccionamiento y ejecución del contrato.</w:t>
      </w:r>
    </w:p>
    <w:p w14:paraId="6F8000C6" w14:textId="77777777" w:rsidR="00FB1929"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1CAA9F66" w14:textId="5C4A1462" w:rsidR="00FB1929" w:rsidRPr="007A130A" w:rsidRDefault="00FB1929" w:rsidP="00E937B8">
      <w:pPr>
        <w:pStyle w:val="Textoindependiente"/>
        <w:numPr>
          <w:ilvl w:val="0"/>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ab/>
        <w:t xml:space="preserve"> CONDICIONES GENERALES DEL CONTRATO</w:t>
      </w:r>
    </w:p>
    <w:p w14:paraId="58B1BC15"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35895C07" w14:textId="7445ADDC" w:rsidR="00FB1929" w:rsidRPr="007A130A" w:rsidRDefault="00FB1929" w:rsidP="00E937B8">
      <w:pPr>
        <w:pStyle w:val="Textoindependiente"/>
        <w:numPr>
          <w:ilvl w:val="1"/>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TIPO DE CONTRATO A CELEBRAR: Prestación de servicios profesionales y/o de apoyo a la gestión, conforme al artículo 2.2.1.2.1.4.9 del Decreto 1082 de 2015</w:t>
      </w:r>
    </w:p>
    <w:p w14:paraId="719C4FAF"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14A9CFEF" w14:textId="70DD0D43" w:rsidR="00FB1929" w:rsidRPr="007A130A" w:rsidRDefault="00FB1929" w:rsidP="00E937B8">
      <w:pPr>
        <w:pStyle w:val="Textoindependiente"/>
        <w:numPr>
          <w:ilvl w:val="1"/>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 xml:space="preserve">LUGAR DE EJECUCIÓN DEL CONTRATO: La ejecución se desarrollará en Bogotá D.C., en el lugar donde se desarrollen las actividades por parte de la U.A.E. CGN. </w:t>
      </w:r>
    </w:p>
    <w:p w14:paraId="519AB1E8" w14:textId="77777777" w:rsidR="00FB1929" w:rsidRPr="007A130A" w:rsidRDefault="00FB1929" w:rsidP="00E937B8">
      <w:pPr>
        <w:pStyle w:val="Textoindependiente"/>
        <w:tabs>
          <w:tab w:val="left" w:pos="567"/>
        </w:tabs>
        <w:suppressAutoHyphens w:val="0"/>
        <w:autoSpaceDE w:val="0"/>
        <w:autoSpaceDN w:val="0"/>
        <w:ind w:left="1080"/>
        <w:rPr>
          <w:rFonts w:ascii="Calibri" w:hAnsi="Calibri" w:cs="Calibri"/>
          <w:bCs/>
          <w:iCs/>
          <w:sz w:val="22"/>
          <w:szCs w:val="22"/>
          <w:lang w:val="es-MX"/>
        </w:rPr>
      </w:pPr>
    </w:p>
    <w:p w14:paraId="36A7DFF5" w14:textId="77777777" w:rsidR="00FB1929" w:rsidRPr="007A130A" w:rsidRDefault="00FB1929" w:rsidP="00E937B8">
      <w:pPr>
        <w:pStyle w:val="Textoindependiente"/>
        <w:numPr>
          <w:ilvl w:val="1"/>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7.8</w:t>
      </w:r>
      <w:r w:rsidRPr="007A130A">
        <w:rPr>
          <w:rFonts w:ascii="Calibri" w:hAnsi="Calibri" w:cs="Calibri"/>
          <w:bCs/>
          <w:iCs/>
          <w:sz w:val="22"/>
          <w:szCs w:val="22"/>
          <w:lang w:val="es-MX"/>
        </w:rPr>
        <w:tab/>
        <w:t>OBLIGACIONES GENERALES DEL CONTRATO: Estas obligaciones se encuentran contenidas en el formato de cláusulas comunes a los contratos de prestación de servicios profesionales y/o de apoyo a la gestión y hacen parte integral del contrato a celebrar.</w:t>
      </w:r>
    </w:p>
    <w:p w14:paraId="61478934" w14:textId="77777777" w:rsidR="00FB1929" w:rsidRPr="007A130A" w:rsidRDefault="00FB1929" w:rsidP="00E937B8">
      <w:pPr>
        <w:pStyle w:val="Textoindependiente"/>
        <w:tabs>
          <w:tab w:val="left" w:pos="567"/>
        </w:tabs>
        <w:suppressAutoHyphens w:val="0"/>
        <w:autoSpaceDE w:val="0"/>
        <w:autoSpaceDN w:val="0"/>
        <w:ind w:left="1080"/>
        <w:rPr>
          <w:rFonts w:ascii="Calibri" w:hAnsi="Calibri" w:cs="Calibri"/>
          <w:bCs/>
          <w:iCs/>
          <w:sz w:val="22"/>
          <w:szCs w:val="22"/>
          <w:lang w:val="es-MX"/>
        </w:rPr>
      </w:pPr>
    </w:p>
    <w:p w14:paraId="10676982" w14:textId="77777777" w:rsidR="00FB1929" w:rsidRPr="007A130A" w:rsidRDefault="00FB1929" w:rsidP="00E937B8">
      <w:pPr>
        <w:pStyle w:val="Textoindependiente"/>
        <w:numPr>
          <w:ilvl w:val="1"/>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7.9</w:t>
      </w:r>
      <w:r w:rsidRPr="007A130A">
        <w:rPr>
          <w:rFonts w:ascii="Calibri" w:hAnsi="Calibri" w:cs="Calibri"/>
          <w:bCs/>
          <w:iCs/>
          <w:sz w:val="22"/>
          <w:szCs w:val="22"/>
          <w:lang w:val="es-MX"/>
        </w:rPr>
        <w:tab/>
        <w:t>OBLIGACIONES GENERALES DEL CONTRATISTA</w:t>
      </w:r>
    </w:p>
    <w:p w14:paraId="6A475CFE"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4EC76207" w14:textId="51E46961" w:rsidR="00FB1929" w:rsidRPr="007A130A" w:rsidRDefault="00FB1929" w:rsidP="00E937B8">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Realizar oportunamente los pagos al sistema de seguridad social y parafiscales de acuerdo con el artículo 23 de la Ley 1150 del 2007.</w:t>
      </w:r>
    </w:p>
    <w:p w14:paraId="520873A5"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29495743" w14:textId="260AC29C" w:rsidR="00FB1929" w:rsidRPr="007A130A" w:rsidRDefault="00FB1929" w:rsidP="00E937B8">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7.9.2</w:t>
      </w:r>
      <w:r w:rsidR="004A4380">
        <w:rPr>
          <w:rFonts w:ascii="Calibri" w:hAnsi="Calibri" w:cs="Calibri"/>
          <w:bCs/>
          <w:iCs/>
          <w:sz w:val="22"/>
          <w:szCs w:val="22"/>
          <w:lang w:val="es-MX"/>
        </w:rPr>
        <w:t xml:space="preserve"> </w:t>
      </w:r>
      <w:r w:rsidRPr="007A130A">
        <w:rPr>
          <w:rFonts w:ascii="Calibri" w:hAnsi="Calibri" w:cs="Calibri"/>
          <w:bCs/>
          <w:iCs/>
          <w:sz w:val="22"/>
          <w:szCs w:val="22"/>
          <w:lang w:val="es-MX"/>
        </w:rPr>
        <w:t xml:space="preserve">Afiliarse a una administradora de riesgos laborales conforme a lo ordenado por el literal a) numeral 1 del artículo 2 de la Ley 1562 de 2012 que establece: “son afiliados al sistema general de riesgos laborales: a) en forma obligatoria “(…) las personas </w:t>
      </w:r>
      <w:r w:rsidRPr="007A130A">
        <w:rPr>
          <w:rFonts w:ascii="Calibri" w:hAnsi="Calibri" w:cs="Calibri"/>
          <w:bCs/>
          <w:iCs/>
          <w:sz w:val="22"/>
          <w:szCs w:val="22"/>
          <w:lang w:val="es-MX"/>
        </w:rPr>
        <w:lastRenderedPageBreak/>
        <w:t>vinculadas a través de un contrato formal de prestación de servicios con entidades o instituciones públicas o privadas, tales como contratos civiles, comerciales o administrativos, con duración superior a un mes y con precisión de la situación de tiempo, modo y lugar que se realiza dicha prestación (…)”. Igualmente, y en cumplimiento de lo preceptuado por el artículo 2.2.4.2.2.18 del Decreto 1072 de 2015, el contratista deberá practicarse un examen médico pre- ocupacional dentro del término establecido en dicha disposición, y hacer llegar al expediente contractual la certificación respectiva.</w:t>
      </w:r>
    </w:p>
    <w:p w14:paraId="7DA56267" w14:textId="49B437A0" w:rsidR="00FB1929" w:rsidRPr="007A130A" w:rsidRDefault="00FB1929" w:rsidP="00E937B8">
      <w:pPr>
        <w:pStyle w:val="Textoindependiente"/>
        <w:tabs>
          <w:tab w:val="left" w:pos="567"/>
        </w:tabs>
        <w:suppressAutoHyphens w:val="0"/>
        <w:autoSpaceDE w:val="0"/>
        <w:autoSpaceDN w:val="0"/>
        <w:ind w:left="1080"/>
        <w:rPr>
          <w:rFonts w:ascii="Calibri" w:hAnsi="Calibri" w:cs="Calibri"/>
          <w:bCs/>
          <w:iCs/>
          <w:sz w:val="22"/>
          <w:szCs w:val="22"/>
          <w:lang w:val="es-MX"/>
        </w:rPr>
      </w:pPr>
    </w:p>
    <w:p w14:paraId="4CBD0B0B" w14:textId="7CE004F0" w:rsidR="00FB1929" w:rsidRPr="007A130A" w:rsidRDefault="00FB1929" w:rsidP="00E937B8">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Mantener fijos los precios ofertados, los cuales no estarán sujetos a reajuste.</w:t>
      </w:r>
    </w:p>
    <w:p w14:paraId="1E3C1961" w14:textId="3F6875E8" w:rsidR="00FB1929" w:rsidRPr="007A130A" w:rsidRDefault="00FB1929" w:rsidP="00E937B8">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Elaborar un informe mensual de las actividades realizadas en ejecución del contrato.</w:t>
      </w:r>
    </w:p>
    <w:p w14:paraId="4570BEEC" w14:textId="4E4D488B" w:rsidR="00FB1929" w:rsidRPr="007A130A" w:rsidRDefault="00FB1929" w:rsidP="00E937B8">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Ejecutar el contrato a celebrar dentro de los parámetros legales establecidos para el desarrollo del objeto contractual, generando información confiable, clara, oportuna y veraz.</w:t>
      </w:r>
    </w:p>
    <w:p w14:paraId="290C0886" w14:textId="05E4EE04" w:rsidR="00FB1929" w:rsidRPr="007A130A" w:rsidRDefault="00FB1929" w:rsidP="00E937B8">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Constituir, ampliar, prorrogar o modificar las garantías en el evento en que se aumente el valor del contrato, se prorrogue su vigencia o se modifiquen sus condiciones. así mismo, el contratista debe reponer las garantías cuando el valor de las mismas se vea afectado por razón de siniestros. De lo anterior el contratista debe comunicar a la compañía de seguros.</w:t>
      </w:r>
    </w:p>
    <w:p w14:paraId="6DC85DDB" w14:textId="3A8BCA0C" w:rsidR="00FB1929" w:rsidRPr="007A130A" w:rsidRDefault="00FB1929" w:rsidP="00E937B8">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 xml:space="preserve">Apoyar el mantenimiento y mejora </w:t>
      </w:r>
      <w:proofErr w:type="spellStart"/>
      <w:r w:rsidRPr="007A130A">
        <w:rPr>
          <w:rFonts w:ascii="Calibri" w:hAnsi="Calibri" w:cs="Calibri"/>
          <w:bCs/>
          <w:iCs/>
          <w:sz w:val="22"/>
          <w:szCs w:val="22"/>
          <w:lang w:val="es-MX"/>
        </w:rPr>
        <w:t>continúa</w:t>
      </w:r>
      <w:proofErr w:type="spellEnd"/>
      <w:r w:rsidRPr="007A130A">
        <w:rPr>
          <w:rFonts w:ascii="Calibri" w:hAnsi="Calibri" w:cs="Calibri"/>
          <w:bCs/>
          <w:iCs/>
          <w:sz w:val="22"/>
          <w:szCs w:val="22"/>
          <w:lang w:val="es-MX"/>
        </w:rPr>
        <w:t xml:space="preserve"> del sistema integrado de gestión institucional (SIGI), con el fin de garantizar el cumplimiento de los requisitos establecidos en las siguientes normas:</w:t>
      </w:r>
    </w:p>
    <w:p w14:paraId="424C2122" w14:textId="77777777" w:rsidR="00E937B8" w:rsidRDefault="00E937B8" w:rsidP="00E937B8">
      <w:pPr>
        <w:pStyle w:val="Textoindependiente"/>
        <w:tabs>
          <w:tab w:val="left" w:pos="567"/>
        </w:tabs>
        <w:suppressAutoHyphens w:val="0"/>
        <w:autoSpaceDE w:val="0"/>
        <w:autoSpaceDN w:val="0"/>
        <w:ind w:left="1080"/>
        <w:rPr>
          <w:rFonts w:ascii="Calibri" w:hAnsi="Calibri" w:cs="Calibri"/>
          <w:bCs/>
          <w:iCs/>
          <w:sz w:val="22"/>
          <w:szCs w:val="22"/>
          <w:lang w:val="es-MX"/>
        </w:rPr>
      </w:pPr>
    </w:p>
    <w:p w14:paraId="491FA48D" w14:textId="41A88B62" w:rsidR="00FB1929" w:rsidRPr="007A130A" w:rsidRDefault="00FB1929" w:rsidP="00E937B8">
      <w:pPr>
        <w:pStyle w:val="Textoindependiente"/>
        <w:numPr>
          <w:ilvl w:val="0"/>
          <w:numId w:val="34"/>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Modelo integrado de planeación y gestión MIPG versión II.</w:t>
      </w:r>
    </w:p>
    <w:p w14:paraId="5DF88B64" w14:textId="77777777" w:rsidR="00FB1929" w:rsidRPr="007A130A" w:rsidRDefault="00FB1929" w:rsidP="00E937B8">
      <w:pPr>
        <w:pStyle w:val="Textoindependiente"/>
        <w:tabs>
          <w:tab w:val="left" w:pos="567"/>
        </w:tabs>
        <w:suppressAutoHyphens w:val="0"/>
        <w:autoSpaceDE w:val="0"/>
        <w:autoSpaceDN w:val="0"/>
        <w:ind w:left="1080"/>
        <w:rPr>
          <w:rFonts w:ascii="Calibri" w:hAnsi="Calibri" w:cs="Calibri"/>
          <w:bCs/>
          <w:iCs/>
          <w:sz w:val="22"/>
          <w:szCs w:val="22"/>
          <w:lang w:val="es-MX"/>
        </w:rPr>
      </w:pPr>
    </w:p>
    <w:p w14:paraId="230850D3" w14:textId="6F16C403" w:rsidR="00FB1929" w:rsidRPr="007A130A" w:rsidRDefault="00FB1929" w:rsidP="00E937B8">
      <w:pPr>
        <w:pStyle w:val="Textoindependiente"/>
        <w:numPr>
          <w:ilvl w:val="1"/>
          <w:numId w:val="37"/>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Decreto 1499 de 2017</w:t>
      </w:r>
    </w:p>
    <w:p w14:paraId="11116BCC" w14:textId="0953512A" w:rsidR="00FB1929" w:rsidRPr="007A130A" w:rsidRDefault="00FB1929" w:rsidP="00E937B8">
      <w:pPr>
        <w:pStyle w:val="Textoindependiente"/>
        <w:numPr>
          <w:ilvl w:val="1"/>
          <w:numId w:val="37"/>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Norma técnica colombiana NTC ISO 9001:2015. sistemas de gestión de la calidad.</w:t>
      </w:r>
    </w:p>
    <w:p w14:paraId="64612CFA" w14:textId="08DDC73F" w:rsidR="00FB1929" w:rsidRPr="007A130A" w:rsidRDefault="00FB1929" w:rsidP="00E937B8">
      <w:pPr>
        <w:pStyle w:val="Textoindependiente"/>
        <w:numPr>
          <w:ilvl w:val="1"/>
          <w:numId w:val="37"/>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Norma técnica colombiana NTC ISO 14001:2015. sistemas de gestión ambiental.</w:t>
      </w:r>
    </w:p>
    <w:p w14:paraId="7F0751AD" w14:textId="6633D856" w:rsidR="00FB1929" w:rsidRPr="007A130A" w:rsidRDefault="00FB1929" w:rsidP="00E937B8">
      <w:pPr>
        <w:pStyle w:val="Textoindependiente"/>
        <w:numPr>
          <w:ilvl w:val="1"/>
          <w:numId w:val="37"/>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Norma técnica colombiana NTC ISO 45001:2018. sistemas de gestión de la seguridad y salud en el trabajo.</w:t>
      </w:r>
    </w:p>
    <w:p w14:paraId="56D55867" w14:textId="73DAAA55" w:rsidR="00FB1929" w:rsidRPr="007A130A" w:rsidRDefault="00FB1929" w:rsidP="00E937B8">
      <w:pPr>
        <w:pStyle w:val="Textoindependiente"/>
        <w:numPr>
          <w:ilvl w:val="1"/>
          <w:numId w:val="37"/>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Norma técnica colombiana NTC ISO IEC 27001:2013. sistemas de gestión de la seguridad de la información.</w:t>
      </w:r>
    </w:p>
    <w:p w14:paraId="51AD3950" w14:textId="7E2842B9" w:rsidR="00FB1929" w:rsidRPr="007A130A" w:rsidRDefault="00FB1929" w:rsidP="00E937B8">
      <w:pPr>
        <w:pStyle w:val="Textoindependiente"/>
        <w:numPr>
          <w:ilvl w:val="1"/>
          <w:numId w:val="37"/>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Ley 594 de 2000</w:t>
      </w:r>
    </w:p>
    <w:p w14:paraId="7D7CA05B" w14:textId="77777777" w:rsidR="00FB1929" w:rsidRPr="007A130A" w:rsidRDefault="00FB1929" w:rsidP="00E937B8">
      <w:pPr>
        <w:pStyle w:val="Textoindependiente"/>
        <w:tabs>
          <w:tab w:val="left" w:pos="567"/>
        </w:tabs>
        <w:suppressAutoHyphens w:val="0"/>
        <w:autoSpaceDE w:val="0"/>
        <w:autoSpaceDN w:val="0"/>
        <w:ind w:left="1080"/>
        <w:rPr>
          <w:rFonts w:ascii="Calibri" w:hAnsi="Calibri" w:cs="Calibri"/>
          <w:bCs/>
          <w:iCs/>
          <w:sz w:val="22"/>
          <w:szCs w:val="22"/>
          <w:lang w:val="es-MX"/>
        </w:rPr>
      </w:pPr>
    </w:p>
    <w:p w14:paraId="3120AB49" w14:textId="0DECC9CA" w:rsidR="00FB1929" w:rsidRPr="007A130A" w:rsidRDefault="00FB1929" w:rsidP="00E937B8">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El contratista se obligará a seguir los lineamientos en cuanto a la política, objetivos y metas del sistema de gestión de la calidad, sistema de gestión ambiental, sistema de gestión de la seguridad y salud en el trabajo (Decreto 1443 de 2014), sistema de gestión de la seguridad de la información de la CGN, de igual manera, lo establecido en el modelo integrado de planeación y gestión – MIPG.</w:t>
      </w:r>
    </w:p>
    <w:p w14:paraId="4D57DC78" w14:textId="77777777" w:rsidR="00FB1929" w:rsidRPr="007A130A" w:rsidRDefault="00FB1929" w:rsidP="00E937B8">
      <w:pPr>
        <w:pStyle w:val="Textoindependiente"/>
        <w:tabs>
          <w:tab w:val="left" w:pos="567"/>
        </w:tabs>
        <w:suppressAutoHyphens w:val="0"/>
        <w:autoSpaceDE w:val="0"/>
        <w:autoSpaceDN w:val="0"/>
        <w:ind w:left="1080"/>
        <w:rPr>
          <w:rFonts w:ascii="Calibri" w:hAnsi="Calibri" w:cs="Calibri"/>
          <w:bCs/>
          <w:iCs/>
          <w:sz w:val="22"/>
          <w:szCs w:val="22"/>
          <w:lang w:val="es-MX"/>
        </w:rPr>
      </w:pPr>
    </w:p>
    <w:p w14:paraId="3EB1D657" w14:textId="45267931" w:rsidR="00FB1929" w:rsidRPr="007A130A" w:rsidRDefault="00FB1929" w:rsidP="00E937B8">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Asistir a las capacitaciones que se realicen en el marco del sistema de gestión de seguridad y salud en el trabajo, en el marco de lo establecido en el Decreto 1072 de 2015 y demás normas que lo modifiquen o sustituyan.</w:t>
      </w:r>
    </w:p>
    <w:p w14:paraId="47788CEA" w14:textId="77777777" w:rsidR="00FB1929" w:rsidRPr="007A130A" w:rsidRDefault="00FB1929" w:rsidP="00E937B8">
      <w:pPr>
        <w:pStyle w:val="Textoindependiente"/>
        <w:tabs>
          <w:tab w:val="left" w:pos="567"/>
        </w:tabs>
        <w:suppressAutoHyphens w:val="0"/>
        <w:autoSpaceDE w:val="0"/>
        <w:autoSpaceDN w:val="0"/>
        <w:ind w:left="1080"/>
        <w:rPr>
          <w:rFonts w:ascii="Calibri" w:hAnsi="Calibri" w:cs="Calibri"/>
          <w:bCs/>
          <w:iCs/>
          <w:sz w:val="22"/>
          <w:szCs w:val="22"/>
          <w:lang w:val="es-MX"/>
        </w:rPr>
      </w:pPr>
    </w:p>
    <w:p w14:paraId="76C2C785" w14:textId="4BB8203E" w:rsidR="00FB1929" w:rsidRPr="007A130A" w:rsidRDefault="00FB1929" w:rsidP="00E937B8">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Conocer y aplicar el código de integridad de la entidad y suscribir el compromiso de integridad y transparencia al momento de firmar el contrato, así como las reglas de convivencia dentro de las instalaciones de la Contaduría General de la Nación.</w:t>
      </w:r>
    </w:p>
    <w:p w14:paraId="296D2357" w14:textId="77777777" w:rsidR="00FB1929" w:rsidRPr="007A130A" w:rsidRDefault="00FB1929" w:rsidP="00E937B8">
      <w:pPr>
        <w:pStyle w:val="Textoindependiente"/>
        <w:tabs>
          <w:tab w:val="left" w:pos="567"/>
        </w:tabs>
        <w:suppressAutoHyphens w:val="0"/>
        <w:autoSpaceDE w:val="0"/>
        <w:autoSpaceDN w:val="0"/>
        <w:ind w:left="1080"/>
        <w:rPr>
          <w:rFonts w:ascii="Calibri" w:hAnsi="Calibri" w:cs="Calibri"/>
          <w:bCs/>
          <w:iCs/>
          <w:sz w:val="22"/>
          <w:szCs w:val="22"/>
          <w:lang w:val="es-MX"/>
        </w:rPr>
      </w:pPr>
    </w:p>
    <w:p w14:paraId="5AF19B58" w14:textId="01278853" w:rsidR="00FB1929" w:rsidRPr="007A130A" w:rsidRDefault="00FB1929" w:rsidP="00E937B8">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Al finalizar el contrato:</w:t>
      </w:r>
    </w:p>
    <w:p w14:paraId="01E1578A"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3CE7F112" w14:textId="7BE43CDA" w:rsidR="00FB1929" w:rsidRPr="007A130A" w:rsidRDefault="00E937B8" w:rsidP="00FB1929">
      <w:pPr>
        <w:pStyle w:val="Textoindependiente"/>
        <w:tabs>
          <w:tab w:val="left" w:pos="567"/>
        </w:tabs>
        <w:suppressAutoHyphens w:val="0"/>
        <w:autoSpaceDE w:val="0"/>
        <w:autoSpaceDN w:val="0"/>
        <w:rPr>
          <w:rFonts w:ascii="Calibri" w:hAnsi="Calibri" w:cs="Calibri"/>
          <w:bCs/>
          <w:iCs/>
          <w:sz w:val="22"/>
          <w:szCs w:val="22"/>
          <w:lang w:val="es-MX"/>
        </w:rPr>
      </w:pPr>
      <w:r>
        <w:rPr>
          <w:rFonts w:ascii="Calibri" w:hAnsi="Calibri" w:cs="Calibri"/>
          <w:bCs/>
          <w:iCs/>
          <w:sz w:val="22"/>
          <w:szCs w:val="22"/>
          <w:lang w:val="es-MX"/>
        </w:rPr>
        <w:t xml:space="preserve">7.4.11.1. </w:t>
      </w:r>
      <w:r w:rsidR="00FB1929" w:rsidRPr="007A130A">
        <w:rPr>
          <w:rFonts w:ascii="Calibri" w:hAnsi="Calibri" w:cs="Calibri"/>
          <w:bCs/>
          <w:iCs/>
          <w:sz w:val="22"/>
          <w:szCs w:val="22"/>
          <w:lang w:val="es-MX"/>
        </w:rPr>
        <w:t>Realizar el informe final sobre la ejecución del contrato el cual debe contar con el visto bueno del supervisor.</w:t>
      </w:r>
    </w:p>
    <w:p w14:paraId="29181244" w14:textId="22811AF9"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7.</w:t>
      </w:r>
      <w:r w:rsidR="00E937B8">
        <w:rPr>
          <w:rFonts w:ascii="Calibri" w:hAnsi="Calibri" w:cs="Calibri"/>
          <w:bCs/>
          <w:iCs/>
          <w:sz w:val="22"/>
          <w:szCs w:val="22"/>
          <w:lang w:val="es-MX"/>
        </w:rPr>
        <w:t xml:space="preserve">4.11.2. </w:t>
      </w:r>
      <w:r w:rsidRPr="007A130A">
        <w:rPr>
          <w:rFonts w:ascii="Calibri" w:hAnsi="Calibri" w:cs="Calibri"/>
          <w:bCs/>
          <w:iCs/>
          <w:sz w:val="22"/>
          <w:szCs w:val="22"/>
          <w:lang w:val="es-MX"/>
        </w:rPr>
        <w:t>Entregar todos y cada uno de los documentos que le hayan sido suministrados con ocasión de su ejecución, en atención a lo establecido en las normas de archivo de gestión documental, para lo cual el contratista deberá tramitar el respectivo paz y salvo.</w:t>
      </w:r>
    </w:p>
    <w:p w14:paraId="1B817334" w14:textId="06305293"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7.</w:t>
      </w:r>
      <w:r w:rsidR="00E937B8">
        <w:rPr>
          <w:rFonts w:ascii="Calibri" w:hAnsi="Calibri" w:cs="Calibri"/>
          <w:bCs/>
          <w:iCs/>
          <w:sz w:val="22"/>
          <w:szCs w:val="22"/>
          <w:lang w:val="es-MX"/>
        </w:rPr>
        <w:t xml:space="preserve">4.11.3. </w:t>
      </w:r>
      <w:r w:rsidRPr="007A130A">
        <w:rPr>
          <w:rFonts w:ascii="Calibri" w:hAnsi="Calibri" w:cs="Calibri"/>
          <w:bCs/>
          <w:iCs/>
          <w:sz w:val="22"/>
          <w:szCs w:val="22"/>
          <w:lang w:val="es-MX"/>
        </w:rPr>
        <w:t>Entregar todos y cada uno de los elementos devolutivos que le hayan sido suministrados con ocasión de la ejecución del contrato, para lo cual el contratista deberá tramitar ante el almacén, el respectivo paz y salvo.</w:t>
      </w:r>
    </w:p>
    <w:p w14:paraId="502D43B8" w14:textId="56EF02CB"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7.</w:t>
      </w:r>
      <w:r w:rsidR="00CC57E1">
        <w:rPr>
          <w:rFonts w:ascii="Calibri" w:hAnsi="Calibri" w:cs="Calibri"/>
          <w:bCs/>
          <w:iCs/>
          <w:sz w:val="22"/>
          <w:szCs w:val="22"/>
          <w:lang w:val="es-MX"/>
        </w:rPr>
        <w:t xml:space="preserve">4.11.4. </w:t>
      </w:r>
      <w:r w:rsidRPr="007A130A">
        <w:rPr>
          <w:rFonts w:ascii="Calibri" w:hAnsi="Calibri" w:cs="Calibri"/>
          <w:bCs/>
          <w:iCs/>
          <w:sz w:val="22"/>
          <w:szCs w:val="22"/>
          <w:lang w:val="es-MX"/>
        </w:rPr>
        <w:t xml:space="preserve">Tramitar </w:t>
      </w:r>
      <w:proofErr w:type="gramStart"/>
      <w:r w:rsidRPr="007A130A">
        <w:rPr>
          <w:rFonts w:ascii="Calibri" w:hAnsi="Calibri" w:cs="Calibri"/>
          <w:bCs/>
          <w:iCs/>
          <w:sz w:val="22"/>
          <w:szCs w:val="22"/>
          <w:lang w:val="es-MX"/>
        </w:rPr>
        <w:t>el paz</w:t>
      </w:r>
      <w:proofErr w:type="gramEnd"/>
      <w:r w:rsidRPr="007A130A">
        <w:rPr>
          <w:rFonts w:ascii="Calibri" w:hAnsi="Calibri" w:cs="Calibri"/>
          <w:bCs/>
          <w:iCs/>
          <w:sz w:val="22"/>
          <w:szCs w:val="22"/>
          <w:lang w:val="es-MX"/>
        </w:rPr>
        <w:t xml:space="preserve"> y salvo de gastos de viaje, el cual debe realizarse ante la Tesorería.</w:t>
      </w:r>
    </w:p>
    <w:p w14:paraId="738BBBAA" w14:textId="668072DB"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7.</w:t>
      </w:r>
      <w:r w:rsidR="00CC57E1">
        <w:rPr>
          <w:rFonts w:ascii="Calibri" w:hAnsi="Calibri" w:cs="Calibri"/>
          <w:bCs/>
          <w:iCs/>
          <w:sz w:val="22"/>
          <w:szCs w:val="22"/>
          <w:lang w:val="es-MX"/>
        </w:rPr>
        <w:t xml:space="preserve">4.11.5. </w:t>
      </w:r>
      <w:r w:rsidRPr="007A130A">
        <w:rPr>
          <w:rFonts w:ascii="Calibri" w:hAnsi="Calibri" w:cs="Calibri"/>
          <w:bCs/>
          <w:iCs/>
          <w:sz w:val="22"/>
          <w:szCs w:val="22"/>
          <w:lang w:val="es-MX"/>
        </w:rPr>
        <w:t>Realizar un back up de la información en medio magnético, generada durante la ejecución del contrato.</w:t>
      </w:r>
    </w:p>
    <w:p w14:paraId="52AB5015"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112C220E" w14:textId="3A62A240" w:rsidR="00FB1929" w:rsidRPr="007A130A" w:rsidRDefault="00FB1929" w:rsidP="00CC57E1">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 xml:space="preserve">Suscribir el acuerdo de confidencialidad anexo No. </w:t>
      </w:r>
      <w:r w:rsidR="00CC57E1">
        <w:rPr>
          <w:rFonts w:ascii="Calibri" w:hAnsi="Calibri" w:cs="Calibri"/>
          <w:bCs/>
          <w:iCs/>
          <w:sz w:val="22"/>
          <w:szCs w:val="22"/>
          <w:lang w:val="es-MX"/>
        </w:rPr>
        <w:t>2</w:t>
      </w:r>
      <w:r w:rsidRPr="007A130A">
        <w:rPr>
          <w:rFonts w:ascii="Calibri" w:hAnsi="Calibri" w:cs="Calibri"/>
          <w:bCs/>
          <w:iCs/>
          <w:sz w:val="22"/>
          <w:szCs w:val="22"/>
          <w:lang w:val="es-MX"/>
        </w:rPr>
        <w:t xml:space="preserve">, el compromiso de integridad anexo No. </w:t>
      </w:r>
      <w:r w:rsidR="00CC57E1">
        <w:rPr>
          <w:rFonts w:ascii="Calibri" w:hAnsi="Calibri" w:cs="Calibri"/>
          <w:bCs/>
          <w:iCs/>
          <w:sz w:val="22"/>
          <w:szCs w:val="22"/>
          <w:lang w:val="es-MX"/>
        </w:rPr>
        <w:t>3</w:t>
      </w:r>
      <w:r w:rsidRPr="007A130A">
        <w:rPr>
          <w:rFonts w:ascii="Calibri" w:hAnsi="Calibri" w:cs="Calibri"/>
          <w:bCs/>
          <w:iCs/>
          <w:sz w:val="22"/>
          <w:szCs w:val="22"/>
          <w:lang w:val="es-MX"/>
        </w:rPr>
        <w:t xml:space="preserve">, </w:t>
      </w:r>
      <w:r w:rsidR="00CC57E1" w:rsidRPr="007A130A">
        <w:rPr>
          <w:rFonts w:ascii="Calibri" w:hAnsi="Calibri" w:cs="Calibri"/>
          <w:bCs/>
          <w:iCs/>
          <w:sz w:val="22"/>
          <w:szCs w:val="22"/>
          <w:lang w:val="es-MX"/>
        </w:rPr>
        <w:t xml:space="preserve">compromiso anticorrupción </w:t>
      </w:r>
      <w:r w:rsidRPr="007A130A">
        <w:rPr>
          <w:rFonts w:ascii="Calibri" w:hAnsi="Calibri" w:cs="Calibri"/>
          <w:bCs/>
          <w:iCs/>
          <w:sz w:val="22"/>
          <w:szCs w:val="22"/>
          <w:lang w:val="es-MX"/>
        </w:rPr>
        <w:t xml:space="preserve">anexo No. </w:t>
      </w:r>
      <w:r w:rsidR="00CC57E1">
        <w:rPr>
          <w:rFonts w:ascii="Calibri" w:hAnsi="Calibri" w:cs="Calibri"/>
          <w:bCs/>
          <w:iCs/>
          <w:sz w:val="22"/>
          <w:szCs w:val="22"/>
          <w:lang w:val="es-MX"/>
        </w:rPr>
        <w:t>4</w:t>
      </w:r>
      <w:r w:rsidRPr="007A130A">
        <w:rPr>
          <w:rFonts w:ascii="Calibri" w:hAnsi="Calibri" w:cs="Calibri"/>
          <w:bCs/>
          <w:iCs/>
          <w:sz w:val="22"/>
          <w:szCs w:val="22"/>
          <w:lang w:val="es-MX"/>
        </w:rPr>
        <w:t xml:space="preserve"> entregados por la U.A.E. Contaduría General de la Nación. </w:t>
      </w:r>
    </w:p>
    <w:p w14:paraId="65232031"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0F96DEFB" w14:textId="17316A16" w:rsidR="00FB1929" w:rsidRPr="007A130A" w:rsidRDefault="00FB1929" w:rsidP="00CC57E1">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 xml:space="preserve">El contratista no podrá encontrarse incurso en ninguna de las causales de inhabilidad e incompatibilidad contempladas en los artículos 8º y 9º de la Ley 80 de 1993, los artículos 1º al 4º y 90º de la Ley 1474 de 2011, y demás disposiciones constitucionales y legales vigentes.  </w:t>
      </w:r>
    </w:p>
    <w:p w14:paraId="29F4FB3B"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3656DB2E" w14:textId="468C3978" w:rsidR="00FB1929" w:rsidRPr="007A130A" w:rsidRDefault="00FB1929" w:rsidP="00CC57E1">
      <w:pPr>
        <w:pStyle w:val="Textoindependiente"/>
        <w:numPr>
          <w:ilvl w:val="1"/>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OBLIGACIONES ESPECÍFICAS DEL CONTRATISTA:</w:t>
      </w:r>
    </w:p>
    <w:p w14:paraId="3D2337E5"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0B243146" w14:textId="77777777" w:rsidR="00FB1929"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 xml:space="preserve">El contratista se obliga a: </w:t>
      </w:r>
    </w:p>
    <w:p w14:paraId="0682FF2F" w14:textId="77777777" w:rsidR="00FB1929"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6A845CC1" w14:textId="77777777" w:rsidR="00FB1929" w:rsidRPr="007A130A" w:rsidRDefault="00FB1929" w:rsidP="00FB1929">
      <w:pPr>
        <w:pStyle w:val="Prrafodelista"/>
        <w:numPr>
          <w:ilvl w:val="0"/>
          <w:numId w:val="33"/>
        </w:numPr>
        <w:ind w:left="567" w:hanging="283"/>
        <w:rPr>
          <w:iCs/>
        </w:rPr>
      </w:pPr>
      <w:bookmarkStart w:id="1" w:name="_Hlk94000409"/>
      <w:r w:rsidRPr="007A130A">
        <w:rPr>
          <w:iCs/>
        </w:rPr>
        <w:t>Participar en el análisis y diseño del proceso de consolidación de la categoría Información Contable Pública – Convergencia, para la información reportada en la vigencia 2022, ejecutada en el Sistema Consolidador de Hacienda e Información Pública – CHIP.</w:t>
      </w:r>
    </w:p>
    <w:p w14:paraId="72E7382B" w14:textId="77777777" w:rsidR="00FB1929" w:rsidRPr="007A130A" w:rsidRDefault="00FB1929" w:rsidP="00FB1929">
      <w:pPr>
        <w:pStyle w:val="Prrafodelista"/>
        <w:numPr>
          <w:ilvl w:val="0"/>
          <w:numId w:val="33"/>
        </w:numPr>
        <w:ind w:left="567" w:hanging="283"/>
        <w:rPr>
          <w:iCs/>
        </w:rPr>
      </w:pPr>
      <w:r w:rsidRPr="007A130A">
        <w:rPr>
          <w:iCs/>
        </w:rPr>
        <w:t>Apoyar la ejecución de los diferentes procesos de consolidación generados en la vigencia 2022, para la categoría Información Contable Pública – Convergencia.</w:t>
      </w:r>
    </w:p>
    <w:p w14:paraId="2B62C494" w14:textId="77777777" w:rsidR="00FB1929" w:rsidRPr="007A130A" w:rsidRDefault="00FB1929" w:rsidP="00FB1929">
      <w:pPr>
        <w:pStyle w:val="Prrafodelista"/>
        <w:numPr>
          <w:ilvl w:val="0"/>
          <w:numId w:val="33"/>
        </w:numPr>
        <w:ind w:left="567" w:hanging="283"/>
        <w:rPr>
          <w:iCs/>
        </w:rPr>
      </w:pPr>
      <w:r w:rsidRPr="007A130A">
        <w:rPr>
          <w:iCs/>
        </w:rPr>
        <w:t>Apoyar los procesos de consolidación contable de las entidades públicas que adelantan estos procesos y que tienen convenios con la CGN.</w:t>
      </w:r>
    </w:p>
    <w:p w14:paraId="071C3E75" w14:textId="77777777" w:rsidR="00FB1929" w:rsidRPr="007A130A" w:rsidRDefault="00FB1929" w:rsidP="00FB1929">
      <w:pPr>
        <w:pStyle w:val="Prrafodelista"/>
        <w:numPr>
          <w:ilvl w:val="0"/>
          <w:numId w:val="33"/>
        </w:numPr>
        <w:tabs>
          <w:tab w:val="left" w:pos="567"/>
        </w:tabs>
        <w:ind w:left="567" w:hanging="283"/>
        <w:rPr>
          <w:iCs/>
        </w:rPr>
      </w:pPr>
      <w:r w:rsidRPr="007A130A">
        <w:rPr>
          <w:iCs/>
        </w:rPr>
        <w:t>Participar en los análisis de consistencia trimestrales de consolidados principales (Sector público, y de los niveles Nacional y Territorial y por modelos normativos) relacionadas con: Operaciones aritméticas, eliminaciones, ecuación patrimonial, resultados del ejercicio.</w:t>
      </w:r>
    </w:p>
    <w:p w14:paraId="6194B610" w14:textId="77777777" w:rsidR="00FB1929" w:rsidRPr="007A130A" w:rsidRDefault="00FB1929" w:rsidP="00FB1929">
      <w:pPr>
        <w:pStyle w:val="Prrafodelista"/>
        <w:numPr>
          <w:ilvl w:val="0"/>
          <w:numId w:val="33"/>
        </w:numPr>
        <w:tabs>
          <w:tab w:val="left" w:pos="567"/>
        </w:tabs>
        <w:ind w:left="567" w:hanging="283"/>
        <w:rPr>
          <w:iCs/>
        </w:rPr>
      </w:pPr>
      <w:r w:rsidRPr="007A130A">
        <w:rPr>
          <w:iCs/>
        </w:rPr>
        <w:t xml:space="preserve">Participar en las actividades de Parametrización trimestral del módulo de consolidación del </w:t>
      </w:r>
      <w:r w:rsidRPr="007A130A">
        <w:rPr>
          <w:iCs/>
        </w:rPr>
        <w:lastRenderedPageBreak/>
        <w:t>Sistema CHIP para la Categoría Información contable pública - Convergencia.</w:t>
      </w:r>
    </w:p>
    <w:p w14:paraId="2119806C" w14:textId="77777777" w:rsidR="00FB1929" w:rsidRPr="007A130A" w:rsidRDefault="00FB1929" w:rsidP="00FB1929">
      <w:pPr>
        <w:pStyle w:val="Prrafodelista"/>
        <w:numPr>
          <w:ilvl w:val="0"/>
          <w:numId w:val="33"/>
        </w:numPr>
        <w:tabs>
          <w:tab w:val="left" w:pos="567"/>
        </w:tabs>
        <w:ind w:left="567" w:hanging="283"/>
        <w:rPr>
          <w:iCs/>
        </w:rPr>
      </w:pPr>
      <w:r w:rsidRPr="007A130A">
        <w:rPr>
          <w:iCs/>
        </w:rPr>
        <w:t>Apoyar en la implementación del estado de flujo de efectivo.</w:t>
      </w:r>
    </w:p>
    <w:p w14:paraId="6A606555" w14:textId="77777777" w:rsidR="00FB1929" w:rsidRPr="007A130A" w:rsidRDefault="00FB1929" w:rsidP="00FB1929">
      <w:pPr>
        <w:pStyle w:val="Prrafodelista"/>
        <w:numPr>
          <w:ilvl w:val="0"/>
          <w:numId w:val="33"/>
        </w:numPr>
        <w:tabs>
          <w:tab w:val="left" w:pos="567"/>
        </w:tabs>
        <w:ind w:left="567" w:hanging="283"/>
        <w:rPr>
          <w:iCs/>
        </w:rPr>
      </w:pPr>
      <w:r w:rsidRPr="007A130A">
        <w:rPr>
          <w:iCs/>
        </w:rPr>
        <w:t>Participar en la actualización del Manual Funcional del Proceso de Consolidación, con base en las necesidades normativas, operativas y requerimientos de sus usuarios.</w:t>
      </w:r>
    </w:p>
    <w:p w14:paraId="0F1C4D44" w14:textId="77777777" w:rsidR="00FB1929" w:rsidRPr="007A130A" w:rsidRDefault="00FB1929" w:rsidP="00FB1929">
      <w:pPr>
        <w:pStyle w:val="Prrafodelista"/>
        <w:numPr>
          <w:ilvl w:val="0"/>
          <w:numId w:val="33"/>
        </w:numPr>
        <w:tabs>
          <w:tab w:val="left" w:pos="567"/>
        </w:tabs>
        <w:ind w:left="567" w:hanging="283"/>
        <w:rPr>
          <w:iCs/>
        </w:rPr>
      </w:pPr>
      <w:r w:rsidRPr="007A130A">
        <w:rPr>
          <w:iCs/>
        </w:rPr>
        <w:t>Elaborar notas específicas para los Informes De Situación Financiera Y De Resultados- Balance General Consolidado de la Nación, del Nivel Territorial y del Sector Público a diciembre de 2021.</w:t>
      </w:r>
    </w:p>
    <w:p w14:paraId="4BCCE5F2" w14:textId="77777777" w:rsidR="00FB1929" w:rsidRPr="007A130A" w:rsidRDefault="00FB1929" w:rsidP="00FB1929">
      <w:pPr>
        <w:pStyle w:val="Prrafodelista"/>
        <w:numPr>
          <w:ilvl w:val="0"/>
          <w:numId w:val="33"/>
        </w:numPr>
        <w:tabs>
          <w:tab w:val="left" w:pos="567"/>
        </w:tabs>
        <w:ind w:left="567" w:hanging="283"/>
        <w:rPr>
          <w:iCs/>
        </w:rPr>
      </w:pPr>
      <w:r w:rsidRPr="007A130A">
        <w:rPr>
          <w:iCs/>
        </w:rPr>
        <w:t>Participar en la elaboración de informes por departamentos a diciembre de 2021.</w:t>
      </w:r>
    </w:p>
    <w:p w14:paraId="0E9E5041" w14:textId="77777777" w:rsidR="00FB1929" w:rsidRPr="007A130A" w:rsidRDefault="00FB1929" w:rsidP="00FB1929">
      <w:pPr>
        <w:pStyle w:val="Prrafodelista"/>
        <w:numPr>
          <w:ilvl w:val="0"/>
          <w:numId w:val="33"/>
        </w:numPr>
        <w:tabs>
          <w:tab w:val="left" w:pos="567"/>
        </w:tabs>
        <w:ind w:left="567" w:hanging="283"/>
        <w:rPr>
          <w:iCs/>
        </w:rPr>
      </w:pPr>
      <w:r w:rsidRPr="007A130A">
        <w:rPr>
          <w:iCs/>
        </w:rPr>
        <w:t>Proyectar respuestas para atender solicitudes de información internas y externas.</w:t>
      </w:r>
    </w:p>
    <w:p w14:paraId="6A799132" w14:textId="77777777" w:rsidR="00FB1929" w:rsidRPr="007A130A" w:rsidRDefault="00FB1929" w:rsidP="00FB1929">
      <w:pPr>
        <w:pStyle w:val="Prrafodelista"/>
        <w:numPr>
          <w:ilvl w:val="0"/>
          <w:numId w:val="33"/>
        </w:numPr>
        <w:ind w:left="567" w:hanging="283"/>
        <w:rPr>
          <w:iCs/>
        </w:rPr>
      </w:pPr>
      <w:r w:rsidRPr="007A130A">
        <w:rPr>
          <w:iCs/>
        </w:rPr>
        <w:t>Participar en los procesos de formación y divulgación del proceso de consolidación y de productos generados en el GIT P.A.P.</w:t>
      </w:r>
    </w:p>
    <w:p w14:paraId="54C42539" w14:textId="77777777" w:rsidR="00FB1929" w:rsidRPr="007A130A" w:rsidRDefault="00FB1929" w:rsidP="00FB1929">
      <w:pPr>
        <w:pStyle w:val="Prrafodelista"/>
        <w:numPr>
          <w:ilvl w:val="0"/>
          <w:numId w:val="33"/>
        </w:numPr>
        <w:tabs>
          <w:tab w:val="left" w:pos="567"/>
        </w:tabs>
        <w:ind w:left="567"/>
        <w:rPr>
          <w:iCs/>
        </w:rPr>
      </w:pPr>
      <w:r w:rsidRPr="007A130A">
        <w:rPr>
          <w:iCs/>
        </w:rPr>
        <w:t>Participar en la revisión de inclusión de atributos relativos a Datos básicos, asignación de entidades a los clasificadores CGN, asignación de marco normativo y categorías, a entidades nuevas con código CGN.</w:t>
      </w:r>
    </w:p>
    <w:p w14:paraId="03D4D16E" w14:textId="77777777" w:rsidR="00FB1929" w:rsidRPr="007A130A" w:rsidRDefault="00FB1929" w:rsidP="00FB1929">
      <w:pPr>
        <w:pStyle w:val="Prrafodelista"/>
        <w:numPr>
          <w:ilvl w:val="0"/>
          <w:numId w:val="33"/>
        </w:numPr>
        <w:tabs>
          <w:tab w:val="left" w:pos="567"/>
        </w:tabs>
        <w:ind w:left="567"/>
        <w:rPr>
          <w:iCs/>
        </w:rPr>
      </w:pPr>
      <w:r w:rsidRPr="007A130A">
        <w:rPr>
          <w:iCs/>
        </w:rPr>
        <w:t xml:space="preserve">Participar en la actualización de la página web de la Contaduría General de la Nación, en lo relativo a información actualizada generada en la </w:t>
      </w:r>
      <w:proofErr w:type="spellStart"/>
      <w:r w:rsidRPr="007A130A">
        <w:rPr>
          <w:iCs/>
        </w:rPr>
        <w:t>Subcontaduría</w:t>
      </w:r>
      <w:proofErr w:type="spellEnd"/>
      <w:r w:rsidRPr="007A130A">
        <w:rPr>
          <w:iCs/>
        </w:rPr>
        <w:t xml:space="preserve"> de Consolidación de la Información.</w:t>
      </w:r>
    </w:p>
    <w:p w14:paraId="167314A6" w14:textId="77777777" w:rsidR="00FB1929" w:rsidRPr="007A130A" w:rsidRDefault="00FB1929" w:rsidP="00FB1929">
      <w:pPr>
        <w:pStyle w:val="Prrafodelista"/>
        <w:numPr>
          <w:ilvl w:val="0"/>
          <w:numId w:val="33"/>
        </w:numPr>
        <w:tabs>
          <w:tab w:val="left" w:pos="567"/>
        </w:tabs>
        <w:ind w:left="567" w:hanging="283"/>
        <w:rPr>
          <w:iCs/>
        </w:rPr>
      </w:pPr>
      <w:r w:rsidRPr="007A130A">
        <w:rPr>
          <w:iCs/>
        </w:rPr>
        <w:t>Participar en las actividades relacionadas con el Sistema integrado de Gestión Institucional.</w:t>
      </w:r>
    </w:p>
    <w:p w14:paraId="57EBD3CF" w14:textId="77777777" w:rsidR="00FB1929" w:rsidRPr="007A130A" w:rsidRDefault="00FB1929" w:rsidP="00FB1929">
      <w:pPr>
        <w:pStyle w:val="Prrafodelista"/>
        <w:numPr>
          <w:ilvl w:val="0"/>
          <w:numId w:val="33"/>
        </w:numPr>
        <w:tabs>
          <w:tab w:val="left" w:pos="567"/>
        </w:tabs>
        <w:ind w:left="567" w:hanging="283"/>
        <w:jc w:val="both"/>
        <w:rPr>
          <w:iCs/>
        </w:rPr>
      </w:pPr>
      <w:r w:rsidRPr="007A130A">
        <w:rPr>
          <w:iCs/>
        </w:rPr>
        <w:t xml:space="preserve">Participar en las reuniones institucionales, gremiales, sectoriales y otros, para atender requerimientos, en las cuales sea delegado por parte del al </w:t>
      </w:r>
      <w:proofErr w:type="spellStart"/>
      <w:r w:rsidRPr="007A130A">
        <w:rPr>
          <w:iCs/>
        </w:rPr>
        <w:t>Subcontador</w:t>
      </w:r>
      <w:proofErr w:type="spellEnd"/>
      <w:r w:rsidRPr="007A130A">
        <w:rPr>
          <w:iCs/>
        </w:rPr>
        <w:t xml:space="preserve"> de Consolidación de la Información o Coordinador del GIT Procesamiento y Análisis de Productos.</w:t>
      </w:r>
    </w:p>
    <w:bookmarkEnd w:id="1"/>
    <w:p w14:paraId="0D298C30"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0DF3B4B4" w14:textId="4B012517" w:rsidR="00FB1929" w:rsidRPr="007A130A" w:rsidRDefault="00FB1929" w:rsidP="00CC57E1">
      <w:pPr>
        <w:pStyle w:val="Textoindependiente"/>
        <w:numPr>
          <w:ilvl w:val="1"/>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OBLIGACIONES DE LA U.A.E. CONTADURÍA GENERAL DE LA NACIÓN</w:t>
      </w:r>
    </w:p>
    <w:p w14:paraId="596817C2"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09645A6D"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Las obligaciones a cargo de la contaduría son las siguientes:</w:t>
      </w:r>
    </w:p>
    <w:p w14:paraId="69EDBF1E" w14:textId="48D45A51" w:rsidR="00FB1929" w:rsidRPr="007A130A" w:rsidRDefault="00FB1929" w:rsidP="00CC57E1">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Efectuar el registro presupuestal del contrato.</w:t>
      </w:r>
    </w:p>
    <w:p w14:paraId="60C9D297" w14:textId="02FD3324" w:rsidR="00FB1929" w:rsidRPr="007A130A" w:rsidRDefault="00FB1929" w:rsidP="00CC57E1">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Aprobar las garantías que se constituyan con ocasión a la suscripción del contrato.</w:t>
      </w:r>
    </w:p>
    <w:p w14:paraId="39A0CBE3" w14:textId="2C37C945" w:rsidR="00FB1929" w:rsidRPr="007A130A" w:rsidRDefault="00FB1929" w:rsidP="00CC57E1">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Pagar el valor del contrato, de conformidad con lo establecido en el presente documento, el cual queda subordinado a la aprobación del programa anual mensualizado de caja - PAC - por parte de la Dirección General del Tesoro del Ministerio de Hacienda y Crédito Público.</w:t>
      </w:r>
    </w:p>
    <w:p w14:paraId="68BAA5EB" w14:textId="630F8022" w:rsidR="00FB1929" w:rsidRPr="007A130A" w:rsidRDefault="00FB1929" w:rsidP="00CC57E1">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Supervisar el contrato por parte del funcionario que para tal efecto designe el ordenador del gasto.</w:t>
      </w:r>
    </w:p>
    <w:p w14:paraId="5B7C1C22" w14:textId="64B380A6" w:rsidR="00FB1929" w:rsidRPr="007A130A" w:rsidRDefault="00FB1929" w:rsidP="00CC57E1">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Brindar el soporte y acompañamiento que requiera el contratista, para la correcta ejecución del contrato.</w:t>
      </w:r>
    </w:p>
    <w:p w14:paraId="4350368B" w14:textId="555B5A83" w:rsidR="00FB1929" w:rsidRPr="007A130A" w:rsidRDefault="00FB1929" w:rsidP="00CC57E1">
      <w:pPr>
        <w:pStyle w:val="Textoindependiente"/>
        <w:numPr>
          <w:ilvl w:val="2"/>
          <w:numId w:val="30"/>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Las demás que se deriven de la naturaleza del contrato.</w:t>
      </w:r>
    </w:p>
    <w:p w14:paraId="77494570"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50F9DCD0" w14:textId="7FA89DEA" w:rsidR="00FB1929" w:rsidRPr="00CC57E1" w:rsidRDefault="00FB1929" w:rsidP="00FB1929">
      <w:pPr>
        <w:pStyle w:val="Textoindependiente"/>
        <w:tabs>
          <w:tab w:val="left" w:pos="567"/>
        </w:tabs>
        <w:suppressAutoHyphens w:val="0"/>
        <w:autoSpaceDE w:val="0"/>
        <w:autoSpaceDN w:val="0"/>
        <w:rPr>
          <w:rFonts w:ascii="Calibri" w:hAnsi="Calibri" w:cs="Calibri"/>
          <w:b/>
          <w:iCs/>
          <w:sz w:val="22"/>
          <w:szCs w:val="22"/>
          <w:lang w:val="es-MX"/>
        </w:rPr>
      </w:pPr>
      <w:r w:rsidRPr="00CC57E1">
        <w:rPr>
          <w:rFonts w:ascii="Calibri" w:hAnsi="Calibri" w:cs="Calibri"/>
          <w:b/>
          <w:iCs/>
          <w:sz w:val="22"/>
          <w:szCs w:val="22"/>
          <w:lang w:val="es-MX"/>
        </w:rPr>
        <w:t>7.</w:t>
      </w:r>
      <w:r w:rsidR="00CC57E1" w:rsidRPr="00CC57E1">
        <w:rPr>
          <w:rFonts w:ascii="Calibri" w:hAnsi="Calibri" w:cs="Calibri"/>
          <w:b/>
          <w:iCs/>
          <w:sz w:val="22"/>
          <w:szCs w:val="22"/>
          <w:lang w:val="es-MX"/>
        </w:rPr>
        <w:t>7</w:t>
      </w:r>
      <w:r w:rsidRPr="00CC57E1">
        <w:rPr>
          <w:rFonts w:ascii="Calibri" w:hAnsi="Calibri" w:cs="Calibri"/>
          <w:b/>
          <w:iCs/>
          <w:sz w:val="22"/>
          <w:szCs w:val="22"/>
          <w:lang w:val="es-MX"/>
        </w:rPr>
        <w:tab/>
        <w:t>SUPERVISIÓN</w:t>
      </w:r>
    </w:p>
    <w:p w14:paraId="1C98EC9C"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31B9D65E"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 xml:space="preserve">La supervisión del contrato será ejercida por </w:t>
      </w:r>
      <w:r>
        <w:rPr>
          <w:rFonts w:ascii="Calibri" w:hAnsi="Calibri" w:cs="Calibri"/>
          <w:bCs/>
          <w:iCs/>
          <w:sz w:val="22"/>
          <w:szCs w:val="22"/>
          <w:lang w:val="es-MX"/>
        </w:rPr>
        <w:t>el coordinador del GIT de Procesamiento y Análisis del Producto</w:t>
      </w:r>
      <w:r w:rsidRPr="007A130A">
        <w:rPr>
          <w:rFonts w:ascii="Calibri" w:hAnsi="Calibri" w:cs="Calibri"/>
          <w:bCs/>
          <w:iCs/>
          <w:sz w:val="22"/>
          <w:szCs w:val="22"/>
          <w:lang w:val="es-MX"/>
        </w:rPr>
        <w:t xml:space="preserve">, con el apoyo de un funcionario o contratista designado para tal fin, que por sus calidades profesionales y/o técnicas brinde el soporte correspondiente. El supervisor ejercerá sus obligaciones conforme a lo señalado en la Ley 80 de 1993, Ley 1150 de 2007, Ley 1474 de 2011, demás normas </w:t>
      </w:r>
      <w:r w:rsidRPr="007A130A">
        <w:rPr>
          <w:rFonts w:ascii="Calibri" w:hAnsi="Calibri" w:cs="Calibri"/>
          <w:bCs/>
          <w:iCs/>
          <w:sz w:val="22"/>
          <w:szCs w:val="22"/>
          <w:lang w:val="es-MX"/>
        </w:rPr>
        <w:lastRenderedPageBreak/>
        <w:t>que las modifiquen adicionen o reglamenten, así como las disposiciones establecidas en el Manual de Contratación y Supervisión de la U.A.E. CGN. En todo caso el Ordenador del Gasto podrá variar unilateralmente la designación del supervisor, comunicando su decisión por escrito al CONTRATISTA, al Supervisor removido y a la dependencia correspondiente de la U.A.E. CGN.</w:t>
      </w:r>
    </w:p>
    <w:p w14:paraId="4161A8BE"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 xml:space="preserve">   </w:t>
      </w:r>
    </w:p>
    <w:p w14:paraId="5A935DA2" w14:textId="2DF7E58A"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CC57E1">
        <w:rPr>
          <w:rFonts w:ascii="Calibri" w:hAnsi="Calibri" w:cs="Calibri"/>
          <w:b/>
          <w:iCs/>
          <w:sz w:val="22"/>
          <w:szCs w:val="22"/>
          <w:lang w:val="es-MX"/>
        </w:rPr>
        <w:t>8</w:t>
      </w:r>
      <w:r w:rsidRPr="00CC57E1">
        <w:rPr>
          <w:rFonts w:ascii="Calibri" w:hAnsi="Calibri" w:cs="Calibri"/>
          <w:b/>
          <w:iCs/>
          <w:sz w:val="22"/>
          <w:szCs w:val="22"/>
          <w:lang w:val="es-MX"/>
        </w:rPr>
        <w:tab/>
        <w:t xml:space="preserve"> TABLA DE ESTIMACION Y ASIGNACION DE RIESGOS</w:t>
      </w:r>
      <w:r w:rsidRPr="007A130A">
        <w:rPr>
          <w:rFonts w:ascii="Calibri" w:hAnsi="Calibri" w:cs="Calibri"/>
          <w:bCs/>
          <w:iCs/>
          <w:sz w:val="22"/>
          <w:szCs w:val="22"/>
          <w:lang w:val="es-MX"/>
        </w:rPr>
        <w:t>. (Art 2.2.1.1.2.1.1 Decreto Nacional 1082 de 2015, modificado por el artículo 1 del Decreto 399 del 13 de abril de 2021.)</w:t>
      </w:r>
      <w:r w:rsidR="00CC57E1">
        <w:rPr>
          <w:rFonts w:ascii="Calibri" w:hAnsi="Calibri" w:cs="Calibri"/>
          <w:bCs/>
          <w:iCs/>
          <w:sz w:val="22"/>
          <w:szCs w:val="22"/>
          <w:lang w:val="es-MX"/>
        </w:rPr>
        <w:t xml:space="preserve"> (Matriz de Riesgos Anexo </w:t>
      </w:r>
      <w:proofErr w:type="spellStart"/>
      <w:r w:rsidR="00CC57E1">
        <w:rPr>
          <w:rFonts w:ascii="Calibri" w:hAnsi="Calibri" w:cs="Calibri"/>
          <w:bCs/>
          <w:iCs/>
          <w:sz w:val="22"/>
          <w:szCs w:val="22"/>
          <w:lang w:val="es-MX"/>
        </w:rPr>
        <w:t>N°</w:t>
      </w:r>
      <w:proofErr w:type="spellEnd"/>
      <w:r w:rsidR="00CC57E1">
        <w:rPr>
          <w:rFonts w:ascii="Calibri" w:hAnsi="Calibri" w:cs="Calibri"/>
          <w:bCs/>
          <w:iCs/>
          <w:sz w:val="22"/>
          <w:szCs w:val="22"/>
          <w:lang w:val="es-MX"/>
        </w:rPr>
        <w:t xml:space="preserve"> 5)</w:t>
      </w:r>
    </w:p>
    <w:p w14:paraId="627BFD2C"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49AC5B59"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 xml:space="preserve">La tipificación, estimación y asignación de riesgos, se encuentra contenida en el formato tabla de estimación y asignación de riesgos que hacen parte integral del contrato a celebrar.  </w:t>
      </w:r>
    </w:p>
    <w:p w14:paraId="7439416B"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538F88C7"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CC57E1">
        <w:rPr>
          <w:rFonts w:ascii="Calibri" w:hAnsi="Calibri" w:cs="Calibri"/>
          <w:b/>
          <w:iCs/>
          <w:sz w:val="22"/>
          <w:szCs w:val="22"/>
          <w:lang w:val="es-MX"/>
        </w:rPr>
        <w:t>9</w:t>
      </w:r>
      <w:r w:rsidRPr="00CC57E1">
        <w:rPr>
          <w:rFonts w:ascii="Calibri" w:hAnsi="Calibri" w:cs="Calibri"/>
          <w:b/>
          <w:iCs/>
          <w:sz w:val="22"/>
          <w:szCs w:val="22"/>
          <w:lang w:val="es-MX"/>
        </w:rPr>
        <w:tab/>
        <w:t>GARANTÍAS QUE AMPARAN EL PRESENTE PROCESO DE SELECCIÓN</w:t>
      </w:r>
      <w:r w:rsidRPr="007A130A">
        <w:rPr>
          <w:rFonts w:ascii="Calibri" w:hAnsi="Calibri" w:cs="Calibri"/>
          <w:bCs/>
          <w:iCs/>
          <w:sz w:val="22"/>
          <w:szCs w:val="22"/>
          <w:lang w:val="es-MX"/>
        </w:rPr>
        <w:t>. (Artículo 2.2.1.1.2.1.1 Decreto 1082 de 2015, modificado por el artículo 1 del Decreto 399 del 13 de abril de 2021.)</w:t>
      </w:r>
    </w:p>
    <w:p w14:paraId="447F0B24"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58DB3D8B" w14:textId="061AF454"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 xml:space="preserve">Los perjuicios de naturaleza contractual, derivados del incumplimiento del contrato por parte del contratista como son el no cumplimiento del objeto contractual o de las obligaciones estipuladas en el contrato, el cumplimiento tardío de las mismas y/o la falta de calidad del servicio, se deben amparar, de acuerdo </w:t>
      </w:r>
      <w:r w:rsidR="004A4380">
        <w:rPr>
          <w:rFonts w:ascii="Calibri" w:hAnsi="Calibri" w:cs="Calibri"/>
          <w:bCs/>
          <w:iCs/>
          <w:sz w:val="22"/>
          <w:szCs w:val="22"/>
          <w:lang w:val="es-MX"/>
        </w:rPr>
        <w:t xml:space="preserve">con </w:t>
      </w:r>
      <w:r w:rsidR="0008107B">
        <w:rPr>
          <w:rFonts w:ascii="Calibri" w:hAnsi="Calibri" w:cs="Calibri"/>
          <w:bCs/>
          <w:iCs/>
          <w:sz w:val="22"/>
          <w:szCs w:val="22"/>
          <w:lang w:val="es-MX"/>
        </w:rPr>
        <w:t xml:space="preserve">los </w:t>
      </w:r>
      <w:r w:rsidR="0008107B" w:rsidRPr="007A130A">
        <w:rPr>
          <w:rFonts w:ascii="Calibri" w:hAnsi="Calibri" w:cs="Calibri"/>
          <w:bCs/>
          <w:iCs/>
          <w:sz w:val="22"/>
          <w:szCs w:val="22"/>
          <w:lang w:val="es-MX"/>
        </w:rPr>
        <w:t>artículos</w:t>
      </w:r>
      <w:r w:rsidRPr="007A130A">
        <w:rPr>
          <w:rFonts w:ascii="Calibri" w:hAnsi="Calibri" w:cs="Calibri"/>
          <w:bCs/>
          <w:iCs/>
          <w:sz w:val="22"/>
          <w:szCs w:val="22"/>
          <w:lang w:val="es-MX"/>
        </w:rPr>
        <w:t xml:space="preserve"> 2.2.1.2.3.1.12 </w:t>
      </w:r>
      <w:r w:rsidR="004A4380">
        <w:rPr>
          <w:rFonts w:ascii="Calibri" w:hAnsi="Calibri" w:cs="Calibri"/>
          <w:bCs/>
          <w:iCs/>
          <w:sz w:val="22"/>
          <w:szCs w:val="22"/>
          <w:lang w:val="es-MX"/>
        </w:rPr>
        <w:t>y 2.2.1.</w:t>
      </w:r>
      <w:r w:rsidR="0008107B">
        <w:rPr>
          <w:rFonts w:ascii="Calibri" w:hAnsi="Calibri" w:cs="Calibri"/>
          <w:bCs/>
          <w:iCs/>
          <w:sz w:val="22"/>
          <w:szCs w:val="22"/>
          <w:lang w:val="es-MX"/>
        </w:rPr>
        <w:t xml:space="preserve">2.3.1.15 </w:t>
      </w:r>
      <w:r w:rsidRPr="007A130A">
        <w:rPr>
          <w:rFonts w:ascii="Calibri" w:hAnsi="Calibri" w:cs="Calibri"/>
          <w:bCs/>
          <w:iCs/>
          <w:sz w:val="22"/>
          <w:szCs w:val="22"/>
          <w:lang w:val="es-MX"/>
        </w:rPr>
        <w:t>de Decreto 1082 de 2015, con una garantía que cubra tales riesgos, así:</w:t>
      </w:r>
    </w:p>
    <w:p w14:paraId="6DD4D2B0"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18A397EF" w14:textId="4CDE4963" w:rsidR="00FB1929" w:rsidRPr="00CC57E1" w:rsidRDefault="00FB1929" w:rsidP="00FB1929">
      <w:pPr>
        <w:pStyle w:val="Textoindependiente"/>
        <w:tabs>
          <w:tab w:val="left" w:pos="567"/>
        </w:tabs>
        <w:suppressAutoHyphens w:val="0"/>
        <w:autoSpaceDE w:val="0"/>
        <w:autoSpaceDN w:val="0"/>
        <w:rPr>
          <w:rFonts w:ascii="Calibri" w:hAnsi="Calibri" w:cs="Calibri"/>
          <w:b/>
          <w:iCs/>
          <w:sz w:val="22"/>
          <w:szCs w:val="22"/>
          <w:lang w:val="es-MX"/>
        </w:rPr>
      </w:pPr>
      <w:r w:rsidRPr="00CC57E1">
        <w:rPr>
          <w:rFonts w:ascii="Calibri" w:hAnsi="Calibri" w:cs="Calibri"/>
          <w:b/>
          <w:iCs/>
          <w:sz w:val="22"/>
          <w:szCs w:val="22"/>
          <w:lang w:val="es-MX"/>
        </w:rPr>
        <w:t>9.</w:t>
      </w:r>
      <w:r w:rsidR="00CC57E1">
        <w:rPr>
          <w:rFonts w:ascii="Calibri" w:hAnsi="Calibri" w:cs="Calibri"/>
          <w:b/>
          <w:iCs/>
          <w:sz w:val="22"/>
          <w:szCs w:val="22"/>
          <w:lang w:val="es-MX"/>
        </w:rPr>
        <w:t>1</w:t>
      </w:r>
      <w:r w:rsidRPr="00CC57E1">
        <w:rPr>
          <w:rFonts w:ascii="Calibri" w:hAnsi="Calibri" w:cs="Calibri"/>
          <w:b/>
          <w:iCs/>
          <w:sz w:val="22"/>
          <w:szCs w:val="22"/>
          <w:lang w:val="es-MX"/>
        </w:rPr>
        <w:tab/>
        <w:t xml:space="preserve">AMPAROS: </w:t>
      </w:r>
    </w:p>
    <w:p w14:paraId="5708782D"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7AF733B4" w14:textId="13BD2ADF" w:rsidR="00FB1929" w:rsidRPr="007A130A" w:rsidRDefault="00FB1929" w:rsidP="00CC57E1">
      <w:pPr>
        <w:pStyle w:val="Textoindependiente"/>
        <w:numPr>
          <w:ilvl w:val="0"/>
          <w:numId w:val="34"/>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Cumplimiento: por un valor equivalente al diez por ciento (1</w:t>
      </w:r>
      <w:r>
        <w:rPr>
          <w:rFonts w:ascii="Calibri" w:hAnsi="Calibri" w:cs="Calibri"/>
          <w:bCs/>
          <w:iCs/>
          <w:sz w:val="22"/>
          <w:szCs w:val="22"/>
          <w:lang w:val="es-MX"/>
        </w:rPr>
        <w:t>0</w:t>
      </w:r>
      <w:r w:rsidRPr="007A130A">
        <w:rPr>
          <w:rFonts w:ascii="Calibri" w:hAnsi="Calibri" w:cs="Calibri"/>
          <w:bCs/>
          <w:iCs/>
          <w:sz w:val="22"/>
          <w:szCs w:val="22"/>
          <w:lang w:val="es-MX"/>
        </w:rPr>
        <w:t>%) del valor del contrato; por el término de duración del mismo, sus adiciones si las hubiere y seis (6) meses más.</w:t>
      </w:r>
    </w:p>
    <w:p w14:paraId="78878D07" w14:textId="10A961D8" w:rsidR="00FB1929" w:rsidRPr="007A130A" w:rsidRDefault="00FB1929" w:rsidP="00CC57E1">
      <w:pPr>
        <w:pStyle w:val="Textoindependiente"/>
        <w:numPr>
          <w:ilvl w:val="0"/>
          <w:numId w:val="34"/>
        </w:numPr>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Calidad del servicio: por un valor equivalente al diez por ciento (10%) del valor del contrato; por el término de duración del mismo, sus adiciones si las hubiere y seis (6) meses más.</w:t>
      </w:r>
    </w:p>
    <w:p w14:paraId="033A4380"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6D3C4603" w14:textId="7DA6543F" w:rsidR="00FB1929" w:rsidRPr="00CC57E1" w:rsidRDefault="00FB1929" w:rsidP="00FB1929">
      <w:pPr>
        <w:pStyle w:val="Textoindependiente"/>
        <w:tabs>
          <w:tab w:val="left" w:pos="567"/>
        </w:tabs>
        <w:suppressAutoHyphens w:val="0"/>
        <w:autoSpaceDE w:val="0"/>
        <w:autoSpaceDN w:val="0"/>
        <w:rPr>
          <w:rFonts w:ascii="Calibri" w:hAnsi="Calibri" w:cs="Calibri"/>
          <w:b/>
          <w:iCs/>
          <w:sz w:val="22"/>
          <w:szCs w:val="22"/>
          <w:lang w:val="es-MX"/>
        </w:rPr>
      </w:pPr>
      <w:r w:rsidRPr="00CC57E1">
        <w:rPr>
          <w:rFonts w:ascii="Calibri" w:hAnsi="Calibri" w:cs="Calibri"/>
          <w:b/>
          <w:iCs/>
          <w:sz w:val="22"/>
          <w:szCs w:val="22"/>
          <w:lang w:val="es-MX"/>
        </w:rPr>
        <w:t>9.</w:t>
      </w:r>
      <w:r w:rsidR="00CC57E1" w:rsidRPr="00CC57E1">
        <w:rPr>
          <w:rFonts w:ascii="Calibri" w:hAnsi="Calibri" w:cs="Calibri"/>
          <w:b/>
          <w:iCs/>
          <w:sz w:val="22"/>
          <w:szCs w:val="22"/>
          <w:lang w:val="es-MX"/>
        </w:rPr>
        <w:t>2</w:t>
      </w:r>
      <w:r w:rsidRPr="00CC57E1">
        <w:rPr>
          <w:rFonts w:ascii="Calibri" w:hAnsi="Calibri" w:cs="Calibri"/>
          <w:b/>
          <w:iCs/>
          <w:sz w:val="22"/>
          <w:szCs w:val="22"/>
          <w:lang w:val="es-MX"/>
        </w:rPr>
        <w:tab/>
        <w:t>CLASES DE GARANTÍAS:</w:t>
      </w:r>
    </w:p>
    <w:p w14:paraId="3C56C9FE"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688FEB37"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 xml:space="preserve">El contratista se compromete a constituir a favor de la U.A.E. CGN, NIT </w:t>
      </w:r>
      <w:r w:rsidRPr="00C26571">
        <w:rPr>
          <w:rFonts w:ascii="Calibri" w:hAnsi="Calibri" w:cs="Calibri"/>
          <w:iCs/>
          <w:sz w:val="22"/>
          <w:szCs w:val="22"/>
          <w:lang w:eastAsia="es-CO"/>
        </w:rPr>
        <w:t>830.025.406-6</w:t>
      </w:r>
      <w:r w:rsidRPr="007A130A">
        <w:rPr>
          <w:rFonts w:ascii="Calibri" w:hAnsi="Calibri" w:cs="Calibri"/>
          <w:bCs/>
          <w:iCs/>
          <w:sz w:val="22"/>
          <w:szCs w:val="22"/>
          <w:lang w:val="es-MX"/>
        </w:rPr>
        <w:t>, dirección calle 26 #69-76, edificio Elemento Bogotá D.C., como mecanismo de cobertura del riesgo, cualquiera de las garantías que se encuentran señaladas en el artículo 2.2.1.2.3.1.2 del Decreto 1082 de 2015.</w:t>
      </w:r>
    </w:p>
    <w:p w14:paraId="743F83EE" w14:textId="77777777" w:rsidR="00FB1929" w:rsidRPr="00CC57E1" w:rsidRDefault="00FB1929" w:rsidP="00FB1929">
      <w:pPr>
        <w:pStyle w:val="Textoindependiente"/>
        <w:tabs>
          <w:tab w:val="left" w:pos="567"/>
        </w:tabs>
        <w:suppressAutoHyphens w:val="0"/>
        <w:autoSpaceDE w:val="0"/>
        <w:autoSpaceDN w:val="0"/>
        <w:rPr>
          <w:rFonts w:ascii="Calibri" w:hAnsi="Calibri" w:cs="Calibri"/>
          <w:b/>
          <w:iCs/>
          <w:sz w:val="22"/>
          <w:szCs w:val="22"/>
          <w:lang w:val="es-MX"/>
        </w:rPr>
      </w:pPr>
    </w:p>
    <w:p w14:paraId="43B53154" w14:textId="654BD41A" w:rsidR="00FB1929" w:rsidRPr="00CC57E1" w:rsidRDefault="00FB1929" w:rsidP="00FB1929">
      <w:pPr>
        <w:pStyle w:val="Textoindependiente"/>
        <w:tabs>
          <w:tab w:val="left" w:pos="567"/>
        </w:tabs>
        <w:suppressAutoHyphens w:val="0"/>
        <w:autoSpaceDE w:val="0"/>
        <w:autoSpaceDN w:val="0"/>
        <w:rPr>
          <w:rFonts w:ascii="Calibri" w:hAnsi="Calibri" w:cs="Calibri"/>
          <w:b/>
          <w:iCs/>
          <w:sz w:val="22"/>
          <w:szCs w:val="22"/>
          <w:lang w:val="es-MX"/>
        </w:rPr>
      </w:pPr>
      <w:r w:rsidRPr="00CC57E1">
        <w:rPr>
          <w:rFonts w:ascii="Calibri" w:hAnsi="Calibri" w:cs="Calibri"/>
          <w:b/>
          <w:iCs/>
          <w:sz w:val="22"/>
          <w:szCs w:val="22"/>
          <w:lang w:val="es-MX"/>
        </w:rPr>
        <w:t>9.</w:t>
      </w:r>
      <w:r w:rsidR="00CC57E1" w:rsidRPr="00CC57E1">
        <w:rPr>
          <w:rFonts w:ascii="Calibri" w:hAnsi="Calibri" w:cs="Calibri"/>
          <w:b/>
          <w:iCs/>
          <w:sz w:val="22"/>
          <w:szCs w:val="22"/>
          <w:lang w:val="es-MX"/>
        </w:rPr>
        <w:t>3</w:t>
      </w:r>
      <w:r w:rsidRPr="00CC57E1">
        <w:rPr>
          <w:rFonts w:ascii="Calibri" w:hAnsi="Calibri" w:cs="Calibri"/>
          <w:b/>
          <w:iCs/>
          <w:sz w:val="22"/>
          <w:szCs w:val="22"/>
          <w:lang w:val="es-MX"/>
        </w:rPr>
        <w:tab/>
        <w:t>RESTABLECIMIENTO O AMPLIACIÓN DE LA GARANTÍA:</w:t>
      </w:r>
    </w:p>
    <w:p w14:paraId="193244B3"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3882510F" w14:textId="2037EF4B"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9.</w:t>
      </w:r>
      <w:r w:rsidR="00CC57E1">
        <w:rPr>
          <w:rFonts w:ascii="Calibri" w:hAnsi="Calibri" w:cs="Calibri"/>
          <w:bCs/>
          <w:iCs/>
          <w:sz w:val="22"/>
          <w:szCs w:val="22"/>
          <w:lang w:val="es-MX"/>
        </w:rPr>
        <w:t>3</w:t>
      </w:r>
      <w:r w:rsidRPr="007A130A">
        <w:rPr>
          <w:rFonts w:ascii="Calibri" w:hAnsi="Calibri" w:cs="Calibri"/>
          <w:bCs/>
          <w:iCs/>
          <w:sz w:val="22"/>
          <w:szCs w:val="22"/>
          <w:lang w:val="es-MX"/>
        </w:rPr>
        <w:t>.1</w:t>
      </w:r>
      <w:r w:rsidRPr="007A130A">
        <w:rPr>
          <w:rFonts w:ascii="Calibri" w:hAnsi="Calibri" w:cs="Calibri"/>
          <w:bCs/>
          <w:iCs/>
          <w:sz w:val="22"/>
          <w:szCs w:val="22"/>
          <w:lang w:val="es-MX"/>
        </w:rPr>
        <w:tab/>
        <w:t>El contratista deberá restablecer el valor de la garantía, cuando éste se haya reducido por razón de las reclamaciones efectuadas por la Entidad.</w:t>
      </w:r>
    </w:p>
    <w:p w14:paraId="7A6C719B" w14:textId="69E695B8"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9.</w:t>
      </w:r>
      <w:r w:rsidR="00CC57E1">
        <w:rPr>
          <w:rFonts w:ascii="Calibri" w:hAnsi="Calibri" w:cs="Calibri"/>
          <w:bCs/>
          <w:iCs/>
          <w:sz w:val="22"/>
          <w:szCs w:val="22"/>
          <w:lang w:val="es-MX"/>
        </w:rPr>
        <w:t>3</w:t>
      </w:r>
      <w:r w:rsidRPr="007A130A">
        <w:rPr>
          <w:rFonts w:ascii="Calibri" w:hAnsi="Calibri" w:cs="Calibri"/>
          <w:bCs/>
          <w:iCs/>
          <w:sz w:val="22"/>
          <w:szCs w:val="22"/>
          <w:lang w:val="es-MX"/>
        </w:rPr>
        <w:t>.2</w:t>
      </w:r>
      <w:r w:rsidRPr="007A130A">
        <w:rPr>
          <w:rFonts w:ascii="Calibri" w:hAnsi="Calibri" w:cs="Calibri"/>
          <w:bCs/>
          <w:iCs/>
          <w:sz w:val="22"/>
          <w:szCs w:val="22"/>
          <w:lang w:val="es-MX"/>
        </w:rPr>
        <w:tab/>
        <w:t>EL CONTRATISTA se obliga a ampliar, modificar o prorrogar la garantía única de cumplimiento, en el evento que se aumente el valor del contrato o se prorrogue o suspenda su vigencia y hasta la liquidación de este, de conformidad con lo establecido en el artículo 60 de la Ley 80 de 1993.</w:t>
      </w:r>
    </w:p>
    <w:p w14:paraId="2D4F3A40"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537A754D"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CC57E1">
        <w:rPr>
          <w:rFonts w:ascii="Calibri" w:hAnsi="Calibri" w:cs="Calibri"/>
          <w:b/>
          <w:iCs/>
          <w:sz w:val="22"/>
          <w:szCs w:val="22"/>
          <w:lang w:val="es-MX"/>
        </w:rPr>
        <w:t>10</w:t>
      </w:r>
      <w:r w:rsidRPr="00CC57E1">
        <w:rPr>
          <w:rFonts w:ascii="Calibri" w:hAnsi="Calibri" w:cs="Calibri"/>
          <w:b/>
          <w:iCs/>
          <w:sz w:val="22"/>
          <w:szCs w:val="22"/>
          <w:lang w:val="es-MX"/>
        </w:rPr>
        <w:tab/>
        <w:t>INDICACIÓN DE SI EL PROCESO DE CONTRATACIÓN ESTÁ COBIJADO POR UN ACUERDO COMERCIAL (Art 2.2.1.1.2.1.1 Decreto 1082 de 2015 modificado por el artículo 1 del Decreto 399 del 13 de abril de 2021</w:t>
      </w:r>
      <w:r w:rsidRPr="007A130A">
        <w:rPr>
          <w:rFonts w:ascii="Calibri" w:hAnsi="Calibri" w:cs="Calibri"/>
          <w:bCs/>
          <w:iCs/>
          <w:sz w:val="22"/>
          <w:szCs w:val="22"/>
          <w:lang w:val="es-MX"/>
        </w:rPr>
        <w:t>.)</w:t>
      </w:r>
    </w:p>
    <w:p w14:paraId="1BF2F2D3"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525A590D"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Este proceso de contratación no está cobijado para la aplicación de Acuerdo Internacional o Tratado de Libre Comercio, de acuerdo con el literal D del "Manual para el manejo de los Acuerdos Comerciales en Procesos de Contratación” (M_MACPC_14) elaborado por la Agencia Nacional de Contratación Pública Colombia Compra Eficiente donde se establece que las Entidades Estatales que adelantan sus Procesos de Contratación con las Leyes 80 de 1993 y 1150 de 2007, no deben hacer este análisis en las modalidades de selección de contratación directa, mínima cuantía o para la enajenación de bienes del Estado.</w:t>
      </w:r>
    </w:p>
    <w:p w14:paraId="6F171DBD"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64DCC994" w14:textId="77777777" w:rsidR="00FB1929" w:rsidRPr="00CC57E1" w:rsidRDefault="00FB1929" w:rsidP="00FB1929">
      <w:pPr>
        <w:pStyle w:val="Textoindependiente"/>
        <w:tabs>
          <w:tab w:val="left" w:pos="567"/>
        </w:tabs>
        <w:suppressAutoHyphens w:val="0"/>
        <w:autoSpaceDE w:val="0"/>
        <w:autoSpaceDN w:val="0"/>
        <w:rPr>
          <w:rFonts w:ascii="Calibri" w:hAnsi="Calibri" w:cs="Calibri"/>
          <w:b/>
          <w:iCs/>
          <w:sz w:val="22"/>
          <w:szCs w:val="22"/>
          <w:lang w:val="es-MX"/>
        </w:rPr>
      </w:pPr>
      <w:r w:rsidRPr="00CC57E1">
        <w:rPr>
          <w:rFonts w:ascii="Calibri" w:hAnsi="Calibri" w:cs="Calibri"/>
          <w:b/>
          <w:iCs/>
          <w:sz w:val="22"/>
          <w:szCs w:val="22"/>
          <w:lang w:val="es-MX"/>
        </w:rPr>
        <w:t>11. ANÁLISIS DEL PERFIL DEL CONTRATISTA Y CONSTANCIA DE LA IDONEIDAD Y EXPERIENCIA</w:t>
      </w:r>
    </w:p>
    <w:p w14:paraId="052E1E97"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555848F1" w14:textId="1DEC1761"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 xml:space="preserve">Analizada la hoja de vida de </w:t>
      </w:r>
      <w:r w:rsidRPr="00CD351D">
        <w:rPr>
          <w:rFonts w:ascii="Calibri" w:hAnsi="Calibri" w:cs="Calibri"/>
          <w:bCs/>
          <w:iCs/>
          <w:sz w:val="22"/>
          <w:szCs w:val="22"/>
          <w:lang w:val="es-MX"/>
        </w:rPr>
        <w:t>AMANDA SANTI</w:t>
      </w:r>
      <w:r w:rsidR="004E5ADC">
        <w:rPr>
          <w:rFonts w:ascii="Calibri" w:hAnsi="Calibri" w:cs="Calibri"/>
          <w:bCs/>
          <w:iCs/>
          <w:sz w:val="22"/>
          <w:szCs w:val="22"/>
          <w:lang w:val="es-MX"/>
        </w:rPr>
        <w:t>A</w:t>
      </w:r>
      <w:r w:rsidRPr="00CD351D">
        <w:rPr>
          <w:rFonts w:ascii="Calibri" w:hAnsi="Calibri" w:cs="Calibri"/>
          <w:bCs/>
          <w:iCs/>
          <w:sz w:val="22"/>
          <w:szCs w:val="22"/>
          <w:lang w:val="es-MX"/>
        </w:rPr>
        <w:t xml:space="preserve">GO </w:t>
      </w:r>
      <w:r w:rsidRPr="007A130A">
        <w:rPr>
          <w:rFonts w:ascii="Calibri" w:hAnsi="Calibri" w:cs="Calibri"/>
          <w:bCs/>
          <w:iCs/>
          <w:sz w:val="22"/>
          <w:szCs w:val="22"/>
          <w:lang w:val="es-MX"/>
        </w:rPr>
        <w:t xml:space="preserve">identificado con la cédula de ciudadanía No. </w:t>
      </w:r>
      <w:r w:rsidRPr="00CD351D">
        <w:rPr>
          <w:rFonts w:ascii="Calibri" w:hAnsi="Calibri" w:cs="Calibri"/>
          <w:bCs/>
          <w:iCs/>
          <w:sz w:val="22"/>
          <w:szCs w:val="22"/>
          <w:lang w:val="es-MX"/>
        </w:rPr>
        <w:t xml:space="preserve">52.116.458 </w:t>
      </w:r>
      <w:r w:rsidRPr="007A130A">
        <w:rPr>
          <w:rFonts w:ascii="Calibri" w:hAnsi="Calibri" w:cs="Calibri"/>
          <w:bCs/>
          <w:iCs/>
          <w:sz w:val="22"/>
          <w:szCs w:val="22"/>
          <w:lang w:val="es-MX"/>
        </w:rPr>
        <w:t xml:space="preserve">de </w:t>
      </w:r>
      <w:r>
        <w:rPr>
          <w:rFonts w:ascii="Calibri" w:hAnsi="Calibri" w:cs="Calibri"/>
          <w:bCs/>
          <w:iCs/>
          <w:sz w:val="22"/>
          <w:szCs w:val="22"/>
          <w:lang w:val="es-MX"/>
        </w:rPr>
        <w:t>Bogotá D.C.</w:t>
      </w:r>
      <w:r w:rsidRPr="007A130A">
        <w:rPr>
          <w:rFonts w:ascii="Calibri" w:hAnsi="Calibri" w:cs="Calibri"/>
          <w:bCs/>
          <w:iCs/>
          <w:sz w:val="22"/>
          <w:szCs w:val="22"/>
          <w:lang w:val="es-MX"/>
        </w:rPr>
        <w:t xml:space="preserve">., se considera que cumple con el perfil requerido por la U.A.E. Contaduría General de la Nación, para realizar las actividades que requiere la entidad, por tanto, se deja constancia de la idoneidad y </w:t>
      </w:r>
      <w:r w:rsidR="00084445" w:rsidRPr="007A130A">
        <w:rPr>
          <w:rFonts w:ascii="Calibri" w:hAnsi="Calibri" w:cs="Calibri"/>
          <w:bCs/>
          <w:iCs/>
          <w:sz w:val="22"/>
          <w:szCs w:val="22"/>
          <w:lang w:val="es-MX"/>
        </w:rPr>
        <w:t>experiencia para</w:t>
      </w:r>
      <w:r w:rsidRPr="007A130A">
        <w:rPr>
          <w:rFonts w:ascii="Calibri" w:hAnsi="Calibri" w:cs="Calibri"/>
          <w:bCs/>
          <w:iCs/>
          <w:sz w:val="22"/>
          <w:szCs w:val="22"/>
          <w:lang w:val="es-MX"/>
        </w:rPr>
        <w:t xml:space="preserve"> desarrollar el objeto contractual.  </w:t>
      </w:r>
    </w:p>
    <w:p w14:paraId="01A8DECE"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0B8B5875"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r w:rsidRPr="007A130A">
        <w:rPr>
          <w:rFonts w:ascii="Calibri" w:hAnsi="Calibri" w:cs="Calibri"/>
          <w:bCs/>
          <w:iCs/>
          <w:sz w:val="22"/>
          <w:szCs w:val="22"/>
          <w:lang w:val="es-MX"/>
        </w:rPr>
        <w:t>FIRMA</w:t>
      </w:r>
    </w:p>
    <w:p w14:paraId="7BCD3420" w14:textId="1C2756D9" w:rsidR="00FB1929"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2C3B848C" w14:textId="0258ADCE" w:rsidR="00AB2F20" w:rsidRDefault="00AB2F20" w:rsidP="00FB1929">
      <w:pPr>
        <w:pStyle w:val="Textoindependiente"/>
        <w:tabs>
          <w:tab w:val="left" w:pos="567"/>
        </w:tabs>
        <w:suppressAutoHyphens w:val="0"/>
        <w:autoSpaceDE w:val="0"/>
        <w:autoSpaceDN w:val="0"/>
        <w:rPr>
          <w:rFonts w:ascii="Calibri" w:hAnsi="Calibri" w:cs="Calibri"/>
          <w:bCs/>
          <w:iCs/>
          <w:sz w:val="22"/>
          <w:szCs w:val="22"/>
          <w:lang w:val="es-MX"/>
        </w:rPr>
      </w:pPr>
    </w:p>
    <w:p w14:paraId="1F105B21" w14:textId="77777777" w:rsidR="00AB2F20" w:rsidRPr="007A130A" w:rsidRDefault="00AB2F20" w:rsidP="00FB1929">
      <w:pPr>
        <w:pStyle w:val="Textoindependiente"/>
        <w:tabs>
          <w:tab w:val="left" w:pos="567"/>
        </w:tabs>
        <w:suppressAutoHyphens w:val="0"/>
        <w:autoSpaceDE w:val="0"/>
        <w:autoSpaceDN w:val="0"/>
        <w:rPr>
          <w:rFonts w:ascii="Calibri" w:hAnsi="Calibri" w:cs="Calibri"/>
          <w:bCs/>
          <w:iCs/>
          <w:sz w:val="22"/>
          <w:szCs w:val="22"/>
          <w:lang w:val="es-MX"/>
        </w:rPr>
      </w:pPr>
    </w:p>
    <w:p w14:paraId="0A55B59A" w14:textId="77777777" w:rsidR="00FB1929" w:rsidRPr="00574463" w:rsidRDefault="00FB1929" w:rsidP="00FB1929">
      <w:pPr>
        <w:tabs>
          <w:tab w:val="left" w:pos="567"/>
        </w:tabs>
        <w:spacing w:line="195" w:lineRule="exact"/>
        <w:rPr>
          <w:rFonts w:ascii="Calibri" w:hAnsi="Calibri" w:cs="Calibri"/>
          <w:i w:val="0"/>
          <w:iCs/>
          <w:sz w:val="22"/>
          <w:szCs w:val="22"/>
        </w:rPr>
      </w:pPr>
      <w:r>
        <w:rPr>
          <w:rFonts w:ascii="Calibri" w:hAnsi="Calibri" w:cs="Calibri"/>
          <w:i w:val="0"/>
          <w:iCs/>
          <w:sz w:val="22"/>
          <w:szCs w:val="22"/>
        </w:rPr>
        <w:t>IVAN JESÚS CASTILLO CAICEDO</w:t>
      </w:r>
    </w:p>
    <w:p w14:paraId="15247FBB" w14:textId="77777777" w:rsidR="00FB1929" w:rsidRDefault="00FB1929" w:rsidP="00FB1929">
      <w:pPr>
        <w:tabs>
          <w:tab w:val="left" w:pos="567"/>
        </w:tabs>
        <w:spacing w:line="195" w:lineRule="exact"/>
        <w:rPr>
          <w:rFonts w:ascii="Calibri" w:hAnsi="Calibri" w:cs="Calibri"/>
          <w:i w:val="0"/>
          <w:iCs/>
          <w:sz w:val="22"/>
          <w:szCs w:val="22"/>
        </w:rPr>
      </w:pPr>
      <w:proofErr w:type="spellStart"/>
      <w:r>
        <w:rPr>
          <w:rFonts w:ascii="Calibri" w:hAnsi="Calibri" w:cs="Calibri"/>
          <w:i w:val="0"/>
          <w:iCs/>
          <w:sz w:val="22"/>
          <w:szCs w:val="22"/>
        </w:rPr>
        <w:t>Subcontador</w:t>
      </w:r>
      <w:proofErr w:type="spellEnd"/>
      <w:r>
        <w:rPr>
          <w:rFonts w:ascii="Calibri" w:hAnsi="Calibri" w:cs="Calibri"/>
          <w:i w:val="0"/>
          <w:iCs/>
          <w:sz w:val="22"/>
          <w:szCs w:val="22"/>
        </w:rPr>
        <w:t xml:space="preserve"> de Consolidación de la Información</w:t>
      </w:r>
    </w:p>
    <w:p w14:paraId="3444F7E9" w14:textId="77777777" w:rsidR="00FB1929" w:rsidRPr="007A130A" w:rsidRDefault="00FB1929" w:rsidP="00FB1929">
      <w:pPr>
        <w:pStyle w:val="Textoindependiente"/>
        <w:tabs>
          <w:tab w:val="left" w:pos="567"/>
        </w:tabs>
        <w:suppressAutoHyphens w:val="0"/>
        <w:autoSpaceDE w:val="0"/>
        <w:autoSpaceDN w:val="0"/>
        <w:rPr>
          <w:rFonts w:ascii="Calibri" w:hAnsi="Calibri" w:cs="Calibri"/>
          <w:bCs/>
          <w:iCs/>
          <w:sz w:val="22"/>
          <w:szCs w:val="22"/>
          <w:lang w:val="es-MX"/>
        </w:rPr>
      </w:pPr>
    </w:p>
    <w:p w14:paraId="54E76A5A" w14:textId="77777777" w:rsidR="00FB1929" w:rsidRPr="00084445" w:rsidRDefault="00FB1929" w:rsidP="00FB1929">
      <w:pPr>
        <w:pStyle w:val="Textoindependiente"/>
        <w:tabs>
          <w:tab w:val="left" w:pos="567"/>
        </w:tabs>
        <w:suppressAutoHyphens w:val="0"/>
        <w:autoSpaceDE w:val="0"/>
        <w:autoSpaceDN w:val="0"/>
        <w:rPr>
          <w:rFonts w:ascii="Calibri" w:hAnsi="Calibri" w:cs="Calibri"/>
          <w:bCs/>
          <w:iCs/>
          <w:sz w:val="16"/>
          <w:szCs w:val="16"/>
          <w:lang w:val="es-MX"/>
        </w:rPr>
      </w:pPr>
      <w:r w:rsidRPr="00084445">
        <w:rPr>
          <w:rFonts w:ascii="Calibri" w:hAnsi="Calibri" w:cs="Calibri"/>
          <w:bCs/>
          <w:iCs/>
          <w:sz w:val="16"/>
          <w:szCs w:val="16"/>
          <w:lang w:val="es-MX"/>
        </w:rPr>
        <w:t>Elaboró: Karen Balanta, Adriana Ospina.</w:t>
      </w:r>
    </w:p>
    <w:p w14:paraId="4CE7EE30" w14:textId="77777777" w:rsidR="00FB1929" w:rsidRPr="00084445" w:rsidRDefault="00FB1929" w:rsidP="00FB1929">
      <w:pPr>
        <w:pStyle w:val="Textoindependiente"/>
        <w:tabs>
          <w:tab w:val="left" w:pos="567"/>
        </w:tabs>
        <w:suppressAutoHyphens w:val="0"/>
        <w:autoSpaceDE w:val="0"/>
        <w:autoSpaceDN w:val="0"/>
        <w:rPr>
          <w:rFonts w:ascii="Calibri" w:hAnsi="Calibri" w:cs="Calibri"/>
          <w:bCs/>
          <w:iCs/>
          <w:sz w:val="16"/>
          <w:szCs w:val="16"/>
          <w:lang w:val="es-MX"/>
        </w:rPr>
      </w:pPr>
      <w:r w:rsidRPr="00084445">
        <w:rPr>
          <w:rFonts w:ascii="Calibri" w:hAnsi="Calibri" w:cs="Calibri"/>
          <w:bCs/>
          <w:iCs/>
          <w:sz w:val="16"/>
          <w:szCs w:val="16"/>
          <w:lang w:val="es-MX"/>
        </w:rPr>
        <w:t xml:space="preserve">Revisó: Iván Jesús Castillo Caicedo </w:t>
      </w:r>
    </w:p>
    <w:p w14:paraId="78A98C10" w14:textId="77777777" w:rsidR="00FB1929" w:rsidRPr="00084445" w:rsidRDefault="00FB1929" w:rsidP="00FB1929">
      <w:pPr>
        <w:pStyle w:val="Textoindependiente"/>
        <w:tabs>
          <w:tab w:val="left" w:pos="567"/>
        </w:tabs>
        <w:suppressAutoHyphens w:val="0"/>
        <w:autoSpaceDE w:val="0"/>
        <w:autoSpaceDN w:val="0"/>
        <w:rPr>
          <w:rFonts w:ascii="Calibri" w:hAnsi="Calibri" w:cs="Calibri"/>
          <w:bCs/>
          <w:iCs/>
          <w:sz w:val="16"/>
          <w:szCs w:val="16"/>
          <w:lang w:val="es-MX"/>
        </w:rPr>
      </w:pPr>
      <w:r w:rsidRPr="00084445">
        <w:rPr>
          <w:rFonts w:ascii="Calibri" w:hAnsi="Calibri" w:cs="Calibri"/>
          <w:bCs/>
          <w:iCs/>
          <w:sz w:val="16"/>
          <w:szCs w:val="16"/>
          <w:lang w:val="es-MX"/>
        </w:rPr>
        <w:t>Aprobó: Iván Jesús Castillo Caicedo</w:t>
      </w:r>
    </w:p>
    <w:p w14:paraId="5B101E8A" w14:textId="0A2F7934" w:rsidR="008824FB" w:rsidRPr="00FB1929" w:rsidRDefault="008824FB" w:rsidP="00FB1929"/>
    <w:sectPr w:rsidR="008824FB" w:rsidRPr="00FB1929" w:rsidSect="006B1CD7">
      <w:headerReference w:type="even" r:id="rId10"/>
      <w:headerReference w:type="default" r:id="rId11"/>
      <w:footerReference w:type="even" r:id="rId12"/>
      <w:footerReference w:type="default" r:id="rId13"/>
      <w:headerReference w:type="first" r:id="rId14"/>
      <w:footerReference w:type="first" r:id="rId15"/>
      <w:pgSz w:w="12240" w:h="15840" w:code="122"/>
      <w:pgMar w:top="1701" w:right="1701" w:bottom="1701" w:left="1701" w:header="284" w:footer="16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B3ABA" w14:textId="77777777" w:rsidR="00F1401E" w:rsidRDefault="00F1401E">
      <w:r>
        <w:separator/>
      </w:r>
    </w:p>
  </w:endnote>
  <w:endnote w:type="continuationSeparator" w:id="0">
    <w:p w14:paraId="53FEB692" w14:textId="77777777" w:rsidR="00F1401E" w:rsidRDefault="00F14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ohit Hindi">
    <w:charset w:val="80"/>
    <w:family w:val="auto"/>
    <w:pitch w:val="variable"/>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ode3of9">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31F26" w14:textId="77777777" w:rsidR="006A4577" w:rsidRDefault="006A45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72820" w14:textId="77777777" w:rsidR="006B1CD7" w:rsidRDefault="006B1CD7" w:rsidP="006B1CD7">
    <w:pPr>
      <w:jc w:val="center"/>
      <w:rPr>
        <w:rFonts w:ascii="Calibri" w:hAnsi="Calibri" w:cs="Calibri"/>
        <w:b/>
        <w:iCs/>
        <w:sz w:val="21"/>
        <w:szCs w:val="21"/>
      </w:rPr>
    </w:pPr>
    <w:r>
      <w:rPr>
        <w:rFonts w:ascii="Calibri" w:hAnsi="Calibri" w:cs="Calibri"/>
        <w:b/>
        <w:iCs/>
        <w:sz w:val="21"/>
        <w:szCs w:val="21"/>
      </w:rPr>
      <w:t>____________________________________________________________________________________</w:t>
    </w:r>
  </w:p>
  <w:p w14:paraId="652B56BF" w14:textId="77777777" w:rsidR="006B1CD7" w:rsidRDefault="006B1CD7" w:rsidP="006B1CD7">
    <w:pPr>
      <w:jc w:val="center"/>
      <w:rPr>
        <w:rFonts w:ascii="Calibri" w:hAnsi="Calibri" w:cs="Calibri"/>
        <w:b/>
        <w:iCs/>
        <w:sz w:val="21"/>
        <w:szCs w:val="21"/>
      </w:rPr>
    </w:pPr>
    <w:r w:rsidRPr="00707ED7">
      <w:rPr>
        <w:rFonts w:ascii="Calibri" w:hAnsi="Calibri" w:cs="Calibri"/>
        <w:b/>
        <w:iCs/>
        <w:sz w:val="21"/>
        <w:szCs w:val="21"/>
      </w:rPr>
      <w:t>“Cuentas Claras, Estado Transparente”</w:t>
    </w:r>
  </w:p>
  <w:p w14:paraId="4AABD8CB" w14:textId="77777777" w:rsidR="009504F2" w:rsidRPr="006B1CD7" w:rsidRDefault="00E82EDC" w:rsidP="006B1CD7">
    <w:pPr>
      <w:pStyle w:val="Piedepgina"/>
    </w:pPr>
    <w:r>
      <w:rPr>
        <w:noProof/>
        <w:lang w:eastAsia="es-CO"/>
      </w:rPr>
      <w:drawing>
        <wp:anchor distT="0" distB="0" distL="114300" distR="114300" simplePos="0" relativeHeight="251670016" behindDoc="0" locked="0" layoutInCell="1" allowOverlap="1" wp14:anchorId="0A625833" wp14:editId="79DE425D">
          <wp:simplePos x="0" y="0"/>
          <wp:positionH relativeFrom="column">
            <wp:posOffset>1905</wp:posOffset>
          </wp:positionH>
          <wp:positionV relativeFrom="paragraph">
            <wp:posOffset>27305</wp:posOffset>
          </wp:positionV>
          <wp:extent cx="5612130" cy="978535"/>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tubre 2021 - Pie de página documentos institucionalesRecurso 5@2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97853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C31FA" w14:textId="77777777" w:rsidR="002355B9" w:rsidRDefault="002355B9" w:rsidP="002355B9">
    <w:pPr>
      <w:jc w:val="center"/>
      <w:rPr>
        <w:rFonts w:ascii="Calibri" w:hAnsi="Calibri" w:cs="Calibri"/>
        <w:b/>
        <w:iCs/>
        <w:sz w:val="21"/>
        <w:szCs w:val="21"/>
      </w:rPr>
    </w:pPr>
    <w:r>
      <w:rPr>
        <w:rFonts w:ascii="Calibri" w:hAnsi="Calibri" w:cs="Calibri"/>
        <w:b/>
        <w:iCs/>
        <w:sz w:val="21"/>
        <w:szCs w:val="21"/>
      </w:rPr>
      <w:t>____________________________________________________________________________________</w:t>
    </w:r>
  </w:p>
  <w:p w14:paraId="2846229B" w14:textId="77777777" w:rsidR="002355B9" w:rsidRDefault="002355B9" w:rsidP="002355B9">
    <w:pPr>
      <w:jc w:val="center"/>
      <w:rPr>
        <w:rFonts w:ascii="Calibri" w:hAnsi="Calibri" w:cs="Calibri"/>
        <w:b/>
        <w:iCs/>
        <w:sz w:val="21"/>
        <w:szCs w:val="21"/>
      </w:rPr>
    </w:pPr>
    <w:r w:rsidRPr="00707ED7">
      <w:rPr>
        <w:rFonts w:ascii="Calibri" w:hAnsi="Calibri" w:cs="Calibri"/>
        <w:b/>
        <w:iCs/>
        <w:sz w:val="21"/>
        <w:szCs w:val="21"/>
      </w:rPr>
      <w:t>“Cuentas Claras, Estado Transparente”</w:t>
    </w:r>
  </w:p>
  <w:p w14:paraId="25AA6588" w14:textId="77777777" w:rsidR="002355B9" w:rsidRDefault="00985B34" w:rsidP="002355B9">
    <w:pPr>
      <w:jc w:val="center"/>
      <w:rPr>
        <w:rFonts w:ascii="Calibri" w:hAnsi="Calibri" w:cs="Calibri"/>
        <w:b/>
        <w:iCs/>
        <w:sz w:val="21"/>
        <w:szCs w:val="21"/>
      </w:rPr>
    </w:pPr>
    <w:r>
      <w:rPr>
        <w:rFonts w:ascii="Calibri" w:hAnsi="Calibri" w:cs="Calibri"/>
        <w:b/>
        <w:iCs/>
        <w:noProof/>
        <w:sz w:val="21"/>
        <w:szCs w:val="21"/>
        <w:lang w:eastAsia="es-CO"/>
      </w:rPr>
      <w:drawing>
        <wp:anchor distT="0" distB="0" distL="114300" distR="114300" simplePos="0" relativeHeight="251663872" behindDoc="1" locked="0" layoutInCell="1" allowOverlap="1" wp14:anchorId="5EA4DF92" wp14:editId="7621D28E">
          <wp:simplePos x="0" y="0"/>
          <wp:positionH relativeFrom="column">
            <wp:posOffset>-127635</wp:posOffset>
          </wp:positionH>
          <wp:positionV relativeFrom="paragraph">
            <wp:posOffset>53975</wp:posOffset>
          </wp:positionV>
          <wp:extent cx="6086475" cy="933450"/>
          <wp:effectExtent l="19050" t="0" r="9525" b="0"/>
          <wp:wrapNone/>
          <wp:docPr id="12" name="11 Imagen"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6086475" cy="9334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B3474" w14:textId="77777777" w:rsidR="00F1401E" w:rsidRDefault="00F1401E">
      <w:r>
        <w:separator/>
      </w:r>
    </w:p>
  </w:footnote>
  <w:footnote w:type="continuationSeparator" w:id="0">
    <w:p w14:paraId="597AD611" w14:textId="77777777" w:rsidR="00F1401E" w:rsidRDefault="00F140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B2A84" w14:textId="77777777" w:rsidR="006A4577" w:rsidRDefault="006A45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68153" w14:textId="4614A654" w:rsidR="009504F2" w:rsidRDefault="00B97B80" w:rsidP="00247AA3">
    <w:pPr>
      <w:snapToGrid w:val="0"/>
      <w:jc w:val="right"/>
      <w:rPr>
        <w:rFonts w:ascii="Code3of9" w:hAnsi="Code3of9"/>
        <w:i w:val="0"/>
        <w:sz w:val="40"/>
      </w:rPr>
    </w:pPr>
    <w:r>
      <w:rPr>
        <w:rFonts w:ascii="Code3of9" w:hAnsi="Code3of9"/>
        <w:i w:val="0"/>
        <w:noProof/>
        <w:sz w:val="40"/>
        <w:lang w:eastAsia="es-CO"/>
      </w:rPr>
      <w:drawing>
        <wp:anchor distT="0" distB="0" distL="114300" distR="114300" simplePos="0" relativeHeight="251671040" behindDoc="0" locked="0" layoutInCell="1" allowOverlap="1" wp14:anchorId="4E990B06" wp14:editId="6048C649">
          <wp:simplePos x="0" y="0"/>
          <wp:positionH relativeFrom="column">
            <wp:posOffset>-432435</wp:posOffset>
          </wp:positionH>
          <wp:positionV relativeFrom="paragraph">
            <wp:posOffset>-43180</wp:posOffset>
          </wp:positionV>
          <wp:extent cx="6525520" cy="638011"/>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zote plantillasMesa de trabajo 1@4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25520" cy="638011"/>
                  </a:xfrm>
                  <a:prstGeom prst="rect">
                    <a:avLst/>
                  </a:prstGeom>
                </pic:spPr>
              </pic:pic>
            </a:graphicData>
          </a:graphic>
          <wp14:sizeRelH relativeFrom="page">
            <wp14:pctWidth>0</wp14:pctWidth>
          </wp14:sizeRelH>
          <wp14:sizeRelV relativeFrom="page">
            <wp14:pctHeight>0</wp14:pctHeight>
          </wp14:sizeRelV>
        </wp:anchor>
      </w:drawing>
    </w:r>
    <w:r w:rsidR="00FB1929">
      <w:rPr>
        <w:rFonts w:ascii="Code3of9" w:hAnsi="Code3of9"/>
        <w:i w:val="0"/>
        <w:noProof/>
        <w:sz w:val="40"/>
        <w:lang w:eastAsia="es-CO"/>
      </w:rPr>
      <mc:AlternateContent>
        <mc:Choice Requires="wps">
          <w:drawing>
            <wp:anchor distT="0" distB="0" distL="114300" distR="114300" simplePos="0" relativeHeight="251664896" behindDoc="0" locked="0" layoutInCell="1" allowOverlap="1" wp14:anchorId="62EBC7F1" wp14:editId="5D92069D">
              <wp:simplePos x="0" y="0"/>
              <wp:positionH relativeFrom="column">
                <wp:posOffset>-670560</wp:posOffset>
              </wp:positionH>
              <wp:positionV relativeFrom="paragraph">
                <wp:posOffset>707390</wp:posOffset>
              </wp:positionV>
              <wp:extent cx="7000875" cy="635"/>
              <wp:effectExtent l="15240" t="12065" r="13335" b="15875"/>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00875" cy="635"/>
                      </a:xfrm>
                      <a:prstGeom prst="straightConnector1">
                        <a:avLst/>
                      </a:prstGeom>
                      <a:noFill/>
                      <a:ln w="19050">
                        <a:solidFill>
                          <a:srgbClr val="39373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7A6834" id="_x0000_t32" coordsize="21600,21600" o:spt="32" o:oned="t" path="m,l21600,21600e" filled="f">
              <v:path arrowok="t" fillok="f" o:connecttype="none"/>
              <o:lock v:ext="edit" shapetype="t"/>
            </v:shapetype>
            <v:shape id="AutoShape 6" o:spid="_x0000_s1026" type="#_x0000_t32" style="position:absolute;margin-left:-52.8pt;margin-top:55.7pt;width:551.25pt;height:.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mNSvgEAAFkDAAAOAAAAZHJzL2Uyb0RvYy54bWysU01v2zAMvQ/YfxB0X+w0SNMacXpI1126&#10;LUC7H8DIsi1MFgVSiZ1/P0lNsq/bsItAieTj4yO1fpgGK46a2KCr5XxWSqGdwsa4rpbfXp8+3EnB&#10;AVwDFp2u5UmzfNi8f7cefaVvsEfbaBIRxHE1+lr2IfiqKFj1egCeodcuOlukAUK8Ulc0BGNEH2xx&#10;U5a3xYjUeEKlmePr45tTbjJ+22oVvrYt6yBsLSO3kE/K5z6dxWYNVUfge6PONOAfWAxgXCx6hXqE&#10;AOJA5i+owShCxjbMFA4Ftq1ROvcQu5mXf3Tz0oPXuZcoDvurTPz/YNWX49btKFFXk3vxz6i+s3C4&#10;7cF1OhN4Pfk4uHmSqhg9V9eUdGG/I7EfP2MTY+AQMKswtTQkyNifmLLYp6vYegpCxcdVWZZ3q6UU&#10;KvpuF8uMD9Ul1ROHTxoHkYxaciAwXR+26FwcKtI8F4LjM4dEDKpLQqrr8MlYm2drnRgj+/tyWeYM&#10;Rmua5E1xTN1+a0kcIa7H4n6xWqzONH4LIzy4JqP1GpqPZzuAsW92rG7dWZ0kSNo+rvbYnHZ0US3O&#10;L9M871pakF/vOfvnj9j8AAAA//8DAFBLAwQUAAYACAAAACEAbMdx1+AAAAAMAQAADwAAAGRycy9k&#10;b3ducmV2LnhtbEyPPU/DMBCGdyT+g3VIbK3jikZNGqcKIKQOMBBQu7qxiSPicxQ7bfj3HCww3r2P&#10;3o9iN7uenc0YOo8SxDIBZrDxusNWwvvb02IDLESFWvUejYQvE2BXXl8VKtf+gq/mXMeWkQmGXEmw&#10;MQ4556Gxxqmw9INB0j786FSkc2y5HtWFzF3PV0mScqc6pASrBvNgTfNZT45CXuxQHetjqsV0eL6v&#10;cL95XO2lvL2Zqy2waOb4B8NPfaoOJXU6+Ql1YL2EhUjWKbGkCHEHjJAsSzNgp9/PGnhZ8P8jym8A&#10;AAD//wMAUEsBAi0AFAAGAAgAAAAhALaDOJL+AAAA4QEAABMAAAAAAAAAAAAAAAAAAAAAAFtDb250&#10;ZW50X1R5cGVzXS54bWxQSwECLQAUAAYACAAAACEAOP0h/9YAAACUAQAACwAAAAAAAAAAAAAAAAAv&#10;AQAAX3JlbHMvLnJlbHNQSwECLQAUAAYACAAAACEAKNZjUr4BAABZAwAADgAAAAAAAAAAAAAAAAAu&#10;AgAAZHJzL2Uyb0RvYy54bWxQSwECLQAUAAYACAAAACEAbMdx1+AAAAAMAQAADwAAAAAAAAAAAAAA&#10;AAAYBAAAZHJzL2Rvd25yZXYueG1sUEsFBgAAAAAEAAQA8wAAACUFAAAAAA==&#10;" strokecolor="#393737" strokeweight="1.5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C8A6F" w14:textId="77777777" w:rsidR="009504F2" w:rsidRDefault="009504F2" w:rsidP="00707ED7">
    <w:pPr>
      <w:snapToGrid w:val="0"/>
      <w:ind w:right="-6"/>
      <w:jc w:val="right"/>
    </w:pPr>
    <w:r>
      <w:t xml:space="preserve">                                                                                </w:t>
    </w:r>
  </w:p>
  <w:p w14:paraId="75077A92" w14:textId="77777777" w:rsidR="009504F2" w:rsidRDefault="009504F2" w:rsidP="006F058C">
    <w:pPr>
      <w:snapToGrid w:val="0"/>
      <w:ind w:right="-6"/>
      <w:jc w:val="center"/>
      <w:rPr>
        <w:rFonts w:ascii="Calibri" w:hAnsi="Calibri" w:cs="Calibri"/>
        <w:b/>
        <w:i w:val="0"/>
        <w:sz w:val="24"/>
        <w:szCs w:val="24"/>
      </w:rPr>
    </w:pPr>
  </w:p>
  <w:p w14:paraId="3AF6205C" w14:textId="77777777" w:rsidR="009504F2" w:rsidRDefault="009504F2" w:rsidP="00247AA3">
    <w:pPr>
      <w:pStyle w:val="Textoindependiente"/>
      <w:jc w:val="center"/>
      <w:rPr>
        <w:rFonts w:ascii="Calibri" w:hAnsi="Calibri" w:cs="Calibri"/>
        <w:b/>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6D71F6"/>
    <w:multiLevelType w:val="hybridMultilevel"/>
    <w:tmpl w:val="F6B6481C"/>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32371FF"/>
    <w:multiLevelType w:val="multilevel"/>
    <w:tmpl w:val="0A5E0698"/>
    <w:lvl w:ilvl="0">
      <w:start w:val="1"/>
      <w:numFmt w:val="decimal"/>
      <w:lvlText w:val="%1."/>
      <w:lvlJc w:val="left"/>
      <w:pPr>
        <w:ind w:left="720" w:hanging="360"/>
      </w:pPr>
      <w:rPr>
        <w:rFonts w:hint="default"/>
      </w:rPr>
    </w:lvl>
    <w:lvl w:ilvl="1">
      <w:start w:val="1"/>
      <w:numFmt w:val="bullet"/>
      <w:lvlText w:val=""/>
      <w:lvlJc w:val="left"/>
      <w:pPr>
        <w:ind w:left="1080" w:hanging="720"/>
      </w:pPr>
      <w:rPr>
        <w:rFonts w:ascii="Wingdings" w:hAnsi="Wingding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5F5310B"/>
    <w:multiLevelType w:val="hybridMultilevel"/>
    <w:tmpl w:val="34E47D54"/>
    <w:lvl w:ilvl="0" w:tplc="DE9A7330">
      <w:start w:val="1"/>
      <w:numFmt w:val="decimal"/>
      <w:lvlText w:val="%1."/>
      <w:lvlJc w:val="left"/>
      <w:pPr>
        <w:ind w:left="542" w:hanging="360"/>
      </w:pPr>
      <w:rPr>
        <w:rFonts w:ascii="Calibri" w:eastAsia="Calibri" w:hAnsi="Calibri" w:cs="Calibri" w:hint="default"/>
        <w:w w:val="100"/>
        <w:sz w:val="22"/>
        <w:szCs w:val="22"/>
        <w:lang w:val="es-ES" w:eastAsia="es-ES" w:bidi="es-ES"/>
      </w:rPr>
    </w:lvl>
    <w:lvl w:ilvl="1" w:tplc="83CCC08E">
      <w:start w:val="2"/>
      <w:numFmt w:val="decimal"/>
      <w:lvlText w:val="%2."/>
      <w:lvlJc w:val="left"/>
      <w:pPr>
        <w:ind w:left="3945" w:hanging="214"/>
        <w:jc w:val="right"/>
      </w:pPr>
      <w:rPr>
        <w:rFonts w:ascii="Calibri" w:eastAsia="Calibri" w:hAnsi="Calibri" w:cs="Calibri" w:hint="default"/>
        <w:b/>
        <w:bCs/>
        <w:w w:val="100"/>
        <w:sz w:val="22"/>
        <w:szCs w:val="22"/>
        <w:lang w:val="es-ES" w:eastAsia="es-ES" w:bidi="es-ES"/>
      </w:rPr>
    </w:lvl>
    <w:lvl w:ilvl="2" w:tplc="EC6C6A28">
      <w:numFmt w:val="bullet"/>
      <w:lvlText w:val="•"/>
      <w:lvlJc w:val="left"/>
      <w:pPr>
        <w:ind w:left="4595" w:hanging="214"/>
      </w:pPr>
      <w:rPr>
        <w:rFonts w:hint="default"/>
        <w:lang w:val="es-ES" w:eastAsia="es-ES" w:bidi="es-ES"/>
      </w:rPr>
    </w:lvl>
    <w:lvl w:ilvl="3" w:tplc="E9480C86">
      <w:numFmt w:val="bullet"/>
      <w:lvlText w:val="•"/>
      <w:lvlJc w:val="left"/>
      <w:pPr>
        <w:ind w:left="5251" w:hanging="214"/>
      </w:pPr>
      <w:rPr>
        <w:rFonts w:hint="default"/>
        <w:lang w:val="es-ES" w:eastAsia="es-ES" w:bidi="es-ES"/>
      </w:rPr>
    </w:lvl>
    <w:lvl w:ilvl="4" w:tplc="D9947D10">
      <w:numFmt w:val="bullet"/>
      <w:lvlText w:val="•"/>
      <w:lvlJc w:val="left"/>
      <w:pPr>
        <w:ind w:left="5906" w:hanging="214"/>
      </w:pPr>
      <w:rPr>
        <w:rFonts w:hint="default"/>
        <w:lang w:val="es-ES" w:eastAsia="es-ES" w:bidi="es-ES"/>
      </w:rPr>
    </w:lvl>
    <w:lvl w:ilvl="5" w:tplc="70DC4550">
      <w:numFmt w:val="bullet"/>
      <w:lvlText w:val="•"/>
      <w:lvlJc w:val="left"/>
      <w:pPr>
        <w:ind w:left="6562" w:hanging="214"/>
      </w:pPr>
      <w:rPr>
        <w:rFonts w:hint="default"/>
        <w:lang w:val="es-ES" w:eastAsia="es-ES" w:bidi="es-ES"/>
      </w:rPr>
    </w:lvl>
    <w:lvl w:ilvl="6" w:tplc="7AC8D710">
      <w:numFmt w:val="bullet"/>
      <w:lvlText w:val="•"/>
      <w:lvlJc w:val="left"/>
      <w:pPr>
        <w:ind w:left="7217" w:hanging="214"/>
      </w:pPr>
      <w:rPr>
        <w:rFonts w:hint="default"/>
        <w:lang w:val="es-ES" w:eastAsia="es-ES" w:bidi="es-ES"/>
      </w:rPr>
    </w:lvl>
    <w:lvl w:ilvl="7" w:tplc="29120ED0">
      <w:numFmt w:val="bullet"/>
      <w:lvlText w:val="•"/>
      <w:lvlJc w:val="left"/>
      <w:pPr>
        <w:ind w:left="7873" w:hanging="214"/>
      </w:pPr>
      <w:rPr>
        <w:rFonts w:hint="default"/>
        <w:lang w:val="es-ES" w:eastAsia="es-ES" w:bidi="es-ES"/>
      </w:rPr>
    </w:lvl>
    <w:lvl w:ilvl="8" w:tplc="BCF80FFE">
      <w:numFmt w:val="bullet"/>
      <w:lvlText w:val="•"/>
      <w:lvlJc w:val="left"/>
      <w:pPr>
        <w:ind w:left="8528" w:hanging="214"/>
      </w:pPr>
      <w:rPr>
        <w:rFonts w:hint="default"/>
        <w:lang w:val="es-ES" w:eastAsia="es-ES" w:bidi="es-ES"/>
      </w:rPr>
    </w:lvl>
  </w:abstractNum>
  <w:abstractNum w:abstractNumId="4" w15:restartNumberingAfterBreak="0">
    <w:nsid w:val="066F7DBC"/>
    <w:multiLevelType w:val="hybridMultilevel"/>
    <w:tmpl w:val="CE24D8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60ACB"/>
    <w:multiLevelType w:val="hybridMultilevel"/>
    <w:tmpl w:val="F718135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4E5665"/>
    <w:multiLevelType w:val="hybridMultilevel"/>
    <w:tmpl w:val="3DDCB2B4"/>
    <w:lvl w:ilvl="0" w:tplc="15B05040">
      <w:start w:val="1"/>
      <w:numFmt w:val="lowerLetter"/>
      <w:lvlText w:val="%1)"/>
      <w:lvlJc w:val="left"/>
      <w:pPr>
        <w:ind w:left="683" w:hanging="360"/>
      </w:pPr>
      <w:rPr>
        <w:rFonts w:ascii="Calibri" w:eastAsia="Calibri" w:hAnsi="Calibri" w:cs="Calibri" w:hint="default"/>
        <w:spacing w:val="-1"/>
        <w:w w:val="100"/>
        <w:sz w:val="22"/>
        <w:szCs w:val="22"/>
        <w:lang w:val="es-ES" w:eastAsia="es-ES" w:bidi="es-ES"/>
      </w:rPr>
    </w:lvl>
    <w:lvl w:ilvl="1" w:tplc="2A346736">
      <w:numFmt w:val="bullet"/>
      <w:lvlText w:val=""/>
      <w:lvlJc w:val="left"/>
      <w:pPr>
        <w:ind w:left="902" w:hanging="348"/>
      </w:pPr>
      <w:rPr>
        <w:rFonts w:ascii="Symbol" w:eastAsia="Symbol" w:hAnsi="Symbol" w:cs="Symbol" w:hint="default"/>
        <w:w w:val="100"/>
        <w:sz w:val="22"/>
        <w:szCs w:val="22"/>
        <w:lang w:val="es-ES" w:eastAsia="es-ES" w:bidi="es-ES"/>
      </w:rPr>
    </w:lvl>
    <w:lvl w:ilvl="2" w:tplc="ED0A5C64">
      <w:numFmt w:val="bullet"/>
      <w:lvlText w:val="•"/>
      <w:lvlJc w:val="left"/>
      <w:pPr>
        <w:ind w:left="1893" w:hanging="348"/>
      </w:pPr>
      <w:rPr>
        <w:rFonts w:hint="default"/>
        <w:lang w:val="es-ES" w:eastAsia="es-ES" w:bidi="es-ES"/>
      </w:rPr>
    </w:lvl>
    <w:lvl w:ilvl="3" w:tplc="D304EE0E">
      <w:numFmt w:val="bullet"/>
      <w:lvlText w:val="•"/>
      <w:lvlJc w:val="left"/>
      <w:pPr>
        <w:ind w:left="2886" w:hanging="348"/>
      </w:pPr>
      <w:rPr>
        <w:rFonts w:hint="default"/>
        <w:lang w:val="es-ES" w:eastAsia="es-ES" w:bidi="es-ES"/>
      </w:rPr>
    </w:lvl>
    <w:lvl w:ilvl="4" w:tplc="25185376">
      <w:numFmt w:val="bullet"/>
      <w:lvlText w:val="•"/>
      <w:lvlJc w:val="left"/>
      <w:pPr>
        <w:ind w:left="3880" w:hanging="348"/>
      </w:pPr>
      <w:rPr>
        <w:rFonts w:hint="default"/>
        <w:lang w:val="es-ES" w:eastAsia="es-ES" w:bidi="es-ES"/>
      </w:rPr>
    </w:lvl>
    <w:lvl w:ilvl="5" w:tplc="3A369324">
      <w:numFmt w:val="bullet"/>
      <w:lvlText w:val="•"/>
      <w:lvlJc w:val="left"/>
      <w:pPr>
        <w:ind w:left="4873" w:hanging="348"/>
      </w:pPr>
      <w:rPr>
        <w:rFonts w:hint="default"/>
        <w:lang w:val="es-ES" w:eastAsia="es-ES" w:bidi="es-ES"/>
      </w:rPr>
    </w:lvl>
    <w:lvl w:ilvl="6" w:tplc="5B88FB04">
      <w:numFmt w:val="bullet"/>
      <w:lvlText w:val="•"/>
      <w:lvlJc w:val="left"/>
      <w:pPr>
        <w:ind w:left="5866" w:hanging="348"/>
      </w:pPr>
      <w:rPr>
        <w:rFonts w:hint="default"/>
        <w:lang w:val="es-ES" w:eastAsia="es-ES" w:bidi="es-ES"/>
      </w:rPr>
    </w:lvl>
    <w:lvl w:ilvl="7" w:tplc="551CAEDE">
      <w:numFmt w:val="bullet"/>
      <w:lvlText w:val="•"/>
      <w:lvlJc w:val="left"/>
      <w:pPr>
        <w:ind w:left="6860" w:hanging="348"/>
      </w:pPr>
      <w:rPr>
        <w:rFonts w:hint="default"/>
        <w:lang w:val="es-ES" w:eastAsia="es-ES" w:bidi="es-ES"/>
      </w:rPr>
    </w:lvl>
    <w:lvl w:ilvl="8" w:tplc="1C2C3B8A">
      <w:numFmt w:val="bullet"/>
      <w:lvlText w:val="•"/>
      <w:lvlJc w:val="left"/>
      <w:pPr>
        <w:ind w:left="7853" w:hanging="348"/>
      </w:pPr>
      <w:rPr>
        <w:rFonts w:hint="default"/>
        <w:lang w:val="es-ES" w:eastAsia="es-ES" w:bidi="es-ES"/>
      </w:rPr>
    </w:lvl>
  </w:abstractNum>
  <w:abstractNum w:abstractNumId="7" w15:restartNumberingAfterBreak="0">
    <w:nsid w:val="0B625045"/>
    <w:multiLevelType w:val="hybridMultilevel"/>
    <w:tmpl w:val="A2D2E9A4"/>
    <w:lvl w:ilvl="0" w:tplc="FB045FB0">
      <w:start w:val="1"/>
      <w:numFmt w:val="lowerLetter"/>
      <w:lvlText w:val="%1."/>
      <w:lvlJc w:val="left"/>
      <w:pPr>
        <w:ind w:left="534" w:hanging="360"/>
      </w:pPr>
      <w:rPr>
        <w:rFonts w:ascii="Calibri" w:eastAsia="Calibri" w:hAnsi="Calibri" w:cs="Calibri"/>
        <w:b/>
        <w:spacing w:val="-25"/>
        <w:w w:val="100"/>
        <w:sz w:val="24"/>
        <w:szCs w:val="24"/>
        <w:lang w:val="es-ES" w:eastAsia="en-US" w:bidi="ar-SA"/>
      </w:rPr>
    </w:lvl>
    <w:lvl w:ilvl="1" w:tplc="429CA8D4">
      <w:numFmt w:val="bullet"/>
      <w:lvlText w:val="•"/>
      <w:lvlJc w:val="left"/>
      <w:pPr>
        <w:ind w:left="1368" w:hanging="360"/>
      </w:pPr>
      <w:rPr>
        <w:rFonts w:hint="default"/>
        <w:lang w:val="es-ES" w:eastAsia="en-US" w:bidi="ar-SA"/>
      </w:rPr>
    </w:lvl>
    <w:lvl w:ilvl="2" w:tplc="51C09456">
      <w:numFmt w:val="bullet"/>
      <w:lvlText w:val="•"/>
      <w:lvlJc w:val="left"/>
      <w:pPr>
        <w:ind w:left="2196" w:hanging="360"/>
      </w:pPr>
      <w:rPr>
        <w:rFonts w:hint="default"/>
        <w:lang w:val="es-ES" w:eastAsia="en-US" w:bidi="ar-SA"/>
      </w:rPr>
    </w:lvl>
    <w:lvl w:ilvl="3" w:tplc="249E43CC">
      <w:numFmt w:val="bullet"/>
      <w:lvlText w:val="•"/>
      <w:lvlJc w:val="left"/>
      <w:pPr>
        <w:ind w:left="3024" w:hanging="360"/>
      </w:pPr>
      <w:rPr>
        <w:rFonts w:hint="default"/>
        <w:lang w:val="es-ES" w:eastAsia="en-US" w:bidi="ar-SA"/>
      </w:rPr>
    </w:lvl>
    <w:lvl w:ilvl="4" w:tplc="5066E08C">
      <w:numFmt w:val="bullet"/>
      <w:lvlText w:val="•"/>
      <w:lvlJc w:val="left"/>
      <w:pPr>
        <w:ind w:left="3852" w:hanging="360"/>
      </w:pPr>
      <w:rPr>
        <w:rFonts w:hint="default"/>
        <w:lang w:val="es-ES" w:eastAsia="en-US" w:bidi="ar-SA"/>
      </w:rPr>
    </w:lvl>
    <w:lvl w:ilvl="5" w:tplc="10B8CE3A">
      <w:numFmt w:val="bullet"/>
      <w:lvlText w:val="•"/>
      <w:lvlJc w:val="left"/>
      <w:pPr>
        <w:ind w:left="4680" w:hanging="360"/>
      </w:pPr>
      <w:rPr>
        <w:rFonts w:hint="default"/>
        <w:lang w:val="es-ES" w:eastAsia="en-US" w:bidi="ar-SA"/>
      </w:rPr>
    </w:lvl>
    <w:lvl w:ilvl="6" w:tplc="40985994">
      <w:numFmt w:val="bullet"/>
      <w:lvlText w:val="•"/>
      <w:lvlJc w:val="left"/>
      <w:pPr>
        <w:ind w:left="5508" w:hanging="360"/>
      </w:pPr>
      <w:rPr>
        <w:rFonts w:hint="default"/>
        <w:lang w:val="es-ES" w:eastAsia="en-US" w:bidi="ar-SA"/>
      </w:rPr>
    </w:lvl>
    <w:lvl w:ilvl="7" w:tplc="FE968600">
      <w:numFmt w:val="bullet"/>
      <w:lvlText w:val="•"/>
      <w:lvlJc w:val="left"/>
      <w:pPr>
        <w:ind w:left="6336" w:hanging="360"/>
      </w:pPr>
      <w:rPr>
        <w:rFonts w:hint="default"/>
        <w:lang w:val="es-ES" w:eastAsia="en-US" w:bidi="ar-SA"/>
      </w:rPr>
    </w:lvl>
    <w:lvl w:ilvl="8" w:tplc="2F40311A">
      <w:numFmt w:val="bullet"/>
      <w:lvlText w:val="•"/>
      <w:lvlJc w:val="left"/>
      <w:pPr>
        <w:ind w:left="7164" w:hanging="360"/>
      </w:pPr>
      <w:rPr>
        <w:rFonts w:hint="default"/>
        <w:lang w:val="es-ES" w:eastAsia="en-US" w:bidi="ar-SA"/>
      </w:rPr>
    </w:lvl>
  </w:abstractNum>
  <w:abstractNum w:abstractNumId="8" w15:restartNumberingAfterBreak="0">
    <w:nsid w:val="0E25659A"/>
    <w:multiLevelType w:val="multilevel"/>
    <w:tmpl w:val="B2FC20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2335621"/>
    <w:multiLevelType w:val="multilevel"/>
    <w:tmpl w:val="E9DEAE0C"/>
    <w:lvl w:ilvl="0">
      <w:start w:val="5"/>
      <w:numFmt w:val="decimal"/>
      <w:lvlText w:val="%1"/>
      <w:lvlJc w:val="left"/>
      <w:pPr>
        <w:ind w:left="360" w:hanging="360"/>
      </w:pPr>
      <w:rPr>
        <w:rFonts w:hint="default"/>
      </w:rPr>
    </w:lvl>
    <w:lvl w:ilvl="1">
      <w:start w:val="1"/>
      <w:numFmt w:val="decimal"/>
      <w:lvlText w:val="%1.%2"/>
      <w:lvlJc w:val="left"/>
      <w:pPr>
        <w:ind w:left="4305" w:hanging="360"/>
      </w:pPr>
      <w:rPr>
        <w:rFonts w:hint="default"/>
      </w:rPr>
    </w:lvl>
    <w:lvl w:ilvl="2">
      <w:start w:val="1"/>
      <w:numFmt w:val="decimal"/>
      <w:lvlText w:val="%1.%2.%3"/>
      <w:lvlJc w:val="left"/>
      <w:pPr>
        <w:ind w:left="8610" w:hanging="720"/>
      </w:pPr>
      <w:rPr>
        <w:rFonts w:hint="default"/>
      </w:rPr>
    </w:lvl>
    <w:lvl w:ilvl="3">
      <w:start w:val="1"/>
      <w:numFmt w:val="decimal"/>
      <w:lvlText w:val="%1.%2.%3.%4"/>
      <w:lvlJc w:val="left"/>
      <w:pPr>
        <w:ind w:left="12555" w:hanging="720"/>
      </w:pPr>
      <w:rPr>
        <w:rFonts w:hint="default"/>
      </w:rPr>
    </w:lvl>
    <w:lvl w:ilvl="4">
      <w:start w:val="1"/>
      <w:numFmt w:val="decimal"/>
      <w:lvlText w:val="%1.%2.%3.%4.%5"/>
      <w:lvlJc w:val="left"/>
      <w:pPr>
        <w:ind w:left="16860" w:hanging="1080"/>
      </w:pPr>
      <w:rPr>
        <w:rFonts w:hint="default"/>
      </w:rPr>
    </w:lvl>
    <w:lvl w:ilvl="5">
      <w:start w:val="1"/>
      <w:numFmt w:val="decimal"/>
      <w:lvlText w:val="%1.%2.%3.%4.%5.%6"/>
      <w:lvlJc w:val="left"/>
      <w:pPr>
        <w:ind w:left="20805" w:hanging="1080"/>
      </w:pPr>
      <w:rPr>
        <w:rFonts w:hint="default"/>
      </w:rPr>
    </w:lvl>
    <w:lvl w:ilvl="6">
      <w:start w:val="1"/>
      <w:numFmt w:val="decimal"/>
      <w:lvlText w:val="%1.%2.%3.%4.%5.%6.%7"/>
      <w:lvlJc w:val="left"/>
      <w:pPr>
        <w:ind w:left="25110" w:hanging="1440"/>
      </w:pPr>
      <w:rPr>
        <w:rFonts w:hint="default"/>
      </w:rPr>
    </w:lvl>
    <w:lvl w:ilvl="7">
      <w:start w:val="1"/>
      <w:numFmt w:val="decimal"/>
      <w:lvlText w:val="%1.%2.%3.%4.%5.%6.%7.%8"/>
      <w:lvlJc w:val="left"/>
      <w:pPr>
        <w:ind w:left="29055" w:hanging="1440"/>
      </w:pPr>
      <w:rPr>
        <w:rFonts w:hint="default"/>
      </w:rPr>
    </w:lvl>
    <w:lvl w:ilvl="8">
      <w:start w:val="1"/>
      <w:numFmt w:val="decimal"/>
      <w:lvlText w:val="%1.%2.%3.%4.%5.%6.%7.%8.%9"/>
      <w:lvlJc w:val="left"/>
      <w:pPr>
        <w:ind w:left="-32176" w:hanging="1800"/>
      </w:pPr>
      <w:rPr>
        <w:rFonts w:hint="default"/>
      </w:rPr>
    </w:lvl>
  </w:abstractNum>
  <w:abstractNum w:abstractNumId="10" w15:restartNumberingAfterBreak="0">
    <w:nsid w:val="175E2BC7"/>
    <w:multiLevelType w:val="hybridMultilevel"/>
    <w:tmpl w:val="19F2A2A0"/>
    <w:lvl w:ilvl="0" w:tplc="20B40B2C">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15:restartNumberingAfterBreak="0">
    <w:nsid w:val="1A10009B"/>
    <w:multiLevelType w:val="multilevel"/>
    <w:tmpl w:val="B2FC20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B2A5CAA"/>
    <w:multiLevelType w:val="multilevel"/>
    <w:tmpl w:val="170CA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ECE7536"/>
    <w:multiLevelType w:val="multilevel"/>
    <w:tmpl w:val="E1C0FDF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ABC1641"/>
    <w:multiLevelType w:val="hybridMultilevel"/>
    <w:tmpl w:val="4AF89E36"/>
    <w:lvl w:ilvl="0" w:tplc="F1E8091C">
      <w:start w:val="12"/>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D35783"/>
    <w:multiLevelType w:val="multilevel"/>
    <w:tmpl w:val="2ECCA45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FB25E8"/>
    <w:multiLevelType w:val="multilevel"/>
    <w:tmpl w:val="8A7090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42355F9"/>
    <w:multiLevelType w:val="hybridMultilevel"/>
    <w:tmpl w:val="D1B0EF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85C661E"/>
    <w:multiLevelType w:val="hybridMultilevel"/>
    <w:tmpl w:val="6FD0E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383C59"/>
    <w:multiLevelType w:val="hybridMultilevel"/>
    <w:tmpl w:val="AA30A650"/>
    <w:lvl w:ilvl="0" w:tplc="080A0005">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3BAB5443"/>
    <w:multiLevelType w:val="hybridMultilevel"/>
    <w:tmpl w:val="E1FE5DFC"/>
    <w:lvl w:ilvl="0" w:tplc="240A0005">
      <w:start w:val="1"/>
      <w:numFmt w:val="bullet"/>
      <w:lvlText w:val=""/>
      <w:lvlJc w:val="left"/>
      <w:pPr>
        <w:ind w:left="1845" w:hanging="360"/>
      </w:pPr>
      <w:rPr>
        <w:rFonts w:ascii="Wingdings" w:hAnsi="Wingdings" w:hint="default"/>
      </w:rPr>
    </w:lvl>
    <w:lvl w:ilvl="1" w:tplc="240A0003" w:tentative="1">
      <w:start w:val="1"/>
      <w:numFmt w:val="bullet"/>
      <w:lvlText w:val="o"/>
      <w:lvlJc w:val="left"/>
      <w:pPr>
        <w:ind w:left="2565" w:hanging="360"/>
      </w:pPr>
      <w:rPr>
        <w:rFonts w:ascii="Courier New" w:hAnsi="Courier New" w:cs="Courier New" w:hint="default"/>
      </w:rPr>
    </w:lvl>
    <w:lvl w:ilvl="2" w:tplc="240A0005" w:tentative="1">
      <w:start w:val="1"/>
      <w:numFmt w:val="bullet"/>
      <w:lvlText w:val=""/>
      <w:lvlJc w:val="left"/>
      <w:pPr>
        <w:ind w:left="3285" w:hanging="360"/>
      </w:pPr>
      <w:rPr>
        <w:rFonts w:ascii="Wingdings" w:hAnsi="Wingdings" w:hint="default"/>
      </w:rPr>
    </w:lvl>
    <w:lvl w:ilvl="3" w:tplc="240A0001" w:tentative="1">
      <w:start w:val="1"/>
      <w:numFmt w:val="bullet"/>
      <w:lvlText w:val=""/>
      <w:lvlJc w:val="left"/>
      <w:pPr>
        <w:ind w:left="4005" w:hanging="360"/>
      </w:pPr>
      <w:rPr>
        <w:rFonts w:ascii="Symbol" w:hAnsi="Symbol" w:hint="default"/>
      </w:rPr>
    </w:lvl>
    <w:lvl w:ilvl="4" w:tplc="240A0003" w:tentative="1">
      <w:start w:val="1"/>
      <w:numFmt w:val="bullet"/>
      <w:lvlText w:val="o"/>
      <w:lvlJc w:val="left"/>
      <w:pPr>
        <w:ind w:left="4725" w:hanging="360"/>
      </w:pPr>
      <w:rPr>
        <w:rFonts w:ascii="Courier New" w:hAnsi="Courier New" w:cs="Courier New" w:hint="default"/>
      </w:rPr>
    </w:lvl>
    <w:lvl w:ilvl="5" w:tplc="240A0005" w:tentative="1">
      <w:start w:val="1"/>
      <w:numFmt w:val="bullet"/>
      <w:lvlText w:val=""/>
      <w:lvlJc w:val="left"/>
      <w:pPr>
        <w:ind w:left="5445" w:hanging="360"/>
      </w:pPr>
      <w:rPr>
        <w:rFonts w:ascii="Wingdings" w:hAnsi="Wingdings" w:hint="default"/>
      </w:rPr>
    </w:lvl>
    <w:lvl w:ilvl="6" w:tplc="240A0001" w:tentative="1">
      <w:start w:val="1"/>
      <w:numFmt w:val="bullet"/>
      <w:lvlText w:val=""/>
      <w:lvlJc w:val="left"/>
      <w:pPr>
        <w:ind w:left="6165" w:hanging="360"/>
      </w:pPr>
      <w:rPr>
        <w:rFonts w:ascii="Symbol" w:hAnsi="Symbol" w:hint="default"/>
      </w:rPr>
    </w:lvl>
    <w:lvl w:ilvl="7" w:tplc="240A0003" w:tentative="1">
      <w:start w:val="1"/>
      <w:numFmt w:val="bullet"/>
      <w:lvlText w:val="o"/>
      <w:lvlJc w:val="left"/>
      <w:pPr>
        <w:ind w:left="6885" w:hanging="360"/>
      </w:pPr>
      <w:rPr>
        <w:rFonts w:ascii="Courier New" w:hAnsi="Courier New" w:cs="Courier New" w:hint="default"/>
      </w:rPr>
    </w:lvl>
    <w:lvl w:ilvl="8" w:tplc="240A0005" w:tentative="1">
      <w:start w:val="1"/>
      <w:numFmt w:val="bullet"/>
      <w:lvlText w:val=""/>
      <w:lvlJc w:val="left"/>
      <w:pPr>
        <w:ind w:left="7605" w:hanging="360"/>
      </w:pPr>
      <w:rPr>
        <w:rFonts w:ascii="Wingdings" w:hAnsi="Wingdings" w:hint="default"/>
      </w:rPr>
    </w:lvl>
  </w:abstractNum>
  <w:abstractNum w:abstractNumId="21" w15:restartNumberingAfterBreak="0">
    <w:nsid w:val="3D1F1E1C"/>
    <w:multiLevelType w:val="multilevel"/>
    <w:tmpl w:val="8C54185A"/>
    <w:lvl w:ilvl="0">
      <w:start w:val="2"/>
      <w:numFmt w:val="decimal"/>
      <w:lvlText w:val="%1"/>
      <w:lvlJc w:val="left"/>
      <w:pPr>
        <w:ind w:left="360" w:hanging="360"/>
      </w:pPr>
      <w:rPr>
        <w:rFonts w:ascii="Calibri" w:hAnsi="Calibri" w:cs="Calibri" w:hint="default"/>
      </w:rPr>
    </w:lvl>
    <w:lvl w:ilvl="1">
      <w:start w:val="1"/>
      <w:numFmt w:val="decimal"/>
      <w:lvlText w:val="%1.%2"/>
      <w:lvlJc w:val="left"/>
      <w:pPr>
        <w:ind w:left="360" w:hanging="360"/>
      </w:pPr>
      <w:rPr>
        <w:rFonts w:ascii="Calibri" w:hAnsi="Calibri" w:cs="Calibri" w:hint="default"/>
        <w:color w:val="auto"/>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22" w15:restartNumberingAfterBreak="0">
    <w:nsid w:val="41692A8B"/>
    <w:multiLevelType w:val="multilevel"/>
    <w:tmpl w:val="903499E2"/>
    <w:lvl w:ilvl="0">
      <w:start w:val="9"/>
      <w:numFmt w:val="decimal"/>
      <w:lvlText w:val="%1"/>
      <w:lvlJc w:val="left"/>
      <w:pPr>
        <w:ind w:left="360" w:hanging="360"/>
      </w:pPr>
      <w:rPr>
        <w:rFonts w:hint="default"/>
      </w:rPr>
    </w:lvl>
    <w:lvl w:ilvl="1">
      <w:start w:val="1"/>
      <w:numFmt w:val="decimal"/>
      <w:lvlText w:val="%1.%2"/>
      <w:lvlJc w:val="left"/>
      <w:pPr>
        <w:ind w:left="4091" w:hanging="360"/>
      </w:pPr>
      <w:rPr>
        <w:rFonts w:hint="default"/>
      </w:rPr>
    </w:lvl>
    <w:lvl w:ilvl="2">
      <w:start w:val="1"/>
      <w:numFmt w:val="decimal"/>
      <w:lvlText w:val="%1.%2.%3"/>
      <w:lvlJc w:val="left"/>
      <w:pPr>
        <w:ind w:left="8182" w:hanging="720"/>
      </w:pPr>
      <w:rPr>
        <w:rFonts w:hint="default"/>
      </w:rPr>
    </w:lvl>
    <w:lvl w:ilvl="3">
      <w:start w:val="1"/>
      <w:numFmt w:val="decimal"/>
      <w:lvlText w:val="%1.%2.%3.%4"/>
      <w:lvlJc w:val="left"/>
      <w:pPr>
        <w:ind w:left="11913" w:hanging="720"/>
      </w:pPr>
      <w:rPr>
        <w:rFonts w:hint="default"/>
      </w:rPr>
    </w:lvl>
    <w:lvl w:ilvl="4">
      <w:start w:val="1"/>
      <w:numFmt w:val="decimal"/>
      <w:lvlText w:val="%1.%2.%3.%4.%5"/>
      <w:lvlJc w:val="left"/>
      <w:pPr>
        <w:ind w:left="16004" w:hanging="1080"/>
      </w:pPr>
      <w:rPr>
        <w:rFonts w:hint="default"/>
      </w:rPr>
    </w:lvl>
    <w:lvl w:ilvl="5">
      <w:start w:val="1"/>
      <w:numFmt w:val="decimal"/>
      <w:lvlText w:val="%1.%2.%3.%4.%5.%6"/>
      <w:lvlJc w:val="left"/>
      <w:pPr>
        <w:ind w:left="19735" w:hanging="1080"/>
      </w:pPr>
      <w:rPr>
        <w:rFonts w:hint="default"/>
      </w:rPr>
    </w:lvl>
    <w:lvl w:ilvl="6">
      <w:start w:val="1"/>
      <w:numFmt w:val="decimal"/>
      <w:lvlText w:val="%1.%2.%3.%4.%5.%6.%7"/>
      <w:lvlJc w:val="left"/>
      <w:pPr>
        <w:ind w:left="23826" w:hanging="1440"/>
      </w:pPr>
      <w:rPr>
        <w:rFonts w:hint="default"/>
      </w:rPr>
    </w:lvl>
    <w:lvl w:ilvl="7">
      <w:start w:val="1"/>
      <w:numFmt w:val="decimal"/>
      <w:lvlText w:val="%1.%2.%3.%4.%5.%6.%7.%8"/>
      <w:lvlJc w:val="left"/>
      <w:pPr>
        <w:ind w:left="27557" w:hanging="1440"/>
      </w:pPr>
      <w:rPr>
        <w:rFonts w:hint="default"/>
      </w:rPr>
    </w:lvl>
    <w:lvl w:ilvl="8">
      <w:start w:val="1"/>
      <w:numFmt w:val="decimal"/>
      <w:lvlText w:val="%1.%2.%3.%4.%5.%6.%7.%8.%9"/>
      <w:lvlJc w:val="left"/>
      <w:pPr>
        <w:ind w:left="31648" w:hanging="1800"/>
      </w:pPr>
      <w:rPr>
        <w:rFonts w:hint="default"/>
      </w:rPr>
    </w:lvl>
  </w:abstractNum>
  <w:abstractNum w:abstractNumId="23" w15:restartNumberingAfterBreak="0">
    <w:nsid w:val="43A95C84"/>
    <w:multiLevelType w:val="multilevel"/>
    <w:tmpl w:val="D696F3D2"/>
    <w:lvl w:ilvl="0">
      <w:start w:val="8"/>
      <w:numFmt w:val="decimal"/>
      <w:lvlText w:val="%1"/>
      <w:lvlJc w:val="left"/>
      <w:pPr>
        <w:ind w:left="360" w:hanging="360"/>
      </w:pPr>
      <w:rPr>
        <w:rFonts w:hint="default"/>
      </w:rPr>
    </w:lvl>
    <w:lvl w:ilvl="1">
      <w:start w:val="1"/>
      <w:numFmt w:val="decimal"/>
      <w:lvlText w:val="%1.%2"/>
      <w:lvlJc w:val="left"/>
      <w:pPr>
        <w:ind w:left="4091" w:hanging="360"/>
      </w:pPr>
      <w:rPr>
        <w:rFonts w:hint="default"/>
      </w:rPr>
    </w:lvl>
    <w:lvl w:ilvl="2">
      <w:start w:val="1"/>
      <w:numFmt w:val="decimal"/>
      <w:lvlText w:val="%1.%2.%3"/>
      <w:lvlJc w:val="left"/>
      <w:pPr>
        <w:ind w:left="8182" w:hanging="720"/>
      </w:pPr>
      <w:rPr>
        <w:rFonts w:hint="default"/>
      </w:rPr>
    </w:lvl>
    <w:lvl w:ilvl="3">
      <w:start w:val="1"/>
      <w:numFmt w:val="decimal"/>
      <w:lvlText w:val="%1.%2.%3.%4"/>
      <w:lvlJc w:val="left"/>
      <w:pPr>
        <w:ind w:left="11913" w:hanging="720"/>
      </w:pPr>
      <w:rPr>
        <w:rFonts w:hint="default"/>
      </w:rPr>
    </w:lvl>
    <w:lvl w:ilvl="4">
      <w:start w:val="1"/>
      <w:numFmt w:val="decimal"/>
      <w:lvlText w:val="%1.%2.%3.%4.%5"/>
      <w:lvlJc w:val="left"/>
      <w:pPr>
        <w:ind w:left="16004" w:hanging="1080"/>
      </w:pPr>
      <w:rPr>
        <w:rFonts w:hint="default"/>
      </w:rPr>
    </w:lvl>
    <w:lvl w:ilvl="5">
      <w:start w:val="1"/>
      <w:numFmt w:val="decimal"/>
      <w:lvlText w:val="%1.%2.%3.%4.%5.%6"/>
      <w:lvlJc w:val="left"/>
      <w:pPr>
        <w:ind w:left="19735" w:hanging="1080"/>
      </w:pPr>
      <w:rPr>
        <w:rFonts w:hint="default"/>
      </w:rPr>
    </w:lvl>
    <w:lvl w:ilvl="6">
      <w:start w:val="1"/>
      <w:numFmt w:val="decimal"/>
      <w:lvlText w:val="%1.%2.%3.%4.%5.%6.%7"/>
      <w:lvlJc w:val="left"/>
      <w:pPr>
        <w:ind w:left="23826" w:hanging="1440"/>
      </w:pPr>
      <w:rPr>
        <w:rFonts w:hint="default"/>
      </w:rPr>
    </w:lvl>
    <w:lvl w:ilvl="7">
      <w:start w:val="1"/>
      <w:numFmt w:val="decimal"/>
      <w:lvlText w:val="%1.%2.%3.%4.%5.%6.%7.%8"/>
      <w:lvlJc w:val="left"/>
      <w:pPr>
        <w:ind w:left="27557" w:hanging="1440"/>
      </w:pPr>
      <w:rPr>
        <w:rFonts w:hint="default"/>
      </w:rPr>
    </w:lvl>
    <w:lvl w:ilvl="8">
      <w:start w:val="1"/>
      <w:numFmt w:val="decimal"/>
      <w:lvlText w:val="%1.%2.%3.%4.%5.%6.%7.%8.%9"/>
      <w:lvlJc w:val="left"/>
      <w:pPr>
        <w:ind w:left="31648" w:hanging="1800"/>
      </w:pPr>
      <w:rPr>
        <w:rFonts w:hint="default"/>
      </w:rPr>
    </w:lvl>
  </w:abstractNum>
  <w:abstractNum w:abstractNumId="24" w15:restartNumberingAfterBreak="0">
    <w:nsid w:val="43C942AB"/>
    <w:multiLevelType w:val="multilevel"/>
    <w:tmpl w:val="B4DE5966"/>
    <w:lvl w:ilvl="0">
      <w:start w:val="2"/>
      <w:numFmt w:val="decimal"/>
      <w:lvlText w:val="%1"/>
      <w:lvlJc w:val="left"/>
      <w:pPr>
        <w:ind w:left="360" w:hanging="360"/>
      </w:pPr>
      <w:rPr>
        <w:rFonts w:hint="default"/>
        <w:color w:val="333333"/>
      </w:rPr>
    </w:lvl>
    <w:lvl w:ilvl="1">
      <w:start w:val="1"/>
      <w:numFmt w:val="decimal"/>
      <w:lvlText w:val="%1.%2"/>
      <w:lvlJc w:val="left"/>
      <w:pPr>
        <w:ind w:left="360" w:hanging="360"/>
      </w:pPr>
      <w:rPr>
        <w:rFonts w:hint="default"/>
        <w:color w:val="333333"/>
      </w:rPr>
    </w:lvl>
    <w:lvl w:ilvl="2">
      <w:start w:val="1"/>
      <w:numFmt w:val="decimal"/>
      <w:lvlText w:val="%1.%2.%3"/>
      <w:lvlJc w:val="left"/>
      <w:pPr>
        <w:ind w:left="1004" w:hanging="720"/>
      </w:pPr>
      <w:rPr>
        <w:rFonts w:hint="default"/>
        <w:color w:val="333333"/>
      </w:rPr>
    </w:lvl>
    <w:lvl w:ilvl="3">
      <w:start w:val="1"/>
      <w:numFmt w:val="decimal"/>
      <w:lvlText w:val="%1.%2.%3.%4"/>
      <w:lvlJc w:val="left"/>
      <w:pPr>
        <w:ind w:left="1146" w:hanging="720"/>
      </w:pPr>
      <w:rPr>
        <w:rFonts w:hint="default"/>
        <w:color w:val="333333"/>
      </w:rPr>
    </w:lvl>
    <w:lvl w:ilvl="4">
      <w:start w:val="1"/>
      <w:numFmt w:val="decimal"/>
      <w:lvlText w:val="%1.%2.%3.%4.%5"/>
      <w:lvlJc w:val="left"/>
      <w:pPr>
        <w:ind w:left="1648" w:hanging="1080"/>
      </w:pPr>
      <w:rPr>
        <w:rFonts w:hint="default"/>
        <w:color w:val="333333"/>
      </w:rPr>
    </w:lvl>
    <w:lvl w:ilvl="5">
      <w:start w:val="1"/>
      <w:numFmt w:val="decimal"/>
      <w:lvlText w:val="%1.%2.%3.%4.%5.%6"/>
      <w:lvlJc w:val="left"/>
      <w:pPr>
        <w:ind w:left="1790" w:hanging="1080"/>
      </w:pPr>
      <w:rPr>
        <w:rFonts w:hint="default"/>
        <w:color w:val="333333"/>
      </w:rPr>
    </w:lvl>
    <w:lvl w:ilvl="6">
      <w:start w:val="1"/>
      <w:numFmt w:val="decimal"/>
      <w:lvlText w:val="%1.%2.%3.%4.%5.%6.%7"/>
      <w:lvlJc w:val="left"/>
      <w:pPr>
        <w:ind w:left="2292" w:hanging="1440"/>
      </w:pPr>
      <w:rPr>
        <w:rFonts w:hint="default"/>
        <w:color w:val="333333"/>
      </w:rPr>
    </w:lvl>
    <w:lvl w:ilvl="7">
      <w:start w:val="1"/>
      <w:numFmt w:val="decimal"/>
      <w:lvlText w:val="%1.%2.%3.%4.%5.%6.%7.%8"/>
      <w:lvlJc w:val="left"/>
      <w:pPr>
        <w:ind w:left="2434" w:hanging="1440"/>
      </w:pPr>
      <w:rPr>
        <w:rFonts w:hint="default"/>
        <w:color w:val="333333"/>
      </w:rPr>
    </w:lvl>
    <w:lvl w:ilvl="8">
      <w:start w:val="1"/>
      <w:numFmt w:val="decimal"/>
      <w:lvlText w:val="%1.%2.%3.%4.%5.%6.%7.%8.%9"/>
      <w:lvlJc w:val="left"/>
      <w:pPr>
        <w:ind w:left="2936" w:hanging="1800"/>
      </w:pPr>
      <w:rPr>
        <w:rFonts w:hint="default"/>
        <w:color w:val="333333"/>
      </w:rPr>
    </w:lvl>
  </w:abstractNum>
  <w:abstractNum w:abstractNumId="25" w15:restartNumberingAfterBreak="0">
    <w:nsid w:val="49725D6F"/>
    <w:multiLevelType w:val="multilevel"/>
    <w:tmpl w:val="D5F6E194"/>
    <w:lvl w:ilvl="0">
      <w:start w:val="7"/>
      <w:numFmt w:val="decimal"/>
      <w:lvlText w:val="%1"/>
      <w:lvlJc w:val="left"/>
      <w:pPr>
        <w:ind w:left="514" w:hanging="333"/>
      </w:pPr>
      <w:rPr>
        <w:rFonts w:hint="default"/>
        <w:lang w:val="es-ES" w:eastAsia="es-ES" w:bidi="es-ES"/>
      </w:rPr>
    </w:lvl>
    <w:lvl w:ilvl="1">
      <w:start w:val="1"/>
      <w:numFmt w:val="decimal"/>
      <w:lvlText w:val="%1.%2"/>
      <w:lvlJc w:val="left"/>
      <w:pPr>
        <w:ind w:left="514" w:hanging="333"/>
      </w:pPr>
      <w:rPr>
        <w:rFonts w:ascii="Calibri" w:eastAsia="Calibri" w:hAnsi="Calibri" w:cs="Calibri" w:hint="default"/>
        <w:b/>
        <w:bCs/>
        <w:spacing w:val="-2"/>
        <w:w w:val="100"/>
        <w:sz w:val="22"/>
        <w:szCs w:val="22"/>
        <w:lang w:val="es-ES" w:eastAsia="es-ES" w:bidi="es-ES"/>
      </w:rPr>
    </w:lvl>
    <w:lvl w:ilvl="2">
      <w:start w:val="1"/>
      <w:numFmt w:val="lowerLetter"/>
      <w:lvlText w:val="%3."/>
      <w:lvlJc w:val="left"/>
      <w:pPr>
        <w:ind w:left="902" w:hanging="348"/>
      </w:pPr>
      <w:rPr>
        <w:rFonts w:ascii="Calibri" w:eastAsia="Calibri" w:hAnsi="Calibri" w:cs="Calibri" w:hint="default"/>
        <w:b/>
        <w:spacing w:val="-1"/>
        <w:w w:val="100"/>
        <w:sz w:val="22"/>
        <w:szCs w:val="22"/>
        <w:lang w:val="es-ES" w:eastAsia="es-ES" w:bidi="es-ES"/>
      </w:rPr>
    </w:lvl>
    <w:lvl w:ilvl="3">
      <w:numFmt w:val="bullet"/>
      <w:lvlText w:val="•"/>
      <w:lvlJc w:val="left"/>
      <w:pPr>
        <w:ind w:left="2886" w:hanging="348"/>
      </w:pPr>
      <w:rPr>
        <w:rFonts w:hint="default"/>
        <w:lang w:val="es-ES" w:eastAsia="es-ES" w:bidi="es-ES"/>
      </w:rPr>
    </w:lvl>
    <w:lvl w:ilvl="4">
      <w:numFmt w:val="bullet"/>
      <w:lvlText w:val="•"/>
      <w:lvlJc w:val="left"/>
      <w:pPr>
        <w:ind w:left="3880" w:hanging="348"/>
      </w:pPr>
      <w:rPr>
        <w:rFonts w:hint="default"/>
        <w:lang w:val="es-ES" w:eastAsia="es-ES" w:bidi="es-ES"/>
      </w:rPr>
    </w:lvl>
    <w:lvl w:ilvl="5">
      <w:numFmt w:val="bullet"/>
      <w:lvlText w:val="•"/>
      <w:lvlJc w:val="left"/>
      <w:pPr>
        <w:ind w:left="4873" w:hanging="348"/>
      </w:pPr>
      <w:rPr>
        <w:rFonts w:hint="default"/>
        <w:lang w:val="es-ES" w:eastAsia="es-ES" w:bidi="es-ES"/>
      </w:rPr>
    </w:lvl>
    <w:lvl w:ilvl="6">
      <w:numFmt w:val="bullet"/>
      <w:lvlText w:val="•"/>
      <w:lvlJc w:val="left"/>
      <w:pPr>
        <w:ind w:left="5866" w:hanging="348"/>
      </w:pPr>
      <w:rPr>
        <w:rFonts w:hint="default"/>
        <w:lang w:val="es-ES" w:eastAsia="es-ES" w:bidi="es-ES"/>
      </w:rPr>
    </w:lvl>
    <w:lvl w:ilvl="7">
      <w:numFmt w:val="bullet"/>
      <w:lvlText w:val="•"/>
      <w:lvlJc w:val="left"/>
      <w:pPr>
        <w:ind w:left="6860" w:hanging="348"/>
      </w:pPr>
      <w:rPr>
        <w:rFonts w:hint="default"/>
        <w:lang w:val="es-ES" w:eastAsia="es-ES" w:bidi="es-ES"/>
      </w:rPr>
    </w:lvl>
    <w:lvl w:ilvl="8">
      <w:numFmt w:val="bullet"/>
      <w:lvlText w:val="•"/>
      <w:lvlJc w:val="left"/>
      <w:pPr>
        <w:ind w:left="7853" w:hanging="348"/>
      </w:pPr>
      <w:rPr>
        <w:rFonts w:hint="default"/>
        <w:lang w:val="es-ES" w:eastAsia="es-ES" w:bidi="es-ES"/>
      </w:rPr>
    </w:lvl>
  </w:abstractNum>
  <w:abstractNum w:abstractNumId="26" w15:restartNumberingAfterBreak="0">
    <w:nsid w:val="4AE60CC6"/>
    <w:multiLevelType w:val="multilevel"/>
    <w:tmpl w:val="7028359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F413462"/>
    <w:multiLevelType w:val="hybridMultilevel"/>
    <w:tmpl w:val="9F60D6D2"/>
    <w:lvl w:ilvl="0" w:tplc="08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2717" w:hanging="360"/>
      </w:pPr>
      <w:rPr>
        <w:rFonts w:ascii="Courier New" w:hAnsi="Courier New" w:cs="Courier New" w:hint="default"/>
      </w:rPr>
    </w:lvl>
    <w:lvl w:ilvl="2" w:tplc="FFFFFFFF">
      <w:start w:val="1"/>
      <w:numFmt w:val="bullet"/>
      <w:lvlText w:val=""/>
      <w:lvlJc w:val="left"/>
      <w:pPr>
        <w:ind w:left="3437" w:hanging="360"/>
      </w:pPr>
      <w:rPr>
        <w:rFonts w:ascii="Wingdings" w:hAnsi="Wingdings" w:hint="default"/>
      </w:rPr>
    </w:lvl>
    <w:lvl w:ilvl="3" w:tplc="FFFFFFFF" w:tentative="1">
      <w:start w:val="1"/>
      <w:numFmt w:val="bullet"/>
      <w:lvlText w:val=""/>
      <w:lvlJc w:val="left"/>
      <w:pPr>
        <w:ind w:left="4157" w:hanging="360"/>
      </w:pPr>
      <w:rPr>
        <w:rFonts w:ascii="Symbol" w:hAnsi="Symbol" w:hint="default"/>
      </w:rPr>
    </w:lvl>
    <w:lvl w:ilvl="4" w:tplc="FFFFFFFF" w:tentative="1">
      <w:start w:val="1"/>
      <w:numFmt w:val="bullet"/>
      <w:lvlText w:val="o"/>
      <w:lvlJc w:val="left"/>
      <w:pPr>
        <w:ind w:left="4877" w:hanging="360"/>
      </w:pPr>
      <w:rPr>
        <w:rFonts w:ascii="Courier New" w:hAnsi="Courier New" w:cs="Courier New" w:hint="default"/>
      </w:rPr>
    </w:lvl>
    <w:lvl w:ilvl="5" w:tplc="FFFFFFFF" w:tentative="1">
      <w:start w:val="1"/>
      <w:numFmt w:val="bullet"/>
      <w:lvlText w:val=""/>
      <w:lvlJc w:val="left"/>
      <w:pPr>
        <w:ind w:left="5597" w:hanging="360"/>
      </w:pPr>
      <w:rPr>
        <w:rFonts w:ascii="Wingdings" w:hAnsi="Wingdings" w:hint="default"/>
      </w:rPr>
    </w:lvl>
    <w:lvl w:ilvl="6" w:tplc="FFFFFFFF" w:tentative="1">
      <w:start w:val="1"/>
      <w:numFmt w:val="bullet"/>
      <w:lvlText w:val=""/>
      <w:lvlJc w:val="left"/>
      <w:pPr>
        <w:ind w:left="6317" w:hanging="360"/>
      </w:pPr>
      <w:rPr>
        <w:rFonts w:ascii="Symbol" w:hAnsi="Symbol" w:hint="default"/>
      </w:rPr>
    </w:lvl>
    <w:lvl w:ilvl="7" w:tplc="FFFFFFFF" w:tentative="1">
      <w:start w:val="1"/>
      <w:numFmt w:val="bullet"/>
      <w:lvlText w:val="o"/>
      <w:lvlJc w:val="left"/>
      <w:pPr>
        <w:ind w:left="7037" w:hanging="360"/>
      </w:pPr>
      <w:rPr>
        <w:rFonts w:ascii="Courier New" w:hAnsi="Courier New" w:cs="Courier New" w:hint="default"/>
      </w:rPr>
    </w:lvl>
    <w:lvl w:ilvl="8" w:tplc="FFFFFFFF" w:tentative="1">
      <w:start w:val="1"/>
      <w:numFmt w:val="bullet"/>
      <w:lvlText w:val=""/>
      <w:lvlJc w:val="left"/>
      <w:pPr>
        <w:ind w:left="7757" w:hanging="360"/>
      </w:pPr>
      <w:rPr>
        <w:rFonts w:ascii="Wingdings" w:hAnsi="Wingdings" w:hint="default"/>
      </w:rPr>
    </w:lvl>
  </w:abstractNum>
  <w:abstractNum w:abstractNumId="28" w15:restartNumberingAfterBreak="0">
    <w:nsid w:val="506D193D"/>
    <w:multiLevelType w:val="hybridMultilevel"/>
    <w:tmpl w:val="095C4884"/>
    <w:lvl w:ilvl="0" w:tplc="B192DF60">
      <w:start w:val="1"/>
      <w:numFmt w:val="decimal"/>
      <w:lvlText w:val="%1."/>
      <w:lvlJc w:val="left"/>
      <w:pPr>
        <w:ind w:left="541" w:hanging="360"/>
      </w:pPr>
      <w:rPr>
        <w:rFonts w:hint="default"/>
      </w:rPr>
    </w:lvl>
    <w:lvl w:ilvl="1" w:tplc="240A0019">
      <w:start w:val="1"/>
      <w:numFmt w:val="lowerLetter"/>
      <w:lvlText w:val="%2."/>
      <w:lvlJc w:val="left"/>
      <w:pPr>
        <w:ind w:left="1261" w:hanging="360"/>
      </w:pPr>
    </w:lvl>
    <w:lvl w:ilvl="2" w:tplc="240A001B">
      <w:start w:val="1"/>
      <w:numFmt w:val="lowerRoman"/>
      <w:lvlText w:val="%3."/>
      <w:lvlJc w:val="right"/>
      <w:pPr>
        <w:ind w:left="1981" w:hanging="180"/>
      </w:pPr>
    </w:lvl>
    <w:lvl w:ilvl="3" w:tplc="240A000F" w:tentative="1">
      <w:start w:val="1"/>
      <w:numFmt w:val="decimal"/>
      <w:lvlText w:val="%4."/>
      <w:lvlJc w:val="left"/>
      <w:pPr>
        <w:ind w:left="2701" w:hanging="360"/>
      </w:pPr>
    </w:lvl>
    <w:lvl w:ilvl="4" w:tplc="240A0019" w:tentative="1">
      <w:start w:val="1"/>
      <w:numFmt w:val="lowerLetter"/>
      <w:lvlText w:val="%5."/>
      <w:lvlJc w:val="left"/>
      <w:pPr>
        <w:ind w:left="3421" w:hanging="360"/>
      </w:pPr>
    </w:lvl>
    <w:lvl w:ilvl="5" w:tplc="240A001B" w:tentative="1">
      <w:start w:val="1"/>
      <w:numFmt w:val="lowerRoman"/>
      <w:lvlText w:val="%6."/>
      <w:lvlJc w:val="right"/>
      <w:pPr>
        <w:ind w:left="4141" w:hanging="180"/>
      </w:pPr>
    </w:lvl>
    <w:lvl w:ilvl="6" w:tplc="240A000F" w:tentative="1">
      <w:start w:val="1"/>
      <w:numFmt w:val="decimal"/>
      <w:lvlText w:val="%7."/>
      <w:lvlJc w:val="left"/>
      <w:pPr>
        <w:ind w:left="4861" w:hanging="360"/>
      </w:pPr>
    </w:lvl>
    <w:lvl w:ilvl="7" w:tplc="240A0019" w:tentative="1">
      <w:start w:val="1"/>
      <w:numFmt w:val="lowerLetter"/>
      <w:lvlText w:val="%8."/>
      <w:lvlJc w:val="left"/>
      <w:pPr>
        <w:ind w:left="5581" w:hanging="360"/>
      </w:pPr>
    </w:lvl>
    <w:lvl w:ilvl="8" w:tplc="240A001B" w:tentative="1">
      <w:start w:val="1"/>
      <w:numFmt w:val="lowerRoman"/>
      <w:lvlText w:val="%9."/>
      <w:lvlJc w:val="right"/>
      <w:pPr>
        <w:ind w:left="6301" w:hanging="180"/>
      </w:pPr>
    </w:lvl>
  </w:abstractNum>
  <w:abstractNum w:abstractNumId="29" w15:restartNumberingAfterBreak="0">
    <w:nsid w:val="543E03AE"/>
    <w:multiLevelType w:val="hybridMultilevel"/>
    <w:tmpl w:val="38D0E79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B215420"/>
    <w:multiLevelType w:val="multilevel"/>
    <w:tmpl w:val="0A5E0698"/>
    <w:lvl w:ilvl="0">
      <w:start w:val="1"/>
      <w:numFmt w:val="decimal"/>
      <w:lvlText w:val="%1."/>
      <w:lvlJc w:val="left"/>
      <w:pPr>
        <w:ind w:left="720" w:hanging="360"/>
      </w:pPr>
      <w:rPr>
        <w:rFonts w:hint="default"/>
      </w:rPr>
    </w:lvl>
    <w:lvl w:ilvl="1">
      <w:start w:val="1"/>
      <w:numFmt w:val="bullet"/>
      <w:lvlText w:val=""/>
      <w:lvlJc w:val="left"/>
      <w:pPr>
        <w:ind w:left="1080" w:hanging="720"/>
      </w:pPr>
      <w:rPr>
        <w:rFonts w:ascii="Wingdings" w:hAnsi="Wingding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EFC3583"/>
    <w:multiLevelType w:val="multilevel"/>
    <w:tmpl w:val="B33A6102"/>
    <w:lvl w:ilvl="0">
      <w:start w:val="4"/>
      <w:numFmt w:val="decimal"/>
      <w:lvlText w:val="%1"/>
      <w:lvlJc w:val="left"/>
      <w:pPr>
        <w:ind w:left="360" w:hanging="360"/>
      </w:pPr>
      <w:rPr>
        <w:rFonts w:hint="default"/>
        <w:b/>
      </w:rPr>
    </w:lvl>
    <w:lvl w:ilvl="1">
      <w:start w:val="1"/>
      <w:numFmt w:val="decimal"/>
      <w:lvlText w:val="%1.%2"/>
      <w:lvlJc w:val="left"/>
      <w:pPr>
        <w:ind w:left="4305" w:hanging="360"/>
      </w:pPr>
      <w:rPr>
        <w:rFonts w:hint="default"/>
      </w:rPr>
    </w:lvl>
    <w:lvl w:ilvl="2">
      <w:start w:val="1"/>
      <w:numFmt w:val="decimal"/>
      <w:lvlText w:val="%1.%2.%3"/>
      <w:lvlJc w:val="left"/>
      <w:pPr>
        <w:ind w:left="8610" w:hanging="720"/>
      </w:pPr>
      <w:rPr>
        <w:rFonts w:hint="default"/>
      </w:rPr>
    </w:lvl>
    <w:lvl w:ilvl="3">
      <w:start w:val="1"/>
      <w:numFmt w:val="decimal"/>
      <w:lvlText w:val="%1.%2.%3.%4"/>
      <w:lvlJc w:val="left"/>
      <w:pPr>
        <w:ind w:left="12555" w:hanging="720"/>
      </w:pPr>
      <w:rPr>
        <w:rFonts w:hint="default"/>
      </w:rPr>
    </w:lvl>
    <w:lvl w:ilvl="4">
      <w:start w:val="1"/>
      <w:numFmt w:val="decimal"/>
      <w:lvlText w:val="%1.%2.%3.%4.%5"/>
      <w:lvlJc w:val="left"/>
      <w:pPr>
        <w:ind w:left="16860" w:hanging="1080"/>
      </w:pPr>
      <w:rPr>
        <w:rFonts w:hint="default"/>
      </w:rPr>
    </w:lvl>
    <w:lvl w:ilvl="5">
      <w:start w:val="1"/>
      <w:numFmt w:val="decimal"/>
      <w:lvlText w:val="%1.%2.%3.%4.%5.%6"/>
      <w:lvlJc w:val="left"/>
      <w:pPr>
        <w:ind w:left="20805" w:hanging="1080"/>
      </w:pPr>
      <w:rPr>
        <w:rFonts w:hint="default"/>
      </w:rPr>
    </w:lvl>
    <w:lvl w:ilvl="6">
      <w:start w:val="1"/>
      <w:numFmt w:val="decimal"/>
      <w:lvlText w:val="%1.%2.%3.%4.%5.%6.%7"/>
      <w:lvlJc w:val="left"/>
      <w:pPr>
        <w:ind w:left="25110" w:hanging="1440"/>
      </w:pPr>
      <w:rPr>
        <w:rFonts w:hint="default"/>
      </w:rPr>
    </w:lvl>
    <w:lvl w:ilvl="7">
      <w:start w:val="1"/>
      <w:numFmt w:val="decimal"/>
      <w:lvlText w:val="%1.%2.%3.%4.%5.%6.%7.%8"/>
      <w:lvlJc w:val="left"/>
      <w:pPr>
        <w:ind w:left="29055" w:hanging="1440"/>
      </w:pPr>
      <w:rPr>
        <w:rFonts w:hint="default"/>
      </w:rPr>
    </w:lvl>
    <w:lvl w:ilvl="8">
      <w:start w:val="1"/>
      <w:numFmt w:val="decimal"/>
      <w:lvlText w:val="%1.%2.%3.%4.%5.%6.%7.%8.%9"/>
      <w:lvlJc w:val="left"/>
      <w:pPr>
        <w:ind w:left="-32176" w:hanging="1800"/>
      </w:pPr>
      <w:rPr>
        <w:rFonts w:hint="default"/>
      </w:rPr>
    </w:lvl>
  </w:abstractNum>
  <w:abstractNum w:abstractNumId="32" w15:restartNumberingAfterBreak="0">
    <w:nsid w:val="622A2E76"/>
    <w:multiLevelType w:val="multilevel"/>
    <w:tmpl w:val="4C8E5CFE"/>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6B7B10"/>
    <w:multiLevelType w:val="hybridMultilevel"/>
    <w:tmpl w:val="DBF86EDE"/>
    <w:lvl w:ilvl="0" w:tplc="080A0005">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4" w15:restartNumberingAfterBreak="0">
    <w:nsid w:val="68001593"/>
    <w:multiLevelType w:val="multilevel"/>
    <w:tmpl w:val="9470F5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10228B"/>
    <w:multiLevelType w:val="multilevel"/>
    <w:tmpl w:val="C64E1EE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144406"/>
    <w:multiLevelType w:val="multilevel"/>
    <w:tmpl w:val="95C634FA"/>
    <w:lvl w:ilvl="0">
      <w:start w:val="4"/>
      <w:numFmt w:val="decimal"/>
      <w:lvlText w:val="%1"/>
      <w:lvlJc w:val="left"/>
      <w:pPr>
        <w:ind w:left="360" w:hanging="360"/>
      </w:pPr>
      <w:rPr>
        <w:rFonts w:hint="default"/>
      </w:rPr>
    </w:lvl>
    <w:lvl w:ilvl="1">
      <w:start w:val="1"/>
      <w:numFmt w:val="decimal"/>
      <w:lvlText w:val="%1.%2"/>
      <w:lvlJc w:val="left"/>
      <w:pPr>
        <w:ind w:left="4305" w:hanging="360"/>
      </w:pPr>
      <w:rPr>
        <w:rFonts w:hint="default"/>
      </w:rPr>
    </w:lvl>
    <w:lvl w:ilvl="2">
      <w:start w:val="1"/>
      <w:numFmt w:val="decimal"/>
      <w:lvlText w:val="%1.%2.%3"/>
      <w:lvlJc w:val="left"/>
      <w:pPr>
        <w:ind w:left="8610" w:hanging="720"/>
      </w:pPr>
      <w:rPr>
        <w:rFonts w:hint="default"/>
      </w:rPr>
    </w:lvl>
    <w:lvl w:ilvl="3">
      <w:start w:val="1"/>
      <w:numFmt w:val="decimal"/>
      <w:lvlText w:val="%1.%2.%3.%4"/>
      <w:lvlJc w:val="left"/>
      <w:pPr>
        <w:ind w:left="12555" w:hanging="720"/>
      </w:pPr>
      <w:rPr>
        <w:rFonts w:hint="default"/>
      </w:rPr>
    </w:lvl>
    <w:lvl w:ilvl="4">
      <w:start w:val="1"/>
      <w:numFmt w:val="decimal"/>
      <w:lvlText w:val="%1.%2.%3.%4.%5"/>
      <w:lvlJc w:val="left"/>
      <w:pPr>
        <w:ind w:left="16860" w:hanging="1080"/>
      </w:pPr>
      <w:rPr>
        <w:rFonts w:hint="default"/>
      </w:rPr>
    </w:lvl>
    <w:lvl w:ilvl="5">
      <w:start w:val="1"/>
      <w:numFmt w:val="decimal"/>
      <w:lvlText w:val="%1.%2.%3.%4.%5.%6"/>
      <w:lvlJc w:val="left"/>
      <w:pPr>
        <w:ind w:left="20805" w:hanging="1080"/>
      </w:pPr>
      <w:rPr>
        <w:rFonts w:hint="default"/>
      </w:rPr>
    </w:lvl>
    <w:lvl w:ilvl="6">
      <w:start w:val="1"/>
      <w:numFmt w:val="decimal"/>
      <w:lvlText w:val="%1.%2.%3.%4.%5.%6.%7"/>
      <w:lvlJc w:val="left"/>
      <w:pPr>
        <w:ind w:left="25110" w:hanging="1440"/>
      </w:pPr>
      <w:rPr>
        <w:rFonts w:hint="default"/>
      </w:rPr>
    </w:lvl>
    <w:lvl w:ilvl="7">
      <w:start w:val="1"/>
      <w:numFmt w:val="decimal"/>
      <w:lvlText w:val="%1.%2.%3.%4.%5.%6.%7.%8"/>
      <w:lvlJc w:val="left"/>
      <w:pPr>
        <w:ind w:left="29055" w:hanging="1440"/>
      </w:pPr>
      <w:rPr>
        <w:rFonts w:hint="default"/>
      </w:rPr>
    </w:lvl>
    <w:lvl w:ilvl="8">
      <w:start w:val="1"/>
      <w:numFmt w:val="decimal"/>
      <w:lvlText w:val="%1.%2.%3.%4.%5.%6.%7.%8.%9"/>
      <w:lvlJc w:val="left"/>
      <w:pPr>
        <w:ind w:left="-32176" w:hanging="1800"/>
      </w:pPr>
      <w:rPr>
        <w:rFonts w:hint="default"/>
      </w:rPr>
    </w:lvl>
  </w:abstractNum>
  <w:abstractNum w:abstractNumId="37" w15:restartNumberingAfterBreak="0">
    <w:nsid w:val="7FA51F6C"/>
    <w:multiLevelType w:val="hybridMultilevel"/>
    <w:tmpl w:val="78DAD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5"/>
  </w:num>
  <w:num w:numId="4">
    <w:abstractNumId w:val="3"/>
  </w:num>
  <w:num w:numId="5">
    <w:abstractNumId w:val="21"/>
  </w:num>
  <w:num w:numId="6">
    <w:abstractNumId w:val="36"/>
  </w:num>
  <w:num w:numId="7">
    <w:abstractNumId w:val="24"/>
  </w:num>
  <w:num w:numId="8">
    <w:abstractNumId w:val="12"/>
  </w:num>
  <w:num w:numId="9">
    <w:abstractNumId w:val="26"/>
  </w:num>
  <w:num w:numId="10">
    <w:abstractNumId w:val="31"/>
  </w:num>
  <w:num w:numId="11">
    <w:abstractNumId w:val="5"/>
  </w:num>
  <w:num w:numId="12">
    <w:abstractNumId w:val="13"/>
  </w:num>
  <w:num w:numId="13">
    <w:abstractNumId w:val="15"/>
  </w:num>
  <w:num w:numId="14">
    <w:abstractNumId w:val="17"/>
  </w:num>
  <w:num w:numId="15">
    <w:abstractNumId w:val="22"/>
  </w:num>
  <w:num w:numId="16">
    <w:abstractNumId w:val="37"/>
  </w:num>
  <w:num w:numId="17">
    <w:abstractNumId w:val="4"/>
  </w:num>
  <w:num w:numId="18">
    <w:abstractNumId w:val="7"/>
  </w:num>
  <w:num w:numId="19">
    <w:abstractNumId w:val="14"/>
  </w:num>
  <w:num w:numId="20">
    <w:abstractNumId w:val="23"/>
  </w:num>
  <w:num w:numId="21">
    <w:abstractNumId w:val="35"/>
  </w:num>
  <w:num w:numId="22">
    <w:abstractNumId w:val="9"/>
  </w:num>
  <w:num w:numId="23">
    <w:abstractNumId w:val="34"/>
  </w:num>
  <w:num w:numId="24">
    <w:abstractNumId w:val="32"/>
  </w:num>
  <w:num w:numId="25">
    <w:abstractNumId w:val="29"/>
  </w:num>
  <w:num w:numId="26">
    <w:abstractNumId w:val="1"/>
  </w:num>
  <w:num w:numId="27">
    <w:abstractNumId w:val="18"/>
  </w:num>
  <w:num w:numId="28">
    <w:abstractNumId w:val="33"/>
  </w:num>
  <w:num w:numId="29">
    <w:abstractNumId w:val="27"/>
  </w:num>
  <w:num w:numId="30">
    <w:abstractNumId w:val="16"/>
  </w:num>
  <w:num w:numId="31">
    <w:abstractNumId w:val="19"/>
  </w:num>
  <w:num w:numId="32">
    <w:abstractNumId w:val="28"/>
  </w:num>
  <w:num w:numId="33">
    <w:abstractNumId w:val="10"/>
  </w:num>
  <w:num w:numId="34">
    <w:abstractNumId w:val="20"/>
  </w:num>
  <w:num w:numId="35">
    <w:abstractNumId w:val="11"/>
  </w:num>
  <w:num w:numId="36">
    <w:abstractNumId w:val="8"/>
  </w:num>
  <w:num w:numId="37">
    <w:abstractNumId w:val="2"/>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0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AA3"/>
    <w:rsid w:val="00010708"/>
    <w:rsid w:val="00014AF0"/>
    <w:rsid w:val="0008107B"/>
    <w:rsid w:val="000816D2"/>
    <w:rsid w:val="00084445"/>
    <w:rsid w:val="000A74FF"/>
    <w:rsid w:val="000B2594"/>
    <w:rsid w:val="000B289E"/>
    <w:rsid w:val="000B2AA6"/>
    <w:rsid w:val="000B3E4F"/>
    <w:rsid w:val="000D0CD1"/>
    <w:rsid w:val="000F1207"/>
    <w:rsid w:val="000F7171"/>
    <w:rsid w:val="00156A13"/>
    <w:rsid w:val="00193BCE"/>
    <w:rsid w:val="001A0C67"/>
    <w:rsid w:val="001C5801"/>
    <w:rsid w:val="001C7FC9"/>
    <w:rsid w:val="001D453F"/>
    <w:rsid w:val="002355B9"/>
    <w:rsid w:val="00236FF2"/>
    <w:rsid w:val="00247AA3"/>
    <w:rsid w:val="00273EC0"/>
    <w:rsid w:val="002B1A13"/>
    <w:rsid w:val="002B31A3"/>
    <w:rsid w:val="002E4975"/>
    <w:rsid w:val="002F4D8E"/>
    <w:rsid w:val="00306E4A"/>
    <w:rsid w:val="00306F8C"/>
    <w:rsid w:val="00347FE8"/>
    <w:rsid w:val="003678CD"/>
    <w:rsid w:val="003B36F7"/>
    <w:rsid w:val="003D25F0"/>
    <w:rsid w:val="003D37D1"/>
    <w:rsid w:val="003E3C71"/>
    <w:rsid w:val="00400B75"/>
    <w:rsid w:val="004040D1"/>
    <w:rsid w:val="00425E8E"/>
    <w:rsid w:val="004304BB"/>
    <w:rsid w:val="00434546"/>
    <w:rsid w:val="00475F1E"/>
    <w:rsid w:val="0047744F"/>
    <w:rsid w:val="004A376E"/>
    <w:rsid w:val="004A4380"/>
    <w:rsid w:val="004D7E2A"/>
    <w:rsid w:val="004E257D"/>
    <w:rsid w:val="004E5ADC"/>
    <w:rsid w:val="005134D3"/>
    <w:rsid w:val="0052675B"/>
    <w:rsid w:val="0059774D"/>
    <w:rsid w:val="005B3415"/>
    <w:rsid w:val="005E4C9D"/>
    <w:rsid w:val="00627713"/>
    <w:rsid w:val="00645E0D"/>
    <w:rsid w:val="00664D09"/>
    <w:rsid w:val="00667B55"/>
    <w:rsid w:val="0068177D"/>
    <w:rsid w:val="0068600D"/>
    <w:rsid w:val="00687B40"/>
    <w:rsid w:val="0069304E"/>
    <w:rsid w:val="0069733F"/>
    <w:rsid w:val="006A4577"/>
    <w:rsid w:val="006B1CD7"/>
    <w:rsid w:val="006D5CD3"/>
    <w:rsid w:val="006F058C"/>
    <w:rsid w:val="00700806"/>
    <w:rsid w:val="00707ED7"/>
    <w:rsid w:val="00766D28"/>
    <w:rsid w:val="007817F4"/>
    <w:rsid w:val="00800F75"/>
    <w:rsid w:val="00804C45"/>
    <w:rsid w:val="008204CA"/>
    <w:rsid w:val="00824EE2"/>
    <w:rsid w:val="00826EBD"/>
    <w:rsid w:val="008462AA"/>
    <w:rsid w:val="00850CC0"/>
    <w:rsid w:val="00860DF9"/>
    <w:rsid w:val="008824FB"/>
    <w:rsid w:val="008A4D66"/>
    <w:rsid w:val="008B55FA"/>
    <w:rsid w:val="008B5BCF"/>
    <w:rsid w:val="008D4970"/>
    <w:rsid w:val="008E6B30"/>
    <w:rsid w:val="008F65F8"/>
    <w:rsid w:val="00921778"/>
    <w:rsid w:val="00926270"/>
    <w:rsid w:val="00930CE7"/>
    <w:rsid w:val="009504F2"/>
    <w:rsid w:val="00976EA9"/>
    <w:rsid w:val="00985B34"/>
    <w:rsid w:val="009958E9"/>
    <w:rsid w:val="00997380"/>
    <w:rsid w:val="009C2502"/>
    <w:rsid w:val="00A03061"/>
    <w:rsid w:val="00A03F5D"/>
    <w:rsid w:val="00A70787"/>
    <w:rsid w:val="00AB08AA"/>
    <w:rsid w:val="00AB2F20"/>
    <w:rsid w:val="00AC13A6"/>
    <w:rsid w:val="00AD7A74"/>
    <w:rsid w:val="00AE65EB"/>
    <w:rsid w:val="00AF1F47"/>
    <w:rsid w:val="00B9148A"/>
    <w:rsid w:val="00B97B80"/>
    <w:rsid w:val="00BB2FED"/>
    <w:rsid w:val="00BC0FA1"/>
    <w:rsid w:val="00C02BD0"/>
    <w:rsid w:val="00C15E6D"/>
    <w:rsid w:val="00C41A3C"/>
    <w:rsid w:val="00C43BF4"/>
    <w:rsid w:val="00C56F8C"/>
    <w:rsid w:val="00C93D97"/>
    <w:rsid w:val="00CB4D06"/>
    <w:rsid w:val="00CC4462"/>
    <w:rsid w:val="00CC57E1"/>
    <w:rsid w:val="00CF3787"/>
    <w:rsid w:val="00D03D34"/>
    <w:rsid w:val="00D2411B"/>
    <w:rsid w:val="00D35733"/>
    <w:rsid w:val="00D42563"/>
    <w:rsid w:val="00DC444A"/>
    <w:rsid w:val="00DC61E0"/>
    <w:rsid w:val="00DD4FEB"/>
    <w:rsid w:val="00DE6C14"/>
    <w:rsid w:val="00E03DE5"/>
    <w:rsid w:val="00E176FA"/>
    <w:rsid w:val="00E33945"/>
    <w:rsid w:val="00E71768"/>
    <w:rsid w:val="00E82EDC"/>
    <w:rsid w:val="00E937B8"/>
    <w:rsid w:val="00EB16BC"/>
    <w:rsid w:val="00EC1632"/>
    <w:rsid w:val="00EC17B6"/>
    <w:rsid w:val="00ED3932"/>
    <w:rsid w:val="00EE2D9B"/>
    <w:rsid w:val="00EE5807"/>
    <w:rsid w:val="00F07258"/>
    <w:rsid w:val="00F10E08"/>
    <w:rsid w:val="00F1401E"/>
    <w:rsid w:val="00F232F7"/>
    <w:rsid w:val="00F24E1B"/>
    <w:rsid w:val="00F33E51"/>
    <w:rsid w:val="00F766E0"/>
    <w:rsid w:val="00F8286A"/>
    <w:rsid w:val="00FB1929"/>
    <w:rsid w:val="00FB4F1D"/>
    <w:rsid w:val="00FC13D4"/>
    <w:rsid w:val="00FE3F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34AE981"/>
  <w15:docId w15:val="{C7AD02E3-C50E-4D38-8137-6D9EC017B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16BC"/>
    <w:pPr>
      <w:suppressAutoHyphens/>
      <w:jc w:val="both"/>
    </w:pPr>
    <w:rPr>
      <w:rFonts w:ascii="Bookman Old Style" w:hAnsi="Bookman Old Style"/>
      <w:i/>
      <w:lang w:eastAsia="ar-SA"/>
    </w:rPr>
  </w:style>
  <w:style w:type="paragraph" w:styleId="Ttulo1">
    <w:name w:val="heading 1"/>
    <w:basedOn w:val="Normal"/>
    <w:next w:val="Normal"/>
    <w:link w:val="Ttulo1Car"/>
    <w:qFormat/>
    <w:rsid w:val="00EB16BC"/>
    <w:pPr>
      <w:keepNext/>
      <w:numPr>
        <w:numId w:val="1"/>
      </w:numPr>
      <w:spacing w:before="240" w:after="60"/>
      <w:outlineLvl w:val="0"/>
    </w:pPr>
    <w:rPr>
      <w:rFonts w:ascii="Arial" w:hAnsi="Arial" w:cs="Arial"/>
      <w:b/>
      <w:bCs/>
      <w:kern w:val="1"/>
      <w:sz w:val="32"/>
      <w:szCs w:val="32"/>
    </w:rPr>
  </w:style>
  <w:style w:type="paragraph" w:styleId="Ttulo2">
    <w:name w:val="heading 2"/>
    <w:basedOn w:val="Normal"/>
    <w:next w:val="Normal"/>
    <w:link w:val="Ttulo2Car"/>
    <w:qFormat/>
    <w:rsid w:val="00EB16BC"/>
    <w:pPr>
      <w:keepNext/>
      <w:numPr>
        <w:ilvl w:val="1"/>
        <w:numId w:val="1"/>
      </w:numPr>
      <w:spacing w:before="240" w:after="60"/>
      <w:outlineLvl w:val="1"/>
    </w:pPr>
    <w:rPr>
      <w:rFonts w:ascii="Arial" w:hAnsi="Arial" w:cs="Arial"/>
      <w:b/>
      <w:bCs/>
      <w:i w:val="0"/>
      <w:iCs/>
      <w:sz w:val="28"/>
      <w:szCs w:val="28"/>
    </w:rPr>
  </w:style>
  <w:style w:type="paragraph" w:styleId="Ttulo8">
    <w:name w:val="heading 8"/>
    <w:basedOn w:val="Normal"/>
    <w:next w:val="Normal"/>
    <w:link w:val="Ttulo8Car"/>
    <w:qFormat/>
    <w:rsid w:val="00EB16BC"/>
    <w:pPr>
      <w:keepNext/>
      <w:numPr>
        <w:ilvl w:val="7"/>
        <w:numId w:val="1"/>
      </w:numPr>
      <w:jc w:val="center"/>
      <w:outlineLvl w:val="7"/>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EB16BC"/>
  </w:style>
  <w:style w:type="character" w:customStyle="1" w:styleId="WW8Num3z0">
    <w:name w:val="WW8Num3z0"/>
    <w:rsid w:val="00EB16BC"/>
    <w:rPr>
      <w:rFonts w:cs="Times New Roman"/>
    </w:rPr>
  </w:style>
  <w:style w:type="character" w:customStyle="1" w:styleId="WW8Num4z0">
    <w:name w:val="WW8Num4z0"/>
    <w:rsid w:val="00EB16BC"/>
    <w:rPr>
      <w:rFonts w:cs="Times New Roman"/>
    </w:rPr>
  </w:style>
  <w:style w:type="character" w:customStyle="1" w:styleId="Fuentedeprrafopredeter1">
    <w:name w:val="Fuente de párrafo predeter.1"/>
    <w:rsid w:val="00EB16BC"/>
  </w:style>
  <w:style w:type="character" w:styleId="Nmerodepgina">
    <w:name w:val="page number"/>
    <w:basedOn w:val="Fuentedeprrafopredeter1"/>
    <w:rsid w:val="00EB16BC"/>
  </w:style>
  <w:style w:type="character" w:customStyle="1" w:styleId="CarCar1">
    <w:name w:val="Car Car1"/>
    <w:rsid w:val="00EB16BC"/>
    <w:rPr>
      <w:rFonts w:ascii="Bookman Old Style" w:hAnsi="Bookman Old Style"/>
      <w:i/>
      <w:lang w:val="es-CO"/>
    </w:rPr>
  </w:style>
  <w:style w:type="character" w:styleId="Hipervnculo">
    <w:name w:val="Hyperlink"/>
    <w:rsid w:val="00EB16BC"/>
    <w:rPr>
      <w:color w:val="0000FF"/>
      <w:u w:val="single"/>
    </w:rPr>
  </w:style>
  <w:style w:type="character" w:customStyle="1" w:styleId="CarCar2">
    <w:name w:val="Car Car2"/>
    <w:rsid w:val="00EB16BC"/>
    <w:rPr>
      <w:rFonts w:ascii="Bookman Old Style" w:hAnsi="Bookman Old Style"/>
      <w:i/>
      <w:lang w:val="es-CO"/>
    </w:rPr>
  </w:style>
  <w:style w:type="character" w:customStyle="1" w:styleId="CarCar">
    <w:name w:val="Car Car"/>
    <w:rsid w:val="00EB16BC"/>
    <w:rPr>
      <w:rFonts w:ascii="Arial" w:hAnsi="Arial"/>
      <w:lang w:val="es-ES_tradnl"/>
    </w:rPr>
  </w:style>
  <w:style w:type="paragraph" w:customStyle="1" w:styleId="Encabezado1">
    <w:name w:val="Encabezado1"/>
    <w:basedOn w:val="Normal"/>
    <w:next w:val="Textoindependiente"/>
    <w:rsid w:val="00EB16BC"/>
    <w:pPr>
      <w:keepNext/>
      <w:spacing w:before="240" w:after="120"/>
    </w:pPr>
    <w:rPr>
      <w:rFonts w:ascii="Arial" w:eastAsia="Lucida Sans Unicode" w:hAnsi="Arial" w:cs="Mangal"/>
      <w:sz w:val="28"/>
      <w:szCs w:val="28"/>
    </w:rPr>
  </w:style>
  <w:style w:type="paragraph" w:styleId="Textoindependiente">
    <w:name w:val="Body Text"/>
    <w:basedOn w:val="Normal"/>
    <w:link w:val="TextoindependienteCar"/>
    <w:rsid w:val="00EB16BC"/>
    <w:pPr>
      <w:widowControl w:val="0"/>
    </w:pPr>
    <w:rPr>
      <w:rFonts w:ascii="Arial" w:hAnsi="Arial"/>
      <w:i w:val="0"/>
      <w:lang w:val="es-ES_tradnl"/>
    </w:rPr>
  </w:style>
  <w:style w:type="paragraph" w:styleId="Lista">
    <w:name w:val="List"/>
    <w:basedOn w:val="Textoindependiente"/>
    <w:rsid w:val="00EB16BC"/>
    <w:rPr>
      <w:rFonts w:cs="Mangal"/>
    </w:rPr>
  </w:style>
  <w:style w:type="paragraph" w:customStyle="1" w:styleId="Etiqueta">
    <w:name w:val="Etiqueta"/>
    <w:basedOn w:val="Normal"/>
    <w:rsid w:val="00EB16BC"/>
    <w:pPr>
      <w:suppressLineNumbers/>
      <w:spacing w:before="120" w:after="120"/>
    </w:pPr>
    <w:rPr>
      <w:rFonts w:cs="Lohit Hindi"/>
      <w:iCs/>
      <w:sz w:val="24"/>
      <w:szCs w:val="24"/>
    </w:rPr>
  </w:style>
  <w:style w:type="paragraph" w:customStyle="1" w:styleId="ndice">
    <w:name w:val="Índice"/>
    <w:basedOn w:val="Normal"/>
    <w:rsid w:val="00EB16BC"/>
    <w:pPr>
      <w:suppressLineNumbers/>
    </w:pPr>
    <w:rPr>
      <w:rFonts w:cs="Mangal"/>
    </w:rPr>
  </w:style>
  <w:style w:type="paragraph" w:styleId="Encabezado">
    <w:name w:val="header"/>
    <w:basedOn w:val="Normal"/>
    <w:rsid w:val="00EB16BC"/>
    <w:pPr>
      <w:tabs>
        <w:tab w:val="center" w:pos="4252"/>
        <w:tab w:val="right" w:pos="8504"/>
      </w:tabs>
    </w:pPr>
  </w:style>
  <w:style w:type="paragraph" w:styleId="Piedepgina">
    <w:name w:val="footer"/>
    <w:basedOn w:val="Normal"/>
    <w:link w:val="PiedepginaCar"/>
    <w:uiPriority w:val="99"/>
    <w:rsid w:val="00EB16BC"/>
    <w:pPr>
      <w:tabs>
        <w:tab w:val="center" w:pos="4252"/>
        <w:tab w:val="right" w:pos="8504"/>
      </w:tabs>
    </w:pPr>
  </w:style>
  <w:style w:type="paragraph" w:customStyle="1" w:styleId="Sinespaciado1">
    <w:name w:val="Sin espaciado1"/>
    <w:rsid w:val="00EB16BC"/>
    <w:pPr>
      <w:suppressAutoHyphens/>
    </w:pPr>
    <w:rPr>
      <w:rFonts w:ascii="Calibri" w:eastAsia="Arial" w:hAnsi="Calibri"/>
      <w:sz w:val="22"/>
      <w:szCs w:val="22"/>
      <w:lang w:val="es-ES" w:eastAsia="ar-SA"/>
    </w:rPr>
  </w:style>
  <w:style w:type="paragraph" w:customStyle="1" w:styleId="NoSpacing1">
    <w:name w:val="No Spacing1"/>
    <w:rsid w:val="00EB16BC"/>
    <w:pPr>
      <w:suppressAutoHyphens/>
    </w:pPr>
    <w:rPr>
      <w:rFonts w:ascii="Calibri" w:eastAsia="Calibri" w:hAnsi="Calibri"/>
      <w:sz w:val="22"/>
      <w:szCs w:val="22"/>
      <w:lang w:val="es-ES" w:eastAsia="ar-SA"/>
    </w:rPr>
  </w:style>
  <w:style w:type="paragraph" w:styleId="Textodeglobo">
    <w:name w:val="Balloon Text"/>
    <w:basedOn w:val="Normal"/>
    <w:rsid w:val="00EB16BC"/>
    <w:rPr>
      <w:rFonts w:ascii="Tahoma" w:hAnsi="Tahoma" w:cs="Tahoma"/>
      <w:sz w:val="16"/>
      <w:szCs w:val="16"/>
    </w:rPr>
  </w:style>
  <w:style w:type="character" w:customStyle="1" w:styleId="TextoindependienteCar">
    <w:name w:val="Texto independiente Car"/>
    <w:link w:val="Textoindependiente"/>
    <w:rsid w:val="009C2502"/>
    <w:rPr>
      <w:rFonts w:ascii="Arial" w:hAnsi="Arial"/>
      <w:lang w:val="es-ES_tradnl" w:eastAsia="ar-SA"/>
    </w:rPr>
  </w:style>
  <w:style w:type="paragraph" w:styleId="Textocomentario">
    <w:name w:val="annotation text"/>
    <w:basedOn w:val="Normal"/>
    <w:link w:val="TextocomentarioCar"/>
    <w:uiPriority w:val="99"/>
    <w:unhideWhenUsed/>
    <w:rsid w:val="009C2502"/>
    <w:pPr>
      <w:spacing w:after="200" w:line="276" w:lineRule="auto"/>
    </w:pPr>
    <w:rPr>
      <w:rFonts w:ascii="Calibri" w:eastAsia="Calibri" w:hAnsi="Calibri"/>
      <w:i w:val="0"/>
      <w:lang w:val="es-ES"/>
    </w:rPr>
  </w:style>
  <w:style w:type="character" w:customStyle="1" w:styleId="TextocomentarioCar">
    <w:name w:val="Texto comentario Car"/>
    <w:link w:val="Textocomentario"/>
    <w:uiPriority w:val="99"/>
    <w:rsid w:val="009C2502"/>
    <w:rPr>
      <w:rFonts w:ascii="Calibri" w:eastAsia="Calibri" w:hAnsi="Calibri"/>
      <w:lang w:val="es-ES" w:eastAsia="ar-SA"/>
    </w:rPr>
  </w:style>
  <w:style w:type="character" w:customStyle="1" w:styleId="PiedepginaCar">
    <w:name w:val="Pie de página Car"/>
    <w:link w:val="Piedepgina"/>
    <w:uiPriority w:val="99"/>
    <w:rsid w:val="008B55FA"/>
    <w:rPr>
      <w:rFonts w:ascii="Bookman Old Style" w:hAnsi="Bookman Old Style"/>
      <w:i/>
      <w:lang w:eastAsia="ar-SA"/>
    </w:rPr>
  </w:style>
  <w:style w:type="table" w:customStyle="1" w:styleId="TableNormal">
    <w:name w:val="Table Normal"/>
    <w:uiPriority w:val="2"/>
    <w:semiHidden/>
    <w:unhideWhenUsed/>
    <w:qFormat/>
    <w:rsid w:val="00FB192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Prrafodelista">
    <w:name w:val="List Paragraph"/>
    <w:aliases w:val="HOJA,Bolita,Párrafo de lista4,BOLADEF,Párrafo de lista3,Párrafo de lista21,BOLA,Nivel 1 OS,Colorful List Accent 1,Colorful List - Accent 11,titulo 3,List Paragraph,Ha,Párrafo de lista2,Bullets,Bullet List,FooterText,numbered,lp1,Foot"/>
    <w:basedOn w:val="Normal"/>
    <w:link w:val="PrrafodelistaCar"/>
    <w:uiPriority w:val="1"/>
    <w:qFormat/>
    <w:rsid w:val="00FB1929"/>
    <w:pPr>
      <w:widowControl w:val="0"/>
      <w:suppressAutoHyphens w:val="0"/>
      <w:autoSpaceDE w:val="0"/>
      <w:autoSpaceDN w:val="0"/>
      <w:ind w:left="541" w:hanging="360"/>
      <w:jc w:val="left"/>
    </w:pPr>
    <w:rPr>
      <w:rFonts w:ascii="Calibri" w:eastAsia="Calibri" w:hAnsi="Calibri" w:cs="Calibri"/>
      <w:i w:val="0"/>
      <w:sz w:val="22"/>
      <w:szCs w:val="22"/>
      <w:lang w:val="es-ES" w:eastAsia="es-ES" w:bidi="es-ES"/>
    </w:rPr>
  </w:style>
  <w:style w:type="paragraph" w:customStyle="1" w:styleId="TableParagraph">
    <w:name w:val="Table Paragraph"/>
    <w:basedOn w:val="Normal"/>
    <w:uiPriority w:val="1"/>
    <w:qFormat/>
    <w:rsid w:val="00FB1929"/>
    <w:pPr>
      <w:widowControl w:val="0"/>
      <w:suppressAutoHyphens w:val="0"/>
      <w:autoSpaceDE w:val="0"/>
      <w:autoSpaceDN w:val="0"/>
      <w:jc w:val="left"/>
    </w:pPr>
    <w:rPr>
      <w:rFonts w:ascii="Calibri" w:eastAsia="Calibri" w:hAnsi="Calibri" w:cs="Calibri"/>
      <w:i w:val="0"/>
      <w:sz w:val="22"/>
      <w:szCs w:val="22"/>
      <w:lang w:val="es-ES" w:eastAsia="es-ES" w:bidi="es-ES"/>
    </w:rPr>
  </w:style>
  <w:style w:type="table" w:styleId="Tablaconcuadrcula">
    <w:name w:val="Table Grid"/>
    <w:basedOn w:val="Tablanormal"/>
    <w:uiPriority w:val="59"/>
    <w:rsid w:val="00FB1929"/>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B1929"/>
    <w:pPr>
      <w:suppressAutoHyphens w:val="0"/>
      <w:spacing w:before="100" w:beforeAutospacing="1" w:after="100" w:afterAutospacing="1"/>
      <w:jc w:val="left"/>
    </w:pPr>
    <w:rPr>
      <w:rFonts w:ascii="Times New Roman" w:hAnsi="Times New Roman"/>
      <w:i w:val="0"/>
      <w:sz w:val="24"/>
      <w:szCs w:val="24"/>
      <w:lang w:eastAsia="es-CO"/>
    </w:rPr>
  </w:style>
  <w:style w:type="table" w:customStyle="1" w:styleId="Tablaconcuadrcula1">
    <w:name w:val="Tabla con cuadrícula1"/>
    <w:basedOn w:val="Tablanormal"/>
    <w:next w:val="Tablaconcuadrcula"/>
    <w:uiPriority w:val="39"/>
    <w:rsid w:val="00FB192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B1929"/>
    <w:rPr>
      <w:rFonts w:ascii="Bookman Old Style" w:hAnsi="Bookman Old Style"/>
      <w:i/>
      <w:lang w:eastAsia="ar-SA"/>
    </w:rPr>
  </w:style>
  <w:style w:type="character" w:styleId="Refdecomentario">
    <w:name w:val="annotation reference"/>
    <w:rsid w:val="00FB1929"/>
    <w:rPr>
      <w:sz w:val="16"/>
      <w:szCs w:val="16"/>
    </w:rPr>
  </w:style>
  <w:style w:type="paragraph" w:styleId="Asuntodelcomentario">
    <w:name w:val="annotation subject"/>
    <w:basedOn w:val="Textocomentario"/>
    <w:next w:val="Textocomentario"/>
    <w:link w:val="AsuntodelcomentarioCar"/>
    <w:rsid w:val="00FB1929"/>
    <w:pPr>
      <w:spacing w:after="0" w:line="240" w:lineRule="auto"/>
    </w:pPr>
    <w:rPr>
      <w:rFonts w:ascii="Bookman Old Style" w:hAnsi="Bookman Old Style"/>
      <w:b/>
      <w:bCs/>
      <w:i/>
    </w:rPr>
  </w:style>
  <w:style w:type="character" w:customStyle="1" w:styleId="AsuntodelcomentarioCar">
    <w:name w:val="Asunto del comentario Car"/>
    <w:basedOn w:val="TextocomentarioCar"/>
    <w:link w:val="Asuntodelcomentario"/>
    <w:rsid w:val="00FB1929"/>
    <w:rPr>
      <w:rFonts w:ascii="Bookman Old Style" w:eastAsia="Calibri" w:hAnsi="Bookman Old Style"/>
      <w:b/>
      <w:bCs/>
      <w:i/>
      <w:lang w:val="es-ES" w:eastAsia="ar-SA"/>
    </w:rPr>
  </w:style>
  <w:style w:type="character" w:styleId="nfasis">
    <w:name w:val="Emphasis"/>
    <w:uiPriority w:val="20"/>
    <w:qFormat/>
    <w:rsid w:val="00FB1929"/>
    <w:rPr>
      <w:i/>
      <w:iC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3 Car,List Paragraph Car,Ha Car,Bullets Car"/>
    <w:link w:val="Prrafodelista"/>
    <w:uiPriority w:val="1"/>
    <w:qFormat/>
    <w:locked/>
    <w:rsid w:val="00FB1929"/>
    <w:rPr>
      <w:rFonts w:ascii="Calibri" w:eastAsia="Calibri" w:hAnsi="Calibri" w:cs="Calibri"/>
      <w:sz w:val="22"/>
      <w:szCs w:val="22"/>
      <w:lang w:val="es-ES" w:eastAsia="es-ES" w:bidi="es-ES"/>
    </w:rPr>
  </w:style>
  <w:style w:type="character" w:customStyle="1" w:styleId="Ttulo1Car">
    <w:name w:val="Título 1 Car"/>
    <w:link w:val="Ttulo1"/>
    <w:rsid w:val="00FB1929"/>
    <w:rPr>
      <w:rFonts w:ascii="Arial" w:hAnsi="Arial" w:cs="Arial"/>
      <w:b/>
      <w:bCs/>
      <w:i/>
      <w:kern w:val="1"/>
      <w:sz w:val="32"/>
      <w:szCs w:val="32"/>
      <w:lang w:eastAsia="ar-SA"/>
    </w:rPr>
  </w:style>
  <w:style w:type="character" w:customStyle="1" w:styleId="Ttulo2Car">
    <w:name w:val="Título 2 Car"/>
    <w:link w:val="Ttulo2"/>
    <w:rsid w:val="00FB1929"/>
    <w:rPr>
      <w:rFonts w:ascii="Arial" w:hAnsi="Arial" w:cs="Arial"/>
      <w:b/>
      <w:bCs/>
      <w:iCs/>
      <w:sz w:val="28"/>
      <w:szCs w:val="28"/>
      <w:lang w:eastAsia="ar-SA"/>
    </w:rPr>
  </w:style>
  <w:style w:type="character" w:customStyle="1" w:styleId="Ttulo8Car">
    <w:name w:val="Título 8 Car"/>
    <w:link w:val="Ttulo8"/>
    <w:rsid w:val="00FB1929"/>
    <w:rPr>
      <w:rFonts w:ascii="Bookman Old Style" w:hAnsi="Bookman Old Style"/>
      <w:i/>
      <w:lang w:val="es-ES_tradnl" w:eastAsia="ar-SA"/>
    </w:rPr>
  </w:style>
  <w:style w:type="paragraph" w:styleId="Textonotapie">
    <w:name w:val="footnote text"/>
    <w:basedOn w:val="Normal"/>
    <w:link w:val="TextonotapieCar"/>
    <w:rsid w:val="00FB1929"/>
    <w:rPr>
      <w:lang w:val="x-none"/>
    </w:rPr>
  </w:style>
  <w:style w:type="character" w:customStyle="1" w:styleId="TextonotapieCar">
    <w:name w:val="Texto nota pie Car"/>
    <w:basedOn w:val="Fuentedeprrafopredeter"/>
    <w:link w:val="Textonotapie"/>
    <w:rsid w:val="00FB1929"/>
    <w:rPr>
      <w:rFonts w:ascii="Bookman Old Style" w:hAnsi="Bookman Old Style"/>
      <w:i/>
      <w:lang w:val="x-none" w:eastAsia="ar-SA"/>
    </w:rPr>
  </w:style>
  <w:style w:type="character" w:styleId="Refdenotaalpie">
    <w:name w:val="footnote reference"/>
    <w:rsid w:val="00FB1929"/>
    <w:rPr>
      <w:vertAlign w:val="superscript"/>
    </w:rPr>
  </w:style>
  <w:style w:type="character" w:styleId="Hipervnculovisitado">
    <w:name w:val="FollowedHyperlink"/>
    <w:rsid w:val="00FB192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213612">
      <w:bodyDiv w:val="1"/>
      <w:marLeft w:val="0"/>
      <w:marRight w:val="0"/>
      <w:marTop w:val="0"/>
      <w:marBottom w:val="0"/>
      <w:divBdr>
        <w:top w:val="none" w:sz="0" w:space="0" w:color="auto"/>
        <w:left w:val="none" w:sz="0" w:space="0" w:color="auto"/>
        <w:bottom w:val="none" w:sz="0" w:space="0" w:color="auto"/>
        <w:right w:val="none" w:sz="0" w:space="0" w:color="auto"/>
      </w:divBdr>
    </w:div>
    <w:div w:id="1227568051">
      <w:bodyDiv w:val="1"/>
      <w:marLeft w:val="0"/>
      <w:marRight w:val="0"/>
      <w:marTop w:val="0"/>
      <w:marBottom w:val="0"/>
      <w:divBdr>
        <w:top w:val="none" w:sz="0" w:space="0" w:color="auto"/>
        <w:left w:val="none" w:sz="0" w:space="0" w:color="auto"/>
        <w:bottom w:val="none" w:sz="0" w:space="0" w:color="auto"/>
        <w:right w:val="none" w:sz="0" w:space="0" w:color="auto"/>
      </w:divBdr>
    </w:div>
    <w:div w:id="165278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ombiacompra.gov.co/clasificador-de-bienes-y-servicio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4F0BF-A4DB-4510-9BAC-E45A28A92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5409</Words>
  <Characters>29755</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CGN – 1000</vt:lpstr>
    </vt:vector>
  </TitlesOfParts>
  <Company>Hewlett-Packard Company</Company>
  <LinksUpToDate>false</LinksUpToDate>
  <CharactersWithSpaces>35094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CGN – 1000</dc:title>
  <dc:creator>mcordoba</dc:creator>
  <cp:lastModifiedBy>German Perez Gonzalez</cp:lastModifiedBy>
  <cp:revision>2</cp:revision>
  <cp:lastPrinted>2011-07-29T12:30:00Z</cp:lastPrinted>
  <dcterms:created xsi:type="dcterms:W3CDTF">2022-01-25T17:32:00Z</dcterms:created>
  <dcterms:modified xsi:type="dcterms:W3CDTF">2022-01-25T17:32:00Z</dcterms:modified>
</cp:coreProperties>
</file>