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5EAD1" w14:textId="77777777" w:rsidR="00B85E54" w:rsidRDefault="00BE7DC3">
      <w:pPr>
        <w:tabs>
          <w:tab w:val="left" w:pos="18790"/>
        </w:tabs>
        <w:spacing w:before="54"/>
        <w:ind w:left="8291"/>
        <w:rPr>
          <w:rFonts w:ascii="Calibri" w:hAnsi="Calibri"/>
          <w:sz w:val="14"/>
        </w:rPr>
      </w:pPr>
      <w:r>
        <w:rPr>
          <w:noProof/>
          <w:lang w:val="es-CO" w:eastAsia="es-CO"/>
        </w:rPr>
        <w:drawing>
          <wp:anchor distT="0" distB="0" distL="0" distR="0" simplePos="0" relativeHeight="15728640" behindDoc="0" locked="0" layoutInCell="1" allowOverlap="1" wp14:anchorId="2B98792E" wp14:editId="136DA2C5">
            <wp:simplePos x="0" y="0"/>
            <wp:positionH relativeFrom="page">
              <wp:posOffset>214884</wp:posOffset>
            </wp:positionH>
            <wp:positionV relativeFrom="paragraph">
              <wp:posOffset>19367</wp:posOffset>
            </wp:positionV>
            <wp:extent cx="1110996" cy="327659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0996" cy="327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w w:val="105"/>
          <w:sz w:val="18"/>
        </w:rPr>
        <w:t>MATRIZ  DE RIESGOS</w:t>
      </w:r>
      <w:r>
        <w:rPr>
          <w:rFonts w:ascii="Calibri" w:hAnsi="Calibri"/>
          <w:spacing w:val="-21"/>
          <w:w w:val="105"/>
          <w:sz w:val="18"/>
        </w:rPr>
        <w:t xml:space="preserve"> </w:t>
      </w:r>
      <w:r>
        <w:rPr>
          <w:rFonts w:ascii="Calibri" w:hAnsi="Calibri"/>
          <w:w w:val="105"/>
          <w:sz w:val="18"/>
        </w:rPr>
        <w:t>DE</w:t>
      </w:r>
      <w:r>
        <w:rPr>
          <w:rFonts w:ascii="Calibri" w:hAnsi="Calibri"/>
          <w:spacing w:val="-5"/>
          <w:w w:val="105"/>
          <w:sz w:val="18"/>
        </w:rPr>
        <w:t xml:space="preserve"> </w:t>
      </w:r>
      <w:r>
        <w:rPr>
          <w:rFonts w:ascii="Calibri" w:hAnsi="Calibri"/>
          <w:w w:val="105"/>
          <w:sz w:val="18"/>
        </w:rPr>
        <w:t>CONTRATACIÓN</w:t>
      </w:r>
      <w:r>
        <w:rPr>
          <w:rFonts w:ascii="Calibri" w:hAnsi="Calibri"/>
          <w:w w:val="105"/>
          <w:sz w:val="18"/>
        </w:rPr>
        <w:tab/>
      </w:r>
      <w:r>
        <w:rPr>
          <w:rFonts w:ascii="Calibri" w:hAnsi="Calibri"/>
          <w:w w:val="105"/>
          <w:position w:val="4"/>
          <w:sz w:val="14"/>
        </w:rPr>
        <w:t>Página 1 de</w:t>
      </w:r>
      <w:r>
        <w:rPr>
          <w:rFonts w:ascii="Calibri" w:hAnsi="Calibri"/>
          <w:spacing w:val="-3"/>
          <w:w w:val="105"/>
          <w:position w:val="4"/>
          <w:sz w:val="14"/>
        </w:rPr>
        <w:t xml:space="preserve"> </w:t>
      </w:r>
      <w:r>
        <w:rPr>
          <w:rFonts w:ascii="Calibri" w:hAnsi="Calibri"/>
          <w:w w:val="105"/>
          <w:position w:val="4"/>
          <w:sz w:val="14"/>
        </w:rPr>
        <w:t>2</w:t>
      </w:r>
    </w:p>
    <w:p w14:paraId="6A9E1EB4" w14:textId="77777777" w:rsidR="00B85E54" w:rsidRDefault="00B85E54">
      <w:pPr>
        <w:rPr>
          <w:rFonts w:ascii="Calibri"/>
          <w:sz w:val="20"/>
        </w:rPr>
      </w:pPr>
    </w:p>
    <w:p w14:paraId="4F0CC3DE" w14:textId="77777777" w:rsidR="00B85E54" w:rsidRDefault="00B85E54">
      <w:pPr>
        <w:spacing w:before="7"/>
        <w:rPr>
          <w:rFonts w:ascii="Calibri"/>
          <w:sz w:val="27"/>
        </w:rPr>
      </w:pPr>
    </w:p>
    <w:tbl>
      <w:tblPr>
        <w:tblW w:w="0" w:type="auto"/>
        <w:tblInd w:w="167" w:type="dxa"/>
        <w:tblBorders>
          <w:top w:val="single" w:sz="12" w:space="0" w:color="A6A6A6"/>
          <w:left w:val="single" w:sz="12" w:space="0" w:color="A6A6A6"/>
          <w:bottom w:val="single" w:sz="12" w:space="0" w:color="A6A6A6"/>
          <w:right w:val="single" w:sz="12" w:space="0" w:color="A6A6A6"/>
          <w:insideH w:val="single" w:sz="12" w:space="0" w:color="A6A6A6"/>
          <w:insideV w:val="single" w:sz="12" w:space="0" w:color="A6A6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4"/>
        <w:gridCol w:w="475"/>
        <w:gridCol w:w="475"/>
        <w:gridCol w:w="475"/>
        <w:gridCol w:w="475"/>
        <w:gridCol w:w="1499"/>
        <w:gridCol w:w="1468"/>
        <w:gridCol w:w="701"/>
        <w:gridCol w:w="475"/>
        <w:gridCol w:w="636"/>
        <w:gridCol w:w="593"/>
        <w:gridCol w:w="864"/>
        <w:gridCol w:w="1340"/>
      </w:tblGrid>
      <w:tr w:rsidR="004741DC" w14:paraId="639B78A0" w14:textId="77777777">
        <w:trPr>
          <w:trHeight w:val="174"/>
        </w:trPr>
        <w:tc>
          <w:tcPr>
            <w:tcW w:w="864" w:type="dxa"/>
            <w:vMerge w:val="restart"/>
            <w:shd w:val="clear" w:color="auto" w:fill="4E4D4D"/>
          </w:tcPr>
          <w:p w14:paraId="37C30BBE" w14:textId="77777777" w:rsidR="004741DC" w:rsidRDefault="004741DC">
            <w:pPr>
              <w:pStyle w:val="TableParagraph"/>
              <w:spacing w:before="6"/>
              <w:rPr>
                <w:rFonts w:ascii="Calibri"/>
                <w:sz w:val="17"/>
              </w:rPr>
            </w:pPr>
          </w:p>
          <w:p w14:paraId="50A647AC" w14:textId="77777777" w:rsidR="004741DC" w:rsidRDefault="004741DC">
            <w:pPr>
              <w:pStyle w:val="TableParagraph"/>
              <w:ind w:left="29"/>
              <w:jc w:val="center"/>
              <w:rPr>
                <w:sz w:val="11"/>
              </w:rPr>
            </w:pPr>
            <w:r>
              <w:rPr>
                <w:color w:val="FFFFFF"/>
                <w:w w:val="98"/>
                <w:sz w:val="11"/>
              </w:rPr>
              <w:t>N</w:t>
            </w:r>
          </w:p>
        </w:tc>
        <w:tc>
          <w:tcPr>
            <w:tcW w:w="475" w:type="dxa"/>
            <w:vMerge w:val="restart"/>
            <w:shd w:val="clear" w:color="auto" w:fill="4E4D4D"/>
            <w:textDirection w:val="btLr"/>
          </w:tcPr>
          <w:p w14:paraId="16186E8C" w14:textId="77777777" w:rsidR="004741DC" w:rsidRDefault="004741DC">
            <w:pPr>
              <w:pStyle w:val="TableParagraph"/>
              <w:spacing w:before="5"/>
              <w:rPr>
                <w:rFonts w:ascii="Calibri"/>
                <w:sz w:val="14"/>
              </w:rPr>
            </w:pPr>
          </w:p>
          <w:p w14:paraId="4255BB43" w14:textId="77777777" w:rsidR="004741DC" w:rsidRDefault="004741DC">
            <w:pPr>
              <w:pStyle w:val="TableParagraph"/>
              <w:spacing w:before="1"/>
              <w:ind w:left="151"/>
              <w:rPr>
                <w:sz w:val="10"/>
              </w:rPr>
            </w:pPr>
            <w:r>
              <w:rPr>
                <w:color w:val="FFFFFF"/>
                <w:w w:val="110"/>
                <w:sz w:val="10"/>
              </w:rPr>
              <w:t>Clase</w:t>
            </w:r>
          </w:p>
        </w:tc>
        <w:tc>
          <w:tcPr>
            <w:tcW w:w="475" w:type="dxa"/>
            <w:vMerge w:val="restart"/>
            <w:shd w:val="clear" w:color="auto" w:fill="4E4D4D"/>
            <w:textDirection w:val="btLr"/>
          </w:tcPr>
          <w:p w14:paraId="6DFDE156" w14:textId="77777777" w:rsidR="004741DC" w:rsidRDefault="004741DC">
            <w:pPr>
              <w:pStyle w:val="TableParagraph"/>
              <w:spacing w:before="6"/>
              <w:rPr>
                <w:rFonts w:ascii="Calibri"/>
                <w:sz w:val="14"/>
              </w:rPr>
            </w:pPr>
          </w:p>
          <w:p w14:paraId="3FBAA4F1" w14:textId="77777777" w:rsidR="004741DC" w:rsidRDefault="004741DC">
            <w:pPr>
              <w:pStyle w:val="TableParagraph"/>
              <w:ind w:left="120"/>
              <w:rPr>
                <w:sz w:val="10"/>
              </w:rPr>
            </w:pPr>
            <w:r>
              <w:rPr>
                <w:color w:val="FFFFFF"/>
                <w:w w:val="110"/>
                <w:sz w:val="10"/>
              </w:rPr>
              <w:t>Fuente</w:t>
            </w:r>
          </w:p>
        </w:tc>
        <w:tc>
          <w:tcPr>
            <w:tcW w:w="475" w:type="dxa"/>
            <w:vMerge w:val="restart"/>
            <w:shd w:val="clear" w:color="auto" w:fill="4E4D4D"/>
            <w:textDirection w:val="btLr"/>
          </w:tcPr>
          <w:p w14:paraId="76567F66" w14:textId="77777777" w:rsidR="004741DC" w:rsidRDefault="004741DC">
            <w:pPr>
              <w:pStyle w:val="TableParagraph"/>
              <w:spacing w:before="6"/>
              <w:rPr>
                <w:rFonts w:ascii="Calibri"/>
                <w:sz w:val="14"/>
              </w:rPr>
            </w:pPr>
          </w:p>
          <w:p w14:paraId="6F6261B1" w14:textId="77777777" w:rsidR="004741DC" w:rsidRDefault="004741DC">
            <w:pPr>
              <w:pStyle w:val="TableParagraph"/>
              <w:ind w:left="146"/>
              <w:rPr>
                <w:sz w:val="10"/>
              </w:rPr>
            </w:pPr>
            <w:r>
              <w:rPr>
                <w:color w:val="FFFFFF"/>
                <w:w w:val="110"/>
                <w:sz w:val="10"/>
              </w:rPr>
              <w:t>Etapa</w:t>
            </w:r>
          </w:p>
        </w:tc>
        <w:tc>
          <w:tcPr>
            <w:tcW w:w="475" w:type="dxa"/>
            <w:vMerge w:val="restart"/>
            <w:shd w:val="clear" w:color="auto" w:fill="4E4D4D"/>
            <w:textDirection w:val="btLr"/>
          </w:tcPr>
          <w:p w14:paraId="2C4AA409" w14:textId="77777777" w:rsidR="004741DC" w:rsidRDefault="004741DC">
            <w:pPr>
              <w:pStyle w:val="TableParagraph"/>
              <w:spacing w:before="6"/>
              <w:rPr>
                <w:rFonts w:ascii="Calibri"/>
                <w:sz w:val="14"/>
              </w:rPr>
            </w:pPr>
          </w:p>
          <w:p w14:paraId="4683B3ED" w14:textId="77777777" w:rsidR="004741DC" w:rsidRDefault="004741DC">
            <w:pPr>
              <w:pStyle w:val="TableParagraph"/>
              <w:spacing w:before="1"/>
              <w:ind w:left="182"/>
              <w:rPr>
                <w:sz w:val="10"/>
              </w:rPr>
            </w:pPr>
            <w:r>
              <w:rPr>
                <w:color w:val="FFFFFF"/>
                <w:w w:val="110"/>
                <w:sz w:val="10"/>
              </w:rPr>
              <w:t>Tipo</w:t>
            </w:r>
          </w:p>
        </w:tc>
        <w:tc>
          <w:tcPr>
            <w:tcW w:w="1499" w:type="dxa"/>
            <w:vMerge w:val="restart"/>
            <w:shd w:val="clear" w:color="auto" w:fill="4E4D4D"/>
          </w:tcPr>
          <w:p w14:paraId="459A6FF3" w14:textId="77777777" w:rsidR="004741DC" w:rsidRDefault="004741DC">
            <w:pPr>
              <w:pStyle w:val="TableParagraph"/>
              <w:spacing w:before="6"/>
              <w:rPr>
                <w:rFonts w:ascii="Calibri"/>
                <w:sz w:val="17"/>
              </w:rPr>
            </w:pPr>
          </w:p>
          <w:p w14:paraId="50C5A9D9" w14:textId="77777777" w:rsidR="004741DC" w:rsidRDefault="004741DC">
            <w:pPr>
              <w:pStyle w:val="TableParagraph"/>
              <w:ind w:left="466"/>
              <w:rPr>
                <w:sz w:val="11"/>
              </w:rPr>
            </w:pPr>
            <w:r>
              <w:rPr>
                <w:color w:val="FFFFFF"/>
                <w:sz w:val="11"/>
              </w:rPr>
              <w:t>Descripción</w:t>
            </w:r>
          </w:p>
        </w:tc>
        <w:tc>
          <w:tcPr>
            <w:tcW w:w="1468" w:type="dxa"/>
            <w:vMerge w:val="restart"/>
            <w:shd w:val="clear" w:color="auto" w:fill="4E4D4D"/>
          </w:tcPr>
          <w:p w14:paraId="4A11CB3D" w14:textId="77777777" w:rsidR="004741DC" w:rsidRDefault="004741DC">
            <w:pPr>
              <w:pStyle w:val="TableParagraph"/>
              <w:spacing w:before="10"/>
              <w:rPr>
                <w:rFonts w:ascii="Calibri"/>
                <w:sz w:val="11"/>
              </w:rPr>
            </w:pPr>
          </w:p>
          <w:p w14:paraId="27AEC219" w14:textId="77777777" w:rsidR="004741DC" w:rsidRDefault="004741DC">
            <w:pPr>
              <w:pStyle w:val="TableParagraph"/>
              <w:spacing w:line="259" w:lineRule="auto"/>
              <w:ind w:left="215" w:firstLine="43"/>
              <w:rPr>
                <w:sz w:val="11"/>
              </w:rPr>
            </w:pPr>
            <w:r>
              <w:rPr>
                <w:color w:val="FFFFFF"/>
                <w:sz w:val="11"/>
              </w:rPr>
              <w:t>Consecuencia de la ocurrencia del evento</w:t>
            </w:r>
          </w:p>
        </w:tc>
        <w:tc>
          <w:tcPr>
            <w:tcW w:w="701" w:type="dxa"/>
            <w:vMerge w:val="restart"/>
            <w:shd w:val="clear" w:color="auto" w:fill="4E4D4D"/>
          </w:tcPr>
          <w:p w14:paraId="7658F1E0" w14:textId="77777777" w:rsidR="004741DC" w:rsidRDefault="004741DC">
            <w:pPr>
              <w:pStyle w:val="TableParagraph"/>
              <w:spacing w:before="6"/>
              <w:rPr>
                <w:rFonts w:ascii="Calibri"/>
                <w:sz w:val="17"/>
              </w:rPr>
            </w:pPr>
          </w:p>
          <w:p w14:paraId="4D441270" w14:textId="77777777" w:rsidR="004741DC" w:rsidRDefault="004741DC">
            <w:pPr>
              <w:pStyle w:val="TableParagraph"/>
              <w:ind w:left="52"/>
              <w:rPr>
                <w:sz w:val="11"/>
              </w:rPr>
            </w:pPr>
            <w:r>
              <w:rPr>
                <w:color w:val="FFFFFF"/>
                <w:w w:val="95"/>
                <w:sz w:val="11"/>
              </w:rPr>
              <w:t>Probabilidad</w:t>
            </w:r>
          </w:p>
        </w:tc>
        <w:tc>
          <w:tcPr>
            <w:tcW w:w="475" w:type="dxa"/>
            <w:vMerge w:val="restart"/>
            <w:shd w:val="clear" w:color="auto" w:fill="4E4D4D"/>
          </w:tcPr>
          <w:p w14:paraId="47843A77" w14:textId="77777777" w:rsidR="004741DC" w:rsidRDefault="004741DC">
            <w:pPr>
              <w:pStyle w:val="TableParagraph"/>
              <w:spacing w:before="6"/>
              <w:rPr>
                <w:rFonts w:ascii="Calibri"/>
                <w:sz w:val="17"/>
              </w:rPr>
            </w:pPr>
          </w:p>
          <w:p w14:paraId="36C3B0A9" w14:textId="77777777" w:rsidR="004741DC" w:rsidRDefault="004741DC">
            <w:pPr>
              <w:pStyle w:val="TableParagraph"/>
              <w:ind w:left="46"/>
              <w:rPr>
                <w:sz w:val="11"/>
              </w:rPr>
            </w:pPr>
            <w:r>
              <w:rPr>
                <w:color w:val="FFFFFF"/>
                <w:sz w:val="11"/>
              </w:rPr>
              <w:t>Impacto</w:t>
            </w:r>
          </w:p>
        </w:tc>
        <w:tc>
          <w:tcPr>
            <w:tcW w:w="636" w:type="dxa"/>
            <w:vMerge w:val="restart"/>
            <w:shd w:val="clear" w:color="auto" w:fill="4E4D4D"/>
          </w:tcPr>
          <w:p w14:paraId="0C5D1D89" w14:textId="77777777" w:rsidR="004741DC" w:rsidRDefault="004741DC">
            <w:pPr>
              <w:pStyle w:val="TableParagraph"/>
              <w:spacing w:before="6"/>
              <w:rPr>
                <w:rFonts w:ascii="Calibri"/>
                <w:sz w:val="17"/>
              </w:rPr>
            </w:pPr>
          </w:p>
          <w:p w14:paraId="6B42D7F3" w14:textId="77777777" w:rsidR="004741DC" w:rsidRDefault="004741DC">
            <w:pPr>
              <w:pStyle w:val="TableParagraph"/>
              <w:ind w:left="65"/>
              <w:rPr>
                <w:sz w:val="11"/>
              </w:rPr>
            </w:pPr>
            <w:r>
              <w:rPr>
                <w:color w:val="FFFFFF"/>
                <w:sz w:val="11"/>
              </w:rPr>
              <w:t>Valoración</w:t>
            </w:r>
          </w:p>
        </w:tc>
        <w:tc>
          <w:tcPr>
            <w:tcW w:w="593" w:type="dxa"/>
            <w:vMerge w:val="restart"/>
            <w:shd w:val="clear" w:color="auto" w:fill="4E4D4D"/>
          </w:tcPr>
          <w:p w14:paraId="7E63748B" w14:textId="77777777" w:rsidR="004741DC" w:rsidRDefault="004741DC">
            <w:pPr>
              <w:pStyle w:val="TableParagraph"/>
              <w:spacing w:before="6"/>
              <w:rPr>
                <w:rFonts w:ascii="Calibri"/>
                <w:sz w:val="17"/>
              </w:rPr>
            </w:pPr>
          </w:p>
          <w:p w14:paraId="487AEEA8" w14:textId="77777777" w:rsidR="004741DC" w:rsidRDefault="004741DC">
            <w:pPr>
              <w:pStyle w:val="TableParagraph"/>
              <w:ind w:left="60"/>
              <w:rPr>
                <w:sz w:val="11"/>
              </w:rPr>
            </w:pPr>
            <w:r>
              <w:rPr>
                <w:color w:val="FFFFFF"/>
                <w:sz w:val="11"/>
              </w:rPr>
              <w:t>Categoría</w:t>
            </w:r>
          </w:p>
        </w:tc>
        <w:tc>
          <w:tcPr>
            <w:tcW w:w="864" w:type="dxa"/>
            <w:vMerge w:val="restart"/>
            <w:shd w:val="clear" w:color="auto" w:fill="D9D9D9"/>
          </w:tcPr>
          <w:p w14:paraId="2F228E1B" w14:textId="77777777" w:rsidR="004741DC" w:rsidRDefault="004741DC">
            <w:pPr>
              <w:pStyle w:val="TableParagraph"/>
              <w:spacing w:before="10"/>
              <w:rPr>
                <w:rFonts w:ascii="Calibri"/>
                <w:sz w:val="11"/>
              </w:rPr>
            </w:pPr>
          </w:p>
          <w:p w14:paraId="5BB26AF0" w14:textId="77777777" w:rsidR="004741DC" w:rsidRDefault="004741DC">
            <w:pPr>
              <w:pStyle w:val="TableParagraph"/>
              <w:spacing w:line="259" w:lineRule="auto"/>
              <w:ind w:left="245" w:hanging="159"/>
              <w:rPr>
                <w:sz w:val="11"/>
              </w:rPr>
            </w:pPr>
            <w:r>
              <w:rPr>
                <w:sz w:val="11"/>
              </w:rPr>
              <w:t>¿A quién se le asigna?</w:t>
            </w:r>
          </w:p>
        </w:tc>
        <w:tc>
          <w:tcPr>
            <w:tcW w:w="1340" w:type="dxa"/>
            <w:vMerge w:val="restart"/>
            <w:shd w:val="clear" w:color="auto" w:fill="D9D9D9"/>
          </w:tcPr>
          <w:p w14:paraId="66BD5DD0" w14:textId="77777777" w:rsidR="004741DC" w:rsidRDefault="004741DC">
            <w:pPr>
              <w:pStyle w:val="TableParagraph"/>
              <w:spacing w:before="10"/>
              <w:rPr>
                <w:rFonts w:ascii="Calibri"/>
                <w:sz w:val="11"/>
              </w:rPr>
            </w:pPr>
          </w:p>
          <w:p w14:paraId="09C4F298" w14:textId="77777777" w:rsidR="004741DC" w:rsidRDefault="004741DC">
            <w:pPr>
              <w:pStyle w:val="TableParagraph"/>
              <w:spacing w:line="259" w:lineRule="auto"/>
              <w:ind w:left="331" w:right="-13" w:hanging="276"/>
              <w:rPr>
                <w:sz w:val="11"/>
              </w:rPr>
            </w:pPr>
            <w:r>
              <w:rPr>
                <w:sz w:val="11"/>
              </w:rPr>
              <w:t>Tratamiento/Control a ser implementado</w:t>
            </w:r>
          </w:p>
        </w:tc>
      </w:tr>
      <w:tr w:rsidR="004741DC" w14:paraId="6EFA925B" w14:textId="77777777">
        <w:trPr>
          <w:trHeight w:val="368"/>
        </w:trPr>
        <w:tc>
          <w:tcPr>
            <w:tcW w:w="864" w:type="dxa"/>
            <w:vMerge/>
            <w:tcBorders>
              <w:top w:val="nil"/>
            </w:tcBorders>
            <w:shd w:val="clear" w:color="auto" w:fill="4E4D4D"/>
          </w:tcPr>
          <w:p w14:paraId="5E6F6FEF" w14:textId="77777777" w:rsidR="004741DC" w:rsidRDefault="004741DC">
            <w:pPr>
              <w:rPr>
                <w:sz w:val="2"/>
                <w:szCs w:val="2"/>
              </w:rPr>
            </w:pPr>
          </w:p>
        </w:tc>
        <w:tc>
          <w:tcPr>
            <w:tcW w:w="475" w:type="dxa"/>
            <w:vMerge/>
            <w:tcBorders>
              <w:top w:val="nil"/>
            </w:tcBorders>
            <w:shd w:val="clear" w:color="auto" w:fill="4E4D4D"/>
            <w:textDirection w:val="btLr"/>
          </w:tcPr>
          <w:p w14:paraId="74260D8C" w14:textId="77777777" w:rsidR="004741DC" w:rsidRDefault="004741DC">
            <w:pPr>
              <w:rPr>
                <w:sz w:val="2"/>
                <w:szCs w:val="2"/>
              </w:rPr>
            </w:pPr>
          </w:p>
        </w:tc>
        <w:tc>
          <w:tcPr>
            <w:tcW w:w="475" w:type="dxa"/>
            <w:vMerge/>
            <w:tcBorders>
              <w:top w:val="nil"/>
            </w:tcBorders>
            <w:shd w:val="clear" w:color="auto" w:fill="4E4D4D"/>
            <w:textDirection w:val="btLr"/>
          </w:tcPr>
          <w:p w14:paraId="72E29903" w14:textId="77777777" w:rsidR="004741DC" w:rsidRDefault="004741DC">
            <w:pPr>
              <w:rPr>
                <w:sz w:val="2"/>
                <w:szCs w:val="2"/>
              </w:rPr>
            </w:pPr>
          </w:p>
        </w:tc>
        <w:tc>
          <w:tcPr>
            <w:tcW w:w="475" w:type="dxa"/>
            <w:vMerge/>
            <w:tcBorders>
              <w:top w:val="nil"/>
            </w:tcBorders>
            <w:shd w:val="clear" w:color="auto" w:fill="4E4D4D"/>
            <w:textDirection w:val="btLr"/>
          </w:tcPr>
          <w:p w14:paraId="7A14EA51" w14:textId="77777777" w:rsidR="004741DC" w:rsidRDefault="004741DC">
            <w:pPr>
              <w:rPr>
                <w:sz w:val="2"/>
                <w:szCs w:val="2"/>
              </w:rPr>
            </w:pPr>
          </w:p>
        </w:tc>
        <w:tc>
          <w:tcPr>
            <w:tcW w:w="475" w:type="dxa"/>
            <w:vMerge/>
            <w:tcBorders>
              <w:top w:val="nil"/>
            </w:tcBorders>
            <w:shd w:val="clear" w:color="auto" w:fill="4E4D4D"/>
            <w:textDirection w:val="btLr"/>
          </w:tcPr>
          <w:p w14:paraId="0F6E2ABA" w14:textId="77777777" w:rsidR="004741DC" w:rsidRDefault="004741DC"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vMerge/>
            <w:tcBorders>
              <w:top w:val="nil"/>
            </w:tcBorders>
            <w:shd w:val="clear" w:color="auto" w:fill="4E4D4D"/>
          </w:tcPr>
          <w:p w14:paraId="1069DA72" w14:textId="77777777" w:rsidR="004741DC" w:rsidRDefault="004741DC">
            <w:pPr>
              <w:rPr>
                <w:sz w:val="2"/>
                <w:szCs w:val="2"/>
              </w:rPr>
            </w:pPr>
          </w:p>
        </w:tc>
        <w:tc>
          <w:tcPr>
            <w:tcW w:w="1468" w:type="dxa"/>
            <w:vMerge/>
            <w:tcBorders>
              <w:top w:val="nil"/>
            </w:tcBorders>
            <w:shd w:val="clear" w:color="auto" w:fill="4E4D4D"/>
          </w:tcPr>
          <w:p w14:paraId="47EDF5B8" w14:textId="77777777" w:rsidR="004741DC" w:rsidRDefault="004741DC">
            <w:pPr>
              <w:rPr>
                <w:sz w:val="2"/>
                <w:szCs w:val="2"/>
              </w:rPr>
            </w:pPr>
          </w:p>
        </w:tc>
        <w:tc>
          <w:tcPr>
            <w:tcW w:w="701" w:type="dxa"/>
            <w:vMerge/>
            <w:tcBorders>
              <w:top w:val="nil"/>
            </w:tcBorders>
            <w:shd w:val="clear" w:color="auto" w:fill="4E4D4D"/>
          </w:tcPr>
          <w:p w14:paraId="0EF8776D" w14:textId="77777777" w:rsidR="004741DC" w:rsidRDefault="004741DC">
            <w:pPr>
              <w:rPr>
                <w:sz w:val="2"/>
                <w:szCs w:val="2"/>
              </w:rPr>
            </w:pPr>
          </w:p>
        </w:tc>
        <w:tc>
          <w:tcPr>
            <w:tcW w:w="475" w:type="dxa"/>
            <w:vMerge/>
            <w:tcBorders>
              <w:top w:val="nil"/>
            </w:tcBorders>
            <w:shd w:val="clear" w:color="auto" w:fill="4E4D4D"/>
          </w:tcPr>
          <w:p w14:paraId="6D0A536E" w14:textId="77777777" w:rsidR="004741DC" w:rsidRDefault="004741DC">
            <w:pPr>
              <w:rPr>
                <w:sz w:val="2"/>
                <w:szCs w:val="2"/>
              </w:rPr>
            </w:pPr>
          </w:p>
        </w:tc>
        <w:tc>
          <w:tcPr>
            <w:tcW w:w="636" w:type="dxa"/>
            <w:vMerge/>
            <w:tcBorders>
              <w:top w:val="nil"/>
            </w:tcBorders>
            <w:shd w:val="clear" w:color="auto" w:fill="4E4D4D"/>
          </w:tcPr>
          <w:p w14:paraId="402FA410" w14:textId="77777777" w:rsidR="004741DC" w:rsidRDefault="004741DC">
            <w:pPr>
              <w:rPr>
                <w:sz w:val="2"/>
                <w:szCs w:val="2"/>
              </w:rPr>
            </w:pPr>
          </w:p>
        </w:tc>
        <w:tc>
          <w:tcPr>
            <w:tcW w:w="593" w:type="dxa"/>
            <w:vMerge/>
            <w:tcBorders>
              <w:top w:val="nil"/>
            </w:tcBorders>
            <w:shd w:val="clear" w:color="auto" w:fill="4E4D4D"/>
          </w:tcPr>
          <w:p w14:paraId="7EB5D273" w14:textId="77777777" w:rsidR="004741DC" w:rsidRDefault="004741DC">
            <w:pPr>
              <w:rPr>
                <w:sz w:val="2"/>
                <w:szCs w:val="2"/>
              </w:rPr>
            </w:pPr>
          </w:p>
        </w:tc>
        <w:tc>
          <w:tcPr>
            <w:tcW w:w="864" w:type="dxa"/>
            <w:vMerge/>
            <w:tcBorders>
              <w:top w:val="nil"/>
            </w:tcBorders>
            <w:shd w:val="clear" w:color="auto" w:fill="D9D9D9"/>
          </w:tcPr>
          <w:p w14:paraId="20578169" w14:textId="77777777" w:rsidR="004741DC" w:rsidRDefault="004741DC">
            <w:pPr>
              <w:rPr>
                <w:sz w:val="2"/>
                <w:szCs w:val="2"/>
              </w:rPr>
            </w:pPr>
          </w:p>
        </w:tc>
        <w:tc>
          <w:tcPr>
            <w:tcW w:w="1340" w:type="dxa"/>
            <w:vMerge/>
            <w:tcBorders>
              <w:top w:val="nil"/>
            </w:tcBorders>
            <w:shd w:val="clear" w:color="auto" w:fill="D9D9D9"/>
          </w:tcPr>
          <w:p w14:paraId="580C67E5" w14:textId="77777777" w:rsidR="004741DC" w:rsidRDefault="004741DC">
            <w:pPr>
              <w:rPr>
                <w:sz w:val="2"/>
                <w:szCs w:val="2"/>
              </w:rPr>
            </w:pPr>
          </w:p>
        </w:tc>
      </w:tr>
      <w:tr w:rsidR="004741DC" w14:paraId="1BA3F136" w14:textId="77777777">
        <w:trPr>
          <w:trHeight w:val="1144"/>
        </w:trPr>
        <w:tc>
          <w:tcPr>
            <w:tcW w:w="8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DA8EB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5D5FC96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2D47EFB1" w14:textId="77777777" w:rsidR="004741DC" w:rsidRDefault="004741DC">
            <w:pPr>
              <w:pStyle w:val="TableParagraph"/>
              <w:spacing w:before="4"/>
              <w:rPr>
                <w:rFonts w:ascii="Calibri"/>
                <w:sz w:val="17"/>
              </w:rPr>
            </w:pPr>
          </w:p>
          <w:p w14:paraId="3BC3340A" w14:textId="77777777" w:rsidR="004741DC" w:rsidRDefault="004741DC">
            <w:pPr>
              <w:pStyle w:val="TableParagraph"/>
              <w:ind w:left="26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1</w:t>
            </w:r>
          </w:p>
        </w:tc>
        <w:tc>
          <w:tcPr>
            <w:tcW w:w="4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4AB03C33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66023ED3" w14:textId="77777777" w:rsidR="004741DC" w:rsidRDefault="004741DC">
            <w:pPr>
              <w:pStyle w:val="TableParagraph"/>
              <w:ind w:left="377"/>
              <w:rPr>
                <w:sz w:val="10"/>
              </w:rPr>
            </w:pPr>
            <w:r>
              <w:rPr>
                <w:w w:val="110"/>
                <w:sz w:val="10"/>
              </w:rPr>
              <w:t>General</w:t>
            </w:r>
          </w:p>
        </w:tc>
        <w:tc>
          <w:tcPr>
            <w:tcW w:w="4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7F311DBC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1A4EA385" w14:textId="77777777" w:rsidR="004741DC" w:rsidRDefault="004741DC">
            <w:pPr>
              <w:pStyle w:val="TableParagraph"/>
              <w:ind w:left="380" w:right="380"/>
              <w:jc w:val="center"/>
              <w:rPr>
                <w:sz w:val="10"/>
              </w:rPr>
            </w:pPr>
            <w:r>
              <w:rPr>
                <w:w w:val="110"/>
                <w:sz w:val="10"/>
              </w:rPr>
              <w:t>Interno</w:t>
            </w:r>
          </w:p>
        </w:tc>
        <w:tc>
          <w:tcPr>
            <w:tcW w:w="4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55E3E049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2220287D" w14:textId="77777777" w:rsidR="004741DC" w:rsidRDefault="004741DC">
            <w:pPr>
              <w:pStyle w:val="TableParagraph"/>
              <w:ind w:left="300"/>
              <w:rPr>
                <w:sz w:val="10"/>
              </w:rPr>
            </w:pPr>
            <w:r>
              <w:rPr>
                <w:w w:val="110"/>
                <w:sz w:val="10"/>
              </w:rPr>
              <w:t>Planeación</w:t>
            </w:r>
          </w:p>
        </w:tc>
        <w:tc>
          <w:tcPr>
            <w:tcW w:w="4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46BE0054" w14:textId="77777777" w:rsidR="004741DC" w:rsidRDefault="004741DC">
            <w:pPr>
              <w:pStyle w:val="TableParagraph"/>
              <w:spacing w:before="2"/>
              <w:rPr>
                <w:rFonts w:ascii="Calibri"/>
                <w:sz w:val="15"/>
              </w:rPr>
            </w:pPr>
          </w:p>
          <w:p w14:paraId="021F63D9" w14:textId="77777777" w:rsidR="004741DC" w:rsidRDefault="004741DC">
            <w:pPr>
              <w:pStyle w:val="TableParagraph"/>
              <w:ind w:left="276"/>
              <w:rPr>
                <w:sz w:val="10"/>
              </w:rPr>
            </w:pPr>
            <w:r>
              <w:rPr>
                <w:w w:val="110"/>
                <w:sz w:val="10"/>
              </w:rPr>
              <w:t>Operacional</w:t>
            </w:r>
          </w:p>
        </w:tc>
        <w:tc>
          <w:tcPr>
            <w:tcW w:w="14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61A55" w14:textId="77777777" w:rsidR="004741DC" w:rsidRDefault="004741DC">
            <w:pPr>
              <w:pStyle w:val="TableParagraph"/>
              <w:spacing w:before="5"/>
              <w:rPr>
                <w:rFonts w:ascii="Calibri"/>
                <w:sz w:val="13"/>
              </w:rPr>
            </w:pPr>
          </w:p>
          <w:p w14:paraId="616CDF95" w14:textId="77777777" w:rsidR="004741DC" w:rsidRDefault="004741DC">
            <w:pPr>
              <w:pStyle w:val="TableParagraph"/>
              <w:spacing w:line="259" w:lineRule="auto"/>
              <w:ind w:left="34" w:right="1"/>
              <w:jc w:val="center"/>
              <w:rPr>
                <w:sz w:val="11"/>
              </w:rPr>
            </w:pPr>
            <w:r>
              <w:rPr>
                <w:sz w:val="11"/>
              </w:rPr>
              <w:t>Se presenta cuando la definición de la necesidad y</w:t>
            </w:r>
            <w:r>
              <w:rPr>
                <w:spacing w:val="-24"/>
                <w:sz w:val="11"/>
              </w:rPr>
              <w:t xml:space="preserve"> </w:t>
            </w:r>
            <w:r>
              <w:rPr>
                <w:spacing w:val="-7"/>
                <w:sz w:val="11"/>
              </w:rPr>
              <w:t xml:space="preserve">el </w:t>
            </w:r>
            <w:r>
              <w:rPr>
                <w:sz w:val="11"/>
              </w:rPr>
              <w:t>objeto establecido en el estudio previo, no se ajusta</w:t>
            </w:r>
            <w:r>
              <w:rPr>
                <w:spacing w:val="-16"/>
                <w:sz w:val="11"/>
              </w:rPr>
              <w:t xml:space="preserve"> </w:t>
            </w:r>
            <w:r>
              <w:rPr>
                <w:sz w:val="11"/>
              </w:rPr>
              <w:t>a la modalidad de selección aplicable.</w:t>
            </w:r>
          </w:p>
        </w:tc>
        <w:tc>
          <w:tcPr>
            <w:tcW w:w="14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A4A83" w14:textId="77777777" w:rsidR="004741DC" w:rsidRDefault="004741DC">
            <w:pPr>
              <w:pStyle w:val="TableParagraph"/>
              <w:spacing w:before="5"/>
              <w:rPr>
                <w:rFonts w:ascii="Calibri"/>
                <w:sz w:val="13"/>
              </w:rPr>
            </w:pPr>
          </w:p>
          <w:p w14:paraId="739943A7" w14:textId="77777777" w:rsidR="004741DC" w:rsidRDefault="004741DC">
            <w:pPr>
              <w:pStyle w:val="TableParagraph"/>
              <w:spacing w:line="259" w:lineRule="auto"/>
              <w:ind w:left="54" w:right="19" w:firstLine="5"/>
              <w:jc w:val="center"/>
              <w:rPr>
                <w:sz w:val="11"/>
              </w:rPr>
            </w:pPr>
            <w:r>
              <w:rPr>
                <w:sz w:val="11"/>
              </w:rPr>
              <w:t xml:space="preserve">Retrasos en la revisión y ajuste del estudio previo por parte del funcionario a </w:t>
            </w:r>
            <w:r>
              <w:rPr>
                <w:spacing w:val="-3"/>
                <w:sz w:val="11"/>
              </w:rPr>
              <w:t xml:space="preserve">cargo </w:t>
            </w:r>
            <w:r>
              <w:rPr>
                <w:sz w:val="11"/>
              </w:rPr>
              <w:t>del tema y aprobación del mismo por parte del comité de contratación</w:t>
            </w:r>
          </w:p>
        </w:tc>
        <w:tc>
          <w:tcPr>
            <w:tcW w:w="7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5431F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FACD400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244DF8BE" w14:textId="77777777" w:rsidR="004741DC" w:rsidRDefault="004741DC">
            <w:pPr>
              <w:pStyle w:val="TableParagraph"/>
              <w:spacing w:before="4"/>
              <w:rPr>
                <w:rFonts w:ascii="Calibri"/>
                <w:sz w:val="17"/>
              </w:rPr>
            </w:pPr>
          </w:p>
          <w:p w14:paraId="5E4C447F" w14:textId="77777777" w:rsidR="004741DC" w:rsidRDefault="004741DC">
            <w:pPr>
              <w:pStyle w:val="TableParagraph"/>
              <w:ind w:left="32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4</w:t>
            </w:r>
          </w:p>
        </w:tc>
        <w:tc>
          <w:tcPr>
            <w:tcW w:w="4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CB42C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9C8D560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8AE921A" w14:textId="77777777" w:rsidR="004741DC" w:rsidRDefault="004741DC">
            <w:pPr>
              <w:pStyle w:val="TableParagraph"/>
              <w:spacing w:before="4"/>
              <w:rPr>
                <w:rFonts w:ascii="Calibri"/>
                <w:sz w:val="17"/>
              </w:rPr>
            </w:pPr>
          </w:p>
          <w:p w14:paraId="1C27BB33" w14:textId="77777777" w:rsidR="004741DC" w:rsidRDefault="004741DC">
            <w:pPr>
              <w:pStyle w:val="TableParagraph"/>
              <w:ind w:left="33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2</w:t>
            </w:r>
          </w:p>
        </w:tc>
        <w:tc>
          <w:tcPr>
            <w:tcW w:w="6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</w:tcPr>
          <w:p w14:paraId="3B455F81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6F6DB8BE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5F554BE7" w14:textId="77777777" w:rsidR="004741DC" w:rsidRDefault="004741DC">
            <w:pPr>
              <w:pStyle w:val="TableParagraph"/>
              <w:spacing w:before="4"/>
              <w:rPr>
                <w:rFonts w:ascii="Calibri"/>
                <w:sz w:val="17"/>
              </w:rPr>
            </w:pPr>
          </w:p>
          <w:p w14:paraId="664DD8EC" w14:textId="77777777" w:rsidR="004741DC" w:rsidRDefault="004741DC">
            <w:pPr>
              <w:pStyle w:val="TableParagraph"/>
              <w:ind w:left="36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6</w:t>
            </w:r>
          </w:p>
        </w:tc>
        <w:tc>
          <w:tcPr>
            <w:tcW w:w="59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</w:tcPr>
          <w:p w14:paraId="5387C72D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1AF0E357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264E39DA" w14:textId="77777777" w:rsidR="004741DC" w:rsidRDefault="004741DC">
            <w:pPr>
              <w:pStyle w:val="TableParagraph"/>
              <w:spacing w:before="4"/>
              <w:rPr>
                <w:rFonts w:ascii="Calibri"/>
                <w:sz w:val="17"/>
              </w:rPr>
            </w:pPr>
          </w:p>
          <w:p w14:paraId="220E3158" w14:textId="77777777" w:rsidR="004741DC" w:rsidRDefault="004741DC">
            <w:pPr>
              <w:pStyle w:val="TableParagraph"/>
              <w:ind w:left="80" w:right="47"/>
              <w:jc w:val="center"/>
              <w:rPr>
                <w:sz w:val="11"/>
              </w:rPr>
            </w:pPr>
            <w:r>
              <w:rPr>
                <w:sz w:val="11"/>
              </w:rPr>
              <w:t>Alta</w:t>
            </w:r>
          </w:p>
        </w:tc>
        <w:tc>
          <w:tcPr>
            <w:tcW w:w="8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87CBF2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15A7C7A0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60A20E41" w14:textId="77777777" w:rsidR="004741DC" w:rsidRDefault="004741DC">
            <w:pPr>
              <w:pStyle w:val="TableParagraph"/>
              <w:spacing w:before="4"/>
              <w:rPr>
                <w:rFonts w:ascii="Calibri"/>
                <w:sz w:val="17"/>
              </w:rPr>
            </w:pPr>
          </w:p>
          <w:p w14:paraId="4409B83E" w14:textId="77777777" w:rsidR="004741DC" w:rsidRDefault="004741DC">
            <w:pPr>
              <w:pStyle w:val="TableParagraph"/>
              <w:ind w:left="132"/>
              <w:rPr>
                <w:sz w:val="11"/>
              </w:rPr>
            </w:pPr>
            <w:r>
              <w:rPr>
                <w:sz w:val="11"/>
              </w:rPr>
              <w:t>Gobernación</w:t>
            </w:r>
          </w:p>
        </w:tc>
        <w:tc>
          <w:tcPr>
            <w:tcW w:w="13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EDFA31" w14:textId="77777777" w:rsidR="004741DC" w:rsidRDefault="004741DC">
            <w:pPr>
              <w:pStyle w:val="TableParagraph"/>
              <w:spacing w:before="94" w:line="259" w:lineRule="auto"/>
              <w:ind w:left="34"/>
              <w:jc w:val="center"/>
              <w:rPr>
                <w:sz w:val="11"/>
              </w:rPr>
            </w:pPr>
            <w:r>
              <w:rPr>
                <w:sz w:val="11"/>
              </w:rPr>
              <w:t>Revisión</w:t>
            </w:r>
            <w:r>
              <w:rPr>
                <w:spacing w:val="-6"/>
                <w:sz w:val="11"/>
              </w:rPr>
              <w:t xml:space="preserve"> </w:t>
            </w:r>
            <w:r>
              <w:rPr>
                <w:sz w:val="11"/>
              </w:rPr>
              <w:t>y</w:t>
            </w:r>
            <w:r>
              <w:rPr>
                <w:spacing w:val="-9"/>
                <w:sz w:val="11"/>
              </w:rPr>
              <w:t xml:space="preserve"> </w:t>
            </w:r>
            <w:r>
              <w:rPr>
                <w:sz w:val="11"/>
              </w:rPr>
              <w:t>apoyo</w:t>
            </w:r>
            <w:r>
              <w:rPr>
                <w:spacing w:val="-6"/>
                <w:sz w:val="11"/>
              </w:rPr>
              <w:t xml:space="preserve"> </w:t>
            </w:r>
            <w:r>
              <w:rPr>
                <w:sz w:val="11"/>
              </w:rPr>
              <w:t>jurídico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pacing w:val="-16"/>
                <w:sz w:val="11"/>
              </w:rPr>
              <w:t xml:space="preserve">a </w:t>
            </w:r>
            <w:r>
              <w:rPr>
                <w:sz w:val="11"/>
              </w:rPr>
              <w:t>las dependencias que solicitan contratación, aclarando los requisitos y aplicabilidad de cada una de las modalidades de selección</w:t>
            </w:r>
          </w:p>
        </w:tc>
      </w:tr>
      <w:tr w:rsidR="004741DC" w14:paraId="20FB122A" w14:textId="77777777">
        <w:trPr>
          <w:trHeight w:val="858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95C10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13FDBB8A" w14:textId="77777777" w:rsidR="004741DC" w:rsidRDefault="004741DC">
            <w:pPr>
              <w:pStyle w:val="TableParagraph"/>
              <w:spacing w:before="11"/>
              <w:rPr>
                <w:rFonts w:ascii="Calibri"/>
                <w:sz w:val="17"/>
              </w:rPr>
            </w:pPr>
          </w:p>
          <w:p w14:paraId="08105C00" w14:textId="77777777" w:rsidR="004741DC" w:rsidRDefault="004741DC">
            <w:pPr>
              <w:pStyle w:val="TableParagraph"/>
              <w:ind w:left="26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2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76A62EAF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6059E2BD" w14:textId="77777777" w:rsidR="004741DC" w:rsidRDefault="004741DC">
            <w:pPr>
              <w:pStyle w:val="TableParagraph"/>
              <w:ind w:left="231"/>
              <w:rPr>
                <w:sz w:val="10"/>
              </w:rPr>
            </w:pPr>
            <w:r>
              <w:rPr>
                <w:w w:val="110"/>
                <w:sz w:val="10"/>
              </w:rPr>
              <w:t>General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735C4D8A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3717A204" w14:textId="77777777" w:rsidR="004741DC" w:rsidRDefault="004741DC">
            <w:pPr>
              <w:pStyle w:val="TableParagraph"/>
              <w:ind w:left="243"/>
              <w:rPr>
                <w:sz w:val="10"/>
              </w:rPr>
            </w:pPr>
            <w:r>
              <w:rPr>
                <w:w w:val="110"/>
                <w:sz w:val="10"/>
              </w:rPr>
              <w:t>externo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20AF4919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7F940F28" w14:textId="77777777" w:rsidR="004741DC" w:rsidRDefault="004741DC">
            <w:pPr>
              <w:pStyle w:val="TableParagraph"/>
              <w:ind w:left="195"/>
              <w:rPr>
                <w:sz w:val="10"/>
              </w:rPr>
            </w:pPr>
            <w:r>
              <w:rPr>
                <w:w w:val="110"/>
                <w:sz w:val="10"/>
              </w:rPr>
              <w:t>selección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6E1671E2" w14:textId="77777777" w:rsidR="004741DC" w:rsidRDefault="004741DC">
            <w:pPr>
              <w:pStyle w:val="TableParagraph"/>
              <w:spacing w:before="2"/>
              <w:rPr>
                <w:rFonts w:ascii="Calibri"/>
                <w:sz w:val="15"/>
              </w:rPr>
            </w:pPr>
          </w:p>
          <w:p w14:paraId="6E1BCAC8" w14:textId="77777777" w:rsidR="004741DC" w:rsidRDefault="004741DC">
            <w:pPr>
              <w:pStyle w:val="TableParagraph"/>
              <w:ind w:left="130"/>
              <w:rPr>
                <w:sz w:val="10"/>
              </w:rPr>
            </w:pPr>
            <w:r>
              <w:rPr>
                <w:w w:val="110"/>
                <w:sz w:val="10"/>
              </w:rPr>
              <w:t>Operacional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F5936" w14:textId="77777777" w:rsidR="004741DC" w:rsidRDefault="004741DC">
            <w:pPr>
              <w:pStyle w:val="TableParagraph"/>
              <w:spacing w:before="21" w:line="130" w:lineRule="atLeast"/>
              <w:ind w:left="68" w:right="35" w:firstLine="3"/>
              <w:jc w:val="center"/>
              <w:rPr>
                <w:sz w:val="11"/>
              </w:rPr>
            </w:pPr>
            <w:r>
              <w:rPr>
                <w:sz w:val="11"/>
              </w:rPr>
              <w:t>Se presenta cuando en el mercado</w:t>
            </w:r>
            <w:r>
              <w:rPr>
                <w:spacing w:val="-10"/>
                <w:sz w:val="11"/>
              </w:rPr>
              <w:t xml:space="preserve"> </w:t>
            </w:r>
            <w:r>
              <w:rPr>
                <w:sz w:val="11"/>
              </w:rPr>
              <w:t>no</w:t>
            </w:r>
            <w:r>
              <w:rPr>
                <w:spacing w:val="-10"/>
                <w:sz w:val="11"/>
              </w:rPr>
              <w:t xml:space="preserve"> </w:t>
            </w:r>
            <w:r>
              <w:rPr>
                <w:sz w:val="11"/>
              </w:rPr>
              <w:t>existe</w:t>
            </w:r>
            <w:r>
              <w:rPr>
                <w:spacing w:val="-10"/>
                <w:sz w:val="11"/>
              </w:rPr>
              <w:t xml:space="preserve"> </w:t>
            </w:r>
            <w:r>
              <w:rPr>
                <w:sz w:val="11"/>
              </w:rPr>
              <w:t>suficiente oferta o profesionales que cumplan con el perfil requerido para la ejecución del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convenio</w:t>
            </w: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E3E84" w14:textId="77777777" w:rsidR="004741DC" w:rsidRDefault="004741DC">
            <w:pPr>
              <w:pStyle w:val="TableParagraph"/>
              <w:spacing w:before="3"/>
              <w:rPr>
                <w:rFonts w:ascii="Calibri"/>
                <w:sz w:val="13"/>
              </w:rPr>
            </w:pPr>
          </w:p>
          <w:p w14:paraId="3CC115E3" w14:textId="77777777" w:rsidR="004741DC" w:rsidRDefault="004741DC">
            <w:pPr>
              <w:pStyle w:val="TableParagraph"/>
              <w:spacing w:line="259" w:lineRule="auto"/>
              <w:ind w:left="35"/>
              <w:jc w:val="center"/>
              <w:rPr>
                <w:sz w:val="11"/>
              </w:rPr>
            </w:pPr>
            <w:r>
              <w:rPr>
                <w:sz w:val="11"/>
              </w:rPr>
              <w:t xml:space="preserve">Retraso en el proceso de selección del contratista, </w:t>
            </w:r>
            <w:r>
              <w:rPr>
                <w:spacing w:val="-5"/>
                <w:sz w:val="11"/>
              </w:rPr>
              <w:t xml:space="preserve">que </w:t>
            </w:r>
            <w:r>
              <w:rPr>
                <w:sz w:val="11"/>
              </w:rPr>
              <w:t>afecta la satisfacción de la necesidad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16753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5795CE64" w14:textId="77777777" w:rsidR="004741DC" w:rsidRDefault="004741DC">
            <w:pPr>
              <w:pStyle w:val="TableParagraph"/>
              <w:spacing w:before="11"/>
              <w:rPr>
                <w:rFonts w:ascii="Calibri"/>
                <w:sz w:val="17"/>
              </w:rPr>
            </w:pPr>
          </w:p>
          <w:p w14:paraId="291BBA1B" w14:textId="77777777" w:rsidR="004741DC" w:rsidRDefault="004741DC">
            <w:pPr>
              <w:pStyle w:val="TableParagraph"/>
              <w:ind w:left="32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3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BF673D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4E8694C" w14:textId="77777777" w:rsidR="004741DC" w:rsidRDefault="004741DC">
            <w:pPr>
              <w:pStyle w:val="TableParagraph"/>
              <w:spacing w:before="11"/>
              <w:rPr>
                <w:rFonts w:ascii="Calibri"/>
                <w:sz w:val="17"/>
              </w:rPr>
            </w:pPr>
          </w:p>
          <w:p w14:paraId="131C7628" w14:textId="77777777" w:rsidR="004741DC" w:rsidRDefault="004741DC">
            <w:pPr>
              <w:pStyle w:val="TableParagraph"/>
              <w:ind w:left="33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2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</w:tcPr>
          <w:p w14:paraId="45EDA596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8F64927" w14:textId="77777777" w:rsidR="004741DC" w:rsidRDefault="004741DC">
            <w:pPr>
              <w:pStyle w:val="TableParagraph"/>
              <w:spacing w:before="11"/>
              <w:rPr>
                <w:rFonts w:ascii="Calibri"/>
                <w:sz w:val="17"/>
              </w:rPr>
            </w:pPr>
          </w:p>
          <w:p w14:paraId="2B6138F5" w14:textId="77777777" w:rsidR="004741DC" w:rsidRDefault="004741DC">
            <w:pPr>
              <w:pStyle w:val="TableParagraph"/>
              <w:ind w:left="36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5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</w:tcPr>
          <w:p w14:paraId="4BD2D609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269F899" w14:textId="77777777" w:rsidR="004741DC" w:rsidRDefault="004741DC">
            <w:pPr>
              <w:pStyle w:val="TableParagraph"/>
              <w:spacing w:before="11"/>
              <w:rPr>
                <w:rFonts w:ascii="Calibri"/>
                <w:sz w:val="17"/>
              </w:rPr>
            </w:pPr>
          </w:p>
          <w:p w14:paraId="667303E9" w14:textId="77777777" w:rsidR="004741DC" w:rsidRDefault="004741DC">
            <w:pPr>
              <w:pStyle w:val="TableParagraph"/>
              <w:ind w:left="80" w:right="47"/>
              <w:jc w:val="center"/>
              <w:rPr>
                <w:sz w:val="11"/>
              </w:rPr>
            </w:pPr>
            <w:r>
              <w:rPr>
                <w:sz w:val="11"/>
              </w:rPr>
              <w:t>Media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69E513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2A85E52B" w14:textId="77777777" w:rsidR="004741DC" w:rsidRDefault="004741DC">
            <w:pPr>
              <w:pStyle w:val="TableParagraph"/>
              <w:spacing w:before="11"/>
              <w:rPr>
                <w:rFonts w:ascii="Calibri"/>
                <w:sz w:val="17"/>
              </w:rPr>
            </w:pPr>
          </w:p>
          <w:p w14:paraId="6DB55F3C" w14:textId="77777777" w:rsidR="004741DC" w:rsidRDefault="004741DC">
            <w:pPr>
              <w:pStyle w:val="TableParagraph"/>
              <w:ind w:left="132"/>
              <w:rPr>
                <w:sz w:val="11"/>
              </w:rPr>
            </w:pPr>
            <w:r>
              <w:rPr>
                <w:sz w:val="11"/>
              </w:rPr>
              <w:t>Gobernación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37EF9" w14:textId="77777777" w:rsidR="004741DC" w:rsidRDefault="004741DC">
            <w:pPr>
              <w:pStyle w:val="TableParagraph"/>
              <w:spacing w:before="92" w:line="259" w:lineRule="auto"/>
              <w:ind w:left="36" w:right="4" w:firstLine="3"/>
              <w:jc w:val="center"/>
              <w:rPr>
                <w:sz w:val="11"/>
              </w:rPr>
            </w:pPr>
            <w:r>
              <w:rPr>
                <w:sz w:val="11"/>
              </w:rPr>
              <w:t>Inclusión e invitación a mas proponentes a</w:t>
            </w:r>
            <w:r>
              <w:rPr>
                <w:spacing w:val="-15"/>
                <w:sz w:val="11"/>
              </w:rPr>
              <w:t xml:space="preserve"> </w:t>
            </w:r>
            <w:r>
              <w:rPr>
                <w:sz w:val="11"/>
              </w:rPr>
              <w:t>través de</w:t>
            </w:r>
            <w:r>
              <w:rPr>
                <w:spacing w:val="-10"/>
                <w:sz w:val="11"/>
              </w:rPr>
              <w:t xml:space="preserve"> </w:t>
            </w:r>
            <w:r>
              <w:rPr>
                <w:sz w:val="11"/>
              </w:rPr>
              <w:t>otros</w:t>
            </w:r>
            <w:r>
              <w:rPr>
                <w:spacing w:val="-9"/>
                <w:sz w:val="11"/>
              </w:rPr>
              <w:t xml:space="preserve"> </w:t>
            </w:r>
            <w:r>
              <w:rPr>
                <w:sz w:val="11"/>
              </w:rPr>
              <w:t>medios</w:t>
            </w:r>
            <w:r>
              <w:rPr>
                <w:spacing w:val="-10"/>
                <w:sz w:val="11"/>
              </w:rPr>
              <w:t xml:space="preserve"> </w:t>
            </w:r>
            <w:r>
              <w:rPr>
                <w:sz w:val="11"/>
              </w:rPr>
              <w:t>diferentes a SECOP cuando sea del caso</w:t>
            </w:r>
          </w:p>
        </w:tc>
      </w:tr>
      <w:tr w:rsidR="004741DC" w14:paraId="1866BC28" w14:textId="77777777">
        <w:trPr>
          <w:trHeight w:val="1152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4AAD3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74A4B1F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830E8BB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075D5389" w14:textId="77777777" w:rsidR="004741DC" w:rsidRDefault="004741DC">
            <w:pPr>
              <w:pStyle w:val="TableParagraph"/>
              <w:spacing w:before="73"/>
              <w:ind w:left="26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3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225A5D27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7FB46559" w14:textId="77777777" w:rsidR="004741DC" w:rsidRDefault="004741DC">
            <w:pPr>
              <w:pStyle w:val="TableParagraph"/>
              <w:ind w:left="377"/>
              <w:rPr>
                <w:sz w:val="10"/>
              </w:rPr>
            </w:pPr>
            <w:r>
              <w:rPr>
                <w:w w:val="110"/>
                <w:sz w:val="10"/>
              </w:rPr>
              <w:t>General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46A112C6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2C5A111E" w14:textId="77777777" w:rsidR="004741DC" w:rsidRDefault="004741DC">
            <w:pPr>
              <w:pStyle w:val="TableParagraph"/>
              <w:ind w:left="368" w:right="376"/>
              <w:jc w:val="center"/>
              <w:rPr>
                <w:sz w:val="10"/>
              </w:rPr>
            </w:pPr>
            <w:r>
              <w:rPr>
                <w:w w:val="110"/>
                <w:sz w:val="10"/>
              </w:rPr>
              <w:t>externo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164F87EA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041DD196" w14:textId="77777777" w:rsidR="004741DC" w:rsidRDefault="004741DC">
            <w:pPr>
              <w:pStyle w:val="TableParagraph"/>
              <w:ind w:left="272"/>
              <w:rPr>
                <w:sz w:val="10"/>
              </w:rPr>
            </w:pPr>
            <w:r>
              <w:rPr>
                <w:w w:val="110"/>
                <w:sz w:val="10"/>
              </w:rPr>
              <w:t>contratación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06FE161A" w14:textId="77777777" w:rsidR="004741DC" w:rsidRDefault="004741DC">
            <w:pPr>
              <w:pStyle w:val="TableParagraph"/>
              <w:spacing w:before="2"/>
              <w:rPr>
                <w:rFonts w:ascii="Calibri"/>
                <w:sz w:val="15"/>
              </w:rPr>
            </w:pPr>
          </w:p>
          <w:p w14:paraId="5CA2962C" w14:textId="77777777" w:rsidR="004741DC" w:rsidRDefault="004741DC">
            <w:pPr>
              <w:pStyle w:val="TableParagraph"/>
              <w:ind w:left="276"/>
              <w:rPr>
                <w:sz w:val="10"/>
              </w:rPr>
            </w:pPr>
            <w:r>
              <w:rPr>
                <w:w w:val="110"/>
                <w:sz w:val="10"/>
              </w:rPr>
              <w:t>Operacional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67EEB3" w14:textId="77777777" w:rsidR="004741DC" w:rsidRDefault="004741DC">
            <w:pPr>
              <w:pStyle w:val="TableParagraph"/>
              <w:spacing w:before="101" w:line="259" w:lineRule="auto"/>
              <w:ind w:left="34" w:right="3" w:firstLine="2"/>
              <w:jc w:val="center"/>
              <w:rPr>
                <w:sz w:val="11"/>
              </w:rPr>
            </w:pPr>
            <w:r>
              <w:rPr>
                <w:sz w:val="11"/>
              </w:rPr>
              <w:t>Se presenta cuando la ESAL seleccionada no firma el convenio en el plazo establecido y/o se retrase en la constitución y</w:t>
            </w:r>
            <w:r>
              <w:rPr>
                <w:spacing w:val="-21"/>
                <w:sz w:val="11"/>
              </w:rPr>
              <w:t xml:space="preserve"> </w:t>
            </w:r>
            <w:r>
              <w:rPr>
                <w:sz w:val="11"/>
              </w:rPr>
              <w:t>presentación de</w:t>
            </w:r>
            <w:r>
              <w:rPr>
                <w:spacing w:val="-9"/>
                <w:sz w:val="11"/>
              </w:rPr>
              <w:t xml:space="preserve"> </w:t>
            </w:r>
            <w:r>
              <w:rPr>
                <w:sz w:val="11"/>
              </w:rPr>
              <w:t>las</w:t>
            </w:r>
            <w:r>
              <w:rPr>
                <w:spacing w:val="-7"/>
                <w:sz w:val="11"/>
              </w:rPr>
              <w:t xml:space="preserve"> </w:t>
            </w:r>
            <w:r>
              <w:rPr>
                <w:sz w:val="11"/>
              </w:rPr>
              <w:t>garantías</w:t>
            </w:r>
            <w:r>
              <w:rPr>
                <w:spacing w:val="-8"/>
                <w:sz w:val="11"/>
              </w:rPr>
              <w:t xml:space="preserve"> </w:t>
            </w:r>
            <w:r>
              <w:rPr>
                <w:sz w:val="11"/>
              </w:rPr>
              <w:t>que</w:t>
            </w:r>
            <w:r>
              <w:rPr>
                <w:spacing w:val="-8"/>
                <w:sz w:val="11"/>
              </w:rPr>
              <w:t xml:space="preserve"> </w:t>
            </w:r>
            <w:r>
              <w:rPr>
                <w:sz w:val="11"/>
              </w:rPr>
              <w:t>amparan el cumplimiento del</w:t>
            </w:r>
            <w:r>
              <w:rPr>
                <w:spacing w:val="-13"/>
                <w:sz w:val="11"/>
              </w:rPr>
              <w:t xml:space="preserve"> </w:t>
            </w:r>
            <w:r>
              <w:rPr>
                <w:sz w:val="11"/>
              </w:rPr>
              <w:t>contrato</w:t>
            </w: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D2545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ECB6C2E" w14:textId="77777777" w:rsidR="004741DC" w:rsidRDefault="004741DC">
            <w:pPr>
              <w:pStyle w:val="TableParagraph"/>
              <w:spacing w:before="92" w:line="259" w:lineRule="auto"/>
              <w:ind w:left="52" w:right="20" w:firstLine="2"/>
              <w:jc w:val="center"/>
              <w:rPr>
                <w:sz w:val="11"/>
              </w:rPr>
            </w:pPr>
            <w:r>
              <w:rPr>
                <w:sz w:val="11"/>
              </w:rPr>
              <w:t xml:space="preserve">Retraso en el inicio de la ejecución del contrato y afectación en el logro de los objetivos y satisfacción de </w:t>
            </w:r>
            <w:r>
              <w:rPr>
                <w:spacing w:val="-7"/>
                <w:sz w:val="11"/>
              </w:rPr>
              <w:t xml:space="preserve">la </w:t>
            </w:r>
            <w:r>
              <w:rPr>
                <w:sz w:val="11"/>
              </w:rPr>
              <w:t>necesidad propuesta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20FAE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320776E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F927C0B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1AD9DF8" w14:textId="77777777" w:rsidR="004741DC" w:rsidRDefault="004741DC">
            <w:pPr>
              <w:pStyle w:val="TableParagraph"/>
              <w:spacing w:before="73"/>
              <w:ind w:left="32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2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20331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8914F4F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99C61BE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F5E79E9" w14:textId="77777777" w:rsidR="004741DC" w:rsidRDefault="004741DC">
            <w:pPr>
              <w:pStyle w:val="TableParagraph"/>
              <w:spacing w:before="73"/>
              <w:ind w:left="33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2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50"/>
          </w:tcPr>
          <w:p w14:paraId="2677A8DA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5795786E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1C39E782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4732E01" w14:textId="77777777" w:rsidR="004741DC" w:rsidRDefault="004741DC">
            <w:pPr>
              <w:pStyle w:val="TableParagraph"/>
              <w:spacing w:before="73"/>
              <w:ind w:left="36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4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50"/>
          </w:tcPr>
          <w:p w14:paraId="01B8DD05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2C03B7A6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25A922F1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64AE348A" w14:textId="77777777" w:rsidR="004741DC" w:rsidRDefault="004741DC">
            <w:pPr>
              <w:pStyle w:val="TableParagraph"/>
              <w:spacing w:before="73"/>
              <w:ind w:left="80" w:right="47"/>
              <w:jc w:val="center"/>
              <w:rPr>
                <w:sz w:val="11"/>
              </w:rPr>
            </w:pPr>
            <w:r>
              <w:rPr>
                <w:sz w:val="11"/>
              </w:rPr>
              <w:t>Baja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28CCB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6A80087B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CD2547D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C001847" w14:textId="77777777" w:rsidR="004741DC" w:rsidRDefault="004741DC">
            <w:pPr>
              <w:pStyle w:val="TableParagraph"/>
              <w:spacing w:before="73"/>
              <w:ind w:left="190"/>
              <w:rPr>
                <w:sz w:val="11"/>
              </w:rPr>
            </w:pPr>
            <w:r>
              <w:rPr>
                <w:sz w:val="11"/>
              </w:rPr>
              <w:t>contratista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B01F9A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01B93F8D" w14:textId="77777777" w:rsidR="004741DC" w:rsidRDefault="004741DC">
            <w:pPr>
              <w:pStyle w:val="TableParagraph"/>
              <w:spacing w:before="3"/>
              <w:rPr>
                <w:rFonts w:ascii="Calibri"/>
                <w:sz w:val="13"/>
              </w:rPr>
            </w:pPr>
          </w:p>
          <w:p w14:paraId="3AC7A737" w14:textId="77777777" w:rsidR="004741DC" w:rsidRDefault="004741DC">
            <w:pPr>
              <w:pStyle w:val="TableParagraph"/>
              <w:spacing w:line="259" w:lineRule="auto"/>
              <w:ind w:left="149" w:right="115" w:firstLine="1"/>
              <w:jc w:val="center"/>
              <w:rPr>
                <w:sz w:val="11"/>
              </w:rPr>
            </w:pPr>
            <w:r>
              <w:rPr>
                <w:sz w:val="11"/>
              </w:rPr>
              <w:t>Se establecen</w:t>
            </w:r>
            <w:r>
              <w:rPr>
                <w:spacing w:val="-15"/>
                <w:sz w:val="11"/>
              </w:rPr>
              <w:t xml:space="preserve"> </w:t>
            </w:r>
            <w:r>
              <w:rPr>
                <w:sz w:val="11"/>
              </w:rPr>
              <w:t>plazos perentorios para el perfeccionamiento y ejecución del</w:t>
            </w:r>
            <w:r>
              <w:rPr>
                <w:spacing w:val="-26"/>
                <w:sz w:val="11"/>
              </w:rPr>
              <w:t xml:space="preserve"> </w:t>
            </w:r>
            <w:r>
              <w:rPr>
                <w:sz w:val="11"/>
              </w:rPr>
              <w:t xml:space="preserve"> convenio</w:t>
            </w:r>
          </w:p>
        </w:tc>
      </w:tr>
      <w:tr w:rsidR="004741DC" w14:paraId="60EC23AD" w14:textId="77777777">
        <w:trPr>
          <w:trHeight w:val="858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D067A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DFE35C8" w14:textId="77777777" w:rsidR="004741DC" w:rsidRDefault="004741DC">
            <w:pPr>
              <w:pStyle w:val="TableParagraph"/>
              <w:spacing w:before="11"/>
              <w:rPr>
                <w:rFonts w:ascii="Calibri"/>
                <w:sz w:val="17"/>
              </w:rPr>
            </w:pPr>
          </w:p>
          <w:p w14:paraId="1C623417" w14:textId="77777777" w:rsidR="004741DC" w:rsidRDefault="004741DC">
            <w:pPr>
              <w:pStyle w:val="TableParagraph"/>
              <w:ind w:left="26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4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7E7528B3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6FA74CC4" w14:textId="77777777" w:rsidR="004741DC" w:rsidRDefault="004741DC">
            <w:pPr>
              <w:pStyle w:val="TableParagraph"/>
              <w:ind w:left="231"/>
              <w:rPr>
                <w:sz w:val="10"/>
              </w:rPr>
            </w:pPr>
            <w:r>
              <w:rPr>
                <w:w w:val="110"/>
                <w:sz w:val="10"/>
              </w:rPr>
              <w:t>General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0038F138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238AA81E" w14:textId="77777777" w:rsidR="004741DC" w:rsidRDefault="004741DC">
            <w:pPr>
              <w:pStyle w:val="TableParagraph"/>
              <w:ind w:left="243"/>
              <w:rPr>
                <w:sz w:val="10"/>
              </w:rPr>
            </w:pPr>
            <w:r>
              <w:rPr>
                <w:w w:val="110"/>
                <w:sz w:val="10"/>
              </w:rPr>
              <w:t>externo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19605846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20274156" w14:textId="77777777" w:rsidR="004741DC" w:rsidRDefault="004741DC">
            <w:pPr>
              <w:pStyle w:val="TableParagraph"/>
              <w:ind w:left="125"/>
              <w:rPr>
                <w:sz w:val="10"/>
              </w:rPr>
            </w:pPr>
            <w:r>
              <w:rPr>
                <w:w w:val="110"/>
                <w:sz w:val="10"/>
              </w:rPr>
              <w:t>contratación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1D0233CC" w14:textId="77777777" w:rsidR="004741DC" w:rsidRDefault="004741DC">
            <w:pPr>
              <w:pStyle w:val="TableParagraph"/>
              <w:spacing w:before="2"/>
              <w:rPr>
                <w:rFonts w:ascii="Calibri"/>
                <w:sz w:val="15"/>
              </w:rPr>
            </w:pPr>
          </w:p>
          <w:p w14:paraId="7889CB62" w14:textId="77777777" w:rsidR="004741DC" w:rsidRDefault="004741DC">
            <w:pPr>
              <w:pStyle w:val="TableParagraph"/>
              <w:ind w:left="147"/>
              <w:rPr>
                <w:sz w:val="10"/>
              </w:rPr>
            </w:pPr>
            <w:r>
              <w:rPr>
                <w:w w:val="110"/>
                <w:sz w:val="10"/>
              </w:rPr>
              <w:t>tecnológico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C6A3B" w14:textId="77777777" w:rsidR="004741DC" w:rsidRDefault="004741DC">
            <w:pPr>
              <w:pStyle w:val="TableParagraph"/>
              <w:spacing w:before="3"/>
              <w:rPr>
                <w:rFonts w:ascii="Calibri"/>
                <w:sz w:val="13"/>
              </w:rPr>
            </w:pPr>
          </w:p>
          <w:p w14:paraId="63944E8B" w14:textId="77777777" w:rsidR="004741DC" w:rsidRDefault="004741DC">
            <w:pPr>
              <w:pStyle w:val="TableParagraph"/>
              <w:spacing w:line="259" w:lineRule="auto"/>
              <w:ind w:left="65" w:right="34" w:hanging="1"/>
              <w:jc w:val="center"/>
              <w:rPr>
                <w:sz w:val="11"/>
              </w:rPr>
            </w:pPr>
            <w:r>
              <w:rPr>
                <w:sz w:val="11"/>
              </w:rPr>
              <w:t>Ocurre cuando se</w:t>
            </w:r>
            <w:r>
              <w:rPr>
                <w:spacing w:val="-19"/>
                <w:sz w:val="11"/>
              </w:rPr>
              <w:t xml:space="preserve"> </w:t>
            </w:r>
            <w:r>
              <w:rPr>
                <w:sz w:val="11"/>
              </w:rPr>
              <w:t>presentan fallas en la disponibilidad</w:t>
            </w:r>
            <w:r>
              <w:rPr>
                <w:spacing w:val="-19"/>
                <w:sz w:val="11"/>
              </w:rPr>
              <w:t xml:space="preserve"> </w:t>
            </w:r>
            <w:r>
              <w:rPr>
                <w:spacing w:val="-5"/>
                <w:sz w:val="11"/>
              </w:rPr>
              <w:t xml:space="preserve">del </w:t>
            </w:r>
            <w:r>
              <w:rPr>
                <w:sz w:val="11"/>
              </w:rPr>
              <w:t>sistema de contratación pública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SECOP</w:t>
            </w: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62707" w14:textId="77777777" w:rsidR="004741DC" w:rsidRDefault="004741DC">
            <w:pPr>
              <w:pStyle w:val="TableParagraph"/>
              <w:spacing w:before="92" w:line="259" w:lineRule="auto"/>
              <w:ind w:left="35" w:right="1"/>
              <w:jc w:val="center"/>
              <w:rPr>
                <w:sz w:val="11"/>
              </w:rPr>
            </w:pPr>
            <w:r>
              <w:rPr>
                <w:sz w:val="11"/>
              </w:rPr>
              <w:t xml:space="preserve">Retraso o incumplimiento de los plazos legales para la publicación de los actos y documentos derivados de </w:t>
            </w:r>
            <w:r>
              <w:rPr>
                <w:spacing w:val="-5"/>
                <w:sz w:val="11"/>
              </w:rPr>
              <w:t xml:space="preserve">los </w:t>
            </w:r>
            <w:r>
              <w:rPr>
                <w:sz w:val="11"/>
              </w:rPr>
              <w:t>proceso de contratación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40D09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B54F5C6" w14:textId="77777777" w:rsidR="004741DC" w:rsidRDefault="004741DC">
            <w:pPr>
              <w:pStyle w:val="TableParagraph"/>
              <w:spacing w:before="11"/>
              <w:rPr>
                <w:rFonts w:ascii="Calibri"/>
                <w:sz w:val="17"/>
              </w:rPr>
            </w:pPr>
          </w:p>
          <w:p w14:paraId="15658F2A" w14:textId="77777777" w:rsidR="004741DC" w:rsidRDefault="004741DC">
            <w:pPr>
              <w:pStyle w:val="TableParagraph"/>
              <w:ind w:left="32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3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1F6C0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BD4224E" w14:textId="77777777" w:rsidR="004741DC" w:rsidRDefault="004741DC">
            <w:pPr>
              <w:pStyle w:val="TableParagraph"/>
              <w:spacing w:before="11"/>
              <w:rPr>
                <w:rFonts w:ascii="Calibri"/>
                <w:sz w:val="17"/>
              </w:rPr>
            </w:pPr>
          </w:p>
          <w:p w14:paraId="5434DC3B" w14:textId="77777777" w:rsidR="004741DC" w:rsidRDefault="004741DC">
            <w:pPr>
              <w:pStyle w:val="TableParagraph"/>
              <w:ind w:left="33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1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50"/>
          </w:tcPr>
          <w:p w14:paraId="0AF1B1BB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53C14CB" w14:textId="77777777" w:rsidR="004741DC" w:rsidRDefault="004741DC">
            <w:pPr>
              <w:pStyle w:val="TableParagraph"/>
              <w:spacing w:before="11"/>
              <w:rPr>
                <w:rFonts w:ascii="Calibri"/>
                <w:sz w:val="17"/>
              </w:rPr>
            </w:pPr>
          </w:p>
          <w:p w14:paraId="1CF6A2FD" w14:textId="77777777" w:rsidR="004741DC" w:rsidRDefault="004741DC">
            <w:pPr>
              <w:pStyle w:val="TableParagraph"/>
              <w:ind w:left="36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4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50"/>
          </w:tcPr>
          <w:p w14:paraId="3CD78579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3284A53" w14:textId="77777777" w:rsidR="004741DC" w:rsidRDefault="004741DC">
            <w:pPr>
              <w:pStyle w:val="TableParagraph"/>
              <w:spacing w:before="11"/>
              <w:rPr>
                <w:rFonts w:ascii="Calibri"/>
                <w:sz w:val="17"/>
              </w:rPr>
            </w:pPr>
          </w:p>
          <w:p w14:paraId="2BB8240D" w14:textId="77777777" w:rsidR="004741DC" w:rsidRDefault="004741DC">
            <w:pPr>
              <w:pStyle w:val="TableParagraph"/>
              <w:ind w:left="80" w:right="47"/>
              <w:jc w:val="center"/>
              <w:rPr>
                <w:sz w:val="11"/>
              </w:rPr>
            </w:pPr>
            <w:r>
              <w:rPr>
                <w:sz w:val="11"/>
              </w:rPr>
              <w:t>Baja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BCEA7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143C4E5" w14:textId="77777777" w:rsidR="004741DC" w:rsidRDefault="004741DC">
            <w:pPr>
              <w:pStyle w:val="TableParagraph"/>
              <w:spacing w:before="11"/>
              <w:rPr>
                <w:rFonts w:ascii="Calibri"/>
                <w:sz w:val="17"/>
              </w:rPr>
            </w:pPr>
          </w:p>
          <w:p w14:paraId="5FE55211" w14:textId="77777777" w:rsidR="004741DC" w:rsidRDefault="004741DC">
            <w:pPr>
              <w:pStyle w:val="TableParagraph"/>
              <w:ind w:left="132"/>
              <w:rPr>
                <w:sz w:val="11"/>
              </w:rPr>
            </w:pPr>
            <w:r>
              <w:rPr>
                <w:sz w:val="11"/>
              </w:rPr>
              <w:t>Gobernación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A3DF3" w14:textId="77777777" w:rsidR="004741DC" w:rsidRDefault="004741DC">
            <w:pPr>
              <w:pStyle w:val="TableParagraph"/>
              <w:spacing w:before="3"/>
              <w:rPr>
                <w:rFonts w:ascii="Calibri"/>
                <w:sz w:val="13"/>
              </w:rPr>
            </w:pPr>
          </w:p>
          <w:p w14:paraId="01778313" w14:textId="77777777" w:rsidR="004741DC" w:rsidRDefault="004741DC">
            <w:pPr>
              <w:pStyle w:val="TableParagraph"/>
              <w:spacing w:line="259" w:lineRule="auto"/>
              <w:ind w:left="39" w:right="2" w:firstLine="2"/>
              <w:jc w:val="center"/>
              <w:rPr>
                <w:sz w:val="11"/>
              </w:rPr>
            </w:pPr>
            <w:r>
              <w:rPr>
                <w:sz w:val="11"/>
              </w:rPr>
              <w:t>No hay tratamiento por parte de la gobernación</w:t>
            </w:r>
            <w:r>
              <w:rPr>
                <w:spacing w:val="-20"/>
                <w:sz w:val="11"/>
              </w:rPr>
              <w:t xml:space="preserve"> </w:t>
            </w:r>
            <w:r>
              <w:rPr>
                <w:spacing w:val="-9"/>
                <w:sz w:val="11"/>
              </w:rPr>
              <w:t xml:space="preserve">ya </w:t>
            </w:r>
            <w:r>
              <w:rPr>
                <w:sz w:val="11"/>
              </w:rPr>
              <w:t>que obedece a causas externas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(SECOP)</w:t>
            </w:r>
          </w:p>
        </w:tc>
      </w:tr>
      <w:tr w:rsidR="004741DC" w14:paraId="6C30C7C7" w14:textId="77777777">
        <w:trPr>
          <w:trHeight w:val="1005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19164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8D3A40F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A49C184" w14:textId="77777777" w:rsidR="004741DC" w:rsidRDefault="004741DC">
            <w:pPr>
              <w:pStyle w:val="TableParagraph"/>
              <w:spacing w:before="1"/>
              <w:rPr>
                <w:rFonts w:ascii="Calibri"/>
                <w:sz w:val="12"/>
              </w:rPr>
            </w:pPr>
          </w:p>
          <w:p w14:paraId="7A91DEA2" w14:textId="77777777" w:rsidR="004741DC" w:rsidRDefault="004741DC">
            <w:pPr>
              <w:pStyle w:val="TableParagraph"/>
              <w:ind w:left="26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4916EC74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0F7A04DF" w14:textId="77777777" w:rsidR="004741DC" w:rsidRDefault="004741DC">
            <w:pPr>
              <w:pStyle w:val="TableParagraph"/>
              <w:ind w:left="303"/>
              <w:rPr>
                <w:sz w:val="10"/>
              </w:rPr>
            </w:pPr>
            <w:r>
              <w:rPr>
                <w:w w:val="110"/>
                <w:sz w:val="10"/>
              </w:rPr>
              <w:t>General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5719939C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0B40B525" w14:textId="77777777" w:rsidR="004741DC" w:rsidRDefault="004741DC">
            <w:pPr>
              <w:pStyle w:val="TableParagraph"/>
              <w:ind w:left="315"/>
              <w:rPr>
                <w:sz w:val="10"/>
              </w:rPr>
            </w:pPr>
            <w:r>
              <w:rPr>
                <w:w w:val="110"/>
                <w:sz w:val="10"/>
              </w:rPr>
              <w:t>externo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4C720E61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4E9E7315" w14:textId="77777777" w:rsidR="004741DC" w:rsidRDefault="004741DC">
            <w:pPr>
              <w:pStyle w:val="TableParagraph"/>
              <w:ind w:left="267"/>
              <w:rPr>
                <w:sz w:val="10"/>
              </w:rPr>
            </w:pPr>
            <w:r>
              <w:rPr>
                <w:w w:val="110"/>
                <w:sz w:val="10"/>
              </w:rPr>
              <w:t>ejecución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2FB1D049" w14:textId="77777777" w:rsidR="004741DC" w:rsidRDefault="004741DC">
            <w:pPr>
              <w:pStyle w:val="TableParagraph"/>
              <w:spacing w:before="2"/>
              <w:rPr>
                <w:rFonts w:ascii="Calibri"/>
                <w:sz w:val="15"/>
              </w:rPr>
            </w:pPr>
          </w:p>
          <w:p w14:paraId="53904A53" w14:textId="77777777" w:rsidR="004741DC" w:rsidRDefault="004741DC">
            <w:pPr>
              <w:pStyle w:val="TableParagraph"/>
              <w:ind w:left="216"/>
              <w:rPr>
                <w:sz w:val="10"/>
              </w:rPr>
            </w:pPr>
            <w:r>
              <w:rPr>
                <w:w w:val="110"/>
                <w:sz w:val="10"/>
              </w:rPr>
              <w:t>operacional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028C5" w14:textId="77777777" w:rsidR="004741DC" w:rsidRDefault="004741DC">
            <w:pPr>
              <w:pStyle w:val="TableParagraph"/>
              <w:spacing w:before="97" w:line="259" w:lineRule="auto"/>
              <w:ind w:left="34" w:right="1" w:firstLine="2"/>
              <w:jc w:val="center"/>
              <w:rPr>
                <w:sz w:val="11"/>
              </w:rPr>
            </w:pPr>
            <w:r>
              <w:rPr>
                <w:sz w:val="11"/>
              </w:rPr>
              <w:t xml:space="preserve">Ocurre cuando se presentan retrasos o incumplimientos </w:t>
            </w:r>
            <w:r>
              <w:rPr>
                <w:spacing w:val="-8"/>
                <w:sz w:val="11"/>
              </w:rPr>
              <w:t xml:space="preserve">en </w:t>
            </w:r>
            <w:r>
              <w:rPr>
                <w:sz w:val="11"/>
              </w:rPr>
              <w:t>la entrega de los informes y/o productos a cargo del contratista con ocasión de la ejecución del convenio.</w:t>
            </w: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8E682" w14:textId="77777777" w:rsidR="004741DC" w:rsidRDefault="004741DC">
            <w:pPr>
              <w:pStyle w:val="TableParagraph"/>
              <w:spacing w:before="97" w:line="259" w:lineRule="auto"/>
              <w:ind w:left="66" w:right="32" w:firstLine="3"/>
              <w:jc w:val="center"/>
              <w:rPr>
                <w:sz w:val="11"/>
              </w:rPr>
            </w:pPr>
            <w:r>
              <w:rPr>
                <w:sz w:val="11"/>
              </w:rPr>
              <w:t xml:space="preserve">Afectación de la ejecución del convenio, satisfacción </w:t>
            </w:r>
            <w:r>
              <w:rPr>
                <w:spacing w:val="-7"/>
                <w:sz w:val="11"/>
              </w:rPr>
              <w:t xml:space="preserve">de </w:t>
            </w:r>
            <w:r>
              <w:rPr>
                <w:sz w:val="11"/>
              </w:rPr>
              <w:t>la necesidad y posible incumplimiento de las obligaciones y actividades pactadas en el convenio.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FD401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C950ED7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D673E32" w14:textId="77777777" w:rsidR="004741DC" w:rsidRDefault="004741DC">
            <w:pPr>
              <w:pStyle w:val="TableParagraph"/>
              <w:spacing w:before="1"/>
              <w:rPr>
                <w:rFonts w:ascii="Calibri"/>
                <w:sz w:val="12"/>
              </w:rPr>
            </w:pPr>
          </w:p>
          <w:p w14:paraId="7CC9FA2C" w14:textId="77777777" w:rsidR="004741DC" w:rsidRDefault="004741DC">
            <w:pPr>
              <w:pStyle w:val="TableParagraph"/>
              <w:ind w:left="32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3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F6D7B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867FF7E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8C16FB2" w14:textId="77777777" w:rsidR="004741DC" w:rsidRDefault="004741DC">
            <w:pPr>
              <w:pStyle w:val="TableParagraph"/>
              <w:spacing w:before="1"/>
              <w:rPr>
                <w:rFonts w:ascii="Calibri"/>
                <w:sz w:val="12"/>
              </w:rPr>
            </w:pPr>
          </w:p>
          <w:p w14:paraId="3FE6E14C" w14:textId="77777777" w:rsidR="004741DC" w:rsidRDefault="004741DC">
            <w:pPr>
              <w:pStyle w:val="TableParagraph"/>
              <w:ind w:left="33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4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</w:tcPr>
          <w:p w14:paraId="175DEE17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098394CB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17EFD836" w14:textId="77777777" w:rsidR="004741DC" w:rsidRDefault="004741DC">
            <w:pPr>
              <w:pStyle w:val="TableParagraph"/>
              <w:spacing w:before="1"/>
              <w:rPr>
                <w:rFonts w:ascii="Calibri"/>
                <w:sz w:val="12"/>
              </w:rPr>
            </w:pPr>
          </w:p>
          <w:p w14:paraId="67464663" w14:textId="77777777" w:rsidR="004741DC" w:rsidRDefault="004741DC">
            <w:pPr>
              <w:pStyle w:val="TableParagraph"/>
              <w:ind w:left="36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7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</w:tcPr>
          <w:p w14:paraId="0E073BB4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68A25E8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CDD13FE" w14:textId="77777777" w:rsidR="004741DC" w:rsidRDefault="004741DC">
            <w:pPr>
              <w:pStyle w:val="TableParagraph"/>
              <w:spacing w:before="1"/>
              <w:rPr>
                <w:rFonts w:ascii="Calibri"/>
                <w:sz w:val="12"/>
              </w:rPr>
            </w:pPr>
          </w:p>
          <w:p w14:paraId="0854C188" w14:textId="77777777" w:rsidR="004741DC" w:rsidRDefault="004741DC">
            <w:pPr>
              <w:pStyle w:val="TableParagraph"/>
              <w:ind w:left="80" w:right="47"/>
              <w:jc w:val="center"/>
              <w:rPr>
                <w:sz w:val="11"/>
              </w:rPr>
            </w:pPr>
            <w:r>
              <w:rPr>
                <w:sz w:val="11"/>
              </w:rPr>
              <w:t>Extrema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1321C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B3C1C62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C19CEFE" w14:textId="77777777" w:rsidR="004741DC" w:rsidRDefault="004741DC">
            <w:pPr>
              <w:pStyle w:val="TableParagraph"/>
              <w:spacing w:before="1"/>
              <w:rPr>
                <w:rFonts w:ascii="Calibri"/>
                <w:sz w:val="12"/>
              </w:rPr>
            </w:pPr>
          </w:p>
          <w:p w14:paraId="1526B5A0" w14:textId="77777777" w:rsidR="004741DC" w:rsidRDefault="004741DC">
            <w:pPr>
              <w:pStyle w:val="TableParagraph"/>
              <w:ind w:left="190"/>
              <w:rPr>
                <w:sz w:val="11"/>
              </w:rPr>
            </w:pPr>
            <w:r>
              <w:rPr>
                <w:sz w:val="11"/>
              </w:rPr>
              <w:t>contratista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27C51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2537E3F4" w14:textId="77777777" w:rsidR="004741DC" w:rsidRDefault="004741DC">
            <w:pPr>
              <w:pStyle w:val="TableParagraph"/>
              <w:spacing w:before="87" w:line="259" w:lineRule="auto"/>
              <w:ind w:left="36" w:right="3"/>
              <w:jc w:val="center"/>
              <w:rPr>
                <w:sz w:val="11"/>
              </w:rPr>
            </w:pPr>
            <w:r>
              <w:rPr>
                <w:sz w:val="11"/>
              </w:rPr>
              <w:t>Seguimiento y verificación del cumplimiento de las obligaciones pactadas en el contrato</w:t>
            </w:r>
          </w:p>
        </w:tc>
      </w:tr>
      <w:tr w:rsidR="004741DC" w14:paraId="435E74DD" w14:textId="77777777">
        <w:trPr>
          <w:trHeight w:val="1444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D09B7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01A8507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546E2553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209ABB71" w14:textId="77777777" w:rsidR="004741DC" w:rsidRDefault="004741DC">
            <w:pPr>
              <w:pStyle w:val="TableParagraph"/>
              <w:spacing w:before="11"/>
              <w:rPr>
                <w:rFonts w:ascii="Calibri"/>
                <w:sz w:val="17"/>
              </w:rPr>
            </w:pPr>
          </w:p>
          <w:p w14:paraId="6B15B32B" w14:textId="77777777" w:rsidR="004741DC" w:rsidRDefault="004741DC">
            <w:pPr>
              <w:pStyle w:val="TableParagraph"/>
              <w:ind w:left="26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6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3A875FA6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766D33D9" w14:textId="77777777" w:rsidR="004741DC" w:rsidRDefault="004741DC">
            <w:pPr>
              <w:pStyle w:val="TableParagraph"/>
              <w:ind w:left="463" w:right="473"/>
              <w:jc w:val="center"/>
              <w:rPr>
                <w:sz w:val="10"/>
              </w:rPr>
            </w:pPr>
            <w:r>
              <w:rPr>
                <w:w w:val="110"/>
                <w:sz w:val="10"/>
              </w:rPr>
              <w:t>General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566B1626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653D95A1" w14:textId="77777777" w:rsidR="004741DC" w:rsidRDefault="004741DC">
            <w:pPr>
              <w:pStyle w:val="TableParagraph"/>
              <w:ind w:left="463" w:right="472"/>
              <w:jc w:val="center"/>
              <w:rPr>
                <w:sz w:val="10"/>
              </w:rPr>
            </w:pPr>
            <w:r>
              <w:rPr>
                <w:w w:val="110"/>
                <w:sz w:val="10"/>
              </w:rPr>
              <w:t>interno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06A23BED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18E19EEF" w14:textId="77777777" w:rsidR="004741DC" w:rsidRDefault="004741DC">
            <w:pPr>
              <w:pStyle w:val="TableParagraph"/>
              <w:ind w:left="463" w:right="475"/>
              <w:jc w:val="center"/>
              <w:rPr>
                <w:sz w:val="10"/>
              </w:rPr>
            </w:pPr>
            <w:r>
              <w:rPr>
                <w:w w:val="110"/>
                <w:sz w:val="10"/>
              </w:rPr>
              <w:t>ejecución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229AF444" w14:textId="77777777" w:rsidR="004741DC" w:rsidRDefault="004741DC">
            <w:pPr>
              <w:pStyle w:val="TableParagraph"/>
              <w:spacing w:before="2"/>
              <w:rPr>
                <w:rFonts w:ascii="Calibri"/>
                <w:sz w:val="15"/>
              </w:rPr>
            </w:pPr>
          </w:p>
          <w:p w14:paraId="2D99AC72" w14:textId="77777777" w:rsidR="004741DC" w:rsidRDefault="004741DC">
            <w:pPr>
              <w:pStyle w:val="TableParagraph"/>
              <w:ind w:left="435"/>
              <w:rPr>
                <w:sz w:val="10"/>
              </w:rPr>
            </w:pPr>
            <w:r>
              <w:rPr>
                <w:w w:val="110"/>
                <w:sz w:val="10"/>
              </w:rPr>
              <w:t>operacional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95FC9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A5CA212" w14:textId="77777777" w:rsidR="004741DC" w:rsidRDefault="004741DC">
            <w:pPr>
              <w:pStyle w:val="TableParagraph"/>
              <w:rPr>
                <w:rFonts w:ascii="Calibri"/>
                <w:sz w:val="14"/>
              </w:rPr>
            </w:pPr>
          </w:p>
          <w:p w14:paraId="4EC276B6" w14:textId="77777777" w:rsidR="004741DC" w:rsidRDefault="004741DC">
            <w:pPr>
              <w:pStyle w:val="TableParagraph"/>
              <w:spacing w:line="259" w:lineRule="auto"/>
              <w:ind w:left="31" w:right="1"/>
              <w:jc w:val="center"/>
              <w:rPr>
                <w:sz w:val="11"/>
              </w:rPr>
            </w:pPr>
            <w:r>
              <w:rPr>
                <w:sz w:val="11"/>
              </w:rPr>
              <w:t>Ocurre cuando se presentan demoras por parte de la entidad en las aprobaciones previas de los productos y / o informes desarrollados por el contratista.</w:t>
            </w: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10CCC" w14:textId="77777777" w:rsidR="004741DC" w:rsidRDefault="004741DC">
            <w:pPr>
              <w:pStyle w:val="TableParagraph"/>
              <w:spacing w:before="10"/>
              <w:rPr>
                <w:rFonts w:ascii="Calibri"/>
                <w:sz w:val="14"/>
              </w:rPr>
            </w:pPr>
          </w:p>
          <w:p w14:paraId="61649811" w14:textId="4138DCEF" w:rsidR="004741DC" w:rsidRDefault="004741DC">
            <w:pPr>
              <w:pStyle w:val="TableParagraph"/>
              <w:spacing w:line="259" w:lineRule="auto"/>
              <w:ind w:left="33" w:right="1"/>
              <w:jc w:val="center"/>
              <w:rPr>
                <w:sz w:val="11"/>
              </w:rPr>
            </w:pPr>
            <w:r>
              <w:rPr>
                <w:sz w:val="11"/>
              </w:rPr>
              <w:t xml:space="preserve">Afecta el cumplimiento de </w:t>
            </w:r>
            <w:r>
              <w:rPr>
                <w:spacing w:val="-5"/>
                <w:sz w:val="11"/>
              </w:rPr>
              <w:t xml:space="preserve">las </w:t>
            </w:r>
            <w:r>
              <w:rPr>
                <w:sz w:val="11"/>
              </w:rPr>
              <w:t>obligaciones del contratante a cargo del supervisor del con</w:t>
            </w:r>
            <w:r w:rsidR="007A3EDA">
              <w:rPr>
                <w:sz w:val="11"/>
              </w:rPr>
              <w:t>venio</w:t>
            </w:r>
            <w:r>
              <w:rPr>
                <w:sz w:val="11"/>
              </w:rPr>
              <w:t>, relacionados con la aprobación de productos o informes y genera retraso en el trámite de los pagos a favor del contratista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AB996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611EA188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6F27C9ED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647A7C09" w14:textId="77777777" w:rsidR="004741DC" w:rsidRDefault="004741DC">
            <w:pPr>
              <w:pStyle w:val="TableParagraph"/>
              <w:spacing w:before="11"/>
              <w:rPr>
                <w:rFonts w:ascii="Calibri"/>
                <w:sz w:val="17"/>
              </w:rPr>
            </w:pPr>
          </w:p>
          <w:p w14:paraId="49F557AF" w14:textId="77777777" w:rsidR="004741DC" w:rsidRDefault="004741DC">
            <w:pPr>
              <w:pStyle w:val="TableParagraph"/>
              <w:ind w:left="32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2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1BC6C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631671FE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6F2019A7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D850997" w14:textId="77777777" w:rsidR="004741DC" w:rsidRDefault="004741DC">
            <w:pPr>
              <w:pStyle w:val="TableParagraph"/>
              <w:spacing w:before="11"/>
              <w:rPr>
                <w:rFonts w:ascii="Calibri"/>
                <w:sz w:val="17"/>
              </w:rPr>
            </w:pPr>
          </w:p>
          <w:p w14:paraId="33CDAB51" w14:textId="77777777" w:rsidR="004741DC" w:rsidRDefault="004741DC">
            <w:pPr>
              <w:pStyle w:val="TableParagraph"/>
              <w:ind w:left="33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3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</w:tcPr>
          <w:p w14:paraId="74320482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DE3F75F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6D95D2FF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27CC7886" w14:textId="77777777" w:rsidR="004741DC" w:rsidRDefault="004741DC">
            <w:pPr>
              <w:pStyle w:val="TableParagraph"/>
              <w:spacing w:before="11"/>
              <w:rPr>
                <w:rFonts w:ascii="Calibri"/>
                <w:sz w:val="17"/>
              </w:rPr>
            </w:pPr>
          </w:p>
          <w:p w14:paraId="6A387821" w14:textId="77777777" w:rsidR="004741DC" w:rsidRDefault="004741DC">
            <w:pPr>
              <w:pStyle w:val="TableParagraph"/>
              <w:ind w:left="36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5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</w:tcPr>
          <w:p w14:paraId="136586D2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8F1F14B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4C29D45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29181D6F" w14:textId="77777777" w:rsidR="004741DC" w:rsidRDefault="004741DC">
            <w:pPr>
              <w:pStyle w:val="TableParagraph"/>
              <w:spacing w:before="11"/>
              <w:rPr>
                <w:rFonts w:ascii="Calibri"/>
                <w:sz w:val="17"/>
              </w:rPr>
            </w:pPr>
          </w:p>
          <w:p w14:paraId="1D2DFC19" w14:textId="77777777" w:rsidR="004741DC" w:rsidRDefault="004741DC">
            <w:pPr>
              <w:pStyle w:val="TableParagraph"/>
              <w:ind w:left="80" w:right="47"/>
              <w:jc w:val="center"/>
              <w:rPr>
                <w:sz w:val="11"/>
              </w:rPr>
            </w:pPr>
            <w:r>
              <w:rPr>
                <w:sz w:val="11"/>
              </w:rPr>
              <w:t>Media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D1D95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5D49015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06A83CE4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F34A056" w14:textId="77777777" w:rsidR="004741DC" w:rsidRDefault="004741DC">
            <w:pPr>
              <w:pStyle w:val="TableParagraph"/>
              <w:spacing w:before="11"/>
              <w:rPr>
                <w:rFonts w:ascii="Calibri"/>
                <w:sz w:val="17"/>
              </w:rPr>
            </w:pPr>
          </w:p>
          <w:p w14:paraId="20F7F536" w14:textId="77777777" w:rsidR="004741DC" w:rsidRDefault="004741DC">
            <w:pPr>
              <w:pStyle w:val="TableParagraph"/>
              <w:ind w:left="144"/>
              <w:rPr>
                <w:sz w:val="11"/>
              </w:rPr>
            </w:pPr>
            <w:r>
              <w:rPr>
                <w:sz w:val="11"/>
              </w:rPr>
              <w:t>gobernación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6D6BB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6E8B407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684F4031" w14:textId="77777777" w:rsidR="004741DC" w:rsidRDefault="004741DC">
            <w:pPr>
              <w:pStyle w:val="TableParagraph"/>
              <w:spacing w:before="92" w:line="259" w:lineRule="auto"/>
              <w:ind w:left="39" w:right="6" w:firstLine="1"/>
              <w:jc w:val="center"/>
              <w:rPr>
                <w:sz w:val="11"/>
              </w:rPr>
            </w:pPr>
            <w:r>
              <w:rPr>
                <w:sz w:val="11"/>
              </w:rPr>
              <w:t>Revisión y aprobación oportuna de la documentación inherente a</w:t>
            </w:r>
            <w:r>
              <w:rPr>
                <w:spacing w:val="-8"/>
                <w:sz w:val="11"/>
              </w:rPr>
              <w:t xml:space="preserve"> </w:t>
            </w:r>
            <w:r>
              <w:rPr>
                <w:sz w:val="11"/>
              </w:rPr>
              <w:t>los</w:t>
            </w:r>
            <w:r>
              <w:rPr>
                <w:spacing w:val="-6"/>
                <w:sz w:val="11"/>
              </w:rPr>
              <w:t xml:space="preserve"> </w:t>
            </w:r>
            <w:r>
              <w:rPr>
                <w:sz w:val="11"/>
              </w:rPr>
              <w:t>productos</w:t>
            </w:r>
            <w:r>
              <w:rPr>
                <w:spacing w:val="-7"/>
                <w:sz w:val="11"/>
              </w:rPr>
              <w:t xml:space="preserve"> </w:t>
            </w:r>
            <w:r>
              <w:rPr>
                <w:sz w:val="11"/>
              </w:rPr>
              <w:t>e</w:t>
            </w:r>
            <w:r>
              <w:rPr>
                <w:spacing w:val="-7"/>
                <w:sz w:val="11"/>
              </w:rPr>
              <w:t xml:space="preserve"> </w:t>
            </w:r>
            <w:r>
              <w:rPr>
                <w:sz w:val="11"/>
              </w:rPr>
              <w:t>informes del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contrato</w:t>
            </w:r>
          </w:p>
        </w:tc>
      </w:tr>
      <w:tr w:rsidR="004741DC" w14:paraId="10012A49" w14:textId="77777777">
        <w:trPr>
          <w:trHeight w:val="1444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60CB1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811A3EF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57CB0C85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23AC3E88" w14:textId="77777777" w:rsidR="004741DC" w:rsidRDefault="004741DC">
            <w:pPr>
              <w:pStyle w:val="TableParagraph"/>
              <w:spacing w:before="12"/>
              <w:rPr>
                <w:rFonts w:ascii="Calibri"/>
                <w:sz w:val="17"/>
              </w:rPr>
            </w:pPr>
          </w:p>
          <w:p w14:paraId="21E7B6AF" w14:textId="77777777" w:rsidR="004741DC" w:rsidRDefault="004741DC">
            <w:pPr>
              <w:pStyle w:val="TableParagraph"/>
              <w:ind w:left="26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7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515811CB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3AAF77C1" w14:textId="77777777" w:rsidR="004741DC" w:rsidRDefault="004741DC">
            <w:pPr>
              <w:pStyle w:val="TableParagraph"/>
              <w:ind w:left="463" w:right="473"/>
              <w:jc w:val="center"/>
              <w:rPr>
                <w:sz w:val="10"/>
              </w:rPr>
            </w:pPr>
            <w:r>
              <w:rPr>
                <w:w w:val="110"/>
                <w:sz w:val="10"/>
              </w:rPr>
              <w:t>General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78920D3D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1612CD1B" w14:textId="77777777" w:rsidR="004741DC" w:rsidRDefault="004741DC">
            <w:pPr>
              <w:pStyle w:val="TableParagraph"/>
              <w:ind w:left="463" w:right="473"/>
              <w:jc w:val="center"/>
              <w:rPr>
                <w:sz w:val="10"/>
              </w:rPr>
            </w:pPr>
            <w:r>
              <w:rPr>
                <w:w w:val="110"/>
                <w:sz w:val="10"/>
              </w:rPr>
              <w:t>interno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6A5346AB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17CB015D" w14:textId="77777777" w:rsidR="004741DC" w:rsidRDefault="004741DC">
            <w:pPr>
              <w:pStyle w:val="TableParagraph"/>
              <w:ind w:left="418"/>
              <w:rPr>
                <w:sz w:val="10"/>
              </w:rPr>
            </w:pPr>
            <w:r>
              <w:rPr>
                <w:w w:val="110"/>
                <w:sz w:val="10"/>
              </w:rPr>
              <w:t>contratación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62000E32" w14:textId="77777777" w:rsidR="004741DC" w:rsidRDefault="004741DC">
            <w:pPr>
              <w:pStyle w:val="TableParagraph"/>
              <w:spacing w:before="2"/>
              <w:rPr>
                <w:rFonts w:ascii="Calibri"/>
                <w:sz w:val="15"/>
              </w:rPr>
            </w:pPr>
          </w:p>
          <w:p w14:paraId="372D83F5" w14:textId="77777777" w:rsidR="004741DC" w:rsidRDefault="004741DC">
            <w:pPr>
              <w:pStyle w:val="TableParagraph"/>
              <w:ind w:left="480"/>
              <w:rPr>
                <w:sz w:val="10"/>
              </w:rPr>
            </w:pPr>
            <w:r>
              <w:rPr>
                <w:w w:val="110"/>
                <w:sz w:val="10"/>
              </w:rPr>
              <w:t>financiero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C2824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010CDAA1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652BF507" w14:textId="6A3DF891" w:rsidR="004741DC" w:rsidRDefault="004741DC">
            <w:pPr>
              <w:pStyle w:val="TableParagraph"/>
              <w:spacing w:before="92" w:line="259" w:lineRule="auto"/>
              <w:ind w:left="80" w:right="49" w:firstLine="2"/>
              <w:jc w:val="center"/>
              <w:rPr>
                <w:sz w:val="11"/>
              </w:rPr>
            </w:pPr>
            <w:r>
              <w:rPr>
                <w:sz w:val="11"/>
              </w:rPr>
              <w:t xml:space="preserve">Se presenta cuando la entidad no cuenta con los recursos para pagar el </w:t>
            </w:r>
            <w:r>
              <w:rPr>
                <w:spacing w:val="-4"/>
                <w:sz w:val="11"/>
              </w:rPr>
              <w:t xml:space="preserve">valor </w:t>
            </w:r>
            <w:r>
              <w:rPr>
                <w:sz w:val="11"/>
              </w:rPr>
              <w:t>del con</w:t>
            </w:r>
            <w:r w:rsidR="007A3EDA">
              <w:rPr>
                <w:sz w:val="11"/>
              </w:rPr>
              <w:t>venio</w:t>
            </w:r>
            <w:r>
              <w:rPr>
                <w:sz w:val="11"/>
              </w:rPr>
              <w:t xml:space="preserve"> en los plazos establecidos</w:t>
            </w: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403A1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1EC26FC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BA04FD0" w14:textId="0C51AA16" w:rsidR="004741DC" w:rsidRDefault="004741DC">
            <w:pPr>
              <w:pStyle w:val="TableParagraph"/>
              <w:spacing w:before="92" w:line="259" w:lineRule="auto"/>
              <w:ind w:left="35" w:right="2" w:firstLine="2"/>
              <w:jc w:val="center"/>
              <w:rPr>
                <w:sz w:val="11"/>
              </w:rPr>
            </w:pPr>
            <w:r>
              <w:rPr>
                <w:sz w:val="11"/>
              </w:rPr>
              <w:t>Genera mora de la entidad en</w:t>
            </w:r>
            <w:r>
              <w:rPr>
                <w:spacing w:val="-7"/>
                <w:sz w:val="11"/>
              </w:rPr>
              <w:t xml:space="preserve"> </w:t>
            </w:r>
            <w:r>
              <w:rPr>
                <w:sz w:val="11"/>
              </w:rPr>
              <w:t>el</w:t>
            </w:r>
            <w:r>
              <w:rPr>
                <w:spacing w:val="-7"/>
                <w:sz w:val="11"/>
              </w:rPr>
              <w:t xml:space="preserve"> </w:t>
            </w:r>
            <w:r>
              <w:rPr>
                <w:sz w:val="11"/>
              </w:rPr>
              <w:t>pago</w:t>
            </w:r>
            <w:r>
              <w:rPr>
                <w:spacing w:val="-6"/>
                <w:sz w:val="11"/>
              </w:rPr>
              <w:t xml:space="preserve"> </w:t>
            </w:r>
            <w:r>
              <w:rPr>
                <w:sz w:val="11"/>
              </w:rPr>
              <w:t>que</w:t>
            </w:r>
            <w:r>
              <w:rPr>
                <w:spacing w:val="-7"/>
                <w:sz w:val="11"/>
              </w:rPr>
              <w:t xml:space="preserve"> </w:t>
            </w:r>
            <w:r>
              <w:rPr>
                <w:sz w:val="11"/>
              </w:rPr>
              <w:t>puede</w:t>
            </w:r>
            <w:r>
              <w:rPr>
                <w:spacing w:val="-7"/>
                <w:sz w:val="11"/>
              </w:rPr>
              <w:t xml:space="preserve"> </w:t>
            </w:r>
            <w:r>
              <w:rPr>
                <w:sz w:val="11"/>
              </w:rPr>
              <w:t>afectar al contratista, hasta el punto de romper la ecuación económica del</w:t>
            </w:r>
            <w:r>
              <w:rPr>
                <w:spacing w:val="-6"/>
                <w:sz w:val="11"/>
              </w:rPr>
              <w:t xml:space="preserve"> </w:t>
            </w:r>
            <w:r>
              <w:rPr>
                <w:sz w:val="11"/>
              </w:rPr>
              <w:t>con</w:t>
            </w:r>
            <w:r w:rsidR="007A3EDA">
              <w:rPr>
                <w:sz w:val="11"/>
              </w:rPr>
              <w:t>veni</w:t>
            </w:r>
            <w:r>
              <w:rPr>
                <w:sz w:val="11"/>
              </w:rPr>
              <w:t>o.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2B63A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2EB5BCD7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0D1A61EB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82B37BB" w14:textId="77777777" w:rsidR="004741DC" w:rsidRDefault="004741DC">
            <w:pPr>
              <w:pStyle w:val="TableParagraph"/>
              <w:spacing w:before="12"/>
              <w:rPr>
                <w:rFonts w:ascii="Calibri"/>
                <w:sz w:val="17"/>
              </w:rPr>
            </w:pPr>
          </w:p>
          <w:p w14:paraId="3D05E616" w14:textId="77777777" w:rsidR="004741DC" w:rsidRDefault="004741DC">
            <w:pPr>
              <w:pStyle w:val="TableParagraph"/>
              <w:ind w:left="32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1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58BC13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533F5D3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256A8016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01C09D12" w14:textId="77777777" w:rsidR="004741DC" w:rsidRDefault="004741DC">
            <w:pPr>
              <w:pStyle w:val="TableParagraph"/>
              <w:spacing w:before="12"/>
              <w:rPr>
                <w:rFonts w:ascii="Calibri"/>
                <w:sz w:val="17"/>
              </w:rPr>
            </w:pPr>
          </w:p>
          <w:p w14:paraId="55565D2E" w14:textId="77777777" w:rsidR="004741DC" w:rsidRDefault="004741DC">
            <w:pPr>
              <w:pStyle w:val="TableParagraph"/>
              <w:ind w:left="33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2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50"/>
          </w:tcPr>
          <w:p w14:paraId="6D419CE8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092D500B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2A646EDE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69FE0F51" w14:textId="77777777" w:rsidR="004741DC" w:rsidRDefault="004741DC">
            <w:pPr>
              <w:pStyle w:val="TableParagraph"/>
              <w:spacing w:before="12"/>
              <w:rPr>
                <w:rFonts w:ascii="Calibri"/>
                <w:sz w:val="17"/>
              </w:rPr>
            </w:pPr>
          </w:p>
          <w:p w14:paraId="529E7A01" w14:textId="77777777" w:rsidR="004741DC" w:rsidRDefault="004741DC">
            <w:pPr>
              <w:pStyle w:val="TableParagraph"/>
              <w:ind w:left="36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3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50"/>
          </w:tcPr>
          <w:p w14:paraId="24BB6191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39AAC0D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1FC7474A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B06B02F" w14:textId="77777777" w:rsidR="004741DC" w:rsidRDefault="004741DC">
            <w:pPr>
              <w:pStyle w:val="TableParagraph"/>
              <w:spacing w:before="12"/>
              <w:rPr>
                <w:rFonts w:ascii="Calibri"/>
                <w:sz w:val="17"/>
              </w:rPr>
            </w:pPr>
          </w:p>
          <w:p w14:paraId="0AA1CDCC" w14:textId="77777777" w:rsidR="004741DC" w:rsidRDefault="004741DC">
            <w:pPr>
              <w:pStyle w:val="TableParagraph"/>
              <w:ind w:left="80" w:right="47"/>
              <w:jc w:val="center"/>
              <w:rPr>
                <w:sz w:val="11"/>
              </w:rPr>
            </w:pPr>
            <w:r>
              <w:rPr>
                <w:sz w:val="11"/>
              </w:rPr>
              <w:t>Baja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60D2F6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298A2EFD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539710F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7B31B6C" w14:textId="77777777" w:rsidR="004741DC" w:rsidRDefault="004741DC">
            <w:pPr>
              <w:pStyle w:val="TableParagraph"/>
              <w:spacing w:before="12"/>
              <w:rPr>
                <w:rFonts w:ascii="Calibri"/>
                <w:sz w:val="17"/>
              </w:rPr>
            </w:pPr>
          </w:p>
          <w:p w14:paraId="2D2FE94F" w14:textId="77777777" w:rsidR="004741DC" w:rsidRDefault="004741DC">
            <w:pPr>
              <w:pStyle w:val="TableParagraph"/>
              <w:ind w:left="144"/>
              <w:rPr>
                <w:sz w:val="11"/>
              </w:rPr>
            </w:pPr>
            <w:r>
              <w:rPr>
                <w:sz w:val="11"/>
              </w:rPr>
              <w:t>gobernación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644E8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B5E3D84" w14:textId="77777777" w:rsidR="004741DC" w:rsidRDefault="004741DC">
            <w:pPr>
              <w:pStyle w:val="TableParagraph"/>
              <w:rPr>
                <w:rFonts w:ascii="Calibri"/>
                <w:sz w:val="14"/>
              </w:rPr>
            </w:pPr>
          </w:p>
          <w:p w14:paraId="796AC47F" w14:textId="77777777" w:rsidR="004741DC" w:rsidRDefault="004741DC">
            <w:pPr>
              <w:pStyle w:val="TableParagraph"/>
              <w:spacing w:before="1" w:line="259" w:lineRule="auto"/>
              <w:ind w:left="34"/>
              <w:jc w:val="center"/>
              <w:rPr>
                <w:sz w:val="11"/>
              </w:rPr>
            </w:pPr>
            <w:r>
              <w:rPr>
                <w:sz w:val="11"/>
              </w:rPr>
              <w:t>Verificación del valor total del contrato y /o sus adiciones en valor, de manera precia a la expedición del registro presupuestal</w:t>
            </w:r>
          </w:p>
        </w:tc>
      </w:tr>
      <w:tr w:rsidR="004741DC" w14:paraId="31BE5C2C" w14:textId="77777777">
        <w:trPr>
          <w:trHeight w:val="1005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FE699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7FE3846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2EC1B437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582B7334" w14:textId="77777777" w:rsidR="004741DC" w:rsidRDefault="004741DC">
            <w:pPr>
              <w:pStyle w:val="TableParagraph"/>
              <w:ind w:left="26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8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15EF67D6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1C6F3D55" w14:textId="77777777" w:rsidR="004741DC" w:rsidRDefault="004741DC">
            <w:pPr>
              <w:pStyle w:val="TableParagraph"/>
              <w:ind w:left="303"/>
              <w:rPr>
                <w:sz w:val="10"/>
              </w:rPr>
            </w:pPr>
            <w:r>
              <w:rPr>
                <w:w w:val="110"/>
                <w:sz w:val="10"/>
              </w:rPr>
              <w:t>General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7290AF61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33A523B6" w14:textId="77777777" w:rsidR="004741DC" w:rsidRDefault="004741DC">
            <w:pPr>
              <w:pStyle w:val="TableParagraph"/>
              <w:ind w:left="315"/>
              <w:rPr>
                <w:sz w:val="10"/>
              </w:rPr>
            </w:pPr>
            <w:r>
              <w:rPr>
                <w:w w:val="110"/>
                <w:sz w:val="10"/>
              </w:rPr>
              <w:t>externo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6157C02D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7E746DFD" w14:textId="77777777" w:rsidR="004741DC" w:rsidRDefault="004741DC">
            <w:pPr>
              <w:pStyle w:val="TableParagraph"/>
              <w:ind w:left="267"/>
              <w:rPr>
                <w:sz w:val="10"/>
              </w:rPr>
            </w:pPr>
            <w:r>
              <w:rPr>
                <w:w w:val="110"/>
                <w:sz w:val="10"/>
              </w:rPr>
              <w:t>ejecución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53AC757A" w14:textId="77777777" w:rsidR="004741DC" w:rsidRDefault="004741DC">
            <w:pPr>
              <w:pStyle w:val="TableParagraph"/>
              <w:spacing w:before="2"/>
              <w:rPr>
                <w:rFonts w:ascii="Calibri"/>
                <w:sz w:val="15"/>
              </w:rPr>
            </w:pPr>
          </w:p>
          <w:p w14:paraId="1A2398D2" w14:textId="77777777" w:rsidR="004741DC" w:rsidRDefault="004741DC">
            <w:pPr>
              <w:pStyle w:val="TableParagraph"/>
              <w:ind w:left="240"/>
              <w:rPr>
                <w:sz w:val="10"/>
              </w:rPr>
            </w:pPr>
            <w:r>
              <w:rPr>
                <w:w w:val="110"/>
                <w:sz w:val="10"/>
              </w:rPr>
              <w:t>regulatorio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A7F69" w14:textId="1683E7DE" w:rsidR="004741DC" w:rsidRDefault="004741DC">
            <w:pPr>
              <w:pStyle w:val="TableParagraph"/>
              <w:spacing w:before="97" w:line="259" w:lineRule="auto"/>
              <w:ind w:left="32" w:right="1"/>
              <w:jc w:val="center"/>
              <w:rPr>
                <w:sz w:val="11"/>
              </w:rPr>
            </w:pPr>
            <w:r>
              <w:rPr>
                <w:sz w:val="11"/>
              </w:rPr>
              <w:t xml:space="preserve">Se presenta por la </w:t>
            </w:r>
            <w:r>
              <w:rPr>
                <w:spacing w:val="-3"/>
                <w:sz w:val="11"/>
              </w:rPr>
              <w:t xml:space="preserve">expedición </w:t>
            </w:r>
            <w:r>
              <w:rPr>
                <w:sz w:val="11"/>
              </w:rPr>
              <w:t xml:space="preserve">de normas que </w:t>
            </w:r>
            <w:proofErr w:type="gramStart"/>
            <w:r>
              <w:rPr>
                <w:sz w:val="11"/>
              </w:rPr>
              <w:t>impongan ,</w:t>
            </w:r>
            <w:proofErr w:type="gramEnd"/>
            <w:r>
              <w:rPr>
                <w:sz w:val="11"/>
              </w:rPr>
              <w:t xml:space="preserve"> nuevos tributos, impuestos, cargas parafiscales, que puedan afectar el equilibrio económico del con</w:t>
            </w:r>
            <w:r w:rsidR="007A3EDA">
              <w:rPr>
                <w:sz w:val="11"/>
              </w:rPr>
              <w:t>venio</w:t>
            </w: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6D827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FFF376B" w14:textId="77777777" w:rsidR="004741DC" w:rsidRDefault="004741DC">
            <w:pPr>
              <w:pStyle w:val="TableParagraph"/>
              <w:spacing w:before="87" w:line="259" w:lineRule="auto"/>
              <w:ind w:left="60" w:right="27"/>
              <w:jc w:val="center"/>
              <w:rPr>
                <w:sz w:val="11"/>
              </w:rPr>
            </w:pPr>
            <w:r>
              <w:rPr>
                <w:sz w:val="11"/>
              </w:rPr>
              <w:t>Genera una carga adicional a las previstas, que puede afectar a cualquiera de las dos partes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FDE941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03EA0CE0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4FCB1EF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2D42FF62" w14:textId="77777777" w:rsidR="004741DC" w:rsidRDefault="004741DC">
            <w:pPr>
              <w:pStyle w:val="TableParagraph"/>
              <w:ind w:left="32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1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C191B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86C1E17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6CB26CD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6A9C8D7E" w14:textId="77777777" w:rsidR="004741DC" w:rsidRDefault="004741DC">
            <w:pPr>
              <w:pStyle w:val="TableParagraph"/>
              <w:ind w:left="33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2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50"/>
          </w:tcPr>
          <w:p w14:paraId="12ED00E7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29486780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59B75B36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6A330BEB" w14:textId="77777777" w:rsidR="004741DC" w:rsidRDefault="004741DC">
            <w:pPr>
              <w:pStyle w:val="TableParagraph"/>
              <w:ind w:left="36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3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50"/>
          </w:tcPr>
          <w:p w14:paraId="435D2664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67969302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169294E9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106778AD" w14:textId="77777777" w:rsidR="004741DC" w:rsidRDefault="004741DC">
            <w:pPr>
              <w:pStyle w:val="TableParagraph"/>
              <w:ind w:left="80" w:right="47"/>
              <w:jc w:val="center"/>
              <w:rPr>
                <w:sz w:val="11"/>
              </w:rPr>
            </w:pPr>
            <w:r>
              <w:rPr>
                <w:sz w:val="11"/>
              </w:rPr>
              <w:t>Baja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8D4A01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035CFB4F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2121AB64" w14:textId="77777777" w:rsidR="004741DC" w:rsidRDefault="004741DC">
            <w:pPr>
              <w:pStyle w:val="TableParagraph"/>
              <w:spacing w:before="77" w:line="259" w:lineRule="auto"/>
              <w:ind w:left="144" w:hanging="8"/>
              <w:rPr>
                <w:sz w:val="11"/>
              </w:rPr>
            </w:pPr>
            <w:r>
              <w:rPr>
                <w:sz w:val="11"/>
              </w:rPr>
              <w:t xml:space="preserve">Contratista y </w:t>
            </w:r>
            <w:r>
              <w:rPr>
                <w:w w:val="95"/>
                <w:sz w:val="11"/>
              </w:rPr>
              <w:t>gobernación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8DCD1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05FC0E54" w14:textId="77777777" w:rsidR="004741DC" w:rsidRDefault="004741DC">
            <w:pPr>
              <w:pStyle w:val="TableParagraph"/>
              <w:spacing w:before="87" w:line="259" w:lineRule="auto"/>
              <w:ind w:left="39" w:right="2" w:hanging="1"/>
              <w:jc w:val="center"/>
              <w:rPr>
                <w:sz w:val="11"/>
              </w:rPr>
            </w:pPr>
            <w:r>
              <w:rPr>
                <w:sz w:val="11"/>
              </w:rPr>
              <w:t xml:space="preserve">Aplicación inmediata de las disposiciones legales </w:t>
            </w:r>
            <w:r>
              <w:rPr>
                <w:spacing w:val="-16"/>
                <w:sz w:val="11"/>
              </w:rPr>
              <w:t xml:space="preserve">y </w:t>
            </w:r>
            <w:r>
              <w:rPr>
                <w:sz w:val="11"/>
              </w:rPr>
              <w:t>ajuste de los procesos internos de la entidad</w:t>
            </w:r>
          </w:p>
        </w:tc>
      </w:tr>
    </w:tbl>
    <w:p w14:paraId="6EE2CB8A" w14:textId="77777777" w:rsidR="00B85E54" w:rsidRDefault="00B85E54">
      <w:pPr>
        <w:jc w:val="center"/>
        <w:rPr>
          <w:sz w:val="11"/>
        </w:rPr>
        <w:sectPr w:rsidR="00B85E54">
          <w:type w:val="continuous"/>
          <w:pgSz w:w="20160" w:h="12240" w:orient="landscape"/>
          <w:pgMar w:top="420" w:right="240" w:bottom="280" w:left="220" w:header="720" w:footer="720" w:gutter="0"/>
          <w:cols w:space="720"/>
        </w:sectPr>
      </w:pPr>
    </w:p>
    <w:p w14:paraId="0DA758E2" w14:textId="77777777" w:rsidR="00B85E54" w:rsidRDefault="00BE7DC3">
      <w:pPr>
        <w:tabs>
          <w:tab w:val="left" w:pos="18790"/>
        </w:tabs>
        <w:spacing w:before="54"/>
        <w:ind w:left="8291"/>
        <w:rPr>
          <w:rFonts w:ascii="Calibri" w:hAnsi="Calibri"/>
          <w:sz w:val="14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15729152" behindDoc="0" locked="0" layoutInCell="1" allowOverlap="1" wp14:anchorId="700A16DC" wp14:editId="4E1BF812">
            <wp:simplePos x="0" y="0"/>
            <wp:positionH relativeFrom="page">
              <wp:posOffset>214884</wp:posOffset>
            </wp:positionH>
            <wp:positionV relativeFrom="paragraph">
              <wp:posOffset>19367</wp:posOffset>
            </wp:positionV>
            <wp:extent cx="1110996" cy="327659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0996" cy="327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w w:val="105"/>
          <w:sz w:val="18"/>
        </w:rPr>
        <w:t>MATRIZ  DE RIESGOS</w:t>
      </w:r>
      <w:r>
        <w:rPr>
          <w:rFonts w:ascii="Calibri" w:hAnsi="Calibri"/>
          <w:spacing w:val="-21"/>
          <w:w w:val="105"/>
          <w:sz w:val="18"/>
        </w:rPr>
        <w:t xml:space="preserve"> </w:t>
      </w:r>
      <w:r>
        <w:rPr>
          <w:rFonts w:ascii="Calibri" w:hAnsi="Calibri"/>
          <w:w w:val="105"/>
          <w:sz w:val="18"/>
        </w:rPr>
        <w:t>DE</w:t>
      </w:r>
      <w:r>
        <w:rPr>
          <w:rFonts w:ascii="Calibri" w:hAnsi="Calibri"/>
          <w:spacing w:val="-5"/>
          <w:w w:val="105"/>
          <w:sz w:val="18"/>
        </w:rPr>
        <w:t xml:space="preserve"> </w:t>
      </w:r>
      <w:r>
        <w:rPr>
          <w:rFonts w:ascii="Calibri" w:hAnsi="Calibri"/>
          <w:w w:val="105"/>
          <w:sz w:val="18"/>
        </w:rPr>
        <w:t>CONTRATACIÓN</w:t>
      </w:r>
      <w:r>
        <w:rPr>
          <w:rFonts w:ascii="Calibri" w:hAnsi="Calibri"/>
          <w:w w:val="105"/>
          <w:sz w:val="18"/>
        </w:rPr>
        <w:tab/>
      </w:r>
      <w:r>
        <w:rPr>
          <w:rFonts w:ascii="Calibri" w:hAnsi="Calibri"/>
          <w:w w:val="105"/>
          <w:position w:val="4"/>
          <w:sz w:val="14"/>
        </w:rPr>
        <w:t>Página 2 de</w:t>
      </w:r>
      <w:r>
        <w:rPr>
          <w:rFonts w:ascii="Calibri" w:hAnsi="Calibri"/>
          <w:spacing w:val="-3"/>
          <w:w w:val="105"/>
          <w:position w:val="4"/>
          <w:sz w:val="14"/>
        </w:rPr>
        <w:t xml:space="preserve"> </w:t>
      </w:r>
      <w:r>
        <w:rPr>
          <w:rFonts w:ascii="Calibri" w:hAnsi="Calibri"/>
          <w:w w:val="105"/>
          <w:position w:val="4"/>
          <w:sz w:val="14"/>
        </w:rPr>
        <w:t>2</w:t>
      </w:r>
    </w:p>
    <w:p w14:paraId="6809915E" w14:textId="77777777" w:rsidR="00B85E54" w:rsidRDefault="00B85E54">
      <w:pPr>
        <w:rPr>
          <w:rFonts w:ascii="Calibri"/>
          <w:sz w:val="20"/>
        </w:rPr>
      </w:pPr>
    </w:p>
    <w:p w14:paraId="521AB6FD" w14:textId="77777777" w:rsidR="00B85E54" w:rsidRDefault="00B85E54">
      <w:pPr>
        <w:rPr>
          <w:rFonts w:ascii="Calibri"/>
          <w:sz w:val="20"/>
        </w:rPr>
      </w:pPr>
    </w:p>
    <w:p w14:paraId="65EADAB4" w14:textId="77777777" w:rsidR="00B85E54" w:rsidRDefault="00B85E54">
      <w:pPr>
        <w:rPr>
          <w:rFonts w:ascii="Calibri"/>
          <w:sz w:val="20"/>
        </w:rPr>
      </w:pPr>
    </w:p>
    <w:p w14:paraId="7DD52093" w14:textId="77777777" w:rsidR="00B85E54" w:rsidRDefault="00B85E54">
      <w:pPr>
        <w:rPr>
          <w:rFonts w:ascii="Calibri"/>
          <w:sz w:val="20"/>
        </w:rPr>
      </w:pPr>
    </w:p>
    <w:p w14:paraId="744FAAE6" w14:textId="77777777" w:rsidR="00B85E54" w:rsidRDefault="00B85E54">
      <w:pPr>
        <w:rPr>
          <w:rFonts w:ascii="Calibri"/>
          <w:sz w:val="20"/>
        </w:rPr>
      </w:pPr>
    </w:p>
    <w:p w14:paraId="2F5C315E" w14:textId="77777777" w:rsidR="00B85E54" w:rsidRDefault="00B85E54">
      <w:pPr>
        <w:spacing w:before="5" w:after="1"/>
        <w:rPr>
          <w:rFonts w:ascii="Calibri"/>
          <w:sz w:val="12"/>
        </w:rPr>
      </w:pPr>
    </w:p>
    <w:tbl>
      <w:tblPr>
        <w:tblW w:w="0" w:type="auto"/>
        <w:tblInd w:w="167" w:type="dxa"/>
        <w:tblBorders>
          <w:top w:val="single" w:sz="12" w:space="0" w:color="A6A6A6"/>
          <w:left w:val="single" w:sz="12" w:space="0" w:color="A6A6A6"/>
          <w:bottom w:val="single" w:sz="12" w:space="0" w:color="A6A6A6"/>
          <w:right w:val="single" w:sz="12" w:space="0" w:color="A6A6A6"/>
          <w:insideH w:val="single" w:sz="12" w:space="0" w:color="A6A6A6"/>
          <w:insideV w:val="single" w:sz="12" w:space="0" w:color="A6A6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4"/>
        <w:gridCol w:w="475"/>
        <w:gridCol w:w="475"/>
        <w:gridCol w:w="475"/>
        <w:gridCol w:w="475"/>
        <w:gridCol w:w="1499"/>
        <w:gridCol w:w="1468"/>
        <w:gridCol w:w="701"/>
        <w:gridCol w:w="475"/>
        <w:gridCol w:w="636"/>
        <w:gridCol w:w="593"/>
        <w:gridCol w:w="864"/>
        <w:gridCol w:w="1340"/>
      </w:tblGrid>
      <w:tr w:rsidR="004741DC" w14:paraId="17D1616B" w14:textId="77777777">
        <w:trPr>
          <w:trHeight w:val="166"/>
        </w:trPr>
        <w:tc>
          <w:tcPr>
            <w:tcW w:w="864" w:type="dxa"/>
            <w:vMerge w:val="restart"/>
            <w:tcBorders>
              <w:bottom w:val="single" w:sz="18" w:space="0" w:color="A6A6A6"/>
            </w:tcBorders>
            <w:shd w:val="clear" w:color="auto" w:fill="4E4D4D"/>
          </w:tcPr>
          <w:p w14:paraId="7EDEA7B4" w14:textId="77777777" w:rsidR="004741DC" w:rsidRDefault="004741DC">
            <w:pPr>
              <w:pStyle w:val="TableParagraph"/>
              <w:spacing w:before="7"/>
              <w:rPr>
                <w:rFonts w:ascii="Calibri"/>
                <w:sz w:val="17"/>
              </w:rPr>
            </w:pPr>
          </w:p>
          <w:p w14:paraId="3ED4AC50" w14:textId="77777777" w:rsidR="004741DC" w:rsidRDefault="004741DC">
            <w:pPr>
              <w:pStyle w:val="TableParagraph"/>
              <w:ind w:left="29"/>
              <w:jc w:val="center"/>
              <w:rPr>
                <w:sz w:val="11"/>
              </w:rPr>
            </w:pPr>
            <w:r>
              <w:rPr>
                <w:color w:val="FFFFFF"/>
                <w:w w:val="98"/>
                <w:sz w:val="11"/>
              </w:rPr>
              <w:t>N</w:t>
            </w:r>
          </w:p>
        </w:tc>
        <w:tc>
          <w:tcPr>
            <w:tcW w:w="475" w:type="dxa"/>
            <w:vMerge w:val="restart"/>
            <w:tcBorders>
              <w:bottom w:val="single" w:sz="18" w:space="0" w:color="A6A6A6"/>
            </w:tcBorders>
            <w:shd w:val="clear" w:color="auto" w:fill="4E4D4D"/>
            <w:textDirection w:val="btLr"/>
          </w:tcPr>
          <w:p w14:paraId="7FE33FB7" w14:textId="77777777" w:rsidR="004741DC" w:rsidRDefault="004741DC">
            <w:pPr>
              <w:pStyle w:val="TableParagraph"/>
              <w:spacing w:before="5"/>
              <w:rPr>
                <w:rFonts w:ascii="Calibri"/>
                <w:sz w:val="14"/>
              </w:rPr>
            </w:pPr>
          </w:p>
          <w:p w14:paraId="4C105AB2" w14:textId="77777777" w:rsidR="004741DC" w:rsidRDefault="004741DC">
            <w:pPr>
              <w:pStyle w:val="TableParagraph"/>
              <w:spacing w:before="1"/>
              <w:ind w:left="150"/>
              <w:rPr>
                <w:sz w:val="10"/>
              </w:rPr>
            </w:pPr>
            <w:r>
              <w:rPr>
                <w:color w:val="FFFFFF"/>
                <w:w w:val="110"/>
                <w:sz w:val="10"/>
              </w:rPr>
              <w:t>Clase</w:t>
            </w:r>
          </w:p>
        </w:tc>
        <w:tc>
          <w:tcPr>
            <w:tcW w:w="475" w:type="dxa"/>
            <w:vMerge w:val="restart"/>
            <w:tcBorders>
              <w:bottom w:val="single" w:sz="18" w:space="0" w:color="A6A6A6"/>
            </w:tcBorders>
            <w:shd w:val="clear" w:color="auto" w:fill="4E4D4D"/>
            <w:textDirection w:val="btLr"/>
          </w:tcPr>
          <w:p w14:paraId="2A744B63" w14:textId="77777777" w:rsidR="004741DC" w:rsidRDefault="004741DC">
            <w:pPr>
              <w:pStyle w:val="TableParagraph"/>
              <w:spacing w:before="6"/>
              <w:rPr>
                <w:rFonts w:ascii="Calibri"/>
                <w:sz w:val="14"/>
              </w:rPr>
            </w:pPr>
          </w:p>
          <w:p w14:paraId="4A7CDDF2" w14:textId="77777777" w:rsidR="004741DC" w:rsidRDefault="004741DC">
            <w:pPr>
              <w:pStyle w:val="TableParagraph"/>
              <w:ind w:left="119"/>
              <w:rPr>
                <w:sz w:val="10"/>
              </w:rPr>
            </w:pPr>
            <w:r>
              <w:rPr>
                <w:color w:val="FFFFFF"/>
                <w:w w:val="110"/>
                <w:sz w:val="10"/>
              </w:rPr>
              <w:t>Fuente</w:t>
            </w:r>
          </w:p>
        </w:tc>
        <w:tc>
          <w:tcPr>
            <w:tcW w:w="475" w:type="dxa"/>
            <w:vMerge w:val="restart"/>
            <w:tcBorders>
              <w:bottom w:val="single" w:sz="18" w:space="0" w:color="A6A6A6"/>
            </w:tcBorders>
            <w:shd w:val="clear" w:color="auto" w:fill="4E4D4D"/>
            <w:textDirection w:val="btLr"/>
          </w:tcPr>
          <w:p w14:paraId="335B639B" w14:textId="77777777" w:rsidR="004741DC" w:rsidRDefault="004741DC">
            <w:pPr>
              <w:pStyle w:val="TableParagraph"/>
              <w:spacing w:before="6"/>
              <w:rPr>
                <w:rFonts w:ascii="Calibri"/>
                <w:sz w:val="14"/>
              </w:rPr>
            </w:pPr>
          </w:p>
          <w:p w14:paraId="54091137" w14:textId="77777777" w:rsidR="004741DC" w:rsidRDefault="004741DC">
            <w:pPr>
              <w:pStyle w:val="TableParagraph"/>
              <w:ind w:left="145"/>
              <w:rPr>
                <w:sz w:val="10"/>
              </w:rPr>
            </w:pPr>
            <w:r>
              <w:rPr>
                <w:color w:val="FFFFFF"/>
                <w:w w:val="110"/>
                <w:sz w:val="10"/>
              </w:rPr>
              <w:t>Etapa</w:t>
            </w:r>
          </w:p>
        </w:tc>
        <w:tc>
          <w:tcPr>
            <w:tcW w:w="475" w:type="dxa"/>
            <w:vMerge w:val="restart"/>
            <w:tcBorders>
              <w:bottom w:val="single" w:sz="18" w:space="0" w:color="A6A6A6"/>
            </w:tcBorders>
            <w:shd w:val="clear" w:color="auto" w:fill="4E4D4D"/>
            <w:textDirection w:val="btLr"/>
          </w:tcPr>
          <w:p w14:paraId="7AE657FF" w14:textId="77777777" w:rsidR="004741DC" w:rsidRDefault="004741DC">
            <w:pPr>
              <w:pStyle w:val="TableParagraph"/>
              <w:spacing w:before="6"/>
              <w:rPr>
                <w:rFonts w:ascii="Calibri"/>
                <w:sz w:val="14"/>
              </w:rPr>
            </w:pPr>
          </w:p>
          <w:p w14:paraId="71CADCDA" w14:textId="77777777" w:rsidR="004741DC" w:rsidRDefault="004741DC">
            <w:pPr>
              <w:pStyle w:val="TableParagraph"/>
              <w:spacing w:before="1"/>
              <w:ind w:left="181"/>
              <w:rPr>
                <w:sz w:val="10"/>
              </w:rPr>
            </w:pPr>
            <w:r>
              <w:rPr>
                <w:color w:val="FFFFFF"/>
                <w:w w:val="110"/>
                <w:sz w:val="10"/>
              </w:rPr>
              <w:t>Tipo</w:t>
            </w:r>
          </w:p>
        </w:tc>
        <w:tc>
          <w:tcPr>
            <w:tcW w:w="1499" w:type="dxa"/>
            <w:vMerge w:val="restart"/>
            <w:tcBorders>
              <w:bottom w:val="single" w:sz="18" w:space="0" w:color="A6A6A6"/>
            </w:tcBorders>
            <w:shd w:val="clear" w:color="auto" w:fill="4E4D4D"/>
          </w:tcPr>
          <w:p w14:paraId="0E8783EB" w14:textId="77777777" w:rsidR="004741DC" w:rsidRDefault="004741DC">
            <w:pPr>
              <w:pStyle w:val="TableParagraph"/>
              <w:spacing w:before="7"/>
              <w:rPr>
                <w:rFonts w:ascii="Calibri"/>
                <w:sz w:val="17"/>
              </w:rPr>
            </w:pPr>
          </w:p>
          <w:p w14:paraId="7FDC976C" w14:textId="77777777" w:rsidR="004741DC" w:rsidRDefault="004741DC">
            <w:pPr>
              <w:pStyle w:val="TableParagraph"/>
              <w:ind w:left="466"/>
              <w:rPr>
                <w:sz w:val="11"/>
              </w:rPr>
            </w:pPr>
            <w:r>
              <w:rPr>
                <w:color w:val="FFFFFF"/>
                <w:sz w:val="11"/>
              </w:rPr>
              <w:t>Descripción</w:t>
            </w:r>
          </w:p>
        </w:tc>
        <w:tc>
          <w:tcPr>
            <w:tcW w:w="1468" w:type="dxa"/>
            <w:vMerge w:val="restart"/>
            <w:tcBorders>
              <w:bottom w:val="single" w:sz="18" w:space="0" w:color="A6A6A6"/>
            </w:tcBorders>
            <w:shd w:val="clear" w:color="auto" w:fill="4E4D4D"/>
          </w:tcPr>
          <w:p w14:paraId="4CAA0E42" w14:textId="77777777" w:rsidR="004741DC" w:rsidRDefault="004741DC">
            <w:pPr>
              <w:pStyle w:val="TableParagraph"/>
              <w:spacing w:before="10"/>
              <w:rPr>
                <w:rFonts w:ascii="Calibri"/>
                <w:sz w:val="11"/>
              </w:rPr>
            </w:pPr>
          </w:p>
          <w:p w14:paraId="32F1D5EA" w14:textId="77777777" w:rsidR="004741DC" w:rsidRDefault="004741DC">
            <w:pPr>
              <w:pStyle w:val="TableParagraph"/>
              <w:spacing w:line="259" w:lineRule="auto"/>
              <w:ind w:left="215" w:firstLine="43"/>
              <w:rPr>
                <w:sz w:val="11"/>
              </w:rPr>
            </w:pPr>
            <w:r>
              <w:rPr>
                <w:color w:val="FFFFFF"/>
                <w:sz w:val="11"/>
              </w:rPr>
              <w:t>Consecuencia de la ocurrencia del evento</w:t>
            </w:r>
          </w:p>
        </w:tc>
        <w:tc>
          <w:tcPr>
            <w:tcW w:w="701" w:type="dxa"/>
            <w:vMerge w:val="restart"/>
            <w:tcBorders>
              <w:bottom w:val="single" w:sz="18" w:space="0" w:color="A6A6A6"/>
            </w:tcBorders>
            <w:shd w:val="clear" w:color="auto" w:fill="4E4D4D"/>
          </w:tcPr>
          <w:p w14:paraId="02A846FB" w14:textId="77777777" w:rsidR="004741DC" w:rsidRDefault="004741DC">
            <w:pPr>
              <w:pStyle w:val="TableParagraph"/>
              <w:spacing w:before="7"/>
              <w:rPr>
                <w:rFonts w:ascii="Calibri"/>
                <w:sz w:val="17"/>
              </w:rPr>
            </w:pPr>
          </w:p>
          <w:p w14:paraId="0CB7BDEA" w14:textId="77777777" w:rsidR="004741DC" w:rsidRDefault="004741DC">
            <w:pPr>
              <w:pStyle w:val="TableParagraph"/>
              <w:ind w:left="52"/>
              <w:rPr>
                <w:sz w:val="11"/>
              </w:rPr>
            </w:pPr>
            <w:r>
              <w:rPr>
                <w:color w:val="FFFFFF"/>
                <w:w w:val="95"/>
                <w:sz w:val="11"/>
              </w:rPr>
              <w:t>Probabilidad</w:t>
            </w:r>
          </w:p>
        </w:tc>
        <w:tc>
          <w:tcPr>
            <w:tcW w:w="475" w:type="dxa"/>
            <w:vMerge w:val="restart"/>
            <w:tcBorders>
              <w:bottom w:val="single" w:sz="18" w:space="0" w:color="A6A6A6"/>
            </w:tcBorders>
            <w:shd w:val="clear" w:color="auto" w:fill="4E4D4D"/>
          </w:tcPr>
          <w:p w14:paraId="7FFD6C5C" w14:textId="77777777" w:rsidR="004741DC" w:rsidRDefault="004741DC">
            <w:pPr>
              <w:pStyle w:val="TableParagraph"/>
              <w:spacing w:before="7"/>
              <w:rPr>
                <w:rFonts w:ascii="Calibri"/>
                <w:sz w:val="17"/>
              </w:rPr>
            </w:pPr>
          </w:p>
          <w:p w14:paraId="3832F8A7" w14:textId="77777777" w:rsidR="004741DC" w:rsidRDefault="004741DC">
            <w:pPr>
              <w:pStyle w:val="TableParagraph"/>
              <w:ind w:left="46"/>
              <w:rPr>
                <w:sz w:val="11"/>
              </w:rPr>
            </w:pPr>
            <w:r>
              <w:rPr>
                <w:color w:val="FFFFFF"/>
                <w:sz w:val="11"/>
              </w:rPr>
              <w:t>Impacto</w:t>
            </w:r>
          </w:p>
        </w:tc>
        <w:tc>
          <w:tcPr>
            <w:tcW w:w="636" w:type="dxa"/>
            <w:vMerge w:val="restart"/>
            <w:tcBorders>
              <w:bottom w:val="single" w:sz="18" w:space="0" w:color="A6A6A6"/>
            </w:tcBorders>
            <w:shd w:val="clear" w:color="auto" w:fill="4E4D4D"/>
          </w:tcPr>
          <w:p w14:paraId="1679F750" w14:textId="77777777" w:rsidR="004741DC" w:rsidRDefault="004741DC">
            <w:pPr>
              <w:pStyle w:val="TableParagraph"/>
              <w:spacing w:before="7"/>
              <w:rPr>
                <w:rFonts w:ascii="Calibri"/>
                <w:sz w:val="17"/>
              </w:rPr>
            </w:pPr>
          </w:p>
          <w:p w14:paraId="601166F7" w14:textId="77777777" w:rsidR="004741DC" w:rsidRDefault="004741DC">
            <w:pPr>
              <w:pStyle w:val="TableParagraph"/>
              <w:ind w:left="65"/>
              <w:rPr>
                <w:sz w:val="11"/>
              </w:rPr>
            </w:pPr>
            <w:r>
              <w:rPr>
                <w:color w:val="FFFFFF"/>
                <w:sz w:val="11"/>
              </w:rPr>
              <w:t>Valoración</w:t>
            </w:r>
          </w:p>
        </w:tc>
        <w:tc>
          <w:tcPr>
            <w:tcW w:w="593" w:type="dxa"/>
            <w:vMerge w:val="restart"/>
            <w:tcBorders>
              <w:bottom w:val="single" w:sz="18" w:space="0" w:color="A6A6A6"/>
            </w:tcBorders>
            <w:shd w:val="clear" w:color="auto" w:fill="4E4D4D"/>
          </w:tcPr>
          <w:p w14:paraId="16A806B2" w14:textId="77777777" w:rsidR="004741DC" w:rsidRDefault="004741DC">
            <w:pPr>
              <w:pStyle w:val="TableParagraph"/>
              <w:spacing w:before="7"/>
              <w:rPr>
                <w:rFonts w:ascii="Calibri"/>
                <w:sz w:val="17"/>
              </w:rPr>
            </w:pPr>
          </w:p>
          <w:p w14:paraId="4715A2E5" w14:textId="77777777" w:rsidR="004741DC" w:rsidRDefault="004741DC">
            <w:pPr>
              <w:pStyle w:val="TableParagraph"/>
              <w:ind w:left="60"/>
              <w:rPr>
                <w:sz w:val="11"/>
              </w:rPr>
            </w:pPr>
            <w:r>
              <w:rPr>
                <w:color w:val="FFFFFF"/>
                <w:sz w:val="11"/>
              </w:rPr>
              <w:t>Categoría</w:t>
            </w:r>
          </w:p>
        </w:tc>
        <w:tc>
          <w:tcPr>
            <w:tcW w:w="864" w:type="dxa"/>
            <w:vMerge w:val="restart"/>
            <w:tcBorders>
              <w:bottom w:val="single" w:sz="18" w:space="0" w:color="A6A6A6"/>
            </w:tcBorders>
            <w:shd w:val="clear" w:color="auto" w:fill="D9D9D9"/>
          </w:tcPr>
          <w:p w14:paraId="241708EE" w14:textId="77777777" w:rsidR="004741DC" w:rsidRDefault="004741DC">
            <w:pPr>
              <w:pStyle w:val="TableParagraph"/>
              <w:spacing w:before="10"/>
              <w:rPr>
                <w:rFonts w:ascii="Calibri"/>
                <w:sz w:val="11"/>
              </w:rPr>
            </w:pPr>
          </w:p>
          <w:p w14:paraId="22BE4EDB" w14:textId="77777777" w:rsidR="004741DC" w:rsidRDefault="004741DC">
            <w:pPr>
              <w:pStyle w:val="TableParagraph"/>
              <w:spacing w:line="259" w:lineRule="auto"/>
              <w:ind w:left="245" w:hanging="159"/>
              <w:rPr>
                <w:sz w:val="11"/>
              </w:rPr>
            </w:pPr>
            <w:r>
              <w:rPr>
                <w:sz w:val="11"/>
              </w:rPr>
              <w:t>¿A quién se le asigna?</w:t>
            </w:r>
          </w:p>
        </w:tc>
        <w:tc>
          <w:tcPr>
            <w:tcW w:w="1340" w:type="dxa"/>
            <w:vMerge w:val="restart"/>
            <w:tcBorders>
              <w:bottom w:val="single" w:sz="18" w:space="0" w:color="A6A6A6"/>
            </w:tcBorders>
            <w:shd w:val="clear" w:color="auto" w:fill="D9D9D9"/>
          </w:tcPr>
          <w:p w14:paraId="79E3EA77" w14:textId="77777777" w:rsidR="004741DC" w:rsidRDefault="004741DC">
            <w:pPr>
              <w:pStyle w:val="TableParagraph"/>
              <w:spacing w:before="10"/>
              <w:rPr>
                <w:rFonts w:ascii="Calibri"/>
                <w:sz w:val="11"/>
              </w:rPr>
            </w:pPr>
          </w:p>
          <w:p w14:paraId="37A6DF4D" w14:textId="77777777" w:rsidR="004741DC" w:rsidRDefault="004741DC">
            <w:pPr>
              <w:pStyle w:val="TableParagraph"/>
              <w:spacing w:line="259" w:lineRule="auto"/>
              <w:ind w:left="331" w:right="-13" w:hanging="276"/>
              <w:rPr>
                <w:sz w:val="11"/>
              </w:rPr>
            </w:pPr>
            <w:r>
              <w:rPr>
                <w:sz w:val="11"/>
              </w:rPr>
              <w:t>Tratamiento/Control a ser implementado</w:t>
            </w:r>
          </w:p>
        </w:tc>
      </w:tr>
      <w:tr w:rsidR="004741DC" w14:paraId="1F2F3FFA" w14:textId="77777777">
        <w:trPr>
          <w:trHeight w:val="359"/>
        </w:trPr>
        <w:tc>
          <w:tcPr>
            <w:tcW w:w="864" w:type="dxa"/>
            <w:vMerge/>
            <w:tcBorders>
              <w:top w:val="nil"/>
              <w:bottom w:val="single" w:sz="18" w:space="0" w:color="A6A6A6"/>
            </w:tcBorders>
            <w:shd w:val="clear" w:color="auto" w:fill="4E4D4D"/>
          </w:tcPr>
          <w:p w14:paraId="5693148B" w14:textId="77777777" w:rsidR="004741DC" w:rsidRDefault="004741DC">
            <w:pPr>
              <w:rPr>
                <w:sz w:val="2"/>
                <w:szCs w:val="2"/>
              </w:rPr>
            </w:pPr>
          </w:p>
        </w:tc>
        <w:tc>
          <w:tcPr>
            <w:tcW w:w="475" w:type="dxa"/>
            <w:vMerge/>
            <w:tcBorders>
              <w:top w:val="nil"/>
              <w:bottom w:val="single" w:sz="18" w:space="0" w:color="A6A6A6"/>
            </w:tcBorders>
            <w:shd w:val="clear" w:color="auto" w:fill="4E4D4D"/>
            <w:textDirection w:val="btLr"/>
          </w:tcPr>
          <w:p w14:paraId="63880E0F" w14:textId="77777777" w:rsidR="004741DC" w:rsidRDefault="004741DC">
            <w:pPr>
              <w:rPr>
                <w:sz w:val="2"/>
                <w:szCs w:val="2"/>
              </w:rPr>
            </w:pPr>
          </w:p>
        </w:tc>
        <w:tc>
          <w:tcPr>
            <w:tcW w:w="475" w:type="dxa"/>
            <w:vMerge/>
            <w:tcBorders>
              <w:top w:val="nil"/>
              <w:bottom w:val="single" w:sz="18" w:space="0" w:color="A6A6A6"/>
            </w:tcBorders>
            <w:shd w:val="clear" w:color="auto" w:fill="4E4D4D"/>
            <w:textDirection w:val="btLr"/>
          </w:tcPr>
          <w:p w14:paraId="75902F0F" w14:textId="77777777" w:rsidR="004741DC" w:rsidRDefault="004741DC">
            <w:pPr>
              <w:rPr>
                <w:sz w:val="2"/>
                <w:szCs w:val="2"/>
              </w:rPr>
            </w:pPr>
          </w:p>
        </w:tc>
        <w:tc>
          <w:tcPr>
            <w:tcW w:w="475" w:type="dxa"/>
            <w:vMerge/>
            <w:tcBorders>
              <w:top w:val="nil"/>
              <w:bottom w:val="single" w:sz="18" w:space="0" w:color="A6A6A6"/>
            </w:tcBorders>
            <w:shd w:val="clear" w:color="auto" w:fill="4E4D4D"/>
            <w:textDirection w:val="btLr"/>
          </w:tcPr>
          <w:p w14:paraId="376A5BF2" w14:textId="77777777" w:rsidR="004741DC" w:rsidRDefault="004741DC">
            <w:pPr>
              <w:rPr>
                <w:sz w:val="2"/>
                <w:szCs w:val="2"/>
              </w:rPr>
            </w:pPr>
          </w:p>
        </w:tc>
        <w:tc>
          <w:tcPr>
            <w:tcW w:w="475" w:type="dxa"/>
            <w:vMerge/>
            <w:tcBorders>
              <w:top w:val="nil"/>
              <w:bottom w:val="single" w:sz="18" w:space="0" w:color="A6A6A6"/>
            </w:tcBorders>
            <w:shd w:val="clear" w:color="auto" w:fill="4E4D4D"/>
            <w:textDirection w:val="btLr"/>
          </w:tcPr>
          <w:p w14:paraId="06561262" w14:textId="77777777" w:rsidR="004741DC" w:rsidRDefault="004741DC"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vMerge/>
            <w:tcBorders>
              <w:top w:val="nil"/>
              <w:bottom w:val="single" w:sz="18" w:space="0" w:color="A6A6A6"/>
            </w:tcBorders>
            <w:shd w:val="clear" w:color="auto" w:fill="4E4D4D"/>
          </w:tcPr>
          <w:p w14:paraId="2F0BE74F" w14:textId="77777777" w:rsidR="004741DC" w:rsidRDefault="004741DC">
            <w:pPr>
              <w:rPr>
                <w:sz w:val="2"/>
                <w:szCs w:val="2"/>
              </w:rPr>
            </w:pPr>
          </w:p>
        </w:tc>
        <w:tc>
          <w:tcPr>
            <w:tcW w:w="1468" w:type="dxa"/>
            <w:vMerge/>
            <w:tcBorders>
              <w:top w:val="nil"/>
              <w:bottom w:val="single" w:sz="18" w:space="0" w:color="A6A6A6"/>
            </w:tcBorders>
            <w:shd w:val="clear" w:color="auto" w:fill="4E4D4D"/>
          </w:tcPr>
          <w:p w14:paraId="76B593E4" w14:textId="77777777" w:rsidR="004741DC" w:rsidRDefault="004741DC">
            <w:pPr>
              <w:rPr>
                <w:sz w:val="2"/>
                <w:szCs w:val="2"/>
              </w:rPr>
            </w:pPr>
          </w:p>
        </w:tc>
        <w:tc>
          <w:tcPr>
            <w:tcW w:w="701" w:type="dxa"/>
            <w:vMerge/>
            <w:tcBorders>
              <w:top w:val="nil"/>
              <w:bottom w:val="single" w:sz="18" w:space="0" w:color="A6A6A6"/>
            </w:tcBorders>
            <w:shd w:val="clear" w:color="auto" w:fill="4E4D4D"/>
          </w:tcPr>
          <w:p w14:paraId="2EF79BFF" w14:textId="77777777" w:rsidR="004741DC" w:rsidRDefault="004741DC">
            <w:pPr>
              <w:rPr>
                <w:sz w:val="2"/>
                <w:szCs w:val="2"/>
              </w:rPr>
            </w:pPr>
          </w:p>
        </w:tc>
        <w:tc>
          <w:tcPr>
            <w:tcW w:w="475" w:type="dxa"/>
            <w:vMerge/>
            <w:tcBorders>
              <w:top w:val="nil"/>
              <w:bottom w:val="single" w:sz="18" w:space="0" w:color="A6A6A6"/>
            </w:tcBorders>
            <w:shd w:val="clear" w:color="auto" w:fill="4E4D4D"/>
          </w:tcPr>
          <w:p w14:paraId="6C285D60" w14:textId="77777777" w:rsidR="004741DC" w:rsidRDefault="004741DC">
            <w:pPr>
              <w:rPr>
                <w:sz w:val="2"/>
                <w:szCs w:val="2"/>
              </w:rPr>
            </w:pPr>
          </w:p>
        </w:tc>
        <w:tc>
          <w:tcPr>
            <w:tcW w:w="636" w:type="dxa"/>
            <w:vMerge/>
            <w:tcBorders>
              <w:top w:val="nil"/>
              <w:bottom w:val="single" w:sz="18" w:space="0" w:color="A6A6A6"/>
            </w:tcBorders>
            <w:shd w:val="clear" w:color="auto" w:fill="4E4D4D"/>
          </w:tcPr>
          <w:p w14:paraId="6393209D" w14:textId="77777777" w:rsidR="004741DC" w:rsidRDefault="004741DC">
            <w:pPr>
              <w:rPr>
                <w:sz w:val="2"/>
                <w:szCs w:val="2"/>
              </w:rPr>
            </w:pPr>
          </w:p>
        </w:tc>
        <w:tc>
          <w:tcPr>
            <w:tcW w:w="593" w:type="dxa"/>
            <w:vMerge/>
            <w:tcBorders>
              <w:top w:val="nil"/>
              <w:bottom w:val="single" w:sz="18" w:space="0" w:color="A6A6A6"/>
            </w:tcBorders>
            <w:shd w:val="clear" w:color="auto" w:fill="4E4D4D"/>
          </w:tcPr>
          <w:p w14:paraId="1E5700E0" w14:textId="77777777" w:rsidR="004741DC" w:rsidRDefault="004741DC">
            <w:pPr>
              <w:rPr>
                <w:sz w:val="2"/>
                <w:szCs w:val="2"/>
              </w:rPr>
            </w:pPr>
          </w:p>
        </w:tc>
        <w:tc>
          <w:tcPr>
            <w:tcW w:w="864" w:type="dxa"/>
            <w:vMerge/>
            <w:tcBorders>
              <w:top w:val="nil"/>
              <w:bottom w:val="single" w:sz="18" w:space="0" w:color="A6A6A6"/>
            </w:tcBorders>
            <w:shd w:val="clear" w:color="auto" w:fill="D9D9D9"/>
          </w:tcPr>
          <w:p w14:paraId="0AC9630D" w14:textId="77777777" w:rsidR="004741DC" w:rsidRDefault="004741DC">
            <w:pPr>
              <w:rPr>
                <w:sz w:val="2"/>
                <w:szCs w:val="2"/>
              </w:rPr>
            </w:pPr>
          </w:p>
        </w:tc>
        <w:tc>
          <w:tcPr>
            <w:tcW w:w="1340" w:type="dxa"/>
            <w:vMerge/>
            <w:tcBorders>
              <w:top w:val="nil"/>
              <w:bottom w:val="single" w:sz="18" w:space="0" w:color="A6A6A6"/>
            </w:tcBorders>
            <w:shd w:val="clear" w:color="auto" w:fill="D9D9D9"/>
          </w:tcPr>
          <w:p w14:paraId="6AE99CBF" w14:textId="77777777" w:rsidR="004741DC" w:rsidRDefault="004741DC">
            <w:pPr>
              <w:rPr>
                <w:sz w:val="2"/>
                <w:szCs w:val="2"/>
              </w:rPr>
            </w:pPr>
          </w:p>
        </w:tc>
      </w:tr>
      <w:tr w:rsidR="004741DC" w14:paraId="0EC8D110" w14:textId="77777777">
        <w:trPr>
          <w:trHeight w:val="1003"/>
        </w:trPr>
        <w:tc>
          <w:tcPr>
            <w:tcW w:w="864" w:type="dxa"/>
            <w:tcBorders>
              <w:top w:val="single" w:sz="18" w:space="0" w:color="A6A6A6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B62592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50CC4461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7681E45" w14:textId="77777777" w:rsidR="004741DC" w:rsidRDefault="004741DC">
            <w:pPr>
              <w:pStyle w:val="TableParagraph"/>
              <w:spacing w:before="11"/>
              <w:rPr>
                <w:rFonts w:ascii="Calibri"/>
                <w:sz w:val="11"/>
              </w:rPr>
            </w:pPr>
          </w:p>
          <w:p w14:paraId="005E1F87" w14:textId="77777777" w:rsidR="004741DC" w:rsidRDefault="004741DC">
            <w:pPr>
              <w:pStyle w:val="TableParagraph"/>
              <w:ind w:left="407"/>
              <w:rPr>
                <w:sz w:val="11"/>
              </w:rPr>
            </w:pPr>
            <w:r>
              <w:rPr>
                <w:w w:val="98"/>
                <w:sz w:val="11"/>
              </w:rPr>
              <w:t>9</w:t>
            </w:r>
          </w:p>
        </w:tc>
        <w:tc>
          <w:tcPr>
            <w:tcW w:w="475" w:type="dxa"/>
            <w:tcBorders>
              <w:top w:val="single" w:sz="18" w:space="0" w:color="A6A6A6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35EC2515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3F576275" w14:textId="77777777" w:rsidR="004741DC" w:rsidRDefault="004741DC">
            <w:pPr>
              <w:pStyle w:val="TableParagraph"/>
              <w:ind w:left="303"/>
              <w:rPr>
                <w:sz w:val="10"/>
              </w:rPr>
            </w:pPr>
            <w:r>
              <w:rPr>
                <w:w w:val="110"/>
                <w:sz w:val="10"/>
              </w:rPr>
              <w:t>General</w:t>
            </w:r>
          </w:p>
        </w:tc>
        <w:tc>
          <w:tcPr>
            <w:tcW w:w="475" w:type="dxa"/>
            <w:tcBorders>
              <w:top w:val="single" w:sz="18" w:space="0" w:color="A6A6A6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166903D7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55C500B5" w14:textId="77777777" w:rsidR="004741DC" w:rsidRDefault="004741DC">
            <w:pPr>
              <w:pStyle w:val="TableParagraph"/>
              <w:ind w:left="315"/>
              <w:rPr>
                <w:sz w:val="10"/>
              </w:rPr>
            </w:pPr>
            <w:r>
              <w:rPr>
                <w:w w:val="110"/>
                <w:sz w:val="10"/>
              </w:rPr>
              <w:t>externo</w:t>
            </w:r>
          </w:p>
        </w:tc>
        <w:tc>
          <w:tcPr>
            <w:tcW w:w="475" w:type="dxa"/>
            <w:tcBorders>
              <w:top w:val="single" w:sz="18" w:space="0" w:color="A6A6A6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01B9030A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31B63D99" w14:textId="77777777" w:rsidR="004741DC" w:rsidRDefault="004741DC">
            <w:pPr>
              <w:pStyle w:val="TableParagraph"/>
              <w:ind w:left="200"/>
              <w:rPr>
                <w:sz w:val="10"/>
              </w:rPr>
            </w:pPr>
            <w:r>
              <w:rPr>
                <w:w w:val="110"/>
                <w:sz w:val="10"/>
              </w:rPr>
              <w:t>contratación</w:t>
            </w:r>
          </w:p>
        </w:tc>
        <w:tc>
          <w:tcPr>
            <w:tcW w:w="475" w:type="dxa"/>
            <w:tcBorders>
              <w:top w:val="single" w:sz="18" w:space="0" w:color="A6A6A6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3765DB72" w14:textId="77777777" w:rsidR="004741DC" w:rsidRDefault="004741DC">
            <w:pPr>
              <w:pStyle w:val="TableParagraph"/>
              <w:spacing w:before="2"/>
              <w:rPr>
                <w:rFonts w:ascii="Calibri"/>
                <w:sz w:val="15"/>
              </w:rPr>
            </w:pPr>
          </w:p>
          <w:p w14:paraId="59A06C1F" w14:textId="77777777" w:rsidR="004741DC" w:rsidRDefault="004741DC">
            <w:pPr>
              <w:pStyle w:val="TableParagraph"/>
              <w:ind w:left="240"/>
              <w:rPr>
                <w:sz w:val="10"/>
              </w:rPr>
            </w:pPr>
            <w:r>
              <w:rPr>
                <w:w w:val="110"/>
                <w:sz w:val="10"/>
              </w:rPr>
              <w:t>regulatorio</w:t>
            </w:r>
          </w:p>
        </w:tc>
        <w:tc>
          <w:tcPr>
            <w:tcW w:w="1499" w:type="dxa"/>
            <w:tcBorders>
              <w:top w:val="single" w:sz="18" w:space="0" w:color="A6A6A6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0B494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6AFC915E" w14:textId="77777777" w:rsidR="004741DC" w:rsidRDefault="004741DC">
            <w:pPr>
              <w:pStyle w:val="TableParagraph"/>
              <w:spacing w:before="85" w:line="259" w:lineRule="auto"/>
              <w:ind w:left="32" w:right="1"/>
              <w:jc w:val="center"/>
              <w:rPr>
                <w:sz w:val="11"/>
              </w:rPr>
            </w:pPr>
            <w:r>
              <w:rPr>
                <w:sz w:val="11"/>
              </w:rPr>
              <w:t>Ocurre cuando hay variación de las normas y por interposición de acciones legales</w:t>
            </w:r>
          </w:p>
        </w:tc>
        <w:tc>
          <w:tcPr>
            <w:tcW w:w="1468" w:type="dxa"/>
            <w:tcBorders>
              <w:top w:val="single" w:sz="18" w:space="0" w:color="A6A6A6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1A9DF" w14:textId="77777777" w:rsidR="004741DC" w:rsidRDefault="004741DC">
            <w:pPr>
              <w:pStyle w:val="TableParagraph"/>
              <w:spacing w:before="95" w:line="259" w:lineRule="auto"/>
              <w:ind w:left="71" w:right="36" w:firstLine="3"/>
              <w:jc w:val="center"/>
              <w:rPr>
                <w:sz w:val="11"/>
              </w:rPr>
            </w:pPr>
            <w:r>
              <w:rPr>
                <w:sz w:val="11"/>
              </w:rPr>
              <w:t xml:space="preserve">Se originan conceptos y decisiones erradas frente </w:t>
            </w:r>
            <w:r>
              <w:rPr>
                <w:spacing w:val="-14"/>
                <w:sz w:val="11"/>
              </w:rPr>
              <w:t xml:space="preserve">a </w:t>
            </w:r>
            <w:r>
              <w:rPr>
                <w:sz w:val="11"/>
              </w:rPr>
              <w:t>la no aplicación de la normatividad vigente, acarreando consecuencias de tipo legal para la</w:t>
            </w:r>
            <w:r>
              <w:rPr>
                <w:spacing w:val="-21"/>
                <w:sz w:val="11"/>
              </w:rPr>
              <w:t xml:space="preserve"> </w:t>
            </w:r>
            <w:r>
              <w:rPr>
                <w:sz w:val="11"/>
              </w:rPr>
              <w:t>entidad</w:t>
            </w:r>
          </w:p>
        </w:tc>
        <w:tc>
          <w:tcPr>
            <w:tcW w:w="701" w:type="dxa"/>
            <w:tcBorders>
              <w:top w:val="single" w:sz="18" w:space="0" w:color="A6A6A6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BED16A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02749DA9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ED1212E" w14:textId="77777777" w:rsidR="004741DC" w:rsidRDefault="004741DC">
            <w:pPr>
              <w:pStyle w:val="TableParagraph"/>
              <w:spacing w:before="11"/>
              <w:rPr>
                <w:rFonts w:ascii="Calibri"/>
                <w:sz w:val="11"/>
              </w:rPr>
            </w:pPr>
          </w:p>
          <w:p w14:paraId="47F2B1D0" w14:textId="77777777" w:rsidR="004741DC" w:rsidRDefault="004741DC">
            <w:pPr>
              <w:pStyle w:val="TableParagraph"/>
              <w:ind w:left="32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2</w:t>
            </w:r>
          </w:p>
        </w:tc>
        <w:tc>
          <w:tcPr>
            <w:tcW w:w="475" w:type="dxa"/>
            <w:tcBorders>
              <w:top w:val="single" w:sz="18" w:space="0" w:color="A6A6A6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C49B6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AC49A18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23584F6E" w14:textId="77777777" w:rsidR="004741DC" w:rsidRDefault="004741DC">
            <w:pPr>
              <w:pStyle w:val="TableParagraph"/>
              <w:spacing w:before="11"/>
              <w:rPr>
                <w:rFonts w:ascii="Calibri"/>
                <w:sz w:val="11"/>
              </w:rPr>
            </w:pPr>
          </w:p>
          <w:p w14:paraId="0DEBF818" w14:textId="77777777" w:rsidR="004741DC" w:rsidRDefault="004741DC">
            <w:pPr>
              <w:pStyle w:val="TableParagraph"/>
              <w:ind w:left="33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3</w:t>
            </w:r>
          </w:p>
        </w:tc>
        <w:tc>
          <w:tcPr>
            <w:tcW w:w="636" w:type="dxa"/>
            <w:tcBorders>
              <w:top w:val="single" w:sz="18" w:space="0" w:color="A6A6A6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</w:tcPr>
          <w:p w14:paraId="30996EFC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09439137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0026B264" w14:textId="77777777" w:rsidR="004741DC" w:rsidRDefault="004741DC">
            <w:pPr>
              <w:pStyle w:val="TableParagraph"/>
              <w:spacing w:before="11"/>
              <w:rPr>
                <w:rFonts w:ascii="Calibri"/>
                <w:sz w:val="11"/>
              </w:rPr>
            </w:pPr>
          </w:p>
          <w:p w14:paraId="67965DC6" w14:textId="77777777" w:rsidR="004741DC" w:rsidRDefault="004741DC">
            <w:pPr>
              <w:pStyle w:val="TableParagraph"/>
              <w:ind w:left="36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5</w:t>
            </w:r>
          </w:p>
        </w:tc>
        <w:tc>
          <w:tcPr>
            <w:tcW w:w="593" w:type="dxa"/>
            <w:tcBorders>
              <w:top w:val="single" w:sz="18" w:space="0" w:color="A6A6A6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</w:tcPr>
          <w:p w14:paraId="0E985EA9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06742036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0046E8A" w14:textId="77777777" w:rsidR="004741DC" w:rsidRDefault="004741DC">
            <w:pPr>
              <w:pStyle w:val="TableParagraph"/>
              <w:spacing w:before="11"/>
              <w:rPr>
                <w:rFonts w:ascii="Calibri"/>
                <w:sz w:val="11"/>
              </w:rPr>
            </w:pPr>
          </w:p>
          <w:p w14:paraId="35118371" w14:textId="77777777" w:rsidR="004741DC" w:rsidRDefault="004741DC">
            <w:pPr>
              <w:pStyle w:val="TableParagraph"/>
              <w:ind w:left="80" w:right="47"/>
              <w:jc w:val="center"/>
              <w:rPr>
                <w:sz w:val="11"/>
              </w:rPr>
            </w:pPr>
            <w:r>
              <w:rPr>
                <w:sz w:val="11"/>
              </w:rPr>
              <w:t>Media</w:t>
            </w:r>
          </w:p>
        </w:tc>
        <w:tc>
          <w:tcPr>
            <w:tcW w:w="864" w:type="dxa"/>
            <w:tcBorders>
              <w:top w:val="single" w:sz="18" w:space="0" w:color="A6A6A6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EC61AF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66C7C66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AED1869" w14:textId="77777777" w:rsidR="004741DC" w:rsidRDefault="004741DC">
            <w:pPr>
              <w:pStyle w:val="TableParagraph"/>
              <w:spacing w:before="11"/>
              <w:rPr>
                <w:rFonts w:ascii="Calibri"/>
                <w:sz w:val="11"/>
              </w:rPr>
            </w:pPr>
          </w:p>
          <w:p w14:paraId="74CE7FA8" w14:textId="77777777" w:rsidR="004741DC" w:rsidRDefault="004741DC">
            <w:pPr>
              <w:pStyle w:val="TableParagraph"/>
              <w:ind w:right="95"/>
              <w:jc w:val="right"/>
              <w:rPr>
                <w:sz w:val="11"/>
              </w:rPr>
            </w:pPr>
            <w:r>
              <w:rPr>
                <w:w w:val="95"/>
                <w:sz w:val="11"/>
              </w:rPr>
              <w:t>Gobernación</w:t>
            </w:r>
          </w:p>
        </w:tc>
        <w:tc>
          <w:tcPr>
            <w:tcW w:w="1340" w:type="dxa"/>
            <w:tcBorders>
              <w:top w:val="single" w:sz="18" w:space="0" w:color="A6A6A6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458A0" w14:textId="77777777" w:rsidR="004741DC" w:rsidRDefault="004741DC">
            <w:pPr>
              <w:pStyle w:val="TableParagraph"/>
              <w:spacing w:before="95" w:line="259" w:lineRule="auto"/>
              <w:ind w:left="82" w:right="48"/>
              <w:jc w:val="center"/>
              <w:rPr>
                <w:sz w:val="11"/>
              </w:rPr>
            </w:pPr>
            <w:r>
              <w:rPr>
                <w:sz w:val="11"/>
              </w:rPr>
              <w:t xml:space="preserve">Informar los cambios de la normatividad relacionada a </w:t>
            </w:r>
            <w:r w:rsidR="00C36F61">
              <w:rPr>
                <w:sz w:val="11"/>
              </w:rPr>
              <w:t>los funcionarios de la Secretarí</w:t>
            </w:r>
            <w:r>
              <w:rPr>
                <w:sz w:val="11"/>
              </w:rPr>
              <w:t>a utilizando los canales institucionales</w:t>
            </w:r>
          </w:p>
        </w:tc>
      </w:tr>
      <w:tr w:rsidR="004741DC" w14:paraId="640301F1" w14:textId="77777777">
        <w:trPr>
          <w:trHeight w:val="1444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90B9C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B0F2D5F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104C7D37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616C6971" w14:textId="77777777" w:rsidR="004741DC" w:rsidRDefault="004741DC">
            <w:pPr>
              <w:pStyle w:val="TableParagraph"/>
              <w:spacing w:before="12"/>
              <w:rPr>
                <w:rFonts w:ascii="Calibri"/>
                <w:sz w:val="17"/>
              </w:rPr>
            </w:pPr>
          </w:p>
          <w:p w14:paraId="1715F250" w14:textId="77777777" w:rsidR="004741DC" w:rsidRDefault="004741DC">
            <w:pPr>
              <w:pStyle w:val="TableParagraph"/>
              <w:ind w:left="378"/>
              <w:rPr>
                <w:sz w:val="11"/>
              </w:rPr>
            </w:pPr>
            <w:r>
              <w:rPr>
                <w:sz w:val="11"/>
              </w:rPr>
              <w:t>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3FFDADDF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02041071" w14:textId="77777777" w:rsidR="004741DC" w:rsidRDefault="004741DC">
            <w:pPr>
              <w:pStyle w:val="TableParagraph"/>
              <w:ind w:left="463" w:right="473"/>
              <w:jc w:val="center"/>
              <w:rPr>
                <w:sz w:val="10"/>
              </w:rPr>
            </w:pPr>
            <w:r>
              <w:rPr>
                <w:w w:val="110"/>
                <w:sz w:val="10"/>
              </w:rPr>
              <w:t>General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70F77D04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6183E49C" w14:textId="77777777" w:rsidR="004741DC" w:rsidRDefault="004741DC">
            <w:pPr>
              <w:pStyle w:val="TableParagraph"/>
              <w:ind w:left="463" w:right="471"/>
              <w:jc w:val="center"/>
              <w:rPr>
                <w:sz w:val="10"/>
              </w:rPr>
            </w:pPr>
            <w:r>
              <w:rPr>
                <w:w w:val="110"/>
                <w:sz w:val="10"/>
              </w:rPr>
              <w:t>Interno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1BE623A5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66F224CA" w14:textId="77777777" w:rsidR="004741DC" w:rsidRDefault="004741DC">
            <w:pPr>
              <w:pStyle w:val="TableParagraph"/>
              <w:ind w:left="418"/>
              <w:rPr>
                <w:sz w:val="10"/>
              </w:rPr>
            </w:pPr>
            <w:r>
              <w:rPr>
                <w:w w:val="110"/>
                <w:sz w:val="10"/>
              </w:rPr>
              <w:t>contratación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727A4DE5" w14:textId="77777777" w:rsidR="004741DC" w:rsidRDefault="004741DC">
            <w:pPr>
              <w:pStyle w:val="TableParagraph"/>
              <w:spacing w:before="2"/>
              <w:rPr>
                <w:rFonts w:ascii="Calibri"/>
                <w:sz w:val="15"/>
              </w:rPr>
            </w:pPr>
          </w:p>
          <w:p w14:paraId="590B3556" w14:textId="77777777" w:rsidR="004741DC" w:rsidRDefault="004741DC">
            <w:pPr>
              <w:pStyle w:val="TableParagraph"/>
              <w:ind w:left="459"/>
              <w:rPr>
                <w:sz w:val="10"/>
              </w:rPr>
            </w:pPr>
            <w:r>
              <w:rPr>
                <w:w w:val="110"/>
                <w:sz w:val="10"/>
              </w:rPr>
              <w:t>regulatorio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A1ADB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04B50BA5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08C6261" w14:textId="77777777" w:rsidR="004741DC" w:rsidRDefault="004741DC">
            <w:pPr>
              <w:pStyle w:val="TableParagraph"/>
              <w:spacing w:before="2"/>
              <w:rPr>
                <w:rFonts w:ascii="Calibri"/>
                <w:sz w:val="13"/>
              </w:rPr>
            </w:pPr>
          </w:p>
          <w:p w14:paraId="14A6E7E0" w14:textId="77777777" w:rsidR="004741DC" w:rsidRDefault="004741DC">
            <w:pPr>
              <w:pStyle w:val="TableParagraph"/>
              <w:spacing w:before="1" w:line="259" w:lineRule="auto"/>
              <w:ind w:left="149" w:right="119" w:hanging="1"/>
              <w:jc w:val="center"/>
              <w:rPr>
                <w:sz w:val="11"/>
              </w:rPr>
            </w:pPr>
            <w:r>
              <w:rPr>
                <w:sz w:val="11"/>
              </w:rPr>
              <w:t>Riesgos derivados en</w:t>
            </w:r>
            <w:r>
              <w:rPr>
                <w:spacing w:val="-16"/>
                <w:sz w:val="11"/>
              </w:rPr>
              <w:t xml:space="preserve"> </w:t>
            </w:r>
            <w:r>
              <w:rPr>
                <w:spacing w:val="-5"/>
                <w:sz w:val="11"/>
              </w:rPr>
              <w:t xml:space="preserve">los </w:t>
            </w:r>
            <w:r>
              <w:rPr>
                <w:sz w:val="11"/>
              </w:rPr>
              <w:t>posibles cambios de administración</w:t>
            </w:r>
            <w:r>
              <w:rPr>
                <w:spacing w:val="-14"/>
                <w:sz w:val="11"/>
              </w:rPr>
              <w:t xml:space="preserve"> </w:t>
            </w:r>
            <w:r>
              <w:rPr>
                <w:sz w:val="11"/>
              </w:rPr>
              <w:t>y</w:t>
            </w:r>
            <w:r>
              <w:rPr>
                <w:spacing w:val="-15"/>
                <w:sz w:val="11"/>
              </w:rPr>
              <w:t xml:space="preserve"> </w:t>
            </w:r>
            <w:r>
              <w:rPr>
                <w:sz w:val="11"/>
              </w:rPr>
              <w:t>posibles reformas</w:t>
            </w:r>
            <w:r>
              <w:rPr>
                <w:spacing w:val="-9"/>
                <w:sz w:val="11"/>
              </w:rPr>
              <w:t xml:space="preserve"> </w:t>
            </w:r>
            <w:r>
              <w:rPr>
                <w:sz w:val="11"/>
              </w:rPr>
              <w:t>administrativas</w:t>
            </w: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A3E89" w14:textId="77777777" w:rsidR="004741DC" w:rsidRDefault="004741DC">
            <w:pPr>
              <w:pStyle w:val="TableParagraph"/>
              <w:spacing w:before="1"/>
              <w:rPr>
                <w:rFonts w:ascii="Calibri"/>
                <w:sz w:val="9"/>
              </w:rPr>
            </w:pPr>
          </w:p>
          <w:p w14:paraId="23DDF685" w14:textId="77777777" w:rsidR="004741DC" w:rsidRDefault="004741DC">
            <w:pPr>
              <w:pStyle w:val="TableParagraph"/>
              <w:spacing w:line="259" w:lineRule="auto"/>
              <w:ind w:left="64" w:right="31" w:firstLine="2"/>
              <w:jc w:val="center"/>
              <w:rPr>
                <w:sz w:val="11"/>
              </w:rPr>
            </w:pPr>
            <w:r>
              <w:rPr>
                <w:sz w:val="11"/>
              </w:rPr>
              <w:t>Falta de continuidad en proyectos iniciados que están por concluir y a raíz de estos cambios se interrumpen proyectos importantes, dando como resultado un desgaste administrativo</w:t>
            </w:r>
            <w:r>
              <w:rPr>
                <w:spacing w:val="-11"/>
                <w:sz w:val="11"/>
              </w:rPr>
              <w:t xml:space="preserve"> </w:t>
            </w:r>
            <w:r>
              <w:rPr>
                <w:sz w:val="11"/>
              </w:rPr>
              <w:t>y</w:t>
            </w:r>
            <w:r>
              <w:rPr>
                <w:spacing w:val="-13"/>
                <w:sz w:val="11"/>
              </w:rPr>
              <w:t xml:space="preserve"> </w:t>
            </w:r>
            <w:r>
              <w:rPr>
                <w:sz w:val="11"/>
              </w:rPr>
              <w:t>no</w:t>
            </w:r>
            <w:r>
              <w:rPr>
                <w:spacing w:val="-11"/>
                <w:sz w:val="11"/>
              </w:rPr>
              <w:t xml:space="preserve"> </w:t>
            </w:r>
            <w:r>
              <w:rPr>
                <w:sz w:val="11"/>
              </w:rPr>
              <w:t>logrando las metas</w:t>
            </w:r>
            <w:r>
              <w:rPr>
                <w:spacing w:val="-6"/>
                <w:sz w:val="11"/>
              </w:rPr>
              <w:t xml:space="preserve"> </w:t>
            </w:r>
            <w:r>
              <w:rPr>
                <w:sz w:val="11"/>
              </w:rPr>
              <w:t>programadas.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7239C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652DE299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2C5AFA00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935937D" w14:textId="77777777" w:rsidR="004741DC" w:rsidRDefault="004741DC">
            <w:pPr>
              <w:pStyle w:val="TableParagraph"/>
              <w:spacing w:before="12"/>
              <w:rPr>
                <w:rFonts w:ascii="Calibri"/>
                <w:sz w:val="17"/>
              </w:rPr>
            </w:pPr>
          </w:p>
          <w:p w14:paraId="5767F2CF" w14:textId="77777777" w:rsidR="004741DC" w:rsidRDefault="004741DC">
            <w:pPr>
              <w:pStyle w:val="TableParagraph"/>
              <w:ind w:left="32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2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AC537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68CCBCE6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1177AF4E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78CFE75" w14:textId="77777777" w:rsidR="004741DC" w:rsidRDefault="004741DC">
            <w:pPr>
              <w:pStyle w:val="TableParagraph"/>
              <w:spacing w:before="12"/>
              <w:rPr>
                <w:rFonts w:ascii="Calibri"/>
                <w:sz w:val="17"/>
              </w:rPr>
            </w:pPr>
          </w:p>
          <w:p w14:paraId="370A8E0B" w14:textId="77777777" w:rsidR="004741DC" w:rsidRDefault="004741DC">
            <w:pPr>
              <w:pStyle w:val="TableParagraph"/>
              <w:ind w:left="33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3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</w:tcPr>
          <w:p w14:paraId="2AF81709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0A988259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17CD4E27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A3BDC06" w14:textId="77777777" w:rsidR="004741DC" w:rsidRDefault="004741DC">
            <w:pPr>
              <w:pStyle w:val="TableParagraph"/>
              <w:spacing w:before="12"/>
              <w:rPr>
                <w:rFonts w:ascii="Calibri"/>
                <w:sz w:val="17"/>
              </w:rPr>
            </w:pPr>
          </w:p>
          <w:p w14:paraId="2574B251" w14:textId="77777777" w:rsidR="004741DC" w:rsidRDefault="004741DC">
            <w:pPr>
              <w:pStyle w:val="TableParagraph"/>
              <w:ind w:left="36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5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</w:tcPr>
          <w:p w14:paraId="08E982A1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01450C9F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5101D0BB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DB16CC7" w14:textId="77777777" w:rsidR="004741DC" w:rsidRDefault="004741DC">
            <w:pPr>
              <w:pStyle w:val="TableParagraph"/>
              <w:spacing w:before="12"/>
              <w:rPr>
                <w:rFonts w:ascii="Calibri"/>
                <w:sz w:val="17"/>
              </w:rPr>
            </w:pPr>
          </w:p>
          <w:p w14:paraId="2AA6E13D" w14:textId="77777777" w:rsidR="004741DC" w:rsidRDefault="004741DC">
            <w:pPr>
              <w:pStyle w:val="TableParagraph"/>
              <w:ind w:left="80" w:right="47"/>
              <w:jc w:val="center"/>
              <w:rPr>
                <w:sz w:val="11"/>
              </w:rPr>
            </w:pPr>
            <w:r>
              <w:rPr>
                <w:sz w:val="11"/>
              </w:rPr>
              <w:t>Media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1BBDEB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651DBA1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D63819C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D701A81" w14:textId="77777777" w:rsidR="004741DC" w:rsidRDefault="004741DC">
            <w:pPr>
              <w:pStyle w:val="TableParagraph"/>
              <w:spacing w:before="12"/>
              <w:rPr>
                <w:rFonts w:ascii="Calibri"/>
                <w:sz w:val="17"/>
              </w:rPr>
            </w:pPr>
          </w:p>
          <w:p w14:paraId="50B5C917" w14:textId="77777777" w:rsidR="004741DC" w:rsidRDefault="004741DC">
            <w:pPr>
              <w:pStyle w:val="TableParagraph"/>
              <w:ind w:right="95"/>
              <w:jc w:val="right"/>
              <w:rPr>
                <w:sz w:val="11"/>
              </w:rPr>
            </w:pPr>
            <w:r>
              <w:rPr>
                <w:w w:val="95"/>
                <w:sz w:val="11"/>
              </w:rPr>
              <w:t>Gobernación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04581" w14:textId="77777777" w:rsidR="004741DC" w:rsidRDefault="004741DC">
            <w:pPr>
              <w:pStyle w:val="TableParagraph"/>
              <w:spacing w:before="1"/>
              <w:rPr>
                <w:rFonts w:ascii="Calibri"/>
                <w:sz w:val="9"/>
              </w:rPr>
            </w:pPr>
          </w:p>
          <w:p w14:paraId="64A75102" w14:textId="77777777" w:rsidR="004741DC" w:rsidRDefault="004741DC">
            <w:pPr>
              <w:pStyle w:val="TableParagraph"/>
              <w:spacing w:line="259" w:lineRule="auto"/>
              <w:ind w:left="34"/>
              <w:jc w:val="center"/>
              <w:rPr>
                <w:sz w:val="11"/>
              </w:rPr>
            </w:pPr>
            <w:r>
              <w:rPr>
                <w:sz w:val="11"/>
              </w:rPr>
              <w:t>Realizar un reporte institucional de los cambios</w:t>
            </w:r>
            <w:r>
              <w:rPr>
                <w:spacing w:val="-14"/>
                <w:sz w:val="11"/>
              </w:rPr>
              <w:t xml:space="preserve"> </w:t>
            </w:r>
            <w:r>
              <w:rPr>
                <w:sz w:val="11"/>
              </w:rPr>
              <w:t>de</w:t>
            </w:r>
            <w:r>
              <w:rPr>
                <w:spacing w:val="-13"/>
                <w:sz w:val="11"/>
              </w:rPr>
              <w:t xml:space="preserve"> </w:t>
            </w:r>
            <w:r>
              <w:rPr>
                <w:sz w:val="11"/>
              </w:rPr>
              <w:t>administración a los funcionarios de la Secretaría utilizando los can</w:t>
            </w:r>
            <w:r w:rsidR="00C36F61">
              <w:rPr>
                <w:sz w:val="11"/>
              </w:rPr>
              <w:t>al</w:t>
            </w:r>
            <w:r>
              <w:rPr>
                <w:sz w:val="11"/>
              </w:rPr>
              <w:t>es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institucionales.</w:t>
            </w:r>
          </w:p>
          <w:p w14:paraId="01DBB031" w14:textId="77777777" w:rsidR="004741DC" w:rsidRDefault="004741DC">
            <w:pPr>
              <w:pStyle w:val="TableParagraph"/>
              <w:spacing w:before="2" w:line="259" w:lineRule="auto"/>
              <w:ind w:left="197" w:right="163" w:hanging="2"/>
              <w:jc w:val="center"/>
              <w:rPr>
                <w:sz w:val="11"/>
              </w:rPr>
            </w:pPr>
            <w:r>
              <w:rPr>
                <w:sz w:val="11"/>
              </w:rPr>
              <w:t xml:space="preserve">Organizar </w:t>
            </w:r>
            <w:r w:rsidR="00C36F61">
              <w:rPr>
                <w:sz w:val="11"/>
              </w:rPr>
              <w:t>comités</w:t>
            </w:r>
            <w:r>
              <w:rPr>
                <w:sz w:val="11"/>
              </w:rPr>
              <w:t xml:space="preserve"> extraordinarios </w:t>
            </w:r>
            <w:r>
              <w:rPr>
                <w:spacing w:val="-4"/>
                <w:sz w:val="11"/>
              </w:rPr>
              <w:t xml:space="preserve">para </w:t>
            </w:r>
            <w:r>
              <w:rPr>
                <w:sz w:val="11"/>
              </w:rPr>
              <w:t>empalme.</w:t>
            </w:r>
          </w:p>
        </w:tc>
      </w:tr>
      <w:tr w:rsidR="004741DC" w14:paraId="35468596" w14:textId="77777777">
        <w:trPr>
          <w:trHeight w:val="858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E78F5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32329E4" w14:textId="77777777" w:rsidR="004741DC" w:rsidRDefault="004741DC">
            <w:pPr>
              <w:pStyle w:val="TableParagraph"/>
              <w:spacing w:before="11"/>
              <w:rPr>
                <w:rFonts w:ascii="Calibri"/>
                <w:sz w:val="17"/>
              </w:rPr>
            </w:pPr>
          </w:p>
          <w:p w14:paraId="370AF655" w14:textId="77777777" w:rsidR="004741DC" w:rsidRDefault="004741DC">
            <w:pPr>
              <w:pStyle w:val="TableParagraph"/>
              <w:ind w:left="378"/>
              <w:rPr>
                <w:sz w:val="11"/>
              </w:rPr>
            </w:pPr>
            <w:r>
              <w:rPr>
                <w:sz w:val="11"/>
              </w:rPr>
              <w:t>11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3A98E0F0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15FA2AA9" w14:textId="77777777" w:rsidR="004741DC" w:rsidRDefault="004741DC">
            <w:pPr>
              <w:pStyle w:val="TableParagraph"/>
              <w:ind w:left="231"/>
              <w:rPr>
                <w:sz w:val="10"/>
              </w:rPr>
            </w:pPr>
            <w:r>
              <w:rPr>
                <w:w w:val="110"/>
                <w:sz w:val="10"/>
              </w:rPr>
              <w:t>General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39435635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674F0DA9" w14:textId="77777777" w:rsidR="004741DC" w:rsidRDefault="004741DC">
            <w:pPr>
              <w:pStyle w:val="TableParagraph"/>
              <w:ind w:left="255"/>
              <w:rPr>
                <w:sz w:val="10"/>
              </w:rPr>
            </w:pPr>
            <w:r>
              <w:rPr>
                <w:w w:val="110"/>
                <w:sz w:val="10"/>
              </w:rPr>
              <w:t>Interno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5ECC0780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5448A40C" w14:textId="77777777" w:rsidR="004741DC" w:rsidRDefault="004741DC">
            <w:pPr>
              <w:pStyle w:val="TableParagraph"/>
              <w:ind w:left="125"/>
              <w:rPr>
                <w:sz w:val="10"/>
              </w:rPr>
            </w:pPr>
            <w:r>
              <w:rPr>
                <w:w w:val="110"/>
                <w:sz w:val="10"/>
              </w:rPr>
              <w:t>contratación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01CA4571" w14:textId="77777777" w:rsidR="004741DC" w:rsidRDefault="004741DC">
            <w:pPr>
              <w:pStyle w:val="TableParagraph"/>
              <w:spacing w:before="2"/>
              <w:rPr>
                <w:rFonts w:ascii="Calibri"/>
                <w:sz w:val="15"/>
              </w:rPr>
            </w:pPr>
          </w:p>
          <w:p w14:paraId="47D6B4CD" w14:textId="77777777" w:rsidR="004741DC" w:rsidRDefault="004741DC">
            <w:pPr>
              <w:pStyle w:val="TableParagraph"/>
              <w:ind w:left="188"/>
              <w:rPr>
                <w:sz w:val="10"/>
              </w:rPr>
            </w:pPr>
            <w:r>
              <w:rPr>
                <w:w w:val="110"/>
                <w:sz w:val="10"/>
              </w:rPr>
              <w:t>financiero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2F186" w14:textId="77777777" w:rsidR="004741DC" w:rsidRDefault="004741DC">
            <w:pPr>
              <w:pStyle w:val="TableParagraph"/>
              <w:spacing w:before="3"/>
              <w:rPr>
                <w:rFonts w:ascii="Calibri"/>
                <w:sz w:val="13"/>
              </w:rPr>
            </w:pPr>
          </w:p>
          <w:p w14:paraId="27584C04" w14:textId="77777777" w:rsidR="004741DC" w:rsidRDefault="004741DC">
            <w:pPr>
              <w:pStyle w:val="TableParagraph"/>
              <w:spacing w:line="259" w:lineRule="auto"/>
              <w:ind w:left="36" w:right="4" w:firstLine="1"/>
              <w:jc w:val="center"/>
              <w:rPr>
                <w:sz w:val="11"/>
              </w:rPr>
            </w:pPr>
            <w:r>
              <w:rPr>
                <w:sz w:val="11"/>
              </w:rPr>
              <w:t>Riesgos de carácter económicos y</w:t>
            </w:r>
            <w:r>
              <w:rPr>
                <w:spacing w:val="-22"/>
                <w:sz w:val="11"/>
              </w:rPr>
              <w:t xml:space="preserve"> </w:t>
            </w:r>
            <w:r>
              <w:rPr>
                <w:sz w:val="11"/>
              </w:rPr>
              <w:t>presupuestales que inciden en la</w:t>
            </w:r>
            <w:r>
              <w:rPr>
                <w:spacing w:val="-21"/>
                <w:sz w:val="11"/>
              </w:rPr>
              <w:t xml:space="preserve"> </w:t>
            </w:r>
            <w:r>
              <w:rPr>
                <w:sz w:val="11"/>
              </w:rPr>
              <w:t>elaboración de</w:t>
            </w:r>
            <w:r>
              <w:rPr>
                <w:spacing w:val="-10"/>
                <w:sz w:val="11"/>
              </w:rPr>
              <w:t xml:space="preserve"> </w:t>
            </w:r>
            <w:r>
              <w:rPr>
                <w:sz w:val="11"/>
              </w:rPr>
              <w:t>los</w:t>
            </w:r>
            <w:r>
              <w:rPr>
                <w:spacing w:val="-9"/>
                <w:sz w:val="11"/>
              </w:rPr>
              <w:t xml:space="preserve"> </w:t>
            </w:r>
            <w:r>
              <w:rPr>
                <w:sz w:val="11"/>
              </w:rPr>
              <w:t>procesos</w:t>
            </w:r>
            <w:r>
              <w:rPr>
                <w:spacing w:val="-10"/>
                <w:sz w:val="11"/>
              </w:rPr>
              <w:t xml:space="preserve"> </w:t>
            </w:r>
            <w:r>
              <w:rPr>
                <w:sz w:val="11"/>
              </w:rPr>
              <w:t>contractuales</w:t>
            </w: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6900FC" w14:textId="77777777" w:rsidR="004741DC" w:rsidRDefault="004741DC">
            <w:pPr>
              <w:pStyle w:val="TableParagraph"/>
              <w:spacing w:before="3"/>
              <w:rPr>
                <w:rFonts w:ascii="Calibri"/>
                <w:sz w:val="13"/>
              </w:rPr>
            </w:pPr>
          </w:p>
          <w:p w14:paraId="34577A9F" w14:textId="77777777" w:rsidR="004741DC" w:rsidRDefault="004741DC">
            <w:pPr>
              <w:pStyle w:val="TableParagraph"/>
              <w:spacing w:line="259" w:lineRule="auto"/>
              <w:ind w:left="34" w:right="1"/>
              <w:jc w:val="center"/>
              <w:rPr>
                <w:sz w:val="11"/>
              </w:rPr>
            </w:pPr>
            <w:r>
              <w:rPr>
                <w:sz w:val="11"/>
              </w:rPr>
              <w:t>Conlleva a que los contratos que la entidad requiera se trunquen por una planeación deficiente del presupuesto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07ECA6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1A0E54D7" w14:textId="77777777" w:rsidR="004741DC" w:rsidRDefault="004741DC">
            <w:pPr>
              <w:pStyle w:val="TableParagraph"/>
              <w:spacing w:before="11"/>
              <w:rPr>
                <w:rFonts w:ascii="Calibri"/>
                <w:sz w:val="17"/>
              </w:rPr>
            </w:pPr>
          </w:p>
          <w:p w14:paraId="32D9849A" w14:textId="77777777" w:rsidR="004741DC" w:rsidRDefault="004741DC">
            <w:pPr>
              <w:pStyle w:val="TableParagraph"/>
              <w:ind w:left="32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3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C0C486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7403031" w14:textId="77777777" w:rsidR="004741DC" w:rsidRDefault="004741DC">
            <w:pPr>
              <w:pStyle w:val="TableParagraph"/>
              <w:spacing w:before="11"/>
              <w:rPr>
                <w:rFonts w:ascii="Calibri"/>
                <w:sz w:val="17"/>
              </w:rPr>
            </w:pPr>
          </w:p>
          <w:p w14:paraId="0485B25A" w14:textId="77777777" w:rsidR="004741DC" w:rsidRDefault="004741DC">
            <w:pPr>
              <w:pStyle w:val="TableParagraph"/>
              <w:ind w:left="33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2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</w:tcPr>
          <w:p w14:paraId="1817E56A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67C8C841" w14:textId="77777777" w:rsidR="004741DC" w:rsidRDefault="004741DC">
            <w:pPr>
              <w:pStyle w:val="TableParagraph"/>
              <w:spacing w:before="11"/>
              <w:rPr>
                <w:rFonts w:ascii="Calibri"/>
                <w:sz w:val="17"/>
              </w:rPr>
            </w:pPr>
          </w:p>
          <w:p w14:paraId="1CB76106" w14:textId="77777777" w:rsidR="004741DC" w:rsidRDefault="004741DC">
            <w:pPr>
              <w:pStyle w:val="TableParagraph"/>
              <w:ind w:left="36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5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</w:tcPr>
          <w:p w14:paraId="4211DCE0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25351F8" w14:textId="77777777" w:rsidR="004741DC" w:rsidRDefault="004741DC">
            <w:pPr>
              <w:pStyle w:val="TableParagraph"/>
              <w:spacing w:before="11"/>
              <w:rPr>
                <w:rFonts w:ascii="Calibri"/>
                <w:sz w:val="17"/>
              </w:rPr>
            </w:pPr>
          </w:p>
          <w:p w14:paraId="117C73B5" w14:textId="77777777" w:rsidR="004741DC" w:rsidRDefault="004741DC">
            <w:pPr>
              <w:pStyle w:val="TableParagraph"/>
              <w:ind w:left="80" w:right="47"/>
              <w:jc w:val="center"/>
              <w:rPr>
                <w:sz w:val="11"/>
              </w:rPr>
            </w:pPr>
            <w:r>
              <w:rPr>
                <w:sz w:val="11"/>
              </w:rPr>
              <w:t>Media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FADB5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D67F97B" w14:textId="77777777" w:rsidR="004741DC" w:rsidRDefault="004741DC">
            <w:pPr>
              <w:pStyle w:val="TableParagraph"/>
              <w:spacing w:before="11"/>
              <w:rPr>
                <w:rFonts w:ascii="Calibri"/>
                <w:sz w:val="17"/>
              </w:rPr>
            </w:pPr>
          </w:p>
          <w:p w14:paraId="28DABFEC" w14:textId="77777777" w:rsidR="004741DC" w:rsidRDefault="004741DC">
            <w:pPr>
              <w:pStyle w:val="TableParagraph"/>
              <w:ind w:right="95"/>
              <w:jc w:val="right"/>
              <w:rPr>
                <w:sz w:val="11"/>
              </w:rPr>
            </w:pPr>
            <w:r>
              <w:rPr>
                <w:w w:val="95"/>
                <w:sz w:val="11"/>
              </w:rPr>
              <w:t>Gobernación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18B36" w14:textId="77777777" w:rsidR="004741DC" w:rsidRDefault="004741DC">
            <w:pPr>
              <w:pStyle w:val="TableParagraph"/>
              <w:spacing w:before="92" w:line="259" w:lineRule="auto"/>
              <w:ind w:left="41" w:right="6" w:firstLine="3"/>
              <w:jc w:val="center"/>
              <w:rPr>
                <w:sz w:val="11"/>
              </w:rPr>
            </w:pPr>
            <w:r>
              <w:rPr>
                <w:sz w:val="11"/>
              </w:rPr>
              <w:t>Ajustar los planes de contratación acuerdo a</w:t>
            </w:r>
            <w:r>
              <w:rPr>
                <w:spacing w:val="-16"/>
                <w:sz w:val="11"/>
              </w:rPr>
              <w:t xml:space="preserve"> </w:t>
            </w:r>
            <w:r>
              <w:rPr>
                <w:spacing w:val="-5"/>
                <w:sz w:val="11"/>
              </w:rPr>
              <w:t xml:space="preserve">los </w:t>
            </w:r>
            <w:r>
              <w:rPr>
                <w:sz w:val="11"/>
              </w:rPr>
              <w:t>presupuestos asignados</w:t>
            </w:r>
            <w:r>
              <w:rPr>
                <w:spacing w:val="-16"/>
                <w:sz w:val="11"/>
              </w:rPr>
              <w:t xml:space="preserve"> </w:t>
            </w:r>
            <w:r>
              <w:rPr>
                <w:sz w:val="11"/>
              </w:rPr>
              <w:t>y el PLAN ANUAL DE ADQUISICIONES</w:t>
            </w:r>
          </w:p>
        </w:tc>
      </w:tr>
      <w:tr w:rsidR="004741DC" w14:paraId="47A78F52" w14:textId="77777777">
        <w:trPr>
          <w:trHeight w:val="1151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FA5C7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5507BEC6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252E98F5" w14:textId="77777777" w:rsidR="004741DC" w:rsidRDefault="004741DC">
            <w:pPr>
              <w:pStyle w:val="TableParagraph"/>
              <w:spacing w:before="12"/>
              <w:rPr>
                <w:rFonts w:ascii="Calibri"/>
                <w:sz w:val="17"/>
              </w:rPr>
            </w:pPr>
          </w:p>
          <w:p w14:paraId="07AEBF7B" w14:textId="77777777" w:rsidR="004741DC" w:rsidRDefault="004741DC">
            <w:pPr>
              <w:pStyle w:val="TableParagraph"/>
              <w:ind w:left="378"/>
              <w:rPr>
                <w:sz w:val="11"/>
              </w:rPr>
            </w:pPr>
            <w:r>
              <w:rPr>
                <w:sz w:val="11"/>
              </w:rPr>
              <w:t>12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55F4884E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211E0223" w14:textId="77777777" w:rsidR="004741DC" w:rsidRDefault="004741DC">
            <w:pPr>
              <w:pStyle w:val="TableParagraph"/>
              <w:ind w:left="377"/>
              <w:rPr>
                <w:sz w:val="10"/>
              </w:rPr>
            </w:pPr>
            <w:r>
              <w:rPr>
                <w:w w:val="110"/>
                <w:sz w:val="10"/>
              </w:rPr>
              <w:t>General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1744BE7A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434C05EB" w14:textId="77777777" w:rsidR="004741DC" w:rsidRDefault="004741DC">
            <w:pPr>
              <w:pStyle w:val="TableParagraph"/>
              <w:ind w:left="380" w:right="388"/>
              <w:jc w:val="center"/>
              <w:rPr>
                <w:sz w:val="10"/>
              </w:rPr>
            </w:pPr>
            <w:r>
              <w:rPr>
                <w:w w:val="110"/>
                <w:sz w:val="10"/>
              </w:rPr>
              <w:t>Interno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568BD9AB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4E2A5208" w14:textId="77777777" w:rsidR="004741DC" w:rsidRDefault="004741DC">
            <w:pPr>
              <w:pStyle w:val="TableParagraph"/>
              <w:ind w:left="341"/>
              <w:rPr>
                <w:sz w:val="10"/>
              </w:rPr>
            </w:pPr>
            <w:r>
              <w:rPr>
                <w:w w:val="110"/>
                <w:sz w:val="10"/>
              </w:rPr>
              <w:t>selección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4899DFBD" w14:textId="77777777" w:rsidR="004741DC" w:rsidRDefault="004741DC">
            <w:pPr>
              <w:pStyle w:val="TableParagraph"/>
              <w:spacing w:before="2"/>
              <w:rPr>
                <w:rFonts w:ascii="Calibri"/>
                <w:sz w:val="15"/>
              </w:rPr>
            </w:pPr>
          </w:p>
          <w:p w14:paraId="52291F8A" w14:textId="77777777" w:rsidR="004741DC" w:rsidRDefault="004741DC">
            <w:pPr>
              <w:pStyle w:val="TableParagraph"/>
              <w:ind w:left="312"/>
              <w:rPr>
                <w:sz w:val="10"/>
              </w:rPr>
            </w:pPr>
            <w:r>
              <w:rPr>
                <w:w w:val="110"/>
                <w:sz w:val="10"/>
              </w:rPr>
              <w:t>regulatorio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ABCEB9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0263DA9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06186DEA" w14:textId="77777777" w:rsidR="004741DC" w:rsidRDefault="004741DC">
            <w:pPr>
              <w:pStyle w:val="TableParagraph"/>
              <w:spacing w:before="5"/>
              <w:rPr>
                <w:rFonts w:ascii="Calibri"/>
                <w:sz w:val="12"/>
              </w:rPr>
            </w:pPr>
          </w:p>
          <w:p w14:paraId="723D64AD" w14:textId="77777777" w:rsidR="004741DC" w:rsidRDefault="004741DC">
            <w:pPr>
              <w:pStyle w:val="TableParagraph"/>
              <w:spacing w:before="1" w:line="259" w:lineRule="auto"/>
              <w:ind w:left="180" w:hanging="29"/>
              <w:rPr>
                <w:sz w:val="11"/>
              </w:rPr>
            </w:pPr>
            <w:r>
              <w:rPr>
                <w:sz w:val="11"/>
              </w:rPr>
              <w:t>Falta de consenso en los comités de contratación</w:t>
            </w: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C234E" w14:textId="77777777" w:rsidR="004741DC" w:rsidRDefault="004741DC">
            <w:pPr>
              <w:pStyle w:val="TableParagraph"/>
              <w:rPr>
                <w:rFonts w:ascii="Calibri"/>
                <w:sz w:val="14"/>
              </w:rPr>
            </w:pPr>
          </w:p>
          <w:p w14:paraId="5BF334E3" w14:textId="77777777" w:rsidR="004741DC" w:rsidRDefault="004741DC">
            <w:pPr>
              <w:pStyle w:val="TableParagraph"/>
              <w:spacing w:line="259" w:lineRule="auto"/>
              <w:ind w:left="35"/>
              <w:jc w:val="center"/>
              <w:rPr>
                <w:sz w:val="11"/>
              </w:rPr>
            </w:pPr>
            <w:r>
              <w:rPr>
                <w:sz w:val="11"/>
              </w:rPr>
              <w:t>La Falta de unificación en el consenso origina inconformidad con las decisiones y generar una ejecución insuficiente de lo programado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0C23B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B681C22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640C4839" w14:textId="77777777" w:rsidR="004741DC" w:rsidRDefault="004741DC">
            <w:pPr>
              <w:pStyle w:val="TableParagraph"/>
              <w:spacing w:before="12"/>
              <w:rPr>
                <w:rFonts w:ascii="Calibri"/>
                <w:sz w:val="17"/>
              </w:rPr>
            </w:pPr>
          </w:p>
          <w:p w14:paraId="463BA6EC" w14:textId="77777777" w:rsidR="004741DC" w:rsidRDefault="004741DC">
            <w:pPr>
              <w:pStyle w:val="TableParagraph"/>
              <w:ind w:left="32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2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F7B01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2A9EDC50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2B76A1C9" w14:textId="77777777" w:rsidR="004741DC" w:rsidRDefault="004741DC">
            <w:pPr>
              <w:pStyle w:val="TableParagraph"/>
              <w:spacing w:before="12"/>
              <w:rPr>
                <w:rFonts w:ascii="Calibri"/>
                <w:sz w:val="17"/>
              </w:rPr>
            </w:pPr>
          </w:p>
          <w:p w14:paraId="012962C2" w14:textId="77777777" w:rsidR="004741DC" w:rsidRDefault="004741DC">
            <w:pPr>
              <w:pStyle w:val="TableParagraph"/>
              <w:ind w:left="33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2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50"/>
          </w:tcPr>
          <w:p w14:paraId="2BBE4B93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E66087E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6B6090B1" w14:textId="77777777" w:rsidR="004741DC" w:rsidRDefault="004741DC">
            <w:pPr>
              <w:pStyle w:val="TableParagraph"/>
              <w:spacing w:before="12"/>
              <w:rPr>
                <w:rFonts w:ascii="Calibri"/>
                <w:sz w:val="17"/>
              </w:rPr>
            </w:pPr>
          </w:p>
          <w:p w14:paraId="729BC065" w14:textId="77777777" w:rsidR="004741DC" w:rsidRDefault="004741DC">
            <w:pPr>
              <w:pStyle w:val="TableParagraph"/>
              <w:ind w:left="36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4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50"/>
          </w:tcPr>
          <w:p w14:paraId="5C30EAAF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5BA82F7D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5E32A82C" w14:textId="77777777" w:rsidR="004741DC" w:rsidRDefault="004741DC">
            <w:pPr>
              <w:pStyle w:val="TableParagraph"/>
              <w:spacing w:before="12"/>
              <w:rPr>
                <w:rFonts w:ascii="Calibri"/>
                <w:sz w:val="17"/>
              </w:rPr>
            </w:pPr>
          </w:p>
          <w:p w14:paraId="586A910D" w14:textId="77777777" w:rsidR="004741DC" w:rsidRDefault="004741DC">
            <w:pPr>
              <w:pStyle w:val="TableParagraph"/>
              <w:ind w:left="80" w:right="47"/>
              <w:jc w:val="center"/>
              <w:rPr>
                <w:sz w:val="11"/>
              </w:rPr>
            </w:pPr>
            <w:r>
              <w:rPr>
                <w:sz w:val="11"/>
              </w:rPr>
              <w:t>Baja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B7D3D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6A1034A5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0AC09395" w14:textId="77777777" w:rsidR="004741DC" w:rsidRDefault="004741DC">
            <w:pPr>
              <w:pStyle w:val="TableParagraph"/>
              <w:spacing w:before="12"/>
              <w:rPr>
                <w:rFonts w:ascii="Calibri"/>
                <w:sz w:val="17"/>
              </w:rPr>
            </w:pPr>
          </w:p>
          <w:p w14:paraId="18EA755A" w14:textId="77777777" w:rsidR="004741DC" w:rsidRDefault="004741DC">
            <w:pPr>
              <w:pStyle w:val="TableParagraph"/>
              <w:ind w:right="95"/>
              <w:jc w:val="right"/>
              <w:rPr>
                <w:sz w:val="11"/>
              </w:rPr>
            </w:pPr>
            <w:r>
              <w:rPr>
                <w:w w:val="95"/>
                <w:sz w:val="11"/>
              </w:rPr>
              <w:t>Gobernación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4B657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AF40DBB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0FBFAEF4" w14:textId="77777777" w:rsidR="004741DC" w:rsidRDefault="004741DC">
            <w:pPr>
              <w:pStyle w:val="TableParagraph"/>
              <w:spacing w:before="82" w:line="259" w:lineRule="auto"/>
              <w:ind w:left="79" w:right="46" w:firstLine="1"/>
              <w:jc w:val="center"/>
              <w:rPr>
                <w:sz w:val="11"/>
              </w:rPr>
            </w:pPr>
            <w:r>
              <w:rPr>
                <w:sz w:val="11"/>
              </w:rPr>
              <w:t xml:space="preserve">Asesorar a las </w:t>
            </w:r>
            <w:r w:rsidR="00C36F61">
              <w:rPr>
                <w:sz w:val="11"/>
              </w:rPr>
              <w:t>áreas</w:t>
            </w:r>
            <w:r>
              <w:rPr>
                <w:sz w:val="11"/>
              </w:rPr>
              <w:t xml:space="preserve"> sobre las condiciones </w:t>
            </w:r>
            <w:r>
              <w:rPr>
                <w:spacing w:val="-8"/>
                <w:sz w:val="11"/>
              </w:rPr>
              <w:t xml:space="preserve">de </w:t>
            </w:r>
            <w:r>
              <w:rPr>
                <w:sz w:val="11"/>
              </w:rPr>
              <w:t>contratación.</w:t>
            </w:r>
          </w:p>
        </w:tc>
      </w:tr>
      <w:tr w:rsidR="004741DC" w14:paraId="6A642CBC" w14:textId="77777777">
        <w:trPr>
          <w:trHeight w:val="858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21DFA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57B4A37C" w14:textId="77777777" w:rsidR="004741DC" w:rsidRDefault="004741DC">
            <w:pPr>
              <w:pStyle w:val="TableParagraph"/>
              <w:spacing w:before="11"/>
              <w:rPr>
                <w:rFonts w:ascii="Calibri"/>
                <w:sz w:val="17"/>
              </w:rPr>
            </w:pPr>
          </w:p>
          <w:p w14:paraId="47F0B792" w14:textId="77777777" w:rsidR="004741DC" w:rsidRDefault="004741DC">
            <w:pPr>
              <w:pStyle w:val="TableParagraph"/>
              <w:ind w:left="378"/>
              <w:rPr>
                <w:sz w:val="11"/>
              </w:rPr>
            </w:pPr>
            <w:r>
              <w:rPr>
                <w:sz w:val="11"/>
              </w:rPr>
              <w:t>13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78BF3F9E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5BF87999" w14:textId="77777777" w:rsidR="004741DC" w:rsidRDefault="004741DC">
            <w:pPr>
              <w:pStyle w:val="TableParagraph"/>
              <w:ind w:left="231"/>
              <w:rPr>
                <w:sz w:val="10"/>
              </w:rPr>
            </w:pPr>
            <w:r>
              <w:rPr>
                <w:w w:val="110"/>
                <w:sz w:val="10"/>
              </w:rPr>
              <w:t>General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665DBD51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3534CB5B" w14:textId="77777777" w:rsidR="004741DC" w:rsidRDefault="004741DC">
            <w:pPr>
              <w:pStyle w:val="TableParagraph"/>
              <w:ind w:left="243"/>
              <w:rPr>
                <w:sz w:val="10"/>
              </w:rPr>
            </w:pPr>
            <w:r>
              <w:rPr>
                <w:w w:val="110"/>
                <w:sz w:val="10"/>
              </w:rPr>
              <w:t>externo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456A305C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15CE0C25" w14:textId="77777777" w:rsidR="004741DC" w:rsidRDefault="004741DC">
            <w:pPr>
              <w:pStyle w:val="TableParagraph"/>
              <w:ind w:left="195"/>
              <w:rPr>
                <w:sz w:val="10"/>
              </w:rPr>
            </w:pPr>
            <w:r>
              <w:rPr>
                <w:w w:val="110"/>
                <w:sz w:val="10"/>
              </w:rPr>
              <w:t>selección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1CB4AF4D" w14:textId="77777777" w:rsidR="004741DC" w:rsidRDefault="004741DC">
            <w:pPr>
              <w:pStyle w:val="TableParagraph"/>
              <w:spacing w:before="2"/>
              <w:rPr>
                <w:rFonts w:ascii="Calibri"/>
                <w:sz w:val="15"/>
              </w:rPr>
            </w:pPr>
          </w:p>
          <w:p w14:paraId="5AB5D7DD" w14:textId="77777777" w:rsidR="004741DC" w:rsidRDefault="004741DC">
            <w:pPr>
              <w:pStyle w:val="TableParagraph"/>
              <w:ind w:left="48"/>
              <w:rPr>
                <w:sz w:val="10"/>
              </w:rPr>
            </w:pPr>
            <w:r>
              <w:rPr>
                <w:w w:val="110"/>
                <w:sz w:val="10"/>
              </w:rPr>
              <w:t>social o político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730A6" w14:textId="77777777" w:rsidR="004741DC" w:rsidRDefault="004741DC">
            <w:pPr>
              <w:pStyle w:val="TableParagraph"/>
              <w:spacing w:before="3"/>
              <w:rPr>
                <w:rFonts w:ascii="Calibri"/>
                <w:sz w:val="13"/>
              </w:rPr>
            </w:pPr>
          </w:p>
          <w:p w14:paraId="33821158" w14:textId="77777777" w:rsidR="004741DC" w:rsidRDefault="004741DC">
            <w:pPr>
              <w:pStyle w:val="TableParagraph"/>
              <w:spacing w:line="259" w:lineRule="auto"/>
              <w:ind w:left="125" w:right="95" w:firstLine="3"/>
              <w:jc w:val="center"/>
              <w:rPr>
                <w:sz w:val="11"/>
              </w:rPr>
            </w:pPr>
            <w:r>
              <w:rPr>
                <w:sz w:val="11"/>
              </w:rPr>
              <w:t>Riesgos generados por intereses de los clientes</w:t>
            </w:r>
            <w:r>
              <w:rPr>
                <w:spacing w:val="-15"/>
                <w:sz w:val="11"/>
              </w:rPr>
              <w:t xml:space="preserve"> </w:t>
            </w:r>
            <w:r>
              <w:rPr>
                <w:sz w:val="11"/>
              </w:rPr>
              <w:t>o proveedores dentro de</w:t>
            </w:r>
            <w:r>
              <w:rPr>
                <w:spacing w:val="-18"/>
                <w:sz w:val="11"/>
              </w:rPr>
              <w:t xml:space="preserve"> </w:t>
            </w:r>
            <w:r>
              <w:rPr>
                <w:spacing w:val="-5"/>
                <w:sz w:val="11"/>
              </w:rPr>
              <w:t xml:space="preserve">los </w:t>
            </w:r>
            <w:r>
              <w:rPr>
                <w:sz w:val="11"/>
              </w:rPr>
              <w:t>procesos de</w:t>
            </w:r>
            <w:r>
              <w:rPr>
                <w:spacing w:val="-11"/>
                <w:sz w:val="11"/>
              </w:rPr>
              <w:t xml:space="preserve"> </w:t>
            </w:r>
            <w:r>
              <w:rPr>
                <w:sz w:val="11"/>
              </w:rPr>
              <w:t>contratación</w:t>
            </w: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E029EC" w14:textId="77777777" w:rsidR="004741DC" w:rsidRDefault="004741DC">
            <w:pPr>
              <w:pStyle w:val="TableParagraph"/>
              <w:spacing w:before="21" w:line="130" w:lineRule="atLeast"/>
              <w:ind w:left="49" w:right="14"/>
              <w:jc w:val="center"/>
              <w:rPr>
                <w:sz w:val="11"/>
              </w:rPr>
            </w:pPr>
            <w:r>
              <w:rPr>
                <w:sz w:val="11"/>
              </w:rPr>
              <w:t>Como consecuencia al contratar, los intereses de los clientes o proveedores pueden estar por encima de las necesidades de la entidad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50B1D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D784335" w14:textId="77777777" w:rsidR="004741DC" w:rsidRDefault="004741DC">
            <w:pPr>
              <w:pStyle w:val="TableParagraph"/>
              <w:spacing w:before="11"/>
              <w:rPr>
                <w:rFonts w:ascii="Calibri"/>
                <w:sz w:val="17"/>
              </w:rPr>
            </w:pPr>
          </w:p>
          <w:p w14:paraId="49B722D8" w14:textId="77777777" w:rsidR="004741DC" w:rsidRDefault="004741DC">
            <w:pPr>
              <w:pStyle w:val="TableParagraph"/>
              <w:ind w:left="32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1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C0831A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21722CA0" w14:textId="77777777" w:rsidR="004741DC" w:rsidRDefault="004741DC">
            <w:pPr>
              <w:pStyle w:val="TableParagraph"/>
              <w:spacing w:before="11"/>
              <w:rPr>
                <w:rFonts w:ascii="Calibri"/>
                <w:sz w:val="17"/>
              </w:rPr>
            </w:pPr>
          </w:p>
          <w:p w14:paraId="3426C819" w14:textId="77777777" w:rsidR="004741DC" w:rsidRDefault="004741DC">
            <w:pPr>
              <w:pStyle w:val="TableParagraph"/>
              <w:ind w:left="33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2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50"/>
          </w:tcPr>
          <w:p w14:paraId="4ED735FB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13EC24A" w14:textId="77777777" w:rsidR="004741DC" w:rsidRDefault="004741DC">
            <w:pPr>
              <w:pStyle w:val="TableParagraph"/>
              <w:spacing w:before="11"/>
              <w:rPr>
                <w:rFonts w:ascii="Calibri"/>
                <w:sz w:val="17"/>
              </w:rPr>
            </w:pPr>
          </w:p>
          <w:p w14:paraId="4FB05E22" w14:textId="77777777" w:rsidR="004741DC" w:rsidRDefault="004741DC">
            <w:pPr>
              <w:pStyle w:val="TableParagraph"/>
              <w:ind w:left="36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3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50"/>
          </w:tcPr>
          <w:p w14:paraId="3C18229B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04F46F80" w14:textId="77777777" w:rsidR="004741DC" w:rsidRDefault="004741DC">
            <w:pPr>
              <w:pStyle w:val="TableParagraph"/>
              <w:spacing w:before="11"/>
              <w:rPr>
                <w:rFonts w:ascii="Calibri"/>
                <w:sz w:val="17"/>
              </w:rPr>
            </w:pPr>
          </w:p>
          <w:p w14:paraId="30663726" w14:textId="77777777" w:rsidR="004741DC" w:rsidRDefault="004741DC">
            <w:pPr>
              <w:pStyle w:val="TableParagraph"/>
              <w:ind w:left="80" w:right="47"/>
              <w:jc w:val="center"/>
              <w:rPr>
                <w:sz w:val="11"/>
              </w:rPr>
            </w:pPr>
            <w:r>
              <w:rPr>
                <w:sz w:val="11"/>
              </w:rPr>
              <w:t>Baja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88BE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1B0B5FE" w14:textId="77777777" w:rsidR="004741DC" w:rsidRDefault="004741DC">
            <w:pPr>
              <w:pStyle w:val="TableParagraph"/>
              <w:spacing w:before="5"/>
              <w:rPr>
                <w:rFonts w:ascii="Calibri"/>
                <w:sz w:val="12"/>
              </w:rPr>
            </w:pPr>
          </w:p>
          <w:p w14:paraId="6342AA5D" w14:textId="77777777" w:rsidR="004741DC" w:rsidRDefault="004741DC">
            <w:pPr>
              <w:pStyle w:val="TableParagraph"/>
              <w:spacing w:line="259" w:lineRule="auto"/>
              <w:ind w:left="144" w:hanging="8"/>
              <w:rPr>
                <w:sz w:val="11"/>
              </w:rPr>
            </w:pPr>
            <w:r>
              <w:rPr>
                <w:sz w:val="11"/>
              </w:rPr>
              <w:t xml:space="preserve">Contratista y </w:t>
            </w:r>
            <w:r>
              <w:rPr>
                <w:w w:val="95"/>
                <w:sz w:val="11"/>
              </w:rPr>
              <w:t>gobernación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E8A81" w14:textId="77777777" w:rsidR="004741DC" w:rsidRDefault="004741DC">
            <w:pPr>
              <w:pStyle w:val="TableParagraph"/>
              <w:spacing w:before="92" w:line="259" w:lineRule="auto"/>
              <w:ind w:left="55" w:right="22" w:hanging="2"/>
              <w:jc w:val="center"/>
              <w:rPr>
                <w:sz w:val="11"/>
              </w:rPr>
            </w:pPr>
            <w:r>
              <w:rPr>
                <w:sz w:val="11"/>
              </w:rPr>
              <w:t>Elaborar los estudios previos con el fin de establecer y fijar la necesidades reales de contratación</w:t>
            </w:r>
            <w:r>
              <w:rPr>
                <w:spacing w:val="-10"/>
                <w:sz w:val="11"/>
              </w:rPr>
              <w:t xml:space="preserve"> </w:t>
            </w:r>
            <w:r>
              <w:rPr>
                <w:sz w:val="11"/>
              </w:rPr>
              <w:t>de</w:t>
            </w:r>
            <w:r>
              <w:rPr>
                <w:spacing w:val="-10"/>
                <w:sz w:val="11"/>
              </w:rPr>
              <w:t xml:space="preserve"> </w:t>
            </w:r>
            <w:r>
              <w:rPr>
                <w:sz w:val="11"/>
              </w:rPr>
              <w:t>la</w:t>
            </w:r>
            <w:r>
              <w:rPr>
                <w:spacing w:val="-9"/>
                <w:sz w:val="11"/>
              </w:rPr>
              <w:t xml:space="preserve"> </w:t>
            </w:r>
            <w:r>
              <w:rPr>
                <w:sz w:val="11"/>
              </w:rPr>
              <w:t>entidad</w:t>
            </w:r>
          </w:p>
        </w:tc>
      </w:tr>
      <w:tr w:rsidR="004741DC" w14:paraId="7D8D2E3A" w14:textId="77777777">
        <w:trPr>
          <w:trHeight w:val="715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151924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647242AF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0E750DCB" w14:textId="77777777" w:rsidR="004741DC" w:rsidRDefault="004741DC">
            <w:pPr>
              <w:pStyle w:val="TableParagraph"/>
              <w:ind w:left="378"/>
              <w:rPr>
                <w:sz w:val="11"/>
              </w:rPr>
            </w:pPr>
            <w:r>
              <w:rPr>
                <w:sz w:val="11"/>
              </w:rPr>
              <w:t>14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3B9ECC89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5619688D" w14:textId="77777777" w:rsidR="004741DC" w:rsidRDefault="004741DC">
            <w:pPr>
              <w:pStyle w:val="TableParagraph"/>
              <w:ind w:left="159"/>
              <w:rPr>
                <w:sz w:val="10"/>
              </w:rPr>
            </w:pPr>
            <w:r>
              <w:rPr>
                <w:w w:val="110"/>
                <w:sz w:val="10"/>
              </w:rPr>
              <w:t>General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27CCDFB0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79AE1D14" w14:textId="77777777" w:rsidR="004741DC" w:rsidRDefault="004741DC">
            <w:pPr>
              <w:pStyle w:val="TableParagraph"/>
              <w:ind w:left="183"/>
              <w:rPr>
                <w:sz w:val="10"/>
              </w:rPr>
            </w:pPr>
            <w:r>
              <w:rPr>
                <w:w w:val="110"/>
                <w:sz w:val="10"/>
              </w:rPr>
              <w:t>Interno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279E86AC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07A13873" w14:textId="77777777" w:rsidR="004741DC" w:rsidRDefault="004741DC">
            <w:pPr>
              <w:pStyle w:val="TableParagraph"/>
              <w:ind w:left="120"/>
              <w:rPr>
                <w:sz w:val="10"/>
              </w:rPr>
            </w:pPr>
            <w:r>
              <w:rPr>
                <w:w w:val="110"/>
                <w:sz w:val="10"/>
              </w:rPr>
              <w:t>ejecución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4EFF3D96" w14:textId="77777777" w:rsidR="004741DC" w:rsidRDefault="004741DC">
            <w:pPr>
              <w:pStyle w:val="TableParagraph"/>
              <w:spacing w:before="2"/>
              <w:rPr>
                <w:rFonts w:ascii="Calibri"/>
                <w:sz w:val="15"/>
              </w:rPr>
            </w:pPr>
          </w:p>
          <w:p w14:paraId="30EA8AF8" w14:textId="77777777" w:rsidR="004741DC" w:rsidRDefault="004741DC">
            <w:pPr>
              <w:pStyle w:val="TableParagraph"/>
              <w:ind w:left="94"/>
              <w:rPr>
                <w:sz w:val="10"/>
              </w:rPr>
            </w:pPr>
            <w:r>
              <w:rPr>
                <w:w w:val="110"/>
                <w:sz w:val="10"/>
              </w:rPr>
              <w:t>regulatorio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22004" w14:textId="77777777" w:rsidR="004741DC" w:rsidRDefault="004741DC">
            <w:pPr>
              <w:pStyle w:val="TableParagraph"/>
              <w:spacing w:before="10"/>
              <w:rPr>
                <w:rFonts w:ascii="Calibri"/>
                <w:sz w:val="12"/>
              </w:rPr>
            </w:pPr>
          </w:p>
          <w:p w14:paraId="6DF2FDB6" w14:textId="77777777" w:rsidR="004741DC" w:rsidRDefault="004741DC">
            <w:pPr>
              <w:pStyle w:val="TableParagraph"/>
              <w:spacing w:line="259" w:lineRule="auto"/>
              <w:ind w:left="44" w:right="12" w:firstLine="1"/>
              <w:jc w:val="center"/>
              <w:rPr>
                <w:sz w:val="11"/>
              </w:rPr>
            </w:pPr>
            <w:r>
              <w:rPr>
                <w:sz w:val="11"/>
              </w:rPr>
              <w:t xml:space="preserve">Presencia de errores en la </w:t>
            </w:r>
            <w:r w:rsidR="00C36F61">
              <w:rPr>
                <w:sz w:val="11"/>
              </w:rPr>
              <w:t>elaboración</w:t>
            </w:r>
            <w:r>
              <w:rPr>
                <w:sz w:val="11"/>
              </w:rPr>
              <w:t xml:space="preserve"> de las liquidaciones</w:t>
            </w:r>
            <w:r>
              <w:rPr>
                <w:spacing w:val="-11"/>
                <w:sz w:val="11"/>
              </w:rPr>
              <w:t xml:space="preserve"> </w:t>
            </w:r>
            <w:r>
              <w:rPr>
                <w:sz w:val="11"/>
              </w:rPr>
              <w:t>de</w:t>
            </w:r>
            <w:r>
              <w:rPr>
                <w:spacing w:val="-11"/>
                <w:sz w:val="11"/>
              </w:rPr>
              <w:t xml:space="preserve"> </w:t>
            </w:r>
            <w:r>
              <w:rPr>
                <w:sz w:val="11"/>
              </w:rPr>
              <w:t>los</w:t>
            </w:r>
            <w:r>
              <w:rPr>
                <w:spacing w:val="-10"/>
                <w:sz w:val="11"/>
              </w:rPr>
              <w:t xml:space="preserve"> </w:t>
            </w:r>
            <w:r>
              <w:rPr>
                <w:sz w:val="11"/>
              </w:rPr>
              <w:t>contratos</w:t>
            </w: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C1B2B" w14:textId="77777777" w:rsidR="004741DC" w:rsidRDefault="004741DC">
            <w:pPr>
              <w:pStyle w:val="TableParagraph"/>
              <w:spacing w:before="20" w:line="259" w:lineRule="auto"/>
              <w:ind w:left="35" w:hanging="1"/>
              <w:jc w:val="center"/>
              <w:rPr>
                <w:sz w:val="11"/>
              </w:rPr>
            </w:pPr>
            <w:r>
              <w:rPr>
                <w:sz w:val="11"/>
              </w:rPr>
              <w:t>Acciones legales en contra de la Secretaría, por parte del</w:t>
            </w:r>
            <w:r>
              <w:rPr>
                <w:spacing w:val="-10"/>
                <w:sz w:val="11"/>
              </w:rPr>
              <w:t xml:space="preserve"> </w:t>
            </w:r>
            <w:r>
              <w:rPr>
                <w:sz w:val="11"/>
              </w:rPr>
              <w:t>contratista</w:t>
            </w:r>
            <w:r>
              <w:rPr>
                <w:spacing w:val="-10"/>
                <w:sz w:val="11"/>
              </w:rPr>
              <w:t xml:space="preserve"> </w:t>
            </w:r>
            <w:r>
              <w:rPr>
                <w:sz w:val="11"/>
              </w:rPr>
              <w:t>que</w:t>
            </w:r>
            <w:r>
              <w:rPr>
                <w:spacing w:val="-10"/>
                <w:sz w:val="11"/>
              </w:rPr>
              <w:t xml:space="preserve"> </w:t>
            </w:r>
            <w:r>
              <w:rPr>
                <w:sz w:val="11"/>
              </w:rPr>
              <w:t>ocasionan desgaste económico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y</w:t>
            </w:r>
          </w:p>
          <w:p w14:paraId="6BAAF166" w14:textId="77777777" w:rsidR="004741DC" w:rsidRDefault="00C36F61">
            <w:pPr>
              <w:pStyle w:val="TableParagraph"/>
              <w:spacing w:before="1"/>
              <w:ind w:left="33" w:right="1"/>
              <w:jc w:val="center"/>
              <w:rPr>
                <w:sz w:val="11"/>
              </w:rPr>
            </w:pPr>
            <w:r>
              <w:rPr>
                <w:sz w:val="11"/>
              </w:rPr>
              <w:t>Humano</w:t>
            </w:r>
            <w:r w:rsidR="004741DC">
              <w:rPr>
                <w:sz w:val="11"/>
              </w:rPr>
              <w:t>.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FBB96A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2F04C597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651D0087" w14:textId="77777777" w:rsidR="004741DC" w:rsidRDefault="004741DC">
            <w:pPr>
              <w:pStyle w:val="TableParagraph"/>
              <w:ind w:left="32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2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A309C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01783ED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112CD7DE" w14:textId="77777777" w:rsidR="004741DC" w:rsidRDefault="004741DC">
            <w:pPr>
              <w:pStyle w:val="TableParagraph"/>
              <w:ind w:left="33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2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50"/>
          </w:tcPr>
          <w:p w14:paraId="00621F0B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F4D8FBC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6D8FF59D" w14:textId="77777777" w:rsidR="004741DC" w:rsidRDefault="004741DC">
            <w:pPr>
              <w:pStyle w:val="TableParagraph"/>
              <w:ind w:left="36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4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50"/>
          </w:tcPr>
          <w:p w14:paraId="46CE79DA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A2576BC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0A4902A3" w14:textId="77777777" w:rsidR="004741DC" w:rsidRDefault="004741DC">
            <w:pPr>
              <w:pStyle w:val="TableParagraph"/>
              <w:ind w:left="80" w:right="47"/>
              <w:jc w:val="center"/>
              <w:rPr>
                <w:sz w:val="11"/>
              </w:rPr>
            </w:pPr>
            <w:r>
              <w:rPr>
                <w:sz w:val="11"/>
              </w:rPr>
              <w:t>Baja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F6CFE7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0929C98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38E5E97" w14:textId="77777777" w:rsidR="004741DC" w:rsidRDefault="004741DC">
            <w:pPr>
              <w:pStyle w:val="TableParagraph"/>
              <w:ind w:right="95"/>
              <w:jc w:val="right"/>
              <w:rPr>
                <w:sz w:val="11"/>
              </w:rPr>
            </w:pPr>
            <w:r>
              <w:rPr>
                <w:w w:val="95"/>
                <w:sz w:val="11"/>
              </w:rPr>
              <w:t>Gobernación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CFABEF" w14:textId="77777777" w:rsidR="004741DC" w:rsidRDefault="004741DC">
            <w:pPr>
              <w:pStyle w:val="TableParagraph"/>
              <w:spacing w:before="10"/>
              <w:rPr>
                <w:rFonts w:ascii="Calibri"/>
                <w:sz w:val="12"/>
              </w:rPr>
            </w:pPr>
          </w:p>
          <w:p w14:paraId="0503CAF1" w14:textId="77777777" w:rsidR="004741DC" w:rsidRDefault="004741DC">
            <w:pPr>
              <w:pStyle w:val="TableParagraph"/>
              <w:spacing w:line="259" w:lineRule="auto"/>
              <w:ind w:left="77" w:right="43" w:firstLine="2"/>
              <w:jc w:val="center"/>
              <w:rPr>
                <w:sz w:val="11"/>
              </w:rPr>
            </w:pPr>
            <w:r>
              <w:rPr>
                <w:sz w:val="11"/>
              </w:rPr>
              <w:t>Revisión por parte del responsable</w:t>
            </w:r>
            <w:r>
              <w:rPr>
                <w:spacing w:val="-10"/>
                <w:sz w:val="11"/>
              </w:rPr>
              <w:t xml:space="preserve"> </w:t>
            </w:r>
            <w:r>
              <w:rPr>
                <w:sz w:val="11"/>
              </w:rPr>
              <w:t>de</w:t>
            </w:r>
            <w:r>
              <w:rPr>
                <w:spacing w:val="-10"/>
                <w:sz w:val="11"/>
              </w:rPr>
              <w:t xml:space="preserve"> </w:t>
            </w:r>
            <w:r>
              <w:rPr>
                <w:sz w:val="11"/>
              </w:rPr>
              <w:t>la</w:t>
            </w:r>
            <w:r>
              <w:rPr>
                <w:spacing w:val="-9"/>
                <w:sz w:val="11"/>
              </w:rPr>
              <w:t xml:space="preserve"> </w:t>
            </w:r>
            <w:r>
              <w:rPr>
                <w:sz w:val="11"/>
              </w:rPr>
              <w:t>oficina asesora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jurídica</w:t>
            </w:r>
          </w:p>
        </w:tc>
      </w:tr>
      <w:tr w:rsidR="004741DC" w14:paraId="36897800" w14:textId="77777777">
        <w:trPr>
          <w:trHeight w:val="1297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336D7E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BFC4F84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29836581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0D9C494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2D573CE1" w14:textId="77777777" w:rsidR="004741DC" w:rsidRDefault="004741DC">
            <w:pPr>
              <w:pStyle w:val="TableParagraph"/>
              <w:ind w:left="378"/>
              <w:rPr>
                <w:sz w:val="11"/>
              </w:rPr>
            </w:pPr>
            <w:r>
              <w:rPr>
                <w:sz w:val="11"/>
              </w:rPr>
              <w:t>15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06C758C9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28A5D0B7" w14:textId="77777777" w:rsidR="004741DC" w:rsidRDefault="004741DC">
            <w:pPr>
              <w:pStyle w:val="TableParagraph"/>
              <w:ind w:left="426" w:right="438"/>
              <w:jc w:val="center"/>
              <w:rPr>
                <w:sz w:val="10"/>
              </w:rPr>
            </w:pPr>
            <w:r>
              <w:rPr>
                <w:w w:val="110"/>
                <w:sz w:val="10"/>
              </w:rPr>
              <w:t>General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7C44D112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7715A283" w14:textId="77777777" w:rsidR="004741DC" w:rsidRDefault="004741DC">
            <w:pPr>
              <w:pStyle w:val="TableParagraph"/>
              <w:ind w:left="426" w:right="436"/>
              <w:jc w:val="center"/>
              <w:rPr>
                <w:sz w:val="10"/>
              </w:rPr>
            </w:pPr>
            <w:r>
              <w:rPr>
                <w:w w:val="110"/>
                <w:sz w:val="10"/>
              </w:rPr>
              <w:t>externo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140868EA" w14:textId="77777777" w:rsidR="004741DC" w:rsidRDefault="004741DC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14:paraId="21AD8D16" w14:textId="77777777" w:rsidR="004741DC" w:rsidRDefault="004741DC">
            <w:pPr>
              <w:pStyle w:val="TableParagraph"/>
              <w:ind w:left="413"/>
              <w:rPr>
                <w:sz w:val="10"/>
              </w:rPr>
            </w:pPr>
            <w:r>
              <w:rPr>
                <w:w w:val="110"/>
                <w:sz w:val="10"/>
              </w:rPr>
              <w:t>ejecución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1A0A41B0" w14:textId="77777777" w:rsidR="004741DC" w:rsidRDefault="004741DC">
            <w:pPr>
              <w:pStyle w:val="TableParagraph"/>
              <w:spacing w:before="2"/>
              <w:rPr>
                <w:rFonts w:ascii="Calibri"/>
                <w:sz w:val="15"/>
              </w:rPr>
            </w:pPr>
          </w:p>
          <w:p w14:paraId="1686B55D" w14:textId="77777777" w:rsidR="004741DC" w:rsidRDefault="004741DC">
            <w:pPr>
              <w:pStyle w:val="TableParagraph"/>
              <w:ind w:left="387"/>
              <w:rPr>
                <w:sz w:val="10"/>
              </w:rPr>
            </w:pPr>
            <w:r>
              <w:rPr>
                <w:w w:val="110"/>
                <w:sz w:val="10"/>
              </w:rPr>
              <w:t>regulatorio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85BA5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15109EE3" w14:textId="77777777" w:rsidR="004741DC" w:rsidRDefault="004741DC">
            <w:pPr>
              <w:pStyle w:val="TableParagraph"/>
              <w:spacing w:before="7"/>
              <w:rPr>
                <w:rFonts w:ascii="Calibri"/>
                <w:sz w:val="13"/>
              </w:rPr>
            </w:pPr>
          </w:p>
          <w:p w14:paraId="39AC2B0E" w14:textId="77777777" w:rsidR="004741DC" w:rsidRDefault="004741DC">
            <w:pPr>
              <w:pStyle w:val="TableParagraph"/>
              <w:spacing w:line="259" w:lineRule="auto"/>
              <w:ind w:left="34"/>
              <w:jc w:val="center"/>
              <w:rPr>
                <w:sz w:val="11"/>
              </w:rPr>
            </w:pPr>
            <w:r>
              <w:rPr>
                <w:sz w:val="11"/>
              </w:rPr>
              <w:t xml:space="preserve">Vencimiento de los plazos de las </w:t>
            </w:r>
            <w:r w:rsidR="00C36F61">
              <w:rPr>
                <w:sz w:val="11"/>
              </w:rPr>
              <w:t>garantías</w:t>
            </w:r>
            <w:r>
              <w:rPr>
                <w:sz w:val="11"/>
              </w:rPr>
              <w:t xml:space="preserve"> constituidas en los contratos cuando se presenta </w:t>
            </w:r>
            <w:r w:rsidR="00C36F61">
              <w:rPr>
                <w:sz w:val="11"/>
              </w:rPr>
              <w:t>incumpliendo</w:t>
            </w:r>
            <w:r>
              <w:rPr>
                <w:sz w:val="11"/>
              </w:rPr>
              <w:t xml:space="preserve"> por parte del contratista</w:t>
            </w: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C8198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1E045EF7" w14:textId="77777777" w:rsidR="004741DC" w:rsidRDefault="004741DC">
            <w:pPr>
              <w:pStyle w:val="TableParagraph"/>
              <w:spacing w:before="97" w:line="259" w:lineRule="auto"/>
              <w:ind w:left="33" w:right="1"/>
              <w:jc w:val="center"/>
              <w:rPr>
                <w:sz w:val="11"/>
              </w:rPr>
            </w:pPr>
            <w:r>
              <w:rPr>
                <w:sz w:val="11"/>
              </w:rPr>
              <w:t>Genera</w:t>
            </w:r>
            <w:r>
              <w:rPr>
                <w:spacing w:val="-17"/>
                <w:sz w:val="11"/>
              </w:rPr>
              <w:t xml:space="preserve"> </w:t>
            </w:r>
            <w:r w:rsidR="00C36F61">
              <w:rPr>
                <w:sz w:val="11"/>
              </w:rPr>
              <w:t>pérdidas</w:t>
            </w:r>
            <w:r>
              <w:rPr>
                <w:spacing w:val="-16"/>
                <w:sz w:val="11"/>
              </w:rPr>
              <w:t xml:space="preserve"> </w:t>
            </w:r>
            <w:r>
              <w:rPr>
                <w:sz w:val="11"/>
              </w:rPr>
              <w:t xml:space="preserve">económicas para la entidad al no hacer efectivas las </w:t>
            </w:r>
            <w:r w:rsidR="00C36F61">
              <w:rPr>
                <w:sz w:val="11"/>
              </w:rPr>
              <w:t>garantías</w:t>
            </w:r>
            <w:r>
              <w:rPr>
                <w:sz w:val="11"/>
              </w:rPr>
              <w:t xml:space="preserve"> establecidas y tampoco la exigencia del producto o servicio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contratado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BECCB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C77F107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06665BF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635A1FCF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138336B9" w14:textId="77777777" w:rsidR="004741DC" w:rsidRDefault="004741DC">
            <w:pPr>
              <w:pStyle w:val="TableParagraph"/>
              <w:ind w:left="32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2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7079D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34BD28C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3ED92DC2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2CBD50B5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5CDF270" w14:textId="77777777" w:rsidR="004741DC" w:rsidRDefault="004741DC">
            <w:pPr>
              <w:pStyle w:val="TableParagraph"/>
              <w:ind w:left="33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2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50"/>
          </w:tcPr>
          <w:p w14:paraId="78DAA5D9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7197D13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27E03CDD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608BA09B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679D4E98" w14:textId="77777777" w:rsidR="004741DC" w:rsidRDefault="004741DC">
            <w:pPr>
              <w:pStyle w:val="TableParagraph"/>
              <w:ind w:left="36"/>
              <w:jc w:val="center"/>
              <w:rPr>
                <w:sz w:val="11"/>
              </w:rPr>
            </w:pPr>
            <w:r>
              <w:rPr>
                <w:w w:val="98"/>
                <w:sz w:val="11"/>
              </w:rPr>
              <w:t>4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50"/>
          </w:tcPr>
          <w:p w14:paraId="18DD19D4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534901C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C8987EA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4330250D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290A461B" w14:textId="77777777" w:rsidR="004741DC" w:rsidRDefault="004741DC">
            <w:pPr>
              <w:pStyle w:val="TableParagraph"/>
              <w:ind w:left="80" w:right="47"/>
              <w:jc w:val="center"/>
              <w:rPr>
                <w:sz w:val="11"/>
              </w:rPr>
            </w:pPr>
            <w:r>
              <w:rPr>
                <w:sz w:val="11"/>
              </w:rPr>
              <w:t>Baja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0403F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781D5A78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1924A688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2E15697A" w14:textId="77777777" w:rsidR="004741DC" w:rsidRDefault="004741DC">
            <w:pPr>
              <w:pStyle w:val="TableParagraph"/>
              <w:spacing w:before="77" w:line="259" w:lineRule="auto"/>
              <w:ind w:left="144" w:hanging="8"/>
              <w:rPr>
                <w:sz w:val="11"/>
              </w:rPr>
            </w:pPr>
            <w:r>
              <w:rPr>
                <w:sz w:val="11"/>
              </w:rPr>
              <w:t xml:space="preserve">Contratista y </w:t>
            </w:r>
            <w:r>
              <w:rPr>
                <w:w w:val="95"/>
                <w:sz w:val="11"/>
              </w:rPr>
              <w:t>gobernación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C3E66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677270B2" w14:textId="77777777" w:rsidR="004741DC" w:rsidRDefault="004741DC">
            <w:pPr>
              <w:pStyle w:val="TableParagraph"/>
              <w:rPr>
                <w:rFonts w:ascii="Calibri"/>
                <w:sz w:val="12"/>
              </w:rPr>
            </w:pPr>
          </w:p>
          <w:p w14:paraId="2C5A4BDC" w14:textId="77777777" w:rsidR="004741DC" w:rsidRDefault="004741DC">
            <w:pPr>
              <w:pStyle w:val="TableParagraph"/>
              <w:spacing w:before="10"/>
              <w:rPr>
                <w:rFonts w:ascii="Calibri"/>
                <w:sz w:val="12"/>
              </w:rPr>
            </w:pPr>
          </w:p>
          <w:p w14:paraId="1F1CFFAE" w14:textId="77777777" w:rsidR="004741DC" w:rsidRDefault="004741DC">
            <w:pPr>
              <w:pStyle w:val="TableParagraph"/>
              <w:spacing w:line="259" w:lineRule="auto"/>
              <w:ind w:left="34"/>
              <w:jc w:val="center"/>
              <w:rPr>
                <w:sz w:val="11"/>
              </w:rPr>
            </w:pPr>
            <w:r>
              <w:rPr>
                <w:sz w:val="11"/>
              </w:rPr>
              <w:t>Seguimiento del contrato por parte del supervisor designado</w:t>
            </w:r>
          </w:p>
        </w:tc>
      </w:tr>
    </w:tbl>
    <w:p w14:paraId="52CD5DE8" w14:textId="77777777" w:rsidR="00BE7DC3" w:rsidRDefault="00BE7DC3"/>
    <w:sectPr w:rsidR="00BE7DC3">
      <w:pgSz w:w="20160" w:h="12240" w:orient="landscape"/>
      <w:pgMar w:top="420" w:right="240" w:bottom="280" w:left="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5E54"/>
    <w:rsid w:val="004741DC"/>
    <w:rsid w:val="007A3EDA"/>
    <w:rsid w:val="00B85E54"/>
    <w:rsid w:val="00BE7DC3"/>
    <w:rsid w:val="00C36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80D07"/>
  <w15:docId w15:val="{B920314D-56FA-441E-A29B-2898F85E9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1147</Words>
  <Characters>6311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Wilson Marin Gomez</dc:creator>
  <cp:lastModifiedBy>daniel alejandro patiño mazo</cp:lastModifiedBy>
  <cp:revision>3</cp:revision>
  <dcterms:created xsi:type="dcterms:W3CDTF">2020-09-09T14:41:00Z</dcterms:created>
  <dcterms:modified xsi:type="dcterms:W3CDTF">2021-12-21T15:05:00Z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2015-07-30T00:00:00Z</vt:filetime>
  </property>
  <property fmtid="{D5CDD505-2E9C-101B-9397-08002B2CF9AE}" pid="3" name="Creator">
    <vt:lpwstr>Microsoft® Excel® 2010</vt:lpwstr>
  </property>
  <property fmtid="{D5CDD505-2E9C-101B-9397-08002B2CF9AE}" pid="4" name="LastSaved">
    <vt:filetime>2020-09-09T00:00:00Z</vt:filetime>
  </property>
</Properties>
</file>