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270C6"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bookmarkStart w:id="0" w:name="_Hlk31019497"/>
      <w:bookmarkStart w:id="1" w:name="_Hlk532120835"/>
    </w:p>
    <w:p w14:paraId="55BD4F3E" w14:textId="2B0BBB9A" w:rsidR="00F16459" w:rsidRPr="00A15959" w:rsidRDefault="00F16459" w:rsidP="00A15959">
      <w:pPr>
        <w:spacing w:after="0" w:line="240" w:lineRule="auto"/>
        <w:contextualSpacing/>
        <w:jc w:val="center"/>
        <w:rPr>
          <w:rFonts w:ascii="Arial Narrow" w:hAnsi="Arial Narrow" w:cs="Calibri"/>
          <w:b/>
          <w:spacing w:val="6"/>
          <w:sz w:val="20"/>
          <w:szCs w:val="20"/>
        </w:rPr>
      </w:pPr>
      <w:r w:rsidRPr="00A15959">
        <w:rPr>
          <w:rFonts w:ascii="Arial Narrow" w:hAnsi="Arial Narrow" w:cs="Calibri"/>
          <w:b/>
          <w:spacing w:val="6"/>
          <w:sz w:val="20"/>
          <w:szCs w:val="20"/>
        </w:rPr>
        <w:t>CL</w:t>
      </w:r>
      <w:r w:rsidR="00502A98" w:rsidRPr="00A15959">
        <w:rPr>
          <w:rFonts w:ascii="Arial Narrow" w:hAnsi="Arial Narrow" w:cs="Calibri"/>
          <w:b/>
          <w:spacing w:val="6"/>
          <w:sz w:val="20"/>
          <w:szCs w:val="20"/>
        </w:rPr>
        <w:t>Á</w:t>
      </w:r>
      <w:r w:rsidRPr="00A15959">
        <w:rPr>
          <w:rFonts w:ascii="Arial Narrow" w:hAnsi="Arial Narrow" w:cs="Calibri"/>
          <w:b/>
          <w:spacing w:val="6"/>
          <w:sz w:val="20"/>
          <w:szCs w:val="20"/>
        </w:rPr>
        <w:t>USULAS CONTRACTUALES ESPEC</w:t>
      </w:r>
      <w:r w:rsidR="00502A98" w:rsidRPr="00A15959">
        <w:rPr>
          <w:rFonts w:ascii="Arial Narrow" w:hAnsi="Arial Narrow" w:cs="Calibri"/>
          <w:b/>
          <w:spacing w:val="6"/>
          <w:sz w:val="20"/>
          <w:szCs w:val="20"/>
        </w:rPr>
        <w:t>Í</w:t>
      </w:r>
      <w:r w:rsidRPr="00A15959">
        <w:rPr>
          <w:rFonts w:ascii="Arial Narrow" w:hAnsi="Arial Narrow" w:cs="Calibri"/>
          <w:b/>
          <w:spacing w:val="6"/>
          <w:sz w:val="20"/>
          <w:szCs w:val="20"/>
        </w:rPr>
        <w:t>FICAS DEL CON</w:t>
      </w:r>
      <w:r w:rsidR="00CA0292" w:rsidRPr="00A15959">
        <w:rPr>
          <w:rFonts w:ascii="Arial Narrow" w:hAnsi="Arial Narrow" w:cs="Calibri"/>
          <w:b/>
          <w:spacing w:val="6"/>
          <w:sz w:val="20"/>
          <w:szCs w:val="20"/>
        </w:rPr>
        <w:t xml:space="preserve">TRATO PROGRAMA </w:t>
      </w:r>
      <w:r w:rsidR="0045425D">
        <w:rPr>
          <w:rFonts w:ascii="Arial Narrow" w:hAnsi="Arial Narrow" w:cs="Calibri"/>
          <w:b/>
          <w:spacing w:val="6"/>
          <w:sz w:val="20"/>
          <w:szCs w:val="20"/>
        </w:rPr>
        <w:t xml:space="preserve">GENERACIONES </w:t>
      </w:r>
      <w:r w:rsidR="00CA0292" w:rsidRPr="00A15959">
        <w:rPr>
          <w:rFonts w:ascii="Arial Narrow" w:hAnsi="Arial Narrow" w:cs="Calibri"/>
          <w:b/>
          <w:spacing w:val="6"/>
          <w:sz w:val="20"/>
          <w:szCs w:val="20"/>
        </w:rPr>
        <w:t>SACÚDETE</w:t>
      </w:r>
    </w:p>
    <w:p w14:paraId="5A95EC44"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p w14:paraId="4495D860" w14:textId="33E53571" w:rsidR="00F16459" w:rsidRPr="00DF3901" w:rsidRDefault="00F16459" w:rsidP="00A15959">
      <w:pPr>
        <w:spacing w:after="0" w:line="240" w:lineRule="auto"/>
        <w:contextualSpacing/>
        <w:jc w:val="both"/>
        <w:rPr>
          <w:rFonts w:ascii="Arial Narrow" w:hAnsi="Arial Narrow" w:cs="Calibri"/>
          <w:b/>
          <w:spacing w:val="6"/>
          <w:sz w:val="20"/>
          <w:szCs w:val="20"/>
        </w:rPr>
      </w:pPr>
      <w:r w:rsidRPr="00A15959">
        <w:rPr>
          <w:rFonts w:ascii="Arial Narrow" w:hAnsi="Arial Narrow" w:cs="Calibri"/>
          <w:b/>
          <w:spacing w:val="6"/>
          <w:sz w:val="20"/>
          <w:szCs w:val="20"/>
        </w:rPr>
        <w:t>CLÁUSULA 1</w:t>
      </w:r>
      <w:r w:rsidR="00A15959">
        <w:rPr>
          <w:rFonts w:ascii="Arial Narrow" w:hAnsi="Arial Narrow" w:cs="Calibri"/>
          <w:b/>
          <w:spacing w:val="6"/>
          <w:sz w:val="20"/>
          <w:szCs w:val="20"/>
        </w:rPr>
        <w:t xml:space="preserve"> –</w:t>
      </w:r>
      <w:r w:rsidR="00502A98" w:rsidRPr="00404894">
        <w:rPr>
          <w:rFonts w:ascii="Arial Narrow" w:hAnsi="Arial Narrow" w:cs="Calibri"/>
          <w:b/>
          <w:spacing w:val="6"/>
          <w:sz w:val="20"/>
          <w:szCs w:val="20"/>
        </w:rPr>
        <w:t xml:space="preserve"> </w:t>
      </w:r>
      <w:r w:rsidRPr="00DF3901">
        <w:rPr>
          <w:rFonts w:ascii="Arial Narrow" w:hAnsi="Arial Narrow" w:cs="Calibri"/>
          <w:b/>
          <w:spacing w:val="6"/>
          <w:sz w:val="20"/>
          <w:szCs w:val="20"/>
        </w:rPr>
        <w:t>OBLIGACIONES</w:t>
      </w:r>
      <w:r w:rsidR="00A15959">
        <w:rPr>
          <w:rFonts w:ascii="Arial Narrow" w:hAnsi="Arial Narrow" w:cs="Calibri"/>
          <w:b/>
          <w:spacing w:val="6"/>
          <w:sz w:val="20"/>
          <w:szCs w:val="20"/>
        </w:rPr>
        <w:t xml:space="preserve"> </w:t>
      </w:r>
      <w:r w:rsidRPr="00DF3901">
        <w:rPr>
          <w:rFonts w:ascii="Arial Narrow" w:hAnsi="Arial Narrow" w:cs="Calibri"/>
          <w:b/>
          <w:spacing w:val="6"/>
          <w:sz w:val="20"/>
          <w:szCs w:val="20"/>
        </w:rPr>
        <w:t xml:space="preserve">ESPECÍFICAS DE LA ENTIDAD </w:t>
      </w:r>
      <w:r w:rsidR="00885427" w:rsidRPr="00DF3901">
        <w:rPr>
          <w:rFonts w:ascii="Arial Narrow" w:hAnsi="Arial Narrow" w:cs="Calibri"/>
          <w:b/>
          <w:spacing w:val="6"/>
          <w:sz w:val="20"/>
          <w:szCs w:val="20"/>
        </w:rPr>
        <w:t>CONTRATISTA</w:t>
      </w:r>
    </w:p>
    <w:p w14:paraId="439AB563" w14:textId="61135528" w:rsidR="00F16459" w:rsidRPr="00DF3901" w:rsidRDefault="00F16459" w:rsidP="00404894">
      <w:pPr>
        <w:spacing w:after="0" w:line="240" w:lineRule="auto"/>
        <w:contextualSpacing/>
        <w:jc w:val="both"/>
        <w:rPr>
          <w:rFonts w:ascii="Arial Narrow" w:hAnsi="Arial Narrow" w:cs="Calibri"/>
          <w:b/>
          <w:spacing w:val="6"/>
          <w:sz w:val="20"/>
          <w:szCs w:val="20"/>
        </w:rPr>
      </w:pPr>
      <w:r w:rsidRPr="00DF3901">
        <w:rPr>
          <w:rFonts w:ascii="Arial Narrow" w:hAnsi="Arial Narrow" w:cs="Calibri"/>
          <w:b/>
          <w:spacing w:val="6"/>
          <w:sz w:val="20"/>
          <w:szCs w:val="20"/>
        </w:rPr>
        <w:t>CLÁUSULA 2</w:t>
      </w:r>
      <w:r w:rsidR="00502A98" w:rsidRPr="00DF3901">
        <w:rPr>
          <w:rFonts w:ascii="Arial Narrow" w:hAnsi="Arial Narrow" w:cs="Calibri"/>
          <w:b/>
          <w:spacing w:val="6"/>
          <w:sz w:val="20"/>
          <w:szCs w:val="20"/>
        </w:rPr>
        <w:t xml:space="preserve"> </w:t>
      </w:r>
      <w:r w:rsidR="00A15959">
        <w:rPr>
          <w:rFonts w:ascii="Arial Narrow" w:hAnsi="Arial Narrow" w:cs="Calibri"/>
          <w:b/>
          <w:spacing w:val="6"/>
          <w:sz w:val="20"/>
          <w:szCs w:val="20"/>
        </w:rPr>
        <w:t xml:space="preserve">– </w:t>
      </w:r>
      <w:r w:rsidRPr="00404894">
        <w:rPr>
          <w:rFonts w:ascii="Arial Narrow" w:hAnsi="Arial Narrow" w:cs="Calibri"/>
          <w:b/>
          <w:spacing w:val="6"/>
          <w:sz w:val="20"/>
          <w:szCs w:val="20"/>
        </w:rPr>
        <w:t>PLAZO</w:t>
      </w:r>
      <w:r w:rsidR="00A15959">
        <w:rPr>
          <w:rFonts w:ascii="Arial Narrow" w:hAnsi="Arial Narrow" w:cs="Calibri"/>
          <w:b/>
          <w:spacing w:val="6"/>
          <w:sz w:val="20"/>
          <w:szCs w:val="20"/>
        </w:rPr>
        <w:t xml:space="preserve"> </w:t>
      </w:r>
      <w:r w:rsidRPr="00DF3901">
        <w:rPr>
          <w:rFonts w:ascii="Arial Narrow" w:hAnsi="Arial Narrow" w:cs="Calibri"/>
          <w:b/>
          <w:spacing w:val="6"/>
          <w:sz w:val="20"/>
          <w:szCs w:val="20"/>
        </w:rPr>
        <w:t xml:space="preserve">DE EJECUCIÓN </w:t>
      </w:r>
    </w:p>
    <w:p w14:paraId="212D80FE" w14:textId="27C9ADFA" w:rsidR="00F16459" w:rsidRPr="00DF3901" w:rsidRDefault="00F16459" w:rsidP="00DF3901">
      <w:pPr>
        <w:spacing w:after="0" w:line="240" w:lineRule="auto"/>
        <w:contextualSpacing/>
        <w:jc w:val="both"/>
        <w:rPr>
          <w:rFonts w:ascii="Arial Narrow" w:hAnsi="Arial Narrow" w:cs="Calibri"/>
          <w:b/>
          <w:spacing w:val="6"/>
          <w:sz w:val="20"/>
          <w:szCs w:val="20"/>
        </w:rPr>
      </w:pPr>
      <w:r w:rsidRPr="00DF3901">
        <w:rPr>
          <w:rFonts w:ascii="Arial Narrow" w:hAnsi="Arial Narrow" w:cs="Calibri"/>
          <w:b/>
          <w:spacing w:val="6"/>
          <w:sz w:val="20"/>
          <w:szCs w:val="20"/>
        </w:rPr>
        <w:t>CLÁUSULA 3</w:t>
      </w:r>
      <w:r w:rsidR="00A15959">
        <w:rPr>
          <w:rFonts w:ascii="Arial Narrow" w:hAnsi="Arial Narrow" w:cs="Calibri"/>
          <w:b/>
          <w:spacing w:val="6"/>
          <w:sz w:val="20"/>
          <w:szCs w:val="20"/>
        </w:rPr>
        <w:t xml:space="preserve"> –</w:t>
      </w:r>
      <w:r w:rsidR="00502A98" w:rsidRPr="00DF3901">
        <w:rPr>
          <w:rFonts w:ascii="Arial Narrow" w:hAnsi="Arial Narrow" w:cs="Calibri"/>
          <w:b/>
          <w:spacing w:val="6"/>
          <w:sz w:val="20"/>
          <w:szCs w:val="20"/>
        </w:rPr>
        <w:t xml:space="preserve"> </w:t>
      </w:r>
      <w:r w:rsidRPr="00DF3901">
        <w:rPr>
          <w:rFonts w:ascii="Arial Narrow" w:hAnsi="Arial Narrow" w:cs="Calibri"/>
          <w:b/>
          <w:sz w:val="20"/>
          <w:szCs w:val="20"/>
          <w:lang w:eastAsia="es-ES"/>
        </w:rPr>
        <w:t>VALOR</w:t>
      </w:r>
      <w:r w:rsidR="00A15959">
        <w:rPr>
          <w:rFonts w:ascii="Arial Narrow" w:hAnsi="Arial Narrow" w:cs="Calibri"/>
          <w:b/>
          <w:sz w:val="20"/>
          <w:szCs w:val="20"/>
          <w:lang w:eastAsia="es-ES"/>
        </w:rPr>
        <w:t xml:space="preserve"> </w:t>
      </w:r>
      <w:r w:rsidRPr="00DF3901">
        <w:rPr>
          <w:rFonts w:ascii="Arial Narrow" w:hAnsi="Arial Narrow" w:cs="Calibri"/>
          <w:b/>
          <w:sz w:val="20"/>
          <w:szCs w:val="20"/>
          <w:lang w:eastAsia="es-ES"/>
        </w:rPr>
        <w:t>DEL CONTRATO Y FORMA DE PAGO</w:t>
      </w:r>
      <w:r w:rsidRPr="00DF3901">
        <w:rPr>
          <w:rFonts w:ascii="Arial Narrow" w:hAnsi="Arial Narrow" w:cs="Calibri"/>
          <w:b/>
          <w:spacing w:val="6"/>
          <w:sz w:val="20"/>
          <w:szCs w:val="20"/>
        </w:rPr>
        <w:t xml:space="preserve"> </w:t>
      </w:r>
    </w:p>
    <w:p w14:paraId="69BA4492" w14:textId="77777777" w:rsidR="00F16459" w:rsidRPr="00DF3901" w:rsidRDefault="00F16459" w:rsidP="00DF3901">
      <w:pPr>
        <w:spacing w:after="0" w:line="240" w:lineRule="auto"/>
        <w:contextualSpacing/>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15959" w14:paraId="665F0B6B" w14:textId="77777777" w:rsidTr="007E2023">
        <w:trPr>
          <w:trHeight w:val="345"/>
        </w:trPr>
        <w:tc>
          <w:tcPr>
            <w:tcW w:w="9395" w:type="dxa"/>
            <w:shd w:val="clear" w:color="auto" w:fill="D9D9D9" w:themeFill="background1" w:themeFillShade="D9"/>
            <w:vAlign w:val="center"/>
          </w:tcPr>
          <w:p w14:paraId="29E58D00" w14:textId="7608897E" w:rsidR="00F16459" w:rsidRPr="00DF3901" w:rsidRDefault="00F16459" w:rsidP="00DF3901">
            <w:pPr>
              <w:spacing w:after="0" w:line="240" w:lineRule="auto"/>
              <w:contextualSpacing/>
              <w:rPr>
                <w:rFonts w:ascii="Arial Narrow" w:hAnsi="Arial Narrow" w:cs="Calibri"/>
                <w:b/>
                <w:color w:val="000000"/>
                <w:sz w:val="20"/>
                <w:szCs w:val="20"/>
              </w:rPr>
            </w:pPr>
            <w:r w:rsidRPr="00DF3901">
              <w:rPr>
                <w:rFonts w:ascii="Arial Narrow" w:hAnsi="Arial Narrow" w:cs="Calibri"/>
                <w:b/>
                <w:spacing w:val="6"/>
                <w:sz w:val="20"/>
                <w:szCs w:val="20"/>
              </w:rPr>
              <w:t xml:space="preserve">CLÁUSULA 1. </w:t>
            </w:r>
            <w:r w:rsidRPr="00DF3901">
              <w:rPr>
                <w:rFonts w:ascii="Arial Narrow" w:hAnsi="Arial Narrow" w:cs="Calibri"/>
                <w:b/>
                <w:color w:val="000000"/>
                <w:sz w:val="20"/>
                <w:szCs w:val="20"/>
              </w:rPr>
              <w:t>OBLIGACIONES</w:t>
            </w:r>
            <w:r w:rsidRPr="00DF3901">
              <w:rPr>
                <w:rFonts w:ascii="Arial Narrow" w:hAnsi="Arial Narrow" w:cs="Calibri"/>
                <w:color w:val="000000"/>
                <w:sz w:val="20"/>
                <w:szCs w:val="20"/>
              </w:rPr>
              <w:t xml:space="preserve"> </w:t>
            </w:r>
            <w:r w:rsidRPr="00DF3901">
              <w:rPr>
                <w:rFonts w:ascii="Arial Narrow" w:hAnsi="Arial Narrow" w:cs="Calibri"/>
                <w:b/>
                <w:color w:val="000000"/>
                <w:sz w:val="20"/>
                <w:szCs w:val="20"/>
              </w:rPr>
              <w:t>ESPECÍFICAS DE LA ENTIDAD</w:t>
            </w:r>
            <w:r w:rsidR="00885427" w:rsidRPr="00DF3901">
              <w:rPr>
                <w:rFonts w:ascii="Arial Narrow" w:hAnsi="Arial Narrow" w:cs="Calibri"/>
                <w:b/>
                <w:color w:val="000000"/>
                <w:sz w:val="20"/>
                <w:szCs w:val="20"/>
              </w:rPr>
              <w:t xml:space="preserve"> CONTRATISTA</w:t>
            </w:r>
          </w:p>
        </w:tc>
      </w:tr>
    </w:tbl>
    <w:tbl>
      <w:tblPr>
        <w:tblStyle w:val="Tablaconcuadrcula"/>
        <w:tblW w:w="0" w:type="auto"/>
        <w:tblLook w:val="04A0" w:firstRow="1" w:lastRow="0" w:firstColumn="1" w:lastColumn="0" w:noHBand="0" w:noVBand="1"/>
      </w:tblPr>
      <w:tblGrid>
        <w:gridCol w:w="9395"/>
      </w:tblGrid>
      <w:tr w:rsidR="00F16459" w:rsidRPr="00A15959" w14:paraId="7DBADD25" w14:textId="77777777" w:rsidTr="001C4B07">
        <w:tc>
          <w:tcPr>
            <w:tcW w:w="9395" w:type="dxa"/>
          </w:tcPr>
          <w:p w14:paraId="77E33168" w14:textId="4D753393" w:rsidR="00D71BB3" w:rsidRPr="00D71BB3" w:rsidRDefault="006A5398" w:rsidP="00D71BB3">
            <w:pPr>
              <w:spacing w:after="0" w:line="240" w:lineRule="auto"/>
              <w:jc w:val="both"/>
              <w:rPr>
                <w:rFonts w:ascii="Arial Narrow" w:eastAsiaTheme="minorHAnsi" w:hAnsi="Arial Narrow"/>
                <w:bCs/>
                <w:noProof/>
                <w:sz w:val="20"/>
                <w:szCs w:val="20"/>
                <w:lang w:eastAsia="es-CO"/>
              </w:rPr>
            </w:pPr>
            <w:r w:rsidRPr="00D71BB3">
              <w:rPr>
                <w:rFonts w:ascii="Arial Narrow" w:hAnsi="Arial Narrow" w:cs="Arial"/>
                <w:b/>
                <w:sz w:val="20"/>
                <w:szCs w:val="20"/>
              </w:rPr>
              <w:t>Obligaciones durante la fase de alistamiento</w:t>
            </w:r>
            <w:r w:rsidRPr="00D71BB3">
              <w:rPr>
                <w:rFonts w:ascii="Arial Narrow" w:eastAsiaTheme="minorHAnsi" w:hAnsi="Arial Narrow" w:cs="Arial"/>
                <w:b/>
                <w:bCs/>
                <w:noProof/>
                <w:sz w:val="20"/>
                <w:szCs w:val="20"/>
                <w:lang w:eastAsia="es-CO"/>
              </w:rPr>
              <w:t xml:space="preserve">. </w:t>
            </w:r>
            <w:r w:rsidR="00C760F4" w:rsidRPr="00D71BB3">
              <w:rPr>
                <w:rFonts w:ascii="Arial Narrow" w:eastAsiaTheme="minorHAnsi" w:hAnsi="Arial Narrow" w:cs="Arial"/>
                <w:b/>
                <w:bCs/>
                <w:noProof/>
                <w:sz w:val="20"/>
                <w:szCs w:val="20"/>
                <w:lang w:eastAsia="es-CO"/>
              </w:rPr>
              <w:t>1.1.</w:t>
            </w:r>
            <w:r w:rsidR="00C760F4" w:rsidRPr="00D71BB3">
              <w:rPr>
                <w:rFonts w:ascii="Arial Narrow" w:eastAsiaTheme="minorHAnsi" w:hAnsi="Arial Narrow" w:cs="Arial"/>
                <w:bCs/>
                <w:noProof/>
                <w:sz w:val="20"/>
                <w:szCs w:val="20"/>
                <w:lang w:eastAsia="es-CO"/>
              </w:rPr>
              <w:t xml:space="preserve"> G</w:t>
            </w:r>
            <w:r w:rsidR="0019039E" w:rsidRPr="00D71BB3">
              <w:rPr>
                <w:rFonts w:ascii="Arial Narrow" w:eastAsiaTheme="minorHAnsi" w:hAnsi="Arial Narrow"/>
                <w:bCs/>
                <w:noProof/>
                <w:sz w:val="20"/>
                <w:szCs w:val="20"/>
                <w:lang w:eastAsia="es-CO"/>
              </w:rPr>
              <w:t>arantizar las condiciones necesarias para dar inicio al servicio, según lo establecido en el Manual Operativo del Programa Generaciones Sacúdete, a saber:</w:t>
            </w:r>
            <w:r w:rsidR="00C760F4" w:rsidRPr="00D71BB3">
              <w:rPr>
                <w:rFonts w:ascii="Arial Narrow" w:eastAsiaTheme="minorHAnsi" w:hAnsi="Arial Narrow"/>
                <w:bCs/>
                <w:noProof/>
                <w:sz w:val="20"/>
                <w:szCs w:val="20"/>
                <w:lang w:eastAsia="es-CO"/>
              </w:rPr>
              <w:t xml:space="preserve"> </w:t>
            </w:r>
            <w:r w:rsidR="002E2530" w:rsidRPr="00D71BB3">
              <w:rPr>
                <w:rFonts w:ascii="Arial Narrow" w:eastAsiaTheme="minorHAnsi" w:hAnsi="Arial Narrow"/>
                <w:b/>
                <w:bCs/>
                <w:noProof/>
                <w:sz w:val="20"/>
                <w:szCs w:val="20"/>
                <w:lang w:eastAsia="es-CO"/>
              </w:rPr>
              <w:t>1.2.</w:t>
            </w:r>
            <w:r w:rsidR="002E2530" w:rsidRPr="00D71BB3">
              <w:rPr>
                <w:rFonts w:ascii="Arial Narrow" w:eastAsiaTheme="minorHAnsi" w:hAnsi="Arial Narrow"/>
                <w:bCs/>
                <w:noProof/>
                <w:sz w:val="20"/>
                <w:szCs w:val="20"/>
                <w:lang w:eastAsia="es-CO"/>
              </w:rPr>
              <w:t xml:space="preserve"> </w:t>
            </w:r>
            <w:r w:rsidR="0019039E" w:rsidRPr="00D71BB3">
              <w:rPr>
                <w:rFonts w:ascii="Arial Narrow" w:eastAsiaTheme="minorHAnsi" w:hAnsi="Arial Narrow" w:cs="Arial"/>
                <w:bCs/>
                <w:noProof/>
                <w:sz w:val="20"/>
                <w:szCs w:val="20"/>
                <w:lang w:eastAsia="es-CO"/>
              </w:rPr>
              <w:t xml:space="preserve">Realizar la identificación de las zonas prioritarias de atención en coordinación con las instancias y agentes del SNBF pertinentes, adelantar la búsqueda activa de adolescentes y jóvenes a través de distintos mecanismos para su vinculación, teniendo en cuenta lo dispuesto en el título 2.2.2 del Manual Operativo y realizar el registro correspondiente. </w:t>
            </w:r>
            <w:r w:rsidR="002E2530" w:rsidRPr="00D71BB3">
              <w:rPr>
                <w:rFonts w:ascii="Arial Narrow" w:eastAsiaTheme="minorHAnsi" w:hAnsi="Arial Narrow" w:cs="Arial"/>
                <w:b/>
                <w:bCs/>
                <w:noProof/>
                <w:sz w:val="20"/>
                <w:szCs w:val="20"/>
                <w:lang w:eastAsia="es-CO"/>
              </w:rPr>
              <w:t>1.3</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 xml:space="preserve">Presentar al ICBF una propuesta de plan de acción/plan de trabajo para la ejecución del contrato teniendo en cuenta los cuatro componentes del Programa: (i) Fortalecimiento de habilidades del siglo XXI; (ii) Formación para la ciudadanía; (iii) Acompañamiento para la formulación de proyectos de vida; (iv) Presentar los acuerdos de confidencialidad de información; y (v) Articulación para la sostenibilidad, los cuales se encuentran establecidos en el Manual Operativo del Programa Generaciones Sacúdete. </w:t>
            </w:r>
            <w:r w:rsidR="00532501" w:rsidRPr="00D71BB3">
              <w:rPr>
                <w:rFonts w:ascii="Arial Narrow" w:eastAsiaTheme="minorHAnsi" w:hAnsi="Arial Narrow" w:cs="Arial"/>
                <w:b/>
                <w:bCs/>
                <w:noProof/>
                <w:sz w:val="20"/>
                <w:szCs w:val="20"/>
                <w:lang w:eastAsia="es-CO"/>
              </w:rPr>
              <w:t xml:space="preserve">1.4. </w:t>
            </w:r>
            <w:r w:rsidR="0019039E" w:rsidRPr="00D71BB3">
              <w:rPr>
                <w:rFonts w:ascii="Arial Narrow" w:eastAsiaTheme="minorHAnsi" w:hAnsi="Arial Narrow" w:cs="Arial"/>
                <w:bCs/>
                <w:noProof/>
                <w:sz w:val="20"/>
                <w:szCs w:val="20"/>
                <w:lang w:eastAsia="es-CO"/>
              </w:rPr>
              <w:t>Presentar al ICBF el plan de mitigación del riesgo, haciendo especial énfasis en la permanencia de los participantes y el seguimiento a los posibles casos de deserción.</w:t>
            </w:r>
            <w:r w:rsidR="00210ADA" w:rsidRPr="00D71BB3">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1.5.-</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Presentar al ICBF la propuesta metodológica ajustada para el desarrollo del Programa en el contexto particular a intervenir, la cual deberá ser aprobada por el supervisor del contrato.</w:t>
            </w:r>
            <w:r w:rsidR="00210ADA" w:rsidRPr="00D71BB3">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1.6.</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Presentar el ciclo de menú aprobado, según minuta patrón definida en el Manual Operativo del Programa Generaciones Sacúdete, por la nutricionista de la Dirección Regional del ICBF.</w:t>
            </w:r>
            <w:r w:rsidR="00532501" w:rsidRPr="00D71BB3">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1.7.</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Presentar al Comité Técnico las muestras del material pedagógico que será entregado en los diferentes encuentros.</w:t>
            </w:r>
            <w:r w:rsidR="00532501" w:rsidRPr="00D71BB3">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1.8.</w:t>
            </w:r>
            <w:r w:rsidR="0019039E" w:rsidRPr="00D71BB3">
              <w:rPr>
                <w:rFonts w:ascii="Arial Narrow" w:eastAsiaTheme="minorHAnsi" w:hAnsi="Arial Narrow" w:cs="Arial"/>
                <w:bCs/>
                <w:noProof/>
                <w:sz w:val="20"/>
                <w:szCs w:val="20"/>
                <w:lang w:eastAsia="es-CO"/>
              </w:rPr>
              <w:t>Garantizar la selección y vinculación de personal idóneo y competente para el desarrollo de los servicios a contratar, de acuerdo con los criterios de perfiles</w:t>
            </w:r>
            <w:r w:rsidR="008A5D2D" w:rsidRPr="00D71BB3">
              <w:rPr>
                <w:rFonts w:ascii="Arial Narrow" w:eastAsiaTheme="minorHAnsi" w:hAnsi="Arial Narrow" w:cs="Arial"/>
                <w:bCs/>
                <w:noProof/>
                <w:sz w:val="20"/>
                <w:szCs w:val="20"/>
                <w:lang w:eastAsia="es-CO"/>
              </w:rPr>
              <w:t xml:space="preserve"> y  remuneraciones definidos para cada modelo operativo </w:t>
            </w:r>
            <w:r w:rsidR="0019039E" w:rsidRPr="00D71BB3">
              <w:rPr>
                <w:rFonts w:ascii="Arial Narrow" w:eastAsiaTheme="minorHAnsi" w:hAnsi="Arial Narrow" w:cs="Arial"/>
                <w:bCs/>
                <w:noProof/>
                <w:sz w:val="20"/>
                <w:szCs w:val="20"/>
                <w:lang w:eastAsia="es-CO"/>
              </w:rPr>
              <w:t xml:space="preserve"> </w:t>
            </w:r>
            <w:r w:rsidR="008A5D2D" w:rsidRPr="00D71BB3">
              <w:rPr>
                <w:rFonts w:ascii="Arial Narrow" w:eastAsiaTheme="minorHAnsi" w:hAnsi="Arial Narrow" w:cs="Arial"/>
                <w:bCs/>
                <w:noProof/>
                <w:sz w:val="20"/>
                <w:szCs w:val="20"/>
                <w:lang w:eastAsia="es-CO"/>
              </w:rPr>
              <w:t xml:space="preserve">descritos </w:t>
            </w:r>
            <w:r w:rsidR="0019039E" w:rsidRPr="00D71BB3">
              <w:rPr>
                <w:rFonts w:ascii="Arial Narrow" w:eastAsiaTheme="minorHAnsi" w:hAnsi="Arial Narrow" w:cs="Arial"/>
                <w:bCs/>
                <w:noProof/>
                <w:sz w:val="20"/>
                <w:szCs w:val="20"/>
                <w:lang w:eastAsia="es-CO"/>
              </w:rPr>
              <w:t>en el Manual Operativo del Programa Generaciones Sacúde</w:t>
            </w:r>
            <w:r w:rsidR="007F7259" w:rsidRPr="00D71BB3">
              <w:rPr>
                <w:rFonts w:ascii="Arial Narrow" w:eastAsiaTheme="minorHAnsi" w:hAnsi="Arial Narrow" w:cs="Arial"/>
                <w:bCs/>
                <w:noProof/>
                <w:sz w:val="20"/>
                <w:szCs w:val="20"/>
                <w:lang w:eastAsia="es-CO"/>
              </w:rPr>
              <w:t>t</w:t>
            </w:r>
            <w:r w:rsidR="008A5D2D" w:rsidRPr="00D71BB3">
              <w:rPr>
                <w:rFonts w:ascii="Arial Narrow" w:eastAsiaTheme="minorHAnsi" w:hAnsi="Arial Narrow" w:cs="Arial"/>
                <w:bCs/>
                <w:noProof/>
                <w:sz w:val="20"/>
                <w:szCs w:val="20"/>
                <w:lang w:eastAsia="es-CO"/>
              </w:rPr>
              <w:t xml:space="preserve">e y  la respectiva estructura de costos. </w:t>
            </w:r>
            <w:r w:rsidR="002E2530" w:rsidRPr="00D71BB3">
              <w:rPr>
                <w:rFonts w:ascii="Arial Narrow" w:eastAsiaTheme="minorHAnsi" w:hAnsi="Arial Narrow" w:cs="Arial"/>
                <w:b/>
                <w:bCs/>
                <w:noProof/>
                <w:sz w:val="20"/>
                <w:szCs w:val="20"/>
                <w:lang w:eastAsia="es-CO"/>
              </w:rPr>
              <w:t>1.9.</w:t>
            </w:r>
            <w:r w:rsidR="0019039E" w:rsidRPr="00D71BB3">
              <w:rPr>
                <w:rFonts w:ascii="Arial Narrow" w:eastAsiaTheme="minorHAnsi" w:hAnsi="Arial Narrow" w:cs="Arial"/>
                <w:bCs/>
                <w:noProof/>
                <w:sz w:val="20"/>
                <w:szCs w:val="20"/>
                <w:lang w:eastAsia="es-CO"/>
              </w:rPr>
              <w:t xml:space="preserve">Conformar y organizar los equipos de talento humano y realizar el proceso de inducción de acuerdo con lo definido </w:t>
            </w:r>
            <w:r w:rsidR="00BC7735" w:rsidRPr="00D71BB3">
              <w:rPr>
                <w:rFonts w:ascii="Arial Narrow" w:eastAsiaTheme="minorHAnsi" w:hAnsi="Arial Narrow" w:cs="Arial"/>
                <w:bCs/>
                <w:noProof/>
                <w:sz w:val="20"/>
                <w:szCs w:val="20"/>
                <w:lang w:eastAsia="es-CO"/>
              </w:rPr>
              <w:t xml:space="preserve">en el modelo operativo que corresponda, conforme a lo descrito </w:t>
            </w:r>
            <w:r w:rsidR="0019039E" w:rsidRPr="00D71BB3">
              <w:rPr>
                <w:rFonts w:ascii="Arial Narrow" w:eastAsiaTheme="minorHAnsi" w:hAnsi="Arial Narrow" w:cs="Arial"/>
                <w:bCs/>
                <w:noProof/>
                <w:sz w:val="20"/>
                <w:szCs w:val="20"/>
                <w:lang w:eastAsia="es-CO"/>
              </w:rPr>
              <w:t>en el Manual Operativo del Programa Generaciones Sacúdete, guías, instructivos y demás documentación relacionada con el Programa y con el ICBF.</w:t>
            </w:r>
            <w:r w:rsidR="00BC7735" w:rsidRPr="00D71BB3">
              <w:rPr>
                <w:rFonts w:ascii="Arial Narrow" w:eastAsiaTheme="minorHAnsi" w:hAnsi="Arial Narrow" w:cs="Arial"/>
                <w:bCs/>
                <w:noProof/>
                <w:sz w:val="20"/>
                <w:szCs w:val="20"/>
                <w:lang w:eastAsia="es-CO"/>
              </w:rPr>
              <w:t xml:space="preserve"> </w:t>
            </w:r>
            <w:r w:rsidR="00D71BB3" w:rsidRPr="00D71BB3">
              <w:rPr>
                <w:rFonts w:ascii="Arial Narrow" w:eastAsiaTheme="minorHAnsi" w:hAnsi="Arial Narrow" w:cs="Arial"/>
                <w:b/>
                <w:bCs/>
                <w:noProof/>
                <w:sz w:val="20"/>
                <w:szCs w:val="20"/>
                <w:lang w:eastAsia="es-CO"/>
              </w:rPr>
              <w:t>1.10</w:t>
            </w:r>
            <w:r w:rsidR="00D71BB3" w:rsidRPr="00D71BB3">
              <w:rPr>
                <w:rFonts w:ascii="Arial Narrow" w:eastAsiaTheme="minorHAnsi" w:hAnsi="Arial Narrow" w:cs="Arial"/>
                <w:bCs/>
                <w:noProof/>
                <w:sz w:val="20"/>
                <w:szCs w:val="20"/>
                <w:lang w:eastAsia="es-CO"/>
              </w:rPr>
              <w:t xml:space="preserve"> Acordar con la comunidad el lugar de realización de los encuentros cuando la operación se dé en espacios comunitarios, teniendo en cuenta que sean espacios idóneos, con las condiciones de seguridad y salubridad requeridas para la atención (ventilados, iluminados, preferiblemente con baterías de baños o con acceso a baterías de baños en espacios cercanos, con dotación de sillas para la atención de los adolescentes, jóvenes, promotores e invitados especiales y alejados de zonas de riesgo). Los espacios aquí mencionados deben cumplir con lo establecido en los numerales ‘’2.5.1 Espacios Comunitarios’’, ‘’2.6 Atributos de calidad” y “2.6.1.1 Espacios comunitarios del Manual Operativo”. PARÁGRAFO 1: Para la atención no presencial, EL CONTRATISTA podrá desarrollar encuentros y/o espacios virtuales, encuentros telefónicos o esquemas de encuentro y seguimiento remotos con los adolescentes, jóvenes y sus familias.  PARÀGRAFO 2: En el evento, que  el ICBF realice la inauguración de infraestructuras destinadas para Sacúdete, y solicite  AL CONTRATISTA, continuar con la implementación del programa sacúdete, EL CONTRATISTA, deber</w:t>
            </w:r>
            <w:r w:rsidR="00D71BB3">
              <w:rPr>
                <w:rFonts w:ascii="Arial Narrow" w:eastAsiaTheme="minorHAnsi" w:hAnsi="Arial Narrow" w:cs="Arial"/>
                <w:bCs/>
                <w:noProof/>
                <w:sz w:val="20"/>
                <w:szCs w:val="20"/>
                <w:lang w:eastAsia="es-CO"/>
              </w:rPr>
              <w:t>a</w:t>
            </w:r>
            <w:r w:rsidR="00D71BB3" w:rsidRPr="00D71BB3">
              <w:rPr>
                <w:rFonts w:ascii="Arial Narrow" w:eastAsiaTheme="minorHAnsi" w:hAnsi="Arial Narrow" w:cs="Arial"/>
                <w:bCs/>
                <w:noProof/>
                <w:sz w:val="20"/>
                <w:szCs w:val="20"/>
                <w:lang w:eastAsia="es-CO"/>
              </w:rPr>
              <w:t xml:space="preserve"> adecuar su atención al modelo operativo de espacios propios.</w:t>
            </w:r>
            <w:r w:rsidR="00FD14A7">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1.11.</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Realizar gestiones ante las entidades territoriales, organizaciones barriales y comunitarias, instituciones educativas, organizaciones sin ánimo de lucro e iglesias para el préstamo de los lugares (espacios comunitarios) para la ejecución de los encuentros del Programa de manera presencial cuando no se realice en un espacio propio</w:t>
            </w:r>
            <w:r w:rsidR="004D0069" w:rsidRPr="00D71BB3">
              <w:rPr>
                <w:rFonts w:ascii="Arial Narrow" w:eastAsiaTheme="minorHAnsi" w:hAnsi="Arial Narrow" w:cs="Arial"/>
                <w:bCs/>
                <w:noProof/>
                <w:sz w:val="20"/>
                <w:szCs w:val="20"/>
                <w:lang w:eastAsia="es-CO"/>
              </w:rPr>
              <w:t xml:space="preserve">. </w:t>
            </w:r>
            <w:r w:rsidR="002E2530" w:rsidRPr="00D71BB3">
              <w:rPr>
                <w:rFonts w:ascii="Arial Narrow" w:eastAsiaTheme="minorHAnsi" w:hAnsi="Arial Narrow" w:cs="Arial"/>
                <w:b/>
                <w:bCs/>
                <w:noProof/>
                <w:sz w:val="20"/>
                <w:szCs w:val="20"/>
                <w:lang w:eastAsia="es-CO"/>
              </w:rPr>
              <w:t>1.12</w:t>
            </w:r>
            <w:r w:rsidR="00937019" w:rsidRPr="00D71BB3">
              <w:rPr>
                <w:rFonts w:ascii="Arial Narrow" w:eastAsiaTheme="minorHAnsi" w:hAnsi="Arial Narrow" w:cs="Arial"/>
                <w:b/>
                <w:bCs/>
                <w:noProof/>
                <w:sz w:val="20"/>
                <w:szCs w:val="20"/>
                <w:lang w:eastAsia="es-CO"/>
              </w:rPr>
              <w:t>.</w:t>
            </w:r>
            <w:r w:rsidR="002E2530" w:rsidRPr="00D71BB3">
              <w:rPr>
                <w:rFonts w:ascii="Arial Narrow" w:eastAsiaTheme="minorHAnsi" w:hAnsi="Arial Narrow" w:cs="Arial"/>
                <w:bCs/>
                <w:noProof/>
                <w:sz w:val="20"/>
                <w:szCs w:val="20"/>
                <w:lang w:eastAsia="es-CO"/>
              </w:rPr>
              <w:t xml:space="preserve"> </w:t>
            </w:r>
            <w:r w:rsidR="0019039E" w:rsidRPr="00D71BB3">
              <w:rPr>
                <w:rFonts w:ascii="Arial Narrow" w:eastAsiaTheme="minorHAnsi" w:hAnsi="Arial Narrow" w:cs="Arial"/>
                <w:bCs/>
                <w:noProof/>
                <w:sz w:val="20"/>
                <w:szCs w:val="20"/>
                <w:lang w:eastAsia="es-CO"/>
              </w:rPr>
              <w:t>Socializar con la comunidad y participantes potenciales el lugar donde se realizarán los encuentros y</w:t>
            </w:r>
            <w:r w:rsidR="004D0069" w:rsidRPr="00D71BB3">
              <w:rPr>
                <w:rFonts w:ascii="Arial Narrow" w:eastAsiaTheme="minorHAnsi" w:hAnsi="Arial Narrow" w:cs="Arial"/>
                <w:bCs/>
                <w:noProof/>
                <w:sz w:val="20"/>
                <w:szCs w:val="20"/>
                <w:lang w:eastAsia="es-CO"/>
              </w:rPr>
              <w:t xml:space="preserve"> demás actividades del Programa; </w:t>
            </w:r>
            <w:r w:rsidR="0019039E" w:rsidRPr="00D71BB3">
              <w:rPr>
                <w:rFonts w:ascii="Arial Narrow" w:eastAsiaTheme="minorHAnsi" w:hAnsi="Arial Narrow" w:cs="Arial"/>
                <w:bCs/>
                <w:noProof/>
                <w:sz w:val="20"/>
                <w:szCs w:val="20"/>
                <w:lang w:eastAsia="es-CO"/>
              </w:rPr>
              <w:t xml:space="preserve"> </w:t>
            </w:r>
            <w:r w:rsidR="004D0069" w:rsidRPr="00D71BB3">
              <w:rPr>
                <w:rFonts w:ascii="Arial Narrow" w:eastAsiaTheme="minorHAnsi" w:hAnsi="Arial Narrow"/>
                <w:bCs/>
                <w:noProof/>
                <w:sz w:val="20"/>
                <w:szCs w:val="20"/>
                <w:lang w:eastAsia="es-CO"/>
              </w:rPr>
              <w:t xml:space="preserve">en los eventos que el ICBF cuente con infraestructura  con destinaciòn especifica para sacùdete en el municipio de ejecuciòn,  EL CONTRATISTA debera utilizar dicha  infraestructura para el desarrollo de los encuentros  sacùdete </w:t>
            </w:r>
            <w:r w:rsidR="0019039E" w:rsidRPr="00D71BB3">
              <w:rPr>
                <w:rFonts w:ascii="Arial Narrow" w:eastAsiaTheme="minorHAnsi" w:hAnsi="Arial Narrow" w:cs="Arial"/>
                <w:bCs/>
                <w:noProof/>
                <w:sz w:val="20"/>
                <w:szCs w:val="20"/>
                <w:lang w:eastAsia="es-CO"/>
              </w:rPr>
              <w:t>de acuerdo con lo establecido en el Manual Operativo en sus numerales ‘’2.5.2 Espacios propios”, “2.6 Atributos de calidad” y “2.6.1.2 Espacios propios.’’</w:t>
            </w:r>
            <w:r w:rsidR="00CA589B" w:rsidRPr="00D71BB3">
              <w:rPr>
                <w:rFonts w:ascii="Arial Narrow" w:eastAsiaTheme="minorHAnsi" w:hAnsi="Arial Narrow" w:cs="Arial"/>
                <w:bCs/>
                <w:noProof/>
                <w:sz w:val="20"/>
                <w:szCs w:val="20"/>
                <w:lang w:eastAsia="es-CO"/>
              </w:rPr>
              <w:t xml:space="preserve"> </w:t>
            </w:r>
            <w:r w:rsidR="004D0069" w:rsidRPr="00D71BB3">
              <w:rPr>
                <w:rFonts w:ascii="Arial Narrow" w:eastAsiaTheme="minorHAnsi" w:hAnsi="Arial Narrow" w:cs="Arial"/>
                <w:bCs/>
                <w:noProof/>
                <w:sz w:val="20"/>
                <w:szCs w:val="20"/>
                <w:lang w:eastAsia="es-CO"/>
              </w:rPr>
              <w:t xml:space="preserve"> y  los costos  del modelo de operaciòn.</w:t>
            </w:r>
            <w:r w:rsidR="004E62A6" w:rsidRPr="00D71BB3">
              <w:rPr>
                <w:rFonts w:ascii="Arial Narrow" w:eastAsiaTheme="minorHAnsi" w:hAnsi="Arial Narrow" w:cs="Arial"/>
                <w:bCs/>
                <w:noProof/>
                <w:sz w:val="20"/>
                <w:szCs w:val="20"/>
                <w:lang w:eastAsia="es-CO"/>
              </w:rPr>
              <w:t xml:space="preserve"> </w:t>
            </w:r>
            <w:r w:rsidR="004D0069" w:rsidRPr="00D71BB3">
              <w:rPr>
                <w:rFonts w:ascii="Arial Narrow" w:eastAsiaTheme="minorHAnsi" w:hAnsi="Arial Narrow" w:cs="Arial"/>
                <w:bCs/>
                <w:noProof/>
                <w:sz w:val="20"/>
                <w:szCs w:val="20"/>
                <w:lang w:eastAsia="es-CO"/>
              </w:rPr>
              <w:t xml:space="preserve"> </w:t>
            </w:r>
          </w:p>
          <w:p w14:paraId="2DF55E02" w14:textId="63EF8C38" w:rsidR="00840B2A" w:rsidRPr="00D71BB3" w:rsidRDefault="00840B2A" w:rsidP="00D71BB3">
            <w:pPr>
              <w:pStyle w:val="Prrafodelista"/>
              <w:spacing w:after="0" w:line="240" w:lineRule="auto"/>
              <w:ind w:left="589"/>
              <w:jc w:val="both"/>
              <w:rPr>
                <w:rFonts w:ascii="Arial Narrow" w:eastAsiaTheme="minorHAnsi" w:hAnsi="Arial Narrow"/>
                <w:bCs/>
                <w:noProof/>
                <w:sz w:val="20"/>
                <w:szCs w:val="20"/>
                <w:lang w:eastAsia="es-CO"/>
              </w:rPr>
            </w:pPr>
          </w:p>
          <w:p w14:paraId="14A9A6A5" w14:textId="77777777" w:rsidR="0019039E" w:rsidRPr="00404894" w:rsidRDefault="0019039E" w:rsidP="00DF3901">
            <w:pPr>
              <w:spacing w:after="0" w:line="240" w:lineRule="auto"/>
              <w:ind w:left="360"/>
              <w:contextualSpacing/>
              <w:jc w:val="both"/>
              <w:rPr>
                <w:rFonts w:ascii="Arial Narrow" w:eastAsiaTheme="minorHAnsi" w:hAnsi="Arial Narrow" w:cs="Arial"/>
                <w:bCs/>
                <w:noProof/>
                <w:sz w:val="20"/>
                <w:szCs w:val="20"/>
                <w:lang w:val="es-CO" w:eastAsia="es-CO"/>
              </w:rPr>
            </w:pPr>
          </w:p>
          <w:p w14:paraId="1A087D72" w14:textId="3D8128D5" w:rsidR="00773880" w:rsidRPr="003A05DC" w:rsidRDefault="0019039E" w:rsidP="003A05DC">
            <w:pPr>
              <w:pStyle w:val="Prrafodelista"/>
              <w:numPr>
                <w:ilvl w:val="0"/>
                <w:numId w:val="19"/>
              </w:numPr>
              <w:spacing w:after="0" w:line="240" w:lineRule="auto"/>
              <w:jc w:val="both"/>
              <w:rPr>
                <w:rFonts w:ascii="Arial Narrow" w:eastAsiaTheme="minorHAnsi" w:hAnsi="Arial Narrow" w:cs="Arial"/>
                <w:bCs/>
                <w:noProof/>
                <w:vanish/>
                <w:sz w:val="20"/>
                <w:szCs w:val="20"/>
                <w:lang w:eastAsia="es-CO"/>
              </w:rPr>
            </w:pPr>
            <w:r w:rsidRPr="003A05DC">
              <w:rPr>
                <w:rFonts w:ascii="Arial Narrow" w:eastAsiaTheme="minorHAnsi" w:hAnsi="Arial Narrow" w:cs="Arial"/>
                <w:b/>
                <w:bCs/>
                <w:noProof/>
                <w:sz w:val="20"/>
                <w:szCs w:val="20"/>
                <w:lang w:eastAsia="es-CO"/>
              </w:rPr>
              <w:t>Obligaciones Específicas Fase de Implementación del Contrato</w:t>
            </w:r>
            <w:r w:rsidR="00DF0DBE" w:rsidRPr="003A05DC">
              <w:rPr>
                <w:rFonts w:ascii="Arial Narrow" w:eastAsiaTheme="minorHAnsi" w:hAnsi="Arial Narrow" w:cs="Arial"/>
                <w:b/>
                <w:bCs/>
                <w:noProof/>
                <w:sz w:val="20"/>
                <w:szCs w:val="20"/>
                <w:lang w:eastAsia="es-CO"/>
              </w:rPr>
              <w:t xml:space="preserve">. </w:t>
            </w:r>
          </w:p>
          <w:p w14:paraId="57C67375" w14:textId="77777777" w:rsidR="00773880" w:rsidRPr="00773880" w:rsidRDefault="00773880" w:rsidP="003A05DC">
            <w:pPr>
              <w:pStyle w:val="Prrafodelista"/>
              <w:numPr>
                <w:ilvl w:val="1"/>
                <w:numId w:val="19"/>
              </w:numPr>
              <w:spacing w:after="0" w:line="240" w:lineRule="auto"/>
              <w:jc w:val="both"/>
              <w:rPr>
                <w:rFonts w:ascii="Arial Narrow" w:eastAsiaTheme="minorHAnsi" w:hAnsi="Arial Narrow" w:cs="Arial"/>
                <w:bCs/>
                <w:noProof/>
                <w:vanish/>
                <w:sz w:val="20"/>
                <w:szCs w:val="20"/>
                <w:lang w:eastAsia="es-CO"/>
              </w:rPr>
            </w:pPr>
          </w:p>
          <w:p w14:paraId="49AEB553" w14:textId="4D9D2CCA" w:rsidR="0019039E" w:rsidRPr="00BA5C1E" w:rsidRDefault="006A5398" w:rsidP="004A7270">
            <w:pPr>
              <w:spacing w:after="0" w:line="240" w:lineRule="auto"/>
              <w:ind w:left="447"/>
              <w:contextualSpacing/>
              <w:jc w:val="both"/>
              <w:rPr>
                <w:rFonts w:ascii="Arial Narrow" w:eastAsia="Times New Roman" w:hAnsi="Arial Narrow" w:cs="Arial"/>
                <w:color w:val="222222"/>
                <w:sz w:val="20"/>
                <w:szCs w:val="20"/>
                <w:shd w:val="clear" w:color="auto" w:fill="FFFFFF"/>
                <w:lang w:eastAsia="es-ES"/>
              </w:rPr>
            </w:pPr>
            <w:r w:rsidRPr="006A5398">
              <w:rPr>
                <w:rFonts w:ascii="Arial Narrow" w:eastAsiaTheme="minorHAnsi" w:hAnsi="Arial Narrow" w:cs="Arial"/>
                <w:b/>
                <w:bCs/>
                <w:noProof/>
                <w:sz w:val="20"/>
                <w:szCs w:val="20"/>
                <w:lang w:val="es-CO" w:eastAsia="es-CO"/>
              </w:rPr>
              <w:t>2.1</w:t>
            </w:r>
            <w:r w:rsidR="002E2530" w:rsidRPr="006A5398">
              <w:rPr>
                <w:rFonts w:ascii="Arial Narrow" w:eastAsiaTheme="minorHAnsi" w:hAnsi="Arial Narrow" w:cs="Arial"/>
                <w:b/>
                <w:bCs/>
                <w:noProof/>
                <w:sz w:val="20"/>
                <w:szCs w:val="20"/>
                <w:lang w:val="es-CO" w:eastAsia="es-CO"/>
              </w:rPr>
              <w:t>.</w:t>
            </w:r>
            <w:r>
              <w:rPr>
                <w:rFonts w:ascii="Arial Narrow" w:eastAsiaTheme="minorHAnsi" w:hAnsi="Arial Narrow" w:cs="Arial"/>
                <w:bCs/>
                <w:noProof/>
                <w:sz w:val="20"/>
                <w:szCs w:val="20"/>
                <w:lang w:val="es-CO" w:eastAsia="es-CO"/>
              </w:rPr>
              <w:t xml:space="preserve"> </w:t>
            </w:r>
            <w:r w:rsidR="001C4B07" w:rsidRPr="001C4B07">
              <w:rPr>
                <w:rFonts w:ascii="Arial Narrow" w:eastAsiaTheme="minorHAnsi" w:hAnsi="Arial Narrow" w:cs="Arial"/>
                <w:bCs/>
                <w:noProof/>
                <w:sz w:val="20"/>
                <w:szCs w:val="20"/>
                <w:lang w:val="es-CO" w:eastAsia="es-CO"/>
              </w:rPr>
              <w:t xml:space="preserve">Implementar el Programa Generaciones Sacúdete con 1240 cupos para adolescentes y 560 cupos para jóvenes, a partir del cumplimiento de la fase de alistamiento, </w:t>
            </w:r>
            <w:r w:rsidR="001C4B07" w:rsidRPr="001C4B07">
              <w:rPr>
                <w:rFonts w:ascii="Arial Narrow" w:eastAsiaTheme="minorHAnsi" w:hAnsi="Arial Narrow" w:cs="Arial"/>
                <w:bCs/>
                <w:noProof/>
                <w:sz w:val="20"/>
                <w:szCs w:val="20"/>
                <w:lang w:val="es-CO" w:eastAsia="es-CO"/>
              </w:rPr>
              <w:lastRenderedPageBreak/>
              <w:t>garantizando seis  (6) meses de atención</w:t>
            </w:r>
            <w:r w:rsidR="0019039E" w:rsidRPr="001A5231">
              <w:rPr>
                <w:rFonts w:ascii="Arial Narrow" w:eastAsiaTheme="minorHAnsi" w:hAnsi="Arial Narrow" w:cs="Arial"/>
                <w:bCs/>
                <w:noProof/>
                <w:sz w:val="20"/>
                <w:szCs w:val="20"/>
                <w:lang w:val="es-CO" w:eastAsia="es-CO"/>
              </w:rPr>
              <w:t xml:space="preserve">. </w:t>
            </w:r>
            <w:r w:rsidR="00C960D0" w:rsidRPr="001A5231">
              <w:rPr>
                <w:rFonts w:ascii="Arial Narrow" w:eastAsiaTheme="minorHAnsi" w:hAnsi="Arial Narrow" w:cs="Arial"/>
                <w:b/>
                <w:bCs/>
                <w:noProof/>
                <w:sz w:val="20"/>
                <w:szCs w:val="20"/>
                <w:lang w:val="es-CO" w:eastAsia="es-CO"/>
              </w:rPr>
              <w:t>2.</w:t>
            </w:r>
            <w:r w:rsidR="003324F7" w:rsidRPr="001A5231">
              <w:rPr>
                <w:rFonts w:ascii="Arial Narrow" w:eastAsiaTheme="minorHAnsi" w:hAnsi="Arial Narrow" w:cs="Arial"/>
                <w:b/>
                <w:bCs/>
                <w:noProof/>
                <w:sz w:val="20"/>
                <w:szCs w:val="20"/>
                <w:lang w:val="es-CO" w:eastAsia="es-CO"/>
              </w:rPr>
              <w:t>2.</w:t>
            </w:r>
            <w:r w:rsidR="000B300E" w:rsidRPr="001A5231">
              <w:rPr>
                <w:rFonts w:ascii="Arial Narrow" w:eastAsiaTheme="minorHAnsi" w:hAnsi="Arial Narrow" w:cs="Arial"/>
                <w:bCs/>
                <w:noProof/>
                <w:sz w:val="20"/>
                <w:szCs w:val="20"/>
                <w:lang w:val="es-CO" w:eastAsia="es-CO"/>
              </w:rPr>
              <w:t xml:space="preserve"> </w:t>
            </w:r>
            <w:r w:rsidR="0019039E" w:rsidRPr="001A5231">
              <w:rPr>
                <w:rFonts w:ascii="Arial Narrow" w:eastAsiaTheme="minorHAnsi" w:hAnsi="Arial Narrow" w:cs="Arial"/>
                <w:bCs/>
                <w:noProof/>
                <w:sz w:val="20"/>
                <w:szCs w:val="20"/>
                <w:lang w:val="es-CO" w:eastAsia="es-CO"/>
              </w:rPr>
              <w:t>Realizar la atención de los usuarios conforme con la distribución de fases, cupos y municipios asignados al</w:t>
            </w:r>
            <w:r w:rsidR="0019039E" w:rsidRPr="00BA5C1E">
              <w:rPr>
                <w:rFonts w:ascii="Arial Narrow" w:eastAsiaTheme="minorHAnsi" w:hAnsi="Arial Narrow" w:cs="Arial"/>
                <w:bCs/>
                <w:noProof/>
                <w:sz w:val="20"/>
                <w:szCs w:val="20"/>
                <w:lang w:val="es-CO" w:eastAsia="es-CO"/>
              </w:rPr>
              <w:t xml:space="preserve"> presente contrato descrit</w:t>
            </w:r>
            <w:r w:rsidR="00DB1E93" w:rsidRPr="00BA5C1E">
              <w:rPr>
                <w:rFonts w:ascii="Arial Narrow" w:eastAsiaTheme="minorHAnsi" w:hAnsi="Arial Narrow" w:cs="Arial"/>
                <w:bCs/>
                <w:noProof/>
                <w:sz w:val="20"/>
                <w:szCs w:val="20"/>
                <w:lang w:val="es-CO" w:eastAsia="es-CO"/>
              </w:rPr>
              <w:t>o</w:t>
            </w:r>
            <w:r w:rsidR="0019039E" w:rsidRPr="00BA5C1E">
              <w:rPr>
                <w:rFonts w:ascii="Arial Narrow" w:eastAsiaTheme="minorHAnsi" w:hAnsi="Arial Narrow" w:cs="Arial"/>
                <w:bCs/>
                <w:noProof/>
                <w:sz w:val="20"/>
                <w:szCs w:val="20"/>
                <w:lang w:val="es-CO" w:eastAsia="es-CO"/>
              </w:rPr>
              <w:t>s en el siguiente cuadro:</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198"/>
              <w:gridCol w:w="1727"/>
              <w:gridCol w:w="1594"/>
              <w:gridCol w:w="1233"/>
              <w:gridCol w:w="1956"/>
              <w:gridCol w:w="1451"/>
            </w:tblGrid>
            <w:tr w:rsidR="001C4B07" w:rsidRPr="00000AEC" w14:paraId="1284E02F" w14:textId="77777777" w:rsidTr="001C4B07">
              <w:tc>
                <w:tcPr>
                  <w:tcW w:w="654" w:type="pct"/>
                  <w:tcBorders>
                    <w:top w:val="single" w:sz="8" w:space="0" w:color="000000"/>
                    <w:left w:val="single" w:sz="8" w:space="0" w:color="000000"/>
                    <w:bottom w:val="single" w:sz="8" w:space="0" w:color="000000"/>
                    <w:right w:val="single" w:sz="8" w:space="0" w:color="000000"/>
                  </w:tcBorders>
                  <w:shd w:val="clear" w:color="auto" w:fill="AEAAAA"/>
                  <w:tcMar>
                    <w:top w:w="0" w:type="dxa"/>
                    <w:left w:w="108" w:type="dxa"/>
                    <w:bottom w:w="0" w:type="dxa"/>
                    <w:right w:w="108" w:type="dxa"/>
                  </w:tcMar>
                  <w:hideMark/>
                </w:tcPr>
                <w:p w14:paraId="09F05920"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Centro Zonal </w:t>
                  </w:r>
                </w:p>
              </w:tc>
              <w:tc>
                <w:tcPr>
                  <w:tcW w:w="943" w:type="pct"/>
                  <w:tcBorders>
                    <w:top w:val="single" w:sz="8" w:space="0" w:color="000000"/>
                    <w:left w:val="nil"/>
                    <w:bottom w:val="single" w:sz="8" w:space="0" w:color="000000"/>
                    <w:right w:val="single" w:sz="8" w:space="0" w:color="000000"/>
                  </w:tcBorders>
                  <w:shd w:val="clear" w:color="auto" w:fill="AEAAAA"/>
                  <w:tcMar>
                    <w:top w:w="0" w:type="dxa"/>
                    <w:left w:w="108" w:type="dxa"/>
                    <w:bottom w:w="0" w:type="dxa"/>
                    <w:right w:w="108" w:type="dxa"/>
                  </w:tcMar>
                  <w:hideMark/>
                </w:tcPr>
                <w:p w14:paraId="6497D8D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Municipio </w:t>
                  </w:r>
                </w:p>
              </w:tc>
              <w:tc>
                <w:tcPr>
                  <w:tcW w:w="870" w:type="pct"/>
                  <w:tcBorders>
                    <w:top w:val="single" w:sz="8" w:space="0" w:color="000000"/>
                    <w:left w:val="nil"/>
                    <w:bottom w:val="single" w:sz="8" w:space="0" w:color="000000"/>
                    <w:right w:val="single" w:sz="8" w:space="0" w:color="000000"/>
                  </w:tcBorders>
                  <w:shd w:val="clear" w:color="auto" w:fill="AEAAAA"/>
                  <w:tcMar>
                    <w:top w:w="0" w:type="dxa"/>
                    <w:left w:w="108" w:type="dxa"/>
                    <w:bottom w:w="0" w:type="dxa"/>
                    <w:right w:w="108" w:type="dxa"/>
                  </w:tcMar>
                  <w:hideMark/>
                </w:tcPr>
                <w:p w14:paraId="3065D2F9"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Cupos Adolescentes </w:t>
                  </w:r>
                </w:p>
              </w:tc>
              <w:tc>
                <w:tcPr>
                  <w:tcW w:w="673" w:type="pct"/>
                  <w:tcBorders>
                    <w:top w:val="single" w:sz="8" w:space="0" w:color="000000"/>
                    <w:left w:val="nil"/>
                    <w:bottom w:val="single" w:sz="8" w:space="0" w:color="000000"/>
                    <w:right w:val="single" w:sz="8" w:space="0" w:color="000000"/>
                  </w:tcBorders>
                  <w:shd w:val="clear" w:color="auto" w:fill="AEAAAA"/>
                  <w:tcMar>
                    <w:top w:w="0" w:type="dxa"/>
                    <w:left w:w="108" w:type="dxa"/>
                    <w:bottom w:w="0" w:type="dxa"/>
                    <w:right w:w="108" w:type="dxa"/>
                  </w:tcMar>
                  <w:hideMark/>
                </w:tcPr>
                <w:p w14:paraId="4D5B5666"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Cupos Jóvenes </w:t>
                  </w:r>
                </w:p>
              </w:tc>
              <w:tc>
                <w:tcPr>
                  <w:tcW w:w="1068" w:type="pct"/>
                  <w:tcBorders>
                    <w:top w:val="single" w:sz="8" w:space="0" w:color="000000"/>
                    <w:left w:val="nil"/>
                    <w:bottom w:val="single" w:sz="8" w:space="0" w:color="000000"/>
                    <w:right w:val="single" w:sz="8" w:space="0" w:color="000000"/>
                  </w:tcBorders>
                  <w:shd w:val="clear" w:color="auto" w:fill="AEAAAA"/>
                  <w:tcMar>
                    <w:top w:w="0" w:type="dxa"/>
                    <w:left w:w="108" w:type="dxa"/>
                    <w:bottom w:w="0" w:type="dxa"/>
                    <w:right w:w="108" w:type="dxa"/>
                  </w:tcMar>
                  <w:hideMark/>
                </w:tcPr>
                <w:p w14:paraId="440E6CE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Numero de Cupos a atender </w:t>
                  </w:r>
                </w:p>
              </w:tc>
              <w:tc>
                <w:tcPr>
                  <w:tcW w:w="793" w:type="pct"/>
                  <w:tcBorders>
                    <w:top w:val="single" w:sz="8" w:space="0" w:color="000000"/>
                    <w:left w:val="nil"/>
                    <w:bottom w:val="single" w:sz="8" w:space="0" w:color="000000"/>
                    <w:right w:val="single" w:sz="8" w:space="0" w:color="000000"/>
                  </w:tcBorders>
                  <w:shd w:val="clear" w:color="auto" w:fill="AEAAAA"/>
                  <w:tcMar>
                    <w:top w:w="0" w:type="dxa"/>
                    <w:left w:w="108" w:type="dxa"/>
                    <w:bottom w:w="0" w:type="dxa"/>
                    <w:right w:w="108" w:type="dxa"/>
                  </w:tcMar>
                  <w:hideMark/>
                </w:tcPr>
                <w:p w14:paraId="7873EE2B"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Presupuesto ICBF </w:t>
                  </w:r>
                </w:p>
              </w:tc>
            </w:tr>
            <w:tr w:rsidR="001C4B07" w:rsidRPr="00000AEC" w14:paraId="29B728B7"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992898"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Tumaco</w:t>
                  </w:r>
                  <w:r w:rsidRPr="00000AEC">
                    <w:rPr>
                      <w:rFonts w:ascii="Arial Narrow" w:eastAsia="Times New Roman" w:hAnsi="Arial Narrow" w:cs="Calibri"/>
                      <w:bdr w:val="none" w:sz="0" w:space="0" w:color="auto" w:frame="1"/>
                      <w:lang w:val="es-CO" w:eastAsia="es-CO"/>
                    </w:rPr>
                    <w:t>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B70791"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El Charco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AA0FEF"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250 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31F786"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110 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F1B641"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360 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E9CF01"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$ 199.689.840</w:t>
                  </w:r>
                  <w:r w:rsidRPr="00000AEC">
                    <w:rPr>
                      <w:rFonts w:ascii="Arial Narrow" w:eastAsia="Times New Roman" w:hAnsi="Arial Narrow" w:cs="Calibri"/>
                      <w:bdr w:val="none" w:sz="0" w:space="0" w:color="auto" w:frame="1"/>
                      <w:lang w:val="es-CO" w:eastAsia="es-CO"/>
                    </w:rPr>
                    <w:t> </w:t>
                  </w:r>
                </w:p>
              </w:tc>
            </w:tr>
            <w:tr w:rsidR="001C4B07" w:rsidRPr="00000AEC" w14:paraId="36D2B2CF"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2A1B5AA"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Tumaco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C33C0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Francisco Pizarro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E1FF4E"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60 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0C205D"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30 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D425F2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90 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4882E7"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$ 49.922.460</w:t>
                  </w:r>
                  <w:r w:rsidRPr="00000AEC">
                    <w:rPr>
                      <w:rFonts w:ascii="Arial Narrow" w:eastAsia="Times New Roman" w:hAnsi="Arial Narrow" w:cs="Calibri"/>
                      <w:bdr w:val="none" w:sz="0" w:space="0" w:color="auto" w:frame="1"/>
                      <w:lang w:val="es-CO" w:eastAsia="es-CO"/>
                    </w:rPr>
                    <w:t> </w:t>
                  </w:r>
                </w:p>
              </w:tc>
            </w:tr>
            <w:tr w:rsidR="001C4B07" w:rsidRPr="00000AEC" w14:paraId="6BEF153E"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226F56"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Tumaco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1622A9"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La Tola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3CA73A"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60 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E8433F"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30 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68A64B"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90 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3C0865A"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$ 49.922.460</w:t>
                  </w:r>
                  <w:r w:rsidRPr="00000AEC">
                    <w:rPr>
                      <w:rFonts w:ascii="Arial Narrow" w:eastAsia="Times New Roman" w:hAnsi="Arial Narrow" w:cs="Calibri"/>
                      <w:bdr w:val="none" w:sz="0" w:space="0" w:color="auto" w:frame="1"/>
                      <w:lang w:val="es-CO" w:eastAsia="es-CO"/>
                    </w:rPr>
                    <w:t> </w:t>
                  </w:r>
                </w:p>
              </w:tc>
            </w:tr>
            <w:tr w:rsidR="001C4B07" w:rsidRPr="00000AEC" w14:paraId="577FB867"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0ED09A"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Tumaco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657F2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Mosquera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CB175D"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60 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4C26B9"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30 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765C2D"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90 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BB0370"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$ 49.922.460</w:t>
                  </w:r>
                  <w:r w:rsidRPr="00000AEC">
                    <w:rPr>
                      <w:rFonts w:ascii="Arial Narrow" w:eastAsia="Times New Roman" w:hAnsi="Arial Narrow" w:cs="Calibri"/>
                      <w:bdr w:val="none" w:sz="0" w:space="0" w:color="auto" w:frame="1"/>
                      <w:lang w:val="es-CO" w:eastAsia="es-CO"/>
                    </w:rPr>
                    <w:t> </w:t>
                  </w:r>
                </w:p>
              </w:tc>
            </w:tr>
            <w:tr w:rsidR="001C4B07" w:rsidRPr="00000AEC" w14:paraId="718C3CD5"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D223A7"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Tumaco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DAEAE8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San Andres de Tumaco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169A03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280 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337874"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120 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A0CF4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400 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3BFE01"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$ 221.877.600</w:t>
                  </w:r>
                  <w:r w:rsidRPr="00000AEC">
                    <w:rPr>
                      <w:rFonts w:ascii="Arial Narrow" w:eastAsia="Times New Roman" w:hAnsi="Arial Narrow" w:cs="Calibri"/>
                      <w:bdr w:val="none" w:sz="0" w:space="0" w:color="auto" w:frame="1"/>
                      <w:lang w:val="es-CO" w:eastAsia="es-CO"/>
                    </w:rPr>
                    <w:t> </w:t>
                  </w:r>
                </w:p>
              </w:tc>
            </w:tr>
            <w:tr w:rsidR="001C4B07" w:rsidRPr="00000AEC" w14:paraId="03DACF32"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06BABB"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Barbacoas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365B7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Barbacoas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5EF124"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160 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55CBEB"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70 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7CC80C"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230 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132764"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$ 127.579.620</w:t>
                  </w:r>
                  <w:r w:rsidRPr="00000AEC">
                    <w:rPr>
                      <w:rFonts w:ascii="Arial Narrow" w:eastAsia="Times New Roman" w:hAnsi="Arial Narrow" w:cs="Calibri"/>
                      <w:bdr w:val="none" w:sz="0" w:space="0" w:color="auto" w:frame="1"/>
                      <w:lang w:val="es-CO" w:eastAsia="es-CO"/>
                    </w:rPr>
                    <w:t> </w:t>
                  </w:r>
                </w:p>
              </w:tc>
            </w:tr>
            <w:tr w:rsidR="001C4B07" w:rsidRPr="00000AEC" w14:paraId="3779FE2A"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4B568D"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Barbacoas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445190" w14:textId="77777777" w:rsidR="001C4B07" w:rsidRPr="00000AEC" w:rsidRDefault="001C4B07" w:rsidP="001C4B07">
                  <w:pPr>
                    <w:spacing w:after="0" w:line="253" w:lineRule="atLeast"/>
                    <w:jc w:val="center"/>
                    <w:rPr>
                      <w:rFonts w:eastAsia="Times New Roman" w:cs="Calibri"/>
                      <w:lang w:val="es-CO" w:eastAsia="es-CO"/>
                    </w:rPr>
                  </w:pPr>
                  <w:proofErr w:type="spellStart"/>
                  <w:r w:rsidRPr="00000AEC">
                    <w:rPr>
                      <w:rFonts w:ascii="Arial Narrow" w:eastAsia="Times New Roman" w:hAnsi="Arial Narrow" w:cs="Calibri"/>
                      <w:bdr w:val="none" w:sz="0" w:space="0" w:color="auto" w:frame="1"/>
                      <w:lang w:eastAsia="es-CO"/>
                    </w:rPr>
                    <w:t>Magui</w:t>
                  </w:r>
                  <w:proofErr w:type="spellEnd"/>
                  <w:r w:rsidRPr="00000AEC">
                    <w:rPr>
                      <w:rFonts w:ascii="Arial Narrow" w:eastAsia="Times New Roman" w:hAnsi="Arial Narrow" w:cs="Calibri"/>
                      <w:bdr w:val="none" w:sz="0" w:space="0" w:color="auto" w:frame="1"/>
                      <w:lang w:eastAsia="es-CO"/>
                    </w:rPr>
                    <w:t>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F9E258"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60 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16D2C7F"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30 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450FEDF"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90 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4E78B8"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$ 49.922.460</w:t>
                  </w:r>
                  <w:r w:rsidRPr="00000AEC">
                    <w:rPr>
                      <w:rFonts w:ascii="Arial Narrow" w:eastAsia="Times New Roman" w:hAnsi="Arial Narrow" w:cs="Calibri"/>
                      <w:bdr w:val="none" w:sz="0" w:space="0" w:color="auto" w:frame="1"/>
                      <w:lang w:val="es-CO" w:eastAsia="es-CO"/>
                    </w:rPr>
                    <w:t> </w:t>
                  </w:r>
                </w:p>
              </w:tc>
            </w:tr>
            <w:tr w:rsidR="001C4B07" w:rsidRPr="00000AEC" w14:paraId="6A90CC73"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186A7F"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CZ Barbacoas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BA70C9"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Roberto Payan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85C961"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120 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8B5978"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60 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7F41228"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180 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695FE6"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$ 99.844.920</w:t>
                  </w:r>
                  <w:r w:rsidRPr="00000AEC">
                    <w:rPr>
                      <w:rFonts w:ascii="Arial Narrow" w:eastAsia="Times New Roman" w:hAnsi="Arial Narrow" w:cs="Calibri"/>
                      <w:bdr w:val="none" w:sz="0" w:space="0" w:color="auto" w:frame="1"/>
                      <w:lang w:val="es-CO" w:eastAsia="es-CO"/>
                    </w:rPr>
                    <w:t> </w:t>
                  </w:r>
                </w:p>
              </w:tc>
            </w:tr>
            <w:tr w:rsidR="001C4B07" w:rsidRPr="00000AEC" w14:paraId="02A594BD" w14:textId="77777777" w:rsidTr="001C4B07">
              <w:tc>
                <w:tcPr>
                  <w:tcW w:w="654"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004612"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xml:space="preserve">CZ </w:t>
                  </w:r>
                  <w:proofErr w:type="spellStart"/>
                  <w:r w:rsidRPr="00000AEC">
                    <w:rPr>
                      <w:rFonts w:ascii="Arial Narrow" w:eastAsia="Times New Roman" w:hAnsi="Arial Narrow" w:cs="Calibri"/>
                      <w:bdr w:val="none" w:sz="0" w:space="0" w:color="auto" w:frame="1"/>
                      <w:lang w:eastAsia="es-CO"/>
                    </w:rPr>
                    <w:t>Tuquerres</w:t>
                  </w:r>
                  <w:proofErr w:type="spellEnd"/>
                  <w:r w:rsidRPr="00000AEC">
                    <w:rPr>
                      <w:rFonts w:ascii="Arial Narrow" w:eastAsia="Times New Roman" w:hAnsi="Arial Narrow" w:cs="Calibri"/>
                      <w:bdr w:val="none" w:sz="0" w:space="0" w:color="auto" w:frame="1"/>
                      <w:lang w:eastAsia="es-CO"/>
                    </w:rPr>
                    <w:t> </w:t>
                  </w:r>
                </w:p>
              </w:tc>
              <w:tc>
                <w:tcPr>
                  <w:tcW w:w="9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8D08C4"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Ricaurte </w:t>
                  </w:r>
                </w:p>
              </w:tc>
              <w:tc>
                <w:tcPr>
                  <w:tcW w:w="87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961413"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190 </w:t>
                  </w:r>
                </w:p>
              </w:tc>
              <w:tc>
                <w:tcPr>
                  <w:tcW w:w="67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8D2B0A"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80 </w:t>
                  </w:r>
                </w:p>
              </w:tc>
              <w:tc>
                <w:tcPr>
                  <w:tcW w:w="106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8B90E80" w14:textId="77777777" w:rsidR="001C4B07" w:rsidRPr="00000AEC" w:rsidRDefault="001C4B07" w:rsidP="001C4B07">
                  <w:pPr>
                    <w:spacing w:after="0" w:line="253" w:lineRule="atLeast"/>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270 </w:t>
                  </w:r>
                </w:p>
              </w:tc>
              <w:tc>
                <w:tcPr>
                  <w:tcW w:w="79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6E259C"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dr w:val="none" w:sz="0" w:space="0" w:color="auto" w:frame="1"/>
                      <w:lang w:eastAsia="es-CO"/>
                    </w:rPr>
                    <w:t>$ 149.767.380</w:t>
                  </w:r>
                </w:p>
              </w:tc>
            </w:tr>
          </w:tbl>
          <w:p w14:paraId="7718039D" w14:textId="38AE07DB" w:rsidR="0019039E" w:rsidRPr="00BA5C1E" w:rsidRDefault="003324F7" w:rsidP="003C681D">
            <w:pPr>
              <w:spacing w:after="0" w:line="240" w:lineRule="auto"/>
              <w:contextualSpacing/>
              <w:jc w:val="both"/>
              <w:rPr>
                <w:rFonts w:ascii="Arial Narrow" w:eastAsiaTheme="minorHAnsi" w:hAnsi="Arial Narrow" w:cs="Arial"/>
                <w:bCs/>
                <w:noProof/>
                <w:sz w:val="20"/>
                <w:szCs w:val="20"/>
                <w:lang w:val="es-CO" w:eastAsia="es-CO"/>
              </w:rPr>
            </w:pPr>
            <w:r>
              <w:rPr>
                <w:rFonts w:ascii="Arial Narrow" w:eastAsiaTheme="minorHAnsi" w:hAnsi="Arial Narrow" w:cs="Arial"/>
                <w:b/>
                <w:bCs/>
                <w:noProof/>
                <w:sz w:val="20"/>
                <w:szCs w:val="20"/>
                <w:lang w:val="es-CO" w:eastAsia="es-CO"/>
              </w:rPr>
              <w:t>2.3</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Garantizar la gratuidad del servicio a las y los usuarios. </w:t>
            </w:r>
            <w:r>
              <w:rPr>
                <w:rFonts w:ascii="Arial Narrow" w:eastAsiaTheme="minorHAnsi" w:hAnsi="Arial Narrow" w:cs="Arial"/>
                <w:b/>
                <w:bCs/>
                <w:noProof/>
                <w:sz w:val="20"/>
                <w:szCs w:val="20"/>
                <w:lang w:val="es-CO" w:eastAsia="es-CO"/>
              </w:rPr>
              <w:t>2.5</w:t>
            </w:r>
            <w:r w:rsidR="00D053B5" w:rsidRPr="00BA5C1E">
              <w:rPr>
                <w:rFonts w:ascii="Arial Narrow" w:eastAsiaTheme="minorHAnsi" w:hAnsi="Arial Narrow" w:cs="Arial"/>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Desarrollar los componentes y actividades de la etapa de atención de acuerdo con lo definido en el Manual Operativo del Programa Generaciones Sacúdete, las guías metodológicas y la propuesta metodológica aprobada por el supervisor del contrato.</w:t>
            </w:r>
            <w:r w:rsidR="00D053B5"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7</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Conformar los grupos de atención de acuerdo con lo establecido en el Manual Operativo del Programa Generaciones Sacúdete y determinar la fase a la que ingresaría cada participante (Inspírate o Enfócate), teniendo en cuenta las características del contexto, los intereses particulares de los jóvenes y adolescentes, temas de interés y las posibilidades del territorio.</w:t>
            </w:r>
            <w:r w:rsidR="00D053B5" w:rsidRPr="00BA5C1E">
              <w:rPr>
                <w:rFonts w:ascii="Arial Narrow" w:eastAsiaTheme="minorHAnsi" w:hAnsi="Arial Narrow" w:cs="Arial"/>
                <w:bCs/>
                <w:noProof/>
                <w:sz w:val="20"/>
                <w:szCs w:val="20"/>
                <w:lang w:val="es-CO" w:eastAsia="es-CO"/>
              </w:rPr>
              <w:t xml:space="preserve"> </w:t>
            </w:r>
            <w:r w:rsidR="00D053B5"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8</w:t>
            </w:r>
            <w:r w:rsidR="00D053B5" w:rsidRPr="00BA5C1E">
              <w:rPr>
                <w:rFonts w:ascii="Arial Narrow" w:eastAsiaTheme="minorHAnsi" w:hAnsi="Arial Narrow" w:cs="Arial"/>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Desarrollar con los adolescentes y jóvenes participantes en el espacio propio o comunitario, la identificación perfil 360°, caracterización de los participantes y el desarrollo de los encuentros de las fases Inspírate, Enfócate y Transfórmate, los talleres de prevención de riesgos específicos y las actividades transversales de promoción, según lo establecido en el Manual Operativo del Programa Generaciones Sacúdete, guías metodológicas y la propuesta metodológica aprobada por el supervisor del contrato. PARÁGRAFO: Para la atención no presencial, EL CONTRATISTA podrá desarrollar encuentros y/o espacios virtuales, telefónicos o esquemas de encuentros y seguimiento remotos con adolescentes, jóvenes y sus familias, donde se desarrollen los contenidos propuestos, con los ajustes metodológicos a los que haya lugar. </w:t>
            </w:r>
            <w:r w:rsidR="00D053B5"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9</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Desarrollar con los participantes y sus familias en el espacio propio o comunitario, los encuentros de Consejería familiar y comunitaria y Consejería individual, según lo establecido en el Manual Operativo del Programa Generaciones Sacúdete, guías metodológicas y la propuesta metodológica aprobadas por el supervisor del contrato, de acuerdo con la conformación de grupos definida en el Manual Operativo del Programa Generaciones Sacúdete PARÁGRAFO: Para la atención no presencial, 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podrá desarrollar encuentros y/o espacios virtuales, telefónicos o esquemas de encuentros y seguimiento no presenciales con los adolescentes, jóvenes y sus familias. </w:t>
            </w:r>
            <w:r w:rsidR="002C6EF3"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10</w:t>
            </w:r>
            <w:r w:rsidR="002C6EF3"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Mantener procesos de articulación interinstitucional que actúen de manera complementaria al Programa, en pro de materializar los proyectos de vida de los participantes según lo establecido en la propuesta metodológica aprobada por el supervisor del contrato.</w:t>
            </w:r>
            <w:r w:rsidR="00074CC2" w:rsidRPr="00BA5C1E">
              <w:rPr>
                <w:rFonts w:ascii="Arial Narrow" w:eastAsiaTheme="minorHAnsi" w:hAnsi="Arial Narrow" w:cs="Arial"/>
                <w:bCs/>
                <w:noProof/>
                <w:sz w:val="20"/>
                <w:szCs w:val="20"/>
                <w:lang w:val="es-CO" w:eastAsia="es-CO"/>
              </w:rPr>
              <w:t xml:space="preserve"> </w:t>
            </w:r>
            <w:r w:rsidR="00074CC2"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11</w:t>
            </w:r>
            <w:r w:rsidR="00074CC2"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 Garantizar la asistencia de al menos un representante del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a los comités y demás reuniones a los que sean citados por la Dirección Regional o Centro Zonal respectivo. </w:t>
            </w:r>
            <w:r w:rsidR="00074CC2"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12</w:t>
            </w:r>
            <w:r w:rsidR="000B300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Entregar el cronograma de encuentros y actividades de cada mes dentro de los últimos cinco (5) días hábiles del mes anterior a su realización. Dicho cronograma debe ser diligenciado en los formatos establecidos por EL ICBF. Este cronograma debe incluir los sitios y las horas en los cuales se </w:t>
            </w:r>
            <w:r w:rsidR="0019039E" w:rsidRPr="00BA5C1E">
              <w:rPr>
                <w:rFonts w:ascii="Arial Narrow" w:eastAsiaTheme="minorHAnsi" w:hAnsi="Arial Narrow" w:cs="Arial"/>
                <w:bCs/>
                <w:noProof/>
                <w:sz w:val="20"/>
                <w:szCs w:val="20"/>
                <w:lang w:val="es-CO" w:eastAsia="es-CO"/>
              </w:rPr>
              <w:lastRenderedPageBreak/>
              <w:t>realizarán los encuentros. En caso de presentarse cambios en la programación, deberán comunicarlo al supervisor del contrato con mínimo cuarenta y ocho (48) horas de anticipación. PARÁGRAFO: Para la atención no presencial, EL CONTRATISTA deberá presentar cronograma con la programación de los encuentros y espacios virtuales, telefónicos o esquemas de seguimiento remotos que ejecutará con jóve</w:t>
            </w:r>
            <w:r w:rsidR="001A05AC">
              <w:rPr>
                <w:rFonts w:ascii="Arial Narrow" w:eastAsiaTheme="minorHAnsi" w:hAnsi="Arial Narrow" w:cs="Arial"/>
                <w:bCs/>
                <w:noProof/>
                <w:sz w:val="20"/>
                <w:szCs w:val="20"/>
                <w:lang w:val="es-CO" w:eastAsia="es-CO"/>
              </w:rPr>
              <w:t xml:space="preserve">nes y adolescentes. </w:t>
            </w:r>
            <w:r w:rsidR="00074CC2"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13</w:t>
            </w:r>
            <w:r w:rsidR="000B300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Garantizar las condiciones operativas, metodológicas, técnicas y logísticas para asegurar la continuidad de las actividades y la participación de cada uno de los adolescentes, jóvenes y sus familias en las actividades del Programa, de acuerdo con lo establecido en el Manual Operativo del Programa Generaciones Sacúdete.</w:t>
            </w:r>
            <w:r w:rsidR="004F466E" w:rsidRPr="00BA5C1E">
              <w:rPr>
                <w:rFonts w:ascii="Arial Narrow" w:eastAsiaTheme="minorHAnsi" w:hAnsi="Arial Narrow" w:cs="Arial"/>
                <w:bCs/>
                <w:noProof/>
                <w:sz w:val="20"/>
                <w:szCs w:val="20"/>
                <w:lang w:val="es-CO" w:eastAsia="es-CO"/>
              </w:rPr>
              <w:t xml:space="preserve"> </w:t>
            </w:r>
            <w:r w:rsidR="004F466E"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14</w:t>
            </w:r>
            <w:r w:rsidR="004F466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 Realizar el diagnóstico de derechos de los adolescentes y jóvenes participantes del Programa, a más tardar en el tercer (3er) mes de ejecución del contrato, de acuerdo con el(los) formato(s) o sistema(s) definido(s) por la Dirección de Adolescencia y Juventud</w:t>
            </w:r>
            <w:r w:rsidR="002D4B4B" w:rsidRPr="00BA5C1E">
              <w:rPr>
                <w:rFonts w:ascii="Arial Narrow" w:eastAsiaTheme="minorHAnsi" w:hAnsi="Arial Narrow" w:cs="Arial"/>
                <w:bCs/>
                <w:noProof/>
                <w:sz w:val="20"/>
                <w:szCs w:val="20"/>
                <w:lang w:val="es-CO" w:eastAsia="es-CO"/>
              </w:rPr>
              <w:t xml:space="preserve"> del ICBF</w:t>
            </w:r>
            <w:r w:rsidR="0019039E" w:rsidRPr="00BA5C1E">
              <w:rPr>
                <w:rFonts w:ascii="Arial Narrow" w:eastAsiaTheme="minorHAnsi" w:hAnsi="Arial Narrow" w:cs="Arial"/>
                <w:bCs/>
                <w:noProof/>
                <w:sz w:val="20"/>
                <w:szCs w:val="20"/>
                <w:lang w:val="es-CO" w:eastAsia="es-CO"/>
              </w:rPr>
              <w:t xml:space="preserve">. </w:t>
            </w:r>
            <w:r w:rsidR="007827DA"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15</w:t>
            </w:r>
            <w:r w:rsidR="000B300E" w:rsidRPr="00BA5C1E">
              <w:rPr>
                <w:rFonts w:ascii="Arial Narrow" w:eastAsiaTheme="minorHAnsi" w:hAnsi="Arial Narrow" w:cs="Arial"/>
                <w:b/>
                <w:bCs/>
                <w:noProof/>
                <w:sz w:val="20"/>
                <w:szCs w:val="20"/>
                <w:lang w:val="es-CO" w:eastAsia="es-CO"/>
              </w:rPr>
              <w:t>.</w:t>
            </w:r>
            <w:r w:rsidR="007827D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Realizar el registro del avance de las acciones realizadas por 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y las respuestas efectivas para garantizar los derechos de los adolescentes y jóvenes, de acuerdo con el(los) formato(s) o sistema(s) definido(s) por la Dirección de Adolescencia y Juventud</w:t>
            </w:r>
            <w:r w:rsidR="00726988" w:rsidRPr="00BA5C1E">
              <w:rPr>
                <w:rFonts w:ascii="Arial Narrow" w:eastAsiaTheme="minorHAnsi" w:hAnsi="Arial Narrow" w:cs="Arial"/>
                <w:bCs/>
                <w:noProof/>
                <w:sz w:val="20"/>
                <w:szCs w:val="20"/>
                <w:lang w:val="es-CO" w:eastAsia="es-CO"/>
              </w:rPr>
              <w:t xml:space="preserve"> del ICBF</w:t>
            </w:r>
            <w:r w:rsidR="0019039E" w:rsidRPr="00BA5C1E">
              <w:rPr>
                <w:rFonts w:ascii="Arial Narrow" w:eastAsiaTheme="minorHAnsi" w:hAnsi="Arial Narrow" w:cs="Arial"/>
                <w:bCs/>
                <w:noProof/>
                <w:sz w:val="20"/>
                <w:szCs w:val="20"/>
                <w:lang w:val="es-CO" w:eastAsia="es-CO"/>
              </w:rPr>
              <w:t>, a partir de la primera entrega del reporte del diagnóstico de derechos.</w:t>
            </w:r>
            <w:r w:rsidR="000F7F4C" w:rsidRPr="00BA5C1E">
              <w:rPr>
                <w:rFonts w:ascii="Arial Narrow" w:eastAsiaTheme="minorHAnsi" w:hAnsi="Arial Narrow" w:cs="Arial"/>
                <w:bCs/>
                <w:noProof/>
                <w:sz w:val="20"/>
                <w:szCs w:val="20"/>
                <w:lang w:val="es-CO" w:eastAsia="es-CO"/>
              </w:rPr>
              <w:t xml:space="preserve"> </w:t>
            </w:r>
            <w:r w:rsidR="000F7F4C"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16</w:t>
            </w:r>
            <w:r w:rsidR="000F7F4C"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Identificar los participantes que se encuentren en riesgo de vulneración de derechos, hacerles seguimiento de conformidad con las instrucciones del ICBF y reportar con la periodicidad que le sea solicitado. </w:t>
            </w:r>
            <w:r w:rsidR="0082596E"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17</w:t>
            </w:r>
            <w:r w:rsidR="009B7F69">
              <w:rPr>
                <w:rFonts w:ascii="Arial Narrow" w:eastAsiaTheme="minorHAnsi" w:hAnsi="Arial Narrow" w:cs="Arial"/>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Entregar un paquete de refrigerios o refrigerio según lo aprobado por el supervisor del contrato y lo establecido en la minuta patrón del Manual Operativo del Programa Generaciones Sacúdete a cada una de los adolescentes y jóvenes participantes del Programa. </w:t>
            </w:r>
            <w:r w:rsidR="00C62E14"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18</w:t>
            </w:r>
            <w:r w:rsidR="00C62E14" w:rsidRPr="00BA5C1E">
              <w:rPr>
                <w:rFonts w:ascii="Arial Narrow" w:eastAsiaTheme="minorHAnsi" w:hAnsi="Arial Narrow" w:cs="Arial"/>
                <w:b/>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Entregar a los </w:t>
            </w:r>
            <w:r w:rsidR="003D4DE9" w:rsidRPr="00BA5C1E">
              <w:rPr>
                <w:rFonts w:ascii="Arial Narrow" w:eastAsiaTheme="minorHAnsi" w:hAnsi="Arial Narrow" w:cs="Arial"/>
                <w:bCs/>
                <w:noProof/>
                <w:sz w:val="20"/>
                <w:szCs w:val="20"/>
                <w:lang w:val="es-CO" w:eastAsia="es-CO"/>
              </w:rPr>
              <w:t>(Número de participantes- Completar)</w:t>
            </w:r>
            <w:r w:rsidR="0019039E" w:rsidRPr="00BA5C1E">
              <w:rPr>
                <w:rFonts w:ascii="Arial Narrow" w:eastAsiaTheme="minorHAnsi" w:hAnsi="Arial Narrow" w:cs="Arial"/>
                <w:bCs/>
                <w:noProof/>
                <w:sz w:val="20"/>
                <w:szCs w:val="20"/>
                <w:lang w:val="es-CO" w:eastAsia="es-CO"/>
              </w:rPr>
              <w:t xml:space="preserve"> adolescentes y jóvenes los materiales requeridos para la implementación de los diferentes encuentros y actividades de acuerdo con el tipo de atención (presencial – no presencial). </w:t>
            </w:r>
            <w:r w:rsidR="00C62E14"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19</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Realizar el registro de asistencia física con la firma manuscrita de cada uno de los adolescentes y jóvenes participantes, y de sus madres, padres o cuidadores cuando aplique, en cada uno de los encuentros, de acuerdo con los formatos, mecanismos y el sistema de información establecido por EL ICBF, lo anterior para atención presencial. En caso de que el participante no pueda o no sepa firmar mediante escritura, se procederá a registrar la huella digital sobre la planilla.  PARÁGRAFO: Para la atención no presencial, EL CONTRATISTA deberá presentar las listas de seguimiento telefónico, listas de reuniones virtuales con apoyo fotográfico, listas de entrega de material, registro fotográfico de los participantes donde se evidencie el desarrollo de actividades. </w:t>
            </w:r>
            <w:r w:rsidR="0075242A"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20</w:t>
            </w:r>
            <w:r w:rsidR="00797F71" w:rsidRPr="00BA5C1E">
              <w:rPr>
                <w:rFonts w:ascii="Arial Narrow" w:eastAsiaTheme="minorHAnsi" w:hAnsi="Arial Narrow" w:cs="Arial"/>
                <w:b/>
                <w:bCs/>
                <w:noProof/>
                <w:sz w:val="20"/>
                <w:szCs w:val="20"/>
                <w:lang w:val="es-CO" w:eastAsia="es-CO"/>
              </w:rPr>
              <w:t>.</w:t>
            </w:r>
            <w:r w:rsidR="0019039E" w:rsidRPr="00BA5C1E">
              <w:rPr>
                <w:rFonts w:ascii="Arial Narrow" w:eastAsiaTheme="minorHAnsi" w:hAnsi="Arial Narrow" w:cs="Arial"/>
                <w:bCs/>
                <w:noProof/>
                <w:sz w:val="20"/>
                <w:szCs w:val="20"/>
                <w:lang w:val="es-CO" w:eastAsia="es-CO"/>
              </w:rPr>
              <w:t>Garantizar la permanencia de los adolescentes y jóvenes en al menos el ochenta por ciento (80%) de los talleres presenciales o no presenciales establecidos para cada una de las fases en el Programa.</w:t>
            </w:r>
            <w:r w:rsidR="00797F71" w:rsidRPr="00BA5C1E">
              <w:rPr>
                <w:rFonts w:ascii="Arial Narrow" w:eastAsiaTheme="minorHAnsi" w:hAnsi="Arial Narrow" w:cs="Arial"/>
                <w:bCs/>
                <w:noProof/>
                <w:sz w:val="20"/>
                <w:szCs w:val="20"/>
                <w:lang w:val="es-CO" w:eastAsia="es-CO"/>
              </w:rPr>
              <w:t xml:space="preserve"> </w:t>
            </w:r>
            <w:r w:rsidR="00797F71"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21</w:t>
            </w:r>
            <w:r w:rsidR="00797F71"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Propender por la permanencia y participación de padres y cuidadores en al menos el sesenta por ciento (60%) de los encuentros que involucren participación familiar, establecidos en el Programa. </w:t>
            </w:r>
            <w:r w:rsidR="00797F71"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22</w:t>
            </w:r>
            <w:r w:rsidR="00797F71" w:rsidRPr="00BA5C1E">
              <w:rPr>
                <w:rFonts w:ascii="Arial Narrow" w:eastAsiaTheme="minorHAnsi" w:hAnsi="Arial Narrow" w:cs="Arial"/>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Vincular a un nuevo participante sólo cuando un adolescente o joven haya faltado a tres (3) encuentros seguidos, luego de que el mentor haya realizado el seguimiento a las causas de su inasistencia o cuando a partir del seguimiento adelantado por el CONTRATISTA  se identifique que el participante no continuará en el Programa. PARÁGRAFO: Para </w:t>
            </w:r>
            <w:r w:rsidR="002D4B4B" w:rsidRPr="00BA5C1E">
              <w:rPr>
                <w:rFonts w:ascii="Arial Narrow" w:eastAsiaTheme="minorHAnsi" w:hAnsi="Arial Narrow" w:cs="Arial"/>
                <w:bCs/>
                <w:noProof/>
                <w:sz w:val="20"/>
                <w:szCs w:val="20"/>
                <w:lang w:val="es-CO" w:eastAsia="es-CO"/>
              </w:rPr>
              <w:t xml:space="preserve">la </w:t>
            </w:r>
            <w:r w:rsidR="0019039E" w:rsidRPr="00BA5C1E">
              <w:rPr>
                <w:rFonts w:ascii="Arial Narrow" w:eastAsiaTheme="minorHAnsi" w:hAnsi="Arial Narrow" w:cs="Arial"/>
                <w:bCs/>
                <w:noProof/>
                <w:sz w:val="20"/>
                <w:szCs w:val="20"/>
                <w:lang w:val="es-CO" w:eastAsia="es-CO"/>
              </w:rPr>
              <w:t xml:space="preserve">atención no presencial, cuando no se ha podido establecer contacto con algún participante por parte del CONTRATISTA se deberá realizar seguimiento en un periodo máximo de dos </w:t>
            </w:r>
            <w:r w:rsidR="00726988" w:rsidRPr="00BA5C1E">
              <w:rPr>
                <w:rFonts w:ascii="Arial Narrow" w:eastAsiaTheme="minorHAnsi" w:hAnsi="Arial Narrow" w:cs="Arial"/>
                <w:bCs/>
                <w:noProof/>
                <w:sz w:val="20"/>
                <w:szCs w:val="20"/>
                <w:lang w:val="es-CO" w:eastAsia="es-CO"/>
              </w:rPr>
              <w:t xml:space="preserve">(2) </w:t>
            </w:r>
            <w:r w:rsidR="0019039E" w:rsidRPr="00BA5C1E">
              <w:rPr>
                <w:rFonts w:ascii="Arial Narrow" w:eastAsiaTheme="minorHAnsi" w:hAnsi="Arial Narrow" w:cs="Arial"/>
                <w:bCs/>
                <w:noProof/>
                <w:sz w:val="20"/>
                <w:szCs w:val="20"/>
                <w:lang w:val="es-CO" w:eastAsia="es-CO"/>
              </w:rPr>
              <w:t xml:space="preserve">semanas consecutivas, se entenderá que el participante no continúa dentro del proceso de atención y deberá vincularse un nuevo participante. </w:t>
            </w:r>
            <w:r w:rsidR="004C24A0"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23</w:t>
            </w:r>
            <w:r w:rsidR="004C24A0"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Garantizar los espacios presenciales o no presenciales para que los participantes que no asistan a alguno de los talleres se puedan nivelar. </w:t>
            </w:r>
            <w:r w:rsidR="009B7F69">
              <w:rPr>
                <w:rFonts w:ascii="Arial Narrow" w:eastAsiaTheme="minorHAnsi" w:hAnsi="Arial Narrow" w:cs="Arial"/>
                <w:b/>
                <w:bCs/>
                <w:noProof/>
                <w:sz w:val="20"/>
                <w:szCs w:val="20"/>
                <w:lang w:val="es-CO" w:eastAsia="es-CO"/>
              </w:rPr>
              <w:t>2.24</w:t>
            </w:r>
            <w:r w:rsidR="004C24A0"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Adelantar los desarrollos metodológicos adicionales necesarios para nivelar a los participantes vinculados tardíamente o que por diferentes razones no asistieron oportunamente a los encuentros. </w:t>
            </w:r>
            <w:r w:rsidR="009B7F69">
              <w:rPr>
                <w:rFonts w:ascii="Arial Narrow" w:eastAsiaTheme="minorHAnsi" w:hAnsi="Arial Narrow" w:cs="Arial"/>
                <w:b/>
                <w:bCs/>
                <w:noProof/>
                <w:sz w:val="20"/>
                <w:szCs w:val="20"/>
                <w:lang w:val="es-CO" w:eastAsia="es-CO"/>
              </w:rPr>
              <w:t>2.25</w:t>
            </w:r>
            <w:r w:rsidR="004C24A0" w:rsidRPr="00BA5C1E">
              <w:rPr>
                <w:rFonts w:ascii="Arial Narrow" w:eastAsiaTheme="minorHAnsi" w:hAnsi="Arial Narrow" w:cs="Arial"/>
                <w:b/>
                <w:bCs/>
                <w:noProof/>
                <w:sz w:val="20"/>
                <w:szCs w:val="20"/>
                <w:lang w:val="es-CO" w:eastAsia="es-CO"/>
              </w:rPr>
              <w:t>.</w:t>
            </w:r>
            <w:r w:rsidR="004C24A0"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Acompañar a las y los adolescentes y jóvenes participantes en la potenciación de sus vocaciones, intereses y talentos en la construcción de su</w:t>
            </w:r>
            <w:r w:rsidR="002D4B4B" w:rsidRPr="00BA5C1E">
              <w:rPr>
                <w:rFonts w:ascii="Arial Narrow" w:eastAsiaTheme="minorHAnsi" w:hAnsi="Arial Narrow" w:cs="Arial"/>
                <w:bCs/>
                <w:noProof/>
                <w:sz w:val="20"/>
                <w:szCs w:val="20"/>
                <w:lang w:val="es-CO" w:eastAsia="es-CO"/>
              </w:rPr>
              <w:t>s</w:t>
            </w:r>
            <w:r w:rsidR="0019039E" w:rsidRPr="00BA5C1E">
              <w:rPr>
                <w:rFonts w:ascii="Arial Narrow" w:eastAsiaTheme="minorHAnsi" w:hAnsi="Arial Narrow" w:cs="Arial"/>
                <w:bCs/>
                <w:noProof/>
                <w:sz w:val="20"/>
                <w:szCs w:val="20"/>
                <w:lang w:val="es-CO" w:eastAsia="es-CO"/>
              </w:rPr>
              <w:t xml:space="preserve"> proyecto</w:t>
            </w:r>
            <w:r w:rsidR="002D4B4B" w:rsidRPr="00BA5C1E">
              <w:rPr>
                <w:rFonts w:ascii="Arial Narrow" w:eastAsiaTheme="minorHAnsi" w:hAnsi="Arial Narrow" w:cs="Arial"/>
                <w:bCs/>
                <w:noProof/>
                <w:sz w:val="20"/>
                <w:szCs w:val="20"/>
                <w:lang w:val="es-CO" w:eastAsia="es-CO"/>
              </w:rPr>
              <w:t>s</w:t>
            </w:r>
            <w:r w:rsidR="0019039E" w:rsidRPr="00BA5C1E">
              <w:rPr>
                <w:rFonts w:ascii="Arial Narrow" w:eastAsiaTheme="minorHAnsi" w:hAnsi="Arial Narrow" w:cs="Arial"/>
                <w:bCs/>
                <w:noProof/>
                <w:sz w:val="20"/>
                <w:szCs w:val="20"/>
                <w:lang w:val="es-CO" w:eastAsia="es-CO"/>
              </w:rPr>
              <w:t xml:space="preserve"> de vida de forma transversal durante el desarrollo del Programa y realizar el respectivo registro en los mecanismos de información provistos por EL ICBF, del talento humano, caracterización de los participantes y los encuentros por fase de atención. </w:t>
            </w:r>
            <w:r w:rsidR="009B7F69">
              <w:rPr>
                <w:rFonts w:ascii="Arial Narrow" w:eastAsiaTheme="minorHAnsi" w:hAnsi="Arial Narrow" w:cs="Arial"/>
                <w:b/>
                <w:bCs/>
                <w:noProof/>
                <w:sz w:val="20"/>
                <w:szCs w:val="20"/>
                <w:lang w:val="es-CO" w:eastAsia="es-CO"/>
              </w:rPr>
              <w:t>2.26</w:t>
            </w:r>
            <w:r w:rsidR="004C24A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Entregar a la Regional ICBF el informe de gestión mensual y los reportes de avance quincenal, en los formatos establecidos por EL ICBF con sus respectivos soportes.</w:t>
            </w:r>
            <w:r w:rsidR="004C24A0" w:rsidRPr="00BA5C1E">
              <w:rPr>
                <w:rFonts w:ascii="Arial Narrow" w:eastAsiaTheme="minorHAnsi" w:hAnsi="Arial Narrow" w:cs="Arial"/>
                <w:bCs/>
                <w:noProof/>
                <w:sz w:val="20"/>
                <w:szCs w:val="20"/>
                <w:lang w:val="es-CO" w:eastAsia="es-CO"/>
              </w:rPr>
              <w:t xml:space="preserve"> </w:t>
            </w:r>
            <w:r w:rsidR="009B7F69">
              <w:rPr>
                <w:rFonts w:ascii="Arial Narrow" w:eastAsiaTheme="minorHAnsi" w:hAnsi="Arial Narrow" w:cs="Arial"/>
                <w:b/>
                <w:bCs/>
                <w:noProof/>
                <w:sz w:val="20"/>
                <w:szCs w:val="20"/>
                <w:lang w:val="es-CO" w:eastAsia="es-CO"/>
              </w:rPr>
              <w:t>2.27</w:t>
            </w:r>
            <w:r w:rsidR="004C24A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Promover la participación de los adolescentes y jóvenes en los espacios definidos por la ley y de acuerdo con las orientaciones dadas por EL ICBF, tales como: los Consejos Municipales y Locales de Juventud o Mesas de Juventudes, y demás espacios que faciliten el diálogo entre adolescentes, jóvenes y diálogos intergeneracionales. Lo anterior para atención presencial. PARÁGRAFO: Para la atención no presencial, EL CONTRATISTA podrá promover dicha participación por canales virtuales. </w:t>
            </w:r>
            <w:r w:rsidR="009B7F69">
              <w:rPr>
                <w:rFonts w:ascii="Arial Narrow" w:eastAsiaTheme="minorHAnsi" w:hAnsi="Arial Narrow" w:cs="Arial"/>
                <w:b/>
                <w:bCs/>
                <w:noProof/>
                <w:sz w:val="20"/>
                <w:szCs w:val="20"/>
                <w:lang w:val="es-CO" w:eastAsia="es-CO"/>
              </w:rPr>
              <w:t>2.28</w:t>
            </w:r>
            <w:r w:rsidR="00A87C2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C4B07" w:rsidRPr="001C4B07">
              <w:rPr>
                <w:rFonts w:ascii="Arial Narrow" w:eastAsiaTheme="minorHAnsi" w:hAnsi="Arial Narrow" w:cs="Arial"/>
                <w:bCs/>
                <w:noProof/>
                <w:sz w:val="20"/>
                <w:szCs w:val="20"/>
                <w:lang w:val="es-CO" w:eastAsia="es-CO"/>
              </w:rPr>
              <w:t>Entregar y cumplir con los valores técnicos agregados del servicio presentados en la propuesta de contrapatida por valor de OCHENTA MILLONES NOVECIENTOS MIL PESOS M/CTE($80.900.000) compuestos por: (i) Vinculación de talento humano adicional, Otro talento humano del Operador, Incremento del valor calórico</w:t>
            </w:r>
            <w:r w:rsidR="0019039E" w:rsidRPr="00DF3901">
              <w:rPr>
                <w:rFonts w:ascii="Arial Narrow" w:eastAsiaTheme="minorHAnsi" w:hAnsi="Arial Narrow" w:cs="Arial"/>
                <w:bCs/>
                <w:noProof/>
                <w:sz w:val="20"/>
                <w:szCs w:val="20"/>
                <w:highlight w:val="yellow"/>
                <w:lang w:val="es-CO" w:eastAsia="es-CO"/>
              </w:rPr>
              <w:t>.</w:t>
            </w:r>
            <w:r w:rsidR="0019039E" w:rsidRPr="00DF3901">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PARÁGRAFO: Para la atención no presencial, EL CONTRATISTA podrá presentar una propuesta de ajuste en caso de que el valor técnico no pueda desarrollarse en dicha atención, la cual debe ser aprobada por el supervisor del contrato. </w:t>
            </w:r>
          </w:p>
          <w:p w14:paraId="6F4F929F" w14:textId="77777777" w:rsidR="0019039E" w:rsidRPr="00BA5C1E" w:rsidRDefault="0019039E" w:rsidP="00DF3901">
            <w:pPr>
              <w:spacing w:after="0" w:line="240" w:lineRule="auto"/>
              <w:ind w:left="595"/>
              <w:contextualSpacing/>
              <w:jc w:val="both"/>
              <w:rPr>
                <w:rFonts w:ascii="Arial Narrow" w:eastAsiaTheme="minorHAnsi" w:hAnsi="Arial Narrow" w:cs="Arial"/>
                <w:bCs/>
                <w:noProof/>
                <w:sz w:val="20"/>
                <w:szCs w:val="20"/>
                <w:lang w:val="es-CO" w:eastAsia="es-CO"/>
              </w:rPr>
            </w:pPr>
          </w:p>
          <w:p w14:paraId="0B0C8214" w14:textId="4CA0C96F" w:rsidR="000779D7" w:rsidRPr="00BA5C1E" w:rsidRDefault="0019039E" w:rsidP="000366E4">
            <w:pPr>
              <w:pStyle w:val="Prrafodelista"/>
              <w:numPr>
                <w:ilvl w:val="0"/>
                <w:numId w:val="19"/>
              </w:numPr>
              <w:shd w:val="clear" w:color="auto" w:fill="FFFFFF"/>
              <w:spacing w:after="0" w:line="240" w:lineRule="auto"/>
              <w:ind w:left="453"/>
              <w:jc w:val="both"/>
              <w:rPr>
                <w:rFonts w:ascii="Arial Narrow" w:eastAsiaTheme="minorHAnsi" w:hAnsi="Arial Narrow" w:cs="Arial"/>
                <w:bCs/>
                <w:noProof/>
                <w:sz w:val="20"/>
                <w:szCs w:val="20"/>
                <w:lang w:eastAsia="es-CO"/>
              </w:rPr>
            </w:pPr>
            <w:r w:rsidRPr="00BA5C1E">
              <w:rPr>
                <w:rFonts w:ascii="Arial Narrow" w:eastAsiaTheme="minorHAnsi" w:hAnsi="Arial Narrow" w:cs="Arial"/>
                <w:b/>
                <w:bCs/>
                <w:noProof/>
                <w:sz w:val="20"/>
                <w:szCs w:val="20"/>
                <w:lang w:eastAsia="es-CO"/>
              </w:rPr>
              <w:t>Obligaciones de la etapa de cierre</w:t>
            </w:r>
            <w:r w:rsidR="00BA5C1E" w:rsidRPr="00BA5C1E">
              <w:rPr>
                <w:rFonts w:ascii="Arial Narrow" w:eastAsiaTheme="minorHAnsi" w:hAnsi="Arial Narrow" w:cs="Arial"/>
                <w:b/>
                <w:bCs/>
                <w:noProof/>
                <w:sz w:val="20"/>
                <w:szCs w:val="20"/>
                <w:lang w:eastAsia="es-CO"/>
              </w:rPr>
              <w:t xml:space="preserve">.  </w:t>
            </w:r>
            <w:r w:rsidR="00B63A34" w:rsidRPr="00BA5C1E">
              <w:rPr>
                <w:rFonts w:ascii="Arial Narrow" w:eastAsiaTheme="minorHAnsi" w:hAnsi="Arial Narrow" w:cs="Arial"/>
                <w:b/>
                <w:bCs/>
                <w:noProof/>
                <w:sz w:val="20"/>
                <w:szCs w:val="20"/>
                <w:lang w:eastAsia="es-CO"/>
              </w:rPr>
              <w:t>3.1</w:t>
            </w:r>
            <w:r w:rsidR="00B63A34" w:rsidRPr="00BA5C1E">
              <w:rPr>
                <w:rFonts w:ascii="Arial Narrow" w:eastAsiaTheme="minorHAnsi" w:hAnsi="Arial Narrow" w:cs="Arial"/>
                <w:bCs/>
                <w:noProof/>
                <w:sz w:val="20"/>
                <w:szCs w:val="20"/>
                <w:lang w:eastAsia="es-CO"/>
              </w:rPr>
              <w:t xml:space="preserve">. </w:t>
            </w:r>
            <w:r w:rsidR="0075242A"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 xml:space="preserve">Realizar un taller con los adolescentes y jóvenes, donde deberá recolectar la información de cierre del programa de acuerdo con los instrumentos provistos por el ICBF con el fin de establecer las conclusiones y recomendaciones al </w:t>
            </w:r>
            <w:r w:rsidR="00726988" w:rsidRPr="00BA5C1E">
              <w:rPr>
                <w:rFonts w:ascii="Arial Narrow" w:eastAsiaTheme="minorHAnsi" w:hAnsi="Arial Narrow" w:cs="Arial"/>
                <w:bCs/>
                <w:noProof/>
                <w:sz w:val="20"/>
                <w:szCs w:val="20"/>
                <w:lang w:eastAsia="es-CO"/>
              </w:rPr>
              <w:t>P</w:t>
            </w:r>
            <w:r w:rsidRPr="00BA5C1E">
              <w:rPr>
                <w:rFonts w:ascii="Arial Narrow" w:eastAsiaTheme="minorHAnsi" w:hAnsi="Arial Narrow" w:cs="Arial"/>
                <w:bCs/>
                <w:noProof/>
                <w:sz w:val="20"/>
                <w:szCs w:val="20"/>
                <w:lang w:eastAsia="es-CO"/>
              </w:rPr>
              <w:t>rograma, así como, identificar las fortalezas en los talleres para el desarrollo de las capacidades y habilidades esenciales adquiridas y gestionadas durante el proceso.</w:t>
            </w:r>
            <w:r w:rsidR="00B63A34" w:rsidRPr="00BA5C1E">
              <w:rPr>
                <w:rFonts w:ascii="Arial Narrow" w:eastAsiaTheme="minorHAnsi" w:hAnsi="Arial Narrow" w:cs="Arial"/>
                <w:bCs/>
                <w:noProof/>
                <w:sz w:val="20"/>
                <w:szCs w:val="20"/>
                <w:lang w:eastAsia="es-CO"/>
              </w:rPr>
              <w:t xml:space="preserve"> </w:t>
            </w:r>
            <w:r w:rsidR="00B63A34" w:rsidRPr="00BA5C1E">
              <w:rPr>
                <w:rFonts w:ascii="Arial Narrow" w:eastAsiaTheme="minorHAnsi" w:hAnsi="Arial Narrow" w:cs="Arial"/>
                <w:b/>
                <w:bCs/>
                <w:noProof/>
                <w:sz w:val="20"/>
                <w:szCs w:val="20"/>
                <w:lang w:eastAsia="es-CO"/>
              </w:rPr>
              <w:t>3.2.</w:t>
            </w:r>
            <w:r w:rsidR="00B63A34" w:rsidRPr="00BA5C1E">
              <w:rPr>
                <w:rFonts w:ascii="Arial Narrow" w:eastAsiaTheme="minorHAnsi" w:hAnsi="Arial Narrow" w:cs="Arial"/>
                <w:bCs/>
                <w:noProof/>
                <w:sz w:val="20"/>
                <w:szCs w:val="20"/>
                <w:lang w:eastAsia="es-CO"/>
              </w:rPr>
              <w:t xml:space="preserve"> </w:t>
            </w:r>
            <w:r w:rsidR="0075242A"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 xml:space="preserve">Realizar las demás actividades planteadas en el numeral ‘’3.4 Etapa de cierre’’ del Manual Operativo del Programa de manera complementaria con lo estipulado en la propuesta metodológica y cronograma de actividades. </w:t>
            </w:r>
            <w:r w:rsidR="00B63A34" w:rsidRPr="00BA5C1E">
              <w:rPr>
                <w:rFonts w:ascii="Arial Narrow" w:eastAsiaTheme="minorHAnsi" w:hAnsi="Arial Narrow" w:cs="Arial"/>
                <w:b/>
                <w:bCs/>
                <w:noProof/>
                <w:sz w:val="20"/>
                <w:szCs w:val="20"/>
                <w:lang w:eastAsia="es-CO"/>
              </w:rPr>
              <w:t>3.3.</w:t>
            </w:r>
            <w:r w:rsidR="00B63A34"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Entregar un informe final que debe contener los siguientes componentes: A. Información general del contrato. B. Descripción del esquema de atención en la que se describan los logros y dificultades de los cuatro (4) componentes del Programa de la etapa de alistamiento y de la etapa de atención. C Lecciones aprendidas. D. Análisis e identificación de riesgos (situaciones y estado de riesgos de los participantes y sus familias, articulación territorial para la garantía de derechos, gestiones y respuestas efectivas). E. Recopilación de acciones y resultados obtenidos de la articulación llevada a cabo con actores públicos y privados de cara a la consolidación de los proyectos de vida de las y los participantes. F. Sistematización de las acciones y temáticas abordadas por los adolescentes y jóvenes para el desarrollo de las iniciativas y materialización de sus proyectos de vida, indicando experiencias significativas, transformaciones logradas y aprendizajes, señalando los productos desarrollados y los resultados obtenidos en la implementación.</w:t>
            </w:r>
          </w:p>
          <w:p w14:paraId="30CC5887" w14:textId="77777777" w:rsidR="00B72D28" w:rsidRDefault="00B72D28" w:rsidP="0075242A">
            <w:pPr>
              <w:pStyle w:val="Prrafodelista"/>
              <w:spacing w:after="0" w:line="240" w:lineRule="auto"/>
              <w:ind w:left="453"/>
              <w:jc w:val="both"/>
              <w:rPr>
                <w:rFonts w:ascii="Arial Narrow" w:eastAsiaTheme="minorHAnsi" w:hAnsi="Arial Narrow" w:cs="Arial"/>
                <w:bCs/>
                <w:noProof/>
                <w:sz w:val="20"/>
                <w:szCs w:val="20"/>
                <w:lang w:eastAsia="es-CO"/>
              </w:rPr>
            </w:pPr>
          </w:p>
          <w:p w14:paraId="3357DA00" w14:textId="36776A34" w:rsidR="00B72D28" w:rsidRDefault="00B72D28" w:rsidP="00BA5C1E">
            <w:pPr>
              <w:pStyle w:val="Prrafodelista"/>
              <w:numPr>
                <w:ilvl w:val="0"/>
                <w:numId w:val="19"/>
              </w:numPr>
              <w:spacing w:after="0" w:line="240" w:lineRule="auto"/>
              <w:jc w:val="both"/>
              <w:rPr>
                <w:rFonts w:ascii="Arial Narrow" w:eastAsiaTheme="minorHAnsi" w:hAnsi="Arial Narrow" w:cs="Arial"/>
                <w:bCs/>
                <w:noProof/>
                <w:sz w:val="20"/>
                <w:szCs w:val="20"/>
                <w:lang w:eastAsia="es-CO"/>
              </w:rPr>
            </w:pPr>
            <w:r w:rsidRPr="008B1C1E">
              <w:rPr>
                <w:rFonts w:ascii="Arial Narrow" w:hAnsi="Arial Narrow" w:cs="Arial"/>
                <w:b/>
                <w:sz w:val="20"/>
                <w:szCs w:val="20"/>
              </w:rPr>
              <w:t>Obligaciones relacionadas con el manejo administrativo, de gestión y de registro en el sistema de información</w:t>
            </w:r>
            <w:r>
              <w:rPr>
                <w:rFonts w:ascii="Arial Narrow" w:hAnsi="Arial Narrow" w:cs="Arial"/>
                <w:b/>
                <w:sz w:val="20"/>
                <w:szCs w:val="20"/>
              </w:rPr>
              <w:t>.</w:t>
            </w:r>
          </w:p>
          <w:p w14:paraId="27DA95B6" w14:textId="77777777" w:rsidR="00B72D28" w:rsidRDefault="00B72D28" w:rsidP="0075242A">
            <w:pPr>
              <w:pStyle w:val="Prrafodelista"/>
              <w:spacing w:after="0" w:line="240" w:lineRule="auto"/>
              <w:ind w:left="453"/>
              <w:jc w:val="both"/>
              <w:rPr>
                <w:rFonts w:ascii="Arial Narrow" w:eastAsiaTheme="minorHAnsi" w:hAnsi="Arial Narrow" w:cs="Arial"/>
                <w:bCs/>
                <w:noProof/>
                <w:sz w:val="20"/>
                <w:szCs w:val="20"/>
                <w:lang w:eastAsia="es-CO"/>
              </w:rPr>
            </w:pPr>
          </w:p>
          <w:p w14:paraId="51705953" w14:textId="7349C939" w:rsidR="00B72D28" w:rsidRDefault="009B7F69" w:rsidP="00B72D28">
            <w:pPr>
              <w:spacing w:after="0" w:line="240" w:lineRule="auto"/>
              <w:ind w:left="447"/>
              <w:contextualSpacing/>
              <w:jc w:val="both"/>
              <w:rPr>
                <w:rFonts w:ascii="Arial Narrow" w:eastAsia="Times New Roman" w:hAnsi="Arial Narrow" w:cs="Arial"/>
                <w:bCs/>
                <w:noProof/>
                <w:sz w:val="20"/>
                <w:szCs w:val="20"/>
                <w:lang w:eastAsia="es-ES"/>
              </w:rPr>
            </w:pPr>
            <w:r w:rsidRPr="009B7F69">
              <w:rPr>
                <w:rFonts w:ascii="Arial Narrow" w:eastAsiaTheme="minorHAnsi" w:hAnsi="Arial Narrow" w:cs="Arial"/>
                <w:b/>
                <w:bCs/>
                <w:noProof/>
                <w:sz w:val="20"/>
                <w:szCs w:val="20"/>
                <w:lang w:val="es-CO" w:eastAsia="es-CO"/>
              </w:rPr>
              <w:t>4</w:t>
            </w:r>
            <w:r w:rsidR="00B72D28" w:rsidRPr="009B7F69">
              <w:rPr>
                <w:rFonts w:ascii="Arial Narrow" w:eastAsiaTheme="minorHAnsi" w:hAnsi="Arial Narrow" w:cs="Arial"/>
                <w:b/>
                <w:bCs/>
                <w:noProof/>
                <w:sz w:val="20"/>
                <w:szCs w:val="20"/>
                <w:lang w:val="es-CO" w:eastAsia="es-CO"/>
              </w:rPr>
              <w:t>.</w:t>
            </w:r>
            <w:r w:rsidRPr="009B7F69">
              <w:rPr>
                <w:rFonts w:ascii="Arial Narrow" w:eastAsiaTheme="minorHAnsi" w:hAnsi="Arial Narrow" w:cs="Arial"/>
                <w:b/>
                <w:bCs/>
                <w:noProof/>
                <w:sz w:val="20"/>
                <w:szCs w:val="20"/>
                <w:lang w:val="es-CO" w:eastAsia="es-CO"/>
              </w:rPr>
              <w:t>1</w:t>
            </w:r>
            <w:r w:rsidR="0055725B">
              <w:rPr>
                <w:rFonts w:ascii="Arial Narrow" w:eastAsiaTheme="minorHAnsi" w:hAnsi="Arial Narrow" w:cs="Arial"/>
                <w:b/>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P</w:t>
            </w:r>
            <w:r w:rsidR="00B72D28" w:rsidRPr="009B7F69" w:rsidDel="004717C4">
              <w:rPr>
                <w:rFonts w:ascii="Arial Narrow" w:eastAsiaTheme="minorHAnsi" w:hAnsi="Arial Narrow" w:cs="Arial"/>
                <w:bCs/>
                <w:noProof/>
                <w:sz w:val="20"/>
                <w:szCs w:val="20"/>
                <w:lang w:val="es-CO" w:eastAsia="es-CO"/>
              </w:rPr>
              <w:t xml:space="preserve">ermitir </w:t>
            </w:r>
            <w:r w:rsidR="00B72D28" w:rsidRPr="009B7F69">
              <w:rPr>
                <w:rFonts w:ascii="Arial Narrow" w:eastAsiaTheme="minorHAnsi" w:hAnsi="Arial Narrow" w:cs="Arial"/>
                <w:bCs/>
                <w:noProof/>
                <w:sz w:val="20"/>
                <w:szCs w:val="20"/>
                <w:lang w:val="es-CO" w:eastAsia="es-CO"/>
              </w:rPr>
              <w:t xml:space="preserve">y facilitar al supervisor y al equipo de apoyo a la supervisión la </w:t>
            </w:r>
            <w:r w:rsidR="00B72D28" w:rsidRPr="009B7F69" w:rsidDel="004717C4">
              <w:rPr>
                <w:rFonts w:ascii="Arial Narrow" w:eastAsiaTheme="minorHAnsi" w:hAnsi="Arial Narrow" w:cs="Arial"/>
                <w:bCs/>
                <w:noProof/>
                <w:sz w:val="20"/>
                <w:szCs w:val="20"/>
                <w:lang w:val="es-CO" w:eastAsia="es-CO"/>
              </w:rPr>
              <w:t xml:space="preserve">inspección </w:t>
            </w:r>
            <w:r w:rsidR="00B72D28" w:rsidRPr="009B7F69">
              <w:rPr>
                <w:rFonts w:ascii="Arial Narrow" w:eastAsiaTheme="minorHAnsi" w:hAnsi="Arial Narrow" w:cs="Arial"/>
                <w:bCs/>
                <w:noProof/>
                <w:sz w:val="20"/>
                <w:szCs w:val="20"/>
                <w:lang w:val="es-CO" w:eastAsia="es-CO"/>
              </w:rPr>
              <w:t>a los sitios de encuentro y oficina o sede administrativa del CONTRATISTA</w:t>
            </w:r>
            <w:r w:rsidR="00B72D28" w:rsidRPr="009B7F69" w:rsidDel="004717C4">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en forma presencial o no presencial,</w:t>
            </w:r>
            <w:r w:rsidR="00B72D28" w:rsidRPr="009B7F69" w:rsidDel="004717C4">
              <w:rPr>
                <w:rFonts w:ascii="Arial Narrow" w:eastAsiaTheme="minorHAnsi" w:hAnsi="Arial Narrow" w:cs="Arial"/>
                <w:bCs/>
                <w:noProof/>
                <w:sz w:val="20"/>
                <w:szCs w:val="20"/>
                <w:lang w:val="es-CO" w:eastAsia="es-CO"/>
              </w:rPr>
              <w:t xml:space="preserve"> suministrar</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 xml:space="preserve">la información necesaria y facilitar de manera oportuna e integral, máximo dentro de los </w:t>
            </w:r>
            <w:r w:rsidR="00B72D28" w:rsidRPr="009B7F69">
              <w:rPr>
                <w:rFonts w:ascii="Arial Narrow" w:eastAsiaTheme="minorHAnsi" w:hAnsi="Arial Narrow" w:cs="Arial"/>
                <w:bCs/>
                <w:noProof/>
                <w:sz w:val="20"/>
                <w:szCs w:val="20"/>
                <w:lang w:val="es-CO" w:eastAsia="es-CO"/>
              </w:rPr>
              <w:t>dos</w:t>
            </w:r>
            <w:r w:rsidR="00B72D28" w:rsidRPr="009B7F69" w:rsidDel="004717C4">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Cs/>
                <w:noProof/>
                <w:sz w:val="20"/>
                <w:szCs w:val="20"/>
                <w:lang w:val="es-CO" w:eastAsia="es-CO"/>
              </w:rPr>
              <w:t>2</w:t>
            </w:r>
            <w:r w:rsidR="00B72D28" w:rsidRPr="009B7F69" w:rsidDel="004717C4">
              <w:rPr>
                <w:rFonts w:ascii="Arial Narrow" w:eastAsiaTheme="minorHAnsi" w:hAnsi="Arial Narrow" w:cs="Arial"/>
                <w:bCs/>
                <w:noProof/>
                <w:sz w:val="20"/>
                <w:szCs w:val="20"/>
                <w:lang w:val="es-CO" w:eastAsia="es-CO"/>
              </w:rPr>
              <w:t>) días hábiles</w:t>
            </w:r>
            <w:r w:rsidR="00B72D28" w:rsidRPr="009B7F69">
              <w:rPr>
                <w:rFonts w:ascii="Arial Narrow" w:eastAsiaTheme="minorHAnsi" w:hAnsi="Arial Narrow" w:cs="Arial"/>
                <w:bCs/>
                <w:noProof/>
                <w:sz w:val="20"/>
                <w:szCs w:val="20"/>
                <w:lang w:val="es-CO" w:eastAsia="es-CO"/>
              </w:rPr>
              <w:t xml:space="preserve"> siguientes a la solicitud</w:t>
            </w:r>
            <w:r w:rsidR="00B72D28" w:rsidRPr="009B7F69" w:rsidDel="004717C4">
              <w:rPr>
                <w:rFonts w:ascii="Arial Narrow" w:eastAsiaTheme="minorHAnsi" w:hAnsi="Arial Narrow" w:cs="Arial"/>
                <w:bCs/>
                <w:noProof/>
                <w:sz w:val="20"/>
                <w:szCs w:val="20"/>
                <w:lang w:val="es-CO" w:eastAsia="es-CO"/>
              </w:rPr>
              <w:t>, los libros de registro, los archivos de contabilidad</w:t>
            </w:r>
            <w:r w:rsidR="00B72D28" w:rsidRPr="009B7F69">
              <w:rPr>
                <w:rFonts w:ascii="Arial Narrow" w:eastAsiaTheme="minorHAnsi" w:hAnsi="Arial Narrow" w:cs="Arial"/>
                <w:bCs/>
                <w:noProof/>
                <w:sz w:val="20"/>
                <w:szCs w:val="20"/>
                <w:lang w:val="es-CO" w:eastAsia="es-CO"/>
              </w:rPr>
              <w:t xml:space="preserve"> relacionados con los recursos del contrato y su ejecución</w:t>
            </w:r>
            <w:r w:rsidR="00B72D28" w:rsidRPr="009B7F69" w:rsidDel="004717C4">
              <w:rPr>
                <w:rFonts w:ascii="Arial Narrow" w:eastAsiaTheme="minorHAnsi" w:hAnsi="Arial Narrow" w:cs="Arial"/>
                <w:bCs/>
                <w:noProof/>
                <w:sz w:val="20"/>
                <w:szCs w:val="20"/>
                <w:lang w:val="es-CO" w:eastAsia="es-CO"/>
              </w:rPr>
              <w:t>, las actas, los consolidados y demás información pertinente solicitada por el supervisor designado por EL ICBF y responder oportunamente las comunicaciones</w:t>
            </w:r>
            <w:r w:rsidR="00B72D28" w:rsidRPr="009B7F69">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
                <w:bCs/>
                <w:noProof/>
                <w:sz w:val="20"/>
                <w:szCs w:val="20"/>
                <w:lang w:val="es-CO" w:eastAsia="es-CO"/>
              </w:rPr>
              <w:t>4.</w:t>
            </w:r>
            <w:r w:rsidRPr="009B7F69">
              <w:rPr>
                <w:rFonts w:ascii="Arial Narrow" w:eastAsiaTheme="minorHAnsi" w:hAnsi="Arial Narrow" w:cs="Arial"/>
                <w:b/>
                <w:bCs/>
                <w:noProof/>
                <w:sz w:val="20"/>
                <w:szCs w:val="20"/>
                <w:lang w:val="es-CO" w:eastAsia="es-CO"/>
              </w:rPr>
              <w:t>2.</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 xml:space="preserve">Realizar el registro de </w:t>
            </w:r>
            <w:r w:rsidR="00B72D28" w:rsidRPr="009B7F69">
              <w:rPr>
                <w:rFonts w:ascii="Arial Narrow" w:eastAsiaTheme="minorHAnsi" w:hAnsi="Arial Narrow" w:cs="Arial"/>
                <w:bCs/>
                <w:noProof/>
                <w:sz w:val="20"/>
                <w:szCs w:val="20"/>
                <w:lang w:val="es-CO" w:eastAsia="es-CO"/>
              </w:rPr>
              <w:t>a</w:t>
            </w:r>
            <w:r w:rsidR="00B72D28" w:rsidRPr="009B7F69" w:rsidDel="004717C4">
              <w:rPr>
                <w:rFonts w:ascii="Arial Narrow" w:eastAsiaTheme="minorHAnsi" w:hAnsi="Arial Narrow" w:cs="Arial"/>
                <w:bCs/>
                <w:noProof/>
                <w:sz w:val="20"/>
                <w:szCs w:val="20"/>
                <w:lang w:val="es-CO" w:eastAsia="es-CO"/>
              </w:rPr>
              <w:t xml:space="preserve">dolescentes </w:t>
            </w:r>
            <w:r w:rsidR="00B72D28" w:rsidRPr="009B7F69">
              <w:rPr>
                <w:rFonts w:ascii="Arial Narrow" w:eastAsiaTheme="minorHAnsi" w:hAnsi="Arial Narrow" w:cs="Arial"/>
                <w:bCs/>
                <w:noProof/>
                <w:sz w:val="20"/>
                <w:szCs w:val="20"/>
                <w:lang w:val="es-CO" w:eastAsia="es-CO"/>
              </w:rPr>
              <w:t xml:space="preserve">y jóvenes </w:t>
            </w:r>
            <w:r w:rsidR="00B72D28" w:rsidRPr="009B7F69" w:rsidDel="004717C4">
              <w:rPr>
                <w:rFonts w:ascii="Arial Narrow" w:eastAsiaTheme="minorHAnsi" w:hAnsi="Arial Narrow" w:cs="Arial"/>
                <w:bCs/>
                <w:noProof/>
                <w:sz w:val="20"/>
                <w:szCs w:val="20"/>
                <w:lang w:val="es-CO" w:eastAsia="es-CO"/>
              </w:rPr>
              <w:t xml:space="preserve">participantes </w:t>
            </w:r>
            <w:r w:rsidR="00B72D28" w:rsidRPr="009B7F69">
              <w:rPr>
                <w:rFonts w:ascii="Arial Narrow" w:eastAsiaTheme="minorHAnsi" w:hAnsi="Arial Narrow" w:cs="Arial"/>
                <w:bCs/>
                <w:noProof/>
                <w:sz w:val="20"/>
                <w:szCs w:val="20"/>
                <w:lang w:val="es-CO" w:eastAsia="es-CO"/>
              </w:rPr>
              <w:t xml:space="preserve">y el respectivo cargue de la atención, el cual incluye el registro del talento humano, los grupos y los encuentros cargando el soporte de la asistencia de cada encuentro, </w:t>
            </w:r>
            <w:r w:rsidR="00B72D28" w:rsidRPr="009B7F69" w:rsidDel="004717C4">
              <w:rPr>
                <w:rFonts w:ascii="Arial Narrow" w:eastAsiaTheme="minorHAnsi" w:hAnsi="Arial Narrow" w:cs="Arial"/>
                <w:bCs/>
                <w:noProof/>
                <w:sz w:val="20"/>
                <w:szCs w:val="20"/>
                <w:lang w:val="es-CO" w:eastAsia="es-CO"/>
              </w:rPr>
              <w:t xml:space="preserve">en </w:t>
            </w:r>
            <w:r w:rsidR="00B72D28" w:rsidRPr="009B7F69">
              <w:rPr>
                <w:rFonts w:ascii="Arial Narrow" w:eastAsiaTheme="minorHAnsi" w:hAnsi="Arial Narrow" w:cs="Arial"/>
                <w:bCs/>
                <w:noProof/>
                <w:sz w:val="20"/>
                <w:szCs w:val="20"/>
                <w:lang w:val="es-CO" w:eastAsia="es-CO"/>
              </w:rPr>
              <w:t xml:space="preserve">los formatos y en </w:t>
            </w:r>
            <w:r w:rsidR="00B72D28" w:rsidRPr="009B7F69" w:rsidDel="004717C4">
              <w:rPr>
                <w:rFonts w:ascii="Arial Narrow" w:eastAsiaTheme="minorHAnsi" w:hAnsi="Arial Narrow" w:cs="Arial"/>
                <w:bCs/>
                <w:noProof/>
                <w:sz w:val="20"/>
                <w:szCs w:val="20"/>
                <w:lang w:val="es-CO" w:eastAsia="es-CO"/>
              </w:rPr>
              <w:t xml:space="preserve">el sistema de información </w:t>
            </w:r>
            <w:r w:rsidR="00B72D28" w:rsidRPr="009B7F69">
              <w:rPr>
                <w:rFonts w:ascii="Arial Narrow" w:eastAsiaTheme="minorHAnsi" w:hAnsi="Arial Narrow" w:cs="Arial"/>
                <w:bCs/>
                <w:noProof/>
                <w:sz w:val="20"/>
                <w:szCs w:val="20"/>
                <w:lang w:val="es-CO" w:eastAsia="es-CO"/>
              </w:rPr>
              <w:t xml:space="preserve">determinados de acuerdo con los tiempos, etapas y módulos definidos por la Dirección de Adolescencia y Juventud del ICBF. </w:t>
            </w:r>
            <w:r w:rsidRPr="009B7F69">
              <w:rPr>
                <w:rFonts w:ascii="Arial Narrow" w:eastAsiaTheme="minorHAnsi" w:hAnsi="Arial Narrow" w:cs="Arial"/>
                <w:b/>
                <w:bCs/>
                <w:noProof/>
                <w:sz w:val="20"/>
                <w:szCs w:val="20"/>
                <w:lang w:val="es-CO" w:eastAsia="es-CO"/>
              </w:rPr>
              <w:t>4.3.</w:t>
            </w:r>
            <w:r w:rsidR="00B72D28" w:rsidRPr="009B7F69">
              <w:rPr>
                <w:rFonts w:ascii="Arial Narrow" w:eastAsiaTheme="minorHAnsi" w:hAnsi="Arial Narrow" w:cs="Arial"/>
                <w:bCs/>
                <w:noProof/>
                <w:sz w:val="20"/>
                <w:szCs w:val="20"/>
                <w:lang w:val="es-CO" w:eastAsia="es-CO"/>
              </w:rPr>
              <w:t xml:space="preserve"> Presentar los informes y reportes que le sean solicitados por el ICBF, en los formatos y la periodicidad establecida por esa entidad . </w:t>
            </w:r>
            <w:r w:rsidRPr="009B7F69">
              <w:rPr>
                <w:rFonts w:ascii="Arial Narrow" w:eastAsiaTheme="minorHAnsi" w:hAnsi="Arial Narrow" w:cs="Arial"/>
                <w:b/>
                <w:bCs/>
                <w:noProof/>
                <w:sz w:val="20"/>
                <w:szCs w:val="20"/>
                <w:lang w:val="es-CO" w:eastAsia="es-CO"/>
              </w:rPr>
              <w:t>4.4.</w:t>
            </w:r>
            <w:r w:rsidR="00B72D28" w:rsidRPr="009B7F69">
              <w:rPr>
                <w:rFonts w:ascii="Arial Narrow" w:eastAsiaTheme="minorHAnsi" w:hAnsi="Arial Narrow" w:cs="Arial"/>
                <w:bCs/>
                <w:noProof/>
                <w:sz w:val="20"/>
                <w:szCs w:val="20"/>
                <w:lang w:val="es-CO" w:eastAsia="es-CO"/>
              </w:rPr>
              <w:t xml:space="preserve">. Presentar informes sobre la ejecución de los valores técnicos asociados en los formatos y la periodicidad establecida por el ICBF. </w:t>
            </w:r>
            <w:r w:rsidRPr="009B7F69">
              <w:rPr>
                <w:rFonts w:ascii="Arial Narrow" w:eastAsiaTheme="minorHAnsi" w:hAnsi="Arial Narrow" w:cs="Arial"/>
                <w:b/>
                <w:bCs/>
                <w:noProof/>
                <w:sz w:val="20"/>
                <w:szCs w:val="20"/>
                <w:lang w:val="es-CO" w:eastAsia="es-CO"/>
              </w:rPr>
              <w:t>4.5.</w:t>
            </w:r>
            <w:r w:rsidR="00B72D28" w:rsidRPr="009B7F69">
              <w:rPr>
                <w:rFonts w:ascii="Arial Narrow" w:eastAsiaTheme="minorHAnsi" w:hAnsi="Arial Narrow" w:cs="Arial"/>
                <w:bCs/>
                <w:noProof/>
                <w:sz w:val="20"/>
                <w:szCs w:val="20"/>
                <w:lang w:val="es-CO" w:eastAsia="es-CO"/>
              </w:rPr>
              <w:t xml:space="preserve"> Realizar el registro y el cargue del diagnó</w:t>
            </w:r>
            <w:r w:rsidR="00B72D28" w:rsidRPr="009B7F69" w:rsidDel="004717C4">
              <w:rPr>
                <w:rFonts w:ascii="Arial Narrow" w:eastAsiaTheme="minorHAnsi" w:hAnsi="Arial Narrow" w:cs="Arial"/>
                <w:bCs/>
                <w:noProof/>
                <w:sz w:val="20"/>
                <w:szCs w:val="20"/>
                <w:lang w:val="es-CO" w:eastAsia="es-CO"/>
              </w:rPr>
              <w:t xml:space="preserve">stico de derechos </w:t>
            </w:r>
            <w:r w:rsidR="00B72D28" w:rsidRPr="009B7F69">
              <w:rPr>
                <w:rFonts w:ascii="Arial Narrow" w:eastAsiaTheme="minorHAnsi" w:hAnsi="Arial Narrow" w:cs="Arial"/>
                <w:bCs/>
                <w:noProof/>
                <w:sz w:val="20"/>
                <w:szCs w:val="20"/>
                <w:lang w:val="es-CO" w:eastAsia="es-CO"/>
              </w:rPr>
              <w:t xml:space="preserve">realizado a los participantes, en el </w:t>
            </w:r>
            <w:r w:rsidR="00B72D28" w:rsidRPr="009B7F69" w:rsidDel="004717C4">
              <w:rPr>
                <w:rFonts w:ascii="Arial Narrow" w:eastAsiaTheme="minorHAnsi" w:hAnsi="Arial Narrow" w:cs="Arial"/>
                <w:bCs/>
                <w:noProof/>
                <w:sz w:val="20"/>
                <w:szCs w:val="20"/>
                <w:lang w:val="es-CO" w:eastAsia="es-CO"/>
              </w:rPr>
              <w:t xml:space="preserve">sistema de información </w:t>
            </w:r>
            <w:r w:rsidR="00B72D28" w:rsidRPr="009B7F69">
              <w:rPr>
                <w:rFonts w:ascii="Arial Narrow" w:eastAsiaTheme="minorHAnsi" w:hAnsi="Arial Narrow" w:cs="Arial"/>
                <w:bCs/>
                <w:noProof/>
                <w:sz w:val="20"/>
                <w:szCs w:val="20"/>
                <w:lang w:val="es-CO" w:eastAsia="es-CO"/>
              </w:rPr>
              <w:t xml:space="preserve">definido </w:t>
            </w:r>
            <w:r w:rsidR="00B72D28" w:rsidRPr="009B7F69" w:rsidDel="004717C4">
              <w:rPr>
                <w:rFonts w:ascii="Arial Narrow" w:eastAsiaTheme="minorHAnsi" w:hAnsi="Arial Narrow" w:cs="Arial"/>
                <w:bCs/>
                <w:noProof/>
                <w:sz w:val="20"/>
                <w:szCs w:val="20"/>
                <w:lang w:val="es-CO" w:eastAsia="es-CO"/>
              </w:rPr>
              <w:t xml:space="preserve">por </w:t>
            </w:r>
            <w:r w:rsidR="00B72D28" w:rsidRPr="009B7F69">
              <w:rPr>
                <w:rFonts w:ascii="Arial Narrow" w:eastAsiaTheme="minorHAnsi" w:hAnsi="Arial Narrow" w:cs="Arial"/>
                <w:bCs/>
                <w:noProof/>
                <w:sz w:val="20"/>
                <w:szCs w:val="20"/>
                <w:lang w:val="es-CO" w:eastAsia="es-CO"/>
              </w:rPr>
              <w:t>el</w:t>
            </w:r>
            <w:r w:rsidR="00B72D28" w:rsidRPr="009B7F69" w:rsidDel="004717C4">
              <w:rPr>
                <w:rFonts w:ascii="Arial Narrow" w:eastAsiaTheme="minorHAnsi" w:hAnsi="Arial Narrow" w:cs="Arial"/>
                <w:bCs/>
                <w:noProof/>
                <w:sz w:val="20"/>
                <w:szCs w:val="20"/>
                <w:lang w:val="es-CO" w:eastAsia="es-CO"/>
              </w:rPr>
              <w:t xml:space="preserve"> ICBF</w:t>
            </w:r>
            <w:r w:rsidR="00B72D28" w:rsidRPr="009B7F69">
              <w:rPr>
                <w:rFonts w:ascii="Arial Narrow" w:eastAsiaTheme="minorHAnsi" w:hAnsi="Arial Narrow" w:cs="Arial"/>
                <w:bCs/>
                <w:noProof/>
                <w:sz w:val="20"/>
                <w:szCs w:val="20"/>
                <w:lang w:val="es-CO" w:eastAsia="es-CO"/>
              </w:rPr>
              <w:t>, de acuerdo con los tiempos y los módulos definidos por la Dirección de Adolescencia y Juventud</w:t>
            </w:r>
            <w:r w:rsidR="00B72D28" w:rsidRPr="009B7F69" w:rsidDel="004717C4">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w:t>
            </w:r>
            <w:r w:rsidRPr="009B7F69">
              <w:rPr>
                <w:rFonts w:ascii="Arial Narrow" w:eastAsiaTheme="minorHAnsi" w:hAnsi="Arial Narrow" w:cs="Arial"/>
                <w:b/>
                <w:bCs/>
                <w:noProof/>
                <w:sz w:val="20"/>
                <w:szCs w:val="20"/>
                <w:lang w:val="es-CO" w:eastAsia="es-CO"/>
              </w:rPr>
              <w:t>4.6.</w:t>
            </w:r>
            <w:r w:rsidRPr="009B7F69">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Realizar el registro de seguimiento a la gestión de garantía de derechos, con base en el diagnóstico d</w:t>
            </w:r>
            <w:r w:rsidR="00B72D28" w:rsidRPr="009B7F69">
              <w:rPr>
                <w:rFonts w:ascii="Arial Narrow" w:eastAsiaTheme="minorHAnsi" w:hAnsi="Arial Narrow" w:cs="Arial"/>
                <w:bCs/>
                <w:noProof/>
                <w:sz w:val="20"/>
                <w:szCs w:val="20"/>
                <w:lang w:val="es-CO" w:eastAsia="es-CO"/>
              </w:rPr>
              <w:t>e</w:t>
            </w:r>
            <w:r w:rsidR="00B72D28" w:rsidRPr="009B7F69" w:rsidDel="004717C4">
              <w:rPr>
                <w:rFonts w:ascii="Arial Narrow" w:eastAsiaTheme="minorHAnsi" w:hAnsi="Arial Narrow" w:cs="Arial"/>
                <w:bCs/>
                <w:noProof/>
                <w:sz w:val="20"/>
                <w:szCs w:val="20"/>
                <w:lang w:val="es-CO" w:eastAsia="es-CO"/>
              </w:rPr>
              <w:t xml:space="preserve"> derechos de cada uno de los participantes</w:t>
            </w:r>
            <w:r w:rsidR="00B72D28" w:rsidRPr="009B7F69">
              <w:rPr>
                <w:rFonts w:ascii="Arial Narrow" w:eastAsiaTheme="minorHAnsi" w:hAnsi="Arial Narrow" w:cs="Arial"/>
                <w:bCs/>
                <w:noProof/>
                <w:sz w:val="20"/>
                <w:szCs w:val="20"/>
                <w:lang w:val="es-CO" w:eastAsia="es-CO"/>
              </w:rPr>
              <w:t xml:space="preserve"> y presentar informes mensuales de avance</w:t>
            </w:r>
            <w:r w:rsidR="00B72D28" w:rsidRPr="009B7F69" w:rsidDel="004717C4">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Cs/>
                <w:noProof/>
                <w:sz w:val="20"/>
                <w:szCs w:val="20"/>
                <w:lang w:val="es-CO" w:eastAsia="es-CO"/>
              </w:rPr>
              <w:t>de acuerdo con el(los) formato(s) o sistema(s) definido(s) por la Dirección de Adolescencia y Juventud del ICBF.</w:t>
            </w:r>
            <w:bookmarkStart w:id="2" w:name="_Hlk71283139"/>
            <w:r w:rsidR="00B72D28" w:rsidRPr="009B7F69">
              <w:rPr>
                <w:rFonts w:ascii="Arial Narrow" w:eastAsiaTheme="minorHAnsi" w:hAnsi="Arial Narrow" w:cs="Arial"/>
                <w:bCs/>
                <w:noProof/>
                <w:sz w:val="20"/>
                <w:szCs w:val="20"/>
                <w:lang w:val="es-CO" w:eastAsia="es-CO"/>
              </w:rPr>
              <w:t xml:space="preserve"> </w:t>
            </w:r>
            <w:r w:rsidRPr="009B7F69">
              <w:rPr>
                <w:rFonts w:ascii="Arial Narrow" w:eastAsiaTheme="minorHAnsi" w:hAnsi="Arial Narrow" w:cs="Arial"/>
                <w:b/>
                <w:bCs/>
                <w:noProof/>
                <w:sz w:val="20"/>
                <w:szCs w:val="20"/>
                <w:lang w:val="es-CO" w:eastAsia="es-CO"/>
              </w:rPr>
              <w:t>4.7.</w:t>
            </w:r>
            <w:r w:rsidR="00B72D28" w:rsidRPr="009B7F69">
              <w:rPr>
                <w:rFonts w:ascii="Arial Narrow" w:eastAsiaTheme="minorHAnsi" w:hAnsi="Arial Narrow" w:cs="Arial"/>
                <w:bCs/>
                <w:noProof/>
                <w:sz w:val="20"/>
                <w:szCs w:val="20"/>
                <w:lang w:val="es-CO" w:eastAsia="es-CO"/>
              </w:rPr>
              <w:t xml:space="preserve"> </w:t>
            </w:r>
            <w:r w:rsidR="00B72D28" w:rsidRPr="009B7F69">
              <w:rPr>
                <w:rFonts w:ascii="Arial Narrow" w:eastAsia="Times New Roman" w:hAnsi="Arial Narrow" w:cs="Arial"/>
                <w:color w:val="222222"/>
                <w:sz w:val="20"/>
                <w:szCs w:val="20"/>
                <w:shd w:val="clear" w:color="auto" w:fill="FFFFFF"/>
                <w:lang w:eastAsia="es-ES"/>
              </w:rPr>
              <w:t xml:space="preserve">Registrar en el segundo mes de ejecución el ciento por ciento (100%) del talento humano contratado en el sistema de información definido por el ICBF. </w:t>
            </w:r>
            <w:r w:rsidRPr="009B7F69">
              <w:rPr>
                <w:rFonts w:ascii="Arial Narrow" w:eastAsia="Times New Roman" w:hAnsi="Arial Narrow" w:cs="Arial"/>
                <w:b/>
                <w:color w:val="222222"/>
                <w:sz w:val="20"/>
                <w:szCs w:val="20"/>
                <w:shd w:val="clear" w:color="auto" w:fill="FFFFFF"/>
                <w:lang w:eastAsia="es-ES"/>
              </w:rPr>
              <w:t>4.8.</w:t>
            </w:r>
            <w:r w:rsidR="00B72D28" w:rsidRPr="009B7F69">
              <w:rPr>
                <w:rFonts w:ascii="Arial Narrow" w:eastAsia="Times New Roman" w:hAnsi="Arial Narrow" w:cs="Arial"/>
                <w:color w:val="222222"/>
                <w:sz w:val="20"/>
                <w:szCs w:val="20"/>
                <w:shd w:val="clear" w:color="auto" w:fill="FFFFFF"/>
                <w:lang w:eastAsia="es-ES"/>
              </w:rPr>
              <w:t xml:space="preserve"> Presentar los reportes de avance en el cargue del registro de participantes en el sistema de información  así: i) en el segundo mes del contrato el cincuenta por ciento (50%) del registro de los participantes de las cohortes que han estado vinculados hasta ese momento; </w:t>
            </w:r>
            <w:proofErr w:type="spellStart"/>
            <w:r w:rsidR="00B72D28" w:rsidRPr="009B7F69">
              <w:rPr>
                <w:rFonts w:ascii="Arial Narrow" w:eastAsia="Times New Roman" w:hAnsi="Arial Narrow" w:cs="Arial"/>
                <w:color w:val="222222"/>
                <w:sz w:val="20"/>
                <w:szCs w:val="20"/>
                <w:shd w:val="clear" w:color="auto" w:fill="FFFFFF"/>
                <w:lang w:eastAsia="es-ES"/>
              </w:rPr>
              <w:t>ii</w:t>
            </w:r>
            <w:proofErr w:type="spellEnd"/>
            <w:r w:rsidR="00B72D28" w:rsidRPr="009B7F69">
              <w:rPr>
                <w:rFonts w:ascii="Arial Narrow" w:eastAsia="Times New Roman" w:hAnsi="Arial Narrow" w:cs="Arial"/>
                <w:color w:val="222222"/>
                <w:sz w:val="20"/>
                <w:szCs w:val="20"/>
                <w:shd w:val="clear" w:color="auto" w:fill="FFFFFF"/>
                <w:lang w:eastAsia="es-ES"/>
              </w:rPr>
              <w:t xml:space="preserve">) en el tercer mes de ejecución el cien por ciento (100%) del registro de los participantes de las cohortes que han estado vinculados hasta ese momento; y </w:t>
            </w:r>
            <w:proofErr w:type="spellStart"/>
            <w:r w:rsidR="00B72D28" w:rsidRPr="009B7F69">
              <w:rPr>
                <w:rFonts w:ascii="Arial Narrow" w:eastAsia="Times New Roman" w:hAnsi="Arial Narrow" w:cs="Arial"/>
                <w:color w:val="222222"/>
                <w:sz w:val="20"/>
                <w:szCs w:val="20"/>
                <w:shd w:val="clear" w:color="auto" w:fill="FFFFFF"/>
                <w:lang w:eastAsia="es-ES"/>
              </w:rPr>
              <w:t>iii</w:t>
            </w:r>
            <w:proofErr w:type="spellEnd"/>
            <w:r w:rsidR="00B72D28" w:rsidRPr="009B7F69">
              <w:rPr>
                <w:rFonts w:ascii="Arial Narrow" w:eastAsia="Times New Roman" w:hAnsi="Arial Narrow" w:cs="Arial"/>
                <w:color w:val="222222"/>
                <w:sz w:val="20"/>
                <w:szCs w:val="20"/>
                <w:shd w:val="clear" w:color="auto" w:fill="FFFFFF"/>
                <w:lang w:eastAsia="es-ES"/>
              </w:rPr>
              <w:t xml:space="preserve">) del </w:t>
            </w:r>
            <w:r w:rsidR="00B72D28" w:rsidRPr="001A5231">
              <w:rPr>
                <w:rFonts w:ascii="Arial Narrow" w:eastAsia="Times New Roman" w:hAnsi="Arial Narrow" w:cs="Arial"/>
                <w:sz w:val="20"/>
                <w:szCs w:val="20"/>
                <w:shd w:val="clear" w:color="auto" w:fill="FFFFFF"/>
                <w:lang w:eastAsia="es-ES"/>
              </w:rPr>
              <w:t xml:space="preserve">cuatro al séptimo  mes de ejecución reportes mensuales del cien por ciento (100%) de los participantes vinculados en cada mes de atención. </w:t>
            </w:r>
            <w:r w:rsidRPr="009B7F69">
              <w:rPr>
                <w:rFonts w:ascii="Arial Narrow" w:eastAsia="Times New Roman" w:hAnsi="Arial Narrow" w:cs="Arial"/>
                <w:b/>
                <w:color w:val="222222"/>
                <w:sz w:val="20"/>
                <w:szCs w:val="20"/>
                <w:shd w:val="clear" w:color="auto" w:fill="FFFFFF"/>
                <w:lang w:eastAsia="es-ES"/>
              </w:rPr>
              <w:t>4.9.</w:t>
            </w:r>
            <w:r w:rsidR="00B72D28" w:rsidRPr="009B7F69">
              <w:rPr>
                <w:rFonts w:ascii="Arial Narrow" w:eastAsia="Times New Roman" w:hAnsi="Arial Narrow" w:cs="Arial"/>
                <w:color w:val="222222"/>
                <w:sz w:val="20"/>
                <w:szCs w:val="20"/>
                <w:shd w:val="clear" w:color="auto" w:fill="FFFFFF"/>
                <w:lang w:eastAsia="es-ES"/>
              </w:rPr>
              <w:t xml:space="preserve"> Presentar los reportes de avance la realización de encuentros en el sistema de información así: </w:t>
            </w:r>
            <w:r w:rsidR="00B72D28" w:rsidRPr="003324F7">
              <w:rPr>
                <w:rFonts w:ascii="Arial Narrow" w:eastAsia="Times New Roman" w:hAnsi="Arial Narrow" w:cs="Arial"/>
                <w:color w:val="222222"/>
                <w:sz w:val="20"/>
                <w:szCs w:val="20"/>
                <w:shd w:val="clear" w:color="auto" w:fill="FFFFFF"/>
                <w:lang w:eastAsia="es-ES"/>
              </w:rPr>
              <w:t xml:space="preserve">del segundo al quinto mes de ejecución reportes mensuales del veintidós por ciento (22%) de los encuentros realizados, lo que implica que al sexto mes se contará con el ochenta y ochos por ciento (88%) de los encuentros realizados; y </w:t>
            </w:r>
            <w:proofErr w:type="spellStart"/>
            <w:r w:rsidR="00B72D28" w:rsidRPr="003324F7">
              <w:rPr>
                <w:rFonts w:ascii="Arial Narrow" w:eastAsia="Times New Roman" w:hAnsi="Arial Narrow" w:cs="Arial"/>
                <w:color w:val="222222"/>
                <w:sz w:val="20"/>
                <w:szCs w:val="20"/>
                <w:shd w:val="clear" w:color="auto" w:fill="FFFFFF"/>
                <w:lang w:eastAsia="es-ES"/>
              </w:rPr>
              <w:t>ii</w:t>
            </w:r>
            <w:proofErr w:type="spellEnd"/>
            <w:r w:rsidR="00B72D28" w:rsidRPr="003324F7">
              <w:rPr>
                <w:rFonts w:ascii="Arial Narrow" w:eastAsia="Times New Roman" w:hAnsi="Arial Narrow" w:cs="Arial"/>
                <w:color w:val="222222"/>
                <w:sz w:val="20"/>
                <w:szCs w:val="20"/>
                <w:shd w:val="clear" w:color="auto" w:fill="FFFFFF"/>
                <w:lang w:eastAsia="es-ES"/>
              </w:rPr>
              <w:t>) en el último mes de ejecución el</w:t>
            </w:r>
            <w:r w:rsidR="00B72D28" w:rsidRPr="009B7F69">
              <w:rPr>
                <w:rFonts w:ascii="Arial Narrow" w:eastAsia="Times New Roman" w:hAnsi="Arial Narrow" w:cs="Arial"/>
                <w:color w:val="222222"/>
                <w:sz w:val="20"/>
                <w:szCs w:val="20"/>
                <w:shd w:val="clear" w:color="auto" w:fill="FFFFFF"/>
                <w:lang w:eastAsia="es-ES"/>
              </w:rPr>
              <w:t xml:space="preserve"> doce por ciento (12%) de los encuentros realizados, para un total del cien por ciento (100%) de los encuentros realizad</w:t>
            </w:r>
            <w:r w:rsidR="00B72D28" w:rsidRPr="003324F7">
              <w:rPr>
                <w:rFonts w:ascii="Arial Narrow" w:eastAsia="Times New Roman" w:hAnsi="Arial Narrow" w:cs="Arial"/>
                <w:color w:val="222222"/>
                <w:sz w:val="20"/>
                <w:szCs w:val="20"/>
                <w:shd w:val="clear" w:color="auto" w:fill="FFFFFF"/>
                <w:lang w:eastAsia="es-ES"/>
              </w:rPr>
              <w:t xml:space="preserve">os.   </w:t>
            </w:r>
            <w:r w:rsidRPr="003324F7">
              <w:rPr>
                <w:rFonts w:ascii="Arial Narrow" w:eastAsia="Times New Roman" w:hAnsi="Arial Narrow" w:cs="Arial"/>
                <w:b/>
                <w:color w:val="222222"/>
                <w:sz w:val="20"/>
                <w:szCs w:val="20"/>
                <w:shd w:val="clear" w:color="auto" w:fill="FFFFFF"/>
                <w:lang w:eastAsia="es-ES"/>
              </w:rPr>
              <w:t>4.</w:t>
            </w:r>
            <w:r w:rsidRPr="001A5231">
              <w:rPr>
                <w:rFonts w:ascii="Arial Narrow" w:eastAsia="Times New Roman" w:hAnsi="Arial Narrow" w:cs="Arial"/>
                <w:b/>
                <w:sz w:val="20"/>
                <w:szCs w:val="20"/>
                <w:shd w:val="clear" w:color="auto" w:fill="FFFFFF"/>
                <w:lang w:eastAsia="es-ES"/>
              </w:rPr>
              <w:t>10.</w:t>
            </w:r>
            <w:r w:rsidR="00B72D28" w:rsidRPr="001A5231">
              <w:rPr>
                <w:rFonts w:ascii="Arial Narrow" w:eastAsia="Times New Roman" w:hAnsi="Arial Narrow" w:cs="Arial"/>
                <w:sz w:val="20"/>
                <w:szCs w:val="20"/>
                <w:shd w:val="clear" w:color="auto" w:fill="FFFFFF"/>
                <w:lang w:eastAsia="es-ES"/>
              </w:rPr>
              <w:t xml:space="preserve"> Presentar los reportes de avance en el </w:t>
            </w:r>
            <w:r w:rsidR="00B72D28" w:rsidRPr="00840B2A">
              <w:rPr>
                <w:rFonts w:ascii="Arial Narrow" w:eastAsia="Times New Roman" w:hAnsi="Arial Narrow" w:cs="Arial"/>
                <w:sz w:val="20"/>
                <w:szCs w:val="20"/>
                <w:shd w:val="clear" w:color="auto" w:fill="FFFFFF"/>
                <w:lang w:eastAsia="es-ES"/>
              </w:rPr>
              <w:t>cargue del perfil 360 de entrada en el sistema de información a</w:t>
            </w:r>
            <w:r w:rsidR="003324F7" w:rsidRPr="00840B2A">
              <w:rPr>
                <w:rFonts w:ascii="Arial Narrow" w:eastAsia="Times New Roman" w:hAnsi="Arial Narrow" w:cs="Arial"/>
                <w:sz w:val="20"/>
                <w:szCs w:val="20"/>
                <w:shd w:val="clear" w:color="auto" w:fill="FFFFFF"/>
                <w:lang w:eastAsia="es-ES"/>
              </w:rPr>
              <w:t>sí: en el tercer, quinto y séptimo</w:t>
            </w:r>
            <w:r w:rsidR="00B72D28" w:rsidRPr="00840B2A">
              <w:rPr>
                <w:rFonts w:ascii="Arial Narrow" w:eastAsia="Times New Roman" w:hAnsi="Arial Narrow" w:cs="Arial"/>
                <w:sz w:val="20"/>
                <w:szCs w:val="20"/>
                <w:shd w:val="clear" w:color="auto" w:fill="FFFFFF"/>
                <w:lang w:eastAsia="es-ES"/>
              </w:rPr>
              <w:t xml:space="preserve"> mes de ejecución el cien por ciento (100%) de los participantes vinculados en el bimestre de atención. </w:t>
            </w:r>
            <w:r w:rsidRPr="00840B2A">
              <w:rPr>
                <w:rFonts w:ascii="Arial Narrow" w:eastAsia="Times New Roman" w:hAnsi="Arial Narrow" w:cs="Arial"/>
                <w:b/>
                <w:sz w:val="20"/>
                <w:szCs w:val="20"/>
                <w:shd w:val="clear" w:color="auto" w:fill="FFFFFF"/>
                <w:lang w:eastAsia="es-ES"/>
              </w:rPr>
              <w:t>4.11</w:t>
            </w:r>
            <w:r w:rsidR="00B72D28" w:rsidRPr="00840B2A">
              <w:rPr>
                <w:rFonts w:ascii="Arial Narrow" w:eastAsia="Times New Roman" w:hAnsi="Arial Narrow" w:cs="Arial"/>
                <w:b/>
                <w:sz w:val="20"/>
                <w:szCs w:val="20"/>
                <w:shd w:val="clear" w:color="auto" w:fill="FFFFFF"/>
                <w:lang w:eastAsia="es-ES"/>
              </w:rPr>
              <w:t xml:space="preserve">. </w:t>
            </w:r>
            <w:r w:rsidR="00B72D28" w:rsidRPr="00840B2A">
              <w:rPr>
                <w:rFonts w:ascii="Arial Narrow" w:eastAsia="Times New Roman" w:hAnsi="Arial Narrow" w:cs="Arial"/>
                <w:sz w:val="20"/>
                <w:szCs w:val="20"/>
                <w:shd w:val="clear" w:color="auto" w:fill="FFFFFF"/>
                <w:lang w:eastAsia="es-ES"/>
              </w:rPr>
              <w:t xml:space="preserve">Presentar los reportes de avance en el cargue del perfil 360 de salida en el sistema </w:t>
            </w:r>
            <w:r w:rsidR="00840B2A" w:rsidRPr="00840B2A">
              <w:rPr>
                <w:rFonts w:ascii="Arial Narrow" w:eastAsia="Times New Roman" w:hAnsi="Arial Narrow" w:cs="Arial"/>
                <w:sz w:val="20"/>
                <w:szCs w:val="20"/>
                <w:shd w:val="clear" w:color="auto" w:fill="FFFFFF"/>
                <w:lang w:eastAsia="es-ES"/>
              </w:rPr>
              <w:t>de información así: en el cuarto</w:t>
            </w:r>
            <w:r w:rsidR="00B72D28" w:rsidRPr="00840B2A">
              <w:rPr>
                <w:rFonts w:ascii="Arial Narrow" w:eastAsia="Times New Roman" w:hAnsi="Arial Narrow" w:cs="Arial"/>
                <w:sz w:val="20"/>
                <w:szCs w:val="20"/>
                <w:shd w:val="clear" w:color="auto" w:fill="FFFFFF"/>
                <w:lang w:eastAsia="es-ES"/>
              </w:rPr>
              <w:t xml:space="preserve"> mes el cincuenta por ciento (50%) y</w:t>
            </w:r>
            <w:r w:rsidR="00840B2A" w:rsidRPr="00840B2A">
              <w:rPr>
                <w:rFonts w:ascii="Arial Narrow" w:eastAsia="Times New Roman" w:hAnsi="Arial Narrow" w:cs="Arial"/>
                <w:sz w:val="20"/>
                <w:szCs w:val="20"/>
                <w:shd w:val="clear" w:color="auto" w:fill="FFFFFF"/>
                <w:lang w:eastAsia="es-ES"/>
              </w:rPr>
              <w:t xml:space="preserve"> en el</w:t>
            </w:r>
            <w:r w:rsidR="00B72D28" w:rsidRPr="00840B2A">
              <w:rPr>
                <w:rFonts w:ascii="Arial Narrow" w:eastAsia="Times New Roman" w:hAnsi="Arial Narrow" w:cs="Arial"/>
                <w:sz w:val="20"/>
                <w:szCs w:val="20"/>
                <w:shd w:val="clear" w:color="auto" w:fill="FFFFFF"/>
                <w:lang w:eastAsia="es-ES"/>
              </w:rPr>
              <w:t xml:space="preserve"> </w:t>
            </w:r>
            <w:r w:rsidR="00840B2A" w:rsidRPr="00840B2A">
              <w:rPr>
                <w:rFonts w:ascii="Arial Narrow" w:eastAsia="Times New Roman" w:hAnsi="Arial Narrow" w:cs="Arial"/>
                <w:sz w:val="20"/>
                <w:szCs w:val="20"/>
                <w:shd w:val="clear" w:color="auto" w:fill="FFFFFF"/>
                <w:lang w:eastAsia="es-ES"/>
              </w:rPr>
              <w:t>último</w:t>
            </w:r>
            <w:r w:rsidR="00B72D28" w:rsidRPr="00840B2A">
              <w:rPr>
                <w:rFonts w:ascii="Arial Narrow" w:eastAsia="Times New Roman" w:hAnsi="Arial Narrow" w:cs="Arial"/>
                <w:sz w:val="20"/>
                <w:szCs w:val="20"/>
                <w:shd w:val="clear" w:color="auto" w:fill="FFFFFF"/>
                <w:lang w:eastAsia="es-ES"/>
              </w:rPr>
              <w:t xml:space="preserve"> mes de ejecución el cien por ciento (100%) participantes atendidos.</w:t>
            </w:r>
            <w:bookmarkEnd w:id="2"/>
            <w:r w:rsidR="00B72D28" w:rsidRPr="00840B2A">
              <w:rPr>
                <w:rFonts w:ascii="Arial Narrow" w:eastAsia="Times New Roman" w:hAnsi="Arial Narrow" w:cs="Arial"/>
                <w:sz w:val="20"/>
                <w:szCs w:val="20"/>
                <w:shd w:val="clear" w:color="auto" w:fill="FFFFFF"/>
                <w:lang w:eastAsia="es-ES"/>
              </w:rPr>
              <w:t xml:space="preserve"> </w:t>
            </w:r>
            <w:r w:rsidRPr="00840B2A">
              <w:rPr>
                <w:rFonts w:ascii="Arial Narrow" w:eastAsia="Times New Roman" w:hAnsi="Arial Narrow" w:cs="Arial"/>
                <w:b/>
                <w:sz w:val="20"/>
                <w:szCs w:val="20"/>
                <w:shd w:val="clear" w:color="auto" w:fill="FFFFFF"/>
                <w:lang w:eastAsia="es-ES"/>
              </w:rPr>
              <w:t>4.12.</w:t>
            </w:r>
            <w:r w:rsidR="00B72D28" w:rsidRPr="00840B2A">
              <w:rPr>
                <w:rFonts w:ascii="Arial Narrow" w:eastAsia="Times New Roman" w:hAnsi="Arial Narrow" w:cs="Arial"/>
                <w:sz w:val="20"/>
                <w:szCs w:val="20"/>
                <w:shd w:val="clear" w:color="auto" w:fill="FFFFFF"/>
                <w:lang w:eastAsia="es-ES"/>
              </w:rPr>
              <w:t xml:space="preserve"> </w:t>
            </w:r>
            <w:r w:rsidR="00B72D28" w:rsidRPr="00840B2A">
              <w:rPr>
                <w:rFonts w:ascii="Arial Narrow" w:eastAsia="Times New Roman" w:hAnsi="Arial Narrow" w:cs="Arial"/>
                <w:bCs/>
                <w:noProof/>
                <w:sz w:val="20"/>
                <w:szCs w:val="20"/>
                <w:lang w:eastAsia="es-ES"/>
              </w:rPr>
              <w:t xml:space="preserve">Cumplir con las políticas </w:t>
            </w:r>
            <w:r w:rsidR="00B72D28" w:rsidRPr="00840B2A">
              <w:rPr>
                <w:rFonts w:ascii="Arial Narrow" w:eastAsia="Times New Roman" w:hAnsi="Arial Narrow" w:cs="Arial"/>
                <w:bCs/>
                <w:noProof/>
                <w:sz w:val="20"/>
                <w:szCs w:val="20"/>
                <w:lang w:eastAsia="es-ES"/>
              </w:rPr>
              <w:lastRenderedPageBreak/>
              <w:t xml:space="preserve">de seguridad, los procedimientos y políticas para el manejo de la información definidos por EL ICBF, los cuales se describen a continuación: a) HABEAS  DATA. La entrega de la información de participantes del Programa permite el acceso a datos de carácter privado o reservado, protegidos por el derecho fundamental establecido en el artículo 15 de la Constitución Política de Colombia. Por consiguiente, todas las personas que intervienen en la generación, administración y manipulación de la información generada por el Programa se obligan a hacer uso de esta </w:t>
            </w:r>
            <w:r w:rsidR="00B72D28" w:rsidRPr="00840B2A">
              <w:rPr>
                <w:rFonts w:ascii="Arial Narrow" w:eastAsiaTheme="minorHAnsi" w:hAnsi="Arial Narrow" w:cs="Arial"/>
                <w:bCs/>
                <w:noProof/>
                <w:sz w:val="20"/>
                <w:szCs w:val="20"/>
                <w:lang w:val="es-CO" w:eastAsia="es-CO"/>
              </w:rPr>
              <w:t>información</w:t>
            </w:r>
            <w:r w:rsidR="00B72D28" w:rsidRPr="00840B2A">
              <w:rPr>
                <w:rFonts w:ascii="Arial Narrow" w:eastAsia="Times New Roman" w:hAnsi="Arial Narrow" w:cs="Arial"/>
                <w:bCs/>
                <w:noProof/>
                <w:sz w:val="20"/>
                <w:szCs w:val="20"/>
                <w:lang w:eastAsia="es-ES"/>
              </w:rPr>
              <w:t xml:space="preserve"> de carácter privado o reservado con sujeción a las normas y dispo</w:t>
            </w:r>
            <w:r w:rsidR="00B72D28" w:rsidRPr="009B7F69">
              <w:rPr>
                <w:rFonts w:ascii="Arial Narrow" w:eastAsia="Times New Roman" w:hAnsi="Arial Narrow" w:cs="Arial"/>
                <w:bCs/>
                <w:noProof/>
                <w:sz w:val="20"/>
                <w:szCs w:val="20"/>
                <w:lang w:eastAsia="es-ES"/>
              </w:rPr>
              <w:t>siciones constitucionales y legales vigentes y a la jurisprudencia de la Corte Constitucional sobre la materia. b) USO DE LA INFORMACIÓN. Todas las personas que intervienen en la generación, administración y manipulación de la información generada por el Programa, se comprometen a usarla exclusivamente para el propósito que fue señalado en su solicitud;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el Programa tienen restringida la circulación y entrega de esta información a terceros, totalmente ajenos al ámbito propio en el cual se obtuvo. Dicha información deberá ser protegida con la debida reserva, custodia y conservación, y sólo podrá ser utilizada para los fines de ley, por parte de las personas naturales y jurídicas que accedan a ésta. En ningún caso se podrá publicar en medios de comunicación, información personal de los adolescentes y jóvenes que se encuentren en el Programa.</w:t>
            </w:r>
          </w:p>
          <w:p w14:paraId="215502E5" w14:textId="555CC543" w:rsidR="00B72D28" w:rsidRDefault="00B72D28" w:rsidP="00B72D28">
            <w:pPr>
              <w:spacing w:after="0" w:line="240" w:lineRule="auto"/>
              <w:ind w:left="447"/>
              <w:contextualSpacing/>
              <w:jc w:val="both"/>
              <w:rPr>
                <w:rFonts w:ascii="Arial Narrow" w:eastAsia="Times New Roman" w:hAnsi="Arial Narrow" w:cs="Arial"/>
                <w:bCs/>
                <w:noProof/>
                <w:sz w:val="20"/>
                <w:szCs w:val="20"/>
                <w:lang w:eastAsia="es-ES"/>
              </w:rPr>
            </w:pPr>
          </w:p>
          <w:p w14:paraId="431F1EC9" w14:textId="5BECE003" w:rsidR="00B72D28" w:rsidRPr="002B0BE7" w:rsidRDefault="00B72D28" w:rsidP="002B0BE7">
            <w:pPr>
              <w:pStyle w:val="Prrafodelista"/>
              <w:numPr>
                <w:ilvl w:val="0"/>
                <w:numId w:val="19"/>
              </w:numPr>
              <w:spacing w:after="0" w:line="240" w:lineRule="auto"/>
              <w:jc w:val="both"/>
              <w:rPr>
                <w:rFonts w:ascii="Arial Narrow" w:eastAsia="Times New Roman" w:hAnsi="Arial Narrow" w:cs="Arial"/>
                <w:bCs/>
                <w:noProof/>
                <w:sz w:val="20"/>
                <w:szCs w:val="20"/>
                <w:lang w:eastAsia="es-ES"/>
              </w:rPr>
            </w:pPr>
            <w:r w:rsidRPr="002B0BE7">
              <w:rPr>
                <w:rFonts w:ascii="Arial Narrow" w:hAnsi="Arial Narrow" w:cs="Arial"/>
                <w:b/>
                <w:sz w:val="20"/>
                <w:szCs w:val="20"/>
              </w:rPr>
              <w:t>Obligaciones relacionadas con la administración de los recursos</w:t>
            </w:r>
            <w:r w:rsidR="002B0BE7">
              <w:rPr>
                <w:rFonts w:ascii="Arial Narrow" w:hAnsi="Arial Narrow" w:cs="Arial"/>
                <w:b/>
                <w:bCs/>
                <w:sz w:val="20"/>
                <w:szCs w:val="20"/>
              </w:rPr>
              <w:t xml:space="preserve">. </w:t>
            </w:r>
          </w:p>
          <w:p w14:paraId="669F0D14" w14:textId="7EC5A489" w:rsidR="00B72D28" w:rsidRDefault="00B72D28" w:rsidP="00B72D28">
            <w:pPr>
              <w:spacing w:after="0" w:line="240" w:lineRule="auto"/>
              <w:ind w:left="447"/>
              <w:contextualSpacing/>
              <w:jc w:val="both"/>
              <w:rPr>
                <w:rFonts w:ascii="Arial Narrow" w:eastAsia="Times New Roman" w:hAnsi="Arial Narrow" w:cs="Arial"/>
                <w:bCs/>
                <w:noProof/>
                <w:sz w:val="20"/>
                <w:szCs w:val="20"/>
                <w:lang w:eastAsia="es-ES"/>
              </w:rPr>
            </w:pPr>
          </w:p>
          <w:p w14:paraId="2B1167D2" w14:textId="06F3AF5A" w:rsidR="00E13816" w:rsidRDefault="001C4B07" w:rsidP="00E13816">
            <w:pPr>
              <w:spacing w:after="0" w:line="240" w:lineRule="auto"/>
              <w:contextualSpacing/>
              <w:jc w:val="both"/>
              <w:rPr>
                <w:rFonts w:ascii="Arial Narrow" w:eastAsia="Times New Roman" w:hAnsi="Arial Narrow" w:cs="Arial"/>
                <w:bCs/>
                <w:noProof/>
                <w:sz w:val="20"/>
                <w:szCs w:val="20"/>
                <w:lang w:eastAsia="es-ES"/>
              </w:rPr>
            </w:pPr>
            <w:r w:rsidRPr="00000AEC">
              <w:rPr>
                <w:rFonts w:ascii="Arial Narrow" w:hAnsi="Arial Narrow" w:cs="Arial"/>
                <w:b/>
                <w:bCs/>
                <w:noProof/>
                <w:sz w:val="20"/>
                <w:szCs w:val="20"/>
                <w:lang w:eastAsia="es-ES"/>
              </w:rPr>
              <w:t xml:space="preserve">5.1. </w:t>
            </w:r>
            <w:r w:rsidRPr="00000AEC">
              <w:rPr>
                <w:rFonts w:ascii="Arial Narrow" w:hAnsi="Arial Narrow" w:cs="Arial"/>
                <w:bCs/>
                <w:noProof/>
                <w:sz w:val="20"/>
                <w:szCs w:val="20"/>
                <w:lang w:eastAsia="es-ES"/>
              </w:rPr>
              <w:t xml:space="preserve"> Presentar en el primer Comité Técnico Operativo el presupuesto de operación de los servicios contratados y el flujo mensualizado de gastos, en los formatos financieros establecidos por EL ICBF. En los casos en los que el CONTRATISTA requiera realizar ajustes al presupuesto, los mismos deberán ser presentados nuevamente ante el Comité Técnico Operativo para su revisión y posterior aprobación de la supervisión del contrato. </w:t>
            </w:r>
            <w:r w:rsidRPr="00000AEC">
              <w:rPr>
                <w:rFonts w:ascii="Arial Narrow" w:hAnsi="Arial Narrow" w:cs="Arial"/>
                <w:b/>
                <w:bCs/>
                <w:noProof/>
                <w:sz w:val="20"/>
                <w:szCs w:val="20"/>
                <w:lang w:eastAsia="es-ES"/>
              </w:rPr>
              <w:t xml:space="preserve">5.2. </w:t>
            </w:r>
            <w:r w:rsidRPr="00000AEC">
              <w:rPr>
                <w:rFonts w:ascii="Arial Narrow" w:hAnsi="Arial Narrow" w:cs="Arial"/>
                <w:bCs/>
                <w:noProof/>
                <w:sz w:val="20"/>
                <w:szCs w:val="20"/>
                <w:lang w:eastAsia="es-ES"/>
              </w:rPr>
              <w:t>Presentar ante el Comité Técnico Operativo del contrato la propuesta técnica y financiera de reinversión de recursos derivados de inejecuciones del contrato, los cuales podrán destinarse a intensificación de encuentros, virtualización de contenidos, internet, materiales pedagógicos, transporte o salidas pedagógicas sin necesidad de modificación al contrato. Dicha propuesta debe ser coherente con la propuesta metodológica, la forma de atención y el plan de acción definido. Esta reinversión deberá ser aprobada mediante comunicación por parte del supervisor del contrato antes de su ejecución</w:t>
            </w:r>
            <w:r w:rsidRPr="00000AEC">
              <w:rPr>
                <w:rFonts w:ascii="Arial Narrow" w:hAnsi="Arial Narrow" w:cs="Arial"/>
                <w:b/>
                <w:bCs/>
                <w:noProof/>
                <w:sz w:val="20"/>
                <w:szCs w:val="20"/>
                <w:lang w:eastAsia="es-ES"/>
              </w:rPr>
              <w:t xml:space="preserve">. 5.3. </w:t>
            </w:r>
            <w:r w:rsidRPr="00000AEC">
              <w:rPr>
                <w:rFonts w:ascii="Arial Narrow" w:hAnsi="Arial Narrow" w:cs="Arial"/>
                <w:bCs/>
                <w:noProof/>
                <w:sz w:val="20"/>
                <w:szCs w:val="20"/>
                <w:lang w:eastAsia="es-ES"/>
              </w:rPr>
              <w:t xml:space="preserve">Entregar a la Regional ICBF el informe financiero mensual, en los formatos establecidos por EL ICBF con sus respectivos soportes. </w:t>
            </w:r>
            <w:r w:rsidRPr="00000AEC">
              <w:rPr>
                <w:rFonts w:ascii="Arial Narrow" w:hAnsi="Arial Narrow" w:cs="Arial"/>
                <w:b/>
                <w:bCs/>
                <w:noProof/>
                <w:sz w:val="20"/>
                <w:szCs w:val="20"/>
                <w:lang w:eastAsia="es-ES"/>
              </w:rPr>
              <w:t xml:space="preserve">5.4. </w:t>
            </w:r>
            <w:r w:rsidRPr="00000AEC">
              <w:rPr>
                <w:rFonts w:ascii="Arial Narrow" w:hAnsi="Arial Narrow" w:cs="Arial"/>
                <w:bCs/>
                <w:noProof/>
                <w:sz w:val="20"/>
                <w:szCs w:val="20"/>
                <w:lang w:eastAsia="es-ES"/>
              </w:rPr>
              <w:t xml:space="preserve">Mantener un control presupuestal y financiero independiente para la ejecución, administración y manejo de los recursos asignados en virtud del presente contrato y de los demás recursos que reciba para la ejecución de este, lo cual se verificará a través de los informes financieros presentados. </w:t>
            </w:r>
            <w:r w:rsidRPr="00000AEC">
              <w:rPr>
                <w:rFonts w:ascii="Arial Narrow" w:hAnsi="Arial Narrow" w:cs="Arial"/>
                <w:b/>
                <w:bCs/>
                <w:noProof/>
                <w:sz w:val="20"/>
                <w:szCs w:val="20"/>
                <w:lang w:eastAsia="es-ES"/>
              </w:rPr>
              <w:t xml:space="preserve">5.5. </w:t>
            </w:r>
            <w:r w:rsidRPr="00000AEC">
              <w:rPr>
                <w:rFonts w:ascii="Arial Narrow" w:hAnsi="Arial Narrow" w:cs="Arial"/>
                <w:bCs/>
                <w:noProof/>
                <w:sz w:val="20"/>
                <w:szCs w:val="20"/>
                <w:lang w:eastAsia="es-ES"/>
              </w:rPr>
              <w:t xml:space="preserve">Garantizar que los recursos aportados por el ICBF sean utilizados única y exclusivamente para el financiamiento de las actividades previstas en el desarrollo del objeto del presente contrato.  </w:t>
            </w:r>
            <w:r w:rsidRPr="00000AEC">
              <w:rPr>
                <w:rFonts w:ascii="Arial Narrow" w:hAnsi="Arial Narrow" w:cs="Arial"/>
                <w:b/>
                <w:bCs/>
                <w:noProof/>
                <w:sz w:val="20"/>
                <w:szCs w:val="20"/>
                <w:lang w:eastAsia="es-ES"/>
              </w:rPr>
              <w:t xml:space="preserve">5.6. </w:t>
            </w:r>
            <w:r w:rsidRPr="00000AEC">
              <w:rPr>
                <w:rFonts w:ascii="Arial Narrow" w:hAnsi="Arial Narrow" w:cs="Arial"/>
                <w:bCs/>
                <w:noProof/>
                <w:sz w:val="20"/>
                <w:szCs w:val="20"/>
                <w:lang w:eastAsia="es-ES"/>
              </w:rPr>
              <w:t xml:space="preserve"> Abstenerse de pactar y realizar cobros no autorizados a los usuarios o a terceros por concepto de los servicios prestados</w:t>
            </w:r>
            <w:r w:rsidRPr="00000AEC">
              <w:rPr>
                <w:rFonts w:ascii="Arial Narrow" w:hAnsi="Arial Narrow" w:cs="Arial"/>
                <w:b/>
                <w:bCs/>
                <w:noProof/>
                <w:sz w:val="20"/>
                <w:szCs w:val="20"/>
                <w:lang w:eastAsia="es-ES"/>
              </w:rPr>
              <w:t xml:space="preserve">. 5.7. </w:t>
            </w:r>
            <w:r w:rsidRPr="00000AEC">
              <w:rPr>
                <w:rFonts w:ascii="Arial Narrow" w:hAnsi="Arial Narrow" w:cs="Arial"/>
                <w:sz w:val="20"/>
                <w:szCs w:val="20"/>
              </w:rPr>
              <w:t xml:space="preserve">Disponer de una cuenta bancaria para el manejo exclusivo de los recursos aportados por </w:t>
            </w:r>
            <w:r w:rsidRPr="00000AEC">
              <w:rPr>
                <w:rFonts w:ascii="Arial Narrow" w:hAnsi="Arial Narrow" w:cs="Arial"/>
                <w:b/>
                <w:bCs/>
                <w:sz w:val="20"/>
                <w:szCs w:val="20"/>
              </w:rPr>
              <w:t>EL ICBF</w:t>
            </w:r>
            <w:r w:rsidRPr="00000AEC">
              <w:rPr>
                <w:rFonts w:ascii="Arial Narrow" w:hAnsi="Arial Narrow" w:cs="Arial"/>
                <w:sz w:val="20"/>
                <w:szCs w:val="20"/>
              </w:rPr>
              <w:t xml:space="preserve"> para la ejecución del presente contrato. El </w:t>
            </w:r>
            <w:r w:rsidRPr="00000AEC">
              <w:rPr>
                <w:rFonts w:ascii="Arial Narrow" w:hAnsi="Arial Narrow" w:cs="Arial"/>
                <w:b/>
                <w:bCs/>
                <w:sz w:val="20"/>
                <w:szCs w:val="20"/>
              </w:rPr>
              <w:t>CONTRATISTA</w:t>
            </w:r>
            <w:r w:rsidRPr="00000AEC">
              <w:rPr>
                <w:rFonts w:ascii="Arial Narrow" w:hAnsi="Arial Narrow" w:cs="Arial"/>
                <w:sz w:val="20"/>
                <w:szCs w:val="20"/>
              </w:rPr>
              <w:t xml:space="preserve"> se compromete a entregar al </w:t>
            </w:r>
            <w:r w:rsidRPr="00000AEC">
              <w:rPr>
                <w:rFonts w:ascii="Arial Narrow" w:hAnsi="Arial Narrow" w:cs="Arial"/>
                <w:b/>
                <w:bCs/>
                <w:sz w:val="20"/>
                <w:szCs w:val="20"/>
              </w:rPr>
              <w:t>ICBF</w:t>
            </w:r>
            <w:r w:rsidRPr="00000AEC">
              <w:rPr>
                <w:rFonts w:ascii="Arial Narrow" w:hAnsi="Arial Narrow" w:cs="Arial"/>
                <w:sz w:val="20"/>
                <w:szCs w:val="20"/>
              </w:rPr>
              <w:t xml:space="preserve">, al momento de la suscripción del contrato, debidamente diligenciado y firmado el formato de autorización para abono directo en cuenta </w:t>
            </w:r>
            <w:r w:rsidRPr="00000AEC">
              <w:rPr>
                <w:rFonts w:ascii="Arial Narrow" w:hAnsi="Arial Narrow" w:cs="Arial"/>
                <w:b/>
                <w:sz w:val="20"/>
                <w:szCs w:val="20"/>
              </w:rPr>
              <w:t>CORRIENTE</w:t>
            </w:r>
            <w:r w:rsidRPr="00000AEC">
              <w:rPr>
                <w:rFonts w:ascii="Arial Narrow" w:hAnsi="Arial Narrow" w:cs="Arial"/>
                <w:sz w:val="20"/>
                <w:szCs w:val="20"/>
              </w:rPr>
              <w:t xml:space="preserve"> de uso exclusivo de los recursos aportados por </w:t>
            </w:r>
            <w:r w:rsidRPr="00000AEC">
              <w:rPr>
                <w:rFonts w:ascii="Arial Narrow" w:hAnsi="Arial Narrow" w:cs="Arial"/>
                <w:b/>
                <w:bCs/>
                <w:sz w:val="20"/>
                <w:szCs w:val="20"/>
              </w:rPr>
              <w:t>EL ICBF</w:t>
            </w:r>
            <w:r w:rsidRPr="00000AEC">
              <w:rPr>
                <w:rFonts w:ascii="Arial Narrow" w:hAnsi="Arial Narrow" w:cs="Arial"/>
                <w:sz w:val="20"/>
                <w:szCs w:val="20"/>
              </w:rPr>
              <w:t xml:space="preserve">, anexando certificación bancaria de la titularidad. Si el </w:t>
            </w:r>
            <w:r w:rsidRPr="00000AEC">
              <w:rPr>
                <w:rFonts w:ascii="Arial Narrow" w:hAnsi="Arial Narrow" w:cs="Arial"/>
                <w:b/>
                <w:bCs/>
                <w:sz w:val="20"/>
                <w:szCs w:val="20"/>
              </w:rPr>
              <w:t>CONTRATISTA</w:t>
            </w:r>
            <w:r w:rsidRPr="00000AEC">
              <w:rPr>
                <w:rFonts w:ascii="Arial Narrow" w:hAnsi="Arial Narrow" w:cs="Arial"/>
                <w:sz w:val="20"/>
                <w:szCs w:val="20"/>
              </w:rPr>
              <w:t xml:space="preserve"> presenta una cuenta bancaria que haya sido utilizada previamente para el manejo de recursos propios, deberá certificarla por el banco con saldo cero. </w:t>
            </w:r>
            <w:r w:rsidRPr="00000AEC">
              <w:rPr>
                <w:rFonts w:ascii="Arial Narrow" w:hAnsi="Arial Narrow" w:cs="Arial"/>
                <w:b/>
                <w:bCs/>
                <w:sz w:val="20"/>
                <w:szCs w:val="20"/>
              </w:rPr>
              <w:t xml:space="preserve">PARÁGRAFO PRIMERO: </w:t>
            </w:r>
            <w:r w:rsidRPr="00000AEC">
              <w:rPr>
                <w:rFonts w:ascii="Arial Narrow" w:hAnsi="Arial Narrow" w:cs="Arial"/>
                <w:bCs/>
                <w:sz w:val="20"/>
                <w:szCs w:val="20"/>
              </w:rPr>
              <w:t xml:space="preserve">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a través de acto administrativo. Dicha decisión será debidamente notificada por el ICBF a través del supervisor del contrato, comunicando al contratista la obligatoriedad de </w:t>
            </w:r>
            <w:proofErr w:type="spellStart"/>
            <w:r w:rsidRPr="00000AEC">
              <w:rPr>
                <w:rFonts w:ascii="Arial Narrow" w:hAnsi="Arial Narrow" w:cs="Arial"/>
                <w:bCs/>
                <w:sz w:val="20"/>
                <w:szCs w:val="20"/>
              </w:rPr>
              <w:t>aperturar</w:t>
            </w:r>
            <w:proofErr w:type="spellEnd"/>
            <w:r w:rsidRPr="00000AEC">
              <w:rPr>
                <w:rFonts w:ascii="Arial Narrow" w:hAnsi="Arial Narrow" w:cs="Arial"/>
                <w:bCs/>
                <w:sz w:val="20"/>
                <w:szCs w:val="20"/>
              </w:rPr>
              <w:t xml:space="preserve"> una cuenta maestra o de convertir la existente en una cuenta maestra en cualquiera de las entidades bancarias que ofrezcan este producto. </w:t>
            </w:r>
            <w:r w:rsidRPr="00000AEC">
              <w:rPr>
                <w:rFonts w:ascii="Arial Narrow" w:hAnsi="Arial Narrow" w:cs="Arial"/>
                <w:b/>
                <w:sz w:val="20"/>
                <w:szCs w:val="20"/>
              </w:rPr>
              <w:t>PARÁGRAFO SEGUNDO</w:t>
            </w:r>
            <w:r w:rsidRPr="00000AEC">
              <w:rPr>
                <w:rFonts w:ascii="Arial Narrow" w:hAnsi="Arial Narrow" w:cs="Arial"/>
                <w:bCs/>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000AEC">
              <w:rPr>
                <w:rFonts w:ascii="Arial Narrow" w:hAnsi="Arial Narrow" w:cs="Arial"/>
                <w:b/>
                <w:sz w:val="20"/>
                <w:szCs w:val="20"/>
              </w:rPr>
              <w:t>PARÁGRAFO TERCERO</w:t>
            </w:r>
            <w:r w:rsidRPr="00000AEC">
              <w:rPr>
                <w:rFonts w:ascii="Arial Narrow" w:hAnsi="Arial Narrow" w:cs="Arial"/>
                <w:bCs/>
                <w:sz w:val="20"/>
                <w:szCs w:val="20"/>
              </w:rPr>
              <w:t xml:space="preserve">: Una vez sea comunicada al operador o al contratista la obligatoriedad de realizar la apertura o conversión a una cuenta maestra tendrá el término perentorio de hasta ocho (8) días hábiles para hacer el trámite y entregar la evidencia </w:t>
            </w:r>
            <w:r w:rsidRPr="00000AEC">
              <w:rPr>
                <w:rFonts w:ascii="Arial Narrow" w:hAnsi="Arial Narrow" w:cs="Arial"/>
                <w:bCs/>
                <w:sz w:val="20"/>
                <w:szCs w:val="20"/>
              </w:rPr>
              <w:lastRenderedPageBreak/>
              <w:t xml:space="preserve">documental al supervisor del contrato so pena de las actuaciones administrativas a las que haya lugar.  </w:t>
            </w:r>
            <w:r w:rsidRPr="00000AEC">
              <w:rPr>
                <w:rFonts w:ascii="Arial Narrow" w:hAnsi="Arial Narrow" w:cs="Arial"/>
                <w:b/>
                <w:sz w:val="20"/>
                <w:szCs w:val="20"/>
              </w:rPr>
              <w:t xml:space="preserve">5.8. </w:t>
            </w:r>
            <w:r w:rsidRPr="00000AEC">
              <w:rPr>
                <w:rFonts w:ascii="Arial Narrow" w:hAnsi="Arial Narrow" w:cs="Arial"/>
                <w:sz w:val="20"/>
                <w:szCs w:val="20"/>
              </w:rPr>
              <w:t xml:space="preserve">Consignar en la cuenta bancaria definida por </w:t>
            </w:r>
            <w:r w:rsidRPr="00000AEC">
              <w:rPr>
                <w:rFonts w:ascii="Arial Narrow" w:hAnsi="Arial Narrow" w:cs="Arial"/>
                <w:b/>
                <w:bCs/>
                <w:sz w:val="20"/>
                <w:szCs w:val="20"/>
              </w:rPr>
              <w:t>EL ICBF</w:t>
            </w:r>
            <w:r w:rsidRPr="00000AEC">
              <w:rPr>
                <w:rFonts w:ascii="Arial Narrow" w:hAnsi="Arial Narrow" w:cs="Arial"/>
                <w:sz w:val="20"/>
                <w:szCs w:val="20"/>
              </w:rPr>
              <w:t xml:space="preserve"> los rendimientos financieros de los aportes del </w:t>
            </w:r>
            <w:r w:rsidRPr="00000AEC">
              <w:rPr>
                <w:rFonts w:ascii="Arial Narrow" w:hAnsi="Arial Narrow" w:cs="Arial"/>
                <w:b/>
                <w:bCs/>
                <w:sz w:val="20"/>
                <w:szCs w:val="20"/>
              </w:rPr>
              <w:t>ICBF</w:t>
            </w:r>
            <w:r w:rsidRPr="00000AEC">
              <w:rPr>
                <w:rFonts w:ascii="Arial Narrow" w:hAnsi="Arial Narrow" w:cs="Arial"/>
                <w:sz w:val="20"/>
                <w:szCs w:val="20"/>
              </w:rPr>
              <w:t xml:space="preserve"> que se generen en la ejecución del contrato, en caso de que aplique.</w:t>
            </w:r>
            <w:r w:rsidRPr="00000AEC">
              <w:rPr>
                <w:rFonts w:ascii="Arial Narrow" w:hAnsi="Arial Narrow" w:cs="Arial"/>
                <w:bCs/>
                <w:noProof/>
                <w:sz w:val="20"/>
                <w:szCs w:val="20"/>
                <w:lang w:eastAsia="es-ES"/>
              </w:rPr>
              <w:t xml:space="preserve"> </w:t>
            </w:r>
            <w:r w:rsidRPr="00000AEC">
              <w:rPr>
                <w:rFonts w:ascii="Arial Narrow" w:hAnsi="Arial Narrow" w:cs="Arial"/>
                <w:b/>
                <w:bCs/>
                <w:noProof/>
                <w:sz w:val="20"/>
                <w:szCs w:val="20"/>
                <w:lang w:eastAsia="es-ES"/>
              </w:rPr>
              <w:t>5.9.</w:t>
            </w:r>
            <w:r w:rsidRPr="00000AEC">
              <w:rPr>
                <w:rFonts w:ascii="Arial Narrow" w:hAnsi="Arial Narrow" w:cs="Arial"/>
                <w:bCs/>
                <w:noProof/>
                <w:sz w:val="20"/>
                <w:szCs w:val="20"/>
                <w:lang w:eastAsia="es-ES"/>
              </w:rPr>
              <w:t xml:space="preserve"> Remitir al supervisor del contrato dentro de los tres (3) días hábiles siguientes a la consignación, copia del documento en el que conste la operación por concepto de rendimientos financieros, multas o cualquier otro concepto causado a favor del  ICBF en razón de la ejecución del contrato. </w:t>
            </w:r>
            <w:r w:rsidRPr="00000AEC">
              <w:rPr>
                <w:rFonts w:ascii="Arial Narrow" w:hAnsi="Arial Narrow" w:cs="Arial"/>
                <w:b/>
                <w:bCs/>
                <w:noProof/>
                <w:sz w:val="20"/>
                <w:szCs w:val="20"/>
                <w:lang w:eastAsia="es-ES"/>
              </w:rPr>
              <w:t>5.10.</w:t>
            </w:r>
            <w:r w:rsidRPr="00000AEC">
              <w:rPr>
                <w:rFonts w:ascii="Arial Narrow" w:hAnsi="Arial Narrow" w:cs="Arial"/>
                <w:bCs/>
                <w:noProof/>
                <w:sz w:val="20"/>
                <w:szCs w:val="20"/>
                <w:lang w:eastAsia="es-ES"/>
              </w:rPr>
              <w:t xml:space="preserve"> Realizar de manera oportuna los pagos a proveedores y contratistas preferiblemente por transferencia bancaria</w:t>
            </w:r>
            <w:r w:rsidRPr="00000AEC">
              <w:rPr>
                <w:rFonts w:ascii="Arial Narrow" w:hAnsi="Arial Narrow" w:cs="Arial"/>
                <w:b/>
                <w:bCs/>
                <w:noProof/>
                <w:sz w:val="20"/>
                <w:szCs w:val="20"/>
                <w:lang w:eastAsia="es-ES"/>
              </w:rPr>
              <w:t>. PARÁGRAFO</w:t>
            </w:r>
            <w:r w:rsidRPr="00000AEC">
              <w:rPr>
                <w:rFonts w:ascii="Arial Narrow" w:hAnsi="Arial Narrow" w:cs="Arial"/>
                <w:bCs/>
                <w:noProof/>
                <w:sz w:val="20"/>
                <w:szCs w:val="20"/>
                <w:lang w:eastAsia="es-ES"/>
              </w:rPr>
              <w:t xml:space="preserve">: </w:t>
            </w:r>
            <w:r w:rsidRPr="00000AEC">
              <w:rPr>
                <w:rFonts w:ascii="Arial Narrow" w:hAnsi="Arial Narrow" w:cs="Arial"/>
                <w:bCs/>
                <w:sz w:val="20"/>
                <w:szCs w:val="20"/>
              </w:rPr>
              <w:t>En caso de ser requerida la cuenta maestra, los pagos deberán ser adelantados conforme lo indicado en las Resoluciones 1400 de 2020, 8300 de 2021 y demás normas aplicables</w:t>
            </w:r>
            <w:r w:rsidRPr="00000AEC">
              <w:rPr>
                <w:rFonts w:ascii="Arial Narrow" w:hAnsi="Arial Narrow" w:cs="Arial"/>
                <w:bCs/>
                <w:noProof/>
                <w:sz w:val="20"/>
                <w:szCs w:val="20"/>
                <w:lang w:eastAsia="es-ES"/>
              </w:rPr>
              <w:t xml:space="preserve"> </w:t>
            </w:r>
            <w:r w:rsidRPr="00000AEC">
              <w:rPr>
                <w:rFonts w:ascii="Arial Narrow" w:hAnsi="Arial Narrow" w:cs="Arial"/>
                <w:b/>
                <w:bCs/>
                <w:noProof/>
                <w:sz w:val="20"/>
                <w:szCs w:val="20"/>
                <w:lang w:eastAsia="es-ES"/>
              </w:rPr>
              <w:t>5.11.</w:t>
            </w:r>
            <w:r w:rsidRPr="00000AEC">
              <w:rPr>
                <w:rFonts w:ascii="Arial Narrow" w:hAnsi="Arial Narrow" w:cs="Arial"/>
                <w:bCs/>
                <w:noProof/>
                <w:sz w:val="20"/>
                <w:szCs w:val="20"/>
                <w:lang w:eastAsia="es-ES"/>
              </w:rPr>
              <w:t xml:space="preserve"> Mantener las facturas y demás soportes que cumplan con las exigencias establecidas por la legislación comercial y tributaria colombiana, en los que se identifiquen datos de proveedor, productos, valores y demás información para que el documento sea válido. Estos soportes podrán ser solicitados en cualquier momento por el supervisor del contrato.</w:t>
            </w:r>
            <w:r w:rsidRPr="00000AEC">
              <w:rPr>
                <w:rFonts w:ascii="Arial Narrow" w:hAnsi="Arial Narrow" w:cs="Arial"/>
                <w:b/>
                <w:bCs/>
                <w:sz w:val="20"/>
                <w:szCs w:val="20"/>
              </w:rPr>
              <w:t xml:space="preserve"> 5.12.-</w:t>
            </w:r>
            <w:r w:rsidRPr="00000AEC">
              <w:rPr>
                <w:rFonts w:ascii="Arial Narrow" w:hAnsi="Arial Narrow" w:cs="Arial"/>
                <w:sz w:val="20"/>
                <w:szCs w:val="20"/>
              </w:rPr>
              <w:t xml:space="preserve">Informar al supervisor inmediatamente sea adquirida la dotación para el personal que ejecutará </w:t>
            </w:r>
            <w:r w:rsidRPr="00000AEC">
              <w:rPr>
                <w:rFonts w:ascii="Arial Narrow" w:eastAsiaTheme="minorHAnsi" w:hAnsi="Arial Narrow" w:cs="Arial"/>
                <w:bCs/>
                <w:noProof/>
                <w:sz w:val="20"/>
                <w:szCs w:val="20"/>
                <w:lang w:val="es-CO" w:eastAsia="es-CO"/>
              </w:rPr>
              <w:t>la Modalidad</w:t>
            </w:r>
            <w:r w:rsidRPr="00000AEC" w:rsidDel="006B7E5E">
              <w:rPr>
                <w:rFonts w:ascii="Arial Narrow" w:hAnsi="Arial Narrow" w:cs="Arial"/>
                <w:sz w:val="20"/>
                <w:szCs w:val="20"/>
              </w:rPr>
              <w:t xml:space="preserve"> </w:t>
            </w:r>
            <w:r w:rsidRPr="00000AEC">
              <w:rPr>
                <w:rFonts w:ascii="Arial Narrow" w:hAnsi="Arial Narrow" w:cs="Arial"/>
                <w:sz w:val="20"/>
                <w:szCs w:val="20"/>
              </w:rPr>
              <w:t xml:space="preserve">(chalecos, gorras, entre otros) y entregar al supervisor las correspondientes facturas, con el fin de realizar el registro en el sistema que corresponda por parte del </w:t>
            </w:r>
            <w:r w:rsidRPr="00000AEC">
              <w:rPr>
                <w:rFonts w:ascii="Arial Narrow" w:hAnsi="Arial Narrow" w:cs="Arial"/>
                <w:b/>
                <w:bCs/>
                <w:sz w:val="20"/>
                <w:szCs w:val="20"/>
              </w:rPr>
              <w:t>ICBF</w:t>
            </w:r>
            <w:r w:rsidRPr="00000AEC">
              <w:rPr>
                <w:rFonts w:ascii="Arial Narrow" w:hAnsi="Arial Narrow" w:cs="Arial"/>
                <w:sz w:val="20"/>
                <w:szCs w:val="20"/>
              </w:rPr>
              <w:t xml:space="preserve">, de acuerdo con lo establecido en la guía de gestión de bienes del </w:t>
            </w:r>
            <w:r w:rsidRPr="00000AEC">
              <w:rPr>
                <w:rFonts w:ascii="Arial Narrow" w:hAnsi="Arial Narrow" w:cs="Arial"/>
                <w:b/>
                <w:bCs/>
                <w:sz w:val="20"/>
                <w:szCs w:val="20"/>
              </w:rPr>
              <w:t>ICBF</w:t>
            </w:r>
            <w:r w:rsidRPr="00000AEC">
              <w:rPr>
                <w:rFonts w:ascii="Arial Narrow" w:hAnsi="Arial Narrow" w:cs="Arial"/>
                <w:sz w:val="20"/>
                <w:szCs w:val="20"/>
              </w:rPr>
              <w:t>.</w:t>
            </w:r>
          </w:p>
          <w:p w14:paraId="6FA3E5FC" w14:textId="07AE369F" w:rsidR="00B72D28" w:rsidRPr="00404894" w:rsidRDefault="00B72D28" w:rsidP="0075242A">
            <w:pPr>
              <w:pStyle w:val="Prrafodelista"/>
              <w:spacing w:after="0" w:line="240" w:lineRule="auto"/>
              <w:ind w:left="453"/>
              <w:jc w:val="both"/>
              <w:rPr>
                <w:rFonts w:ascii="Arial Narrow" w:hAnsi="Arial Narrow" w:cs="Calibri"/>
                <w:b/>
                <w:sz w:val="20"/>
                <w:szCs w:val="20"/>
                <w:u w:val="single"/>
              </w:rPr>
            </w:pPr>
          </w:p>
        </w:tc>
      </w:tr>
    </w:tbl>
    <w:p w14:paraId="04C2C42A" w14:textId="2BA80DD8" w:rsidR="00F16459" w:rsidRDefault="00F16459" w:rsidP="00A15959">
      <w:pPr>
        <w:spacing w:after="0" w:line="240" w:lineRule="auto"/>
        <w:contextualSpacing/>
        <w:jc w:val="center"/>
        <w:rPr>
          <w:rFonts w:ascii="Arial Narrow" w:hAnsi="Arial Narrow" w:cs="Calibri"/>
          <w:b/>
          <w:spacing w:val="6"/>
          <w:sz w:val="20"/>
          <w:szCs w:val="20"/>
        </w:rPr>
      </w:pPr>
    </w:p>
    <w:p w14:paraId="30C4A3E2" w14:textId="77777777" w:rsidR="00C37550" w:rsidRPr="00A15959" w:rsidRDefault="00C37550"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15959" w14:paraId="0566335A" w14:textId="77777777" w:rsidTr="007E2023">
        <w:trPr>
          <w:trHeight w:val="270"/>
        </w:trPr>
        <w:tc>
          <w:tcPr>
            <w:tcW w:w="9395" w:type="dxa"/>
            <w:shd w:val="clear" w:color="auto" w:fill="D9D9D9" w:themeFill="background1" w:themeFillShade="D9"/>
          </w:tcPr>
          <w:p w14:paraId="3EEC2C24" w14:textId="77777777" w:rsidR="00F16459" w:rsidRPr="00DF3901" w:rsidRDefault="00F16459" w:rsidP="00404894">
            <w:pPr>
              <w:spacing w:after="0" w:line="240" w:lineRule="auto"/>
              <w:contextualSpacing/>
              <w:jc w:val="both"/>
              <w:rPr>
                <w:rFonts w:ascii="Arial Narrow" w:hAnsi="Arial Narrow" w:cs="Calibri"/>
                <w:b/>
                <w:spacing w:val="6"/>
                <w:sz w:val="20"/>
                <w:szCs w:val="20"/>
              </w:rPr>
            </w:pPr>
            <w:r w:rsidRPr="00404894">
              <w:rPr>
                <w:rFonts w:ascii="Arial Narrow" w:hAnsi="Arial Narrow" w:cs="Calibri"/>
                <w:b/>
                <w:spacing w:val="6"/>
                <w:sz w:val="20"/>
                <w:szCs w:val="20"/>
              </w:rPr>
              <w:t>CLÁUSULA 2. PLAZO DE EJECUCIÓN</w:t>
            </w:r>
          </w:p>
        </w:tc>
      </w:tr>
    </w:tbl>
    <w:tbl>
      <w:tblPr>
        <w:tblStyle w:val="Tablaconcuadrcula"/>
        <w:tblW w:w="0" w:type="auto"/>
        <w:tblLook w:val="04A0" w:firstRow="1" w:lastRow="0" w:firstColumn="1" w:lastColumn="0" w:noHBand="0" w:noVBand="1"/>
      </w:tblPr>
      <w:tblGrid>
        <w:gridCol w:w="9395"/>
      </w:tblGrid>
      <w:tr w:rsidR="00F16459" w:rsidRPr="00A15959" w14:paraId="1725876E" w14:textId="77777777" w:rsidTr="00B67D87">
        <w:tc>
          <w:tcPr>
            <w:tcW w:w="9395" w:type="dxa"/>
          </w:tcPr>
          <w:p w14:paraId="3CCCC81B" w14:textId="68D7A0CF" w:rsidR="00F16459" w:rsidRPr="00DF3901" w:rsidRDefault="001C4B07" w:rsidP="001A0658">
            <w:pPr>
              <w:spacing w:after="0" w:line="240" w:lineRule="auto"/>
              <w:contextualSpacing/>
              <w:jc w:val="both"/>
              <w:rPr>
                <w:rFonts w:ascii="Arial Narrow" w:hAnsi="Arial Narrow" w:cs="Calibri"/>
                <w:b/>
                <w:spacing w:val="6"/>
                <w:sz w:val="20"/>
                <w:szCs w:val="20"/>
              </w:rPr>
            </w:pPr>
            <w:r w:rsidRPr="001C4B07">
              <w:rPr>
                <w:rFonts w:ascii="Arial Narrow" w:hAnsi="Arial Narrow" w:cs="Calibri"/>
                <w:sz w:val="20"/>
                <w:szCs w:val="20"/>
                <w:lang w:val="es-ES_tradnl" w:eastAsia="es-ES"/>
              </w:rPr>
              <w:t>El plazo de ejecución del presente contrato será de seis (6) meses contado a partir del cumplimiento de los requisitos de perfeccionamiento y ejecución, sin que exceda el treinta (30) de julio de 2022</w:t>
            </w:r>
          </w:p>
        </w:tc>
      </w:tr>
    </w:tbl>
    <w:p w14:paraId="15C955B7"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95"/>
      </w:tblGrid>
      <w:tr w:rsidR="00F16459" w:rsidRPr="00A15959" w14:paraId="16A6AF04" w14:textId="77777777" w:rsidTr="00B76809">
        <w:trPr>
          <w:trHeight w:val="270"/>
        </w:trPr>
        <w:tc>
          <w:tcPr>
            <w:tcW w:w="9395" w:type="dxa"/>
            <w:shd w:val="clear" w:color="auto" w:fill="D9D9D9" w:themeFill="background1" w:themeFillShade="D9"/>
          </w:tcPr>
          <w:p w14:paraId="67E9FD48" w14:textId="77777777" w:rsidR="00F16459" w:rsidRPr="00DF3901" w:rsidRDefault="00F16459" w:rsidP="00404894">
            <w:pPr>
              <w:spacing w:after="0" w:line="240" w:lineRule="auto"/>
              <w:contextualSpacing/>
              <w:jc w:val="both"/>
              <w:rPr>
                <w:rFonts w:ascii="Arial Narrow" w:hAnsi="Arial Narrow" w:cs="Calibri"/>
                <w:b/>
                <w:spacing w:val="6"/>
                <w:sz w:val="20"/>
                <w:szCs w:val="20"/>
              </w:rPr>
            </w:pPr>
            <w:r w:rsidRPr="00404894">
              <w:rPr>
                <w:rFonts w:ascii="Arial Narrow" w:hAnsi="Arial Narrow" w:cs="Calibri"/>
                <w:b/>
                <w:spacing w:val="6"/>
                <w:sz w:val="20"/>
                <w:szCs w:val="20"/>
              </w:rPr>
              <w:t xml:space="preserve">CLÁUSULA 3. </w:t>
            </w:r>
            <w:r w:rsidRPr="00DF3901">
              <w:rPr>
                <w:rFonts w:ascii="Arial Narrow" w:hAnsi="Arial Narrow" w:cs="Calibri"/>
                <w:b/>
                <w:sz w:val="20"/>
                <w:szCs w:val="20"/>
                <w:lang w:eastAsia="es-ES"/>
              </w:rPr>
              <w:t>VALOR DEL CONTRATO Y FORMA DE PAGO</w:t>
            </w:r>
            <w:r w:rsidRPr="00DF3901">
              <w:rPr>
                <w:rFonts w:ascii="Arial Narrow" w:hAnsi="Arial Narrow" w:cs="Calibri"/>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F16459" w:rsidRPr="00A15959" w14:paraId="08C35A24" w14:textId="77777777" w:rsidTr="00B67D87">
        <w:tc>
          <w:tcPr>
            <w:tcW w:w="9395" w:type="dxa"/>
          </w:tcPr>
          <w:p w14:paraId="260FE1A4" w14:textId="1B1D03FF" w:rsidR="00CA0292" w:rsidRDefault="00CA0292" w:rsidP="00DF3901">
            <w:pPr>
              <w:spacing w:after="0" w:line="240" w:lineRule="auto"/>
              <w:contextualSpacing/>
              <w:jc w:val="both"/>
              <w:rPr>
                <w:rFonts w:ascii="Arial Narrow" w:eastAsia="Times New Roman" w:hAnsi="Arial Narrow"/>
                <w:sz w:val="20"/>
                <w:szCs w:val="20"/>
                <w:lang w:eastAsia="es-ES"/>
              </w:rPr>
            </w:pPr>
          </w:p>
          <w:p w14:paraId="21A10B14" w14:textId="77777777" w:rsidR="001C4B07" w:rsidRPr="001C4B07" w:rsidRDefault="00B60DD8" w:rsidP="001C4B07">
            <w:pPr>
              <w:spacing w:after="0" w:line="240" w:lineRule="auto"/>
              <w:contextualSpacing/>
              <w:jc w:val="both"/>
              <w:rPr>
                <w:rFonts w:ascii="Arial Narrow" w:hAnsi="Arial Narrow" w:cs="Arial"/>
                <w:sz w:val="20"/>
                <w:szCs w:val="20"/>
                <w:lang w:val="es-CO"/>
              </w:rPr>
            </w:pPr>
            <w:r w:rsidRPr="00D235FA">
              <w:rPr>
                <w:rFonts w:ascii="Arial Narrow" w:hAnsi="Arial Narrow" w:cs="Arial"/>
                <w:sz w:val="20"/>
                <w:szCs w:val="20"/>
                <w:lang w:val="es-CO"/>
              </w:rPr>
              <w:t xml:space="preserve">Para todos los efectos legales </w:t>
            </w:r>
            <w:r w:rsidR="001C4B07" w:rsidRPr="001C4B07">
              <w:rPr>
                <w:rFonts w:ascii="Arial Narrow" w:hAnsi="Arial Narrow" w:cs="Arial"/>
                <w:sz w:val="20"/>
                <w:szCs w:val="20"/>
                <w:lang w:val="es-CO"/>
              </w:rPr>
              <w:t>El valor del contrato de aporte para todos los efectos legales será por la suma de MIL SETENTA Y NUEVE MILLONES TRESCIENTOS CUARENTA Y NUEVE MIL DOSCIENTOS PESOS M/CTE ($ 1.079.349.200) discriminado de la siguiente forma</w:t>
            </w:r>
          </w:p>
          <w:p w14:paraId="3A32C838" w14:textId="77777777" w:rsidR="001C4B07" w:rsidRPr="001C4B07" w:rsidRDefault="001C4B07" w:rsidP="001C4B07">
            <w:pPr>
              <w:spacing w:after="0" w:line="240" w:lineRule="auto"/>
              <w:contextualSpacing/>
              <w:jc w:val="both"/>
              <w:rPr>
                <w:rFonts w:ascii="Arial Narrow" w:hAnsi="Arial Narrow" w:cs="Arial"/>
                <w:sz w:val="20"/>
                <w:szCs w:val="20"/>
                <w:lang w:val="es-CO"/>
              </w:rPr>
            </w:pPr>
          </w:p>
          <w:p w14:paraId="4937F0E6" w14:textId="6A87D35A" w:rsidR="001C4B07" w:rsidRPr="001C4B07" w:rsidRDefault="001C4B07" w:rsidP="001C4B07">
            <w:pPr>
              <w:spacing w:after="0" w:line="240" w:lineRule="auto"/>
              <w:contextualSpacing/>
              <w:jc w:val="both"/>
              <w:rPr>
                <w:rFonts w:ascii="Arial Narrow" w:hAnsi="Arial Narrow" w:cs="Arial"/>
                <w:sz w:val="20"/>
                <w:szCs w:val="20"/>
                <w:lang w:val="es-CO"/>
              </w:rPr>
            </w:pPr>
            <w:r w:rsidRPr="001C4B07">
              <w:rPr>
                <w:rFonts w:ascii="Arial Narrow" w:hAnsi="Arial Narrow" w:cs="Arial"/>
                <w:sz w:val="20"/>
                <w:szCs w:val="20"/>
                <w:lang w:val="es-CO"/>
              </w:rPr>
              <w:t xml:space="preserve">Aporte ICBF: La suma de NOVECIENTOS NOVENTA Y OCHO MILLONES CUATROCIENTOS CUARENTA Y NUEVE MIL </w:t>
            </w:r>
            <w:r w:rsidRPr="001C4B07">
              <w:rPr>
                <w:rFonts w:ascii="Arial Narrow" w:hAnsi="Arial Narrow" w:cs="Arial"/>
                <w:sz w:val="20"/>
                <w:szCs w:val="20"/>
                <w:lang w:val="es-CO"/>
              </w:rPr>
              <w:t>DOSCIENTOS PESOS</w:t>
            </w:r>
            <w:r w:rsidRPr="001C4B07">
              <w:rPr>
                <w:rFonts w:ascii="Arial Narrow" w:hAnsi="Arial Narrow" w:cs="Arial"/>
                <w:sz w:val="20"/>
                <w:szCs w:val="20"/>
                <w:lang w:val="es-CO"/>
              </w:rPr>
              <w:t xml:space="preserve"> M/CTE, ($998.449.200) </w:t>
            </w:r>
          </w:p>
          <w:p w14:paraId="02217842" w14:textId="668030FB" w:rsidR="001C4B07" w:rsidRPr="001C4B07" w:rsidRDefault="001C4B07" w:rsidP="001C4B07">
            <w:pPr>
              <w:spacing w:after="0" w:line="240" w:lineRule="auto"/>
              <w:contextualSpacing/>
              <w:jc w:val="both"/>
              <w:rPr>
                <w:rFonts w:ascii="Arial Narrow" w:hAnsi="Arial Narrow" w:cs="Arial"/>
                <w:sz w:val="20"/>
                <w:szCs w:val="20"/>
                <w:lang w:val="es-CO"/>
              </w:rPr>
            </w:pPr>
            <w:r w:rsidRPr="001C4B07">
              <w:rPr>
                <w:rFonts w:ascii="Arial Narrow" w:hAnsi="Arial Narrow" w:cs="Arial"/>
                <w:sz w:val="20"/>
                <w:szCs w:val="20"/>
                <w:lang w:val="es-CO"/>
              </w:rPr>
              <w:t>Aporte valor técnico agregado contratista: La suma OCHENTA MILLONES NOVECIENTOS MIL PESOS M/</w:t>
            </w:r>
            <w:r w:rsidRPr="001C4B07">
              <w:rPr>
                <w:rFonts w:ascii="Arial Narrow" w:hAnsi="Arial Narrow" w:cs="Arial"/>
                <w:sz w:val="20"/>
                <w:szCs w:val="20"/>
                <w:lang w:val="es-CO"/>
              </w:rPr>
              <w:t>CTE (</w:t>
            </w:r>
            <w:r w:rsidRPr="001C4B07">
              <w:rPr>
                <w:rFonts w:ascii="Arial Narrow" w:hAnsi="Arial Narrow" w:cs="Arial"/>
                <w:sz w:val="20"/>
                <w:szCs w:val="20"/>
                <w:lang w:val="es-CO"/>
              </w:rPr>
              <w:t xml:space="preserve">$ 80.900.000) </w:t>
            </w:r>
          </w:p>
          <w:p w14:paraId="590F2124" w14:textId="77777777" w:rsidR="001C4B07" w:rsidRPr="001C4B07" w:rsidRDefault="001C4B07" w:rsidP="001C4B07">
            <w:pPr>
              <w:spacing w:after="0" w:line="240" w:lineRule="auto"/>
              <w:contextualSpacing/>
              <w:jc w:val="both"/>
              <w:rPr>
                <w:rFonts w:ascii="Arial Narrow" w:hAnsi="Arial Narrow" w:cs="Arial"/>
                <w:sz w:val="20"/>
                <w:szCs w:val="20"/>
                <w:lang w:val="es-CO"/>
              </w:rPr>
            </w:pPr>
            <w:r w:rsidRPr="001C4B07">
              <w:rPr>
                <w:rFonts w:ascii="Arial Narrow" w:hAnsi="Arial Narrow" w:cs="Arial"/>
                <w:sz w:val="20"/>
                <w:szCs w:val="20"/>
                <w:lang w:val="es-CO"/>
              </w:rPr>
              <w:t xml:space="preserve"> </w:t>
            </w:r>
          </w:p>
          <w:p w14:paraId="34773F84" w14:textId="68703F5C" w:rsidR="001C4B07" w:rsidRPr="001C4B07" w:rsidRDefault="001C4B07" w:rsidP="001C4B07">
            <w:pPr>
              <w:spacing w:after="0" w:line="240" w:lineRule="auto"/>
              <w:contextualSpacing/>
              <w:jc w:val="both"/>
              <w:rPr>
                <w:rFonts w:ascii="Arial Narrow" w:hAnsi="Arial Narrow" w:cs="Arial"/>
                <w:sz w:val="20"/>
                <w:szCs w:val="20"/>
                <w:lang w:val="es-CO"/>
              </w:rPr>
            </w:pPr>
            <w:r w:rsidRPr="001C4B07">
              <w:rPr>
                <w:rFonts w:ascii="Arial Narrow" w:hAnsi="Arial Narrow" w:cs="Arial"/>
                <w:sz w:val="20"/>
                <w:szCs w:val="20"/>
                <w:lang w:val="es-CO"/>
              </w:rPr>
              <w:t>PARÁGRAFO</w:t>
            </w:r>
            <w:r w:rsidRPr="001C4B07">
              <w:rPr>
                <w:rFonts w:ascii="Arial Narrow" w:hAnsi="Arial Narrow" w:cs="Arial"/>
                <w:sz w:val="20"/>
                <w:szCs w:val="20"/>
                <w:lang w:val="es-CO"/>
              </w:rPr>
              <w:t xml:space="preserve"> PRIMERO. - La determinación, especificación e inversión de los aportes efectuados por EL ICBF y los aportes del valor técnico agregado (cuando aplique) por parte del CONTRATISTA serán verificados, avalados y aprobados por el supervisor del contrato.  </w:t>
            </w:r>
          </w:p>
          <w:p w14:paraId="5DCC88D6" w14:textId="77777777" w:rsidR="001C4B07" w:rsidRPr="001C4B07" w:rsidRDefault="001C4B07" w:rsidP="001C4B07">
            <w:pPr>
              <w:spacing w:after="0" w:line="240" w:lineRule="auto"/>
              <w:contextualSpacing/>
              <w:jc w:val="both"/>
              <w:rPr>
                <w:rFonts w:ascii="Arial Narrow" w:hAnsi="Arial Narrow" w:cs="Arial"/>
                <w:sz w:val="20"/>
                <w:szCs w:val="20"/>
                <w:lang w:val="es-CO"/>
              </w:rPr>
            </w:pPr>
          </w:p>
          <w:p w14:paraId="0AAA6A70" w14:textId="77777777" w:rsidR="001C4B07" w:rsidRPr="001C4B07" w:rsidRDefault="001C4B07" w:rsidP="001C4B07">
            <w:pPr>
              <w:spacing w:after="0" w:line="240" w:lineRule="auto"/>
              <w:contextualSpacing/>
              <w:jc w:val="both"/>
              <w:rPr>
                <w:rFonts w:ascii="Arial Narrow" w:hAnsi="Arial Narrow" w:cs="Arial"/>
                <w:sz w:val="20"/>
                <w:szCs w:val="20"/>
                <w:lang w:val="es-CO"/>
              </w:rPr>
            </w:pPr>
            <w:r w:rsidRPr="001C4B07">
              <w:rPr>
                <w:rFonts w:ascii="Arial Narrow" w:hAnsi="Arial Narrow" w:cs="Arial"/>
                <w:sz w:val="20"/>
                <w:szCs w:val="20"/>
                <w:lang w:val="es-CO"/>
              </w:rPr>
              <w:t xml:space="preserve">Los recursos públicos que reciba la entidad sin ánimo de lucro a razón del contrato de aporte se usarán únicamente para el cumplimiento del objeto </w:t>
            </w:r>
            <w:proofErr w:type="gramStart"/>
            <w:r w:rsidRPr="001C4B07">
              <w:rPr>
                <w:rFonts w:ascii="Arial Narrow" w:hAnsi="Arial Narrow" w:cs="Arial"/>
                <w:sz w:val="20"/>
                <w:szCs w:val="20"/>
                <w:lang w:val="es-CO"/>
              </w:rPr>
              <w:t>del mismo</w:t>
            </w:r>
            <w:proofErr w:type="gramEnd"/>
            <w:r w:rsidRPr="001C4B07">
              <w:rPr>
                <w:rFonts w:ascii="Arial Narrow" w:hAnsi="Arial Narrow" w:cs="Arial"/>
                <w:sz w:val="20"/>
                <w:szCs w:val="20"/>
                <w:lang w:val="es-CO"/>
              </w:rPr>
              <w:t xml:space="preserve">. </w:t>
            </w:r>
          </w:p>
          <w:p w14:paraId="432F1D23" w14:textId="46C2055B" w:rsidR="00B60DD8" w:rsidRPr="00DF3901" w:rsidRDefault="00B60DD8" w:rsidP="00B60DD8">
            <w:pPr>
              <w:spacing w:after="0" w:line="240" w:lineRule="auto"/>
              <w:contextualSpacing/>
              <w:jc w:val="both"/>
              <w:rPr>
                <w:rFonts w:ascii="Arial Narrow" w:eastAsia="Times New Roman" w:hAnsi="Arial Narrow"/>
                <w:sz w:val="20"/>
                <w:szCs w:val="20"/>
                <w:lang w:eastAsia="es-ES"/>
              </w:rPr>
            </w:pPr>
            <w:r w:rsidRPr="00D235FA">
              <w:rPr>
                <w:rFonts w:ascii="Arial Narrow" w:hAnsi="Arial Narrow" w:cs="Arial"/>
                <w:bCs/>
                <w:sz w:val="20"/>
                <w:szCs w:val="20"/>
              </w:rPr>
              <w:t>.</w:t>
            </w:r>
            <w:r w:rsidRPr="00D235FA">
              <w:rPr>
                <w:rFonts w:ascii="Arial Narrow" w:hAnsi="Arial Narrow" w:cs="Arial"/>
                <w:sz w:val="20"/>
                <w:szCs w:val="20"/>
                <w:lang w:val="es-CO"/>
              </w:rPr>
              <w:t xml:space="preserve"> </w:t>
            </w:r>
            <w:r w:rsidRPr="00D235FA">
              <w:rPr>
                <w:rFonts w:ascii="Arial Narrow" w:hAnsi="Arial Narrow" w:cs="Arial"/>
                <w:spacing w:val="-3"/>
                <w:sz w:val="20"/>
                <w:szCs w:val="20"/>
                <w:lang w:val="es-MX"/>
              </w:rPr>
              <w:t xml:space="preserve"> </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827"/>
              <w:gridCol w:w="1735"/>
              <w:gridCol w:w="2295"/>
              <w:gridCol w:w="1652"/>
              <w:gridCol w:w="1650"/>
            </w:tblGrid>
            <w:tr w:rsidR="001C4B07" w:rsidRPr="00000AEC" w14:paraId="0CCA0366" w14:textId="77777777" w:rsidTr="00546A21">
              <w:trPr>
                <w:trHeight w:val="282"/>
                <w:tblHeader/>
              </w:trPr>
              <w:tc>
                <w:tcPr>
                  <w:tcW w:w="997"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AE9B980"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
                      <w:bCs/>
                      <w:sz w:val="20"/>
                      <w:szCs w:val="20"/>
                      <w:bdr w:val="none" w:sz="0" w:space="0" w:color="auto" w:frame="1"/>
                      <w:lang w:eastAsia="es-CO"/>
                    </w:rPr>
                    <w:t>Desembolso por mes de operación  </w:t>
                  </w:r>
                </w:p>
              </w:tc>
              <w:tc>
                <w:tcPr>
                  <w:tcW w:w="947"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37E3686"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
                      <w:bCs/>
                      <w:sz w:val="20"/>
                      <w:szCs w:val="20"/>
                      <w:bdr w:val="none" w:sz="0" w:space="0" w:color="auto" w:frame="1"/>
                      <w:lang w:eastAsia="es-CO"/>
                    </w:rPr>
                    <w:t>Etapa </w:t>
                  </w:r>
                </w:p>
              </w:tc>
              <w:tc>
                <w:tcPr>
                  <w:tcW w:w="1253"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BFE870D"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
                      <w:bCs/>
                      <w:sz w:val="20"/>
                      <w:szCs w:val="20"/>
                      <w:bdr w:val="none" w:sz="0" w:space="0" w:color="auto" w:frame="1"/>
                      <w:lang w:eastAsia="es-CO"/>
                    </w:rPr>
                    <w:t>Periodo </w:t>
                  </w:r>
                </w:p>
              </w:tc>
              <w:tc>
                <w:tcPr>
                  <w:tcW w:w="902"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E8FC56E"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
                      <w:bCs/>
                      <w:sz w:val="20"/>
                      <w:szCs w:val="20"/>
                      <w:bdr w:val="none" w:sz="0" w:space="0" w:color="auto" w:frame="1"/>
                      <w:lang w:eastAsia="es-CO"/>
                    </w:rPr>
                    <w:t>Porcentaje  </w:t>
                  </w:r>
                </w:p>
              </w:tc>
              <w:tc>
                <w:tcPr>
                  <w:tcW w:w="902"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C95E048"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b/>
                      <w:bCs/>
                      <w:sz w:val="20"/>
                      <w:szCs w:val="20"/>
                      <w:bdr w:val="none" w:sz="0" w:space="0" w:color="auto" w:frame="1"/>
                      <w:lang w:eastAsia="es-CO"/>
                    </w:rPr>
                    <w:t>Valor </w:t>
                  </w:r>
                </w:p>
              </w:tc>
            </w:tr>
            <w:tr w:rsidR="001C4B07" w:rsidRPr="00000AEC" w14:paraId="7DA19AE9" w14:textId="77777777" w:rsidTr="00546A21">
              <w:trPr>
                <w:trHeight w:val="244"/>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CF12058"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972A3F8"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Alistamiento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E0905F6"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366FEF"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70D4D4"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r w:rsidR="001C4B07" w:rsidRPr="00000AEC" w14:paraId="4AAA230A" w14:textId="77777777" w:rsidTr="00546A21">
              <w:trPr>
                <w:trHeight w:val="258"/>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BC0CAF1"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2 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E364169"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Atención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2784C63"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173387"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209969"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r w:rsidR="001C4B07" w:rsidRPr="00000AEC" w14:paraId="59452493" w14:textId="77777777" w:rsidTr="00546A21">
              <w:trPr>
                <w:trHeight w:val="258"/>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C0F24ED"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3 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C088052"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Atención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D2FBD1B"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767D44"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BB065FC"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r w:rsidR="001C4B07" w:rsidRPr="00000AEC" w14:paraId="097C49BB" w14:textId="77777777" w:rsidTr="00546A21">
              <w:trPr>
                <w:trHeight w:val="258"/>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C9905CD"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4 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580609E"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Atención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9074A64"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7BDB2A0"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7A64DE"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r w:rsidR="001C4B07" w:rsidRPr="00000AEC" w14:paraId="75AABD4E" w14:textId="77777777" w:rsidTr="00546A21">
              <w:trPr>
                <w:trHeight w:val="258"/>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0253D71"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5 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FB2B580"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Atención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5E9B1BC"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1547767"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7578DE"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r w:rsidR="001C4B07" w:rsidRPr="00000AEC" w14:paraId="0FB96FD3" w14:textId="77777777" w:rsidTr="00546A21">
              <w:trPr>
                <w:trHeight w:val="258"/>
              </w:trPr>
              <w:tc>
                <w:tcPr>
                  <w:tcW w:w="99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22D3F51"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6 </w:t>
                  </w:r>
                </w:p>
              </w:tc>
              <w:tc>
                <w:tcPr>
                  <w:tcW w:w="94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CE2C226"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Atención </w:t>
                  </w:r>
                </w:p>
              </w:tc>
              <w:tc>
                <w:tcPr>
                  <w:tcW w:w="125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23ED65C"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Mensual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B28E37"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16,6666667% </w:t>
                  </w:r>
                </w:p>
              </w:tc>
              <w:tc>
                <w:tcPr>
                  <w:tcW w:w="90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06CB7E" w14:textId="77777777" w:rsidR="001C4B07" w:rsidRPr="00000AEC" w:rsidRDefault="001C4B07" w:rsidP="001C4B07">
                  <w:pPr>
                    <w:spacing w:after="0" w:line="240" w:lineRule="auto"/>
                    <w:jc w:val="center"/>
                    <w:rPr>
                      <w:rFonts w:eastAsia="Times New Roman" w:cs="Calibri"/>
                      <w:lang w:val="es-CO" w:eastAsia="es-CO"/>
                    </w:rPr>
                  </w:pPr>
                  <w:r w:rsidRPr="00000AEC">
                    <w:rPr>
                      <w:rFonts w:ascii="Arial Narrow" w:eastAsia="Times New Roman" w:hAnsi="Arial Narrow" w:cs="Calibri"/>
                      <w:sz w:val="20"/>
                      <w:szCs w:val="20"/>
                      <w:bdr w:val="none" w:sz="0" w:space="0" w:color="auto" w:frame="1"/>
                      <w:lang w:eastAsia="es-CO"/>
                    </w:rPr>
                    <w:t>$166.408.200 </w:t>
                  </w:r>
                </w:p>
              </w:tc>
            </w:tr>
          </w:tbl>
          <w:p w14:paraId="7DCA98B7" w14:textId="77777777" w:rsidR="00CA0292" w:rsidRPr="00DF3901" w:rsidRDefault="00CA0292" w:rsidP="00DF3901">
            <w:pPr>
              <w:spacing w:after="0" w:line="240" w:lineRule="auto"/>
              <w:contextualSpacing/>
              <w:jc w:val="both"/>
              <w:rPr>
                <w:rFonts w:ascii="Arial Narrow" w:eastAsia="Times New Roman" w:hAnsi="Arial Narrow"/>
                <w:sz w:val="20"/>
                <w:szCs w:val="20"/>
                <w:lang w:eastAsia="es-ES"/>
              </w:rPr>
            </w:pPr>
          </w:p>
          <w:p w14:paraId="6051994B" w14:textId="21EB4D44" w:rsidR="00CA0292" w:rsidRPr="00DF3901" w:rsidRDefault="00CA0292" w:rsidP="00A15959">
            <w:pPr>
              <w:spacing w:after="0" w:line="240" w:lineRule="auto"/>
              <w:contextualSpacing/>
              <w:jc w:val="both"/>
              <w:rPr>
                <w:rFonts w:ascii="Arial Narrow" w:eastAsia="Times New Roman" w:hAnsi="Arial Narrow" w:cs="Arial"/>
                <w:sz w:val="20"/>
                <w:szCs w:val="20"/>
                <w:lang w:eastAsia="es-ES"/>
              </w:rPr>
            </w:pPr>
            <w:r w:rsidRPr="00DF3901">
              <w:rPr>
                <w:rFonts w:ascii="Arial Narrow" w:eastAsia="Times New Roman" w:hAnsi="Arial Narrow" w:cs="Arial"/>
                <w:sz w:val="20"/>
                <w:szCs w:val="20"/>
                <w:lang w:eastAsia="es-ES"/>
              </w:rPr>
              <w:lastRenderedPageBreak/>
              <w:t>El giro de los desembolsos se hará efectivo previa aprobación por parte del supervisor de los siguientes documentos presentados por el representante legal de EL CONTRATISTA o quien se encuentre debidamente facultado:</w:t>
            </w:r>
          </w:p>
          <w:p w14:paraId="3572B2FB" w14:textId="77777777" w:rsidR="00CA0292" w:rsidRPr="00DF3901" w:rsidRDefault="00CA0292" w:rsidP="00404894">
            <w:pPr>
              <w:spacing w:after="0" w:line="240" w:lineRule="auto"/>
              <w:contextualSpacing/>
              <w:jc w:val="both"/>
              <w:rPr>
                <w:rFonts w:ascii="Arial Narrow" w:eastAsia="Times New Roman" w:hAnsi="Arial Narrow" w:cs="Arial"/>
                <w:sz w:val="20"/>
                <w:szCs w:val="20"/>
                <w:lang w:eastAsia="es-ES"/>
              </w:rPr>
            </w:pPr>
          </w:p>
          <w:p w14:paraId="722B9B62" w14:textId="77777777" w:rsidR="00840B2A" w:rsidRDefault="00840B2A" w:rsidP="00840B2A">
            <w:pPr>
              <w:jc w:val="both"/>
              <w:rPr>
                <w:rFonts w:ascii="Arial Narrow" w:hAnsi="Arial Narrow"/>
                <w:b/>
                <w:bCs/>
                <w:sz w:val="20"/>
                <w:szCs w:val="20"/>
              </w:rPr>
            </w:pPr>
            <w:r>
              <w:rPr>
                <w:rFonts w:ascii="Arial Narrow" w:hAnsi="Arial Narrow"/>
                <w:b/>
                <w:bCs/>
                <w:sz w:val="20"/>
                <w:szCs w:val="20"/>
              </w:rPr>
              <w:t xml:space="preserve">Etapa de alistamiento. </w:t>
            </w:r>
          </w:p>
          <w:p w14:paraId="0DF4FBF6" w14:textId="77777777" w:rsidR="00840B2A" w:rsidRDefault="00840B2A" w:rsidP="00840B2A">
            <w:pPr>
              <w:jc w:val="both"/>
              <w:rPr>
                <w:rFonts w:ascii="Arial Narrow" w:eastAsiaTheme="minorHAnsi" w:hAnsi="Arial Narrow" w:cs="Calibri"/>
                <w:sz w:val="20"/>
                <w:szCs w:val="20"/>
                <w:lang w:val="es-CO"/>
              </w:rPr>
            </w:pPr>
            <w:r>
              <w:rPr>
                <w:rFonts w:ascii="Arial Narrow" w:hAnsi="Arial Narrow"/>
                <w:b/>
                <w:bCs/>
                <w:sz w:val="20"/>
                <w:szCs w:val="20"/>
              </w:rPr>
              <w:t>Primer pago.</w:t>
            </w:r>
            <w:r>
              <w:rPr>
                <w:rFonts w:ascii="Arial Narrow" w:hAnsi="Arial Narrow"/>
                <w:sz w:val="20"/>
                <w:szCs w:val="20"/>
              </w:rPr>
              <w:t xml:space="preserve"> El giro de los desembolsos se hará efectivo previa aprobación por parte del supervisor de los siguientes documentos presentados por el representante legal de la entidad contratista, o quien se encuentre debidamente facultado:</w:t>
            </w:r>
          </w:p>
          <w:p w14:paraId="0A72BB80" w14:textId="77777777" w:rsidR="00840B2A" w:rsidRPr="0065290B" w:rsidRDefault="00840B2A" w:rsidP="00840B2A">
            <w:pPr>
              <w:numPr>
                <w:ilvl w:val="0"/>
                <w:numId w:val="22"/>
              </w:numPr>
              <w:spacing w:after="0" w:line="240" w:lineRule="auto"/>
              <w:ind w:left="360"/>
              <w:contextualSpacing/>
              <w:jc w:val="both"/>
              <w:rPr>
                <w:rFonts w:ascii="Arial Narrow" w:eastAsiaTheme="minorHAnsi" w:hAnsi="Arial Narrow"/>
                <w:sz w:val="20"/>
                <w:szCs w:val="20"/>
              </w:rPr>
            </w:pPr>
            <w:r w:rsidRPr="0065290B">
              <w:rPr>
                <w:rFonts w:ascii="Arial Narrow" w:eastAsia="Times New Roman" w:hAnsi="Arial Narrow"/>
                <w:sz w:val="20"/>
                <w:szCs w:val="20"/>
              </w:rPr>
              <w:t xml:space="preserve">Directorio del talento humano contratado por </w:t>
            </w:r>
            <w:r w:rsidRPr="0065290B">
              <w:rPr>
                <w:rFonts w:ascii="Arial Narrow" w:eastAsia="Times New Roman" w:hAnsi="Arial Narrow"/>
                <w:b/>
                <w:bCs/>
                <w:sz w:val="20"/>
                <w:szCs w:val="20"/>
              </w:rPr>
              <w:t>EL CONTRATISTA</w:t>
            </w:r>
            <w:r w:rsidRPr="0065290B">
              <w:rPr>
                <w:rFonts w:ascii="Arial Narrow" w:eastAsia="Times New Roman" w:hAnsi="Arial Narrow"/>
                <w:sz w:val="20"/>
                <w:szCs w:val="20"/>
              </w:rPr>
              <w:t xml:space="preserve">, en formato establecido por </w:t>
            </w:r>
            <w:r w:rsidRPr="0065290B">
              <w:rPr>
                <w:rFonts w:ascii="Arial Narrow" w:eastAsia="Times New Roman" w:hAnsi="Arial Narrow"/>
                <w:b/>
                <w:bCs/>
                <w:sz w:val="20"/>
                <w:szCs w:val="20"/>
              </w:rPr>
              <w:t>EL ICBF</w:t>
            </w:r>
            <w:r w:rsidRPr="0065290B">
              <w:rPr>
                <w:rFonts w:ascii="Arial Narrow" w:eastAsia="Times New Roman" w:hAnsi="Arial Narrow"/>
                <w:sz w:val="20"/>
                <w:szCs w:val="20"/>
              </w:rPr>
              <w:t xml:space="preserve">, y según los perfiles definidos en </w:t>
            </w:r>
            <w:r w:rsidRPr="0065290B">
              <w:rPr>
                <w:rFonts w:ascii="Arial Narrow" w:eastAsia="Times New Roman" w:hAnsi="Arial Narrow"/>
                <w:sz w:val="20"/>
                <w:szCs w:val="20"/>
                <w:lang w:eastAsia="es-CO"/>
              </w:rPr>
              <w:t>la Modalidad Generaciones Sacúdete – Étnicos</w:t>
            </w:r>
            <w:r w:rsidRPr="0065290B">
              <w:rPr>
                <w:rFonts w:ascii="Arial Narrow" w:eastAsia="Times New Roman" w:hAnsi="Arial Narrow"/>
                <w:sz w:val="20"/>
                <w:szCs w:val="20"/>
              </w:rPr>
              <w:t>, al igual que las hojas de vida con sus respectivos soportes.</w:t>
            </w:r>
          </w:p>
          <w:p w14:paraId="6E8FDAA4"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 xml:space="preserve">Registro de posibles participantes: adolescentes y jóvenes. </w:t>
            </w:r>
          </w:p>
          <w:p w14:paraId="1FC3A7D0"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 xml:space="preserve">El plan de mitigación del riesgo </w:t>
            </w:r>
          </w:p>
          <w:p w14:paraId="30098F22"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Plan de sistematización (gestión del conocimiento) que hará parte del informe final.</w:t>
            </w:r>
          </w:p>
          <w:p w14:paraId="79C4EA82"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Presupuesto inicial de ingresos y gastos avalado por el Comité Técnico Operativo y aprobado por el Supervisor</w:t>
            </w:r>
          </w:p>
          <w:p w14:paraId="1265714B" w14:textId="77777777" w:rsidR="00840B2A" w:rsidRDefault="00840B2A" w:rsidP="00840B2A">
            <w:pPr>
              <w:ind w:left="360"/>
              <w:contextualSpacing/>
              <w:jc w:val="both"/>
              <w:rPr>
                <w:rFonts w:ascii="Arial Narrow" w:eastAsiaTheme="minorHAnsi" w:hAnsi="Arial Narrow"/>
                <w:sz w:val="20"/>
                <w:szCs w:val="20"/>
              </w:rPr>
            </w:pPr>
          </w:p>
          <w:p w14:paraId="58B80BA8" w14:textId="77777777" w:rsidR="00840B2A" w:rsidRDefault="00840B2A" w:rsidP="00840B2A">
            <w:pPr>
              <w:jc w:val="both"/>
              <w:rPr>
                <w:rFonts w:ascii="Arial Narrow" w:hAnsi="Arial Narrow"/>
                <w:sz w:val="20"/>
                <w:szCs w:val="20"/>
              </w:rPr>
            </w:pPr>
            <w:r>
              <w:rPr>
                <w:rFonts w:ascii="Arial Narrow" w:hAnsi="Arial Narrow"/>
                <w:b/>
                <w:bCs/>
                <w:sz w:val="20"/>
                <w:szCs w:val="20"/>
              </w:rPr>
              <w:t xml:space="preserve">Segundo pago. </w:t>
            </w:r>
            <w:r>
              <w:rPr>
                <w:rFonts w:ascii="Arial Narrow" w:hAnsi="Arial Narrow"/>
                <w:sz w:val="20"/>
                <w:szCs w:val="20"/>
              </w:rPr>
              <w:t>El giro de los desembolsos se hará efectivo previa aprobación por parte del supervisor de los siguientes documentos presentados por el representante legal de la entidad contratista, o quien se encuentre debidamente facultado:</w:t>
            </w:r>
          </w:p>
          <w:p w14:paraId="27A41BD3" w14:textId="77777777" w:rsidR="00840B2A" w:rsidRDefault="00840B2A" w:rsidP="00840B2A">
            <w:pPr>
              <w:numPr>
                <w:ilvl w:val="0"/>
                <w:numId w:val="23"/>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 xml:space="preserve">El Plan de Acción que establece la ruta de acción que </w:t>
            </w:r>
            <w:r>
              <w:rPr>
                <w:rFonts w:ascii="Arial Narrow" w:eastAsia="Times New Roman" w:hAnsi="Arial Narrow"/>
                <w:b/>
                <w:bCs/>
                <w:sz w:val="20"/>
                <w:szCs w:val="20"/>
              </w:rPr>
              <w:t>EL CONTRATISTA</w:t>
            </w:r>
            <w:r>
              <w:rPr>
                <w:rFonts w:ascii="Arial Narrow" w:eastAsia="Times New Roman" w:hAnsi="Arial Narrow"/>
                <w:sz w:val="20"/>
                <w:szCs w:val="20"/>
              </w:rPr>
              <w:t xml:space="preserve"> desarrollará para el cumplimiento de las obligaciones contractuales, debe incluir plan de capacitación al talento humano y cronograma de sesiones del primer mes de operación.</w:t>
            </w:r>
          </w:p>
          <w:p w14:paraId="5DCC47CA"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Capacitación y socialización al talento humano sobre:</w:t>
            </w:r>
          </w:p>
          <w:p w14:paraId="00EAFDEF" w14:textId="77777777" w:rsidR="00840B2A" w:rsidRDefault="00840B2A" w:rsidP="00840B2A">
            <w:pPr>
              <w:numPr>
                <w:ilvl w:val="1"/>
                <w:numId w:val="24"/>
              </w:numPr>
              <w:spacing w:after="0" w:line="240" w:lineRule="auto"/>
              <w:ind w:left="594" w:hanging="283"/>
              <w:contextualSpacing/>
              <w:jc w:val="both"/>
              <w:rPr>
                <w:rFonts w:ascii="Arial Narrow" w:eastAsiaTheme="minorHAnsi" w:hAnsi="Arial Narrow"/>
                <w:sz w:val="20"/>
                <w:szCs w:val="20"/>
              </w:rPr>
            </w:pPr>
            <w:r>
              <w:rPr>
                <w:rFonts w:ascii="Arial Narrow" w:hAnsi="Arial Narrow"/>
                <w:sz w:val="20"/>
                <w:szCs w:val="20"/>
              </w:rPr>
              <w:t xml:space="preserve">Ley 1098 de 2006 - Código de Infancia y Adolescencia. </w:t>
            </w:r>
          </w:p>
          <w:p w14:paraId="521C5C5E"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Política Nacional de Infancia y Adolescencia (2018-2030). </w:t>
            </w:r>
          </w:p>
          <w:p w14:paraId="251051E0"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Ley 1885 de 2018 - Ley estatutaria, Estatuto de Ciudadanía Juvenil. </w:t>
            </w:r>
          </w:p>
          <w:p w14:paraId="7E21C780"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Documentos técnicos de la Dirección de Adolescencia y Juventud.</w:t>
            </w:r>
          </w:p>
          <w:p w14:paraId="70EF847D"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Manual Operativo Generaciones Étnicas con Bienestar Adolescentes y Jóvenes.  </w:t>
            </w:r>
          </w:p>
          <w:p w14:paraId="2FBAAD84"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Sistema Integrado de Gestión del ICBF (misión, visión, política ambiental).</w:t>
            </w:r>
          </w:p>
          <w:p w14:paraId="279F6F68"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Enfoque de desarrollo integral y el aporte del Modalidad al proceso.</w:t>
            </w:r>
          </w:p>
          <w:p w14:paraId="2A81A314" w14:textId="1C4E21D4"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Enfoques diferenciales e </w:t>
            </w:r>
            <w:r w:rsidR="001C4B07">
              <w:rPr>
                <w:rFonts w:ascii="Arial Narrow" w:hAnsi="Arial Narrow"/>
                <w:sz w:val="20"/>
                <w:szCs w:val="20"/>
              </w:rPr>
              <w:t>Inter seccionales</w:t>
            </w:r>
            <w:r>
              <w:rPr>
                <w:rFonts w:ascii="Arial Narrow" w:hAnsi="Arial Narrow"/>
                <w:sz w:val="20"/>
                <w:szCs w:val="20"/>
              </w:rPr>
              <w:t>.</w:t>
            </w:r>
          </w:p>
          <w:p w14:paraId="4A59F5E1"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Identificación de signos de posibles vulneraciones y remisiones.</w:t>
            </w:r>
          </w:p>
          <w:p w14:paraId="783A9ABE"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Acción en el marco del Sistema Nacional Bienestar Familiar y el Sistema Nacional de Juventud.</w:t>
            </w:r>
          </w:p>
          <w:p w14:paraId="7B4F5B56"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Rutas de atención.</w:t>
            </w:r>
          </w:p>
          <w:p w14:paraId="2E6FFD3C"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Habilidades del siglo XXI y Habilidades 4.0. </w:t>
            </w:r>
          </w:p>
          <w:p w14:paraId="1952BE8A"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Plan Básico de Seguridad y Salud Ocupacional del operador.</w:t>
            </w:r>
          </w:p>
          <w:p w14:paraId="16648283"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Seguridad y salud en el trabajo.</w:t>
            </w:r>
          </w:p>
          <w:p w14:paraId="28EF8EEB"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Acuerdo de confidencialidad – manejo de la información.</w:t>
            </w:r>
          </w:p>
          <w:p w14:paraId="094A911C"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Propuesta pedagógica que contenga: (1) pedagogía y metodología que se va a utilizar para el desarrollo de cada uno de los componentes de la Modalidad; (2) ciclo de menú para los refrigerios que ofrecerán a las y los adolescentes y jóvenes étnicos en los encuentros vivenciales, el cual debe estar basado en la minuta patrón establecida en este lineamiento. Estos ciclos de menú deberán ser aprobados por las y los nutricionistas de las direcciones regionales o de los centros zonales, dependiendo de las particularidades de cada departamento. Se debe presentar un ciclo de menú departamental cuando las características o disponibilidad de alimentos, hábitos y costumbres alimentarias de la población permitan el diseño de un único ciclo de refrigerios. De lo contrario, se debe presentar un ciclo de menú por Centro Zonal cuando las características de disponibilidad de alimentos, hábitos y costumbres alimentarias de la población obliguen al diseño de varios ciclos de menú.</w:t>
            </w:r>
          </w:p>
          <w:p w14:paraId="0CAD9A72"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Informe de la etapa de alistamiento.</w:t>
            </w:r>
          </w:p>
          <w:p w14:paraId="7B0AAE86"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 xml:space="preserve">Documento de aprobación de la etapa de alistamiento emitido por el supervisor del Contrato, según formato definido por </w:t>
            </w:r>
            <w:r>
              <w:rPr>
                <w:rFonts w:ascii="Arial Narrow" w:eastAsia="Times New Roman" w:hAnsi="Arial Narrow"/>
                <w:b/>
                <w:bCs/>
                <w:sz w:val="20"/>
                <w:szCs w:val="20"/>
              </w:rPr>
              <w:t>EL ICBF</w:t>
            </w:r>
            <w:r>
              <w:rPr>
                <w:rFonts w:ascii="Arial Narrow" w:eastAsia="Times New Roman" w:hAnsi="Arial Narrow"/>
                <w:sz w:val="20"/>
                <w:szCs w:val="20"/>
              </w:rPr>
              <w:t>.</w:t>
            </w:r>
          </w:p>
          <w:p w14:paraId="5E049F40" w14:textId="725E3C2E" w:rsidR="00840B2A" w:rsidRDefault="00840B2A" w:rsidP="00B668D0">
            <w:pPr>
              <w:spacing w:after="0" w:line="240" w:lineRule="auto"/>
              <w:contextualSpacing/>
              <w:jc w:val="both"/>
              <w:rPr>
                <w:rFonts w:ascii="Arial Narrow" w:eastAsia="Times New Roman" w:hAnsi="Arial Narrow" w:cs="Arial"/>
                <w:sz w:val="20"/>
                <w:szCs w:val="20"/>
                <w:lang w:val="es-CO" w:eastAsia="es-ES"/>
              </w:rPr>
            </w:pPr>
          </w:p>
          <w:p w14:paraId="3DA75834" w14:textId="77777777" w:rsidR="00CA0292" w:rsidRPr="00DF3901" w:rsidRDefault="00CA0292" w:rsidP="00DF3901">
            <w:pPr>
              <w:spacing w:after="0" w:line="240" w:lineRule="auto"/>
              <w:ind w:left="720"/>
              <w:contextualSpacing/>
              <w:jc w:val="both"/>
              <w:rPr>
                <w:rFonts w:ascii="Arial Narrow" w:eastAsia="Times New Roman" w:hAnsi="Arial Narrow" w:cs="Arial"/>
                <w:sz w:val="20"/>
                <w:szCs w:val="20"/>
                <w:lang w:val="es-CO" w:eastAsia="es-ES"/>
              </w:rPr>
            </w:pPr>
          </w:p>
          <w:p w14:paraId="283A5D32" w14:textId="4EF03771" w:rsidR="001C4B07" w:rsidRPr="001C4B07" w:rsidRDefault="001C4B07" w:rsidP="001C4B07">
            <w:pPr>
              <w:numPr>
                <w:ilvl w:val="0"/>
                <w:numId w:val="21"/>
              </w:numPr>
              <w:spacing w:after="0" w:line="240" w:lineRule="auto"/>
              <w:contextualSpacing/>
              <w:jc w:val="both"/>
              <w:rPr>
                <w:rFonts w:ascii="Arial Narrow" w:hAnsi="Arial Narrow" w:cs="Arial"/>
                <w:b/>
                <w:bCs/>
                <w:sz w:val="20"/>
                <w:szCs w:val="20"/>
                <w:lang w:eastAsia="es-ES"/>
              </w:rPr>
            </w:pPr>
            <w:r w:rsidRPr="001C4B07">
              <w:rPr>
                <w:rFonts w:ascii="Arial Narrow" w:hAnsi="Arial Narrow" w:cs="Arial"/>
                <w:b/>
                <w:bCs/>
                <w:sz w:val="20"/>
                <w:szCs w:val="20"/>
                <w:lang w:eastAsia="es-ES"/>
              </w:rPr>
              <w:t xml:space="preserve">Para los desembolsos tercero </w:t>
            </w:r>
            <w:r w:rsidRPr="001C4B07">
              <w:rPr>
                <w:rFonts w:ascii="Arial Narrow" w:hAnsi="Arial Narrow" w:cs="Arial"/>
                <w:b/>
                <w:bCs/>
                <w:sz w:val="20"/>
                <w:szCs w:val="20"/>
                <w:lang w:eastAsia="es-ES"/>
              </w:rPr>
              <w:t>al Ultimo</w:t>
            </w:r>
            <w:r w:rsidRPr="001C4B07">
              <w:rPr>
                <w:rFonts w:ascii="Arial Narrow" w:hAnsi="Arial Narrow" w:cs="Arial"/>
                <w:b/>
                <w:bCs/>
                <w:sz w:val="20"/>
                <w:szCs w:val="20"/>
                <w:lang w:eastAsia="es-ES"/>
              </w:rPr>
              <w:t>:</w:t>
            </w:r>
          </w:p>
          <w:p w14:paraId="62161157" w14:textId="77777777" w:rsidR="001C4B07" w:rsidRPr="001C4B07" w:rsidRDefault="001C4B07" w:rsidP="001C4B07">
            <w:pPr>
              <w:spacing w:after="0" w:line="240" w:lineRule="auto"/>
              <w:ind w:left="360"/>
              <w:contextualSpacing/>
              <w:jc w:val="both"/>
              <w:rPr>
                <w:rFonts w:ascii="Arial Narrow" w:hAnsi="Arial Narrow" w:cs="Arial"/>
                <w:sz w:val="20"/>
                <w:szCs w:val="20"/>
                <w:lang w:val="es-CO" w:eastAsia="es-ES"/>
              </w:rPr>
            </w:pPr>
          </w:p>
          <w:p w14:paraId="03A43011" w14:textId="3B93A2C3" w:rsidR="001C4B07" w:rsidRPr="001C4B07" w:rsidRDefault="001C4B07" w:rsidP="001C4B07">
            <w:pPr>
              <w:spacing w:after="0"/>
              <w:jc w:val="both"/>
              <w:rPr>
                <w:rFonts w:ascii="Arial Narrow" w:hAnsi="Arial Narrow" w:cs="Arial"/>
                <w:sz w:val="20"/>
                <w:szCs w:val="20"/>
                <w:highlight w:val="cyan"/>
                <w:lang w:eastAsia="es-ES"/>
              </w:rPr>
            </w:pPr>
            <w:r w:rsidRPr="001C4B07">
              <w:rPr>
                <w:rFonts w:ascii="Arial Narrow" w:hAnsi="Arial Narrow" w:cs="Arial"/>
                <w:sz w:val="20"/>
                <w:szCs w:val="20"/>
                <w:lang w:val="es-CO" w:eastAsia="es-ES"/>
              </w:rPr>
              <w:t>A</w:t>
            </w:r>
            <w:proofErr w:type="gramStart"/>
            <w:r w:rsidRPr="001C4B07">
              <w:rPr>
                <w:rFonts w:ascii="Arial Narrow" w:hAnsi="Arial Narrow" w:cs="Arial"/>
                <w:sz w:val="20"/>
                <w:szCs w:val="20"/>
                <w:lang w:val="es-CO" w:eastAsia="es-ES"/>
              </w:rPr>
              <w:t>).-</w:t>
            </w:r>
            <w:proofErr w:type="gramEnd"/>
            <w:r w:rsidRPr="001C4B07">
              <w:rPr>
                <w:rFonts w:ascii="Arial Narrow" w:hAnsi="Arial Narrow" w:cs="Arial"/>
                <w:sz w:val="20"/>
                <w:szCs w:val="20"/>
                <w:lang w:val="es-CO" w:eastAsia="es-ES"/>
              </w:rPr>
              <w:t xml:space="preserve"> Reporte de asistencia de los adolescentes y jóvenes a los encuentros y actividades realizadas en los meses de atención objeto del desembolso correspondiente, tanto en medio físico como en los mecanismos de reporte establecidos por EL ICBF. </w:t>
            </w:r>
            <w:r w:rsidRPr="001C4B07">
              <w:rPr>
                <w:rFonts w:ascii="Arial Narrow" w:hAnsi="Arial Narrow" w:cs="Arial"/>
                <w:iCs/>
                <w:sz w:val="20"/>
                <w:szCs w:val="20"/>
                <w:lang w:eastAsia="es-ES"/>
              </w:rPr>
              <w:t>Para la atención no presencial</w:t>
            </w:r>
            <w:r w:rsidRPr="001C4B07">
              <w:rPr>
                <w:rFonts w:ascii="Arial Narrow" w:hAnsi="Arial Narrow" w:cs="Arial"/>
                <w:sz w:val="20"/>
                <w:szCs w:val="20"/>
                <w:lang w:eastAsia="es-ES"/>
              </w:rPr>
              <w:t xml:space="preserve">, EL CONTRATISTA deberá presentar las listas de seguimiento a los encuentros telefónicos, listas de encuentros virtuales con apoyo fotográfico, registro fotográfico de los participantes </w:t>
            </w:r>
            <w:bookmarkStart w:id="3" w:name="_GoBack"/>
            <w:bookmarkEnd w:id="3"/>
            <w:r w:rsidRPr="001C4B07">
              <w:rPr>
                <w:rFonts w:ascii="Arial Narrow" w:hAnsi="Arial Narrow" w:cs="Arial"/>
                <w:sz w:val="20"/>
                <w:szCs w:val="20"/>
                <w:lang w:eastAsia="es-ES"/>
              </w:rPr>
              <w:t>donde se evidencie el desarrollo de actividades. B</w:t>
            </w:r>
            <w:proofErr w:type="gramStart"/>
            <w:r w:rsidRPr="001C4B07">
              <w:rPr>
                <w:rFonts w:ascii="Arial Narrow" w:hAnsi="Arial Narrow" w:cs="Arial"/>
                <w:sz w:val="20"/>
                <w:szCs w:val="20"/>
                <w:lang w:eastAsia="es-ES"/>
              </w:rPr>
              <w:t>).-</w:t>
            </w:r>
            <w:proofErr w:type="gramEnd"/>
            <w:r w:rsidRPr="001C4B07">
              <w:rPr>
                <w:rFonts w:ascii="Arial Narrow" w:hAnsi="Arial Narrow" w:cs="Arial"/>
                <w:sz w:val="20"/>
                <w:szCs w:val="20"/>
                <w:lang w:eastAsia="es-ES"/>
              </w:rPr>
              <w:t xml:space="preserve"> Presentar los reportes de avance en el cargue en el sistema de información de conformidad con los porcentajes de avance establecidos en la obligación 2.9</w:t>
            </w:r>
            <w:r w:rsidRPr="001C4B07">
              <w:rPr>
                <w:rFonts w:ascii="Arial Narrow" w:hAnsi="Arial Narrow" w:cs="Arial"/>
                <w:noProof/>
                <w:sz w:val="20"/>
                <w:szCs w:val="20"/>
                <w:lang w:eastAsia="es-ES"/>
              </w:rPr>
              <w:t xml:space="preserve">. C).- </w:t>
            </w:r>
            <w:r w:rsidRPr="001C4B07">
              <w:rPr>
                <w:rFonts w:ascii="Arial Narrow" w:hAnsi="Arial Narrow" w:cs="Arial"/>
                <w:sz w:val="20"/>
                <w:szCs w:val="20"/>
                <w:lang w:val="es-CO" w:eastAsia="es-ES"/>
              </w:rPr>
              <w:t>Informe de la ejecución financiera del mes anterior. El informe financiero deberá cumplir con el contenido previsto en los instrumentos que entregue para ello EL ICBF.</w:t>
            </w:r>
            <w:r w:rsidRPr="001C4B07">
              <w:rPr>
                <w:rFonts w:ascii="Arial Narrow" w:hAnsi="Arial Narrow" w:cs="Arial"/>
                <w:sz w:val="20"/>
                <w:szCs w:val="20"/>
                <w:lang w:eastAsia="es-ES"/>
              </w:rPr>
              <w:t xml:space="preserve"> Los informes de ejecución financiera para cada desembolso debe reflejar coherencia entre la información </w:t>
            </w:r>
            <w:r w:rsidRPr="001C4B07">
              <w:rPr>
                <w:rFonts w:ascii="Arial Narrow" w:hAnsi="Arial Narrow" w:cs="Arial"/>
                <w:sz w:val="20"/>
                <w:szCs w:val="20"/>
                <w:lang w:eastAsia="es-ES"/>
              </w:rPr>
              <w:t xml:space="preserve">de </w:t>
            </w:r>
            <w:proofErr w:type="gramStart"/>
            <w:r w:rsidRPr="001C4B07">
              <w:rPr>
                <w:rFonts w:ascii="Arial Narrow" w:hAnsi="Arial Narrow" w:cs="Arial"/>
                <w:sz w:val="20"/>
                <w:szCs w:val="20"/>
                <w:lang w:eastAsia="es-ES"/>
              </w:rPr>
              <w:t>valores</w:t>
            </w:r>
            <w:r w:rsidRPr="001C4B07">
              <w:rPr>
                <w:rFonts w:ascii="Arial Narrow" w:hAnsi="Arial Narrow" w:cs="Arial"/>
                <w:sz w:val="20"/>
                <w:szCs w:val="20"/>
                <w:lang w:eastAsia="es-ES"/>
              </w:rPr>
              <w:t xml:space="preserve">  obligados</w:t>
            </w:r>
            <w:proofErr w:type="gramEnd"/>
            <w:r w:rsidRPr="001C4B07">
              <w:rPr>
                <w:rFonts w:ascii="Arial Narrow" w:hAnsi="Arial Narrow" w:cs="Arial"/>
                <w:sz w:val="20"/>
                <w:szCs w:val="20"/>
                <w:lang w:eastAsia="es-ES"/>
              </w:rPr>
              <w:t xml:space="preserve">  registrados  mensualmente  en  SIM  - Metas Sociales y Financieras. (Atenciones e inversión)”. </w:t>
            </w:r>
            <w:proofErr w:type="gramStart"/>
            <w:r w:rsidRPr="001C4B07">
              <w:rPr>
                <w:rFonts w:ascii="Arial Narrow" w:hAnsi="Arial Narrow" w:cs="Arial"/>
                <w:sz w:val="20"/>
                <w:szCs w:val="20"/>
                <w:lang w:eastAsia="es-ES"/>
              </w:rPr>
              <w:t>D).-</w:t>
            </w:r>
            <w:proofErr w:type="gramEnd"/>
            <w:r w:rsidRPr="001C4B07">
              <w:rPr>
                <w:rFonts w:ascii="Arial Narrow" w:hAnsi="Arial Narrow" w:cs="Arial"/>
                <w:sz w:val="20"/>
                <w:szCs w:val="20"/>
                <w:lang w:eastAsia="es-ES"/>
              </w:rPr>
              <w:t xml:space="preserve"> </w:t>
            </w:r>
            <w:r w:rsidRPr="001C4B07">
              <w:rPr>
                <w:rFonts w:ascii="Arial Narrow" w:hAnsi="Arial Narrow" w:cs="Arial"/>
                <w:sz w:val="20"/>
                <w:szCs w:val="20"/>
                <w:lang w:val="es-CO" w:eastAsia="es-ES"/>
              </w:rPr>
              <w:t xml:space="preserve">Informe de ejecución técnica y administrativa del período anterior que dé cuenta de la prestación del servicio que brindó </w:t>
            </w:r>
            <w:r w:rsidRPr="001C4B07">
              <w:rPr>
                <w:rFonts w:ascii="Arial Narrow" w:hAnsi="Arial Narrow" w:cs="Arial"/>
                <w:sz w:val="20"/>
                <w:szCs w:val="20"/>
                <w:lang w:eastAsia="es-ES"/>
              </w:rPr>
              <w:t>EL CONTRATISTA</w:t>
            </w:r>
            <w:r w:rsidRPr="001C4B07">
              <w:rPr>
                <w:rFonts w:ascii="Arial Narrow" w:hAnsi="Arial Narrow" w:cs="Arial"/>
                <w:sz w:val="20"/>
                <w:szCs w:val="20"/>
                <w:lang w:val="es-CO" w:eastAsia="es-ES"/>
              </w:rPr>
              <w:t xml:space="preserve"> del Programa y el cumplimiento de cada una de las obligaciones contractuales con las respectivas evidencias que deberá tener el contenido previsto en los instrumentos que entregue para ello EL ICBF.</w:t>
            </w:r>
            <w:r w:rsidRPr="001C4B07">
              <w:rPr>
                <w:rFonts w:ascii="Arial Narrow" w:hAnsi="Arial Narrow" w:cs="Arial"/>
                <w:sz w:val="20"/>
                <w:szCs w:val="20"/>
                <w:lang w:eastAsia="es-ES"/>
              </w:rPr>
              <w:t xml:space="preserve"> E</w:t>
            </w:r>
            <w:proofErr w:type="gramStart"/>
            <w:r w:rsidRPr="001C4B07">
              <w:rPr>
                <w:rFonts w:ascii="Arial Narrow" w:hAnsi="Arial Narrow" w:cs="Arial"/>
                <w:sz w:val="20"/>
                <w:szCs w:val="20"/>
                <w:lang w:eastAsia="es-ES"/>
              </w:rPr>
              <w:t>).-</w:t>
            </w:r>
            <w:proofErr w:type="gramEnd"/>
            <w:r w:rsidRPr="001C4B07">
              <w:rPr>
                <w:rFonts w:ascii="Arial Narrow" w:hAnsi="Arial Narrow" w:cs="Arial"/>
                <w:sz w:val="20"/>
                <w:szCs w:val="20"/>
                <w:lang w:eastAsia="es-ES"/>
              </w:rPr>
              <w:t xml:space="preserve"> </w:t>
            </w:r>
            <w:r w:rsidRPr="001C4B07">
              <w:rPr>
                <w:rFonts w:ascii="Arial Narrow" w:hAnsi="Arial Narrow" w:cs="Arial"/>
                <w:sz w:val="20"/>
                <w:szCs w:val="20"/>
                <w:lang w:val="es-CO" w:eastAsia="es-ES"/>
              </w:rPr>
              <w:t>Copia del extracto bancario o informe de los movimientos bancarios, según aplique, de la cuenta exclusiva para el manejo de los recursos aportados por el ICBF, con corte al mes inmediatamente anterior al pago, en caso de comunicarse por parte del supervisor que el contrato debe tener cuentas maestras aportar el reporte emitido por la entidad financiera.</w:t>
            </w:r>
            <w:r w:rsidRPr="001C4B07">
              <w:rPr>
                <w:rFonts w:ascii="Arial Narrow" w:hAnsi="Arial Narrow" w:cs="Arial"/>
                <w:sz w:val="20"/>
                <w:szCs w:val="20"/>
                <w:lang w:eastAsia="es-ES"/>
              </w:rPr>
              <w:t xml:space="preserve"> F) Para cada desembolso se deberá presentar el listado completo de </w:t>
            </w:r>
            <w:r w:rsidRPr="001C4B07">
              <w:rPr>
                <w:rFonts w:ascii="Arial Narrow" w:hAnsi="Arial Narrow" w:cs="Arial"/>
                <w:sz w:val="20"/>
                <w:szCs w:val="20"/>
                <w:lang w:eastAsia="es-ES"/>
              </w:rPr>
              <w:t>los usuarios que hayan sido</w:t>
            </w:r>
            <w:r w:rsidRPr="001C4B07">
              <w:rPr>
                <w:rFonts w:ascii="Arial Narrow" w:hAnsi="Arial Narrow" w:cs="Arial"/>
                <w:sz w:val="20"/>
                <w:szCs w:val="20"/>
                <w:lang w:eastAsia="es-ES"/>
              </w:rPr>
              <w:t xml:space="preserve"> atendidos hasta la fecha de corte, garantizando la coherencia entre la información reportada mensualmente en SIM - Metas Sociales y Financieras (Atenciones e inversión) y el sistema de información CUÉNTAME. (Caracterización de usuarios) </w:t>
            </w:r>
            <w:r w:rsidRPr="001C4B07">
              <w:rPr>
                <w:rFonts w:ascii="Arial Narrow" w:hAnsi="Arial Narrow" w:cs="Arial"/>
                <w:sz w:val="20"/>
                <w:szCs w:val="20"/>
                <w:lang w:eastAsia="es-ES"/>
              </w:rPr>
              <w:t>G) Aportar certificado</w:t>
            </w:r>
            <w:r w:rsidRPr="001C4B07">
              <w:rPr>
                <w:rFonts w:ascii="Arial Narrow" w:hAnsi="Arial Narrow" w:cs="Arial"/>
                <w:sz w:val="20"/>
                <w:szCs w:val="20"/>
                <w:lang w:eastAsia="es-ES"/>
              </w:rPr>
              <w:t xml:space="preserve"> de coberturas que refleje el número de usuarios que hayan sido atendidos hasta la </w:t>
            </w:r>
            <w:r w:rsidRPr="001C4B07">
              <w:rPr>
                <w:rFonts w:ascii="Arial Narrow" w:hAnsi="Arial Narrow" w:cs="Arial"/>
                <w:sz w:val="20"/>
                <w:szCs w:val="20"/>
                <w:lang w:eastAsia="es-ES"/>
              </w:rPr>
              <w:t xml:space="preserve">fecha de corte, </w:t>
            </w:r>
            <w:proofErr w:type="gramStart"/>
            <w:r w:rsidRPr="001C4B07">
              <w:rPr>
                <w:rFonts w:ascii="Arial Narrow" w:hAnsi="Arial Narrow" w:cs="Arial"/>
                <w:sz w:val="20"/>
                <w:szCs w:val="20"/>
                <w:lang w:eastAsia="es-ES"/>
              </w:rPr>
              <w:t>debe</w:t>
            </w:r>
            <w:r w:rsidRPr="001C4B07">
              <w:rPr>
                <w:rFonts w:ascii="Arial Narrow" w:hAnsi="Arial Narrow" w:cs="Arial"/>
                <w:sz w:val="20"/>
                <w:szCs w:val="20"/>
                <w:lang w:eastAsia="es-ES"/>
              </w:rPr>
              <w:t xml:space="preserve">  guardar</w:t>
            </w:r>
            <w:proofErr w:type="gramEnd"/>
            <w:r w:rsidRPr="001C4B07">
              <w:rPr>
                <w:rFonts w:ascii="Arial Narrow" w:hAnsi="Arial Narrow" w:cs="Arial"/>
                <w:sz w:val="20"/>
                <w:szCs w:val="20"/>
                <w:lang w:eastAsia="es-ES"/>
              </w:rPr>
              <w:t xml:space="preserve"> unicidad  entre  la  información reportada mensualmente en SIM - Metas Sociales y Financieras (Atenciones e inversión) y el sistema de información CUÉNTAME. (Caracterización de usuarios). </w:t>
            </w:r>
          </w:p>
          <w:p w14:paraId="4CD4C083" w14:textId="77777777" w:rsidR="001C4B07" w:rsidRPr="001C4B07" w:rsidRDefault="001C4B07" w:rsidP="001C4B07">
            <w:pPr>
              <w:spacing w:after="0" w:line="240" w:lineRule="auto"/>
              <w:ind w:left="720"/>
              <w:contextualSpacing/>
              <w:jc w:val="both"/>
              <w:rPr>
                <w:rFonts w:ascii="Arial Narrow" w:hAnsi="Arial Narrow" w:cs="Arial"/>
                <w:sz w:val="20"/>
                <w:szCs w:val="20"/>
                <w:lang w:val="es-CO" w:eastAsia="es-ES"/>
              </w:rPr>
            </w:pPr>
          </w:p>
          <w:p w14:paraId="18EA2E3F" w14:textId="77777777" w:rsidR="001C4B07" w:rsidRPr="001C4B07" w:rsidRDefault="001C4B07" w:rsidP="001C4B07">
            <w:pPr>
              <w:spacing w:after="0" w:line="240" w:lineRule="auto"/>
              <w:contextualSpacing/>
              <w:jc w:val="both"/>
              <w:rPr>
                <w:rFonts w:ascii="Arial Narrow" w:hAnsi="Arial Narrow" w:cs="Arial"/>
                <w:sz w:val="20"/>
                <w:szCs w:val="20"/>
                <w:lang w:eastAsia="es-ES"/>
              </w:rPr>
            </w:pPr>
            <w:r w:rsidRPr="001C4B07">
              <w:rPr>
                <w:rFonts w:ascii="Arial Narrow" w:hAnsi="Arial Narrow" w:cs="Arial"/>
                <w:b/>
                <w:sz w:val="20"/>
                <w:szCs w:val="20"/>
                <w:lang w:eastAsia="es-ES"/>
              </w:rPr>
              <w:t>PARÁGRAFO PRIMERO</w:t>
            </w:r>
            <w:r w:rsidRPr="001C4B07">
              <w:rPr>
                <w:rFonts w:ascii="Arial Narrow" w:hAnsi="Arial Narrow" w:cs="Arial"/>
                <w:bCs/>
                <w:sz w:val="20"/>
                <w:szCs w:val="20"/>
                <w:lang w:eastAsia="es-ES"/>
              </w:rPr>
              <w:t>.</w:t>
            </w:r>
            <w:r w:rsidRPr="001C4B07">
              <w:rPr>
                <w:rFonts w:ascii="Arial Narrow" w:hAnsi="Arial Narrow" w:cs="Arial"/>
                <w:sz w:val="20"/>
                <w:szCs w:val="20"/>
                <w:lang w:eastAsia="es-ES"/>
              </w:rPr>
              <w:t xml:space="preserve"> Una vez terminado cada mes de ejecución el supervisor podrá descontar el costo variable de los cupos que no asistieron a los encuentros, así mismo, al culminar cada fase técnica (Inspírate y Enfócate) de acuerdo con lo establecido en el Manual Operativo del Programa Generaciones Sacúdete, el supervisor descontará el costo 15% de los cupos en que no terminaron con la fase técnica (se entiende que el participante ha culminado la fase cuando cumple con el 80% de la asistencia a los encuentros). La asistencia deberá estar registrada en el sistema de información definido por el ICBF. </w:t>
            </w:r>
          </w:p>
          <w:p w14:paraId="6AFCD364" w14:textId="77777777" w:rsidR="001C4B07" w:rsidRPr="001C4B07" w:rsidRDefault="001C4B07" w:rsidP="001C4B07">
            <w:pPr>
              <w:spacing w:after="0" w:line="240" w:lineRule="auto"/>
              <w:contextualSpacing/>
              <w:jc w:val="both"/>
              <w:rPr>
                <w:rFonts w:ascii="Arial Narrow" w:hAnsi="Arial Narrow" w:cs="Arial"/>
                <w:b/>
                <w:bCs/>
                <w:sz w:val="20"/>
                <w:szCs w:val="20"/>
                <w:lang w:eastAsia="es-ES"/>
              </w:rPr>
            </w:pPr>
          </w:p>
          <w:p w14:paraId="00469F7D" w14:textId="77777777" w:rsidR="001C4B07" w:rsidRPr="001C4B07" w:rsidRDefault="001C4B07" w:rsidP="001C4B07">
            <w:pPr>
              <w:spacing w:after="0" w:line="240" w:lineRule="auto"/>
              <w:contextualSpacing/>
              <w:jc w:val="both"/>
              <w:rPr>
                <w:rFonts w:ascii="Arial Narrow" w:hAnsi="Arial Narrow" w:cs="Arial"/>
                <w:bCs/>
                <w:sz w:val="20"/>
                <w:szCs w:val="20"/>
                <w:lang w:eastAsia="es-ES"/>
              </w:rPr>
            </w:pPr>
            <w:r w:rsidRPr="001C4B07">
              <w:rPr>
                <w:rFonts w:ascii="Arial Narrow" w:hAnsi="Arial Narrow" w:cs="Arial"/>
                <w:b/>
                <w:bCs/>
                <w:sz w:val="20"/>
                <w:szCs w:val="20"/>
                <w:lang w:eastAsia="es-ES"/>
              </w:rPr>
              <w:t>PARÁGRAFO SEGUNDO.</w:t>
            </w:r>
            <w:r w:rsidRPr="001C4B07">
              <w:rPr>
                <w:rFonts w:ascii="Arial Narrow" w:hAnsi="Arial Narrow" w:cs="Arial"/>
                <w:bCs/>
                <w:sz w:val="20"/>
                <w:szCs w:val="20"/>
                <w:lang w:eastAsia="es-ES"/>
              </w:rPr>
              <w:t xml:space="preserve"> El valor final del contrato corresponderá a la prestación efectiva y real del servicio. En caso de terminación anticipada, cesión o suspensión del contrato, sólo habrá lugar al pago proporcional de los servicios efectivamente prestados. </w:t>
            </w:r>
          </w:p>
          <w:p w14:paraId="30613123" w14:textId="77777777" w:rsidR="001C4B07" w:rsidRPr="001C4B07" w:rsidRDefault="001C4B07" w:rsidP="001C4B07">
            <w:pPr>
              <w:spacing w:after="0" w:line="240" w:lineRule="auto"/>
              <w:contextualSpacing/>
              <w:jc w:val="both"/>
              <w:rPr>
                <w:rFonts w:ascii="Arial Narrow" w:hAnsi="Arial Narrow" w:cs="Arial"/>
                <w:bCs/>
                <w:sz w:val="20"/>
                <w:szCs w:val="20"/>
                <w:lang w:eastAsia="es-ES"/>
              </w:rPr>
            </w:pPr>
          </w:p>
          <w:p w14:paraId="1BA6E46F" w14:textId="77777777" w:rsidR="001C4B07" w:rsidRPr="001C4B07" w:rsidRDefault="001C4B07" w:rsidP="001C4B07">
            <w:pPr>
              <w:spacing w:after="0" w:line="240" w:lineRule="auto"/>
              <w:contextualSpacing/>
              <w:jc w:val="both"/>
              <w:rPr>
                <w:rFonts w:ascii="Arial Narrow" w:hAnsi="Arial Narrow" w:cs="Arial"/>
                <w:sz w:val="20"/>
                <w:szCs w:val="20"/>
                <w:lang w:eastAsia="es-ES"/>
              </w:rPr>
            </w:pPr>
            <w:r w:rsidRPr="001C4B07">
              <w:rPr>
                <w:rFonts w:ascii="Arial Narrow" w:hAnsi="Arial Narrow" w:cs="Arial"/>
                <w:b/>
                <w:sz w:val="20"/>
                <w:szCs w:val="20"/>
                <w:lang w:eastAsia="es-ES"/>
              </w:rPr>
              <w:t>PARÁGRAFO TERCERO.</w:t>
            </w:r>
            <w:r w:rsidRPr="001C4B07">
              <w:rPr>
                <w:rFonts w:ascii="Arial Narrow" w:hAnsi="Arial Narrow" w:cs="Arial"/>
                <w:sz w:val="20"/>
                <w:szCs w:val="20"/>
                <w:lang w:eastAsia="es-ES"/>
              </w:rPr>
              <w:t xml:space="preserve"> EL CONTRATISTA aportará para la ejecución del contrato la contrapartida o valores técnicos agregados (cuando haya lugar) y avaladas en el primer comité técnico operativo del contrato. </w:t>
            </w:r>
          </w:p>
          <w:p w14:paraId="6C963A95" w14:textId="77777777" w:rsidR="001C4B07" w:rsidRPr="001C4B07" w:rsidRDefault="001C4B07" w:rsidP="001C4B07">
            <w:pPr>
              <w:spacing w:after="0" w:line="240" w:lineRule="auto"/>
              <w:contextualSpacing/>
              <w:jc w:val="both"/>
              <w:rPr>
                <w:rFonts w:ascii="Arial Narrow" w:hAnsi="Arial Narrow" w:cs="Arial"/>
                <w:sz w:val="20"/>
                <w:szCs w:val="20"/>
                <w:lang w:eastAsia="es-ES"/>
              </w:rPr>
            </w:pPr>
          </w:p>
          <w:p w14:paraId="5A52522D" w14:textId="7CF4CD74" w:rsidR="001C4B07" w:rsidRPr="001C4B07" w:rsidRDefault="001C4B07" w:rsidP="001C4B07">
            <w:pPr>
              <w:spacing w:after="0" w:line="240" w:lineRule="auto"/>
              <w:contextualSpacing/>
              <w:jc w:val="both"/>
              <w:rPr>
                <w:rFonts w:ascii="Arial Narrow" w:hAnsi="Arial Narrow" w:cs="Arial"/>
                <w:sz w:val="20"/>
                <w:szCs w:val="20"/>
                <w:lang w:eastAsia="es-ES"/>
              </w:rPr>
            </w:pPr>
            <w:r w:rsidRPr="001C4B07">
              <w:rPr>
                <w:rFonts w:ascii="Arial Narrow" w:hAnsi="Arial Narrow" w:cs="Arial"/>
                <w:b/>
                <w:sz w:val="20"/>
                <w:szCs w:val="20"/>
                <w:lang w:eastAsia="es-ES"/>
              </w:rPr>
              <w:t>PARÁGRAFO CUARTO.</w:t>
            </w:r>
            <w:r w:rsidRPr="001C4B07">
              <w:rPr>
                <w:rFonts w:ascii="Arial Narrow" w:hAnsi="Arial Narrow" w:cs="Arial"/>
                <w:sz w:val="20"/>
                <w:szCs w:val="20"/>
                <w:lang w:eastAsia="es-ES"/>
              </w:rPr>
              <w:t xml:space="preserve"> Las solicitudes de desembolso previstas en la presente cláusula deberán ser presentadas por EL </w:t>
            </w:r>
            <w:r w:rsidRPr="001C4B07">
              <w:rPr>
                <w:rFonts w:ascii="Arial Narrow" w:hAnsi="Arial Narrow" w:cs="Arial"/>
                <w:sz w:val="20"/>
                <w:szCs w:val="20"/>
                <w:lang w:eastAsia="es-ES"/>
              </w:rPr>
              <w:t>CONTRATISTA,</w:t>
            </w:r>
            <w:r w:rsidRPr="001C4B07">
              <w:rPr>
                <w:rFonts w:ascii="Arial Narrow" w:hAnsi="Arial Narrow" w:cs="Arial"/>
                <w:sz w:val="20"/>
                <w:szCs w:val="20"/>
                <w:lang w:eastAsia="es-ES"/>
              </w:rPr>
              <w:t xml:space="preserve"> dentro de los primeros cinco (5) días hábiles del mes correspondiente al desembolso, a excepción del primero, acompañados con los respectivos soportes. </w:t>
            </w:r>
          </w:p>
          <w:p w14:paraId="23275F7E" w14:textId="77777777" w:rsidR="001C4B07" w:rsidRPr="001C4B07" w:rsidRDefault="001C4B07" w:rsidP="001C4B07">
            <w:pPr>
              <w:spacing w:after="0" w:line="240" w:lineRule="auto"/>
              <w:contextualSpacing/>
              <w:jc w:val="both"/>
              <w:rPr>
                <w:rFonts w:ascii="Arial Narrow" w:hAnsi="Arial Narrow" w:cs="Arial"/>
                <w:b/>
                <w:sz w:val="20"/>
                <w:szCs w:val="20"/>
                <w:lang w:eastAsia="es-ES"/>
              </w:rPr>
            </w:pPr>
          </w:p>
          <w:p w14:paraId="388721C4" w14:textId="77777777" w:rsidR="001C4B07" w:rsidRPr="001C4B07" w:rsidRDefault="001C4B07" w:rsidP="001C4B07">
            <w:pPr>
              <w:spacing w:after="0" w:line="240" w:lineRule="auto"/>
              <w:contextualSpacing/>
              <w:jc w:val="both"/>
              <w:rPr>
                <w:rFonts w:ascii="Arial Narrow" w:hAnsi="Arial Narrow" w:cs="Arial"/>
                <w:sz w:val="20"/>
                <w:szCs w:val="20"/>
                <w:lang w:val="es-CO" w:eastAsia="es-ES"/>
              </w:rPr>
            </w:pPr>
            <w:r w:rsidRPr="001C4B07">
              <w:rPr>
                <w:rFonts w:ascii="Arial Narrow" w:hAnsi="Arial Narrow" w:cs="Arial"/>
                <w:b/>
                <w:sz w:val="20"/>
                <w:szCs w:val="20"/>
                <w:lang w:eastAsia="es-ES"/>
              </w:rPr>
              <w:t>PARÁGRAFO QUINTO</w:t>
            </w:r>
            <w:r w:rsidRPr="001C4B07">
              <w:rPr>
                <w:rFonts w:ascii="Arial Narrow" w:hAnsi="Arial Narrow" w:cs="Arial"/>
                <w:bCs/>
                <w:sz w:val="20"/>
                <w:szCs w:val="20"/>
                <w:lang w:eastAsia="es-ES"/>
              </w:rPr>
              <w:t>.</w:t>
            </w:r>
            <w:r w:rsidRPr="001C4B07">
              <w:rPr>
                <w:rFonts w:ascii="Arial Narrow" w:hAnsi="Arial Narrow" w:cs="Arial"/>
                <w:sz w:val="20"/>
                <w:szCs w:val="20"/>
                <w:lang w:eastAsia="es-ES"/>
              </w:rPr>
              <w:t xml:space="preserve"> </w:t>
            </w:r>
            <w:r w:rsidRPr="001C4B07">
              <w:rPr>
                <w:rFonts w:ascii="Arial Narrow" w:hAnsi="Arial Narrow" w:cs="Arial"/>
                <w:sz w:val="20"/>
                <w:szCs w:val="20"/>
                <w:lang w:val="es-CO" w:eastAsia="es-ES"/>
              </w:rPr>
              <w:t xml:space="preserve">La entrega de aportes a que se refiere la presente cláusula se encuentra sujetos a: i) el cumplimiento de la totalidad de las obligaciones por parte del contratista; </w:t>
            </w:r>
            <w:proofErr w:type="spellStart"/>
            <w:r w:rsidRPr="001C4B07">
              <w:rPr>
                <w:rFonts w:ascii="Arial Narrow" w:hAnsi="Arial Narrow" w:cs="Arial"/>
                <w:sz w:val="20"/>
                <w:szCs w:val="20"/>
                <w:lang w:val="es-CO" w:eastAsia="es-ES"/>
              </w:rPr>
              <w:t>ii</w:t>
            </w:r>
            <w:proofErr w:type="spellEnd"/>
            <w:r w:rsidRPr="001C4B07">
              <w:rPr>
                <w:rFonts w:ascii="Arial Narrow" w:hAnsi="Arial Narrow" w:cs="Arial"/>
                <w:sz w:val="20"/>
                <w:szCs w:val="20"/>
                <w:lang w:val="es-CO" w:eastAsia="es-ES"/>
              </w:rPr>
              <w:t xml:space="preserve">) la presentación de la cuenta de cobro o factura correspondiente; </w:t>
            </w:r>
            <w:proofErr w:type="spellStart"/>
            <w:r w:rsidRPr="001C4B07">
              <w:rPr>
                <w:rFonts w:ascii="Arial Narrow" w:hAnsi="Arial Narrow" w:cs="Arial"/>
                <w:sz w:val="20"/>
                <w:szCs w:val="20"/>
                <w:lang w:val="es-CO" w:eastAsia="es-ES"/>
              </w:rPr>
              <w:t>iii</w:t>
            </w:r>
            <w:proofErr w:type="spellEnd"/>
            <w:r w:rsidRPr="001C4B07">
              <w:rPr>
                <w:rFonts w:ascii="Arial Narrow" w:hAnsi="Arial Narrow" w:cs="Arial"/>
                <w:sz w:val="20"/>
                <w:szCs w:val="20"/>
                <w:lang w:val="es-CO" w:eastAsia="es-ES"/>
              </w:rPr>
              <w:t xml:space="preserve">) la certificación del Supervisor del cumplimiento de las obligaciones contractuales que apliquen para la fecha del mismo; </w:t>
            </w:r>
            <w:proofErr w:type="spellStart"/>
            <w:r w:rsidRPr="001C4B07">
              <w:rPr>
                <w:rFonts w:ascii="Arial Narrow" w:hAnsi="Arial Narrow" w:cs="Arial"/>
                <w:sz w:val="20"/>
                <w:szCs w:val="20"/>
                <w:lang w:val="es-CO" w:eastAsia="es-ES"/>
              </w:rPr>
              <w:t>iv</w:t>
            </w:r>
            <w:proofErr w:type="spellEnd"/>
            <w:r w:rsidRPr="001C4B07">
              <w:rPr>
                <w:rFonts w:ascii="Arial Narrow" w:hAnsi="Arial Narrow" w:cs="Arial"/>
                <w:sz w:val="20"/>
                <w:szCs w:val="20"/>
                <w:lang w:val="es-CO" w:eastAsia="es-ES"/>
              </w:rPr>
              <w:t xml:space="preserve">) la disponibilidad del respectivo PAC; y v) la certificación del revisor fiscal o representante legal, según corresponda, sobre el </w:t>
            </w:r>
            <w:r w:rsidRPr="001C4B07">
              <w:rPr>
                <w:rFonts w:ascii="Arial Narrow" w:hAnsi="Arial Narrow" w:cs="Arial"/>
                <w:sz w:val="20"/>
                <w:szCs w:val="20"/>
                <w:lang w:val="es-CO" w:eastAsia="es-ES"/>
              </w:rPr>
              <w:lastRenderedPageBreak/>
              <w:t xml:space="preserve">cumplimiento en el pago de los aportes parafiscales y de seguridad social de sus empleados de acuerdo con lo establecido en el artículo 50 de la Ley 789 de 2002 y artículo 23 de la Ley 1150 de 2007. </w:t>
            </w:r>
          </w:p>
          <w:p w14:paraId="33273080"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p>
          <w:p w14:paraId="017C5F3E" w14:textId="77777777" w:rsidR="001C4B07" w:rsidRPr="001C4B07" w:rsidRDefault="001C4B07" w:rsidP="001C4B07">
            <w:pPr>
              <w:spacing w:after="0" w:line="240" w:lineRule="auto"/>
              <w:contextualSpacing/>
              <w:jc w:val="both"/>
              <w:rPr>
                <w:rFonts w:ascii="Arial Narrow" w:hAnsi="Arial Narrow" w:cs="Arial"/>
                <w:sz w:val="20"/>
                <w:szCs w:val="20"/>
                <w:lang w:val="es-CO" w:eastAsia="es-ES"/>
              </w:rPr>
            </w:pPr>
            <w:r w:rsidRPr="001C4B07">
              <w:rPr>
                <w:rFonts w:ascii="Arial Narrow" w:hAnsi="Arial Narrow" w:cs="Arial"/>
                <w:b/>
                <w:sz w:val="20"/>
                <w:szCs w:val="20"/>
                <w:lang w:val="es-CO" w:eastAsia="es-ES"/>
              </w:rPr>
              <w:t>PARÁGRAFO SEXTO.</w:t>
            </w:r>
            <w:r w:rsidRPr="001C4B07">
              <w:rPr>
                <w:rFonts w:ascii="Arial Narrow" w:hAnsi="Arial Narrow" w:cs="Arial"/>
                <w:sz w:val="20"/>
                <w:szCs w:val="20"/>
                <w:lang w:val="es-CO" w:eastAsia="es-ES"/>
              </w:rPr>
              <w:t xml:space="preserve"> El trámite del último pago estará sujeto al cumplimiento de las directrices impartidas por el ICBF, en especial a la presentación de i) un informe final de actividades; </w:t>
            </w:r>
            <w:proofErr w:type="spellStart"/>
            <w:r w:rsidRPr="001C4B07">
              <w:rPr>
                <w:rFonts w:ascii="Arial Narrow" w:hAnsi="Arial Narrow" w:cs="Arial"/>
                <w:sz w:val="20"/>
                <w:szCs w:val="20"/>
                <w:lang w:val="es-CO" w:eastAsia="es-ES"/>
              </w:rPr>
              <w:t>ii</w:t>
            </w:r>
            <w:proofErr w:type="spellEnd"/>
            <w:r w:rsidRPr="001C4B07">
              <w:rPr>
                <w:rFonts w:ascii="Arial Narrow" w:hAnsi="Arial Narrow" w:cs="Arial"/>
                <w:sz w:val="20"/>
                <w:szCs w:val="20"/>
                <w:lang w:val="es-CO" w:eastAsia="es-ES"/>
              </w:rPr>
              <w:t xml:space="preserve">) un informe de supervisión de los contratos derivados, si hubiera lugar a ellos; y </w:t>
            </w:r>
            <w:proofErr w:type="spellStart"/>
            <w:r w:rsidRPr="001C4B07">
              <w:rPr>
                <w:rFonts w:ascii="Arial Narrow" w:hAnsi="Arial Narrow" w:cs="Arial"/>
                <w:sz w:val="20"/>
                <w:szCs w:val="20"/>
                <w:lang w:val="es-CO" w:eastAsia="es-ES"/>
              </w:rPr>
              <w:t>iii</w:t>
            </w:r>
            <w:proofErr w:type="spellEnd"/>
            <w:r w:rsidRPr="001C4B07">
              <w:rPr>
                <w:rFonts w:ascii="Arial Narrow" w:hAnsi="Arial Narrow" w:cs="Arial"/>
                <w:sz w:val="20"/>
                <w:szCs w:val="20"/>
                <w:lang w:val="es-CO" w:eastAsia="es-ES"/>
              </w:rPr>
              <w:t xml:space="preserve">) certificación y soportes en los cuales se acredite que </w:t>
            </w:r>
            <w:r w:rsidRPr="001C4B07">
              <w:rPr>
                <w:rFonts w:ascii="Arial Narrow" w:hAnsi="Arial Narrow" w:cs="Arial"/>
                <w:bCs/>
                <w:sz w:val="20"/>
                <w:szCs w:val="20"/>
                <w:lang w:val="es-CO" w:eastAsia="es-ES"/>
              </w:rPr>
              <w:t>EL CONTRATISTA</w:t>
            </w:r>
            <w:r w:rsidRPr="001C4B07">
              <w:rPr>
                <w:rFonts w:ascii="Arial Narrow" w:hAnsi="Arial Narrow" w:cs="Arial"/>
                <w:sz w:val="20"/>
                <w:szCs w:val="20"/>
                <w:lang w:val="es-CO" w:eastAsia="es-ES"/>
              </w:rPr>
              <w:t xml:space="preserve">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p>
          <w:p w14:paraId="1B5E7E9B"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p>
          <w:p w14:paraId="132BB2D1" w14:textId="77777777" w:rsidR="001C4B07" w:rsidRPr="001C4B07" w:rsidRDefault="001C4B07" w:rsidP="001C4B07">
            <w:pPr>
              <w:spacing w:after="0" w:line="240" w:lineRule="auto"/>
              <w:contextualSpacing/>
              <w:jc w:val="both"/>
              <w:rPr>
                <w:rFonts w:ascii="Arial Narrow" w:hAnsi="Arial Narrow" w:cs="Arial"/>
                <w:sz w:val="20"/>
                <w:szCs w:val="20"/>
                <w:lang w:val="es-CO" w:eastAsia="es-ES"/>
              </w:rPr>
            </w:pPr>
            <w:r w:rsidRPr="001C4B07">
              <w:rPr>
                <w:rFonts w:ascii="Arial Narrow" w:hAnsi="Arial Narrow" w:cs="Arial"/>
                <w:b/>
                <w:sz w:val="20"/>
                <w:szCs w:val="20"/>
                <w:lang w:val="es-CO" w:eastAsia="es-ES"/>
              </w:rPr>
              <w:t>PARÁGRAFO SÉPTIMO.</w:t>
            </w:r>
            <w:r w:rsidRPr="001C4B07">
              <w:rPr>
                <w:rFonts w:ascii="Arial Narrow" w:hAnsi="Arial Narrow" w:cs="Arial"/>
                <w:sz w:val="20"/>
                <w:szCs w:val="20"/>
                <w:lang w:val="es-CO" w:eastAsia="es-ES"/>
              </w:rPr>
              <w:t xml:space="preserve"> Una vez vencido el plazo de ejecución del contrato y con el fin de proceder a su liquidación en el término previsto para ello, EL CONTRATISTA deberá entregar al ICBF los siguientes documentos: i) los informes técnicos y administrativos consolidados que reflejen la ejecución total del contrato; </w:t>
            </w:r>
            <w:proofErr w:type="spellStart"/>
            <w:r w:rsidRPr="001C4B07">
              <w:rPr>
                <w:rFonts w:ascii="Arial Narrow" w:hAnsi="Arial Narrow" w:cs="Arial"/>
                <w:sz w:val="20"/>
                <w:szCs w:val="20"/>
                <w:lang w:val="es-CO" w:eastAsia="es-ES"/>
              </w:rPr>
              <w:t>ii</w:t>
            </w:r>
            <w:proofErr w:type="spellEnd"/>
            <w:r w:rsidRPr="001C4B07">
              <w:rPr>
                <w:rFonts w:ascii="Arial Narrow" w:hAnsi="Arial Narrow" w:cs="Arial"/>
                <w:sz w:val="20"/>
                <w:szCs w:val="20"/>
                <w:lang w:val="es-CO" w:eastAsia="es-ES"/>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proofErr w:type="spellStart"/>
            <w:r w:rsidRPr="001C4B07">
              <w:rPr>
                <w:rFonts w:ascii="Arial Narrow" w:hAnsi="Arial Narrow" w:cs="Arial"/>
                <w:sz w:val="20"/>
                <w:szCs w:val="20"/>
                <w:lang w:val="es-CO" w:eastAsia="es-ES"/>
              </w:rPr>
              <w:t>iii</w:t>
            </w:r>
            <w:proofErr w:type="spellEnd"/>
            <w:r w:rsidRPr="001C4B07">
              <w:rPr>
                <w:rFonts w:ascii="Arial Narrow" w:hAnsi="Arial Narrow" w:cs="Arial"/>
                <w:sz w:val="20"/>
                <w:szCs w:val="20"/>
                <w:lang w:val="es-CO" w:eastAsia="es-ES"/>
              </w:rPr>
              <w:t xml:space="preserve">) copia del extracto bancario de la cuenta exclusiva para el manejo de los recursos aportados por el ICBF para el presente contrato, que incluya los dos (2) últimos meses de ejecución del contrato y los extractos de los meses siguientes hasta que la cuenta esté en ceros (0) o hasta la liquidación del contrato; y </w:t>
            </w:r>
            <w:proofErr w:type="spellStart"/>
            <w:r w:rsidRPr="001C4B07">
              <w:rPr>
                <w:rFonts w:ascii="Arial Narrow" w:hAnsi="Arial Narrow" w:cs="Arial"/>
                <w:sz w:val="20"/>
                <w:szCs w:val="20"/>
                <w:lang w:val="es-CO" w:eastAsia="es-ES"/>
              </w:rPr>
              <w:t>iv</w:t>
            </w:r>
            <w:proofErr w:type="spellEnd"/>
            <w:r w:rsidRPr="001C4B07">
              <w:rPr>
                <w:rFonts w:ascii="Arial Narrow" w:hAnsi="Arial Narrow" w:cs="Arial"/>
                <w:sz w:val="20"/>
                <w:szCs w:val="20"/>
                <w:lang w:val="es-CO" w:eastAsia="es-ES"/>
              </w:rPr>
              <w:t xml:space="preserve">) planillas de pago al talento humano, acompañadas del soporte de pago de los aportes al Sistema Integral de Seguridad Social y parafiscales, correspondientes al último mes de ejecución. </w:t>
            </w:r>
          </w:p>
          <w:p w14:paraId="0E77A4E1"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p>
          <w:p w14:paraId="1EFCF643"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r w:rsidRPr="001C4B07">
              <w:rPr>
                <w:rFonts w:ascii="Arial Narrow" w:hAnsi="Arial Narrow" w:cs="Arial"/>
                <w:b/>
                <w:sz w:val="20"/>
                <w:szCs w:val="20"/>
                <w:lang w:val="es-CO" w:eastAsia="es-ES"/>
              </w:rPr>
              <w:t>PARÁGRAFO OCTAVO.</w:t>
            </w:r>
            <w:r w:rsidRPr="001C4B07">
              <w:rPr>
                <w:rFonts w:ascii="Arial Narrow" w:hAnsi="Arial Narrow" w:cs="Arial"/>
                <w:sz w:val="20"/>
                <w:szCs w:val="20"/>
                <w:lang w:val="es-CO" w:eastAsia="es-ES"/>
              </w:rPr>
              <w:t xml:space="preserve"> En todo caso y no obstante a la forma de pago prevista, los pagos están sujetos a la situación de los recursos por parte del Ministerio de Hacienda y Crédito Público, una vez se encuentre aprobado el PAC (Programa Anual Mensualizado de Caja).</w:t>
            </w:r>
            <w:r w:rsidRPr="001C4B07">
              <w:rPr>
                <w:rFonts w:ascii="Arial Narrow" w:hAnsi="Arial Narrow" w:cs="Arial"/>
                <w:b/>
                <w:sz w:val="20"/>
                <w:szCs w:val="20"/>
                <w:lang w:val="es-CO" w:eastAsia="es-ES"/>
              </w:rPr>
              <w:t xml:space="preserve"> </w:t>
            </w:r>
          </w:p>
          <w:p w14:paraId="6980321B"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p>
          <w:p w14:paraId="760F1C1F" w14:textId="77777777" w:rsidR="001C4B07" w:rsidRPr="001C4B07" w:rsidRDefault="001C4B07" w:rsidP="001C4B07">
            <w:pPr>
              <w:spacing w:after="0" w:line="240" w:lineRule="auto"/>
              <w:contextualSpacing/>
              <w:jc w:val="both"/>
              <w:rPr>
                <w:rFonts w:ascii="Arial Narrow" w:hAnsi="Arial Narrow" w:cs="Arial"/>
                <w:sz w:val="20"/>
                <w:szCs w:val="20"/>
                <w:lang w:val="es-CO" w:eastAsia="es-ES"/>
              </w:rPr>
            </w:pPr>
            <w:r w:rsidRPr="001C4B07">
              <w:rPr>
                <w:rFonts w:ascii="Arial Narrow" w:hAnsi="Arial Narrow" w:cs="Arial"/>
                <w:b/>
                <w:sz w:val="20"/>
                <w:szCs w:val="20"/>
                <w:lang w:val="es-CO" w:eastAsia="es-ES"/>
              </w:rPr>
              <w:t>PARÁGRAFO NOVENO.</w:t>
            </w:r>
            <w:r w:rsidRPr="001C4B07">
              <w:rPr>
                <w:rFonts w:ascii="Arial Narrow" w:hAnsi="Arial Narrow" w:cs="Arial"/>
                <w:sz w:val="20"/>
                <w:szCs w:val="20"/>
                <w:lang w:val="es-CO" w:eastAsia="es-ES"/>
              </w:rPr>
              <w:t xml:space="preserve"> Sin perjuicio de lo anterior, queda entendido que la forma de pago supone la entrega real y efectiva de los informes pactados y del cumplimiento de las obligaciones generales y específicas. </w:t>
            </w:r>
          </w:p>
          <w:p w14:paraId="3CB6BF68" w14:textId="77777777" w:rsidR="001C4B07" w:rsidRPr="001C4B07" w:rsidRDefault="001C4B07" w:rsidP="001C4B07">
            <w:pPr>
              <w:spacing w:after="0" w:line="240" w:lineRule="auto"/>
              <w:contextualSpacing/>
              <w:jc w:val="both"/>
              <w:rPr>
                <w:rFonts w:ascii="Arial Narrow" w:hAnsi="Arial Narrow" w:cs="Arial"/>
                <w:b/>
                <w:sz w:val="20"/>
                <w:szCs w:val="20"/>
                <w:lang w:val="es-CO" w:eastAsia="es-ES"/>
              </w:rPr>
            </w:pPr>
          </w:p>
          <w:p w14:paraId="25A6BD92" w14:textId="49D9D338" w:rsidR="00F16459" w:rsidRPr="00A15959" w:rsidRDefault="001C4B07" w:rsidP="001C4B07">
            <w:pPr>
              <w:spacing w:after="0" w:line="240" w:lineRule="auto"/>
              <w:contextualSpacing/>
              <w:jc w:val="both"/>
              <w:rPr>
                <w:rFonts w:ascii="Arial Narrow" w:hAnsi="Arial Narrow" w:cs="Calibri"/>
                <w:sz w:val="20"/>
                <w:szCs w:val="20"/>
              </w:rPr>
            </w:pPr>
            <w:r w:rsidRPr="001C4B07">
              <w:rPr>
                <w:rFonts w:ascii="Arial Narrow" w:hAnsi="Arial Narrow" w:cs="Arial"/>
                <w:b/>
                <w:sz w:val="20"/>
                <w:szCs w:val="20"/>
                <w:lang w:val="es-CO" w:eastAsia="es-ES"/>
              </w:rPr>
              <w:t>PARÁGRAFO DÉCIMO.</w:t>
            </w:r>
            <w:r w:rsidRPr="001C4B07">
              <w:rPr>
                <w:rFonts w:ascii="Arial Narrow" w:hAnsi="Arial Narrow" w:cs="Arial"/>
                <w:sz w:val="20"/>
                <w:szCs w:val="20"/>
                <w:lang w:val="es-CO" w:eastAsia="es-ES"/>
              </w:rPr>
              <w:t xml:space="preserve"> Los pagos correspondientes serán consignados por el ICBF al CONTRATISTA en la cuenta de la entidad financiera que para tal efecto establezca el contratista y que se encuentre registrada y habilitada en el </w:t>
            </w:r>
            <w:proofErr w:type="spellStart"/>
            <w:r w:rsidRPr="001C4B07">
              <w:rPr>
                <w:rFonts w:ascii="Arial Narrow" w:hAnsi="Arial Narrow" w:cs="Arial"/>
                <w:sz w:val="20"/>
                <w:szCs w:val="20"/>
                <w:lang w:val="es-CO" w:eastAsia="es-ES"/>
              </w:rPr>
              <w:t>SIIF</w:t>
            </w:r>
            <w:proofErr w:type="spellEnd"/>
            <w:r w:rsidRPr="001C4B07">
              <w:rPr>
                <w:rFonts w:ascii="Arial Narrow" w:hAnsi="Arial Narrow" w:cs="Arial"/>
                <w:sz w:val="20"/>
                <w:szCs w:val="20"/>
                <w:lang w:val="es-CO" w:eastAsia="es-ES"/>
              </w:rPr>
              <w:t>.</w:t>
            </w:r>
          </w:p>
        </w:tc>
      </w:tr>
    </w:tbl>
    <w:p w14:paraId="4965D139"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p w14:paraId="62184FBF" w14:textId="77777777" w:rsidR="00F16459" w:rsidRPr="00404894" w:rsidRDefault="00F16459" w:rsidP="00404894">
      <w:pPr>
        <w:spacing w:after="0" w:line="240" w:lineRule="auto"/>
        <w:contextualSpacing/>
        <w:jc w:val="center"/>
        <w:rPr>
          <w:rFonts w:ascii="Arial Narrow" w:hAnsi="Arial Narrow" w:cs="Calibri"/>
          <w:b/>
          <w:spacing w:val="6"/>
          <w:sz w:val="20"/>
          <w:szCs w:val="20"/>
        </w:rPr>
      </w:pPr>
    </w:p>
    <w:bookmarkEnd w:id="0"/>
    <w:bookmarkEnd w:id="1"/>
    <w:p w14:paraId="37CDEB33" w14:textId="77777777" w:rsidR="00EE2BBB" w:rsidRPr="00DF3901" w:rsidRDefault="00EE2BBB" w:rsidP="00DF3901">
      <w:pPr>
        <w:spacing w:after="0" w:line="240" w:lineRule="auto"/>
        <w:contextualSpacing/>
        <w:rPr>
          <w:rFonts w:ascii="Arial Narrow" w:hAnsi="Arial Narrow" w:cs="Calibri"/>
          <w:sz w:val="20"/>
          <w:szCs w:val="20"/>
        </w:rPr>
      </w:pPr>
    </w:p>
    <w:sectPr w:rsidR="00EE2BBB" w:rsidRPr="00DF3901" w:rsidSect="00B67D87">
      <w:headerReference w:type="even" r:id="rId8"/>
      <w:headerReference w:type="default" r:id="rId9"/>
      <w:footerReference w:type="even" r:id="rId10"/>
      <w:footerReference w:type="default" r:id="rId11"/>
      <w:headerReference w:type="first" r:id="rId12"/>
      <w:footerReference w:type="first" r:id="rId13"/>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E69E3" w14:textId="77777777" w:rsidR="008413A0" w:rsidRDefault="008413A0">
      <w:pPr>
        <w:spacing w:after="0" w:line="240" w:lineRule="auto"/>
      </w:pPr>
      <w:r>
        <w:separator/>
      </w:r>
    </w:p>
  </w:endnote>
  <w:endnote w:type="continuationSeparator" w:id="0">
    <w:p w14:paraId="36C0506B" w14:textId="77777777" w:rsidR="008413A0" w:rsidRDefault="00841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11190" w14:textId="77777777" w:rsidR="006C063A" w:rsidRDefault="006C06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EA801" w14:textId="77777777" w:rsidR="00B67D87" w:rsidRDefault="00B67D87" w:rsidP="00B67D87">
    <w:pPr>
      <w:spacing w:after="0" w:line="240" w:lineRule="auto"/>
    </w:pPr>
    <w:r>
      <w:rPr>
        <w:noProof/>
        <w:lang w:eastAsia="es-ES"/>
      </w:rPr>
      <w:drawing>
        <wp:anchor distT="0" distB="0" distL="114300" distR="114300" simplePos="0" relativeHeight="251662336" behindDoc="1" locked="0" layoutInCell="1" allowOverlap="1" wp14:anchorId="554FB192" wp14:editId="6D5C1789">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45720" distB="45720" distL="114300" distR="114300" simplePos="0" relativeHeight="251664384" behindDoc="1" locked="0" layoutInCell="1" allowOverlap="1" wp14:anchorId="00FFD963" wp14:editId="72434CC1">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DC4E0" w14:textId="77777777" w:rsidR="00B03CB7" w:rsidRPr="00B03CB7"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Regional Nariño</w:t>
                          </w:r>
                        </w:p>
                        <w:p w14:paraId="3E566B10" w14:textId="77777777" w:rsidR="00B03CB7" w:rsidRPr="00B03CB7"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 xml:space="preserve"> Calle 23 con Carrera 3ra Barrio Mercedario</w:t>
                          </w:r>
                        </w:p>
                        <w:p w14:paraId="73DBD705" w14:textId="14562CAB" w:rsidR="00B67D87" w:rsidRPr="006C7934"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PBX: 7307580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0FFD96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" filled="f" stroked="f">
              <v:textbox style="mso-fit-shape-to-text:t">
                <w:txbxContent>
                  <w:p w14:paraId="0E5DC4E0" w14:textId="77777777" w:rsidR="00B03CB7" w:rsidRPr="00B03CB7"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Regional Nariño</w:t>
                    </w:r>
                  </w:p>
                  <w:p w14:paraId="3E566B10" w14:textId="77777777" w:rsidR="00B03CB7" w:rsidRPr="00B03CB7"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 xml:space="preserve"> Calle 23 con Carrera 3ra Barrio Mercedario</w:t>
                    </w:r>
                  </w:p>
                  <w:p w14:paraId="73DBD705" w14:textId="14562CAB" w:rsidR="00B67D87" w:rsidRPr="006C7934" w:rsidRDefault="00B03CB7" w:rsidP="00B03CB7">
                    <w:pPr>
                      <w:autoSpaceDE w:val="0"/>
                      <w:autoSpaceDN w:val="0"/>
                      <w:adjustRightInd w:val="0"/>
                      <w:spacing w:after="0" w:line="240" w:lineRule="auto"/>
                      <w:jc w:val="center"/>
                      <w:rPr>
                        <w:rFonts w:ascii="Arial" w:hAnsi="Arial" w:cs="Arial"/>
                        <w:color w:val="595959"/>
                        <w:sz w:val="18"/>
                        <w:szCs w:val="18"/>
                      </w:rPr>
                    </w:pPr>
                    <w:r w:rsidRPr="00B03CB7">
                      <w:rPr>
                        <w:rFonts w:ascii="Arial" w:hAnsi="Arial" w:cs="Arial"/>
                        <w:color w:val="595959"/>
                        <w:sz w:val="18"/>
                        <w:szCs w:val="18"/>
                      </w:rPr>
                      <w:t>PBX: 7307580</w:t>
                    </w:r>
                  </w:p>
                </w:txbxContent>
              </v:textbox>
            </v:shape>
          </w:pict>
        </mc:Fallback>
      </mc:AlternateContent>
    </w:r>
    <w:r>
      <w:rPr>
        <w:noProof/>
        <w:lang w:eastAsia="es-ES"/>
      </w:rPr>
      <mc:AlternateContent>
        <mc:Choice Requires="wps">
          <w:drawing>
            <wp:anchor distT="45720" distB="45720" distL="114300" distR="114300" simplePos="0" relativeHeight="251663360" behindDoc="1" locked="0" layoutInCell="1" allowOverlap="1" wp14:anchorId="1AE4853F" wp14:editId="4BD88DF0">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w:pict>
            <v:shape w14:anchorId="1AE4853F"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0F00C19" w14:textId="77777777" w:rsidR="00B67D87" w:rsidRDefault="00B67D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4793E" w14:textId="77777777" w:rsidR="006C063A" w:rsidRDefault="006C06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AB6AD3" w14:textId="77777777" w:rsidR="008413A0" w:rsidRDefault="008413A0">
      <w:pPr>
        <w:spacing w:after="0" w:line="240" w:lineRule="auto"/>
      </w:pPr>
      <w:r>
        <w:separator/>
      </w:r>
    </w:p>
  </w:footnote>
  <w:footnote w:type="continuationSeparator" w:id="0">
    <w:p w14:paraId="4729DC69" w14:textId="77777777" w:rsidR="008413A0" w:rsidRDefault="00841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534FD" w14:textId="77777777" w:rsidR="00B67D87" w:rsidRDefault="008413A0">
    <w:pPr>
      <w:pStyle w:val="Encabezado"/>
    </w:pPr>
    <w:r>
      <w:rPr>
        <w:noProof/>
      </w:rPr>
      <w:pict w14:anchorId="4BFDBE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87EBC" w14:textId="77777777" w:rsidR="00B67D87" w:rsidRDefault="008413A0" w:rsidP="00B67D87">
    <w:pPr>
      <w:pStyle w:val="Encabezado"/>
      <w:tabs>
        <w:tab w:val="clear" w:pos="8504"/>
        <w:tab w:val="right" w:pos="9214"/>
      </w:tabs>
      <w:ind w:right="-568"/>
    </w:pPr>
    <w:r>
      <w:rPr>
        <w:noProof/>
      </w:rPr>
      <w:pict w14:anchorId="60756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B67D87">
      <w:rPr>
        <w:noProof/>
        <w:lang w:eastAsia="es-ES"/>
      </w:rPr>
      <mc:AlternateContent>
        <mc:Choice Requires="wps">
          <w:drawing>
            <wp:anchor distT="45720" distB="45720" distL="114300" distR="114300" simplePos="0" relativeHeight="251661312" behindDoc="0" locked="0" layoutInCell="1" allowOverlap="1" wp14:anchorId="13F8DD0B" wp14:editId="4D44BD85">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79A7D748"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Regional</w:t>
                          </w:r>
                          <w:r w:rsidR="00B03CB7">
                            <w:rPr>
                              <w:rFonts w:ascii="Arial" w:hAnsi="Arial" w:cs="Arial"/>
                              <w:b/>
                              <w:color w:val="000000"/>
                              <w:sz w:val="24"/>
                              <w:szCs w:val="24"/>
                            </w:rPr>
                            <w:t xml:space="preserve"> Nariño</w:t>
                          </w:r>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3F8DD0B"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" filled="f" stroked="f">
              <v:textbox style="mso-fit-shape-to-text:t">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79A7D748"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Regional</w:t>
                    </w:r>
                    <w:r w:rsidR="00B03CB7">
                      <w:rPr>
                        <w:rFonts w:ascii="Arial" w:hAnsi="Arial" w:cs="Arial"/>
                        <w:b/>
                        <w:color w:val="000000"/>
                        <w:sz w:val="24"/>
                        <w:szCs w:val="24"/>
                      </w:rPr>
                      <w:t xml:space="preserve"> Nariño</w:t>
                    </w:r>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v:textbox>
              <w10:wrap type="square"/>
            </v:shape>
          </w:pict>
        </mc:Fallback>
      </mc:AlternateContent>
    </w:r>
    <w:r w:rsidR="00B67D87">
      <w:rPr>
        <w:noProof/>
        <w:lang w:eastAsia="es-ES"/>
      </w:rPr>
      <w:drawing>
        <wp:anchor distT="0" distB="0" distL="114300" distR="114300" simplePos="0" relativeHeight="251660288" behindDoc="1" locked="0" layoutInCell="1" allowOverlap="1" wp14:anchorId="61277EF1" wp14:editId="433DC568">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rPr>
        <w:noProof/>
        <w:lang w:eastAsia="es-ES"/>
      </w:rPr>
      <w:drawing>
        <wp:anchor distT="0" distB="0" distL="114300" distR="114300" simplePos="0" relativeHeight="251659264" behindDoc="1" locked="0" layoutInCell="1" allowOverlap="1" wp14:anchorId="33CB092A" wp14:editId="0F2B56B2">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t xml:space="preserve">                                                                                                                                                                                                                                                                                                                                                                                                                    </w:t>
    </w:r>
  </w:p>
  <w:p w14:paraId="5E72A133" w14:textId="77777777" w:rsidR="00B67D87" w:rsidRDefault="00B67D87">
    <w:pPr>
      <w:pStyle w:val="Encabezado"/>
    </w:pPr>
    <w:r>
      <w:rPr>
        <w:noProof/>
        <w:lang w:eastAsia="es-ES"/>
      </w:rPr>
      <mc:AlternateContent>
        <mc:Choice Requires="wps">
          <w:drawing>
            <wp:anchor distT="0" distB="0" distL="114300" distR="114300" simplePos="0" relativeHeight="251665408" behindDoc="0" locked="0" layoutInCell="1" allowOverlap="1" wp14:anchorId="0CA99441" wp14:editId="60A92DD2">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2CF125BC"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2E405" w14:textId="77777777" w:rsidR="00B67D87" w:rsidRDefault="008413A0">
    <w:pPr>
      <w:pStyle w:val="Encabezado"/>
    </w:pPr>
    <w:r>
      <w:rPr>
        <w:noProof/>
      </w:rPr>
      <w:pict w14:anchorId="4DCA18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46CA"/>
    <w:multiLevelType w:val="multilevel"/>
    <w:tmpl w:val="4AFADEB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AAD5075"/>
    <w:multiLevelType w:val="multilevel"/>
    <w:tmpl w:val="D0FA9C1E"/>
    <w:lvl w:ilvl="0">
      <w:start w:val="1"/>
      <w:numFmt w:val="decimal"/>
      <w:lvlText w:val="%1."/>
      <w:lvlJc w:val="left"/>
      <w:pPr>
        <w:ind w:left="360" w:hanging="360"/>
      </w:pPr>
      <w:rPr>
        <w:b w:val="0"/>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19784A4D"/>
    <w:multiLevelType w:val="multilevel"/>
    <w:tmpl w:val="3BDCB7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3D5129"/>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E41429"/>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23C92184"/>
    <w:multiLevelType w:val="multilevel"/>
    <w:tmpl w:val="345E4AD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52C351D"/>
    <w:multiLevelType w:val="hybridMultilevel"/>
    <w:tmpl w:val="5ADAD7F6"/>
    <w:lvl w:ilvl="0" w:tplc="7ED679C8">
      <w:start w:val="1"/>
      <w:numFmt w:val="decimal"/>
      <w:lvlText w:val="%1)"/>
      <w:lvlJc w:val="left"/>
      <w:pPr>
        <w:ind w:left="36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F85ABE"/>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3E964BCF"/>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4E43A6"/>
    <w:multiLevelType w:val="hybridMultilevel"/>
    <w:tmpl w:val="9386F1C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E30601"/>
    <w:multiLevelType w:val="hybridMultilevel"/>
    <w:tmpl w:val="AC0857EA"/>
    <w:lvl w:ilvl="0" w:tplc="394C988A">
      <w:start w:val="1"/>
      <w:numFmt w:val="lowerLetter"/>
      <w:lvlText w:val="%1)"/>
      <w:lvlJc w:val="left"/>
      <w:pPr>
        <w:ind w:left="720" w:hanging="360"/>
      </w:pPr>
      <w:rPr>
        <w:rFonts w:hint="default"/>
        <w:b w:val="0"/>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0063A8D"/>
    <w:multiLevelType w:val="hybridMultilevel"/>
    <w:tmpl w:val="35AA08F6"/>
    <w:lvl w:ilvl="0" w:tplc="03E01656">
      <w:start w:val="1"/>
      <w:numFmt w:val="decimal"/>
      <w:lvlText w:val="%1)"/>
      <w:lvlJc w:val="left"/>
      <w:pPr>
        <w:ind w:left="360" w:hanging="360"/>
      </w:pPr>
      <w:rPr>
        <w:sz w:val="22"/>
        <w:szCs w:val="22"/>
      </w:rPr>
    </w:lvl>
    <w:lvl w:ilvl="1" w:tplc="080A0011">
      <w:start w:val="1"/>
      <w:numFmt w:val="decimal"/>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51D817CA"/>
    <w:multiLevelType w:val="hybridMultilevel"/>
    <w:tmpl w:val="A4362D94"/>
    <w:lvl w:ilvl="0" w:tplc="E01C11FE">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 w15:restartNumberingAfterBreak="0">
    <w:nsid w:val="540F12F9"/>
    <w:multiLevelType w:val="hybridMultilevel"/>
    <w:tmpl w:val="1FA8C38E"/>
    <w:lvl w:ilvl="0" w:tplc="F2A2F632">
      <w:start w:val="2"/>
      <w:numFmt w:val="lowerLetter"/>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6664A4B"/>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E33F08"/>
    <w:multiLevelType w:val="multilevel"/>
    <w:tmpl w:val="ECAAE89C"/>
    <w:lvl w:ilvl="0">
      <w:start w:val="1"/>
      <w:numFmt w:val="decimal"/>
      <w:lvlText w:val="%1."/>
      <w:lvlJc w:val="left"/>
      <w:pPr>
        <w:ind w:left="360" w:hanging="360"/>
      </w:pPr>
      <w:rPr>
        <w:b/>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7" w15:restartNumberingAfterBreak="0">
    <w:nsid w:val="5E33065E"/>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504E8F"/>
    <w:multiLevelType w:val="hybridMultilevel"/>
    <w:tmpl w:val="0730046C"/>
    <w:lvl w:ilvl="0" w:tplc="E6B09DF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FE77D0B"/>
    <w:multiLevelType w:val="hybridMultilevel"/>
    <w:tmpl w:val="2586EBDE"/>
    <w:lvl w:ilvl="0" w:tplc="42788C0A">
      <w:start w:val="1"/>
      <w:numFmt w:val="lowerLetter"/>
      <w:lvlText w:val="%1)"/>
      <w:lvlJc w:val="left"/>
      <w:pPr>
        <w:ind w:left="720" w:hanging="360"/>
      </w:pPr>
      <w:rPr>
        <w:rFonts w:hint="default"/>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1E45E9"/>
    <w:multiLevelType w:val="multilevel"/>
    <w:tmpl w:val="0DBA0788"/>
    <w:lvl w:ilvl="0">
      <w:start w:val="1"/>
      <w:numFmt w:val="decimal"/>
      <w:lvlText w:val="%1."/>
      <w:lvlJc w:val="left"/>
      <w:pPr>
        <w:ind w:left="360" w:hanging="360"/>
      </w:pPr>
      <w:rPr>
        <w:rFonts w:cs="Arial" w:hint="default"/>
        <w:b/>
      </w:rPr>
    </w:lvl>
    <w:lvl w:ilvl="1">
      <w:start w:val="1"/>
      <w:numFmt w:val="decimal"/>
      <w:lvlText w:val="%2."/>
      <w:lvlJc w:val="left"/>
      <w:pPr>
        <w:ind w:left="1080" w:hanging="360"/>
      </w:pPr>
      <w:rPr>
        <w:rFonts w:ascii="Arial Narrow" w:eastAsiaTheme="minorHAnsi" w:hAnsi="Arial Narrow" w:cs="Arial"/>
        <w:b/>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600" w:hanging="72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abstractNum w:abstractNumId="21" w15:restartNumberingAfterBreak="0">
    <w:nsid w:val="6D6B76D4"/>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F83F8C"/>
    <w:multiLevelType w:val="hybridMultilevel"/>
    <w:tmpl w:val="48BE2724"/>
    <w:lvl w:ilvl="0" w:tplc="3822C038">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C34B9B"/>
    <w:multiLevelType w:val="multilevel"/>
    <w:tmpl w:val="08EE00A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8854FF8"/>
    <w:multiLevelType w:val="multilevel"/>
    <w:tmpl w:val="231E901E"/>
    <w:lvl w:ilvl="0">
      <w:start w:val="2"/>
      <w:numFmt w:val="decimal"/>
      <w:lvlText w:val="%1."/>
      <w:lvlJc w:val="left"/>
      <w:pPr>
        <w:ind w:left="360" w:hanging="360"/>
      </w:pPr>
      <w:rPr>
        <w:rFonts w:cs="Arial" w:hint="default"/>
      </w:rPr>
    </w:lvl>
    <w:lvl w:ilvl="1">
      <w:start w:val="1"/>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num w:numId="1">
    <w:abstractNumId w:val="0"/>
  </w:num>
  <w:num w:numId="2">
    <w:abstractNumId w:val="23"/>
  </w:num>
  <w:num w:numId="3">
    <w:abstractNumId w:val="10"/>
  </w:num>
  <w:num w:numId="4">
    <w:abstractNumId w:val="3"/>
  </w:num>
  <w:num w:numId="5">
    <w:abstractNumId w:val="8"/>
  </w:num>
  <w:num w:numId="6">
    <w:abstractNumId w:val="21"/>
  </w:num>
  <w:num w:numId="7">
    <w:abstractNumId w:val="15"/>
  </w:num>
  <w:num w:numId="8">
    <w:abstractNumId w:val="17"/>
  </w:num>
  <w:num w:numId="9">
    <w:abstractNumId w:val="22"/>
  </w:num>
  <w:num w:numId="10">
    <w:abstractNumId w:val="18"/>
  </w:num>
  <w:num w:numId="11">
    <w:abstractNumId w:val="5"/>
  </w:num>
  <w:num w:numId="12">
    <w:abstractNumId w:val="12"/>
  </w:num>
  <w:num w:numId="13">
    <w:abstractNumId w:val="6"/>
  </w:num>
  <w:num w:numId="14">
    <w:abstractNumId w:val="16"/>
  </w:num>
  <w:num w:numId="15">
    <w:abstractNumId w:val="19"/>
  </w:num>
  <w:num w:numId="16">
    <w:abstractNumId w:val="11"/>
  </w:num>
  <w:num w:numId="17">
    <w:abstractNumId w:val="1"/>
  </w:num>
  <w:num w:numId="18">
    <w:abstractNumId w:val="24"/>
  </w:num>
  <w:num w:numId="19">
    <w:abstractNumId w:val="20"/>
  </w:num>
  <w:num w:numId="20">
    <w:abstractNumId w:val="2"/>
  </w:num>
  <w:num w:numId="21">
    <w:abstractNumId w:val="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459"/>
    <w:rsid w:val="00001A21"/>
    <w:rsid w:val="00025B04"/>
    <w:rsid w:val="00026DC0"/>
    <w:rsid w:val="00030B1C"/>
    <w:rsid w:val="00033F78"/>
    <w:rsid w:val="000346A7"/>
    <w:rsid w:val="00036FC1"/>
    <w:rsid w:val="00040CFD"/>
    <w:rsid w:val="00050670"/>
    <w:rsid w:val="000545D7"/>
    <w:rsid w:val="00055CC1"/>
    <w:rsid w:val="0005697F"/>
    <w:rsid w:val="00057675"/>
    <w:rsid w:val="000627E9"/>
    <w:rsid w:val="0006476C"/>
    <w:rsid w:val="00074CC2"/>
    <w:rsid w:val="000779D7"/>
    <w:rsid w:val="00084CCE"/>
    <w:rsid w:val="000A27EA"/>
    <w:rsid w:val="000B2D2E"/>
    <w:rsid w:val="000B300E"/>
    <w:rsid w:val="000B4FE7"/>
    <w:rsid w:val="000C57D5"/>
    <w:rsid w:val="000C7040"/>
    <w:rsid w:val="000D7DDC"/>
    <w:rsid w:val="000E0C41"/>
    <w:rsid w:val="000E30EB"/>
    <w:rsid w:val="000F31ED"/>
    <w:rsid w:val="000F7F4C"/>
    <w:rsid w:val="001007DC"/>
    <w:rsid w:val="00101260"/>
    <w:rsid w:val="00112A6E"/>
    <w:rsid w:val="0011594B"/>
    <w:rsid w:val="00125619"/>
    <w:rsid w:val="00126D1D"/>
    <w:rsid w:val="00127AB0"/>
    <w:rsid w:val="00133540"/>
    <w:rsid w:val="00134730"/>
    <w:rsid w:val="00135542"/>
    <w:rsid w:val="00142B8E"/>
    <w:rsid w:val="00142CB9"/>
    <w:rsid w:val="00181EDB"/>
    <w:rsid w:val="00183DAE"/>
    <w:rsid w:val="00183FEC"/>
    <w:rsid w:val="00185C10"/>
    <w:rsid w:val="0019039E"/>
    <w:rsid w:val="0019680C"/>
    <w:rsid w:val="001A05AC"/>
    <w:rsid w:val="001A0658"/>
    <w:rsid w:val="001A1440"/>
    <w:rsid w:val="001A2CF4"/>
    <w:rsid w:val="001A5231"/>
    <w:rsid w:val="001A7127"/>
    <w:rsid w:val="001B19B6"/>
    <w:rsid w:val="001B1D00"/>
    <w:rsid w:val="001C0F2D"/>
    <w:rsid w:val="001C45D1"/>
    <w:rsid w:val="001C4B07"/>
    <w:rsid w:val="001C5AD7"/>
    <w:rsid w:val="001C7A93"/>
    <w:rsid w:val="001D4089"/>
    <w:rsid w:val="001E661C"/>
    <w:rsid w:val="001F1D48"/>
    <w:rsid w:val="0020495F"/>
    <w:rsid w:val="00210ADA"/>
    <w:rsid w:val="002134B1"/>
    <w:rsid w:val="00214094"/>
    <w:rsid w:val="002158A9"/>
    <w:rsid w:val="00231560"/>
    <w:rsid w:val="00232F6A"/>
    <w:rsid w:val="0025433B"/>
    <w:rsid w:val="002600E6"/>
    <w:rsid w:val="00262FC3"/>
    <w:rsid w:val="002639A5"/>
    <w:rsid w:val="00276EA2"/>
    <w:rsid w:val="00281053"/>
    <w:rsid w:val="0029051A"/>
    <w:rsid w:val="002A2CD7"/>
    <w:rsid w:val="002B0BE7"/>
    <w:rsid w:val="002B2977"/>
    <w:rsid w:val="002C4619"/>
    <w:rsid w:val="002C6EF3"/>
    <w:rsid w:val="002C79C8"/>
    <w:rsid w:val="002D1011"/>
    <w:rsid w:val="002D4B4B"/>
    <w:rsid w:val="002D767A"/>
    <w:rsid w:val="002E2530"/>
    <w:rsid w:val="002E305B"/>
    <w:rsid w:val="002E7D60"/>
    <w:rsid w:val="002F0B5A"/>
    <w:rsid w:val="002F50B0"/>
    <w:rsid w:val="00306116"/>
    <w:rsid w:val="00312111"/>
    <w:rsid w:val="00312A77"/>
    <w:rsid w:val="00316E83"/>
    <w:rsid w:val="00316FA0"/>
    <w:rsid w:val="00320CFC"/>
    <w:rsid w:val="00324897"/>
    <w:rsid w:val="003324F7"/>
    <w:rsid w:val="00336F30"/>
    <w:rsid w:val="00340A68"/>
    <w:rsid w:val="00346C1B"/>
    <w:rsid w:val="00356056"/>
    <w:rsid w:val="00357061"/>
    <w:rsid w:val="003576E7"/>
    <w:rsid w:val="00361210"/>
    <w:rsid w:val="00364AD1"/>
    <w:rsid w:val="00367195"/>
    <w:rsid w:val="00370ED3"/>
    <w:rsid w:val="00374AF3"/>
    <w:rsid w:val="00377E2A"/>
    <w:rsid w:val="003811AF"/>
    <w:rsid w:val="0039256D"/>
    <w:rsid w:val="00395789"/>
    <w:rsid w:val="003A05DC"/>
    <w:rsid w:val="003A65A4"/>
    <w:rsid w:val="003A7515"/>
    <w:rsid w:val="003B1AD6"/>
    <w:rsid w:val="003B55F3"/>
    <w:rsid w:val="003C681D"/>
    <w:rsid w:val="003C7F95"/>
    <w:rsid w:val="003D389B"/>
    <w:rsid w:val="003D4DE9"/>
    <w:rsid w:val="003D6FCA"/>
    <w:rsid w:val="003F428C"/>
    <w:rsid w:val="003F56F8"/>
    <w:rsid w:val="003F750E"/>
    <w:rsid w:val="00401279"/>
    <w:rsid w:val="00404894"/>
    <w:rsid w:val="00413AEB"/>
    <w:rsid w:val="00424B8B"/>
    <w:rsid w:val="00426E6A"/>
    <w:rsid w:val="00426F0A"/>
    <w:rsid w:val="00427DBE"/>
    <w:rsid w:val="00430EEF"/>
    <w:rsid w:val="00432BFD"/>
    <w:rsid w:val="00434207"/>
    <w:rsid w:val="00436624"/>
    <w:rsid w:val="004400EF"/>
    <w:rsid w:val="00442944"/>
    <w:rsid w:val="00442C5E"/>
    <w:rsid w:val="00442E48"/>
    <w:rsid w:val="00450AB5"/>
    <w:rsid w:val="004522DA"/>
    <w:rsid w:val="00452B99"/>
    <w:rsid w:val="0045425D"/>
    <w:rsid w:val="00456016"/>
    <w:rsid w:val="00461E20"/>
    <w:rsid w:val="00476BE3"/>
    <w:rsid w:val="004771C2"/>
    <w:rsid w:val="004A379F"/>
    <w:rsid w:val="004A3B69"/>
    <w:rsid w:val="004A521A"/>
    <w:rsid w:val="004A7270"/>
    <w:rsid w:val="004B7A4D"/>
    <w:rsid w:val="004C24A0"/>
    <w:rsid w:val="004C37FB"/>
    <w:rsid w:val="004D0069"/>
    <w:rsid w:val="004D07E7"/>
    <w:rsid w:val="004E2359"/>
    <w:rsid w:val="004E2F73"/>
    <w:rsid w:val="004E62A6"/>
    <w:rsid w:val="004E636F"/>
    <w:rsid w:val="004E69CF"/>
    <w:rsid w:val="004F3EE1"/>
    <w:rsid w:val="004F466E"/>
    <w:rsid w:val="004F6558"/>
    <w:rsid w:val="005004A3"/>
    <w:rsid w:val="00501045"/>
    <w:rsid w:val="00502A98"/>
    <w:rsid w:val="00503D8D"/>
    <w:rsid w:val="0050461D"/>
    <w:rsid w:val="005074FE"/>
    <w:rsid w:val="00510311"/>
    <w:rsid w:val="00512CDB"/>
    <w:rsid w:val="00517B74"/>
    <w:rsid w:val="005242C0"/>
    <w:rsid w:val="00524A91"/>
    <w:rsid w:val="00526070"/>
    <w:rsid w:val="00532501"/>
    <w:rsid w:val="0054222C"/>
    <w:rsid w:val="00543572"/>
    <w:rsid w:val="005444B5"/>
    <w:rsid w:val="00544AC0"/>
    <w:rsid w:val="0054784D"/>
    <w:rsid w:val="005505DD"/>
    <w:rsid w:val="0055589D"/>
    <w:rsid w:val="0055725B"/>
    <w:rsid w:val="0056033A"/>
    <w:rsid w:val="005622D6"/>
    <w:rsid w:val="00563E04"/>
    <w:rsid w:val="00575F41"/>
    <w:rsid w:val="00582DD8"/>
    <w:rsid w:val="00583431"/>
    <w:rsid w:val="00585C14"/>
    <w:rsid w:val="00586823"/>
    <w:rsid w:val="005A0B92"/>
    <w:rsid w:val="005A2657"/>
    <w:rsid w:val="005A356D"/>
    <w:rsid w:val="005A7043"/>
    <w:rsid w:val="005B14D8"/>
    <w:rsid w:val="005B37E5"/>
    <w:rsid w:val="005B4811"/>
    <w:rsid w:val="005B5F64"/>
    <w:rsid w:val="005C364A"/>
    <w:rsid w:val="005C53EE"/>
    <w:rsid w:val="005C5A52"/>
    <w:rsid w:val="005D6045"/>
    <w:rsid w:val="005E53C4"/>
    <w:rsid w:val="005E6B2F"/>
    <w:rsid w:val="005F1B31"/>
    <w:rsid w:val="005F4054"/>
    <w:rsid w:val="00602C4C"/>
    <w:rsid w:val="00605C8B"/>
    <w:rsid w:val="006072D3"/>
    <w:rsid w:val="00613A6F"/>
    <w:rsid w:val="00615D4B"/>
    <w:rsid w:val="00636AA7"/>
    <w:rsid w:val="006414E2"/>
    <w:rsid w:val="00641661"/>
    <w:rsid w:val="00642A55"/>
    <w:rsid w:val="00645294"/>
    <w:rsid w:val="006455AC"/>
    <w:rsid w:val="00666052"/>
    <w:rsid w:val="00666F74"/>
    <w:rsid w:val="00676E61"/>
    <w:rsid w:val="00691ECB"/>
    <w:rsid w:val="0069459F"/>
    <w:rsid w:val="006967D8"/>
    <w:rsid w:val="00697EC8"/>
    <w:rsid w:val="006A47BA"/>
    <w:rsid w:val="006A5398"/>
    <w:rsid w:val="006B6D99"/>
    <w:rsid w:val="006C063A"/>
    <w:rsid w:val="006C3209"/>
    <w:rsid w:val="006C3CA2"/>
    <w:rsid w:val="006D7266"/>
    <w:rsid w:val="006E2490"/>
    <w:rsid w:val="006E69FA"/>
    <w:rsid w:val="006E7A21"/>
    <w:rsid w:val="006F0293"/>
    <w:rsid w:val="006F40FC"/>
    <w:rsid w:val="006F5B3D"/>
    <w:rsid w:val="006F7380"/>
    <w:rsid w:val="00703DA7"/>
    <w:rsid w:val="00712385"/>
    <w:rsid w:val="00713267"/>
    <w:rsid w:val="00715596"/>
    <w:rsid w:val="00717B02"/>
    <w:rsid w:val="00726988"/>
    <w:rsid w:val="00726C0D"/>
    <w:rsid w:val="00732C7B"/>
    <w:rsid w:val="0073347E"/>
    <w:rsid w:val="00740983"/>
    <w:rsid w:val="00741CDA"/>
    <w:rsid w:val="0075242A"/>
    <w:rsid w:val="00754B00"/>
    <w:rsid w:val="00756BF7"/>
    <w:rsid w:val="00763968"/>
    <w:rsid w:val="0077172A"/>
    <w:rsid w:val="00771DE5"/>
    <w:rsid w:val="00773843"/>
    <w:rsid w:val="00773880"/>
    <w:rsid w:val="00775862"/>
    <w:rsid w:val="007827DA"/>
    <w:rsid w:val="00795B67"/>
    <w:rsid w:val="00797F71"/>
    <w:rsid w:val="007A7105"/>
    <w:rsid w:val="007A774B"/>
    <w:rsid w:val="007B1485"/>
    <w:rsid w:val="007B7C2E"/>
    <w:rsid w:val="007C0405"/>
    <w:rsid w:val="007D27C0"/>
    <w:rsid w:val="007D6D8E"/>
    <w:rsid w:val="007E01DF"/>
    <w:rsid w:val="007E2023"/>
    <w:rsid w:val="007F228B"/>
    <w:rsid w:val="007F3CC4"/>
    <w:rsid w:val="007F7259"/>
    <w:rsid w:val="00800F3E"/>
    <w:rsid w:val="0080104E"/>
    <w:rsid w:val="00801EFB"/>
    <w:rsid w:val="00822AA2"/>
    <w:rsid w:val="00824BCB"/>
    <w:rsid w:val="0082596E"/>
    <w:rsid w:val="0083263E"/>
    <w:rsid w:val="00835974"/>
    <w:rsid w:val="00840B2A"/>
    <w:rsid w:val="008413A0"/>
    <w:rsid w:val="00841B40"/>
    <w:rsid w:val="00853DAE"/>
    <w:rsid w:val="00857917"/>
    <w:rsid w:val="00860F46"/>
    <w:rsid w:val="00862337"/>
    <w:rsid w:val="0086728D"/>
    <w:rsid w:val="00871CA1"/>
    <w:rsid w:val="00873039"/>
    <w:rsid w:val="00881F5D"/>
    <w:rsid w:val="00885427"/>
    <w:rsid w:val="0088559E"/>
    <w:rsid w:val="0088773A"/>
    <w:rsid w:val="00895AF5"/>
    <w:rsid w:val="008A25A2"/>
    <w:rsid w:val="008A2984"/>
    <w:rsid w:val="008A5D2D"/>
    <w:rsid w:val="008A6468"/>
    <w:rsid w:val="008B4451"/>
    <w:rsid w:val="008C2DDA"/>
    <w:rsid w:val="008C4B1A"/>
    <w:rsid w:val="008E1C8F"/>
    <w:rsid w:val="008E50DD"/>
    <w:rsid w:val="008E6B12"/>
    <w:rsid w:val="008F3CE8"/>
    <w:rsid w:val="00913EB2"/>
    <w:rsid w:val="00931173"/>
    <w:rsid w:val="0093150E"/>
    <w:rsid w:val="00934204"/>
    <w:rsid w:val="00934488"/>
    <w:rsid w:val="0093531D"/>
    <w:rsid w:val="00937019"/>
    <w:rsid w:val="00940B85"/>
    <w:rsid w:val="00940E40"/>
    <w:rsid w:val="009433F3"/>
    <w:rsid w:val="00962EBB"/>
    <w:rsid w:val="0096625C"/>
    <w:rsid w:val="009675BA"/>
    <w:rsid w:val="00993733"/>
    <w:rsid w:val="00993ACD"/>
    <w:rsid w:val="00994483"/>
    <w:rsid w:val="009952CC"/>
    <w:rsid w:val="009B20A5"/>
    <w:rsid w:val="009B35FA"/>
    <w:rsid w:val="009B4D30"/>
    <w:rsid w:val="009B64A6"/>
    <w:rsid w:val="009B7F69"/>
    <w:rsid w:val="009D055D"/>
    <w:rsid w:val="009D0EC8"/>
    <w:rsid w:val="009D11E4"/>
    <w:rsid w:val="009D24FA"/>
    <w:rsid w:val="009D3327"/>
    <w:rsid w:val="009D3AC6"/>
    <w:rsid w:val="009D48C8"/>
    <w:rsid w:val="009D4C88"/>
    <w:rsid w:val="009D7809"/>
    <w:rsid w:val="009F142F"/>
    <w:rsid w:val="00A04244"/>
    <w:rsid w:val="00A06FED"/>
    <w:rsid w:val="00A10B60"/>
    <w:rsid w:val="00A10C39"/>
    <w:rsid w:val="00A11E06"/>
    <w:rsid w:val="00A15959"/>
    <w:rsid w:val="00A15A9F"/>
    <w:rsid w:val="00A20CDB"/>
    <w:rsid w:val="00A32B66"/>
    <w:rsid w:val="00A54A0A"/>
    <w:rsid w:val="00A604F6"/>
    <w:rsid w:val="00A63C0D"/>
    <w:rsid w:val="00A6638A"/>
    <w:rsid w:val="00A67A4E"/>
    <w:rsid w:val="00A74D4A"/>
    <w:rsid w:val="00A828A6"/>
    <w:rsid w:val="00A87C20"/>
    <w:rsid w:val="00A96D84"/>
    <w:rsid w:val="00AA009F"/>
    <w:rsid w:val="00AA0C2F"/>
    <w:rsid w:val="00AA1417"/>
    <w:rsid w:val="00AA4860"/>
    <w:rsid w:val="00AA637F"/>
    <w:rsid w:val="00AB3FAF"/>
    <w:rsid w:val="00AB5E78"/>
    <w:rsid w:val="00AC2267"/>
    <w:rsid w:val="00AC5C99"/>
    <w:rsid w:val="00AD2A94"/>
    <w:rsid w:val="00AD2D51"/>
    <w:rsid w:val="00AE7CEC"/>
    <w:rsid w:val="00AF01C2"/>
    <w:rsid w:val="00AF45ED"/>
    <w:rsid w:val="00B0088B"/>
    <w:rsid w:val="00B031A1"/>
    <w:rsid w:val="00B03CB7"/>
    <w:rsid w:val="00B17F8F"/>
    <w:rsid w:val="00B20BD9"/>
    <w:rsid w:val="00B21548"/>
    <w:rsid w:val="00B231CB"/>
    <w:rsid w:val="00B24791"/>
    <w:rsid w:val="00B412E8"/>
    <w:rsid w:val="00B44F95"/>
    <w:rsid w:val="00B60DD8"/>
    <w:rsid w:val="00B630C2"/>
    <w:rsid w:val="00B63A34"/>
    <w:rsid w:val="00B66258"/>
    <w:rsid w:val="00B668D0"/>
    <w:rsid w:val="00B67D87"/>
    <w:rsid w:val="00B7208E"/>
    <w:rsid w:val="00B72D28"/>
    <w:rsid w:val="00B7366D"/>
    <w:rsid w:val="00B76809"/>
    <w:rsid w:val="00B77163"/>
    <w:rsid w:val="00B80AC0"/>
    <w:rsid w:val="00B8495A"/>
    <w:rsid w:val="00B84E04"/>
    <w:rsid w:val="00B87B92"/>
    <w:rsid w:val="00B95316"/>
    <w:rsid w:val="00BA302C"/>
    <w:rsid w:val="00BA5C1E"/>
    <w:rsid w:val="00BB3980"/>
    <w:rsid w:val="00BB40A5"/>
    <w:rsid w:val="00BB5005"/>
    <w:rsid w:val="00BC4207"/>
    <w:rsid w:val="00BC7735"/>
    <w:rsid w:val="00BD7401"/>
    <w:rsid w:val="00BE2E3A"/>
    <w:rsid w:val="00C0051B"/>
    <w:rsid w:val="00C02CB3"/>
    <w:rsid w:val="00C047CD"/>
    <w:rsid w:val="00C06453"/>
    <w:rsid w:val="00C16659"/>
    <w:rsid w:val="00C20314"/>
    <w:rsid w:val="00C2144C"/>
    <w:rsid w:val="00C2299A"/>
    <w:rsid w:val="00C3346B"/>
    <w:rsid w:val="00C334E4"/>
    <w:rsid w:val="00C34BF1"/>
    <w:rsid w:val="00C37550"/>
    <w:rsid w:val="00C44948"/>
    <w:rsid w:val="00C54B32"/>
    <w:rsid w:val="00C550BB"/>
    <w:rsid w:val="00C55B65"/>
    <w:rsid w:val="00C61C07"/>
    <w:rsid w:val="00C62E14"/>
    <w:rsid w:val="00C760F4"/>
    <w:rsid w:val="00C83F63"/>
    <w:rsid w:val="00C948C9"/>
    <w:rsid w:val="00C95C67"/>
    <w:rsid w:val="00C960D0"/>
    <w:rsid w:val="00C96E94"/>
    <w:rsid w:val="00CA0292"/>
    <w:rsid w:val="00CA0AA4"/>
    <w:rsid w:val="00CA4044"/>
    <w:rsid w:val="00CA589B"/>
    <w:rsid w:val="00CA649E"/>
    <w:rsid w:val="00CA772C"/>
    <w:rsid w:val="00CB3693"/>
    <w:rsid w:val="00CB68D6"/>
    <w:rsid w:val="00CC75AC"/>
    <w:rsid w:val="00CD6A84"/>
    <w:rsid w:val="00CE0CF7"/>
    <w:rsid w:val="00CE2B84"/>
    <w:rsid w:val="00CE5D55"/>
    <w:rsid w:val="00CF00D7"/>
    <w:rsid w:val="00CF1FFE"/>
    <w:rsid w:val="00CF6B46"/>
    <w:rsid w:val="00CF73B3"/>
    <w:rsid w:val="00D05192"/>
    <w:rsid w:val="00D053B5"/>
    <w:rsid w:val="00D13C64"/>
    <w:rsid w:val="00D171AE"/>
    <w:rsid w:val="00D1782C"/>
    <w:rsid w:val="00D24D33"/>
    <w:rsid w:val="00D41E48"/>
    <w:rsid w:val="00D51CAC"/>
    <w:rsid w:val="00D610E7"/>
    <w:rsid w:val="00D65748"/>
    <w:rsid w:val="00D679F6"/>
    <w:rsid w:val="00D71BB3"/>
    <w:rsid w:val="00D927D9"/>
    <w:rsid w:val="00D96300"/>
    <w:rsid w:val="00DA199F"/>
    <w:rsid w:val="00DB1E93"/>
    <w:rsid w:val="00DB7799"/>
    <w:rsid w:val="00DC23C3"/>
    <w:rsid w:val="00DC6B3F"/>
    <w:rsid w:val="00DD50AD"/>
    <w:rsid w:val="00DD6370"/>
    <w:rsid w:val="00DD7E19"/>
    <w:rsid w:val="00DE2320"/>
    <w:rsid w:val="00DE6454"/>
    <w:rsid w:val="00DF0DBE"/>
    <w:rsid w:val="00DF15F9"/>
    <w:rsid w:val="00DF3901"/>
    <w:rsid w:val="00E01614"/>
    <w:rsid w:val="00E10766"/>
    <w:rsid w:val="00E10CA1"/>
    <w:rsid w:val="00E10D25"/>
    <w:rsid w:val="00E11823"/>
    <w:rsid w:val="00E13816"/>
    <w:rsid w:val="00E22B8B"/>
    <w:rsid w:val="00E258E8"/>
    <w:rsid w:val="00E26593"/>
    <w:rsid w:val="00E3046D"/>
    <w:rsid w:val="00E40CF7"/>
    <w:rsid w:val="00E442FD"/>
    <w:rsid w:val="00E45C5C"/>
    <w:rsid w:val="00E45E0D"/>
    <w:rsid w:val="00E4639C"/>
    <w:rsid w:val="00E55AF4"/>
    <w:rsid w:val="00E8213C"/>
    <w:rsid w:val="00E84EB8"/>
    <w:rsid w:val="00E93414"/>
    <w:rsid w:val="00E959D4"/>
    <w:rsid w:val="00EA212C"/>
    <w:rsid w:val="00EA2F1C"/>
    <w:rsid w:val="00EB3FCD"/>
    <w:rsid w:val="00EC504C"/>
    <w:rsid w:val="00EC6257"/>
    <w:rsid w:val="00ED1C39"/>
    <w:rsid w:val="00ED34B7"/>
    <w:rsid w:val="00EE2891"/>
    <w:rsid w:val="00EE2BBB"/>
    <w:rsid w:val="00EE323F"/>
    <w:rsid w:val="00EE5D90"/>
    <w:rsid w:val="00EF1716"/>
    <w:rsid w:val="00EF24C7"/>
    <w:rsid w:val="00F01655"/>
    <w:rsid w:val="00F16459"/>
    <w:rsid w:val="00F24A05"/>
    <w:rsid w:val="00F41F43"/>
    <w:rsid w:val="00F4267A"/>
    <w:rsid w:val="00F47E87"/>
    <w:rsid w:val="00F507BC"/>
    <w:rsid w:val="00F64531"/>
    <w:rsid w:val="00F831F0"/>
    <w:rsid w:val="00F9033F"/>
    <w:rsid w:val="00F94E14"/>
    <w:rsid w:val="00F964EA"/>
    <w:rsid w:val="00FB42DD"/>
    <w:rsid w:val="00FB5CF2"/>
    <w:rsid w:val="00FB6412"/>
    <w:rsid w:val="00FC2A47"/>
    <w:rsid w:val="00FC3600"/>
    <w:rsid w:val="00FC683A"/>
    <w:rsid w:val="00FC6C95"/>
    <w:rsid w:val="00FD1297"/>
    <w:rsid w:val="00FD14A7"/>
    <w:rsid w:val="00FD4568"/>
    <w:rsid w:val="00FD4868"/>
    <w:rsid w:val="00FD6156"/>
    <w:rsid w:val="00FE595A"/>
    <w:rsid w:val="00FF24DA"/>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E0E442"/>
  <w15:chartTrackingRefBased/>
  <w15:docId w15:val="{557A3803-80DD-47FC-B5E5-4B22883A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45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459"/>
    <w:pPr>
      <w:tabs>
        <w:tab w:val="center" w:pos="4252"/>
        <w:tab w:val="right" w:pos="8504"/>
      </w:tabs>
    </w:pPr>
  </w:style>
  <w:style w:type="character" w:customStyle="1" w:styleId="EncabezadoCar">
    <w:name w:val="Encabezado Car"/>
    <w:basedOn w:val="Fuentedeprrafopredeter"/>
    <w:link w:val="Encabezado"/>
    <w:uiPriority w:val="99"/>
    <w:rsid w:val="00F16459"/>
    <w:rPr>
      <w:rFonts w:ascii="Calibri" w:eastAsia="Calibri" w:hAnsi="Calibri" w:cs="Times New Roman"/>
      <w:lang w:val="es-ES"/>
    </w:rPr>
  </w:style>
  <w:style w:type="paragraph" w:styleId="NormalWeb">
    <w:name w:val="Normal (Web)"/>
    <w:basedOn w:val="Normal"/>
    <w:uiPriority w:val="99"/>
    <w:unhideWhenUsed/>
    <w:rsid w:val="00F1645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F16459"/>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F16459"/>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F16459"/>
    <w:rPr>
      <w:rFonts w:ascii="Calibri" w:eastAsia="Calibri" w:hAnsi="Calibri" w:cs="Times New Roman"/>
    </w:rPr>
  </w:style>
  <w:style w:type="character" w:customStyle="1" w:styleId="apple-converted-space">
    <w:name w:val="apple-converted-space"/>
    <w:rsid w:val="00F16459"/>
  </w:style>
  <w:style w:type="paragraph" w:customStyle="1" w:styleId="ecxmsonormal">
    <w:name w:val="ecxmsonormal"/>
    <w:basedOn w:val="Normal"/>
    <w:uiPriority w:val="99"/>
    <w:rsid w:val="00F16459"/>
    <w:pPr>
      <w:spacing w:before="100" w:beforeAutospacing="1" w:after="100" w:afterAutospacing="1" w:line="240" w:lineRule="auto"/>
    </w:pPr>
    <w:rPr>
      <w:rFonts w:ascii="Times New Roman" w:hAnsi="Times New Roman"/>
      <w:sz w:val="24"/>
      <w:szCs w:val="24"/>
      <w:lang w:val="es-CO" w:eastAsia="es-CO"/>
    </w:rPr>
  </w:style>
  <w:style w:type="character" w:styleId="Refdecomentario">
    <w:name w:val="annotation reference"/>
    <w:basedOn w:val="Fuentedeprrafopredeter"/>
    <w:uiPriority w:val="99"/>
    <w:unhideWhenUsed/>
    <w:rsid w:val="00F16459"/>
    <w:rPr>
      <w:sz w:val="16"/>
      <w:szCs w:val="16"/>
    </w:rPr>
  </w:style>
  <w:style w:type="paragraph" w:styleId="Textocomentario">
    <w:name w:val="annotation text"/>
    <w:basedOn w:val="Normal"/>
    <w:link w:val="TextocomentarioCar"/>
    <w:uiPriority w:val="99"/>
    <w:unhideWhenUsed/>
    <w:rsid w:val="00F16459"/>
    <w:pPr>
      <w:spacing w:line="240" w:lineRule="auto"/>
    </w:pPr>
    <w:rPr>
      <w:sz w:val="20"/>
      <w:szCs w:val="20"/>
    </w:rPr>
  </w:style>
  <w:style w:type="character" w:customStyle="1" w:styleId="TextocomentarioCar">
    <w:name w:val="Texto comentario Car"/>
    <w:basedOn w:val="Fuentedeprrafopredeter"/>
    <w:link w:val="Textocomentario"/>
    <w:uiPriority w:val="99"/>
    <w:rsid w:val="00F16459"/>
    <w:rPr>
      <w:rFonts w:ascii="Calibri" w:eastAsia="Calibri" w:hAnsi="Calibri" w:cs="Times New Roman"/>
      <w:sz w:val="20"/>
      <w:szCs w:val="20"/>
      <w:lang w:val="es-ES"/>
    </w:rPr>
  </w:style>
  <w:style w:type="table" w:styleId="Tablaconcuadrcula">
    <w:name w:val="Table Grid"/>
    <w:basedOn w:val="Tablanormal"/>
    <w:uiPriority w:val="39"/>
    <w:rsid w:val="00F16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64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59"/>
    <w:rPr>
      <w:rFonts w:ascii="Segoe UI" w:eastAsia="Calibri" w:hAnsi="Segoe UI" w:cs="Segoe UI"/>
      <w:sz w:val="18"/>
      <w:szCs w:val="18"/>
      <w:lang w:val="es-ES"/>
    </w:rPr>
  </w:style>
  <w:style w:type="paragraph" w:customStyle="1" w:styleId="xmsonormal">
    <w:name w:val="x_msonormal"/>
    <w:basedOn w:val="Normal"/>
    <w:rsid w:val="007C0405"/>
    <w:pPr>
      <w:spacing w:after="160" w:line="252" w:lineRule="auto"/>
    </w:pPr>
    <w:rPr>
      <w:rFonts w:eastAsiaTheme="minorHAnsi" w:cs="Calibri"/>
      <w:lang w:val="es-CO" w:eastAsia="es-CO"/>
    </w:rPr>
  </w:style>
  <w:style w:type="paragraph" w:styleId="Asuntodelcomentario">
    <w:name w:val="annotation subject"/>
    <w:basedOn w:val="Textocomentario"/>
    <w:next w:val="Textocomentario"/>
    <w:link w:val="AsuntodelcomentarioCar"/>
    <w:uiPriority w:val="99"/>
    <w:semiHidden/>
    <w:unhideWhenUsed/>
    <w:rsid w:val="008C4B1A"/>
    <w:rPr>
      <w:b/>
      <w:bCs/>
    </w:rPr>
  </w:style>
  <w:style w:type="character" w:customStyle="1" w:styleId="AsuntodelcomentarioCar">
    <w:name w:val="Asunto del comentario Car"/>
    <w:basedOn w:val="TextocomentarioCar"/>
    <w:link w:val="Asuntodelcomentario"/>
    <w:uiPriority w:val="99"/>
    <w:semiHidden/>
    <w:rsid w:val="008C4B1A"/>
    <w:rPr>
      <w:rFonts w:ascii="Calibri" w:eastAsia="Calibri" w:hAnsi="Calibri" w:cs="Times New Roman"/>
      <w:b/>
      <w:bCs/>
      <w:sz w:val="20"/>
      <w:szCs w:val="20"/>
      <w:lang w:val="es-ES"/>
    </w:rPr>
  </w:style>
  <w:style w:type="paragraph" w:styleId="Piedepgina">
    <w:name w:val="footer"/>
    <w:basedOn w:val="Normal"/>
    <w:link w:val="PiedepginaCar"/>
    <w:uiPriority w:val="99"/>
    <w:unhideWhenUsed/>
    <w:rsid w:val="00B736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66D"/>
    <w:rPr>
      <w:rFonts w:ascii="Calibri" w:eastAsia="Calibri" w:hAnsi="Calibri" w:cs="Times New Roman"/>
      <w:lang w:val="es-ES"/>
    </w:rPr>
  </w:style>
  <w:style w:type="character" w:customStyle="1" w:styleId="normaltextrun">
    <w:name w:val="normaltextrun"/>
    <w:rsid w:val="004771C2"/>
  </w:style>
  <w:style w:type="paragraph" w:customStyle="1" w:styleId="Sinespaciado1">
    <w:name w:val="Sin espaciado1"/>
    <w:link w:val="NoSpacingChar"/>
    <w:rsid w:val="00FC6C95"/>
    <w:pPr>
      <w:spacing w:after="0" w:line="240" w:lineRule="auto"/>
    </w:pPr>
    <w:rPr>
      <w:rFonts w:ascii="Calibri" w:eastAsia="Times New Roman" w:hAnsi="Calibri" w:cs="Times New Roman"/>
    </w:rPr>
  </w:style>
  <w:style w:type="character" w:customStyle="1" w:styleId="NoSpacingChar">
    <w:name w:val="No Spacing Char"/>
    <w:link w:val="Sinespaciado1"/>
    <w:locked/>
    <w:rsid w:val="00FC6C95"/>
    <w:rPr>
      <w:rFonts w:ascii="Calibri" w:eastAsia="Times New Roman" w:hAnsi="Calibri" w:cs="Times New Roman"/>
    </w:rPr>
  </w:style>
  <w:style w:type="paragraph" w:styleId="Revisin">
    <w:name w:val="Revision"/>
    <w:hidden/>
    <w:uiPriority w:val="99"/>
    <w:semiHidden/>
    <w:rsid w:val="00DF3901"/>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713F-FE6F-437F-9574-52A3D28AA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6064</Words>
  <Characters>33353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dc:description/>
  <cp:lastModifiedBy>Jahison Jehismmy Insuasty Ordonez</cp:lastModifiedBy>
  <cp:revision>19</cp:revision>
  <dcterms:created xsi:type="dcterms:W3CDTF">2021-12-09T16:41:00Z</dcterms:created>
  <dcterms:modified xsi:type="dcterms:W3CDTF">2022-01-27T23:17:00Z</dcterms:modified>
</cp:coreProperties>
</file>