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9116"/>
      </w:tblGrid>
      <w:tr w:rsidR="00193887" w:rsidRPr="00EC12E2" w:rsidTr="009120D9">
        <w:tc>
          <w:tcPr>
            <w:tcW w:w="9116" w:type="dxa"/>
          </w:tcPr>
          <w:p w:rsidR="00193887" w:rsidRPr="00EC12E2" w:rsidRDefault="00AC3841" w:rsidP="00AC384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Fecha :enero</w:t>
            </w:r>
            <w:r w:rsidR="00193887" w:rsidRPr="00EC12E2">
              <w:rPr>
                <w:rFonts w:ascii="Arial" w:hAnsi="Arial" w:cs="Arial"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:rsidR="00193887" w:rsidRPr="00EC12E2" w:rsidRDefault="00193887" w:rsidP="00193887">
      <w:pPr>
        <w:spacing w:after="0" w:line="240" w:lineRule="auto"/>
        <w:ind w:left="120"/>
        <w:jc w:val="both"/>
        <w:rPr>
          <w:rFonts w:ascii="Arial" w:hAnsi="Arial" w:cs="Arial"/>
        </w:rPr>
      </w:pPr>
      <w:r w:rsidRPr="00EC12E2">
        <w:rPr>
          <w:rFonts w:ascii="Arial" w:hAnsi="Arial" w:cs="Arial"/>
        </w:rPr>
        <w:t>El suscrito Gerente, después de revisar el plan anual de adquisiciones de MOVILIDAD FUTURA S.A.S para la vigencia 202</w:t>
      </w:r>
      <w:r w:rsidR="00AC3841">
        <w:rPr>
          <w:rFonts w:ascii="Arial" w:hAnsi="Arial" w:cs="Arial"/>
        </w:rPr>
        <w:t>2</w:t>
      </w:r>
      <w:r w:rsidRPr="00EC12E2">
        <w:rPr>
          <w:rFonts w:ascii="Arial" w:hAnsi="Arial" w:cs="Arial"/>
        </w:rPr>
        <w:t>, y el estudio previo realizado emite el concepto que el gasto solicitado se encuentra incluido en el Plan anual de adquisiciones así: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928"/>
        <w:gridCol w:w="6188"/>
      </w:tblGrid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Código UNSPSC: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801115</w:t>
            </w:r>
          </w:p>
        </w:tc>
      </w:tr>
      <w:tr w:rsidR="00193887" w:rsidRPr="00EC12E2" w:rsidTr="00193887">
        <w:trPr>
          <w:trHeight w:val="1343"/>
        </w:trPr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Descripción:</w:t>
            </w:r>
          </w:p>
        </w:tc>
        <w:tc>
          <w:tcPr>
            <w:tcW w:w="6188" w:type="dxa"/>
          </w:tcPr>
          <w:p w:rsidR="00193887" w:rsidRPr="00AC3841" w:rsidRDefault="00AC3841" w:rsidP="00AC3841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EL CONTRATISTA se obliga para con MOVILIDAD FUTURA S.A.S. a prestar servicios técnico profesionales en topografía para realizar levantamientos, verificaciones topográficas de precisión, Geo referenciados y otros, en los tramos a intervenir por parte de Movilidad Futura S.A.S., para la implementación del Sistema Estratégicos de Transporte Público de Pasajeros - SETP- de Popayán, de conformidad con los estudios previos elaborados por la entidad.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Cantidad: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N/A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Fecha estimada de inicio del proceso de adquisición:</w:t>
            </w:r>
          </w:p>
        </w:tc>
        <w:tc>
          <w:tcPr>
            <w:tcW w:w="6188" w:type="dxa"/>
          </w:tcPr>
          <w:p w:rsidR="00193887" w:rsidRPr="00EC12E2" w:rsidRDefault="00AC3841" w:rsidP="00AC3841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enero</w:t>
            </w:r>
            <w:r w:rsidR="00193887"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/202</w:t>
            </w: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2</w:t>
            </w:r>
          </w:p>
        </w:tc>
      </w:tr>
      <w:tr w:rsidR="00193887" w:rsidRPr="00EC12E2" w:rsidTr="009120D9">
        <w:trPr>
          <w:trHeight w:val="683"/>
        </w:trPr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Duración estimada del contrato:</w:t>
            </w:r>
          </w:p>
        </w:tc>
        <w:tc>
          <w:tcPr>
            <w:tcW w:w="6188" w:type="dxa"/>
          </w:tcPr>
          <w:p w:rsidR="00193887" w:rsidRPr="00EC12E2" w:rsidRDefault="00AC3841" w:rsidP="00AC38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Cinco</w:t>
            </w:r>
            <w:r w:rsidR="00EC12E2"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(0</w:t>
            </w:r>
            <w:r>
              <w:rPr>
                <w:rFonts w:ascii="Arial" w:hAnsi="Arial" w:cs="Arial"/>
                <w:sz w:val="22"/>
                <w:szCs w:val="22"/>
                <w:lang w:val="es-ES" w:eastAsia="es-ES"/>
              </w:rPr>
              <w:t>5</w:t>
            </w:r>
            <w:r w:rsidR="00EC12E2"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) meses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Modalidad de selección del contratista: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CONTRATACIÓN DIRECTA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Fuente de los recursos: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APORTES ENTE TERRITORIAL - GERENCIA DEL PROYECTO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Valor total estimado de la contratación:</w:t>
            </w:r>
          </w:p>
        </w:tc>
        <w:tc>
          <w:tcPr>
            <w:tcW w:w="6188" w:type="dxa"/>
          </w:tcPr>
          <w:p w:rsidR="00193887" w:rsidRPr="00EC12E2" w:rsidRDefault="00193887" w:rsidP="00AC384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b/>
                <w:sz w:val="22"/>
                <w:szCs w:val="22"/>
                <w:lang w:val="es-ES" w:eastAsia="es-ES"/>
              </w:rPr>
              <w:t>$</w:t>
            </w:r>
            <w:r w:rsidR="00AC3841" w:rsidRPr="008D1D6C">
              <w:rPr>
                <w:rFonts w:ascii="Arial" w:hAnsi="Arial" w:cs="Arial"/>
                <w:b/>
                <w:sz w:val="22"/>
                <w:szCs w:val="22"/>
              </w:rPr>
              <w:t>10.759.000</w:t>
            </w:r>
          </w:p>
        </w:tc>
      </w:tr>
      <w:tr w:rsidR="00193887" w:rsidRPr="00EC12E2" w:rsidTr="009120D9">
        <w:trPr>
          <w:trHeight w:val="938"/>
        </w:trPr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Valor estimado de la contratación en la vigencia actual:</w:t>
            </w:r>
          </w:p>
        </w:tc>
        <w:tc>
          <w:tcPr>
            <w:tcW w:w="6188" w:type="dxa"/>
          </w:tcPr>
          <w:p w:rsidR="00193887" w:rsidRPr="00EC12E2" w:rsidRDefault="00AC3841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1D6C">
              <w:rPr>
                <w:rFonts w:ascii="Arial" w:hAnsi="Arial" w:cs="Arial"/>
                <w:b/>
                <w:sz w:val="22"/>
                <w:szCs w:val="22"/>
              </w:rPr>
              <w:t>$10.759.000</w:t>
            </w:r>
          </w:p>
        </w:tc>
      </w:tr>
      <w:tr w:rsidR="00193887" w:rsidRPr="00EC12E2" w:rsidTr="009120D9">
        <w:trPr>
          <w:trHeight w:val="656"/>
        </w:trPr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¿Se requieren vigencias futuras?: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NO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Datos de contacto del responsable de la adquisición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ROBERTH DUVALL HORMIGA TIMANA</w:t>
            </w:r>
          </w:p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8205898</w:t>
            </w:r>
          </w:p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gerencia@movilidadfutura.gov.co </w:t>
            </w: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shd w:val="clear" w:color="auto" w:fill="F6F6F6"/>
              </w:rPr>
              <w:t xml:space="preserve">Fecha de última actualización: 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  <w:tr w:rsidR="00193887" w:rsidRPr="00EC12E2" w:rsidTr="009120D9">
        <w:tc>
          <w:tcPr>
            <w:tcW w:w="2928" w:type="dxa"/>
          </w:tcPr>
          <w:p w:rsidR="00193887" w:rsidRPr="00EC12E2" w:rsidRDefault="00193887" w:rsidP="009120D9">
            <w:p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EC12E2">
              <w:rPr>
                <w:rFonts w:ascii="Arial" w:hAnsi="Arial" w:cs="Arial"/>
                <w:sz w:val="22"/>
                <w:szCs w:val="22"/>
                <w:lang w:val="es-ES" w:eastAsia="es-ES"/>
              </w:rPr>
              <w:t>Observaciones:</w:t>
            </w:r>
          </w:p>
        </w:tc>
        <w:tc>
          <w:tcPr>
            <w:tcW w:w="6188" w:type="dxa"/>
          </w:tcPr>
          <w:p w:rsidR="00193887" w:rsidRPr="00EC12E2" w:rsidRDefault="00193887" w:rsidP="009120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</w:p>
        </w:tc>
      </w:tr>
    </w:tbl>
    <w:p w:rsidR="00193887" w:rsidRPr="00EC12E2" w:rsidRDefault="00193887" w:rsidP="00193887">
      <w:pPr>
        <w:spacing w:after="0" w:line="240" w:lineRule="auto"/>
        <w:rPr>
          <w:rFonts w:ascii="Arial" w:hAnsi="Arial" w:cs="Arial"/>
        </w:rPr>
      </w:pPr>
    </w:p>
    <w:p w:rsidR="00193887" w:rsidRPr="00EC12E2" w:rsidRDefault="00193887" w:rsidP="00193887">
      <w:pPr>
        <w:spacing w:after="0" w:line="240" w:lineRule="auto"/>
        <w:rPr>
          <w:rFonts w:ascii="Arial" w:hAnsi="Arial" w:cs="Arial"/>
        </w:rPr>
      </w:pPr>
    </w:p>
    <w:p w:rsidR="00193887" w:rsidRPr="00EC12E2" w:rsidRDefault="00193887" w:rsidP="00193887">
      <w:pPr>
        <w:pStyle w:val="Sinespaciado"/>
        <w:jc w:val="both"/>
        <w:rPr>
          <w:rFonts w:ascii="Arial" w:hAnsi="Arial" w:cs="Arial"/>
          <w:lang w:val="es-ES_tradnl"/>
        </w:rPr>
      </w:pPr>
    </w:p>
    <w:p w:rsidR="00193887" w:rsidRPr="00EC12E2" w:rsidRDefault="00193887" w:rsidP="00193887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EC12E2">
        <w:rPr>
          <w:rFonts w:ascii="Arial" w:hAnsi="Arial" w:cs="Arial"/>
          <w:lang w:val="es-ES_tradnl"/>
        </w:rPr>
        <w:tab/>
      </w:r>
    </w:p>
    <w:p w:rsidR="00193887" w:rsidRPr="00EC12E2" w:rsidRDefault="00193887" w:rsidP="00EC12E2">
      <w:pPr>
        <w:pStyle w:val="Sinespaciado"/>
        <w:tabs>
          <w:tab w:val="left" w:pos="3945"/>
        </w:tabs>
        <w:jc w:val="both"/>
        <w:rPr>
          <w:rFonts w:ascii="Arial" w:hAnsi="Arial" w:cs="Arial"/>
          <w:b/>
          <w:i/>
          <w:lang w:val="es-ES_tradnl"/>
        </w:rPr>
      </w:pPr>
      <w:r w:rsidRPr="00EC12E2">
        <w:rPr>
          <w:rFonts w:ascii="Arial" w:hAnsi="Arial" w:cs="Arial"/>
          <w:b/>
          <w:i/>
          <w:lang w:val="es-ES_tradnl"/>
        </w:rPr>
        <w:tab/>
        <w:t>ORIGINAL FIRMADO</w:t>
      </w:r>
    </w:p>
    <w:p w:rsidR="00193887" w:rsidRPr="00EC12E2" w:rsidRDefault="00193887" w:rsidP="00193887">
      <w:pPr>
        <w:pStyle w:val="Sinespaciado"/>
        <w:jc w:val="center"/>
        <w:rPr>
          <w:rFonts w:ascii="Arial" w:hAnsi="Arial" w:cs="Arial"/>
          <w:b/>
          <w:lang w:val="es-ES_tradnl"/>
        </w:rPr>
      </w:pPr>
      <w:r w:rsidRPr="00EC12E2">
        <w:rPr>
          <w:rFonts w:ascii="Arial" w:hAnsi="Arial" w:cs="Arial"/>
          <w:b/>
          <w:lang w:val="es-ES_tradnl"/>
        </w:rPr>
        <w:t>ROBERTH DUVALL HORMIGA TIMANA</w:t>
      </w:r>
    </w:p>
    <w:p w:rsidR="00193887" w:rsidRPr="00EC12E2" w:rsidRDefault="00193887" w:rsidP="00193887">
      <w:pPr>
        <w:pStyle w:val="Sinespaciado"/>
        <w:jc w:val="center"/>
        <w:rPr>
          <w:rFonts w:ascii="Arial" w:hAnsi="Arial" w:cs="Arial"/>
          <w:lang w:val="es-ES_tradnl"/>
        </w:rPr>
      </w:pPr>
      <w:r w:rsidRPr="00EC12E2">
        <w:rPr>
          <w:rFonts w:ascii="Arial" w:hAnsi="Arial" w:cs="Arial"/>
          <w:lang w:val="es-ES_tradnl"/>
        </w:rPr>
        <w:t>Gerente Movilidad Futura S.A.S</w:t>
      </w:r>
    </w:p>
    <w:p w:rsidR="00AC7EF9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AC7EF9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proofErr w:type="spellStart"/>
      <w:r>
        <w:rPr>
          <w:rFonts w:ascii="Arial" w:hAnsi="Arial" w:cs="Arial"/>
          <w:sz w:val="16"/>
          <w:szCs w:val="16"/>
        </w:rPr>
        <w:t>Vannesa</w:t>
      </w:r>
      <w:proofErr w:type="spellEnd"/>
      <w:r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AC7EF9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Revisó: Margarita Ma. Duque Rodríguez – Líder Gestión Jurídica y Contractual.</w:t>
      </w:r>
    </w:p>
    <w:p w:rsidR="00FE1213" w:rsidRPr="00EC12E2" w:rsidRDefault="00AC7EF9" w:rsidP="00AC7EF9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>
        <w:rPr>
          <w:rFonts w:ascii="Arial" w:hAnsi="Arial" w:cs="Arial"/>
          <w:sz w:val="16"/>
          <w:szCs w:val="16"/>
        </w:rPr>
        <w:t>Roberth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Duvall</w:t>
      </w:r>
      <w:proofErr w:type="spellEnd"/>
      <w:r>
        <w:rPr>
          <w:rFonts w:ascii="Arial" w:hAnsi="Arial" w:cs="Arial"/>
          <w:sz w:val="16"/>
          <w:szCs w:val="16"/>
        </w:rPr>
        <w:t xml:space="preserve"> Hormiga </w:t>
      </w:r>
      <w:proofErr w:type="spellStart"/>
      <w:r>
        <w:rPr>
          <w:rFonts w:ascii="Arial" w:hAnsi="Arial" w:cs="Arial"/>
          <w:sz w:val="16"/>
          <w:szCs w:val="16"/>
        </w:rPr>
        <w:t>Timana</w:t>
      </w:r>
      <w:proofErr w:type="spellEnd"/>
      <w:r>
        <w:rPr>
          <w:rFonts w:ascii="Arial" w:hAnsi="Arial" w:cs="Arial"/>
          <w:sz w:val="16"/>
          <w:szCs w:val="16"/>
        </w:rPr>
        <w:t xml:space="preserve"> – Gerente  </w:t>
      </w:r>
      <w:bookmarkStart w:id="0" w:name="_GoBack"/>
      <w:bookmarkEnd w:id="0"/>
    </w:p>
    <w:sectPr w:rsidR="00FE1213" w:rsidRPr="00EC12E2" w:rsidSect="000B61A2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851" w:right="1418" w:bottom="1418" w:left="1559" w:header="680" w:footer="18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B47" w:rsidRDefault="00EC12E2">
      <w:pPr>
        <w:spacing w:after="0" w:line="240" w:lineRule="auto"/>
      </w:pPr>
      <w:r>
        <w:separator/>
      </w:r>
    </w:p>
  </w:endnote>
  <w:endnote w:type="continuationSeparator" w:id="0">
    <w:p w:rsidR="00D27B47" w:rsidRDefault="00EC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193887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3360" behindDoc="1" locked="0" layoutInCell="1" allowOverlap="1" wp14:anchorId="215945F4" wp14:editId="78DD7662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AC7EF9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AC7EF9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193887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AC7EF9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AC7EF9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193887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63137826" wp14:editId="7CF52F08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B47" w:rsidRDefault="00EC12E2">
      <w:pPr>
        <w:spacing w:after="0" w:line="240" w:lineRule="auto"/>
      </w:pPr>
      <w:r>
        <w:separator/>
      </w:r>
    </w:p>
  </w:footnote>
  <w:footnote w:type="continuationSeparator" w:id="0">
    <w:p w:rsidR="00D27B47" w:rsidRDefault="00EC1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AC7EF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193887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D481809" wp14:editId="21CED7EE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 wp14:anchorId="173E83F4" wp14:editId="5458EDD9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72A97F3C" wp14:editId="6B832618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193887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F36685">
            <w:rPr>
              <w:rFonts w:ascii="Arial" w:hAnsi="Arial" w:cs="Arial"/>
              <w:sz w:val="18"/>
              <w:szCs w:val="18"/>
            </w:rPr>
            <w:t>GESTIÓN ADMINISTRATIVA</w:t>
          </w:r>
        </w:p>
      </w:tc>
      <w:tc>
        <w:tcPr>
          <w:tcW w:w="1273" w:type="dxa"/>
          <w:shd w:val="clear" w:color="auto" w:fill="auto"/>
        </w:tcPr>
        <w:p w:rsidR="00CC0BF4" w:rsidRDefault="00193887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193887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F36685">
            <w:rPr>
              <w:rFonts w:ascii="Arial" w:hAnsi="Arial" w:cs="Arial"/>
              <w:b w:val="0"/>
              <w:sz w:val="12"/>
              <w:szCs w:val="22"/>
            </w:rPr>
            <w:t>F-09-GAD-11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193887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F36685">
            <w:rPr>
              <w:rFonts w:ascii="Arial" w:hAnsi="Arial" w:cs="Arial"/>
              <w:b w:val="0"/>
              <w:sz w:val="18"/>
              <w:szCs w:val="18"/>
            </w:rPr>
            <w:t>CERTIFICACIÓN INCLUSIÓN PLAN DE ADQUISICIONES</w:t>
          </w:r>
        </w:p>
      </w:tc>
      <w:tc>
        <w:tcPr>
          <w:tcW w:w="1273" w:type="dxa"/>
          <w:shd w:val="clear" w:color="auto" w:fill="auto"/>
        </w:tcPr>
        <w:p w:rsidR="00CC0BF4" w:rsidRPr="0042771B" w:rsidRDefault="00193887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04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AC7EF9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F36685" w:rsidRDefault="00193887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F36685" w:rsidRPr="00F36685" w:rsidRDefault="00193887" w:rsidP="00F36685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Pr="00E63D2A" w:rsidRDefault="00AC7EF9">
    <w:pPr>
      <w:pStyle w:val="Encabezado"/>
      <w:rPr>
        <w:rFonts w:ascii="Tahoma" w:hAnsi="Tahoma" w:cs="Tahoma"/>
      </w:rPr>
    </w:pPr>
  </w:p>
  <w:p w:rsidR="004619AB" w:rsidRDefault="00AC7EF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AC7EF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25D9"/>
    <w:multiLevelType w:val="multilevel"/>
    <w:tmpl w:val="7952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F3108"/>
    <w:multiLevelType w:val="multilevel"/>
    <w:tmpl w:val="8820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336F59"/>
    <w:multiLevelType w:val="multilevel"/>
    <w:tmpl w:val="E49E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B42677"/>
    <w:multiLevelType w:val="multilevel"/>
    <w:tmpl w:val="A162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D857ED"/>
    <w:multiLevelType w:val="multilevel"/>
    <w:tmpl w:val="CDA27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887"/>
    <w:rsid w:val="00193887"/>
    <w:rsid w:val="003844FF"/>
    <w:rsid w:val="00AC3841"/>
    <w:rsid w:val="00AC7EF9"/>
    <w:rsid w:val="00D27B47"/>
    <w:rsid w:val="00EC12E2"/>
    <w:rsid w:val="00FE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4EAA9"/>
  <w15:chartTrackingRefBased/>
  <w15:docId w15:val="{B4C3D384-F16F-4613-B4A7-4FA2D6E5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8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9388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38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388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938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3887"/>
    <w:rPr>
      <w:rFonts w:ascii="Calibri" w:eastAsia="Calibri" w:hAnsi="Calibri" w:cs="Times New Roman"/>
    </w:rPr>
  </w:style>
  <w:style w:type="paragraph" w:styleId="Sinespaciado">
    <w:name w:val="No Spacing"/>
    <w:qFormat/>
    <w:rsid w:val="0019388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19388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193887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19388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Cuadrculamedia21">
    <w:name w:val="Cuadrícula media 21"/>
    <w:uiPriority w:val="1"/>
    <w:qFormat/>
    <w:rsid w:val="00193887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1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3</cp:revision>
  <dcterms:created xsi:type="dcterms:W3CDTF">2022-01-28T20:29:00Z</dcterms:created>
  <dcterms:modified xsi:type="dcterms:W3CDTF">2022-02-02T21:27:00Z</dcterms:modified>
</cp:coreProperties>
</file>