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834828" w:rsidRPr="003555D9" w:rsidRDefault="008D5472" w:rsidP="008D5472">
      <w:pPr>
        <w:jc w:val="center"/>
        <w:rPr>
          <w:rFonts w:ascii="Arial" w:hAnsi="Arial" w:cs="Arial"/>
          <w:b/>
        </w:rPr>
      </w:pPr>
      <w:r w:rsidRPr="003555D9">
        <w:rPr>
          <w:rFonts w:ascii="Arial" w:hAnsi="Arial" w:cs="Arial"/>
          <w:b/>
        </w:rPr>
        <w:t>ANEXO 1</w:t>
      </w:r>
    </w:p>
    <w:p w14:paraId="7D88462D" w14:textId="48D6C3FF" w:rsidR="008D5472" w:rsidRPr="003555D9" w:rsidRDefault="008D5472" w:rsidP="008D5472">
      <w:pPr>
        <w:jc w:val="center"/>
        <w:rPr>
          <w:rFonts w:ascii="Arial" w:hAnsi="Arial" w:cs="Arial"/>
          <w:b/>
        </w:rPr>
      </w:pPr>
      <w:r w:rsidRPr="003555D9">
        <w:rPr>
          <w:rFonts w:ascii="Arial" w:hAnsi="Arial" w:cs="Arial"/>
          <w:b/>
        </w:rPr>
        <w:t>ESPECIFICACIONES TÉ</w:t>
      </w:r>
      <w:r w:rsidR="001647D6" w:rsidRPr="003555D9">
        <w:rPr>
          <w:rFonts w:ascii="Arial" w:hAnsi="Arial" w:cs="Arial"/>
          <w:b/>
        </w:rPr>
        <w:t xml:space="preserve">CNICAS DEL PROCESO </w:t>
      </w:r>
      <w:r w:rsidR="00B3047D">
        <w:rPr>
          <w:rFonts w:ascii="Arial" w:hAnsi="Arial" w:cs="Arial"/>
          <w:b/>
        </w:rPr>
        <w:t>IPMC-DTCA-00</w:t>
      </w:r>
      <w:r w:rsidR="00583EC8">
        <w:rPr>
          <w:rFonts w:ascii="Arial" w:hAnsi="Arial" w:cs="Arial"/>
          <w:b/>
        </w:rPr>
        <w:t>6</w:t>
      </w:r>
      <w:r w:rsidR="00B3047D">
        <w:rPr>
          <w:rFonts w:ascii="Arial" w:hAnsi="Arial" w:cs="Arial"/>
          <w:b/>
        </w:rPr>
        <w:t xml:space="preserve">-2022 </w:t>
      </w:r>
    </w:p>
    <w:p w14:paraId="6E9C0991" w14:textId="594A290A" w:rsidR="00422573" w:rsidRPr="003555D9" w:rsidRDefault="00D76E2E" w:rsidP="003555D9">
      <w:pPr>
        <w:ind w:right="-234"/>
        <w:jc w:val="both"/>
        <w:rPr>
          <w:rFonts w:ascii="Arial" w:hAnsi="Arial" w:cs="Arial"/>
          <w:i/>
        </w:rPr>
      </w:pPr>
      <w:r w:rsidRPr="003555D9">
        <w:rPr>
          <w:rStyle w:val="Fuentedeprrafopredeter2"/>
          <w:rFonts w:ascii="Arial" w:eastAsia="Calibri" w:hAnsi="Arial" w:cs="Arial"/>
          <w:b/>
        </w:rPr>
        <w:t>1. OBJETO:</w:t>
      </w:r>
      <w:bookmarkStart w:id="0" w:name="OLE_LINK5"/>
      <w:r w:rsidR="000B449D" w:rsidRPr="003555D9">
        <w:rPr>
          <w:rFonts w:ascii="Arial" w:hAnsi="Arial" w:cs="Arial"/>
          <w:i/>
        </w:rPr>
        <w:t xml:space="preserve"> </w:t>
      </w:r>
      <w:r w:rsidR="000B449D" w:rsidRPr="003555D9">
        <w:rPr>
          <w:rFonts w:ascii="Arial" w:eastAsia="Times New Roman" w:hAnsi="Arial" w:cs="Arial"/>
          <w:i/>
          <w:iCs/>
          <w:lang w:eastAsia="es-MX"/>
        </w:rPr>
        <w:t>MANTENIMIENTO PREVENTIVO Y CORRECTIVO DE LOS AIRES ACONDICIONADOS ASIGNADO A LA DTCA, SEGÚN LAS DESCRIPCIONES, Y CANTIDADES QUE REQUIERA, INCLUIDOS LOS REPUESTOS A LOS MISMOS DE ACUERDO CON LAS DESCRIPCIONES RELACIONADAS EN LAS ESPECIFICACIONES TÉCNICAS</w:t>
      </w:r>
      <w:r w:rsidR="00422573" w:rsidRPr="003555D9">
        <w:rPr>
          <w:rFonts w:ascii="Arial" w:hAnsi="Arial" w:cs="Arial"/>
          <w:i/>
        </w:rPr>
        <w:t>.</w:t>
      </w:r>
    </w:p>
    <w:bookmarkEnd w:id="0"/>
    <w:p w14:paraId="58D1379D" w14:textId="4DDC7D0A" w:rsidR="00AB7692" w:rsidRPr="003555D9" w:rsidRDefault="00D76E2E" w:rsidP="001B3068">
      <w:pPr>
        <w:widowControl w:val="0"/>
        <w:overflowPunct w:val="0"/>
        <w:autoSpaceDE w:val="0"/>
        <w:adjustRightInd w:val="0"/>
        <w:jc w:val="both"/>
        <w:rPr>
          <w:rFonts w:ascii="Arial" w:hAnsi="Arial" w:cs="Arial"/>
          <w:b/>
        </w:rPr>
      </w:pPr>
      <w:r w:rsidRPr="003555D9">
        <w:rPr>
          <w:rFonts w:ascii="Arial" w:hAnsi="Arial" w:cs="Arial"/>
          <w:b/>
        </w:rPr>
        <w:t xml:space="preserve">2. </w:t>
      </w:r>
      <w:r w:rsidR="009417AB" w:rsidRPr="003555D9">
        <w:rPr>
          <w:rFonts w:ascii="Arial" w:hAnsi="Arial" w:cs="Arial"/>
          <w:b/>
        </w:rPr>
        <w:t>DESCRIPCIÓN TECNICA DE LOS BIENES O SERVICIO</w:t>
      </w:r>
      <w:r w:rsidR="00AB7692" w:rsidRPr="003555D9">
        <w:rPr>
          <w:rFonts w:ascii="Arial" w:hAnsi="Arial" w:cs="Arial"/>
          <w:b/>
        </w:rPr>
        <w:t>:</w:t>
      </w:r>
    </w:p>
    <w:p w14:paraId="4B1D54F6" w14:textId="77777777" w:rsidR="00422573" w:rsidRPr="003555D9" w:rsidRDefault="00422573" w:rsidP="00422573">
      <w:pPr>
        <w:jc w:val="both"/>
        <w:rPr>
          <w:rFonts w:ascii="Arial" w:hAnsi="Arial" w:cs="Arial"/>
        </w:rPr>
      </w:pPr>
      <w:r w:rsidRPr="003555D9">
        <w:rPr>
          <w:rFonts w:ascii="Arial" w:hAnsi="Arial" w:cs="Arial"/>
        </w:rPr>
        <w:t>Los artículos que se requieren deberán cumplir con las siguientes especificaciones técnicas básicas:</w:t>
      </w:r>
    </w:p>
    <w:tbl>
      <w:tblPr>
        <w:tblStyle w:val="Tablaconcuadrcula"/>
        <w:tblW w:w="0" w:type="auto"/>
        <w:tblLook w:val="04A0" w:firstRow="1" w:lastRow="0" w:firstColumn="1" w:lastColumn="0" w:noHBand="0" w:noVBand="1"/>
      </w:tblPr>
      <w:tblGrid>
        <w:gridCol w:w="2174"/>
        <w:gridCol w:w="2351"/>
        <w:gridCol w:w="2214"/>
        <w:gridCol w:w="2315"/>
      </w:tblGrid>
      <w:tr w:rsidR="000B449D" w:rsidRPr="003555D9" w14:paraId="7F5B55DB" w14:textId="77777777" w:rsidTr="007D7E68">
        <w:tc>
          <w:tcPr>
            <w:tcW w:w="2482" w:type="dxa"/>
          </w:tcPr>
          <w:p w14:paraId="7051AF4F"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ITEM</w:t>
            </w:r>
          </w:p>
        </w:tc>
        <w:tc>
          <w:tcPr>
            <w:tcW w:w="2482" w:type="dxa"/>
          </w:tcPr>
          <w:p w14:paraId="08BF609D"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DESCRIPCIÓN</w:t>
            </w:r>
          </w:p>
        </w:tc>
        <w:tc>
          <w:tcPr>
            <w:tcW w:w="2483" w:type="dxa"/>
          </w:tcPr>
          <w:p w14:paraId="30EA24B4"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UM</w:t>
            </w:r>
          </w:p>
        </w:tc>
        <w:tc>
          <w:tcPr>
            <w:tcW w:w="2483" w:type="dxa"/>
          </w:tcPr>
          <w:p w14:paraId="218ED3AD"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CANTIDAD REQUERIDA</w:t>
            </w:r>
          </w:p>
        </w:tc>
      </w:tr>
      <w:tr w:rsidR="000B449D" w:rsidRPr="003555D9" w14:paraId="547186AA" w14:textId="77777777" w:rsidTr="007D7E68">
        <w:tc>
          <w:tcPr>
            <w:tcW w:w="2482" w:type="dxa"/>
          </w:tcPr>
          <w:p w14:paraId="6DF9B3BC"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1</w:t>
            </w:r>
          </w:p>
        </w:tc>
        <w:tc>
          <w:tcPr>
            <w:tcW w:w="2482" w:type="dxa"/>
          </w:tcPr>
          <w:p w14:paraId="1F7112D5" w14:textId="77777777" w:rsidR="000B449D" w:rsidRPr="003555D9" w:rsidRDefault="000B449D" w:rsidP="007D7E68">
            <w:pPr>
              <w:pStyle w:val="Textoindependiente"/>
              <w:spacing w:before="4"/>
              <w:jc w:val="center"/>
              <w:rPr>
                <w:rFonts w:cs="Arial"/>
                <w:bCs/>
                <w:sz w:val="22"/>
                <w:szCs w:val="22"/>
              </w:rPr>
            </w:pPr>
            <w:r w:rsidRPr="003555D9">
              <w:rPr>
                <w:rFonts w:cs="Arial"/>
                <w:bCs/>
                <w:sz w:val="22"/>
                <w:szCs w:val="22"/>
              </w:rPr>
              <w:t>Mantenimiento preventivo Aire Acondicionado Mini Split de 12.000 BTU</w:t>
            </w:r>
          </w:p>
        </w:tc>
        <w:tc>
          <w:tcPr>
            <w:tcW w:w="2483" w:type="dxa"/>
          </w:tcPr>
          <w:p w14:paraId="4FEC3FA2" w14:textId="77777777" w:rsidR="000B449D" w:rsidRPr="003555D9" w:rsidRDefault="000B449D" w:rsidP="007D7E68">
            <w:pPr>
              <w:pStyle w:val="Textoindependiente"/>
              <w:spacing w:before="4"/>
              <w:jc w:val="center"/>
              <w:rPr>
                <w:rFonts w:cs="Arial"/>
                <w:b/>
                <w:sz w:val="22"/>
                <w:szCs w:val="22"/>
              </w:rPr>
            </w:pPr>
          </w:p>
          <w:p w14:paraId="355203EB"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Unidad</w:t>
            </w:r>
          </w:p>
        </w:tc>
        <w:tc>
          <w:tcPr>
            <w:tcW w:w="2483" w:type="dxa"/>
          </w:tcPr>
          <w:p w14:paraId="266D0E96" w14:textId="77777777" w:rsidR="000B449D" w:rsidRPr="003555D9" w:rsidRDefault="000B449D" w:rsidP="007D7E68">
            <w:pPr>
              <w:pStyle w:val="Textoindependiente"/>
              <w:spacing w:before="4"/>
              <w:jc w:val="center"/>
              <w:rPr>
                <w:rFonts w:cs="Arial"/>
                <w:b/>
                <w:sz w:val="22"/>
                <w:szCs w:val="22"/>
              </w:rPr>
            </w:pPr>
          </w:p>
          <w:p w14:paraId="40D55D85"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1</w:t>
            </w:r>
          </w:p>
        </w:tc>
      </w:tr>
      <w:tr w:rsidR="000B449D" w:rsidRPr="003555D9" w14:paraId="30C04658" w14:textId="77777777" w:rsidTr="007D7E68">
        <w:tc>
          <w:tcPr>
            <w:tcW w:w="2482" w:type="dxa"/>
          </w:tcPr>
          <w:p w14:paraId="22480F50"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2</w:t>
            </w:r>
          </w:p>
        </w:tc>
        <w:tc>
          <w:tcPr>
            <w:tcW w:w="2482" w:type="dxa"/>
          </w:tcPr>
          <w:p w14:paraId="41802496" w14:textId="77777777" w:rsidR="000B449D" w:rsidRPr="003555D9" w:rsidRDefault="000B449D" w:rsidP="007D7E68">
            <w:pPr>
              <w:pStyle w:val="Textoindependiente"/>
              <w:spacing w:before="4"/>
              <w:jc w:val="center"/>
              <w:rPr>
                <w:rFonts w:cs="Arial"/>
                <w:b/>
                <w:sz w:val="22"/>
                <w:szCs w:val="22"/>
              </w:rPr>
            </w:pPr>
            <w:r w:rsidRPr="003555D9">
              <w:rPr>
                <w:rFonts w:cs="Arial"/>
                <w:bCs/>
                <w:sz w:val="22"/>
                <w:szCs w:val="22"/>
              </w:rPr>
              <w:t>Mantenimiento preventivo Aire Acondicionado Mini Split de 24.000 BTU</w:t>
            </w:r>
          </w:p>
        </w:tc>
        <w:tc>
          <w:tcPr>
            <w:tcW w:w="2483" w:type="dxa"/>
          </w:tcPr>
          <w:p w14:paraId="6C0874FE" w14:textId="77777777" w:rsidR="000B449D" w:rsidRPr="003555D9" w:rsidRDefault="000B449D" w:rsidP="007D7E68">
            <w:pPr>
              <w:pStyle w:val="Textoindependiente"/>
              <w:spacing w:before="4"/>
              <w:jc w:val="center"/>
              <w:rPr>
                <w:rFonts w:cs="Arial"/>
                <w:b/>
                <w:sz w:val="22"/>
                <w:szCs w:val="22"/>
              </w:rPr>
            </w:pPr>
          </w:p>
          <w:p w14:paraId="1B7D20B2"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Unidad</w:t>
            </w:r>
          </w:p>
        </w:tc>
        <w:tc>
          <w:tcPr>
            <w:tcW w:w="2483" w:type="dxa"/>
          </w:tcPr>
          <w:p w14:paraId="2A5C2036" w14:textId="77777777" w:rsidR="000B449D" w:rsidRPr="003555D9" w:rsidRDefault="000B449D" w:rsidP="007D7E68">
            <w:pPr>
              <w:pStyle w:val="Textoindependiente"/>
              <w:spacing w:before="4"/>
              <w:jc w:val="center"/>
              <w:rPr>
                <w:rFonts w:cs="Arial"/>
                <w:b/>
                <w:sz w:val="22"/>
                <w:szCs w:val="22"/>
              </w:rPr>
            </w:pPr>
          </w:p>
          <w:p w14:paraId="2B4C7F66" w14:textId="77777777" w:rsidR="000B449D" w:rsidRPr="003555D9" w:rsidRDefault="000B449D" w:rsidP="007D7E68">
            <w:pPr>
              <w:pStyle w:val="Textoindependiente"/>
              <w:spacing w:before="4"/>
              <w:jc w:val="center"/>
              <w:rPr>
                <w:rFonts w:cs="Arial"/>
                <w:b/>
                <w:sz w:val="22"/>
                <w:szCs w:val="22"/>
              </w:rPr>
            </w:pPr>
            <w:r w:rsidRPr="003555D9">
              <w:rPr>
                <w:rFonts w:cs="Arial"/>
                <w:b/>
                <w:sz w:val="22"/>
                <w:szCs w:val="22"/>
              </w:rPr>
              <w:t>1</w:t>
            </w:r>
          </w:p>
        </w:tc>
      </w:tr>
    </w:tbl>
    <w:p w14:paraId="32503309" w14:textId="77777777" w:rsidR="00422573" w:rsidRPr="003555D9" w:rsidRDefault="00422573" w:rsidP="00422573">
      <w:pPr>
        <w:jc w:val="both"/>
        <w:rPr>
          <w:rFonts w:ascii="Arial" w:hAnsi="Arial" w:cs="Arial"/>
        </w:rPr>
      </w:pPr>
    </w:p>
    <w:p w14:paraId="7892EB97" w14:textId="77777777" w:rsidR="000B449D" w:rsidRPr="003555D9" w:rsidRDefault="000B449D" w:rsidP="000B449D">
      <w:pPr>
        <w:spacing w:before="101" w:line="278" w:lineRule="auto"/>
        <w:ind w:left="502" w:right="184"/>
        <w:rPr>
          <w:rFonts w:ascii="Arial" w:hAnsi="Arial" w:cs="Arial"/>
          <w:b/>
        </w:rPr>
      </w:pPr>
      <w:r w:rsidRPr="003555D9">
        <w:rPr>
          <w:rFonts w:ascii="Arial" w:hAnsi="Arial" w:cs="Arial"/>
          <w:b/>
        </w:rPr>
        <w:t>Mantenimiento preventivo:</w:t>
      </w:r>
    </w:p>
    <w:p w14:paraId="67200AF5" w14:textId="77777777" w:rsidR="000B449D" w:rsidRPr="003555D9" w:rsidRDefault="000B449D" w:rsidP="000B449D">
      <w:pPr>
        <w:spacing w:before="101" w:line="278" w:lineRule="auto"/>
        <w:ind w:right="184"/>
        <w:jc w:val="both"/>
        <w:rPr>
          <w:rFonts w:ascii="Arial" w:hAnsi="Arial" w:cs="Arial"/>
        </w:rPr>
      </w:pPr>
      <w:r w:rsidRPr="003555D9">
        <w:rPr>
          <w:rFonts w:ascii="Arial" w:hAnsi="Arial" w:cs="Arial"/>
        </w:rPr>
        <w:t>La Dirección Territorial Caribe cuenta con un total de VEINTISEIS (26) equipos de aires acondicionados, los cuales deberán recibir el mantenimiento preventivo de acuerdo a las fechas estipuladas en el cronograma de mantenimiento de la entidad.</w:t>
      </w:r>
    </w:p>
    <w:p w14:paraId="70E2CD86" w14:textId="6E268DFB" w:rsidR="000B449D" w:rsidRPr="003555D9" w:rsidRDefault="000B449D" w:rsidP="000B449D">
      <w:pPr>
        <w:spacing w:before="101" w:line="278" w:lineRule="auto"/>
        <w:ind w:right="184"/>
        <w:jc w:val="both"/>
        <w:rPr>
          <w:rFonts w:ascii="Arial" w:hAnsi="Arial" w:cs="Arial"/>
        </w:rPr>
      </w:pPr>
      <w:r w:rsidRPr="003555D9">
        <w:rPr>
          <w:rFonts w:ascii="Arial" w:hAnsi="Arial" w:cs="Arial"/>
        </w:rPr>
        <w:t xml:space="preserve"> El mantenimiento preventivo consiste en lo siguiente:</w:t>
      </w:r>
    </w:p>
    <w:p w14:paraId="47F37A53" w14:textId="77777777" w:rsidR="000B449D" w:rsidRPr="003555D9" w:rsidRDefault="000B449D" w:rsidP="00B52586">
      <w:pPr>
        <w:pStyle w:val="Prrafodelista"/>
        <w:widowControl w:val="0"/>
        <w:numPr>
          <w:ilvl w:val="0"/>
          <w:numId w:val="3"/>
        </w:numPr>
        <w:tabs>
          <w:tab w:val="left" w:pos="738"/>
        </w:tabs>
        <w:overflowPunct/>
        <w:adjustRightInd/>
        <w:jc w:val="both"/>
        <w:textAlignment w:val="auto"/>
        <w:rPr>
          <w:rFonts w:ascii="Arial" w:hAnsi="Arial" w:cs="Arial"/>
          <w:sz w:val="22"/>
          <w:szCs w:val="22"/>
        </w:rPr>
      </w:pPr>
      <w:r w:rsidRPr="003555D9">
        <w:rPr>
          <w:rFonts w:ascii="Arial" w:hAnsi="Arial" w:cs="Arial"/>
          <w:sz w:val="22"/>
          <w:szCs w:val="22"/>
        </w:rPr>
        <w:t xml:space="preserve"> Limpieza general del Equipo (evaporador y condensador) con </w:t>
      </w:r>
      <w:proofErr w:type="spellStart"/>
      <w:r w:rsidRPr="003555D9">
        <w:rPr>
          <w:rFonts w:ascii="Arial" w:hAnsi="Arial" w:cs="Arial"/>
          <w:sz w:val="22"/>
          <w:szCs w:val="22"/>
        </w:rPr>
        <w:t>hidrolavadora</w:t>
      </w:r>
      <w:proofErr w:type="spellEnd"/>
      <w:r w:rsidRPr="003555D9">
        <w:rPr>
          <w:rFonts w:ascii="Arial" w:hAnsi="Arial" w:cs="Arial"/>
          <w:sz w:val="22"/>
          <w:szCs w:val="22"/>
        </w:rPr>
        <w:t>.</w:t>
      </w:r>
    </w:p>
    <w:p w14:paraId="62A8AAAD" w14:textId="77777777" w:rsidR="000B449D" w:rsidRPr="003555D9" w:rsidRDefault="000B449D" w:rsidP="000B449D">
      <w:pPr>
        <w:pStyle w:val="Prrafodelista"/>
        <w:tabs>
          <w:tab w:val="left" w:pos="738"/>
        </w:tabs>
        <w:ind w:left="720"/>
        <w:jc w:val="both"/>
        <w:rPr>
          <w:rFonts w:ascii="Arial" w:hAnsi="Arial" w:cs="Arial"/>
          <w:sz w:val="22"/>
          <w:szCs w:val="22"/>
        </w:rPr>
      </w:pPr>
      <w:r w:rsidRPr="003555D9">
        <w:rPr>
          <w:rFonts w:ascii="Arial" w:hAnsi="Arial" w:cs="Arial"/>
          <w:sz w:val="22"/>
          <w:szCs w:val="22"/>
        </w:rPr>
        <w:t>Nota: Aplicación del líquido limpiador ALL BRITE cuando el supervisor lo indique.</w:t>
      </w:r>
    </w:p>
    <w:p w14:paraId="7BA89798" w14:textId="77777777" w:rsidR="000B449D" w:rsidRPr="003555D9" w:rsidRDefault="000B449D" w:rsidP="00B52586">
      <w:pPr>
        <w:pStyle w:val="Prrafodelista"/>
        <w:widowControl w:val="0"/>
        <w:numPr>
          <w:ilvl w:val="0"/>
          <w:numId w:val="3"/>
        </w:numPr>
        <w:tabs>
          <w:tab w:val="left" w:pos="738"/>
        </w:tabs>
        <w:overflowPunct/>
        <w:adjustRightInd/>
        <w:jc w:val="both"/>
        <w:textAlignment w:val="auto"/>
        <w:rPr>
          <w:rFonts w:ascii="Arial" w:hAnsi="Arial" w:cs="Arial"/>
          <w:sz w:val="22"/>
          <w:szCs w:val="22"/>
        </w:rPr>
      </w:pPr>
      <w:r w:rsidRPr="003555D9">
        <w:rPr>
          <w:rFonts w:ascii="Arial" w:hAnsi="Arial" w:cs="Arial"/>
          <w:sz w:val="22"/>
          <w:szCs w:val="22"/>
        </w:rPr>
        <w:t xml:space="preserve"> Revisión y Limpieza de filtros, drenaje y bandeja de goteo del condensador.</w:t>
      </w:r>
    </w:p>
    <w:p w14:paraId="0DCC9FE0" w14:textId="77777777" w:rsidR="000B449D" w:rsidRPr="003555D9" w:rsidRDefault="000B449D" w:rsidP="00B52586">
      <w:pPr>
        <w:pStyle w:val="Prrafodelista"/>
        <w:widowControl w:val="0"/>
        <w:numPr>
          <w:ilvl w:val="0"/>
          <w:numId w:val="3"/>
        </w:numPr>
        <w:tabs>
          <w:tab w:val="left" w:pos="738"/>
        </w:tabs>
        <w:overflowPunct/>
        <w:adjustRightInd/>
        <w:jc w:val="both"/>
        <w:textAlignment w:val="auto"/>
        <w:rPr>
          <w:rFonts w:ascii="Arial" w:hAnsi="Arial" w:cs="Arial"/>
          <w:sz w:val="22"/>
          <w:szCs w:val="22"/>
        </w:rPr>
      </w:pPr>
      <w:r w:rsidRPr="003555D9">
        <w:rPr>
          <w:rFonts w:ascii="Arial" w:hAnsi="Arial" w:cs="Arial"/>
          <w:sz w:val="22"/>
          <w:szCs w:val="22"/>
        </w:rPr>
        <w:t xml:space="preserve"> Revisión y ajustes de ventiladores, aspas y motores.</w:t>
      </w:r>
    </w:p>
    <w:p w14:paraId="7E1E1F60" w14:textId="77777777" w:rsidR="000B449D" w:rsidRPr="003555D9" w:rsidRDefault="000B449D" w:rsidP="00B52586">
      <w:pPr>
        <w:pStyle w:val="Prrafodelista"/>
        <w:widowControl w:val="0"/>
        <w:numPr>
          <w:ilvl w:val="0"/>
          <w:numId w:val="3"/>
        </w:numPr>
        <w:tabs>
          <w:tab w:val="left" w:pos="738"/>
        </w:tabs>
        <w:overflowPunct/>
        <w:adjustRightInd/>
        <w:jc w:val="both"/>
        <w:textAlignment w:val="auto"/>
        <w:rPr>
          <w:rFonts w:ascii="Arial" w:hAnsi="Arial" w:cs="Arial"/>
          <w:sz w:val="22"/>
          <w:szCs w:val="22"/>
        </w:rPr>
      </w:pPr>
      <w:r w:rsidRPr="003555D9">
        <w:rPr>
          <w:rFonts w:ascii="Arial" w:hAnsi="Arial" w:cs="Arial"/>
          <w:sz w:val="22"/>
          <w:szCs w:val="22"/>
        </w:rPr>
        <w:t xml:space="preserve"> Medición de presiones de refrigerantes y consumo de energía.</w:t>
      </w:r>
    </w:p>
    <w:p w14:paraId="3A7C78D5" w14:textId="77777777" w:rsidR="000B449D" w:rsidRPr="003555D9" w:rsidRDefault="000B449D" w:rsidP="00B52586">
      <w:pPr>
        <w:pStyle w:val="Prrafodelista"/>
        <w:widowControl w:val="0"/>
        <w:numPr>
          <w:ilvl w:val="0"/>
          <w:numId w:val="3"/>
        </w:numPr>
        <w:tabs>
          <w:tab w:val="left" w:pos="738"/>
        </w:tabs>
        <w:overflowPunct/>
        <w:adjustRightInd/>
        <w:jc w:val="both"/>
        <w:textAlignment w:val="auto"/>
        <w:rPr>
          <w:rFonts w:ascii="Arial" w:hAnsi="Arial" w:cs="Arial"/>
          <w:sz w:val="22"/>
          <w:szCs w:val="22"/>
        </w:rPr>
      </w:pPr>
      <w:r w:rsidRPr="003555D9">
        <w:rPr>
          <w:rFonts w:ascii="Arial" w:hAnsi="Arial" w:cs="Arial"/>
          <w:sz w:val="22"/>
          <w:szCs w:val="22"/>
        </w:rPr>
        <w:t xml:space="preserve"> Prueba de presiones de gas del sistema de refrigeración.</w:t>
      </w:r>
    </w:p>
    <w:p w14:paraId="58E4026C" w14:textId="77777777" w:rsidR="000B449D" w:rsidRPr="003555D9" w:rsidRDefault="000B449D" w:rsidP="000B449D">
      <w:pPr>
        <w:widowControl w:val="0"/>
        <w:tabs>
          <w:tab w:val="left" w:pos="738"/>
        </w:tabs>
        <w:ind w:left="360"/>
        <w:jc w:val="both"/>
        <w:rPr>
          <w:rFonts w:ascii="Arial" w:hAnsi="Arial" w:cs="Arial"/>
        </w:rPr>
      </w:pPr>
      <w:r w:rsidRPr="003555D9">
        <w:rPr>
          <w:rFonts w:ascii="Arial" w:hAnsi="Arial" w:cs="Arial"/>
        </w:rPr>
        <w:t xml:space="preserve"> Nota: En caso de descompensación, se suministra el gas para el buen funcionamiento del equipo.</w:t>
      </w:r>
    </w:p>
    <w:p w14:paraId="26DB7CE8" w14:textId="398F941E" w:rsidR="000B449D" w:rsidRPr="003555D9" w:rsidRDefault="000B449D" w:rsidP="000B449D">
      <w:pPr>
        <w:widowControl w:val="0"/>
        <w:tabs>
          <w:tab w:val="left" w:pos="738"/>
        </w:tabs>
        <w:ind w:left="360"/>
        <w:jc w:val="both"/>
        <w:rPr>
          <w:rFonts w:ascii="Arial" w:hAnsi="Arial" w:cs="Arial"/>
        </w:rPr>
      </w:pPr>
      <w:r w:rsidRPr="003555D9">
        <w:rPr>
          <w:rFonts w:ascii="Arial" w:hAnsi="Arial" w:cs="Arial"/>
        </w:rPr>
        <w:t xml:space="preserve">f)    Hacer visitas técnicas-diagnósticas cuando lo solicite en el intervalo de cada inspección sin costo adicional. Los equipos deberán contar con respaldo técnico en un plazo de 30 días a partir del mantenimiento preventivo sobre fallas que sean producto de dicha actividad. </w:t>
      </w:r>
    </w:p>
    <w:p w14:paraId="4D539C09" w14:textId="77777777" w:rsidR="000B449D" w:rsidRPr="003555D9" w:rsidRDefault="000B449D" w:rsidP="000B449D">
      <w:pPr>
        <w:tabs>
          <w:tab w:val="left" w:pos="738"/>
        </w:tabs>
        <w:jc w:val="both"/>
        <w:rPr>
          <w:rFonts w:ascii="Arial" w:hAnsi="Arial" w:cs="Arial"/>
        </w:rPr>
      </w:pPr>
    </w:p>
    <w:p w14:paraId="5D893EC4" w14:textId="54321565" w:rsidR="000B449D" w:rsidRPr="003555D9" w:rsidRDefault="000B449D" w:rsidP="000B449D">
      <w:pPr>
        <w:tabs>
          <w:tab w:val="left" w:pos="738"/>
        </w:tabs>
        <w:jc w:val="both"/>
        <w:rPr>
          <w:rFonts w:ascii="Arial" w:hAnsi="Arial" w:cs="Arial"/>
        </w:rPr>
      </w:pPr>
      <w:r w:rsidRPr="003555D9">
        <w:rPr>
          <w:rFonts w:ascii="Arial" w:hAnsi="Arial" w:cs="Arial"/>
        </w:rPr>
        <w:lastRenderedPageBreak/>
        <w:t>Dentro del mantenimiento preventivo, el contratista deberá cambiar las piezas con condiciones de calidad y óptimo funcionamiento de los equipos tales elementos básicos de funcionamiento como son: Capacitadores y arrancadores.</w:t>
      </w:r>
    </w:p>
    <w:p w14:paraId="7539E015" w14:textId="77777777" w:rsidR="000B449D" w:rsidRPr="003555D9" w:rsidRDefault="000B449D" w:rsidP="000B449D">
      <w:pPr>
        <w:tabs>
          <w:tab w:val="left" w:pos="738"/>
        </w:tabs>
        <w:jc w:val="both"/>
        <w:rPr>
          <w:rFonts w:ascii="Arial" w:hAnsi="Arial" w:cs="Arial"/>
        </w:rPr>
      </w:pPr>
      <w:r w:rsidRPr="003555D9">
        <w:rPr>
          <w:rFonts w:ascii="Arial" w:hAnsi="Arial" w:cs="Arial"/>
        </w:rPr>
        <w:t>El servicio de mantenimiento preventivo con sus actividades se llevará a cabo de forma precisa  en cada equipo durante los meses que se requiera o de acuerdo a las directrices del supervisor del contrato. Deberá suministrarse ficha técnica de reporte de actividad de mantenimiento preventivo al supervisor del contrato por cada servicio prestado.</w:t>
      </w:r>
    </w:p>
    <w:p w14:paraId="3C02534A" w14:textId="7F73C192" w:rsidR="00F33916" w:rsidRPr="003555D9" w:rsidRDefault="00F33916" w:rsidP="00F33916">
      <w:pPr>
        <w:jc w:val="both"/>
        <w:rPr>
          <w:rFonts w:ascii="Arial" w:hAnsi="Arial" w:cs="Arial"/>
          <w:b/>
        </w:rPr>
      </w:pPr>
      <w:r w:rsidRPr="003555D9">
        <w:rPr>
          <w:rFonts w:ascii="Arial" w:hAnsi="Arial" w:cs="Arial"/>
          <w:b/>
        </w:rPr>
        <w:t>Correctivos y Atención de Fallas:</w:t>
      </w:r>
    </w:p>
    <w:p w14:paraId="439D59FB" w14:textId="5E72CEEF" w:rsidR="00F33916" w:rsidRPr="003555D9" w:rsidRDefault="00F33916" w:rsidP="003555D9">
      <w:pPr>
        <w:jc w:val="both"/>
        <w:rPr>
          <w:rFonts w:ascii="Arial" w:hAnsi="Arial" w:cs="Arial"/>
        </w:rPr>
      </w:pPr>
      <w:r w:rsidRPr="003555D9">
        <w:rPr>
          <w:rFonts w:ascii="Arial" w:hAnsi="Arial" w:cs="Arial"/>
        </w:rPr>
        <w:t>El mantenimiento correctivo incluye:</w:t>
      </w:r>
    </w:p>
    <w:tbl>
      <w:tblPr>
        <w:tblW w:w="6820" w:type="dxa"/>
        <w:jc w:val="center"/>
        <w:tblCellMar>
          <w:left w:w="70" w:type="dxa"/>
          <w:right w:w="70" w:type="dxa"/>
        </w:tblCellMar>
        <w:tblLook w:val="04A0" w:firstRow="1" w:lastRow="0" w:firstColumn="1" w:lastColumn="0" w:noHBand="0" w:noVBand="1"/>
      </w:tblPr>
      <w:tblGrid>
        <w:gridCol w:w="1200"/>
        <w:gridCol w:w="5620"/>
      </w:tblGrid>
      <w:tr w:rsidR="00F33916" w:rsidRPr="003555D9" w14:paraId="3B4281AE" w14:textId="77777777" w:rsidTr="007D7E68">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1D013"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ITEM</w:t>
            </w:r>
          </w:p>
        </w:tc>
        <w:tc>
          <w:tcPr>
            <w:tcW w:w="5620" w:type="dxa"/>
            <w:tcBorders>
              <w:top w:val="single" w:sz="4" w:space="0" w:color="auto"/>
              <w:left w:val="nil"/>
              <w:bottom w:val="single" w:sz="4" w:space="0" w:color="auto"/>
              <w:right w:val="single" w:sz="4" w:space="0" w:color="auto"/>
            </w:tcBorders>
            <w:shd w:val="clear" w:color="auto" w:fill="auto"/>
            <w:noWrap/>
            <w:vAlign w:val="bottom"/>
            <w:hideMark/>
          </w:tcPr>
          <w:p w14:paraId="22E80CDF" w14:textId="77777777" w:rsidR="00F33916" w:rsidRPr="003555D9" w:rsidRDefault="00F33916" w:rsidP="007D7E68">
            <w:pPr>
              <w:jc w:val="center"/>
              <w:rPr>
                <w:rFonts w:ascii="Arial" w:hAnsi="Arial" w:cs="Arial"/>
                <w:color w:val="000000"/>
                <w:sz w:val="20"/>
                <w:szCs w:val="20"/>
              </w:rPr>
            </w:pPr>
            <w:r w:rsidRPr="003555D9">
              <w:rPr>
                <w:rFonts w:ascii="Arial" w:eastAsia="Arial" w:hAnsi="Arial" w:cs="Arial"/>
                <w:color w:val="000000"/>
                <w:sz w:val="20"/>
                <w:szCs w:val="20"/>
              </w:rPr>
              <w:t>DESCRIPCION</w:t>
            </w:r>
          </w:p>
        </w:tc>
      </w:tr>
      <w:tr w:rsidR="00F33916" w:rsidRPr="003555D9" w14:paraId="7BD05B81"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175D2AC"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w:t>
            </w:r>
          </w:p>
        </w:tc>
        <w:tc>
          <w:tcPr>
            <w:tcW w:w="5620" w:type="dxa"/>
            <w:tcBorders>
              <w:top w:val="nil"/>
              <w:left w:val="nil"/>
              <w:bottom w:val="single" w:sz="4" w:space="0" w:color="auto"/>
              <w:right w:val="single" w:sz="4" w:space="0" w:color="auto"/>
            </w:tcBorders>
            <w:shd w:val="clear" w:color="auto" w:fill="auto"/>
            <w:noWrap/>
            <w:vAlign w:val="center"/>
            <w:hideMark/>
          </w:tcPr>
          <w:p w14:paraId="201FB786" w14:textId="77777777" w:rsidR="00F33916" w:rsidRPr="003555D9" w:rsidRDefault="00F33916" w:rsidP="007D7E68">
            <w:pPr>
              <w:jc w:val="both"/>
              <w:rPr>
                <w:rFonts w:ascii="Arial" w:hAnsi="Arial" w:cs="Arial"/>
                <w:color w:val="000000"/>
                <w:sz w:val="20"/>
                <w:szCs w:val="20"/>
              </w:rPr>
            </w:pPr>
            <w:r w:rsidRPr="003555D9">
              <w:rPr>
                <w:rFonts w:ascii="Arial" w:eastAsia="Arial" w:hAnsi="Arial" w:cs="Arial"/>
                <w:color w:val="000000"/>
                <w:sz w:val="20"/>
                <w:szCs w:val="20"/>
              </w:rPr>
              <w:t xml:space="preserve"> Cambio de </w:t>
            </w:r>
            <w:proofErr w:type="spellStart"/>
            <w:r w:rsidRPr="003555D9">
              <w:rPr>
                <w:rFonts w:ascii="Arial" w:eastAsia="Arial" w:hAnsi="Arial" w:cs="Arial"/>
                <w:color w:val="000000"/>
                <w:sz w:val="20"/>
                <w:szCs w:val="20"/>
              </w:rPr>
              <w:t>blower</w:t>
            </w:r>
            <w:proofErr w:type="spellEnd"/>
            <w:r w:rsidRPr="003555D9">
              <w:rPr>
                <w:rFonts w:ascii="Arial" w:eastAsia="Arial" w:hAnsi="Arial" w:cs="Arial"/>
                <w:color w:val="000000"/>
                <w:sz w:val="20"/>
                <w:szCs w:val="20"/>
              </w:rPr>
              <w:t>, hélice o aspa</w:t>
            </w:r>
          </w:p>
        </w:tc>
      </w:tr>
      <w:tr w:rsidR="00F33916" w:rsidRPr="003555D9" w14:paraId="7ECC6B4D"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35368AD"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2</w:t>
            </w:r>
          </w:p>
        </w:tc>
        <w:tc>
          <w:tcPr>
            <w:tcW w:w="5620" w:type="dxa"/>
            <w:tcBorders>
              <w:top w:val="nil"/>
              <w:left w:val="nil"/>
              <w:bottom w:val="single" w:sz="4" w:space="0" w:color="auto"/>
              <w:right w:val="single" w:sz="4" w:space="0" w:color="auto"/>
            </w:tcBorders>
            <w:shd w:val="clear" w:color="auto" w:fill="auto"/>
            <w:noWrap/>
            <w:vAlign w:val="center"/>
            <w:hideMark/>
          </w:tcPr>
          <w:p w14:paraId="31E37A02" w14:textId="77777777" w:rsidR="00F33916" w:rsidRPr="003555D9" w:rsidRDefault="00F33916" w:rsidP="007D7E68">
            <w:pPr>
              <w:jc w:val="both"/>
              <w:rPr>
                <w:rFonts w:ascii="Arial" w:hAnsi="Arial" w:cs="Arial"/>
                <w:color w:val="000000"/>
                <w:sz w:val="20"/>
                <w:szCs w:val="20"/>
              </w:rPr>
            </w:pPr>
            <w:r w:rsidRPr="003555D9">
              <w:rPr>
                <w:rFonts w:ascii="Arial" w:eastAsia="Arial" w:hAnsi="Arial" w:cs="Arial"/>
                <w:color w:val="000000"/>
                <w:sz w:val="20"/>
                <w:szCs w:val="20"/>
              </w:rPr>
              <w:t>Cambio de comprensor aire central</w:t>
            </w:r>
          </w:p>
        </w:tc>
      </w:tr>
      <w:tr w:rsidR="00F33916" w:rsidRPr="003555D9" w14:paraId="308D66FB"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33D723F"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3</w:t>
            </w:r>
          </w:p>
        </w:tc>
        <w:tc>
          <w:tcPr>
            <w:tcW w:w="5620" w:type="dxa"/>
            <w:tcBorders>
              <w:top w:val="nil"/>
              <w:left w:val="nil"/>
              <w:bottom w:val="single" w:sz="4" w:space="0" w:color="auto"/>
              <w:right w:val="single" w:sz="4" w:space="0" w:color="auto"/>
            </w:tcBorders>
            <w:shd w:val="clear" w:color="auto" w:fill="auto"/>
            <w:noWrap/>
            <w:vAlign w:val="center"/>
            <w:hideMark/>
          </w:tcPr>
          <w:p w14:paraId="6754855E" w14:textId="77777777" w:rsidR="00F33916" w:rsidRPr="003555D9" w:rsidRDefault="00F33916" w:rsidP="007D7E68">
            <w:pPr>
              <w:jc w:val="both"/>
              <w:rPr>
                <w:rFonts w:ascii="Arial" w:hAnsi="Arial" w:cs="Arial"/>
                <w:color w:val="000000"/>
                <w:sz w:val="20"/>
                <w:szCs w:val="20"/>
              </w:rPr>
            </w:pPr>
            <w:r w:rsidRPr="003555D9">
              <w:rPr>
                <w:rFonts w:ascii="Arial" w:eastAsia="Arial" w:hAnsi="Arial" w:cs="Arial"/>
                <w:color w:val="000000"/>
                <w:sz w:val="20"/>
                <w:szCs w:val="20"/>
              </w:rPr>
              <w:t xml:space="preserve">Cambio de comprensor </w:t>
            </w:r>
            <w:proofErr w:type="spellStart"/>
            <w:r w:rsidRPr="003555D9">
              <w:rPr>
                <w:rFonts w:ascii="Arial" w:eastAsia="Arial" w:hAnsi="Arial" w:cs="Arial"/>
                <w:color w:val="000000"/>
                <w:sz w:val="20"/>
                <w:szCs w:val="20"/>
              </w:rPr>
              <w:t>minisplit</w:t>
            </w:r>
            <w:proofErr w:type="spellEnd"/>
          </w:p>
        </w:tc>
      </w:tr>
      <w:tr w:rsidR="00F33916" w:rsidRPr="003555D9" w14:paraId="56CFFBC7"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BB47104"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4</w:t>
            </w:r>
          </w:p>
        </w:tc>
        <w:tc>
          <w:tcPr>
            <w:tcW w:w="5620" w:type="dxa"/>
            <w:tcBorders>
              <w:top w:val="nil"/>
              <w:left w:val="nil"/>
              <w:bottom w:val="single" w:sz="4" w:space="0" w:color="auto"/>
              <w:right w:val="single" w:sz="4" w:space="0" w:color="auto"/>
            </w:tcBorders>
            <w:shd w:val="clear" w:color="auto" w:fill="auto"/>
            <w:noWrap/>
            <w:vAlign w:val="center"/>
            <w:hideMark/>
          </w:tcPr>
          <w:p w14:paraId="14608B62" w14:textId="77777777" w:rsidR="00F33916" w:rsidRPr="003555D9" w:rsidRDefault="00F33916" w:rsidP="007D7E68">
            <w:pPr>
              <w:jc w:val="both"/>
              <w:rPr>
                <w:rFonts w:ascii="Arial" w:hAnsi="Arial" w:cs="Arial"/>
                <w:color w:val="000000"/>
                <w:sz w:val="20"/>
                <w:szCs w:val="20"/>
              </w:rPr>
            </w:pPr>
            <w:r w:rsidRPr="003555D9">
              <w:rPr>
                <w:rFonts w:ascii="Arial" w:eastAsia="Arial" w:hAnsi="Arial" w:cs="Arial"/>
                <w:color w:val="000000"/>
                <w:sz w:val="20"/>
                <w:szCs w:val="20"/>
              </w:rPr>
              <w:t xml:space="preserve">Cambio de manguera </w:t>
            </w:r>
            <w:proofErr w:type="spellStart"/>
            <w:r w:rsidRPr="003555D9">
              <w:rPr>
                <w:rFonts w:ascii="Arial" w:eastAsia="Arial" w:hAnsi="Arial" w:cs="Arial"/>
                <w:color w:val="000000"/>
                <w:sz w:val="20"/>
                <w:szCs w:val="20"/>
              </w:rPr>
              <w:t>Rubatex</w:t>
            </w:r>
            <w:proofErr w:type="spellEnd"/>
          </w:p>
        </w:tc>
      </w:tr>
      <w:tr w:rsidR="00F33916" w:rsidRPr="003555D9" w14:paraId="2297BB8B"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3FADE95"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5</w:t>
            </w:r>
          </w:p>
        </w:tc>
        <w:tc>
          <w:tcPr>
            <w:tcW w:w="5620" w:type="dxa"/>
            <w:tcBorders>
              <w:top w:val="nil"/>
              <w:left w:val="nil"/>
              <w:bottom w:val="single" w:sz="4" w:space="0" w:color="auto"/>
              <w:right w:val="single" w:sz="4" w:space="0" w:color="auto"/>
            </w:tcBorders>
            <w:shd w:val="clear" w:color="auto" w:fill="auto"/>
            <w:noWrap/>
            <w:vAlign w:val="center"/>
            <w:hideMark/>
          </w:tcPr>
          <w:p w14:paraId="4A39B313" w14:textId="77777777" w:rsidR="00F33916" w:rsidRPr="003555D9" w:rsidRDefault="00F33916" w:rsidP="007D7E68">
            <w:pPr>
              <w:jc w:val="both"/>
              <w:rPr>
                <w:rFonts w:ascii="Arial" w:hAnsi="Arial" w:cs="Arial"/>
                <w:color w:val="000000"/>
                <w:sz w:val="20"/>
                <w:szCs w:val="20"/>
              </w:rPr>
            </w:pPr>
            <w:r w:rsidRPr="003555D9">
              <w:rPr>
                <w:rFonts w:ascii="Arial" w:eastAsia="Arial" w:hAnsi="Arial" w:cs="Arial"/>
                <w:color w:val="000000"/>
                <w:sz w:val="20"/>
                <w:szCs w:val="20"/>
              </w:rPr>
              <w:t>Cambio de motor manejadora y condensadora</w:t>
            </w:r>
          </w:p>
        </w:tc>
      </w:tr>
      <w:tr w:rsidR="00F33916" w:rsidRPr="003555D9" w14:paraId="5B01D12D"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2027C98"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6</w:t>
            </w:r>
          </w:p>
        </w:tc>
        <w:tc>
          <w:tcPr>
            <w:tcW w:w="5620" w:type="dxa"/>
            <w:tcBorders>
              <w:top w:val="nil"/>
              <w:left w:val="nil"/>
              <w:bottom w:val="single" w:sz="4" w:space="0" w:color="auto"/>
              <w:right w:val="single" w:sz="4" w:space="0" w:color="auto"/>
            </w:tcBorders>
            <w:shd w:val="clear" w:color="auto" w:fill="auto"/>
            <w:noWrap/>
            <w:vAlign w:val="bottom"/>
            <w:hideMark/>
          </w:tcPr>
          <w:p w14:paraId="2472966E"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 Cambio de rejilla de suministro</w:t>
            </w:r>
          </w:p>
        </w:tc>
      </w:tr>
      <w:tr w:rsidR="00F33916" w:rsidRPr="003555D9" w14:paraId="45368FA8"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FC295AB"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7</w:t>
            </w:r>
          </w:p>
        </w:tc>
        <w:tc>
          <w:tcPr>
            <w:tcW w:w="5620" w:type="dxa"/>
            <w:tcBorders>
              <w:top w:val="nil"/>
              <w:left w:val="nil"/>
              <w:bottom w:val="single" w:sz="4" w:space="0" w:color="auto"/>
              <w:right w:val="single" w:sz="4" w:space="0" w:color="auto"/>
            </w:tcBorders>
            <w:shd w:val="clear" w:color="auto" w:fill="auto"/>
            <w:noWrap/>
            <w:vAlign w:val="bottom"/>
            <w:hideMark/>
          </w:tcPr>
          <w:p w14:paraId="16F4B7A9"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Cambio de sensor </w:t>
            </w:r>
            <w:proofErr w:type="spellStart"/>
            <w:r w:rsidRPr="003555D9">
              <w:rPr>
                <w:rFonts w:ascii="Arial" w:eastAsia="Arial" w:hAnsi="Arial" w:cs="Arial"/>
                <w:color w:val="000000"/>
                <w:sz w:val="20"/>
                <w:szCs w:val="20"/>
              </w:rPr>
              <w:t>minisplit</w:t>
            </w:r>
            <w:proofErr w:type="spellEnd"/>
          </w:p>
        </w:tc>
      </w:tr>
      <w:tr w:rsidR="00F33916" w:rsidRPr="003555D9" w14:paraId="235AA244"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93201E3"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8</w:t>
            </w:r>
          </w:p>
        </w:tc>
        <w:tc>
          <w:tcPr>
            <w:tcW w:w="5620" w:type="dxa"/>
            <w:tcBorders>
              <w:top w:val="nil"/>
              <w:left w:val="nil"/>
              <w:bottom w:val="single" w:sz="4" w:space="0" w:color="auto"/>
              <w:right w:val="single" w:sz="4" w:space="0" w:color="auto"/>
            </w:tcBorders>
            <w:shd w:val="clear" w:color="auto" w:fill="auto"/>
            <w:noWrap/>
            <w:vAlign w:val="bottom"/>
            <w:hideMark/>
          </w:tcPr>
          <w:p w14:paraId="6E7F43D8"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Cambio de tarjeta a un </w:t>
            </w:r>
            <w:proofErr w:type="spellStart"/>
            <w:r w:rsidRPr="003555D9">
              <w:rPr>
                <w:rFonts w:ascii="Arial" w:eastAsia="Arial" w:hAnsi="Arial" w:cs="Arial"/>
                <w:color w:val="000000"/>
                <w:sz w:val="20"/>
                <w:szCs w:val="20"/>
              </w:rPr>
              <w:t>minisplit</w:t>
            </w:r>
            <w:proofErr w:type="spellEnd"/>
          </w:p>
        </w:tc>
      </w:tr>
      <w:tr w:rsidR="00F33916" w:rsidRPr="003555D9" w14:paraId="5B700371"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70FDAA6"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9</w:t>
            </w:r>
          </w:p>
        </w:tc>
        <w:tc>
          <w:tcPr>
            <w:tcW w:w="5620" w:type="dxa"/>
            <w:tcBorders>
              <w:top w:val="nil"/>
              <w:left w:val="nil"/>
              <w:bottom w:val="single" w:sz="4" w:space="0" w:color="auto"/>
              <w:right w:val="single" w:sz="4" w:space="0" w:color="auto"/>
            </w:tcBorders>
            <w:shd w:val="clear" w:color="auto" w:fill="auto"/>
            <w:noWrap/>
            <w:vAlign w:val="bottom"/>
            <w:hideMark/>
          </w:tcPr>
          <w:p w14:paraId="66440B3D"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Cambio de termostato ambiental</w:t>
            </w:r>
          </w:p>
        </w:tc>
      </w:tr>
      <w:tr w:rsidR="00F33916" w:rsidRPr="003555D9" w14:paraId="3FA81E1D"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340EF8C"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10</w:t>
            </w:r>
          </w:p>
        </w:tc>
        <w:tc>
          <w:tcPr>
            <w:tcW w:w="5620" w:type="dxa"/>
            <w:tcBorders>
              <w:top w:val="nil"/>
              <w:left w:val="nil"/>
              <w:bottom w:val="single" w:sz="4" w:space="0" w:color="auto"/>
              <w:right w:val="single" w:sz="4" w:space="0" w:color="auto"/>
            </w:tcBorders>
            <w:shd w:val="clear" w:color="auto" w:fill="auto"/>
            <w:noWrap/>
            <w:vAlign w:val="bottom"/>
            <w:hideMark/>
          </w:tcPr>
          <w:p w14:paraId="1D32C479"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Cambio de un capacitor de marcha</w:t>
            </w:r>
          </w:p>
        </w:tc>
      </w:tr>
      <w:tr w:rsidR="00F33916" w:rsidRPr="003555D9" w14:paraId="64979ABB"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F98154E"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11</w:t>
            </w:r>
          </w:p>
        </w:tc>
        <w:tc>
          <w:tcPr>
            <w:tcW w:w="5620" w:type="dxa"/>
            <w:tcBorders>
              <w:top w:val="nil"/>
              <w:left w:val="nil"/>
              <w:bottom w:val="single" w:sz="4" w:space="0" w:color="auto"/>
              <w:right w:val="single" w:sz="4" w:space="0" w:color="auto"/>
            </w:tcBorders>
            <w:shd w:val="clear" w:color="auto" w:fill="auto"/>
            <w:noWrap/>
            <w:vAlign w:val="bottom"/>
            <w:hideMark/>
          </w:tcPr>
          <w:p w14:paraId="787611D9"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Cambio de un </w:t>
            </w:r>
            <w:proofErr w:type="spellStart"/>
            <w:r w:rsidRPr="003555D9">
              <w:rPr>
                <w:rFonts w:ascii="Arial" w:eastAsia="Arial" w:hAnsi="Arial" w:cs="Arial"/>
                <w:color w:val="000000"/>
                <w:sz w:val="20"/>
                <w:szCs w:val="20"/>
              </w:rPr>
              <w:t>contactor</w:t>
            </w:r>
            <w:proofErr w:type="spellEnd"/>
          </w:p>
        </w:tc>
      </w:tr>
      <w:tr w:rsidR="00F33916" w:rsidRPr="003555D9" w14:paraId="77F04EB6"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717DD2A"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12</w:t>
            </w:r>
          </w:p>
        </w:tc>
        <w:tc>
          <w:tcPr>
            <w:tcW w:w="5620" w:type="dxa"/>
            <w:tcBorders>
              <w:top w:val="nil"/>
              <w:left w:val="nil"/>
              <w:bottom w:val="single" w:sz="4" w:space="0" w:color="auto"/>
              <w:right w:val="single" w:sz="4" w:space="0" w:color="auto"/>
            </w:tcBorders>
            <w:shd w:val="clear" w:color="auto" w:fill="auto"/>
            <w:noWrap/>
            <w:vAlign w:val="bottom"/>
            <w:hideMark/>
          </w:tcPr>
          <w:p w14:paraId="598C56F1"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Cambio de un temporizador</w:t>
            </w:r>
          </w:p>
        </w:tc>
      </w:tr>
      <w:tr w:rsidR="00F33916" w:rsidRPr="003555D9" w14:paraId="63C24B16"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908A349"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13</w:t>
            </w:r>
          </w:p>
        </w:tc>
        <w:tc>
          <w:tcPr>
            <w:tcW w:w="5620" w:type="dxa"/>
            <w:tcBorders>
              <w:top w:val="nil"/>
              <w:left w:val="nil"/>
              <w:bottom w:val="single" w:sz="4" w:space="0" w:color="auto"/>
              <w:right w:val="single" w:sz="4" w:space="0" w:color="auto"/>
            </w:tcBorders>
            <w:shd w:val="clear" w:color="auto" w:fill="auto"/>
            <w:noWrap/>
            <w:vAlign w:val="bottom"/>
            <w:hideMark/>
          </w:tcPr>
          <w:p w14:paraId="3B6D1B6F"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Carga de Refrigerante 22a. x Kg a aire central</w:t>
            </w:r>
          </w:p>
        </w:tc>
      </w:tr>
      <w:tr w:rsidR="00F33916" w:rsidRPr="003555D9" w14:paraId="7C033337"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FC77C0F"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14</w:t>
            </w:r>
          </w:p>
        </w:tc>
        <w:tc>
          <w:tcPr>
            <w:tcW w:w="5620" w:type="dxa"/>
            <w:tcBorders>
              <w:top w:val="nil"/>
              <w:left w:val="nil"/>
              <w:bottom w:val="single" w:sz="4" w:space="0" w:color="auto"/>
              <w:right w:val="single" w:sz="4" w:space="0" w:color="auto"/>
            </w:tcBorders>
            <w:shd w:val="clear" w:color="auto" w:fill="auto"/>
            <w:noWrap/>
            <w:vAlign w:val="bottom"/>
            <w:hideMark/>
          </w:tcPr>
          <w:p w14:paraId="12EF28F6"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Carga de Refrigerante 22a. x Kg a </w:t>
            </w:r>
            <w:proofErr w:type="spellStart"/>
            <w:r w:rsidRPr="003555D9">
              <w:rPr>
                <w:rFonts w:ascii="Arial" w:eastAsia="Arial" w:hAnsi="Arial" w:cs="Arial"/>
                <w:color w:val="000000"/>
                <w:sz w:val="20"/>
                <w:szCs w:val="20"/>
              </w:rPr>
              <w:t>minisplit</w:t>
            </w:r>
            <w:proofErr w:type="spellEnd"/>
          </w:p>
        </w:tc>
      </w:tr>
      <w:tr w:rsidR="00F33916" w:rsidRPr="003555D9" w14:paraId="50A17EEF"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1D0BA9F"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15</w:t>
            </w:r>
          </w:p>
        </w:tc>
        <w:tc>
          <w:tcPr>
            <w:tcW w:w="5620" w:type="dxa"/>
            <w:tcBorders>
              <w:top w:val="nil"/>
              <w:left w:val="nil"/>
              <w:bottom w:val="single" w:sz="4" w:space="0" w:color="auto"/>
              <w:right w:val="single" w:sz="4" w:space="0" w:color="auto"/>
            </w:tcBorders>
            <w:shd w:val="clear" w:color="auto" w:fill="auto"/>
            <w:noWrap/>
            <w:vAlign w:val="bottom"/>
            <w:hideMark/>
          </w:tcPr>
          <w:p w14:paraId="5F942021"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Carga de Refrigerante 410a. x Kg a aire central</w:t>
            </w:r>
          </w:p>
        </w:tc>
      </w:tr>
      <w:tr w:rsidR="00F33916" w:rsidRPr="003555D9" w14:paraId="1E51DA73"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E8F74B5"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16</w:t>
            </w:r>
          </w:p>
        </w:tc>
        <w:tc>
          <w:tcPr>
            <w:tcW w:w="5620" w:type="dxa"/>
            <w:tcBorders>
              <w:top w:val="nil"/>
              <w:left w:val="nil"/>
              <w:bottom w:val="single" w:sz="4" w:space="0" w:color="auto"/>
              <w:right w:val="single" w:sz="4" w:space="0" w:color="auto"/>
            </w:tcBorders>
            <w:shd w:val="clear" w:color="auto" w:fill="auto"/>
            <w:noWrap/>
            <w:vAlign w:val="bottom"/>
            <w:hideMark/>
          </w:tcPr>
          <w:p w14:paraId="407D3472"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Carga de Refrigerante 410a. x Kg a </w:t>
            </w:r>
            <w:proofErr w:type="spellStart"/>
            <w:r w:rsidRPr="003555D9">
              <w:rPr>
                <w:rFonts w:ascii="Arial" w:eastAsia="Arial" w:hAnsi="Arial" w:cs="Arial"/>
                <w:color w:val="000000"/>
                <w:sz w:val="20"/>
                <w:szCs w:val="20"/>
              </w:rPr>
              <w:t>minisplit</w:t>
            </w:r>
            <w:proofErr w:type="spellEnd"/>
          </w:p>
        </w:tc>
      </w:tr>
      <w:tr w:rsidR="00F33916" w:rsidRPr="003555D9" w14:paraId="42023756"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53629DF"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17</w:t>
            </w:r>
          </w:p>
        </w:tc>
        <w:tc>
          <w:tcPr>
            <w:tcW w:w="5620" w:type="dxa"/>
            <w:tcBorders>
              <w:top w:val="nil"/>
              <w:left w:val="nil"/>
              <w:bottom w:val="single" w:sz="4" w:space="0" w:color="auto"/>
              <w:right w:val="single" w:sz="4" w:space="0" w:color="auto"/>
            </w:tcBorders>
            <w:shd w:val="clear" w:color="auto" w:fill="auto"/>
            <w:noWrap/>
            <w:vAlign w:val="bottom"/>
            <w:hideMark/>
          </w:tcPr>
          <w:p w14:paraId="49F11D6A"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Corrección de fuga aire central</w:t>
            </w:r>
          </w:p>
        </w:tc>
      </w:tr>
      <w:tr w:rsidR="00F33916" w:rsidRPr="003555D9" w14:paraId="5202886C"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A11B130"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18</w:t>
            </w:r>
          </w:p>
        </w:tc>
        <w:tc>
          <w:tcPr>
            <w:tcW w:w="5620" w:type="dxa"/>
            <w:tcBorders>
              <w:top w:val="nil"/>
              <w:left w:val="nil"/>
              <w:bottom w:val="single" w:sz="4" w:space="0" w:color="auto"/>
              <w:right w:val="single" w:sz="4" w:space="0" w:color="auto"/>
            </w:tcBorders>
            <w:shd w:val="clear" w:color="auto" w:fill="auto"/>
            <w:noWrap/>
            <w:vAlign w:val="bottom"/>
            <w:hideMark/>
          </w:tcPr>
          <w:p w14:paraId="43C75B33" w14:textId="77777777" w:rsidR="00F33916" w:rsidRPr="003555D9" w:rsidRDefault="00F33916" w:rsidP="007D7E68">
            <w:pPr>
              <w:rPr>
                <w:rFonts w:ascii="Arial" w:hAnsi="Arial" w:cs="Arial"/>
                <w:color w:val="000000"/>
                <w:sz w:val="20"/>
                <w:szCs w:val="20"/>
              </w:rPr>
            </w:pPr>
            <w:proofErr w:type="spellStart"/>
            <w:r w:rsidRPr="003555D9">
              <w:rPr>
                <w:rFonts w:ascii="Arial" w:eastAsia="Arial" w:hAnsi="Arial" w:cs="Arial"/>
                <w:color w:val="000000"/>
                <w:sz w:val="20"/>
                <w:szCs w:val="20"/>
              </w:rPr>
              <w:t>Destaponamiento</w:t>
            </w:r>
            <w:proofErr w:type="spellEnd"/>
            <w:r w:rsidRPr="003555D9">
              <w:rPr>
                <w:rFonts w:ascii="Arial" w:eastAsia="Arial" w:hAnsi="Arial" w:cs="Arial"/>
                <w:color w:val="000000"/>
                <w:sz w:val="20"/>
                <w:szCs w:val="20"/>
              </w:rPr>
              <w:t xml:space="preserve"> de drenajes </w:t>
            </w:r>
          </w:p>
        </w:tc>
      </w:tr>
      <w:tr w:rsidR="00F33916" w:rsidRPr="003555D9" w14:paraId="0178C10F"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638695B"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19</w:t>
            </w:r>
          </w:p>
        </w:tc>
        <w:tc>
          <w:tcPr>
            <w:tcW w:w="5620" w:type="dxa"/>
            <w:tcBorders>
              <w:top w:val="nil"/>
              <w:left w:val="nil"/>
              <w:bottom w:val="single" w:sz="4" w:space="0" w:color="auto"/>
              <w:right w:val="single" w:sz="4" w:space="0" w:color="auto"/>
            </w:tcBorders>
            <w:shd w:val="clear" w:color="auto" w:fill="auto"/>
            <w:noWrap/>
            <w:vAlign w:val="bottom"/>
            <w:hideMark/>
          </w:tcPr>
          <w:p w14:paraId="7D2EA4E4"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Reparación de corto circuito en condensadora y evaporador</w:t>
            </w:r>
          </w:p>
        </w:tc>
      </w:tr>
      <w:tr w:rsidR="00F33916" w:rsidRPr="003555D9" w14:paraId="3BF88B84"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093043D"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20</w:t>
            </w:r>
          </w:p>
        </w:tc>
        <w:tc>
          <w:tcPr>
            <w:tcW w:w="5620" w:type="dxa"/>
            <w:tcBorders>
              <w:top w:val="nil"/>
              <w:left w:val="nil"/>
              <w:bottom w:val="single" w:sz="4" w:space="0" w:color="auto"/>
              <w:right w:val="single" w:sz="4" w:space="0" w:color="auto"/>
            </w:tcBorders>
            <w:shd w:val="clear" w:color="auto" w:fill="auto"/>
            <w:noWrap/>
            <w:vAlign w:val="bottom"/>
            <w:hideMark/>
          </w:tcPr>
          <w:p w14:paraId="73165CF1"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Reparación de ducto de suministro x m2.</w:t>
            </w:r>
          </w:p>
        </w:tc>
      </w:tr>
      <w:tr w:rsidR="00F33916" w:rsidRPr="003555D9" w14:paraId="76A4AFF8"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90D0FDC"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21</w:t>
            </w:r>
          </w:p>
        </w:tc>
        <w:tc>
          <w:tcPr>
            <w:tcW w:w="5620" w:type="dxa"/>
            <w:tcBorders>
              <w:top w:val="nil"/>
              <w:left w:val="nil"/>
              <w:bottom w:val="single" w:sz="4" w:space="0" w:color="auto"/>
              <w:right w:val="single" w:sz="4" w:space="0" w:color="auto"/>
            </w:tcBorders>
            <w:shd w:val="clear" w:color="auto" w:fill="auto"/>
            <w:noWrap/>
            <w:vAlign w:val="bottom"/>
            <w:hideMark/>
          </w:tcPr>
          <w:p w14:paraId="15263AA6"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Revisión de tarjeta</w:t>
            </w:r>
          </w:p>
        </w:tc>
      </w:tr>
      <w:tr w:rsidR="00F33916" w:rsidRPr="003555D9" w14:paraId="0D5113D4" w14:textId="77777777" w:rsidTr="007D7E68">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6FFA9BE" w14:textId="77777777" w:rsidR="00F33916" w:rsidRPr="003555D9" w:rsidRDefault="00F33916" w:rsidP="007D7E68">
            <w:pPr>
              <w:jc w:val="center"/>
              <w:rPr>
                <w:rFonts w:ascii="Arial" w:hAnsi="Arial" w:cs="Arial"/>
                <w:color w:val="000000"/>
                <w:sz w:val="20"/>
                <w:szCs w:val="20"/>
              </w:rPr>
            </w:pPr>
            <w:r w:rsidRPr="003555D9">
              <w:rPr>
                <w:rFonts w:ascii="Arial" w:hAnsi="Arial" w:cs="Arial"/>
                <w:color w:val="000000"/>
                <w:sz w:val="20"/>
                <w:szCs w:val="20"/>
              </w:rPr>
              <w:t>22</w:t>
            </w:r>
          </w:p>
        </w:tc>
        <w:tc>
          <w:tcPr>
            <w:tcW w:w="5620" w:type="dxa"/>
            <w:tcBorders>
              <w:top w:val="nil"/>
              <w:left w:val="nil"/>
              <w:bottom w:val="single" w:sz="4" w:space="0" w:color="auto"/>
              <w:right w:val="single" w:sz="4" w:space="0" w:color="auto"/>
            </w:tcBorders>
            <w:shd w:val="clear" w:color="auto" w:fill="auto"/>
            <w:noWrap/>
            <w:vAlign w:val="bottom"/>
            <w:hideMark/>
          </w:tcPr>
          <w:p w14:paraId="391FA030" w14:textId="77777777" w:rsidR="00F33916" w:rsidRPr="003555D9" w:rsidRDefault="00F33916" w:rsidP="007D7E68">
            <w:pPr>
              <w:rPr>
                <w:rFonts w:ascii="Arial" w:hAnsi="Arial" w:cs="Arial"/>
                <w:color w:val="000000"/>
                <w:sz w:val="20"/>
                <w:szCs w:val="20"/>
              </w:rPr>
            </w:pPr>
            <w:r w:rsidRPr="003555D9">
              <w:rPr>
                <w:rFonts w:ascii="Arial" w:eastAsia="Arial" w:hAnsi="Arial" w:cs="Arial"/>
                <w:color w:val="000000"/>
                <w:sz w:val="20"/>
                <w:szCs w:val="20"/>
              </w:rPr>
              <w:t xml:space="preserve">Servicio corrección de fuga </w:t>
            </w:r>
            <w:proofErr w:type="spellStart"/>
            <w:r w:rsidRPr="003555D9">
              <w:rPr>
                <w:rFonts w:ascii="Arial" w:eastAsia="Arial" w:hAnsi="Arial" w:cs="Arial"/>
                <w:color w:val="000000"/>
                <w:sz w:val="20"/>
                <w:szCs w:val="20"/>
              </w:rPr>
              <w:t>minisplit</w:t>
            </w:r>
            <w:proofErr w:type="spellEnd"/>
          </w:p>
        </w:tc>
      </w:tr>
    </w:tbl>
    <w:p w14:paraId="7A725CF1" w14:textId="77777777" w:rsidR="00F33916" w:rsidRPr="003555D9" w:rsidRDefault="00F33916" w:rsidP="00F33916">
      <w:pPr>
        <w:jc w:val="both"/>
        <w:rPr>
          <w:rFonts w:ascii="Arial" w:hAnsi="Arial" w:cs="Arial"/>
        </w:rPr>
      </w:pPr>
    </w:p>
    <w:p w14:paraId="7A8CA001" w14:textId="77777777" w:rsidR="00F33916" w:rsidRPr="003555D9" w:rsidRDefault="00F33916" w:rsidP="00F33916">
      <w:pPr>
        <w:jc w:val="both"/>
        <w:rPr>
          <w:rFonts w:ascii="Arial" w:hAnsi="Arial" w:cs="Arial"/>
          <w:bCs/>
          <w:lang w:eastAsia="es-CO"/>
        </w:rPr>
      </w:pPr>
      <w:r w:rsidRPr="003555D9">
        <w:rPr>
          <w:rFonts w:ascii="Arial" w:hAnsi="Arial" w:cs="Arial"/>
          <w:bCs/>
          <w:lang w:eastAsia="es-CO"/>
        </w:rPr>
        <w:lastRenderedPageBreak/>
        <w:t>El contratista deberá hacer sin costo adicional visitas no programadas de inspección y diagnóstico por mal funcionamiento del equipo y atención de emergencias (Parada de equipo, fallas de temperatura y cortos eléctricos).</w:t>
      </w:r>
    </w:p>
    <w:p w14:paraId="41BAE22B" w14:textId="7FE351E0" w:rsidR="00F33916" w:rsidRPr="003555D9" w:rsidRDefault="00F33916" w:rsidP="00F33916">
      <w:pPr>
        <w:jc w:val="both"/>
        <w:rPr>
          <w:rFonts w:ascii="Arial" w:hAnsi="Arial" w:cs="Arial"/>
          <w:bCs/>
          <w:lang w:eastAsia="es-CO"/>
        </w:rPr>
      </w:pPr>
      <w:r w:rsidRPr="003555D9">
        <w:rPr>
          <w:rFonts w:ascii="Arial" w:hAnsi="Arial" w:cs="Arial"/>
          <w:bCs/>
          <w:lang w:eastAsia="es-CO"/>
        </w:rPr>
        <w:t xml:space="preserve"> Dentro del mantenimiento correctivo o atención de fallas el contratista deberá cambiar las piezas con condiciones de calidad y óptimo funcionamiento de los equipos. (Repuestos Nuevos).</w:t>
      </w:r>
    </w:p>
    <w:p w14:paraId="6F8C4640" w14:textId="77777777" w:rsidR="00F33916" w:rsidRPr="003555D9" w:rsidRDefault="00F33916" w:rsidP="00F33916">
      <w:pPr>
        <w:pStyle w:val="Prrafodelista"/>
        <w:tabs>
          <w:tab w:val="left" w:pos="9072"/>
        </w:tabs>
        <w:ind w:left="0"/>
        <w:jc w:val="both"/>
        <w:rPr>
          <w:rFonts w:ascii="Arial" w:hAnsi="Arial" w:cs="Arial"/>
          <w:bCs/>
          <w:sz w:val="22"/>
          <w:szCs w:val="22"/>
          <w:lang w:val="es-CO" w:eastAsia="es-CO"/>
        </w:rPr>
      </w:pPr>
    </w:p>
    <w:tbl>
      <w:tblPr>
        <w:tblW w:w="3769" w:type="pct"/>
        <w:jc w:val="center"/>
        <w:tblCellMar>
          <w:left w:w="70" w:type="dxa"/>
          <w:right w:w="70" w:type="dxa"/>
        </w:tblCellMar>
        <w:tblLook w:val="04A0" w:firstRow="1" w:lastRow="0" w:firstColumn="1" w:lastColumn="0" w:noHBand="0" w:noVBand="1"/>
      </w:tblPr>
      <w:tblGrid>
        <w:gridCol w:w="775"/>
        <w:gridCol w:w="5119"/>
        <w:gridCol w:w="874"/>
      </w:tblGrid>
      <w:tr w:rsidR="00F33916" w:rsidRPr="003555D9" w14:paraId="29A28678" w14:textId="77777777" w:rsidTr="007D7E68">
        <w:trPr>
          <w:trHeight w:val="506"/>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FF8A3" w14:textId="77777777" w:rsidR="00F33916" w:rsidRPr="003555D9" w:rsidRDefault="00F33916" w:rsidP="007D7E68">
            <w:pPr>
              <w:jc w:val="center"/>
              <w:rPr>
                <w:rFonts w:ascii="Arial" w:hAnsi="Arial" w:cs="Arial"/>
                <w:b/>
                <w:bCs/>
                <w:color w:val="000000"/>
                <w:sz w:val="20"/>
              </w:rPr>
            </w:pPr>
            <w:r w:rsidRPr="003555D9">
              <w:rPr>
                <w:rFonts w:ascii="Arial" w:hAnsi="Arial" w:cs="Arial"/>
                <w:b/>
                <w:bCs/>
                <w:color w:val="000000"/>
                <w:sz w:val="20"/>
              </w:rPr>
              <w:t xml:space="preserve">REQUERIMIENTOS MATERIALES PARA ATENDER NOVEDADES </w:t>
            </w:r>
          </w:p>
        </w:tc>
      </w:tr>
      <w:tr w:rsidR="00F33916" w:rsidRPr="003555D9" w14:paraId="4CA95F6C" w14:textId="77777777" w:rsidTr="007D7E68">
        <w:trPr>
          <w:trHeight w:val="413"/>
          <w:jc w:val="center"/>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5B0D69CE" w14:textId="77777777" w:rsidR="00F33916" w:rsidRPr="003555D9" w:rsidRDefault="00F33916" w:rsidP="007D7E68">
            <w:pPr>
              <w:jc w:val="center"/>
              <w:rPr>
                <w:rFonts w:ascii="Arial" w:hAnsi="Arial" w:cs="Arial"/>
                <w:b/>
                <w:bCs/>
                <w:color w:val="000000"/>
                <w:sz w:val="20"/>
              </w:rPr>
            </w:pPr>
            <w:r w:rsidRPr="003555D9">
              <w:rPr>
                <w:rFonts w:ascii="Arial" w:hAnsi="Arial" w:cs="Arial"/>
                <w:b/>
                <w:bCs/>
                <w:color w:val="000000"/>
                <w:sz w:val="20"/>
              </w:rPr>
              <w:t>ÍTEM</w:t>
            </w:r>
          </w:p>
        </w:tc>
        <w:tc>
          <w:tcPr>
            <w:tcW w:w="3782" w:type="pct"/>
            <w:tcBorders>
              <w:top w:val="nil"/>
              <w:left w:val="nil"/>
              <w:bottom w:val="single" w:sz="4" w:space="0" w:color="auto"/>
              <w:right w:val="single" w:sz="4" w:space="0" w:color="auto"/>
            </w:tcBorders>
            <w:shd w:val="clear" w:color="auto" w:fill="auto"/>
            <w:vAlign w:val="center"/>
            <w:hideMark/>
          </w:tcPr>
          <w:p w14:paraId="2CA0F73A" w14:textId="77777777" w:rsidR="00F33916" w:rsidRPr="003555D9" w:rsidRDefault="00F33916" w:rsidP="007D7E68">
            <w:pPr>
              <w:jc w:val="center"/>
              <w:rPr>
                <w:rFonts w:ascii="Arial" w:hAnsi="Arial" w:cs="Arial"/>
                <w:b/>
                <w:bCs/>
                <w:color w:val="000000"/>
                <w:sz w:val="20"/>
              </w:rPr>
            </w:pPr>
            <w:r w:rsidRPr="003555D9">
              <w:rPr>
                <w:rFonts w:ascii="Arial" w:hAnsi="Arial" w:cs="Arial"/>
                <w:b/>
                <w:bCs/>
                <w:color w:val="000000"/>
                <w:sz w:val="20"/>
              </w:rPr>
              <w:t>DESCRIPCIÓN</w:t>
            </w:r>
          </w:p>
        </w:tc>
        <w:tc>
          <w:tcPr>
            <w:tcW w:w="646" w:type="pct"/>
            <w:tcBorders>
              <w:top w:val="nil"/>
              <w:left w:val="nil"/>
              <w:bottom w:val="single" w:sz="4" w:space="0" w:color="auto"/>
              <w:right w:val="single" w:sz="4" w:space="0" w:color="auto"/>
            </w:tcBorders>
            <w:shd w:val="clear" w:color="auto" w:fill="auto"/>
            <w:vAlign w:val="center"/>
            <w:hideMark/>
          </w:tcPr>
          <w:p w14:paraId="36393B6C" w14:textId="77777777" w:rsidR="00F33916" w:rsidRPr="003555D9" w:rsidRDefault="00F33916" w:rsidP="007D7E68">
            <w:pPr>
              <w:jc w:val="center"/>
              <w:rPr>
                <w:rFonts w:ascii="Arial" w:hAnsi="Arial" w:cs="Arial"/>
                <w:b/>
                <w:bCs/>
                <w:color w:val="000000"/>
                <w:sz w:val="20"/>
              </w:rPr>
            </w:pPr>
            <w:r w:rsidRPr="003555D9">
              <w:rPr>
                <w:rFonts w:ascii="Arial" w:hAnsi="Arial" w:cs="Arial"/>
                <w:b/>
                <w:bCs/>
                <w:color w:val="000000"/>
                <w:sz w:val="20"/>
              </w:rPr>
              <w:t>CANT</w:t>
            </w:r>
          </w:p>
        </w:tc>
      </w:tr>
      <w:tr w:rsidR="00F33916" w:rsidRPr="003555D9" w14:paraId="352A32D0"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18BE8D20"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c>
          <w:tcPr>
            <w:tcW w:w="3782" w:type="pct"/>
            <w:tcBorders>
              <w:top w:val="nil"/>
              <w:left w:val="nil"/>
              <w:bottom w:val="single" w:sz="4" w:space="0" w:color="auto"/>
              <w:right w:val="single" w:sz="4" w:space="0" w:color="auto"/>
            </w:tcBorders>
            <w:shd w:val="clear" w:color="auto" w:fill="auto"/>
            <w:vAlign w:val="center"/>
            <w:hideMark/>
          </w:tcPr>
          <w:p w14:paraId="6138C4C3" w14:textId="77777777" w:rsidR="00F33916" w:rsidRPr="003555D9" w:rsidRDefault="00F33916" w:rsidP="007D7E68">
            <w:pPr>
              <w:rPr>
                <w:rFonts w:ascii="Arial" w:hAnsi="Arial" w:cs="Arial"/>
                <w:color w:val="000000"/>
                <w:sz w:val="20"/>
              </w:rPr>
            </w:pPr>
            <w:proofErr w:type="spellStart"/>
            <w:r w:rsidRPr="003555D9">
              <w:rPr>
                <w:rFonts w:ascii="Arial" w:hAnsi="Arial" w:cs="Arial"/>
                <w:color w:val="000000"/>
                <w:sz w:val="20"/>
              </w:rPr>
              <w:t>Blower</w:t>
            </w:r>
            <w:proofErr w:type="spellEnd"/>
            <w:r w:rsidRPr="003555D9">
              <w:rPr>
                <w:rFonts w:ascii="Arial" w:hAnsi="Arial" w:cs="Arial"/>
                <w:color w:val="000000"/>
                <w:sz w:val="20"/>
              </w:rPr>
              <w:t xml:space="preserve"> de manejadora</w:t>
            </w:r>
          </w:p>
        </w:tc>
        <w:tc>
          <w:tcPr>
            <w:tcW w:w="646" w:type="pct"/>
            <w:tcBorders>
              <w:top w:val="nil"/>
              <w:left w:val="nil"/>
              <w:bottom w:val="single" w:sz="4" w:space="0" w:color="auto"/>
              <w:right w:val="single" w:sz="4" w:space="0" w:color="auto"/>
            </w:tcBorders>
            <w:shd w:val="clear" w:color="auto" w:fill="auto"/>
            <w:vAlign w:val="center"/>
            <w:hideMark/>
          </w:tcPr>
          <w:p w14:paraId="59E15943"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5E26FCE3"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2EEC1660"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w:t>
            </w:r>
          </w:p>
        </w:tc>
        <w:tc>
          <w:tcPr>
            <w:tcW w:w="3782" w:type="pct"/>
            <w:tcBorders>
              <w:top w:val="nil"/>
              <w:left w:val="nil"/>
              <w:bottom w:val="single" w:sz="4" w:space="0" w:color="auto"/>
              <w:right w:val="single" w:sz="4" w:space="0" w:color="auto"/>
            </w:tcBorders>
            <w:shd w:val="clear" w:color="auto" w:fill="auto"/>
            <w:vAlign w:val="center"/>
            <w:hideMark/>
          </w:tcPr>
          <w:p w14:paraId="32233F49"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Botella de bóxer pequeña</w:t>
            </w:r>
          </w:p>
        </w:tc>
        <w:tc>
          <w:tcPr>
            <w:tcW w:w="646" w:type="pct"/>
            <w:tcBorders>
              <w:top w:val="nil"/>
              <w:left w:val="nil"/>
              <w:bottom w:val="single" w:sz="4" w:space="0" w:color="auto"/>
              <w:right w:val="single" w:sz="4" w:space="0" w:color="auto"/>
            </w:tcBorders>
            <w:shd w:val="clear" w:color="auto" w:fill="auto"/>
            <w:vAlign w:val="center"/>
            <w:hideMark/>
          </w:tcPr>
          <w:p w14:paraId="0D3FA844"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59FD3D8A"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18C0758C"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3</w:t>
            </w:r>
          </w:p>
        </w:tc>
        <w:tc>
          <w:tcPr>
            <w:tcW w:w="3782" w:type="pct"/>
            <w:tcBorders>
              <w:top w:val="nil"/>
              <w:left w:val="nil"/>
              <w:bottom w:val="single" w:sz="4" w:space="0" w:color="auto"/>
              <w:right w:val="single" w:sz="4" w:space="0" w:color="auto"/>
            </w:tcBorders>
            <w:shd w:val="clear" w:color="auto" w:fill="auto"/>
            <w:vAlign w:val="center"/>
            <w:hideMark/>
          </w:tcPr>
          <w:p w14:paraId="2A6A309C"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Capacitor de 45 </w:t>
            </w:r>
            <w:proofErr w:type="spellStart"/>
            <w:r w:rsidRPr="003555D9">
              <w:rPr>
                <w:rFonts w:ascii="Arial" w:hAnsi="Arial" w:cs="Arial"/>
                <w:color w:val="000000"/>
                <w:sz w:val="20"/>
              </w:rPr>
              <w:t>mfd</w:t>
            </w:r>
            <w:proofErr w:type="spellEnd"/>
            <w:r w:rsidRPr="003555D9">
              <w:rPr>
                <w:rFonts w:ascii="Arial" w:hAnsi="Arial" w:cs="Arial"/>
                <w:color w:val="000000"/>
                <w:sz w:val="20"/>
              </w:rPr>
              <w:t xml:space="preserve"> para </w:t>
            </w:r>
            <w:proofErr w:type="spellStart"/>
            <w:r w:rsidRPr="003555D9">
              <w:rPr>
                <w:rFonts w:ascii="Arial" w:hAnsi="Arial" w:cs="Arial"/>
                <w:color w:val="000000"/>
                <w:sz w:val="20"/>
              </w:rPr>
              <w:t>minisplit</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46D7A5B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2B64A45"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632EABB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4</w:t>
            </w:r>
          </w:p>
        </w:tc>
        <w:tc>
          <w:tcPr>
            <w:tcW w:w="3782" w:type="pct"/>
            <w:tcBorders>
              <w:top w:val="nil"/>
              <w:left w:val="nil"/>
              <w:bottom w:val="single" w:sz="4" w:space="0" w:color="auto"/>
              <w:right w:val="single" w:sz="4" w:space="0" w:color="auto"/>
            </w:tcBorders>
            <w:shd w:val="clear" w:color="auto" w:fill="auto"/>
            <w:vAlign w:val="center"/>
            <w:hideMark/>
          </w:tcPr>
          <w:p w14:paraId="107EDB2F"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Capacitor de marcha de 1.5 </w:t>
            </w:r>
            <w:proofErr w:type="spellStart"/>
            <w:r w:rsidRPr="003555D9">
              <w:rPr>
                <w:rFonts w:ascii="Arial" w:hAnsi="Arial" w:cs="Arial"/>
                <w:color w:val="000000"/>
                <w:sz w:val="20"/>
              </w:rPr>
              <w:t>mfd</w:t>
            </w:r>
            <w:proofErr w:type="spellEnd"/>
            <w:r w:rsidRPr="003555D9">
              <w:rPr>
                <w:rFonts w:ascii="Arial" w:hAnsi="Arial" w:cs="Arial"/>
                <w:color w:val="000000"/>
                <w:sz w:val="20"/>
              </w:rPr>
              <w:t xml:space="preserve"> para </w:t>
            </w:r>
            <w:proofErr w:type="spellStart"/>
            <w:r w:rsidRPr="003555D9">
              <w:rPr>
                <w:rFonts w:ascii="Arial" w:hAnsi="Arial" w:cs="Arial"/>
                <w:color w:val="000000"/>
                <w:sz w:val="20"/>
              </w:rPr>
              <w:t>minisplit</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6DAB610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330E09F"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064C154F"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5</w:t>
            </w:r>
          </w:p>
        </w:tc>
        <w:tc>
          <w:tcPr>
            <w:tcW w:w="3782" w:type="pct"/>
            <w:tcBorders>
              <w:top w:val="nil"/>
              <w:left w:val="nil"/>
              <w:bottom w:val="single" w:sz="4" w:space="0" w:color="auto"/>
              <w:right w:val="single" w:sz="4" w:space="0" w:color="auto"/>
            </w:tcBorders>
            <w:shd w:val="clear" w:color="auto" w:fill="auto"/>
            <w:vAlign w:val="center"/>
            <w:hideMark/>
          </w:tcPr>
          <w:p w14:paraId="2FDA1BD1"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Capacitor de marcha de 7.5 </w:t>
            </w:r>
            <w:proofErr w:type="spellStart"/>
            <w:r w:rsidRPr="003555D9">
              <w:rPr>
                <w:rFonts w:ascii="Arial" w:hAnsi="Arial" w:cs="Arial"/>
                <w:color w:val="000000"/>
                <w:sz w:val="20"/>
              </w:rPr>
              <w:t>mfd</w:t>
            </w:r>
            <w:proofErr w:type="spellEnd"/>
            <w:r w:rsidRPr="003555D9">
              <w:rPr>
                <w:rFonts w:ascii="Arial" w:hAnsi="Arial" w:cs="Arial"/>
                <w:color w:val="000000"/>
                <w:sz w:val="20"/>
              </w:rPr>
              <w:t xml:space="preserve"> para motor ventilador aire central</w:t>
            </w:r>
          </w:p>
        </w:tc>
        <w:tc>
          <w:tcPr>
            <w:tcW w:w="646" w:type="pct"/>
            <w:tcBorders>
              <w:top w:val="nil"/>
              <w:left w:val="nil"/>
              <w:bottom w:val="single" w:sz="4" w:space="0" w:color="auto"/>
              <w:right w:val="single" w:sz="4" w:space="0" w:color="auto"/>
            </w:tcBorders>
            <w:shd w:val="clear" w:color="auto" w:fill="auto"/>
            <w:vAlign w:val="center"/>
            <w:hideMark/>
          </w:tcPr>
          <w:p w14:paraId="5D69E988"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55F8EFFA"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452601E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6</w:t>
            </w:r>
          </w:p>
        </w:tc>
        <w:tc>
          <w:tcPr>
            <w:tcW w:w="3782" w:type="pct"/>
            <w:tcBorders>
              <w:top w:val="nil"/>
              <w:left w:val="nil"/>
              <w:bottom w:val="single" w:sz="4" w:space="0" w:color="auto"/>
              <w:right w:val="single" w:sz="4" w:space="0" w:color="auto"/>
            </w:tcBorders>
            <w:shd w:val="clear" w:color="auto" w:fill="auto"/>
            <w:vAlign w:val="center"/>
            <w:hideMark/>
          </w:tcPr>
          <w:p w14:paraId="5E2432CA"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Capacitor de marcha de 80 </w:t>
            </w:r>
            <w:proofErr w:type="spellStart"/>
            <w:r w:rsidRPr="003555D9">
              <w:rPr>
                <w:rFonts w:ascii="Arial" w:hAnsi="Arial" w:cs="Arial"/>
                <w:color w:val="000000"/>
                <w:sz w:val="20"/>
              </w:rPr>
              <w:t>mfd</w:t>
            </w:r>
            <w:proofErr w:type="spellEnd"/>
            <w:r w:rsidRPr="003555D9">
              <w:rPr>
                <w:rFonts w:ascii="Arial" w:hAnsi="Arial" w:cs="Arial"/>
                <w:color w:val="000000"/>
                <w:sz w:val="20"/>
              </w:rPr>
              <w:t xml:space="preserve"> para aire central</w:t>
            </w:r>
          </w:p>
        </w:tc>
        <w:tc>
          <w:tcPr>
            <w:tcW w:w="646" w:type="pct"/>
            <w:tcBorders>
              <w:top w:val="nil"/>
              <w:left w:val="nil"/>
              <w:bottom w:val="single" w:sz="4" w:space="0" w:color="auto"/>
              <w:right w:val="single" w:sz="4" w:space="0" w:color="auto"/>
            </w:tcBorders>
            <w:shd w:val="clear" w:color="auto" w:fill="auto"/>
            <w:vAlign w:val="center"/>
            <w:hideMark/>
          </w:tcPr>
          <w:p w14:paraId="2DBD65D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7DB47108"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4A1B21DC"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7</w:t>
            </w:r>
          </w:p>
        </w:tc>
        <w:tc>
          <w:tcPr>
            <w:tcW w:w="3782" w:type="pct"/>
            <w:tcBorders>
              <w:top w:val="nil"/>
              <w:left w:val="nil"/>
              <w:bottom w:val="single" w:sz="4" w:space="0" w:color="auto"/>
              <w:right w:val="single" w:sz="4" w:space="0" w:color="auto"/>
            </w:tcBorders>
            <w:shd w:val="clear" w:color="auto" w:fill="auto"/>
            <w:vAlign w:val="center"/>
            <w:hideMark/>
          </w:tcPr>
          <w:p w14:paraId="0DEEDF2C"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Cilindro de gas R-22</w:t>
            </w:r>
          </w:p>
        </w:tc>
        <w:tc>
          <w:tcPr>
            <w:tcW w:w="646" w:type="pct"/>
            <w:tcBorders>
              <w:top w:val="nil"/>
              <w:left w:val="nil"/>
              <w:bottom w:val="single" w:sz="4" w:space="0" w:color="auto"/>
              <w:right w:val="single" w:sz="4" w:space="0" w:color="auto"/>
            </w:tcBorders>
            <w:shd w:val="clear" w:color="auto" w:fill="auto"/>
            <w:vAlign w:val="center"/>
            <w:hideMark/>
          </w:tcPr>
          <w:p w14:paraId="1FF46431"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18797502"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0E6139D1"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8</w:t>
            </w:r>
          </w:p>
        </w:tc>
        <w:tc>
          <w:tcPr>
            <w:tcW w:w="3782" w:type="pct"/>
            <w:tcBorders>
              <w:top w:val="nil"/>
              <w:left w:val="nil"/>
              <w:bottom w:val="single" w:sz="4" w:space="0" w:color="auto"/>
              <w:right w:val="single" w:sz="4" w:space="0" w:color="auto"/>
            </w:tcBorders>
            <w:shd w:val="clear" w:color="auto" w:fill="auto"/>
            <w:vAlign w:val="center"/>
            <w:hideMark/>
          </w:tcPr>
          <w:p w14:paraId="42F3CEC8"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Cilindro de gas R-410</w:t>
            </w:r>
          </w:p>
        </w:tc>
        <w:tc>
          <w:tcPr>
            <w:tcW w:w="646" w:type="pct"/>
            <w:tcBorders>
              <w:top w:val="nil"/>
              <w:left w:val="nil"/>
              <w:bottom w:val="single" w:sz="4" w:space="0" w:color="auto"/>
              <w:right w:val="single" w:sz="4" w:space="0" w:color="auto"/>
            </w:tcBorders>
            <w:shd w:val="clear" w:color="auto" w:fill="auto"/>
            <w:vAlign w:val="center"/>
            <w:hideMark/>
          </w:tcPr>
          <w:p w14:paraId="1E50AFE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EA31650"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068A8EC5"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9</w:t>
            </w:r>
          </w:p>
        </w:tc>
        <w:tc>
          <w:tcPr>
            <w:tcW w:w="3782" w:type="pct"/>
            <w:tcBorders>
              <w:top w:val="nil"/>
              <w:left w:val="nil"/>
              <w:bottom w:val="single" w:sz="4" w:space="0" w:color="auto"/>
              <w:right w:val="single" w:sz="4" w:space="0" w:color="auto"/>
            </w:tcBorders>
            <w:shd w:val="clear" w:color="auto" w:fill="auto"/>
            <w:vAlign w:val="center"/>
            <w:hideMark/>
          </w:tcPr>
          <w:p w14:paraId="0C93C228" w14:textId="77777777" w:rsidR="00F33916" w:rsidRPr="003555D9" w:rsidRDefault="00F33916" w:rsidP="007D7E68">
            <w:pPr>
              <w:rPr>
                <w:rFonts w:ascii="Arial" w:hAnsi="Arial" w:cs="Arial"/>
                <w:color w:val="000000"/>
                <w:sz w:val="20"/>
              </w:rPr>
            </w:pPr>
            <w:proofErr w:type="spellStart"/>
            <w:r w:rsidRPr="003555D9">
              <w:rPr>
                <w:rFonts w:ascii="Arial" w:hAnsi="Arial" w:cs="Arial"/>
                <w:color w:val="000000"/>
                <w:sz w:val="20"/>
              </w:rPr>
              <w:t>Contactores</w:t>
            </w:r>
            <w:proofErr w:type="spellEnd"/>
            <w:r w:rsidRPr="003555D9">
              <w:rPr>
                <w:rFonts w:ascii="Arial" w:hAnsi="Arial" w:cs="Arial"/>
                <w:color w:val="000000"/>
                <w:sz w:val="20"/>
              </w:rPr>
              <w:t xml:space="preserve"> de polos de 30 amperios a 24 voltios para aire central</w:t>
            </w:r>
          </w:p>
        </w:tc>
        <w:tc>
          <w:tcPr>
            <w:tcW w:w="646" w:type="pct"/>
            <w:tcBorders>
              <w:top w:val="nil"/>
              <w:left w:val="nil"/>
              <w:bottom w:val="single" w:sz="4" w:space="0" w:color="auto"/>
              <w:right w:val="single" w:sz="4" w:space="0" w:color="auto"/>
            </w:tcBorders>
            <w:shd w:val="clear" w:color="auto" w:fill="auto"/>
            <w:vAlign w:val="center"/>
            <w:hideMark/>
          </w:tcPr>
          <w:p w14:paraId="1B8C40E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21412138"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019BFBF1"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10</w:t>
            </w:r>
          </w:p>
        </w:tc>
        <w:tc>
          <w:tcPr>
            <w:tcW w:w="3782" w:type="pct"/>
            <w:tcBorders>
              <w:top w:val="nil"/>
              <w:left w:val="nil"/>
              <w:bottom w:val="single" w:sz="4" w:space="0" w:color="auto"/>
              <w:right w:val="single" w:sz="4" w:space="0" w:color="auto"/>
            </w:tcBorders>
            <w:shd w:val="clear" w:color="auto" w:fill="auto"/>
            <w:vAlign w:val="center"/>
            <w:hideMark/>
          </w:tcPr>
          <w:p w14:paraId="581D1036"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Fan </w:t>
            </w:r>
            <w:proofErr w:type="spellStart"/>
            <w:r w:rsidRPr="003555D9">
              <w:rPr>
                <w:rFonts w:ascii="Arial" w:hAnsi="Arial" w:cs="Arial"/>
                <w:color w:val="000000"/>
                <w:sz w:val="20"/>
              </w:rPr>
              <w:t>relay</w:t>
            </w:r>
            <w:proofErr w:type="spellEnd"/>
            <w:r w:rsidRPr="003555D9">
              <w:rPr>
                <w:rFonts w:ascii="Arial" w:hAnsi="Arial" w:cs="Arial"/>
                <w:color w:val="000000"/>
                <w:sz w:val="20"/>
              </w:rPr>
              <w:t xml:space="preserve"> para aire central a 24 voltios</w:t>
            </w:r>
          </w:p>
        </w:tc>
        <w:tc>
          <w:tcPr>
            <w:tcW w:w="646" w:type="pct"/>
            <w:tcBorders>
              <w:top w:val="nil"/>
              <w:left w:val="nil"/>
              <w:bottom w:val="single" w:sz="4" w:space="0" w:color="auto"/>
              <w:right w:val="single" w:sz="4" w:space="0" w:color="auto"/>
            </w:tcBorders>
            <w:shd w:val="clear" w:color="auto" w:fill="auto"/>
            <w:vAlign w:val="center"/>
            <w:hideMark/>
          </w:tcPr>
          <w:p w14:paraId="6E03C24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48C3227"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AA42BE5"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11</w:t>
            </w:r>
          </w:p>
        </w:tc>
        <w:tc>
          <w:tcPr>
            <w:tcW w:w="3782" w:type="pct"/>
            <w:tcBorders>
              <w:top w:val="nil"/>
              <w:left w:val="nil"/>
              <w:bottom w:val="single" w:sz="4" w:space="0" w:color="auto"/>
              <w:right w:val="single" w:sz="4" w:space="0" w:color="auto"/>
            </w:tcBorders>
            <w:shd w:val="clear" w:color="auto" w:fill="auto"/>
            <w:vAlign w:val="center"/>
            <w:hideMark/>
          </w:tcPr>
          <w:p w14:paraId="6734E620"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Filtro secador de ½ soldable</w:t>
            </w:r>
          </w:p>
        </w:tc>
        <w:tc>
          <w:tcPr>
            <w:tcW w:w="646" w:type="pct"/>
            <w:tcBorders>
              <w:top w:val="nil"/>
              <w:left w:val="nil"/>
              <w:bottom w:val="single" w:sz="4" w:space="0" w:color="auto"/>
              <w:right w:val="single" w:sz="4" w:space="0" w:color="auto"/>
            </w:tcBorders>
            <w:shd w:val="clear" w:color="auto" w:fill="auto"/>
            <w:vAlign w:val="center"/>
            <w:hideMark/>
          </w:tcPr>
          <w:p w14:paraId="736D5614"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5AEBCF3"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16CE9CB"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12</w:t>
            </w:r>
          </w:p>
        </w:tc>
        <w:tc>
          <w:tcPr>
            <w:tcW w:w="3782" w:type="pct"/>
            <w:tcBorders>
              <w:top w:val="nil"/>
              <w:left w:val="nil"/>
              <w:bottom w:val="single" w:sz="4" w:space="0" w:color="auto"/>
              <w:right w:val="single" w:sz="4" w:space="0" w:color="auto"/>
            </w:tcBorders>
            <w:shd w:val="clear" w:color="auto" w:fill="auto"/>
            <w:vAlign w:val="center"/>
            <w:hideMark/>
          </w:tcPr>
          <w:p w14:paraId="5A51F29A"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Galón de aceite capela ref. 68 alta temperatura</w:t>
            </w:r>
          </w:p>
        </w:tc>
        <w:tc>
          <w:tcPr>
            <w:tcW w:w="646" w:type="pct"/>
            <w:tcBorders>
              <w:top w:val="nil"/>
              <w:left w:val="nil"/>
              <w:bottom w:val="single" w:sz="4" w:space="0" w:color="auto"/>
              <w:right w:val="single" w:sz="4" w:space="0" w:color="auto"/>
            </w:tcBorders>
            <w:shd w:val="clear" w:color="auto" w:fill="auto"/>
            <w:vAlign w:val="center"/>
            <w:hideMark/>
          </w:tcPr>
          <w:p w14:paraId="14D4E054"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607216B"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B93863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13</w:t>
            </w:r>
          </w:p>
        </w:tc>
        <w:tc>
          <w:tcPr>
            <w:tcW w:w="3782" w:type="pct"/>
            <w:tcBorders>
              <w:top w:val="nil"/>
              <w:left w:val="nil"/>
              <w:bottom w:val="single" w:sz="4" w:space="0" w:color="auto"/>
              <w:right w:val="single" w:sz="4" w:space="0" w:color="auto"/>
            </w:tcBorders>
            <w:shd w:val="clear" w:color="auto" w:fill="auto"/>
            <w:vAlign w:val="center"/>
            <w:hideMark/>
          </w:tcPr>
          <w:p w14:paraId="459131A4"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Galón de aceite sintético</w:t>
            </w:r>
          </w:p>
        </w:tc>
        <w:tc>
          <w:tcPr>
            <w:tcW w:w="646" w:type="pct"/>
            <w:tcBorders>
              <w:top w:val="nil"/>
              <w:left w:val="nil"/>
              <w:bottom w:val="single" w:sz="4" w:space="0" w:color="auto"/>
              <w:right w:val="single" w:sz="4" w:space="0" w:color="auto"/>
            </w:tcBorders>
            <w:shd w:val="clear" w:color="auto" w:fill="auto"/>
            <w:vAlign w:val="center"/>
            <w:hideMark/>
          </w:tcPr>
          <w:p w14:paraId="6E2A40DC"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0F6F1805"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3A99FC7C"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14</w:t>
            </w:r>
          </w:p>
        </w:tc>
        <w:tc>
          <w:tcPr>
            <w:tcW w:w="3782" w:type="pct"/>
            <w:tcBorders>
              <w:top w:val="nil"/>
              <w:left w:val="nil"/>
              <w:bottom w:val="single" w:sz="4" w:space="0" w:color="auto"/>
              <w:right w:val="single" w:sz="4" w:space="0" w:color="auto"/>
            </w:tcBorders>
            <w:shd w:val="clear" w:color="auto" w:fill="auto"/>
            <w:vAlign w:val="center"/>
            <w:hideMark/>
          </w:tcPr>
          <w:p w14:paraId="4077E921"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Mangueras de </w:t>
            </w:r>
            <w:proofErr w:type="spellStart"/>
            <w:r w:rsidRPr="003555D9">
              <w:rPr>
                <w:rFonts w:ascii="Arial" w:hAnsi="Arial" w:cs="Arial"/>
                <w:color w:val="000000"/>
                <w:sz w:val="20"/>
              </w:rPr>
              <w:t>Rubatex</w:t>
            </w:r>
            <w:proofErr w:type="spellEnd"/>
            <w:r w:rsidRPr="003555D9">
              <w:rPr>
                <w:rFonts w:ascii="Arial" w:hAnsi="Arial" w:cs="Arial"/>
                <w:color w:val="000000"/>
                <w:sz w:val="20"/>
              </w:rPr>
              <w:t xml:space="preserve"> de 7/8</w:t>
            </w:r>
          </w:p>
        </w:tc>
        <w:tc>
          <w:tcPr>
            <w:tcW w:w="646" w:type="pct"/>
            <w:tcBorders>
              <w:top w:val="nil"/>
              <w:left w:val="nil"/>
              <w:bottom w:val="single" w:sz="4" w:space="0" w:color="auto"/>
              <w:right w:val="single" w:sz="4" w:space="0" w:color="auto"/>
            </w:tcBorders>
            <w:shd w:val="clear" w:color="auto" w:fill="auto"/>
            <w:vAlign w:val="center"/>
            <w:hideMark/>
          </w:tcPr>
          <w:p w14:paraId="533766C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3D1C13E2"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33F939FB"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15</w:t>
            </w:r>
          </w:p>
        </w:tc>
        <w:tc>
          <w:tcPr>
            <w:tcW w:w="3782" w:type="pct"/>
            <w:tcBorders>
              <w:top w:val="nil"/>
              <w:left w:val="nil"/>
              <w:bottom w:val="single" w:sz="4" w:space="0" w:color="auto"/>
              <w:right w:val="single" w:sz="4" w:space="0" w:color="auto"/>
            </w:tcBorders>
            <w:shd w:val="clear" w:color="auto" w:fill="auto"/>
            <w:vAlign w:val="center"/>
            <w:hideMark/>
          </w:tcPr>
          <w:p w14:paraId="7B321491"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Motor de ¾ para manejadora aire central con su capacitor</w:t>
            </w:r>
          </w:p>
        </w:tc>
        <w:tc>
          <w:tcPr>
            <w:tcW w:w="646" w:type="pct"/>
            <w:tcBorders>
              <w:top w:val="nil"/>
              <w:left w:val="nil"/>
              <w:bottom w:val="single" w:sz="4" w:space="0" w:color="auto"/>
              <w:right w:val="single" w:sz="4" w:space="0" w:color="auto"/>
            </w:tcBorders>
            <w:shd w:val="clear" w:color="auto" w:fill="auto"/>
            <w:vAlign w:val="center"/>
            <w:hideMark/>
          </w:tcPr>
          <w:p w14:paraId="4B4BFC55"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28E0FBBA"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7933981E"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16</w:t>
            </w:r>
          </w:p>
        </w:tc>
        <w:tc>
          <w:tcPr>
            <w:tcW w:w="3782" w:type="pct"/>
            <w:tcBorders>
              <w:top w:val="nil"/>
              <w:left w:val="nil"/>
              <w:bottom w:val="single" w:sz="4" w:space="0" w:color="auto"/>
              <w:right w:val="single" w:sz="4" w:space="0" w:color="auto"/>
            </w:tcBorders>
            <w:shd w:val="clear" w:color="auto" w:fill="auto"/>
            <w:vAlign w:val="center"/>
            <w:hideMark/>
          </w:tcPr>
          <w:p w14:paraId="4B5FC0FE"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Motor de 1/3 para condensadora aire central con su capacitor</w:t>
            </w:r>
          </w:p>
        </w:tc>
        <w:tc>
          <w:tcPr>
            <w:tcW w:w="646" w:type="pct"/>
            <w:tcBorders>
              <w:top w:val="nil"/>
              <w:left w:val="nil"/>
              <w:bottom w:val="single" w:sz="4" w:space="0" w:color="auto"/>
              <w:right w:val="single" w:sz="4" w:space="0" w:color="auto"/>
            </w:tcBorders>
            <w:shd w:val="clear" w:color="auto" w:fill="auto"/>
            <w:vAlign w:val="center"/>
            <w:hideMark/>
          </w:tcPr>
          <w:p w14:paraId="337BA11F"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48C6127"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A25E3C3"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17</w:t>
            </w:r>
          </w:p>
        </w:tc>
        <w:tc>
          <w:tcPr>
            <w:tcW w:w="3782" w:type="pct"/>
            <w:tcBorders>
              <w:top w:val="nil"/>
              <w:left w:val="nil"/>
              <w:bottom w:val="single" w:sz="4" w:space="0" w:color="auto"/>
              <w:right w:val="single" w:sz="4" w:space="0" w:color="auto"/>
            </w:tcBorders>
            <w:shd w:val="clear" w:color="auto" w:fill="auto"/>
            <w:vAlign w:val="center"/>
            <w:hideMark/>
          </w:tcPr>
          <w:p w14:paraId="7A9F9DD5"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Protector de voltaje </w:t>
            </w:r>
            <w:proofErr w:type="spellStart"/>
            <w:r w:rsidRPr="003555D9">
              <w:rPr>
                <w:rFonts w:ascii="Arial" w:hAnsi="Arial" w:cs="Arial"/>
                <w:color w:val="000000"/>
                <w:sz w:val="20"/>
              </w:rPr>
              <w:t>brekematic</w:t>
            </w:r>
            <w:proofErr w:type="spellEnd"/>
            <w:r w:rsidRPr="003555D9">
              <w:rPr>
                <w:rFonts w:ascii="Arial" w:hAnsi="Arial" w:cs="Arial"/>
                <w:color w:val="000000"/>
                <w:sz w:val="20"/>
              </w:rPr>
              <w:t xml:space="preserve"> 220v 1ph</w:t>
            </w:r>
          </w:p>
        </w:tc>
        <w:tc>
          <w:tcPr>
            <w:tcW w:w="646" w:type="pct"/>
            <w:tcBorders>
              <w:top w:val="nil"/>
              <w:left w:val="nil"/>
              <w:bottom w:val="single" w:sz="4" w:space="0" w:color="auto"/>
              <w:right w:val="single" w:sz="4" w:space="0" w:color="auto"/>
            </w:tcBorders>
            <w:shd w:val="clear" w:color="auto" w:fill="auto"/>
            <w:vAlign w:val="center"/>
            <w:hideMark/>
          </w:tcPr>
          <w:p w14:paraId="5876E718"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501C7B07"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7878026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18</w:t>
            </w:r>
          </w:p>
        </w:tc>
        <w:tc>
          <w:tcPr>
            <w:tcW w:w="3782" w:type="pct"/>
            <w:tcBorders>
              <w:top w:val="nil"/>
              <w:left w:val="nil"/>
              <w:bottom w:val="single" w:sz="4" w:space="0" w:color="auto"/>
              <w:right w:val="single" w:sz="4" w:space="0" w:color="auto"/>
            </w:tcBorders>
            <w:shd w:val="clear" w:color="auto" w:fill="auto"/>
            <w:vAlign w:val="center"/>
            <w:hideMark/>
          </w:tcPr>
          <w:p w14:paraId="2F016FE8"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Rollo de cinta aislante negro</w:t>
            </w:r>
          </w:p>
        </w:tc>
        <w:tc>
          <w:tcPr>
            <w:tcW w:w="646" w:type="pct"/>
            <w:tcBorders>
              <w:top w:val="nil"/>
              <w:left w:val="nil"/>
              <w:bottom w:val="single" w:sz="4" w:space="0" w:color="auto"/>
              <w:right w:val="single" w:sz="4" w:space="0" w:color="auto"/>
            </w:tcBorders>
            <w:shd w:val="clear" w:color="auto" w:fill="auto"/>
            <w:vAlign w:val="center"/>
            <w:hideMark/>
          </w:tcPr>
          <w:p w14:paraId="652ED133"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AD05C4D"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6FA88BC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19</w:t>
            </w:r>
          </w:p>
        </w:tc>
        <w:tc>
          <w:tcPr>
            <w:tcW w:w="3782" w:type="pct"/>
            <w:tcBorders>
              <w:top w:val="nil"/>
              <w:left w:val="nil"/>
              <w:bottom w:val="single" w:sz="4" w:space="0" w:color="auto"/>
              <w:right w:val="single" w:sz="4" w:space="0" w:color="auto"/>
            </w:tcBorders>
            <w:shd w:val="clear" w:color="auto" w:fill="auto"/>
            <w:vAlign w:val="center"/>
            <w:hideMark/>
          </w:tcPr>
          <w:p w14:paraId="3007B2D4"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Rollos de cinta vinilo</w:t>
            </w:r>
          </w:p>
        </w:tc>
        <w:tc>
          <w:tcPr>
            <w:tcW w:w="646" w:type="pct"/>
            <w:tcBorders>
              <w:top w:val="nil"/>
              <w:left w:val="nil"/>
              <w:bottom w:val="single" w:sz="4" w:space="0" w:color="auto"/>
              <w:right w:val="single" w:sz="4" w:space="0" w:color="auto"/>
            </w:tcBorders>
            <w:shd w:val="clear" w:color="auto" w:fill="auto"/>
            <w:vAlign w:val="center"/>
            <w:hideMark/>
          </w:tcPr>
          <w:p w14:paraId="32643EF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74D3BC19"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3671D642"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20</w:t>
            </w:r>
          </w:p>
        </w:tc>
        <w:tc>
          <w:tcPr>
            <w:tcW w:w="3782" w:type="pct"/>
            <w:tcBorders>
              <w:top w:val="nil"/>
              <w:left w:val="nil"/>
              <w:bottom w:val="single" w:sz="4" w:space="0" w:color="auto"/>
              <w:right w:val="single" w:sz="4" w:space="0" w:color="auto"/>
            </w:tcBorders>
            <w:shd w:val="clear" w:color="auto" w:fill="auto"/>
            <w:vAlign w:val="center"/>
            <w:hideMark/>
          </w:tcPr>
          <w:p w14:paraId="4835651D"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Rollos de teflón</w:t>
            </w:r>
          </w:p>
        </w:tc>
        <w:tc>
          <w:tcPr>
            <w:tcW w:w="646" w:type="pct"/>
            <w:tcBorders>
              <w:top w:val="nil"/>
              <w:left w:val="nil"/>
              <w:bottom w:val="single" w:sz="4" w:space="0" w:color="auto"/>
              <w:right w:val="single" w:sz="4" w:space="0" w:color="auto"/>
            </w:tcBorders>
            <w:shd w:val="clear" w:color="auto" w:fill="auto"/>
            <w:vAlign w:val="center"/>
            <w:hideMark/>
          </w:tcPr>
          <w:p w14:paraId="4374D9C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DF4CA9E"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79E4013E"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21</w:t>
            </w:r>
          </w:p>
        </w:tc>
        <w:tc>
          <w:tcPr>
            <w:tcW w:w="3782" w:type="pct"/>
            <w:tcBorders>
              <w:top w:val="nil"/>
              <w:left w:val="nil"/>
              <w:bottom w:val="single" w:sz="4" w:space="0" w:color="auto"/>
              <w:right w:val="single" w:sz="4" w:space="0" w:color="auto"/>
            </w:tcBorders>
            <w:shd w:val="clear" w:color="auto" w:fill="auto"/>
            <w:vAlign w:val="center"/>
            <w:hideMark/>
          </w:tcPr>
          <w:p w14:paraId="3B109299"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Sensores de 24.000 </w:t>
            </w:r>
            <w:proofErr w:type="spellStart"/>
            <w:r w:rsidRPr="003555D9">
              <w:rPr>
                <w:rFonts w:ascii="Arial" w:hAnsi="Arial" w:cs="Arial"/>
                <w:color w:val="000000"/>
                <w:sz w:val="20"/>
              </w:rPr>
              <w:t>btu</w:t>
            </w:r>
            <w:proofErr w:type="spellEnd"/>
            <w:r w:rsidRPr="003555D9">
              <w:rPr>
                <w:rFonts w:ascii="Arial" w:hAnsi="Arial" w:cs="Arial"/>
                <w:color w:val="000000"/>
                <w:sz w:val="20"/>
              </w:rPr>
              <w:t xml:space="preserve"> invertir</w:t>
            </w:r>
          </w:p>
        </w:tc>
        <w:tc>
          <w:tcPr>
            <w:tcW w:w="646" w:type="pct"/>
            <w:tcBorders>
              <w:top w:val="nil"/>
              <w:left w:val="nil"/>
              <w:bottom w:val="single" w:sz="4" w:space="0" w:color="auto"/>
              <w:right w:val="single" w:sz="4" w:space="0" w:color="auto"/>
            </w:tcBorders>
            <w:shd w:val="clear" w:color="auto" w:fill="auto"/>
            <w:vAlign w:val="center"/>
            <w:hideMark/>
          </w:tcPr>
          <w:p w14:paraId="05D4C0C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07E720C3"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430DE2F2"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lastRenderedPageBreak/>
              <w:t>22</w:t>
            </w:r>
          </w:p>
        </w:tc>
        <w:tc>
          <w:tcPr>
            <w:tcW w:w="3782" w:type="pct"/>
            <w:tcBorders>
              <w:top w:val="nil"/>
              <w:left w:val="nil"/>
              <w:bottom w:val="single" w:sz="4" w:space="0" w:color="auto"/>
              <w:right w:val="single" w:sz="4" w:space="0" w:color="auto"/>
            </w:tcBorders>
            <w:shd w:val="clear" w:color="auto" w:fill="auto"/>
            <w:vAlign w:val="center"/>
            <w:hideMark/>
          </w:tcPr>
          <w:p w14:paraId="06C825B3"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Sensores para </w:t>
            </w:r>
            <w:proofErr w:type="spellStart"/>
            <w:r w:rsidRPr="003555D9">
              <w:rPr>
                <w:rFonts w:ascii="Arial" w:hAnsi="Arial" w:cs="Arial"/>
                <w:color w:val="000000"/>
                <w:sz w:val="20"/>
              </w:rPr>
              <w:t>minisplit</w:t>
            </w:r>
            <w:proofErr w:type="spellEnd"/>
            <w:r w:rsidRPr="003555D9">
              <w:rPr>
                <w:rFonts w:ascii="Arial" w:hAnsi="Arial" w:cs="Arial"/>
                <w:color w:val="000000"/>
                <w:sz w:val="20"/>
              </w:rPr>
              <w:t xml:space="preserve"> de 24.000 </w:t>
            </w:r>
            <w:proofErr w:type="spellStart"/>
            <w:r w:rsidRPr="003555D9">
              <w:rPr>
                <w:rFonts w:ascii="Arial" w:hAnsi="Arial" w:cs="Arial"/>
                <w:color w:val="000000"/>
                <w:sz w:val="20"/>
              </w:rPr>
              <w:t>btu</w:t>
            </w:r>
            <w:proofErr w:type="spellEnd"/>
            <w:r w:rsidRPr="003555D9">
              <w:rPr>
                <w:rFonts w:ascii="Arial" w:hAnsi="Arial" w:cs="Arial"/>
                <w:color w:val="000000"/>
                <w:sz w:val="20"/>
              </w:rPr>
              <w:t xml:space="preserve"> universal</w:t>
            </w:r>
          </w:p>
        </w:tc>
        <w:tc>
          <w:tcPr>
            <w:tcW w:w="646" w:type="pct"/>
            <w:tcBorders>
              <w:top w:val="nil"/>
              <w:left w:val="nil"/>
              <w:bottom w:val="single" w:sz="4" w:space="0" w:color="auto"/>
              <w:right w:val="single" w:sz="4" w:space="0" w:color="auto"/>
            </w:tcBorders>
            <w:shd w:val="clear" w:color="auto" w:fill="auto"/>
            <w:vAlign w:val="center"/>
            <w:hideMark/>
          </w:tcPr>
          <w:p w14:paraId="475AF7F4"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76964F1"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48E09981"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23</w:t>
            </w:r>
          </w:p>
        </w:tc>
        <w:tc>
          <w:tcPr>
            <w:tcW w:w="3782" w:type="pct"/>
            <w:tcBorders>
              <w:top w:val="nil"/>
              <w:left w:val="nil"/>
              <w:bottom w:val="single" w:sz="4" w:space="0" w:color="auto"/>
              <w:right w:val="single" w:sz="4" w:space="0" w:color="auto"/>
            </w:tcBorders>
            <w:shd w:val="clear" w:color="auto" w:fill="auto"/>
            <w:vAlign w:val="center"/>
            <w:hideMark/>
          </w:tcPr>
          <w:p w14:paraId="6B6DBA55"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Súper arrancadores</w:t>
            </w:r>
          </w:p>
        </w:tc>
        <w:tc>
          <w:tcPr>
            <w:tcW w:w="646" w:type="pct"/>
            <w:tcBorders>
              <w:top w:val="nil"/>
              <w:left w:val="nil"/>
              <w:bottom w:val="single" w:sz="4" w:space="0" w:color="auto"/>
              <w:right w:val="single" w:sz="4" w:space="0" w:color="auto"/>
            </w:tcBorders>
            <w:shd w:val="clear" w:color="auto" w:fill="auto"/>
            <w:vAlign w:val="center"/>
            <w:hideMark/>
          </w:tcPr>
          <w:p w14:paraId="6B92523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5DCB916"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15264B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24</w:t>
            </w:r>
          </w:p>
        </w:tc>
        <w:tc>
          <w:tcPr>
            <w:tcW w:w="3782" w:type="pct"/>
            <w:tcBorders>
              <w:top w:val="nil"/>
              <w:left w:val="nil"/>
              <w:bottom w:val="single" w:sz="4" w:space="0" w:color="auto"/>
              <w:right w:val="single" w:sz="4" w:space="0" w:color="auto"/>
            </w:tcBorders>
            <w:shd w:val="clear" w:color="auto" w:fill="auto"/>
            <w:vAlign w:val="center"/>
            <w:hideMark/>
          </w:tcPr>
          <w:p w14:paraId="60EEA149"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Tacos de 50 amperios</w:t>
            </w:r>
          </w:p>
        </w:tc>
        <w:tc>
          <w:tcPr>
            <w:tcW w:w="646" w:type="pct"/>
            <w:tcBorders>
              <w:top w:val="nil"/>
              <w:left w:val="nil"/>
              <w:bottom w:val="single" w:sz="4" w:space="0" w:color="auto"/>
              <w:right w:val="single" w:sz="4" w:space="0" w:color="auto"/>
            </w:tcBorders>
            <w:shd w:val="clear" w:color="auto" w:fill="auto"/>
            <w:vAlign w:val="center"/>
            <w:hideMark/>
          </w:tcPr>
          <w:p w14:paraId="3DAE616F"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3BA6889E"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5FB5720F"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25</w:t>
            </w:r>
          </w:p>
        </w:tc>
        <w:tc>
          <w:tcPr>
            <w:tcW w:w="3782" w:type="pct"/>
            <w:tcBorders>
              <w:top w:val="nil"/>
              <w:left w:val="nil"/>
              <w:bottom w:val="single" w:sz="4" w:space="0" w:color="auto"/>
              <w:right w:val="single" w:sz="4" w:space="0" w:color="auto"/>
            </w:tcBorders>
            <w:shd w:val="clear" w:color="auto" w:fill="auto"/>
            <w:vAlign w:val="center"/>
            <w:hideMark/>
          </w:tcPr>
          <w:p w14:paraId="4EE586F6"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Tacos de 60 amperios</w:t>
            </w:r>
          </w:p>
        </w:tc>
        <w:tc>
          <w:tcPr>
            <w:tcW w:w="646" w:type="pct"/>
            <w:tcBorders>
              <w:top w:val="nil"/>
              <w:left w:val="nil"/>
              <w:bottom w:val="single" w:sz="4" w:space="0" w:color="auto"/>
              <w:right w:val="single" w:sz="4" w:space="0" w:color="auto"/>
            </w:tcBorders>
            <w:shd w:val="clear" w:color="auto" w:fill="auto"/>
            <w:vAlign w:val="center"/>
            <w:hideMark/>
          </w:tcPr>
          <w:p w14:paraId="5677593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1753C20B"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7ED3F5FA"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26</w:t>
            </w:r>
          </w:p>
        </w:tc>
        <w:tc>
          <w:tcPr>
            <w:tcW w:w="3782" w:type="pct"/>
            <w:tcBorders>
              <w:top w:val="nil"/>
              <w:left w:val="nil"/>
              <w:bottom w:val="single" w:sz="4" w:space="0" w:color="auto"/>
              <w:right w:val="single" w:sz="4" w:space="0" w:color="auto"/>
            </w:tcBorders>
            <w:shd w:val="clear" w:color="auto" w:fill="auto"/>
            <w:vAlign w:val="center"/>
            <w:hideMark/>
          </w:tcPr>
          <w:p w14:paraId="24907D32"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Tarjeta electrónica para </w:t>
            </w:r>
            <w:proofErr w:type="spellStart"/>
            <w:r w:rsidRPr="003555D9">
              <w:rPr>
                <w:rFonts w:ascii="Arial" w:hAnsi="Arial" w:cs="Arial"/>
                <w:color w:val="000000"/>
                <w:sz w:val="20"/>
              </w:rPr>
              <w:t>inverter</w:t>
            </w:r>
            <w:proofErr w:type="spellEnd"/>
            <w:r w:rsidRPr="003555D9">
              <w:rPr>
                <w:rFonts w:ascii="Arial" w:hAnsi="Arial" w:cs="Arial"/>
                <w:color w:val="000000"/>
                <w:sz w:val="20"/>
              </w:rPr>
              <w:t xml:space="preserve"> de 12.000 </w:t>
            </w:r>
            <w:proofErr w:type="spellStart"/>
            <w:r w:rsidRPr="003555D9">
              <w:rPr>
                <w:rFonts w:ascii="Arial" w:hAnsi="Arial" w:cs="Arial"/>
                <w:color w:val="000000"/>
                <w:sz w:val="20"/>
              </w:rPr>
              <w:t>btu</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561FA6ED"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6F29827D"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0347E1B6"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27</w:t>
            </w:r>
          </w:p>
        </w:tc>
        <w:tc>
          <w:tcPr>
            <w:tcW w:w="3782" w:type="pct"/>
            <w:tcBorders>
              <w:top w:val="nil"/>
              <w:left w:val="nil"/>
              <w:bottom w:val="single" w:sz="4" w:space="0" w:color="auto"/>
              <w:right w:val="single" w:sz="4" w:space="0" w:color="auto"/>
            </w:tcBorders>
            <w:shd w:val="clear" w:color="auto" w:fill="auto"/>
            <w:vAlign w:val="center"/>
            <w:hideMark/>
          </w:tcPr>
          <w:p w14:paraId="77AAC20E"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 xml:space="preserve">Tarjeta electrónica para </w:t>
            </w:r>
            <w:proofErr w:type="spellStart"/>
            <w:r w:rsidRPr="003555D9">
              <w:rPr>
                <w:rFonts w:ascii="Arial" w:hAnsi="Arial" w:cs="Arial"/>
                <w:color w:val="000000"/>
                <w:sz w:val="20"/>
              </w:rPr>
              <w:t>inverter</w:t>
            </w:r>
            <w:proofErr w:type="spellEnd"/>
            <w:r w:rsidRPr="003555D9">
              <w:rPr>
                <w:rFonts w:ascii="Arial" w:hAnsi="Arial" w:cs="Arial"/>
                <w:color w:val="000000"/>
                <w:sz w:val="20"/>
              </w:rPr>
              <w:t xml:space="preserve"> de 24.000 </w:t>
            </w:r>
            <w:proofErr w:type="spellStart"/>
            <w:r w:rsidRPr="003555D9">
              <w:rPr>
                <w:rFonts w:ascii="Arial" w:hAnsi="Arial" w:cs="Arial"/>
                <w:color w:val="000000"/>
                <w:sz w:val="20"/>
              </w:rPr>
              <w:t>btu</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6CE3831B"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00AE351A"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267FF3F7"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28</w:t>
            </w:r>
          </w:p>
        </w:tc>
        <w:tc>
          <w:tcPr>
            <w:tcW w:w="3782" w:type="pct"/>
            <w:tcBorders>
              <w:top w:val="nil"/>
              <w:left w:val="nil"/>
              <w:bottom w:val="single" w:sz="4" w:space="0" w:color="auto"/>
              <w:right w:val="nil"/>
            </w:tcBorders>
            <w:shd w:val="clear" w:color="auto" w:fill="auto"/>
            <w:vAlign w:val="center"/>
            <w:hideMark/>
          </w:tcPr>
          <w:p w14:paraId="15BF1CA1"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Temporizadores programables a 24 voltios para aire central</w:t>
            </w:r>
          </w:p>
        </w:tc>
        <w:tc>
          <w:tcPr>
            <w:tcW w:w="646" w:type="pct"/>
            <w:tcBorders>
              <w:top w:val="nil"/>
              <w:left w:val="single" w:sz="4" w:space="0" w:color="auto"/>
              <w:bottom w:val="single" w:sz="4" w:space="0" w:color="auto"/>
              <w:right w:val="single" w:sz="4" w:space="0" w:color="auto"/>
            </w:tcBorders>
            <w:shd w:val="clear" w:color="auto" w:fill="auto"/>
            <w:vAlign w:val="center"/>
            <w:hideMark/>
          </w:tcPr>
          <w:p w14:paraId="5FBA146B"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7C2E7657"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3637CCF6"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29</w:t>
            </w:r>
          </w:p>
        </w:tc>
        <w:tc>
          <w:tcPr>
            <w:tcW w:w="3782" w:type="pct"/>
            <w:tcBorders>
              <w:top w:val="nil"/>
              <w:left w:val="nil"/>
              <w:bottom w:val="single" w:sz="4" w:space="0" w:color="auto"/>
              <w:right w:val="nil"/>
            </w:tcBorders>
            <w:shd w:val="clear" w:color="auto" w:fill="auto"/>
            <w:vAlign w:val="center"/>
            <w:hideMark/>
          </w:tcPr>
          <w:p w14:paraId="15BEBAC9"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Tornillos golosos de 5/16 hexagonales</w:t>
            </w:r>
          </w:p>
        </w:tc>
        <w:tc>
          <w:tcPr>
            <w:tcW w:w="646" w:type="pct"/>
            <w:tcBorders>
              <w:top w:val="nil"/>
              <w:left w:val="single" w:sz="4" w:space="0" w:color="auto"/>
              <w:bottom w:val="single" w:sz="4" w:space="0" w:color="auto"/>
              <w:right w:val="single" w:sz="4" w:space="0" w:color="auto"/>
            </w:tcBorders>
            <w:shd w:val="clear" w:color="auto" w:fill="auto"/>
            <w:vAlign w:val="center"/>
            <w:hideMark/>
          </w:tcPr>
          <w:p w14:paraId="51105F8D"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44916CA5"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1D7EEACF"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30</w:t>
            </w:r>
          </w:p>
        </w:tc>
        <w:tc>
          <w:tcPr>
            <w:tcW w:w="3782" w:type="pct"/>
            <w:tcBorders>
              <w:top w:val="nil"/>
              <w:left w:val="nil"/>
              <w:bottom w:val="single" w:sz="4" w:space="0" w:color="auto"/>
              <w:right w:val="nil"/>
            </w:tcBorders>
            <w:shd w:val="clear" w:color="auto" w:fill="auto"/>
            <w:vAlign w:val="center"/>
            <w:hideMark/>
          </w:tcPr>
          <w:p w14:paraId="2902BCC6"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Transformadores para aire central de 220 a 25 voltios</w:t>
            </w:r>
          </w:p>
        </w:tc>
        <w:tc>
          <w:tcPr>
            <w:tcW w:w="646" w:type="pct"/>
            <w:tcBorders>
              <w:top w:val="nil"/>
              <w:left w:val="single" w:sz="4" w:space="0" w:color="auto"/>
              <w:bottom w:val="single" w:sz="4" w:space="0" w:color="auto"/>
              <w:right w:val="single" w:sz="4" w:space="0" w:color="auto"/>
            </w:tcBorders>
            <w:shd w:val="clear" w:color="auto" w:fill="auto"/>
            <w:vAlign w:val="center"/>
            <w:hideMark/>
          </w:tcPr>
          <w:p w14:paraId="6910CCE5"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r w:rsidR="00F33916" w:rsidRPr="003555D9" w14:paraId="32E9D777" w14:textId="77777777" w:rsidTr="007D7E68">
        <w:trPr>
          <w:trHeight w:val="407"/>
          <w:jc w:val="center"/>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1A01CEA9"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31</w:t>
            </w:r>
          </w:p>
        </w:tc>
        <w:tc>
          <w:tcPr>
            <w:tcW w:w="3782" w:type="pct"/>
            <w:tcBorders>
              <w:top w:val="nil"/>
              <w:left w:val="nil"/>
              <w:bottom w:val="single" w:sz="4" w:space="0" w:color="auto"/>
              <w:right w:val="nil"/>
            </w:tcBorders>
            <w:shd w:val="clear" w:color="auto" w:fill="auto"/>
            <w:vAlign w:val="center"/>
            <w:hideMark/>
          </w:tcPr>
          <w:p w14:paraId="5261DF44" w14:textId="77777777" w:rsidR="00F33916" w:rsidRPr="003555D9" w:rsidRDefault="00F33916" w:rsidP="007D7E68">
            <w:pPr>
              <w:rPr>
                <w:rFonts w:ascii="Arial" w:hAnsi="Arial" w:cs="Arial"/>
                <w:color w:val="000000"/>
                <w:sz w:val="20"/>
              </w:rPr>
            </w:pPr>
            <w:r w:rsidRPr="003555D9">
              <w:rPr>
                <w:rFonts w:ascii="Arial" w:hAnsi="Arial" w:cs="Arial"/>
                <w:color w:val="000000"/>
                <w:sz w:val="20"/>
              </w:rPr>
              <w:t>Varillas de soldadura</w:t>
            </w:r>
          </w:p>
        </w:tc>
        <w:tc>
          <w:tcPr>
            <w:tcW w:w="646" w:type="pct"/>
            <w:tcBorders>
              <w:top w:val="nil"/>
              <w:left w:val="single" w:sz="4" w:space="0" w:color="auto"/>
              <w:bottom w:val="single" w:sz="4" w:space="0" w:color="auto"/>
              <w:right w:val="single" w:sz="4" w:space="0" w:color="auto"/>
            </w:tcBorders>
            <w:shd w:val="clear" w:color="auto" w:fill="auto"/>
            <w:vAlign w:val="center"/>
            <w:hideMark/>
          </w:tcPr>
          <w:p w14:paraId="0FBF248C" w14:textId="77777777" w:rsidR="00F33916" w:rsidRPr="003555D9" w:rsidRDefault="00F33916" w:rsidP="007D7E68">
            <w:pPr>
              <w:jc w:val="center"/>
              <w:rPr>
                <w:rFonts w:ascii="Arial" w:hAnsi="Arial" w:cs="Arial"/>
                <w:color w:val="000000"/>
                <w:sz w:val="20"/>
              </w:rPr>
            </w:pPr>
            <w:r w:rsidRPr="003555D9">
              <w:rPr>
                <w:rFonts w:ascii="Arial" w:hAnsi="Arial" w:cs="Arial"/>
                <w:color w:val="000000"/>
                <w:sz w:val="20"/>
              </w:rPr>
              <w:t>1</w:t>
            </w:r>
          </w:p>
        </w:tc>
      </w:tr>
    </w:tbl>
    <w:p w14:paraId="7F151489" w14:textId="77777777" w:rsidR="00F33916" w:rsidRPr="003555D9" w:rsidRDefault="00F33916" w:rsidP="00F33916">
      <w:pPr>
        <w:pStyle w:val="Prrafodelista"/>
        <w:tabs>
          <w:tab w:val="left" w:pos="9072"/>
        </w:tabs>
        <w:ind w:left="0"/>
        <w:jc w:val="both"/>
        <w:rPr>
          <w:rFonts w:ascii="Arial" w:hAnsi="Arial" w:cs="Arial"/>
          <w:bCs/>
          <w:sz w:val="22"/>
          <w:szCs w:val="22"/>
          <w:lang w:val="es-CO" w:eastAsia="es-CO"/>
        </w:rPr>
      </w:pPr>
    </w:p>
    <w:p w14:paraId="09924591" w14:textId="4178C9EA" w:rsidR="00F33916" w:rsidRPr="00583EC8" w:rsidRDefault="00583EC8" w:rsidP="00F33916">
      <w:pPr>
        <w:pStyle w:val="Prrafodelista"/>
        <w:tabs>
          <w:tab w:val="left" w:pos="9072"/>
        </w:tabs>
        <w:ind w:left="0"/>
        <w:jc w:val="both"/>
        <w:rPr>
          <w:rFonts w:ascii="Arial" w:hAnsi="Arial" w:cs="Arial"/>
          <w:bCs/>
          <w:sz w:val="22"/>
          <w:szCs w:val="22"/>
          <w:lang w:val="es-CO" w:eastAsia="es-CO"/>
        </w:rPr>
      </w:pPr>
      <w:r w:rsidRPr="00583EC8">
        <w:rPr>
          <w:rFonts w:ascii="Arial" w:hAnsi="Arial" w:cs="Arial"/>
          <w:bCs/>
          <w:sz w:val="22"/>
          <w:szCs w:val="22"/>
          <w:lang w:val="es-CO" w:eastAsia="es-CO"/>
        </w:rPr>
        <w:t>En el evento que se presente la necesidad de realizar mantenimiento correctivo a los aires acondicionados de la DTCA, al terminar la ejecución de actividades descritas, el contratista deberá entregar ficha técnica de reporte de daño y solución aplicada por cada servicio prestado al supervisor de contrato, a su vez, deberá entregar la factura por el valor correspondiente a las actividades realizadas, la cual será cargada al presupuesto del contrato.</w:t>
      </w:r>
    </w:p>
    <w:p w14:paraId="39835C2B" w14:textId="77777777" w:rsidR="00F33916" w:rsidRPr="00583EC8" w:rsidRDefault="00F33916" w:rsidP="00F33916">
      <w:pPr>
        <w:pStyle w:val="Prrafodelista"/>
        <w:tabs>
          <w:tab w:val="left" w:pos="9072"/>
        </w:tabs>
        <w:ind w:left="0"/>
        <w:jc w:val="both"/>
        <w:rPr>
          <w:rFonts w:ascii="Arial" w:hAnsi="Arial" w:cs="Arial"/>
          <w:bCs/>
          <w:sz w:val="22"/>
          <w:szCs w:val="22"/>
          <w:lang w:val="es-CO" w:eastAsia="es-CO"/>
        </w:rPr>
      </w:pPr>
    </w:p>
    <w:p w14:paraId="5B751BCF" w14:textId="77777777" w:rsidR="002979FC" w:rsidRPr="00583EC8" w:rsidRDefault="002979FC" w:rsidP="00B52586">
      <w:pPr>
        <w:pStyle w:val="Prrafodelista"/>
        <w:widowControl w:val="0"/>
        <w:numPr>
          <w:ilvl w:val="0"/>
          <w:numId w:val="5"/>
        </w:numPr>
        <w:tabs>
          <w:tab w:val="left" w:pos="786"/>
        </w:tabs>
        <w:overflowPunct/>
        <w:adjustRightInd/>
        <w:ind w:right="179"/>
        <w:jc w:val="both"/>
        <w:textAlignment w:val="auto"/>
        <w:rPr>
          <w:rFonts w:ascii="Arial" w:hAnsi="Arial" w:cs="Arial"/>
          <w:sz w:val="22"/>
          <w:szCs w:val="22"/>
        </w:rPr>
      </w:pPr>
      <w:r w:rsidRPr="00583EC8">
        <w:rPr>
          <w:rFonts w:ascii="Arial" w:hAnsi="Arial" w:cs="Arial"/>
          <w:b/>
          <w:sz w:val="22"/>
          <w:szCs w:val="22"/>
          <w:u w:val="single"/>
        </w:rPr>
        <w:t>Punto de atención</w:t>
      </w:r>
      <w:r w:rsidRPr="00583EC8">
        <w:rPr>
          <w:rFonts w:ascii="Arial" w:hAnsi="Arial" w:cs="Arial"/>
          <w:sz w:val="22"/>
          <w:szCs w:val="22"/>
          <w:u w:val="single"/>
        </w:rPr>
        <w:t>.</w:t>
      </w:r>
      <w:r w:rsidRPr="00583EC8">
        <w:rPr>
          <w:rFonts w:ascii="Arial" w:hAnsi="Arial" w:cs="Arial"/>
          <w:sz w:val="22"/>
          <w:szCs w:val="22"/>
        </w:rPr>
        <w:t xml:space="preserve"> El proponente deberá acreditar que cuenta con una sede, domicilio o establecimiento de comercio en la ciudad de Santa Marta, completamente funcional. Se verificará esta condición en el certificado de existencia y representación legal emitido por la cámara de comercio; y cuando el proponente sea persona natural con el certificado expedido por la Cámara de Comercio de la inscripción en el Registro Mercantil. Quedará a discreción de La Entidad realizar una visita a la sede, domicilio o establecimiento de comercio que se reporte en el Certificado de Existencia y Representación Legal o verificar el funcionamiento de la misma, al momento de evaluar el cumplimiento de las condiciones técnicas de las propuestas</w:t>
      </w:r>
      <w:r w:rsidRPr="00583EC8">
        <w:rPr>
          <w:rFonts w:ascii="Arial" w:hAnsi="Arial" w:cs="Arial"/>
          <w:spacing w:val="-12"/>
          <w:sz w:val="22"/>
          <w:szCs w:val="22"/>
        </w:rPr>
        <w:t xml:space="preserve"> </w:t>
      </w:r>
      <w:r w:rsidRPr="00583EC8">
        <w:rPr>
          <w:rFonts w:ascii="Arial" w:hAnsi="Arial" w:cs="Arial"/>
          <w:sz w:val="22"/>
          <w:szCs w:val="22"/>
        </w:rPr>
        <w:t>allegadas.</w:t>
      </w:r>
    </w:p>
    <w:p w14:paraId="36B8CCFC" w14:textId="77777777" w:rsidR="002979FC" w:rsidRPr="003555D9" w:rsidRDefault="002979FC" w:rsidP="00B52586">
      <w:pPr>
        <w:pStyle w:val="Prrafodelista"/>
        <w:widowControl w:val="0"/>
        <w:numPr>
          <w:ilvl w:val="0"/>
          <w:numId w:val="5"/>
        </w:numPr>
        <w:tabs>
          <w:tab w:val="left" w:pos="786"/>
        </w:tabs>
        <w:overflowPunct/>
        <w:adjustRightInd/>
        <w:ind w:right="176"/>
        <w:jc w:val="both"/>
        <w:textAlignment w:val="auto"/>
        <w:rPr>
          <w:rFonts w:ascii="Arial" w:hAnsi="Arial" w:cs="Arial"/>
          <w:sz w:val="22"/>
          <w:szCs w:val="22"/>
        </w:rPr>
      </w:pPr>
      <w:r w:rsidRPr="003555D9">
        <w:rPr>
          <w:rFonts w:ascii="Arial" w:hAnsi="Arial" w:cs="Arial"/>
          <w:b/>
          <w:sz w:val="22"/>
          <w:szCs w:val="22"/>
          <w:u w:val="single"/>
        </w:rPr>
        <w:t>Pedidos y Atención oportuna</w:t>
      </w:r>
      <w:r w:rsidRPr="003555D9">
        <w:rPr>
          <w:rFonts w:ascii="Arial" w:hAnsi="Arial" w:cs="Arial"/>
          <w:sz w:val="22"/>
          <w:szCs w:val="22"/>
          <w:u w:val="single"/>
        </w:rPr>
        <w:t>:</w:t>
      </w:r>
      <w:r w:rsidRPr="003555D9">
        <w:rPr>
          <w:rFonts w:ascii="Arial" w:hAnsi="Arial" w:cs="Arial"/>
          <w:sz w:val="22"/>
          <w:szCs w:val="22"/>
        </w:rPr>
        <w:t xml:space="preserve"> el proponente seleccionado deberá atender las solicitudes de la DTCA oportunamente, de acuerdo con el siguiente</w:t>
      </w:r>
      <w:r w:rsidRPr="003555D9">
        <w:rPr>
          <w:rFonts w:ascii="Arial" w:hAnsi="Arial" w:cs="Arial"/>
          <w:spacing w:val="-8"/>
          <w:sz w:val="22"/>
          <w:szCs w:val="22"/>
        </w:rPr>
        <w:t xml:space="preserve"> </w:t>
      </w:r>
      <w:r w:rsidRPr="003555D9">
        <w:rPr>
          <w:rFonts w:ascii="Arial" w:hAnsi="Arial" w:cs="Arial"/>
          <w:sz w:val="22"/>
          <w:szCs w:val="22"/>
        </w:rPr>
        <w:t>procedimiento:</w:t>
      </w:r>
    </w:p>
    <w:p w14:paraId="6A9CB1E4" w14:textId="77777777" w:rsidR="002979FC" w:rsidRPr="003555D9" w:rsidRDefault="002979FC" w:rsidP="00B52586">
      <w:pPr>
        <w:pStyle w:val="Prrafodelista"/>
        <w:widowControl w:val="0"/>
        <w:numPr>
          <w:ilvl w:val="0"/>
          <w:numId w:val="4"/>
        </w:numPr>
        <w:tabs>
          <w:tab w:val="left" w:pos="786"/>
        </w:tabs>
        <w:overflowPunct/>
        <w:adjustRightInd/>
        <w:spacing w:before="1" w:line="252" w:lineRule="exact"/>
        <w:jc w:val="both"/>
        <w:textAlignment w:val="auto"/>
        <w:rPr>
          <w:rFonts w:ascii="Arial" w:hAnsi="Arial" w:cs="Arial"/>
          <w:sz w:val="22"/>
          <w:szCs w:val="22"/>
        </w:rPr>
      </w:pPr>
      <w:r w:rsidRPr="003555D9">
        <w:rPr>
          <w:rFonts w:ascii="Arial" w:hAnsi="Arial" w:cs="Arial"/>
          <w:sz w:val="22"/>
          <w:szCs w:val="22"/>
        </w:rPr>
        <w:t>Por programación de mantenimientos preventivos previamente informada por el supervisor del</w:t>
      </w:r>
      <w:r w:rsidRPr="003555D9">
        <w:rPr>
          <w:rFonts w:ascii="Arial" w:hAnsi="Arial" w:cs="Arial"/>
          <w:spacing w:val="-32"/>
          <w:sz w:val="22"/>
          <w:szCs w:val="22"/>
        </w:rPr>
        <w:t xml:space="preserve"> </w:t>
      </w:r>
      <w:r w:rsidRPr="003555D9">
        <w:rPr>
          <w:rFonts w:ascii="Arial" w:hAnsi="Arial" w:cs="Arial"/>
          <w:sz w:val="22"/>
          <w:szCs w:val="22"/>
        </w:rPr>
        <w:t>contrato.</w:t>
      </w:r>
    </w:p>
    <w:p w14:paraId="18616992" w14:textId="77777777" w:rsidR="002979FC" w:rsidRPr="003555D9" w:rsidRDefault="002979FC" w:rsidP="00B52586">
      <w:pPr>
        <w:pStyle w:val="Prrafodelista"/>
        <w:widowControl w:val="0"/>
        <w:numPr>
          <w:ilvl w:val="0"/>
          <w:numId w:val="4"/>
        </w:numPr>
        <w:tabs>
          <w:tab w:val="left" w:pos="786"/>
        </w:tabs>
        <w:overflowPunct/>
        <w:adjustRightInd/>
        <w:ind w:right="177"/>
        <w:jc w:val="both"/>
        <w:textAlignment w:val="auto"/>
        <w:rPr>
          <w:rFonts w:ascii="Arial" w:hAnsi="Arial" w:cs="Arial"/>
          <w:sz w:val="22"/>
          <w:szCs w:val="22"/>
        </w:rPr>
      </w:pPr>
      <w:r w:rsidRPr="003555D9">
        <w:rPr>
          <w:rFonts w:ascii="Arial" w:hAnsi="Arial" w:cs="Arial"/>
          <w:sz w:val="22"/>
          <w:szCs w:val="22"/>
        </w:rPr>
        <w:t>Por mantenimientos correctivos que serán informados por el supervisor del contrato y que deben ser atendidos por el proponente elegido en el término de una (1)</w:t>
      </w:r>
      <w:r w:rsidRPr="003555D9">
        <w:rPr>
          <w:rFonts w:ascii="Arial" w:hAnsi="Arial" w:cs="Arial"/>
          <w:spacing w:val="-11"/>
          <w:sz w:val="22"/>
          <w:szCs w:val="22"/>
        </w:rPr>
        <w:t xml:space="preserve"> </w:t>
      </w:r>
      <w:r w:rsidRPr="003555D9">
        <w:rPr>
          <w:rFonts w:ascii="Arial" w:hAnsi="Arial" w:cs="Arial"/>
          <w:sz w:val="22"/>
          <w:szCs w:val="22"/>
        </w:rPr>
        <w:t>hora.</w:t>
      </w:r>
    </w:p>
    <w:p w14:paraId="6C1BD589" w14:textId="77777777" w:rsidR="002979FC" w:rsidRPr="003555D9" w:rsidRDefault="002979FC" w:rsidP="00B52586">
      <w:pPr>
        <w:pStyle w:val="Prrafodelista"/>
        <w:widowControl w:val="0"/>
        <w:numPr>
          <w:ilvl w:val="0"/>
          <w:numId w:val="5"/>
        </w:numPr>
        <w:tabs>
          <w:tab w:val="left" w:pos="786"/>
        </w:tabs>
        <w:overflowPunct/>
        <w:adjustRightInd/>
        <w:spacing w:before="1"/>
        <w:ind w:right="177"/>
        <w:jc w:val="both"/>
        <w:textAlignment w:val="auto"/>
        <w:rPr>
          <w:rFonts w:ascii="Arial" w:hAnsi="Arial" w:cs="Arial"/>
          <w:sz w:val="22"/>
          <w:szCs w:val="22"/>
        </w:rPr>
      </w:pPr>
      <w:r w:rsidRPr="003555D9">
        <w:rPr>
          <w:rFonts w:ascii="Arial" w:hAnsi="Arial" w:cs="Arial"/>
          <w:b/>
          <w:sz w:val="22"/>
          <w:szCs w:val="22"/>
          <w:u w:val="single"/>
        </w:rPr>
        <w:t>Operaciones y repuestos no incluidos en el listado</w:t>
      </w:r>
      <w:r w:rsidRPr="003555D9">
        <w:rPr>
          <w:rFonts w:ascii="Arial" w:hAnsi="Arial" w:cs="Arial"/>
          <w:sz w:val="22"/>
          <w:szCs w:val="22"/>
          <w:u w:val="single"/>
        </w:rPr>
        <w:t>:</w:t>
      </w:r>
      <w:r w:rsidRPr="003555D9">
        <w:rPr>
          <w:rFonts w:ascii="Arial" w:hAnsi="Arial" w:cs="Arial"/>
          <w:sz w:val="22"/>
          <w:szCs w:val="22"/>
        </w:rPr>
        <w:t xml:space="preserve"> En caso de que se requiera el suministro de mantenimientos a equipos del inventario general de Parques Nacional Naturales no incluidos en el listado o elementos no previstos en el contrato y necesario para el normal funcionamiento de la Entidad, ésta se reserva la facultad de cotizarlos y solicitar por intermedio del supervisor entrega de los</w:t>
      </w:r>
      <w:r w:rsidRPr="003555D9">
        <w:rPr>
          <w:rFonts w:ascii="Arial" w:hAnsi="Arial" w:cs="Arial"/>
          <w:spacing w:val="-17"/>
          <w:sz w:val="22"/>
          <w:szCs w:val="22"/>
        </w:rPr>
        <w:t xml:space="preserve"> </w:t>
      </w:r>
      <w:r w:rsidRPr="003555D9">
        <w:rPr>
          <w:rFonts w:ascii="Arial" w:hAnsi="Arial" w:cs="Arial"/>
          <w:sz w:val="22"/>
          <w:szCs w:val="22"/>
        </w:rPr>
        <w:t>mismos.</w:t>
      </w:r>
    </w:p>
    <w:p w14:paraId="02DBDE43" w14:textId="77777777" w:rsidR="002979FC" w:rsidRPr="003555D9" w:rsidRDefault="002979FC" w:rsidP="00B52586">
      <w:pPr>
        <w:pStyle w:val="Prrafodelista"/>
        <w:numPr>
          <w:ilvl w:val="0"/>
          <w:numId w:val="5"/>
        </w:numPr>
        <w:overflowPunct/>
        <w:autoSpaceDE/>
        <w:autoSpaceDN/>
        <w:adjustRightInd/>
        <w:spacing w:before="100" w:beforeAutospacing="1" w:after="100" w:afterAutospacing="1"/>
        <w:jc w:val="both"/>
        <w:textAlignment w:val="auto"/>
        <w:rPr>
          <w:rFonts w:ascii="Arial" w:hAnsi="Arial" w:cs="Arial"/>
          <w:sz w:val="22"/>
          <w:szCs w:val="22"/>
          <w:lang w:val="es-CO" w:eastAsia="es-MX"/>
        </w:rPr>
      </w:pPr>
      <w:r w:rsidRPr="003555D9">
        <w:rPr>
          <w:rFonts w:ascii="Arial" w:hAnsi="Arial" w:cs="Arial"/>
          <w:b/>
          <w:bCs/>
          <w:sz w:val="22"/>
          <w:szCs w:val="22"/>
          <w:u w:val="single"/>
          <w:lang w:val="es-CO" w:eastAsia="es-MX"/>
        </w:rPr>
        <w:lastRenderedPageBreak/>
        <w:t>Originalidad y calidad de los repuestos</w:t>
      </w:r>
      <w:r w:rsidRPr="003555D9">
        <w:rPr>
          <w:rFonts w:ascii="Arial" w:hAnsi="Arial" w:cs="Arial"/>
          <w:b/>
          <w:bCs/>
          <w:sz w:val="22"/>
          <w:szCs w:val="22"/>
          <w:lang w:val="es-CO" w:eastAsia="es-MX"/>
        </w:rPr>
        <w:t xml:space="preserve">: </w:t>
      </w:r>
      <w:r w:rsidRPr="003555D9">
        <w:rPr>
          <w:rFonts w:ascii="Arial" w:hAnsi="Arial" w:cs="Arial"/>
          <w:sz w:val="22"/>
          <w:szCs w:val="22"/>
          <w:lang w:val="es-CO" w:eastAsia="es-MX"/>
        </w:rPr>
        <w:t xml:space="preserve">El proponente </w:t>
      </w:r>
      <w:proofErr w:type="spellStart"/>
      <w:r w:rsidRPr="003555D9">
        <w:rPr>
          <w:rFonts w:ascii="Arial" w:hAnsi="Arial" w:cs="Arial"/>
          <w:sz w:val="22"/>
          <w:szCs w:val="22"/>
          <w:lang w:val="es-CO" w:eastAsia="es-MX"/>
        </w:rPr>
        <w:t>debera</w:t>
      </w:r>
      <w:proofErr w:type="spellEnd"/>
      <w:r w:rsidRPr="003555D9">
        <w:rPr>
          <w:rFonts w:ascii="Arial" w:hAnsi="Arial" w:cs="Arial"/>
          <w:sz w:val="22"/>
          <w:szCs w:val="22"/>
          <w:lang w:val="es-CO" w:eastAsia="es-MX"/>
        </w:rPr>
        <w:t xml:space="preserve">́ suministrar en caso de requerirse los repuestos originales nuevos, no </w:t>
      </w:r>
      <w:proofErr w:type="spellStart"/>
      <w:r w:rsidRPr="003555D9">
        <w:rPr>
          <w:rFonts w:ascii="Arial" w:hAnsi="Arial" w:cs="Arial"/>
          <w:sz w:val="22"/>
          <w:szCs w:val="22"/>
          <w:lang w:val="es-CO" w:eastAsia="es-MX"/>
        </w:rPr>
        <w:t>remanufacturados</w:t>
      </w:r>
      <w:proofErr w:type="spellEnd"/>
      <w:r w:rsidRPr="003555D9">
        <w:rPr>
          <w:rFonts w:ascii="Arial" w:hAnsi="Arial" w:cs="Arial"/>
          <w:sz w:val="22"/>
          <w:szCs w:val="22"/>
          <w:lang w:val="es-CO" w:eastAsia="es-MX"/>
        </w:rPr>
        <w:t xml:space="preserve">, ni repotenciados de primera calidad. Los precios de los repuestos </w:t>
      </w:r>
      <w:proofErr w:type="spellStart"/>
      <w:r w:rsidRPr="003555D9">
        <w:rPr>
          <w:rFonts w:ascii="Arial" w:hAnsi="Arial" w:cs="Arial"/>
          <w:sz w:val="22"/>
          <w:szCs w:val="22"/>
          <w:lang w:val="es-CO" w:eastAsia="es-MX"/>
        </w:rPr>
        <w:t>deberán</w:t>
      </w:r>
      <w:proofErr w:type="spellEnd"/>
      <w:r w:rsidRPr="003555D9">
        <w:rPr>
          <w:rFonts w:ascii="Arial" w:hAnsi="Arial" w:cs="Arial"/>
          <w:sz w:val="22"/>
          <w:szCs w:val="22"/>
          <w:lang w:val="es-CO" w:eastAsia="es-MX"/>
        </w:rPr>
        <w:t xml:space="preserve"> corresponder a los que tenga vigente el distribuidor mayorista al momento de ser requeridos para su </w:t>
      </w:r>
      <w:proofErr w:type="spellStart"/>
      <w:r w:rsidRPr="003555D9">
        <w:rPr>
          <w:rFonts w:ascii="Arial" w:hAnsi="Arial" w:cs="Arial"/>
          <w:sz w:val="22"/>
          <w:szCs w:val="22"/>
          <w:lang w:val="es-CO" w:eastAsia="es-MX"/>
        </w:rPr>
        <w:t>instalación</w:t>
      </w:r>
      <w:proofErr w:type="spellEnd"/>
      <w:r w:rsidRPr="003555D9">
        <w:rPr>
          <w:rFonts w:ascii="Arial" w:hAnsi="Arial" w:cs="Arial"/>
          <w:sz w:val="22"/>
          <w:szCs w:val="22"/>
          <w:lang w:val="es-CO" w:eastAsia="es-MX"/>
        </w:rPr>
        <w:t xml:space="preserve"> .En todo caso los repuestos </w:t>
      </w:r>
      <w:proofErr w:type="spellStart"/>
      <w:r w:rsidRPr="003555D9">
        <w:rPr>
          <w:rFonts w:ascii="Arial" w:hAnsi="Arial" w:cs="Arial"/>
          <w:sz w:val="22"/>
          <w:szCs w:val="22"/>
          <w:lang w:val="es-CO" w:eastAsia="es-MX"/>
        </w:rPr>
        <w:t>serán</w:t>
      </w:r>
      <w:proofErr w:type="spellEnd"/>
      <w:r w:rsidRPr="003555D9">
        <w:rPr>
          <w:rFonts w:ascii="Arial" w:hAnsi="Arial" w:cs="Arial"/>
          <w:sz w:val="22"/>
          <w:szCs w:val="22"/>
          <w:lang w:val="es-CO" w:eastAsia="es-MX"/>
        </w:rPr>
        <w:t xml:space="preserve"> cotizados y suministrados a la unidad de Parques previa </w:t>
      </w:r>
      <w:proofErr w:type="spellStart"/>
      <w:r w:rsidRPr="003555D9">
        <w:rPr>
          <w:rFonts w:ascii="Arial" w:hAnsi="Arial" w:cs="Arial"/>
          <w:sz w:val="22"/>
          <w:szCs w:val="22"/>
          <w:lang w:val="es-CO" w:eastAsia="es-MX"/>
        </w:rPr>
        <w:t>autorización</w:t>
      </w:r>
      <w:proofErr w:type="spellEnd"/>
      <w:r w:rsidRPr="003555D9">
        <w:rPr>
          <w:rFonts w:ascii="Arial" w:hAnsi="Arial" w:cs="Arial"/>
          <w:sz w:val="22"/>
          <w:szCs w:val="22"/>
          <w:lang w:val="es-CO" w:eastAsia="es-MX"/>
        </w:rPr>
        <w:t xml:space="preserve"> del supervisor del contrato. El proponente </w:t>
      </w:r>
      <w:proofErr w:type="spellStart"/>
      <w:r w:rsidRPr="003555D9">
        <w:rPr>
          <w:rFonts w:ascii="Arial" w:hAnsi="Arial" w:cs="Arial"/>
          <w:sz w:val="22"/>
          <w:szCs w:val="22"/>
          <w:lang w:val="es-CO" w:eastAsia="es-MX"/>
        </w:rPr>
        <w:t>debera</w:t>
      </w:r>
      <w:proofErr w:type="spellEnd"/>
      <w:r w:rsidRPr="003555D9">
        <w:rPr>
          <w:rFonts w:ascii="Arial" w:hAnsi="Arial" w:cs="Arial"/>
          <w:sz w:val="22"/>
          <w:szCs w:val="22"/>
          <w:lang w:val="es-CO" w:eastAsia="es-MX"/>
        </w:rPr>
        <w:t>́ reintegrar a la Unidad de Parques los repuestos o partes que fueron objeto de cambio.</w:t>
      </w:r>
    </w:p>
    <w:p w14:paraId="47EA5C9F" w14:textId="77777777" w:rsidR="002979FC" w:rsidRPr="003555D9" w:rsidRDefault="002979FC" w:rsidP="00B52586">
      <w:pPr>
        <w:pStyle w:val="Prrafodelista"/>
        <w:numPr>
          <w:ilvl w:val="0"/>
          <w:numId w:val="5"/>
        </w:numPr>
        <w:overflowPunct/>
        <w:autoSpaceDE/>
        <w:autoSpaceDN/>
        <w:adjustRightInd/>
        <w:spacing w:before="100" w:beforeAutospacing="1" w:after="100" w:afterAutospacing="1"/>
        <w:jc w:val="both"/>
        <w:textAlignment w:val="auto"/>
        <w:rPr>
          <w:rFonts w:ascii="Arial" w:hAnsi="Arial" w:cs="Arial"/>
          <w:sz w:val="22"/>
          <w:szCs w:val="22"/>
          <w:lang w:val="es-CO" w:eastAsia="es-MX"/>
        </w:rPr>
      </w:pPr>
      <w:r w:rsidRPr="003555D9">
        <w:rPr>
          <w:rFonts w:ascii="Arial" w:hAnsi="Arial" w:cs="Arial"/>
          <w:b/>
          <w:sz w:val="22"/>
          <w:szCs w:val="22"/>
          <w:u w:val="single"/>
        </w:rPr>
        <w:t>Designación de Interlocutor</w:t>
      </w:r>
      <w:r w:rsidRPr="003555D9">
        <w:rPr>
          <w:rFonts w:ascii="Arial" w:hAnsi="Arial" w:cs="Arial"/>
          <w:sz w:val="22"/>
          <w:szCs w:val="22"/>
          <w:u w:val="single"/>
        </w:rPr>
        <w:t>:</w:t>
      </w:r>
      <w:r w:rsidRPr="003555D9">
        <w:rPr>
          <w:rFonts w:ascii="Arial" w:hAnsi="Arial" w:cs="Arial"/>
          <w:color w:val="202124"/>
          <w:sz w:val="22"/>
          <w:szCs w:val="22"/>
        </w:rPr>
        <w:t xml:space="preserve"> </w:t>
      </w:r>
      <w:r w:rsidRPr="003555D9">
        <w:rPr>
          <w:rFonts w:ascii="Arial" w:hAnsi="Arial" w:cs="Arial"/>
          <w:color w:val="000000" w:themeColor="text1"/>
          <w:sz w:val="22"/>
          <w:szCs w:val="22"/>
          <w:lang w:val="es-CO" w:eastAsia="es-MX"/>
        </w:rPr>
        <w:t>Designar una persona que sirva de interlocutor con la DTCA. En la propuesta técnica deberá quedar textualmente indicado lo siguiente: “Se designa como interlocutor a: nombre, correo electrónico y número de contacto”. Esta persona debe tener la capacidad de tomar decisiones.</w:t>
      </w:r>
    </w:p>
    <w:p w14:paraId="04F02705" w14:textId="77777777" w:rsidR="002979FC" w:rsidRPr="003555D9" w:rsidRDefault="002979FC" w:rsidP="00B52586">
      <w:pPr>
        <w:pStyle w:val="Prrafodelista"/>
        <w:widowControl w:val="0"/>
        <w:numPr>
          <w:ilvl w:val="0"/>
          <w:numId w:val="5"/>
        </w:numPr>
        <w:tabs>
          <w:tab w:val="left" w:pos="786"/>
        </w:tabs>
        <w:overflowPunct/>
        <w:adjustRightInd/>
        <w:ind w:right="182"/>
        <w:jc w:val="both"/>
        <w:textAlignment w:val="auto"/>
        <w:rPr>
          <w:rFonts w:ascii="Arial" w:hAnsi="Arial" w:cs="Arial"/>
          <w:sz w:val="22"/>
          <w:szCs w:val="22"/>
        </w:rPr>
      </w:pPr>
      <w:r w:rsidRPr="003555D9">
        <w:rPr>
          <w:rFonts w:ascii="Arial" w:hAnsi="Arial" w:cs="Arial"/>
          <w:b/>
          <w:sz w:val="22"/>
          <w:szCs w:val="22"/>
          <w:u w:val="single"/>
        </w:rPr>
        <w:t>Remisiones y Facturas</w:t>
      </w:r>
      <w:r w:rsidRPr="003555D9">
        <w:rPr>
          <w:rFonts w:ascii="Arial" w:hAnsi="Arial" w:cs="Arial"/>
          <w:sz w:val="22"/>
          <w:szCs w:val="22"/>
          <w:u w:val="single"/>
        </w:rPr>
        <w:t>:</w:t>
      </w:r>
      <w:r w:rsidRPr="003555D9">
        <w:rPr>
          <w:rFonts w:ascii="Arial" w:hAnsi="Arial" w:cs="Arial"/>
          <w:sz w:val="22"/>
          <w:szCs w:val="22"/>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w:t>
      </w:r>
      <w:r w:rsidRPr="003555D9">
        <w:rPr>
          <w:rFonts w:ascii="Arial" w:hAnsi="Arial" w:cs="Arial"/>
          <w:spacing w:val="-1"/>
          <w:sz w:val="22"/>
          <w:szCs w:val="22"/>
        </w:rPr>
        <w:t xml:space="preserve"> </w:t>
      </w:r>
      <w:r w:rsidRPr="003555D9">
        <w:rPr>
          <w:rFonts w:ascii="Arial" w:hAnsi="Arial" w:cs="Arial"/>
          <w:sz w:val="22"/>
          <w:szCs w:val="22"/>
        </w:rPr>
        <w:t>pedido.</w:t>
      </w:r>
    </w:p>
    <w:p w14:paraId="0C159A79" w14:textId="77777777" w:rsidR="002979FC" w:rsidRPr="003555D9" w:rsidRDefault="002979FC" w:rsidP="00B52586">
      <w:pPr>
        <w:pStyle w:val="Prrafodelista"/>
        <w:widowControl w:val="0"/>
        <w:numPr>
          <w:ilvl w:val="0"/>
          <w:numId w:val="5"/>
        </w:numPr>
        <w:tabs>
          <w:tab w:val="left" w:pos="786"/>
        </w:tabs>
        <w:overflowPunct/>
        <w:adjustRightInd/>
        <w:spacing w:before="68"/>
        <w:ind w:right="151"/>
        <w:jc w:val="both"/>
        <w:textAlignment w:val="auto"/>
        <w:rPr>
          <w:rFonts w:ascii="Arial" w:hAnsi="Arial" w:cs="Arial"/>
          <w:sz w:val="22"/>
          <w:szCs w:val="22"/>
        </w:rPr>
      </w:pPr>
      <w:r w:rsidRPr="003555D9">
        <w:rPr>
          <w:rFonts w:ascii="Arial" w:hAnsi="Arial" w:cs="Arial"/>
          <w:sz w:val="22"/>
          <w:szCs w:val="22"/>
        </w:rPr>
        <w:t>El proponente deberá responder por cualquier mantenimiento preventivo o correctivo mal realizado y/o que esté en contra de las normas de funcionamiento y</w:t>
      </w:r>
      <w:r w:rsidRPr="003555D9">
        <w:rPr>
          <w:rFonts w:ascii="Arial" w:hAnsi="Arial" w:cs="Arial"/>
          <w:spacing w:val="-10"/>
          <w:sz w:val="22"/>
          <w:szCs w:val="22"/>
        </w:rPr>
        <w:t xml:space="preserve"> </w:t>
      </w:r>
      <w:r w:rsidRPr="003555D9">
        <w:rPr>
          <w:rFonts w:ascii="Arial" w:hAnsi="Arial" w:cs="Arial"/>
          <w:sz w:val="22"/>
          <w:szCs w:val="22"/>
        </w:rPr>
        <w:t>calidad.</w:t>
      </w:r>
    </w:p>
    <w:p w14:paraId="33D3DB84" w14:textId="77777777" w:rsidR="002979FC" w:rsidRPr="003555D9" w:rsidRDefault="002979FC" w:rsidP="00B52586">
      <w:pPr>
        <w:pStyle w:val="Prrafodelista"/>
        <w:widowControl w:val="0"/>
        <w:numPr>
          <w:ilvl w:val="0"/>
          <w:numId w:val="5"/>
        </w:numPr>
        <w:tabs>
          <w:tab w:val="left" w:pos="786"/>
        </w:tabs>
        <w:overflowPunct/>
        <w:adjustRightInd/>
        <w:spacing w:before="68"/>
        <w:ind w:right="151"/>
        <w:jc w:val="both"/>
        <w:textAlignment w:val="auto"/>
        <w:rPr>
          <w:rFonts w:ascii="Arial" w:hAnsi="Arial" w:cs="Arial"/>
          <w:sz w:val="22"/>
          <w:szCs w:val="22"/>
        </w:rPr>
      </w:pPr>
      <w:r w:rsidRPr="003555D9">
        <w:rPr>
          <w:rFonts w:ascii="Arial" w:hAnsi="Arial" w:cs="Arial"/>
          <w:b/>
          <w:sz w:val="22"/>
          <w:szCs w:val="22"/>
        </w:rPr>
        <w:t xml:space="preserve"> </w:t>
      </w:r>
      <w:r w:rsidRPr="003555D9">
        <w:rPr>
          <w:rFonts w:ascii="Arial" w:hAnsi="Arial" w:cs="Arial"/>
          <w:b/>
          <w:sz w:val="22"/>
          <w:szCs w:val="22"/>
          <w:u w:val="single"/>
        </w:rPr>
        <w:t>Herramientas de trabajo</w:t>
      </w:r>
      <w:r w:rsidRPr="003555D9">
        <w:rPr>
          <w:rFonts w:ascii="Arial" w:hAnsi="Arial" w:cs="Arial"/>
          <w:b/>
          <w:sz w:val="22"/>
          <w:szCs w:val="22"/>
        </w:rPr>
        <w:t>:</w:t>
      </w:r>
      <w:r w:rsidRPr="003555D9">
        <w:rPr>
          <w:rFonts w:ascii="Arial" w:hAnsi="Arial" w:cs="Arial"/>
          <w:sz w:val="22"/>
          <w:szCs w:val="22"/>
        </w:rPr>
        <w:t xml:space="preserve"> El proponente debe garantizar que cuenta con todas las herramientas necesarias para la ejecución de las tareas de mantenimiento, y estas deben ser puestas a disposición por el Contratista. Haciendo referencia a Pegantes, Cinta </w:t>
      </w:r>
      <w:proofErr w:type="spellStart"/>
      <w:r w:rsidRPr="003555D9">
        <w:rPr>
          <w:rFonts w:ascii="Arial" w:hAnsi="Arial" w:cs="Arial"/>
          <w:sz w:val="22"/>
          <w:szCs w:val="22"/>
        </w:rPr>
        <w:t>Foil</w:t>
      </w:r>
      <w:proofErr w:type="spellEnd"/>
      <w:r w:rsidRPr="003555D9">
        <w:rPr>
          <w:rFonts w:ascii="Arial" w:hAnsi="Arial" w:cs="Arial"/>
          <w:sz w:val="22"/>
          <w:szCs w:val="22"/>
        </w:rPr>
        <w:t xml:space="preserve">, Pinzas, Bisturí, Llaves regulables, Alicates curvos, Medidores-Detectores y similares, esenciales para el desarrollo normal de su actividad. </w:t>
      </w:r>
    </w:p>
    <w:p w14:paraId="61991C56" w14:textId="77777777" w:rsidR="002979FC" w:rsidRPr="003555D9" w:rsidRDefault="002979FC" w:rsidP="00B52586">
      <w:pPr>
        <w:pStyle w:val="Prrafodelista"/>
        <w:widowControl w:val="0"/>
        <w:numPr>
          <w:ilvl w:val="0"/>
          <w:numId w:val="5"/>
        </w:numPr>
        <w:tabs>
          <w:tab w:val="left" w:pos="786"/>
        </w:tabs>
        <w:overflowPunct/>
        <w:adjustRightInd/>
        <w:ind w:right="175"/>
        <w:jc w:val="both"/>
        <w:textAlignment w:val="auto"/>
        <w:rPr>
          <w:rFonts w:ascii="Arial" w:hAnsi="Arial" w:cs="Arial"/>
          <w:sz w:val="22"/>
          <w:szCs w:val="22"/>
        </w:rPr>
      </w:pPr>
      <w:r w:rsidRPr="003555D9">
        <w:rPr>
          <w:rFonts w:ascii="Arial" w:hAnsi="Arial" w:cs="Arial"/>
          <w:b/>
          <w:sz w:val="22"/>
          <w:szCs w:val="22"/>
          <w:u w:val="single"/>
        </w:rPr>
        <w:t>Requerimientos y Cantidades:</w:t>
      </w:r>
      <w:r w:rsidRPr="003555D9">
        <w:rPr>
          <w:rFonts w:ascii="Arial" w:hAnsi="Arial" w:cs="Arial"/>
          <w:sz w:val="22"/>
          <w:szCs w:val="22"/>
        </w:rPr>
        <w:t xml:space="preserve"> El ítem 3.2. contiene el listado de los elementos requeridos por la DTCA, las cantidades dependerán de las necesidades mensuales y/o extraordinarias de la DTCA, de acuerdo con los requerimientos que efectué el supervisor del</w:t>
      </w:r>
      <w:r w:rsidRPr="003555D9">
        <w:rPr>
          <w:rFonts w:ascii="Arial" w:hAnsi="Arial" w:cs="Arial"/>
          <w:spacing w:val="-6"/>
          <w:sz w:val="22"/>
          <w:szCs w:val="22"/>
        </w:rPr>
        <w:t xml:space="preserve"> </w:t>
      </w:r>
      <w:r w:rsidRPr="003555D9">
        <w:rPr>
          <w:rFonts w:ascii="Arial" w:hAnsi="Arial" w:cs="Arial"/>
          <w:sz w:val="22"/>
          <w:szCs w:val="22"/>
        </w:rPr>
        <w:t>contrato.</w:t>
      </w:r>
    </w:p>
    <w:p w14:paraId="49E0F0B9" w14:textId="77777777" w:rsidR="002979FC" w:rsidRPr="003555D9" w:rsidRDefault="002979FC" w:rsidP="00B52586">
      <w:pPr>
        <w:pStyle w:val="Prrafodelista"/>
        <w:widowControl w:val="0"/>
        <w:numPr>
          <w:ilvl w:val="0"/>
          <w:numId w:val="5"/>
        </w:numPr>
        <w:tabs>
          <w:tab w:val="left" w:pos="786"/>
        </w:tabs>
        <w:overflowPunct/>
        <w:adjustRightInd/>
        <w:ind w:right="175"/>
        <w:jc w:val="both"/>
        <w:textAlignment w:val="auto"/>
        <w:rPr>
          <w:rFonts w:ascii="Arial" w:hAnsi="Arial" w:cs="Arial"/>
          <w:sz w:val="22"/>
          <w:szCs w:val="22"/>
        </w:rPr>
      </w:pPr>
      <w:r w:rsidRPr="003555D9">
        <w:rPr>
          <w:rFonts w:ascii="Arial" w:hAnsi="Arial" w:cs="Arial"/>
          <w:sz w:val="22"/>
          <w:szCs w:val="22"/>
        </w:rPr>
        <w:t>El proponente debe presentar una oferta económica que incluya cada uno de los ítems de los mantenimientos preventivos, sin embargo, durante la ejecución del contrato los mantenimientos correctivos que se presenten se harán con cargo al presupuesto previa aprobación de una cotización por parte del supervisor.</w:t>
      </w:r>
    </w:p>
    <w:p w14:paraId="557FCF1C" w14:textId="77777777" w:rsidR="002979FC" w:rsidRPr="003555D9" w:rsidRDefault="002979FC" w:rsidP="00B52586">
      <w:pPr>
        <w:pStyle w:val="Prrafodelista"/>
        <w:widowControl w:val="0"/>
        <w:numPr>
          <w:ilvl w:val="0"/>
          <w:numId w:val="5"/>
        </w:numPr>
        <w:tabs>
          <w:tab w:val="left" w:pos="786"/>
        </w:tabs>
        <w:overflowPunct/>
        <w:adjustRightInd/>
        <w:ind w:right="184"/>
        <w:jc w:val="both"/>
        <w:textAlignment w:val="auto"/>
        <w:rPr>
          <w:rFonts w:ascii="Arial" w:hAnsi="Arial" w:cs="Arial"/>
          <w:sz w:val="22"/>
          <w:szCs w:val="22"/>
        </w:rPr>
      </w:pPr>
      <w:r w:rsidRPr="003555D9">
        <w:rPr>
          <w:rFonts w:ascii="Arial" w:hAnsi="Arial" w:cs="Arial"/>
          <w:sz w:val="22"/>
          <w:szCs w:val="22"/>
        </w:rPr>
        <w:t>La posible ambigüedad en las especificaciones técnicas no exime al contratista de entregar bienes de primera calidad y que correspondan al precio de</w:t>
      </w:r>
      <w:r w:rsidRPr="003555D9">
        <w:rPr>
          <w:rFonts w:ascii="Arial" w:hAnsi="Arial" w:cs="Arial"/>
          <w:spacing w:val="-10"/>
          <w:sz w:val="22"/>
          <w:szCs w:val="22"/>
        </w:rPr>
        <w:t xml:space="preserve"> </w:t>
      </w:r>
      <w:r w:rsidRPr="003555D9">
        <w:rPr>
          <w:rFonts w:ascii="Arial" w:hAnsi="Arial" w:cs="Arial"/>
          <w:sz w:val="22"/>
          <w:szCs w:val="22"/>
        </w:rPr>
        <w:t>mercado.</w:t>
      </w:r>
    </w:p>
    <w:p w14:paraId="23394036" w14:textId="77777777" w:rsidR="002979FC" w:rsidRPr="003555D9" w:rsidRDefault="002979FC" w:rsidP="00B52586">
      <w:pPr>
        <w:pStyle w:val="Prrafodelista"/>
        <w:widowControl w:val="0"/>
        <w:numPr>
          <w:ilvl w:val="0"/>
          <w:numId w:val="5"/>
        </w:numPr>
        <w:tabs>
          <w:tab w:val="left" w:pos="786"/>
        </w:tabs>
        <w:overflowPunct/>
        <w:adjustRightInd/>
        <w:spacing w:before="1"/>
        <w:ind w:right="176"/>
        <w:jc w:val="both"/>
        <w:textAlignment w:val="auto"/>
        <w:rPr>
          <w:rFonts w:ascii="Arial" w:hAnsi="Arial" w:cs="Arial"/>
          <w:sz w:val="22"/>
          <w:szCs w:val="22"/>
        </w:rPr>
      </w:pPr>
      <w:r w:rsidRPr="003555D9">
        <w:rPr>
          <w:rFonts w:ascii="Arial" w:hAnsi="Arial" w:cs="Arial"/>
          <w:sz w:val="22"/>
          <w:szCs w:val="22"/>
        </w:rPr>
        <w:t>El contratista deberá asumir los costos de transporte en que incurra para la entrega de los productos a adquirir, así como la instalación y puesta en funcionamiento de la</w:t>
      </w:r>
      <w:r w:rsidRPr="003555D9">
        <w:rPr>
          <w:rFonts w:ascii="Arial" w:hAnsi="Arial" w:cs="Arial"/>
          <w:spacing w:val="-16"/>
          <w:sz w:val="22"/>
          <w:szCs w:val="22"/>
        </w:rPr>
        <w:t xml:space="preserve"> </w:t>
      </w:r>
      <w:r w:rsidRPr="003555D9">
        <w:rPr>
          <w:rFonts w:ascii="Arial" w:hAnsi="Arial" w:cs="Arial"/>
          <w:sz w:val="22"/>
          <w:szCs w:val="22"/>
        </w:rPr>
        <w:t>misma.</w:t>
      </w:r>
    </w:p>
    <w:p w14:paraId="666125B1" w14:textId="2C0140CA" w:rsidR="002979FC" w:rsidRPr="003555D9" w:rsidRDefault="002979FC" w:rsidP="00B52586">
      <w:pPr>
        <w:pStyle w:val="Prrafodelista"/>
        <w:numPr>
          <w:ilvl w:val="0"/>
          <w:numId w:val="5"/>
        </w:numPr>
        <w:overflowPunct/>
        <w:autoSpaceDE/>
        <w:autoSpaceDN/>
        <w:adjustRightInd/>
        <w:spacing w:before="100" w:beforeAutospacing="1" w:after="100" w:afterAutospacing="1"/>
        <w:jc w:val="both"/>
        <w:textAlignment w:val="auto"/>
        <w:rPr>
          <w:rFonts w:ascii="Arial" w:hAnsi="Arial" w:cs="Arial"/>
          <w:sz w:val="22"/>
          <w:szCs w:val="22"/>
          <w:lang w:val="es-CO" w:eastAsia="es-MX"/>
        </w:rPr>
      </w:pPr>
      <w:r w:rsidRPr="003555D9">
        <w:rPr>
          <w:rFonts w:ascii="Arial" w:hAnsi="Arial" w:cs="Arial"/>
          <w:b/>
          <w:bCs/>
          <w:sz w:val="22"/>
          <w:szCs w:val="22"/>
          <w:u w:val="single"/>
          <w:lang w:val="es-CO" w:eastAsia="es-MX"/>
        </w:rPr>
        <w:t>Invariabilidad de los precios</w:t>
      </w:r>
      <w:r w:rsidRPr="003555D9">
        <w:rPr>
          <w:rFonts w:ascii="Arial" w:hAnsi="Arial" w:cs="Arial"/>
          <w:b/>
          <w:bCs/>
          <w:sz w:val="22"/>
          <w:szCs w:val="22"/>
          <w:lang w:val="es-CO" w:eastAsia="es-MX"/>
        </w:rPr>
        <w:t xml:space="preserve">: </w:t>
      </w:r>
      <w:r w:rsidRPr="003555D9">
        <w:rPr>
          <w:rFonts w:ascii="Arial" w:hAnsi="Arial" w:cs="Arial"/>
          <w:sz w:val="22"/>
          <w:szCs w:val="22"/>
          <w:lang w:val="es-CO" w:eastAsia="es-MX"/>
        </w:rPr>
        <w:t xml:space="preserve">El proponente </w:t>
      </w:r>
      <w:r w:rsidR="008C669E" w:rsidRPr="003555D9">
        <w:rPr>
          <w:rFonts w:ascii="Arial" w:hAnsi="Arial" w:cs="Arial"/>
          <w:sz w:val="22"/>
          <w:szCs w:val="22"/>
          <w:lang w:val="es-CO" w:eastAsia="es-MX"/>
        </w:rPr>
        <w:t>deberá</w:t>
      </w:r>
      <w:r w:rsidRPr="003555D9">
        <w:rPr>
          <w:rFonts w:ascii="Arial" w:hAnsi="Arial" w:cs="Arial"/>
          <w:sz w:val="22"/>
          <w:szCs w:val="22"/>
          <w:lang w:val="es-CO" w:eastAsia="es-MX"/>
        </w:rPr>
        <w:t xml:space="preserve">́ mantener constantes los precios ofertados por mano de obra durante la </w:t>
      </w:r>
      <w:r w:rsidR="008C669E" w:rsidRPr="003555D9">
        <w:rPr>
          <w:rFonts w:ascii="Arial" w:hAnsi="Arial" w:cs="Arial"/>
          <w:sz w:val="22"/>
          <w:szCs w:val="22"/>
          <w:lang w:val="es-CO" w:eastAsia="es-MX"/>
        </w:rPr>
        <w:t>ejecución</w:t>
      </w:r>
      <w:r w:rsidRPr="003555D9">
        <w:rPr>
          <w:rFonts w:ascii="Arial" w:hAnsi="Arial" w:cs="Arial"/>
          <w:sz w:val="22"/>
          <w:szCs w:val="22"/>
          <w:lang w:val="es-CO" w:eastAsia="es-MX"/>
        </w:rPr>
        <w:t xml:space="preserve"> del contrato. La mano de obra a cotizar debe efectuarse por labor realizada y no por otra modalidad (horas y otros modos). Las labores de mano de obra no contempladas y requeridas para la </w:t>
      </w:r>
      <w:r w:rsidR="008C669E" w:rsidRPr="003555D9">
        <w:rPr>
          <w:rFonts w:ascii="Arial" w:hAnsi="Arial" w:cs="Arial"/>
          <w:sz w:val="22"/>
          <w:szCs w:val="22"/>
          <w:lang w:val="es-CO" w:eastAsia="es-MX"/>
        </w:rPr>
        <w:t>ejecución</w:t>
      </w:r>
      <w:r w:rsidRPr="003555D9">
        <w:rPr>
          <w:rFonts w:ascii="Arial" w:hAnsi="Arial" w:cs="Arial"/>
          <w:sz w:val="22"/>
          <w:szCs w:val="22"/>
          <w:lang w:val="es-CO" w:eastAsia="es-MX"/>
        </w:rPr>
        <w:t xml:space="preserve"> de los trabajos </w:t>
      </w:r>
      <w:r w:rsidR="008C669E" w:rsidRPr="003555D9">
        <w:rPr>
          <w:rFonts w:ascii="Arial" w:hAnsi="Arial" w:cs="Arial"/>
          <w:sz w:val="22"/>
          <w:szCs w:val="22"/>
          <w:lang w:val="es-CO" w:eastAsia="es-MX"/>
        </w:rPr>
        <w:t>serán</w:t>
      </w:r>
      <w:r w:rsidRPr="003555D9">
        <w:rPr>
          <w:rFonts w:ascii="Arial" w:hAnsi="Arial" w:cs="Arial"/>
          <w:sz w:val="22"/>
          <w:szCs w:val="22"/>
          <w:lang w:val="es-CO" w:eastAsia="es-MX"/>
        </w:rPr>
        <w:t xml:space="preserve"> cotizadas y suministradas a Parques Nacionales por el proponente de acuerdo a los precios de mercado, previa </w:t>
      </w:r>
      <w:r w:rsidR="008C669E" w:rsidRPr="003555D9">
        <w:rPr>
          <w:rFonts w:ascii="Arial" w:hAnsi="Arial" w:cs="Arial"/>
          <w:sz w:val="22"/>
          <w:szCs w:val="22"/>
          <w:lang w:val="es-CO" w:eastAsia="es-MX"/>
        </w:rPr>
        <w:t>autorización</w:t>
      </w:r>
      <w:r w:rsidRPr="003555D9">
        <w:rPr>
          <w:rFonts w:ascii="Arial" w:hAnsi="Arial" w:cs="Arial"/>
          <w:sz w:val="22"/>
          <w:szCs w:val="22"/>
          <w:lang w:val="es-CO" w:eastAsia="es-MX"/>
        </w:rPr>
        <w:t xml:space="preserve"> por el supervisor del contrato </w:t>
      </w:r>
    </w:p>
    <w:p w14:paraId="37EFDB7B" w14:textId="77777777" w:rsidR="002979FC" w:rsidRPr="003555D9" w:rsidRDefault="002979FC" w:rsidP="00B52586">
      <w:pPr>
        <w:pStyle w:val="Prrafodelista"/>
        <w:numPr>
          <w:ilvl w:val="0"/>
          <w:numId w:val="5"/>
        </w:numPr>
        <w:overflowPunct/>
        <w:autoSpaceDE/>
        <w:autoSpaceDN/>
        <w:adjustRightInd/>
        <w:spacing w:before="100" w:beforeAutospacing="1" w:after="100" w:afterAutospacing="1"/>
        <w:textAlignment w:val="auto"/>
        <w:rPr>
          <w:rFonts w:ascii="Arial" w:hAnsi="Arial" w:cs="Arial"/>
          <w:sz w:val="22"/>
          <w:szCs w:val="22"/>
          <w:lang w:val="es-CO" w:eastAsia="es-MX"/>
        </w:rPr>
      </w:pPr>
      <w:r w:rsidRPr="003555D9">
        <w:rPr>
          <w:rFonts w:ascii="Arial" w:hAnsi="Arial" w:cs="Arial"/>
          <w:b/>
          <w:bCs/>
          <w:sz w:val="22"/>
          <w:szCs w:val="22"/>
          <w:u w:val="single"/>
          <w:lang w:val="es-CO" w:eastAsia="es-MX"/>
        </w:rPr>
        <w:t xml:space="preserve">Recurso humano: </w:t>
      </w:r>
      <w:r w:rsidRPr="003555D9">
        <w:rPr>
          <w:rFonts w:ascii="Arial" w:hAnsi="Arial" w:cs="Arial"/>
          <w:sz w:val="22"/>
          <w:szCs w:val="22"/>
          <w:lang w:val="es-CO" w:eastAsia="es-MX"/>
        </w:rPr>
        <w:t>El oferente debe garantizar que cuenta con personal competente e idóneo para el mantenimiento de las Aires acondicionados.</w:t>
      </w:r>
    </w:p>
    <w:p w14:paraId="07C3D1E8" w14:textId="77777777" w:rsidR="002979FC" w:rsidRPr="003555D9" w:rsidRDefault="002979FC" w:rsidP="002979FC">
      <w:pPr>
        <w:pStyle w:val="Prrafodelista"/>
        <w:tabs>
          <w:tab w:val="left" w:pos="9072"/>
        </w:tabs>
        <w:ind w:left="0"/>
        <w:jc w:val="both"/>
        <w:rPr>
          <w:rFonts w:ascii="Arial" w:hAnsi="Arial" w:cs="Arial"/>
          <w:bCs/>
          <w:sz w:val="22"/>
          <w:szCs w:val="22"/>
          <w:lang w:eastAsia="es-CO"/>
        </w:rPr>
      </w:pPr>
    </w:p>
    <w:p w14:paraId="7E586B0C" w14:textId="77777777" w:rsidR="002979FC" w:rsidRPr="003555D9" w:rsidRDefault="002979FC" w:rsidP="00B52586">
      <w:pPr>
        <w:numPr>
          <w:ilvl w:val="0"/>
          <w:numId w:val="6"/>
        </w:numPr>
        <w:adjustRightInd w:val="0"/>
        <w:spacing w:after="0" w:line="240" w:lineRule="auto"/>
        <w:jc w:val="both"/>
        <w:rPr>
          <w:rFonts w:ascii="Arial" w:hAnsi="Arial" w:cs="Arial"/>
          <w:u w:val="single"/>
        </w:rPr>
      </w:pPr>
      <w:r w:rsidRPr="003555D9">
        <w:rPr>
          <w:rFonts w:ascii="Arial" w:hAnsi="Arial" w:cs="Arial"/>
          <w:b/>
          <w:bCs/>
          <w:u w:val="single"/>
        </w:rPr>
        <w:t>NOTA IMPORTANTE:</w:t>
      </w:r>
      <w:r w:rsidRPr="003555D9">
        <w:rPr>
          <w:rFonts w:ascii="Arial" w:hAnsi="Arial" w:cs="Arial"/>
          <w:u w:val="single"/>
        </w:rPr>
        <w:t xml:space="preserve"> No se puede establecer el número de los mantenimientos preventivos y correctivos que se realizarán a cada uno de los aires, sino que el servicio se solicitará y se prestará cada vez que alguno lo requiera durante la vigencia del contrato, para lo cual en el momento de la evaluación de la oferta económica por tratarse de un proceso de selección de mínima cuantía, únicamente se tendrán en cuenta para la evaluación de la oferta económica el valor unitario de los ítems que se encuentran descrito en el cuadro, no obstante el proponente que resulte ganador deberá sostener la totalidad de los precios ofertados en el cuadro. </w:t>
      </w:r>
    </w:p>
    <w:p w14:paraId="7264CC52" w14:textId="77777777" w:rsidR="00422573" w:rsidRPr="003555D9" w:rsidRDefault="00422573" w:rsidP="00422573">
      <w:pPr>
        <w:rPr>
          <w:rFonts w:ascii="Arial" w:hAnsi="Arial" w:cs="Arial"/>
          <w:lang w:eastAsia="es-CO"/>
        </w:rPr>
      </w:pPr>
    </w:p>
    <w:p w14:paraId="768E2039" w14:textId="47C0D62D" w:rsidR="002979FC" w:rsidRPr="003555D9" w:rsidRDefault="001C7634" w:rsidP="001C7634">
      <w:pPr>
        <w:pStyle w:val="Ttulo1"/>
        <w:keepNext w:val="0"/>
        <w:widowControl w:val="0"/>
        <w:tabs>
          <w:tab w:val="left" w:pos="855"/>
        </w:tabs>
        <w:autoSpaceDE w:val="0"/>
        <w:autoSpaceDN w:val="0"/>
        <w:spacing w:before="0" w:after="0"/>
        <w:ind w:left="501"/>
        <w:jc w:val="both"/>
        <w:rPr>
          <w:rFonts w:cs="Arial"/>
          <w:sz w:val="22"/>
          <w:szCs w:val="22"/>
        </w:rPr>
      </w:pPr>
      <w:r>
        <w:rPr>
          <w:rFonts w:cs="Arial"/>
          <w:sz w:val="22"/>
          <w:szCs w:val="22"/>
          <w:lang w:val="es-CO"/>
        </w:rPr>
        <w:t xml:space="preserve">3. </w:t>
      </w:r>
      <w:r w:rsidR="002979FC" w:rsidRPr="003555D9">
        <w:rPr>
          <w:rFonts w:cs="Arial"/>
          <w:sz w:val="22"/>
          <w:szCs w:val="22"/>
        </w:rPr>
        <w:t>OBLIGACIONES DEL</w:t>
      </w:r>
      <w:r w:rsidR="002979FC" w:rsidRPr="003555D9">
        <w:rPr>
          <w:rFonts w:cs="Arial"/>
          <w:spacing w:val="-2"/>
          <w:sz w:val="22"/>
          <w:szCs w:val="22"/>
        </w:rPr>
        <w:t xml:space="preserve"> </w:t>
      </w:r>
      <w:r w:rsidR="002979FC" w:rsidRPr="003555D9">
        <w:rPr>
          <w:rFonts w:cs="Arial"/>
          <w:sz w:val="22"/>
          <w:szCs w:val="22"/>
        </w:rPr>
        <w:t>CONTRATISTA</w:t>
      </w:r>
    </w:p>
    <w:p w14:paraId="45771D6C" w14:textId="77777777" w:rsidR="002979FC" w:rsidRPr="003555D9" w:rsidRDefault="002979FC" w:rsidP="002979FC">
      <w:pPr>
        <w:pStyle w:val="Textoindependiente"/>
        <w:spacing w:before="11"/>
        <w:rPr>
          <w:rFonts w:cs="Arial"/>
          <w:b/>
          <w:sz w:val="22"/>
          <w:szCs w:val="22"/>
        </w:rPr>
      </w:pPr>
    </w:p>
    <w:p w14:paraId="5034DD78"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hAnsi="Arial" w:cs="Arial"/>
          <w:sz w:val="22"/>
          <w:szCs w:val="22"/>
        </w:rPr>
        <w:t>El contratista deberá realizar los servicios de mantenimiento preventivo y correctivo en la Dirección Territorial Caribe, Calle 17 # 4 –</w:t>
      </w:r>
      <w:r w:rsidRPr="003555D9">
        <w:rPr>
          <w:rFonts w:ascii="Arial" w:hAnsi="Arial" w:cs="Arial"/>
          <w:spacing w:val="-3"/>
          <w:sz w:val="22"/>
          <w:szCs w:val="22"/>
        </w:rPr>
        <w:t xml:space="preserve"> </w:t>
      </w:r>
      <w:r w:rsidRPr="003555D9">
        <w:rPr>
          <w:rFonts w:ascii="Arial" w:hAnsi="Arial" w:cs="Arial"/>
          <w:sz w:val="22"/>
          <w:szCs w:val="22"/>
        </w:rPr>
        <w:t>06.</w:t>
      </w:r>
    </w:p>
    <w:p w14:paraId="17212F5F"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Asignar personal técnico y profesional con los conocimientos y experiencia necesarios para realizar las actividades de mantenimiento y preventivo de las unidades de aire acondicionado que se requieran.</w:t>
      </w:r>
    </w:p>
    <w:p w14:paraId="6F22FCC4"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2C47E051"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Garantizar la oportuna y eficaz prestación del objeto contratado, respondiendo por la calidad de los servicios suministrados y cumpla con las características requeridas.</w:t>
      </w:r>
    </w:p>
    <w:p w14:paraId="5C7559AB"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Garantizar la calidad de los servicios entregados asegurando que sean originales, nuevos y cumplan con las especificaciones técnicas requeridas. </w:t>
      </w:r>
    </w:p>
    <w:p w14:paraId="1CFDD196"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 Suministrar e instalar repuestos nuevos para los Aires acondicionados de que tratan el ítem 3.2. que los requieran. </w:t>
      </w:r>
    </w:p>
    <w:p w14:paraId="505E2083"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Mantener indemne a la entidad por las reclamaciones que se deriven con ocasión a la ejecución contractual. </w:t>
      </w:r>
    </w:p>
    <w:p w14:paraId="46122432"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Responder por cualquier mantenimiento preventivo o correctivo mal realizado y/o que esté en contra de las normas de funcionamiento y calidad. </w:t>
      </w:r>
    </w:p>
    <w:p w14:paraId="41036D80"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Responder por los daños y perjuicios que se ocasionen derivados del incumplimiento de las obligaciones que surgen de este contrato, así como por la violación de cualquier normativa vigente y de tratamiento de datos e información de carácter confidencial, personal y/o con reserva. </w:t>
      </w:r>
    </w:p>
    <w:p w14:paraId="3B8CB173"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1F805C79"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Acatar y cumplir las instrucciones que el Supervisor le imparta en relación con el objeto contractual. </w:t>
      </w:r>
    </w:p>
    <w:p w14:paraId="1A6863AD"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31C4B5E5"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 Realizar los aportes al Sistema Integral de Seguridad Social en Salud y Pensiones de conformidad con el artículo 50 de la Ley 789 de 2002, Ley 797 de </w:t>
      </w:r>
      <w:r w:rsidRPr="003555D9">
        <w:rPr>
          <w:rFonts w:ascii="Arial" w:eastAsiaTheme="minorHAnsi" w:hAnsi="Arial" w:cs="Arial"/>
          <w:color w:val="000000"/>
          <w:sz w:val="22"/>
          <w:szCs w:val="22"/>
          <w:lang w:val="es-CO"/>
        </w:rPr>
        <w:lastRenderedPageBreak/>
        <w:t xml:space="preserve">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282E80F"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hAnsi="Arial" w:cs="Arial"/>
          <w:sz w:val="22"/>
          <w:szCs w:val="22"/>
        </w:rPr>
      </w:pPr>
      <w:r w:rsidRPr="003555D9">
        <w:rPr>
          <w:rFonts w:ascii="Arial" w:eastAsiaTheme="minorHAnsi" w:hAnsi="Arial" w:cs="Arial"/>
          <w:color w:val="000000"/>
          <w:sz w:val="22"/>
          <w:szCs w:val="22"/>
          <w:lang w:val="es-CO"/>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530D676E"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eastAsia="Liberation Sans Narrow" w:hAnsi="Arial" w:cs="Arial"/>
          <w:sz w:val="22"/>
          <w:szCs w:val="22"/>
          <w:lang w:val="es-ES"/>
        </w:rPr>
      </w:pPr>
      <w:r w:rsidRPr="003555D9">
        <w:rPr>
          <w:rFonts w:ascii="Arial" w:eastAsiaTheme="minorHAnsi" w:hAnsi="Arial" w:cs="Arial"/>
          <w:color w:val="000000"/>
          <w:sz w:val="22"/>
          <w:szCs w:val="22"/>
          <w:lang w:val="es-CO"/>
        </w:rPr>
        <w:t xml:space="preserve">El contratista deberá mantener fijos los precios de los productos ofrecidos durante la ejecución del contrato. </w:t>
      </w:r>
    </w:p>
    <w:p w14:paraId="4445DAF3" w14:textId="0FE8C492"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eastAsia="Liberation Sans Narrow" w:hAnsi="Arial" w:cs="Arial"/>
          <w:sz w:val="22"/>
          <w:szCs w:val="22"/>
          <w:lang w:val="es-ES"/>
        </w:rPr>
      </w:pPr>
      <w:r w:rsidRPr="003555D9">
        <w:rPr>
          <w:rFonts w:ascii="Arial" w:eastAsiaTheme="minorHAnsi" w:hAnsi="Arial" w:cs="Arial"/>
          <w:color w:val="000000"/>
          <w:sz w:val="22"/>
          <w:szCs w:val="22"/>
          <w:lang w:val="es-CO"/>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46ED7D02"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eastAsia="Liberation Sans Narrow" w:hAnsi="Arial" w:cs="Arial"/>
          <w:sz w:val="22"/>
          <w:szCs w:val="22"/>
          <w:lang w:val="es-ES"/>
        </w:rPr>
      </w:pPr>
      <w:r w:rsidRPr="003555D9">
        <w:rPr>
          <w:rFonts w:ascii="Arial" w:eastAsiaTheme="minorHAnsi" w:hAnsi="Arial" w:cs="Arial"/>
          <w:color w:val="000000"/>
          <w:sz w:val="22"/>
          <w:szCs w:val="22"/>
          <w:lang w:val="es-CO"/>
        </w:rPr>
        <w:t xml:space="preserve">El contratista deberá contar con oficinas y/o personal idóneo en la ciudad de Santa Marta, de tal manera que el requerimiento de los mantenimientos sea atendido a la menor brevedad posible y dado el caso las garantías se ejecuten de la misma manera. </w:t>
      </w:r>
    </w:p>
    <w:p w14:paraId="1FE1A2AD"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eastAsia="Liberation Sans Narrow" w:hAnsi="Arial" w:cs="Arial"/>
          <w:sz w:val="22"/>
          <w:szCs w:val="22"/>
          <w:lang w:val="es-ES"/>
        </w:rPr>
      </w:pPr>
      <w:r w:rsidRPr="003555D9">
        <w:rPr>
          <w:rFonts w:ascii="Arial" w:eastAsiaTheme="minorHAnsi" w:hAnsi="Arial" w:cs="Arial"/>
          <w:color w:val="000000"/>
          <w:sz w:val="22"/>
          <w:szCs w:val="22"/>
          <w:lang w:val="es-CO"/>
        </w:rPr>
        <w:t xml:space="preserve">Constituir las garantías exigidas y mantener su vigencia. </w:t>
      </w:r>
    </w:p>
    <w:p w14:paraId="2E2A7E5F" w14:textId="77777777" w:rsidR="003555D9" w:rsidRPr="003555D9" w:rsidRDefault="003555D9" w:rsidP="003555D9">
      <w:pPr>
        <w:pStyle w:val="Prrafodelista"/>
        <w:widowControl w:val="0"/>
        <w:numPr>
          <w:ilvl w:val="0"/>
          <w:numId w:val="7"/>
        </w:numPr>
        <w:tabs>
          <w:tab w:val="left" w:pos="786"/>
        </w:tabs>
        <w:overflowPunct/>
        <w:adjustRightInd/>
        <w:ind w:right="181"/>
        <w:jc w:val="both"/>
        <w:textAlignment w:val="auto"/>
        <w:rPr>
          <w:rFonts w:ascii="Arial" w:eastAsia="Liberation Sans Narrow" w:hAnsi="Arial" w:cs="Arial"/>
          <w:sz w:val="22"/>
          <w:szCs w:val="22"/>
          <w:lang w:val="es-ES"/>
        </w:rPr>
      </w:pPr>
      <w:r w:rsidRPr="003555D9">
        <w:rPr>
          <w:rFonts w:ascii="Arial" w:eastAsiaTheme="minorHAnsi" w:hAnsi="Arial" w:cs="Arial"/>
          <w:color w:val="000000"/>
          <w:sz w:val="22"/>
          <w:szCs w:val="22"/>
          <w:lang w:val="es-CO"/>
        </w:rPr>
        <w:t xml:space="preserve"> Las demás obligaciones que se deriven de los presentes términos de referencia y de la naturaleza del contrato. </w:t>
      </w:r>
    </w:p>
    <w:p w14:paraId="2DA2481E" w14:textId="77777777" w:rsidR="00422573" w:rsidRPr="003555D9" w:rsidRDefault="00422573" w:rsidP="00422573">
      <w:pPr>
        <w:spacing w:after="0" w:line="240" w:lineRule="auto"/>
        <w:jc w:val="both"/>
        <w:textAlignment w:val="baseline"/>
        <w:rPr>
          <w:rFonts w:ascii="Arial" w:hAnsi="Arial" w:cs="Arial"/>
          <w:color w:val="000000"/>
          <w:lang w:val="es-ES" w:eastAsia="es-CO"/>
        </w:rPr>
      </w:pPr>
    </w:p>
    <w:p w14:paraId="3DF1B75C" w14:textId="0388CF9A" w:rsidR="00252B48" w:rsidRPr="003555D9" w:rsidRDefault="00252B48" w:rsidP="009417AB">
      <w:pPr>
        <w:jc w:val="both"/>
        <w:rPr>
          <w:rFonts w:ascii="Arial" w:hAnsi="Arial" w:cs="Arial"/>
          <w:color w:val="000000"/>
        </w:rPr>
      </w:pPr>
      <w:r w:rsidRPr="003555D9">
        <w:rPr>
          <w:rFonts w:ascii="Arial" w:hAnsi="Arial" w:cs="Arial"/>
          <w:color w:val="000000"/>
        </w:rPr>
        <w:t xml:space="preserve">Bajo la gravedad del juramento y de conformidad con lo exigido en el presente proceso, me permito certificar que: </w:t>
      </w:r>
    </w:p>
    <w:p w14:paraId="7D140B13" w14:textId="77777777" w:rsidR="00252B48" w:rsidRPr="003555D9" w:rsidRDefault="00252B48" w:rsidP="00252B48">
      <w:pPr>
        <w:autoSpaceDE w:val="0"/>
        <w:autoSpaceDN w:val="0"/>
        <w:adjustRightInd w:val="0"/>
        <w:spacing w:after="0" w:line="240" w:lineRule="auto"/>
        <w:rPr>
          <w:rFonts w:ascii="Arial" w:hAnsi="Arial" w:cs="Arial"/>
          <w:color w:val="000000"/>
        </w:rPr>
      </w:pPr>
    </w:p>
    <w:p w14:paraId="04F9E320" w14:textId="77777777" w:rsidR="00252B48" w:rsidRPr="003555D9" w:rsidRDefault="00252B48" w:rsidP="00252B48">
      <w:pPr>
        <w:autoSpaceDE w:val="0"/>
        <w:autoSpaceDN w:val="0"/>
        <w:adjustRightInd w:val="0"/>
        <w:spacing w:after="0" w:line="240" w:lineRule="auto"/>
        <w:jc w:val="both"/>
        <w:rPr>
          <w:rFonts w:ascii="Arial" w:hAnsi="Arial" w:cs="Arial"/>
          <w:color w:val="000000"/>
        </w:rPr>
      </w:pPr>
      <w:r w:rsidRPr="003555D9">
        <w:rPr>
          <w:rFonts w:ascii="Arial" w:hAnsi="Arial"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3555D9" w:rsidRDefault="00252B48" w:rsidP="00252B48">
      <w:pPr>
        <w:autoSpaceDE w:val="0"/>
        <w:autoSpaceDN w:val="0"/>
        <w:adjustRightInd w:val="0"/>
        <w:spacing w:after="0" w:line="240" w:lineRule="auto"/>
        <w:rPr>
          <w:rFonts w:ascii="Arial" w:hAnsi="Arial" w:cs="Arial"/>
          <w:color w:val="000000"/>
        </w:rPr>
      </w:pPr>
    </w:p>
    <w:p w14:paraId="4824B6BE" w14:textId="77777777" w:rsidR="00252B48" w:rsidRPr="003555D9" w:rsidRDefault="00252B48" w:rsidP="00252B48">
      <w:pPr>
        <w:autoSpaceDE w:val="0"/>
        <w:autoSpaceDN w:val="0"/>
        <w:adjustRightInd w:val="0"/>
        <w:spacing w:after="0" w:line="240" w:lineRule="auto"/>
        <w:rPr>
          <w:rFonts w:ascii="Arial" w:hAnsi="Arial" w:cs="Arial"/>
          <w:color w:val="000000"/>
        </w:rPr>
      </w:pPr>
      <w:r w:rsidRPr="003555D9">
        <w:rPr>
          <w:rFonts w:ascii="Arial" w:hAnsi="Arial" w:cs="Arial"/>
          <w:color w:val="000000"/>
        </w:rPr>
        <w:t xml:space="preserve">Atentamente: </w:t>
      </w:r>
    </w:p>
    <w:p w14:paraId="43836DB7" w14:textId="77777777" w:rsidR="00252B48" w:rsidRPr="003555D9" w:rsidRDefault="00252B48" w:rsidP="00252B48">
      <w:pPr>
        <w:autoSpaceDE w:val="0"/>
        <w:autoSpaceDN w:val="0"/>
        <w:adjustRightInd w:val="0"/>
        <w:spacing w:after="0" w:line="240" w:lineRule="auto"/>
        <w:rPr>
          <w:rFonts w:ascii="Arial" w:hAnsi="Arial" w:cs="Arial"/>
          <w:color w:val="000000"/>
        </w:rPr>
      </w:pPr>
    </w:p>
    <w:p w14:paraId="2414F0DB" w14:textId="77777777" w:rsidR="001B6E37" w:rsidRPr="003555D9" w:rsidRDefault="001B6E37" w:rsidP="00252B48">
      <w:pPr>
        <w:autoSpaceDE w:val="0"/>
        <w:autoSpaceDN w:val="0"/>
        <w:adjustRightInd w:val="0"/>
        <w:spacing w:after="0" w:line="240" w:lineRule="auto"/>
        <w:rPr>
          <w:rFonts w:ascii="Arial" w:hAnsi="Arial" w:cs="Arial"/>
          <w:color w:val="000000"/>
        </w:rPr>
      </w:pPr>
    </w:p>
    <w:p w14:paraId="5268C033" w14:textId="77777777" w:rsidR="00252B48" w:rsidRPr="003555D9" w:rsidRDefault="00252B48" w:rsidP="00252B48">
      <w:pPr>
        <w:autoSpaceDE w:val="0"/>
        <w:autoSpaceDN w:val="0"/>
        <w:adjustRightInd w:val="0"/>
        <w:spacing w:after="0" w:line="240" w:lineRule="auto"/>
        <w:rPr>
          <w:rFonts w:ascii="Arial" w:hAnsi="Arial" w:cs="Arial"/>
          <w:color w:val="000000"/>
        </w:rPr>
      </w:pPr>
      <w:r w:rsidRPr="003555D9">
        <w:rPr>
          <w:rFonts w:ascii="Arial" w:hAnsi="Arial" w:cs="Arial"/>
          <w:color w:val="000000"/>
        </w:rPr>
        <w:t xml:space="preserve">Razón Social……………………………………………………………………… Nombre…………………………………………………………………………..… </w:t>
      </w:r>
    </w:p>
    <w:p w14:paraId="17A238AD" w14:textId="77777777" w:rsidR="00252B48" w:rsidRPr="003555D9" w:rsidRDefault="00252B48" w:rsidP="00252B48">
      <w:pPr>
        <w:autoSpaceDE w:val="0"/>
        <w:autoSpaceDN w:val="0"/>
        <w:adjustRightInd w:val="0"/>
        <w:spacing w:after="0" w:line="240" w:lineRule="auto"/>
        <w:rPr>
          <w:rFonts w:ascii="Arial" w:hAnsi="Arial" w:cs="Arial"/>
          <w:color w:val="000000"/>
        </w:rPr>
      </w:pPr>
      <w:r w:rsidRPr="003555D9">
        <w:rPr>
          <w:rFonts w:ascii="Arial" w:hAnsi="Arial" w:cs="Arial"/>
          <w:color w:val="000000"/>
        </w:rPr>
        <w:t xml:space="preserve">Dirección………………………………………………………………………..… </w:t>
      </w:r>
    </w:p>
    <w:p w14:paraId="4564F7A6" w14:textId="77777777" w:rsidR="00252B48" w:rsidRPr="003555D9" w:rsidRDefault="00252B48" w:rsidP="00252B48">
      <w:pPr>
        <w:autoSpaceDE w:val="0"/>
        <w:autoSpaceDN w:val="0"/>
        <w:adjustRightInd w:val="0"/>
        <w:spacing w:after="0" w:line="240" w:lineRule="auto"/>
        <w:rPr>
          <w:rFonts w:ascii="Arial" w:hAnsi="Arial" w:cs="Arial"/>
          <w:color w:val="000000"/>
        </w:rPr>
      </w:pPr>
      <w:r w:rsidRPr="003555D9">
        <w:rPr>
          <w:rFonts w:ascii="Arial" w:hAnsi="Arial" w:cs="Arial"/>
          <w:color w:val="000000"/>
        </w:rPr>
        <w:t xml:space="preserve">E-mail…………………………………………………………………………… </w:t>
      </w:r>
    </w:p>
    <w:p w14:paraId="4D7D7AFD" w14:textId="77777777" w:rsidR="00252B48" w:rsidRPr="003555D9" w:rsidRDefault="00252B48" w:rsidP="00252B48">
      <w:pPr>
        <w:autoSpaceDE w:val="0"/>
        <w:autoSpaceDN w:val="0"/>
        <w:adjustRightInd w:val="0"/>
        <w:spacing w:after="0" w:line="240" w:lineRule="auto"/>
        <w:rPr>
          <w:rFonts w:ascii="Arial" w:hAnsi="Arial" w:cs="Arial"/>
          <w:color w:val="000000"/>
        </w:rPr>
      </w:pPr>
      <w:r w:rsidRPr="003555D9">
        <w:rPr>
          <w:rFonts w:ascii="Arial" w:hAnsi="Arial" w:cs="Arial"/>
          <w:color w:val="000000"/>
        </w:rPr>
        <w:t xml:space="preserve">FAX……………………………………………………………………………… </w:t>
      </w:r>
    </w:p>
    <w:p w14:paraId="61E41406" w14:textId="77777777" w:rsidR="00252B48" w:rsidRPr="003555D9" w:rsidRDefault="00252B48" w:rsidP="00252B48">
      <w:pPr>
        <w:rPr>
          <w:rFonts w:ascii="Arial" w:hAnsi="Arial" w:cs="Arial"/>
          <w:b/>
        </w:rPr>
      </w:pPr>
      <w:r w:rsidRPr="003555D9">
        <w:rPr>
          <w:rFonts w:ascii="Arial" w:hAnsi="Arial" w:cs="Arial"/>
          <w:color w:val="000000"/>
        </w:rPr>
        <w:t>FIRMA:</w:t>
      </w:r>
    </w:p>
    <w:p w14:paraId="251F83BF" w14:textId="77777777" w:rsidR="003555D9" w:rsidRPr="003555D9" w:rsidRDefault="003555D9">
      <w:pPr>
        <w:rPr>
          <w:rFonts w:ascii="Arial" w:hAnsi="Arial" w:cs="Arial"/>
          <w:b/>
        </w:rPr>
      </w:pPr>
    </w:p>
    <w:sectPr w:rsidR="003555D9" w:rsidRPr="003555D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DFD6" w14:textId="77777777" w:rsidR="00586338" w:rsidRDefault="00586338" w:rsidP="000C028E">
      <w:pPr>
        <w:spacing w:after="0" w:line="240" w:lineRule="auto"/>
      </w:pPr>
      <w:r>
        <w:separator/>
      </w:r>
    </w:p>
  </w:endnote>
  <w:endnote w:type="continuationSeparator" w:id="0">
    <w:p w14:paraId="17397DB0" w14:textId="77777777" w:rsidR="00586338" w:rsidRDefault="00586338" w:rsidP="000C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panose1 w:val="020B0604020202020204"/>
    <w:charset w:val="00"/>
    <w:family w:val="swiss"/>
    <w:pitch w:val="variable"/>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18A4" w14:textId="77777777" w:rsidR="000C028E" w:rsidRDefault="000C02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A80D" w14:textId="77777777" w:rsidR="000C028E" w:rsidRDefault="000C02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3F85" w14:textId="77777777" w:rsidR="000C028E" w:rsidRDefault="000C02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C011" w14:textId="77777777" w:rsidR="00586338" w:rsidRDefault="00586338" w:rsidP="000C028E">
      <w:pPr>
        <w:spacing w:after="0" w:line="240" w:lineRule="auto"/>
      </w:pPr>
      <w:r>
        <w:separator/>
      </w:r>
    </w:p>
  </w:footnote>
  <w:footnote w:type="continuationSeparator" w:id="0">
    <w:p w14:paraId="09AFDDDB" w14:textId="77777777" w:rsidR="00586338" w:rsidRDefault="00586338" w:rsidP="000C0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7E66" w14:textId="77777777" w:rsidR="000C028E" w:rsidRDefault="000C02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66C8" w14:textId="77777777" w:rsidR="000C028E" w:rsidRDefault="000C028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3CAB" w14:textId="77777777" w:rsidR="000C028E" w:rsidRDefault="000C02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2517"/>
        </w:tabs>
        <w:ind w:left="2517" w:hanging="360"/>
      </w:pPr>
      <w:rPr>
        <w:rFonts w:ascii="Symbol" w:hAnsi="Symbol" w:hint="default"/>
      </w:rPr>
    </w:lvl>
  </w:abstractNum>
  <w:abstractNum w:abstractNumId="1" w15:restartNumberingAfterBreak="0">
    <w:nsid w:val="1BBB0ECC"/>
    <w:multiLevelType w:val="hybridMultilevel"/>
    <w:tmpl w:val="99CE1538"/>
    <w:lvl w:ilvl="0" w:tplc="66F41920">
      <w:start w:val="1"/>
      <w:numFmt w:val="decimal"/>
      <w:lvlText w:val="%1."/>
      <w:lvlJc w:val="left"/>
      <w:pPr>
        <w:ind w:left="785" w:hanging="284"/>
      </w:pPr>
      <w:rPr>
        <w:rFonts w:ascii="Liberation Sans Narrow" w:eastAsia="Liberation Sans Narrow" w:hAnsi="Liberation Sans Narrow" w:cs="Liberation Sans Narrow" w:hint="default"/>
        <w:b/>
        <w:bCs/>
        <w:w w:val="100"/>
        <w:sz w:val="22"/>
        <w:szCs w:val="22"/>
        <w:u w:val="single" w:color="000000"/>
        <w:lang w:val="es-ES" w:eastAsia="en-US" w:bidi="ar-SA"/>
      </w:rPr>
    </w:lvl>
    <w:lvl w:ilvl="1" w:tplc="50C4F57A">
      <w:numFmt w:val="bullet"/>
      <w:lvlText w:val="•"/>
      <w:lvlJc w:val="left"/>
      <w:pPr>
        <w:ind w:left="4000" w:hanging="284"/>
      </w:pPr>
      <w:rPr>
        <w:rFonts w:hint="default"/>
        <w:lang w:val="es-ES" w:eastAsia="en-US" w:bidi="ar-SA"/>
      </w:rPr>
    </w:lvl>
    <w:lvl w:ilvl="2" w:tplc="106C4D46">
      <w:numFmt w:val="bullet"/>
      <w:lvlText w:val="•"/>
      <w:lvlJc w:val="left"/>
      <w:pPr>
        <w:ind w:left="4642" w:hanging="284"/>
      </w:pPr>
      <w:rPr>
        <w:rFonts w:hint="default"/>
        <w:lang w:val="es-ES" w:eastAsia="en-US" w:bidi="ar-SA"/>
      </w:rPr>
    </w:lvl>
    <w:lvl w:ilvl="3" w:tplc="EDDA690E">
      <w:numFmt w:val="bullet"/>
      <w:lvlText w:val="•"/>
      <w:lvlJc w:val="left"/>
      <w:pPr>
        <w:ind w:left="5284" w:hanging="284"/>
      </w:pPr>
      <w:rPr>
        <w:rFonts w:hint="default"/>
        <w:lang w:val="es-ES" w:eastAsia="en-US" w:bidi="ar-SA"/>
      </w:rPr>
    </w:lvl>
    <w:lvl w:ilvl="4" w:tplc="96AA730C">
      <w:numFmt w:val="bullet"/>
      <w:lvlText w:val="•"/>
      <w:lvlJc w:val="left"/>
      <w:pPr>
        <w:ind w:left="5927" w:hanging="284"/>
      </w:pPr>
      <w:rPr>
        <w:rFonts w:hint="default"/>
        <w:lang w:val="es-ES" w:eastAsia="en-US" w:bidi="ar-SA"/>
      </w:rPr>
    </w:lvl>
    <w:lvl w:ilvl="5" w:tplc="2884BA9A">
      <w:numFmt w:val="bullet"/>
      <w:lvlText w:val="•"/>
      <w:lvlJc w:val="left"/>
      <w:pPr>
        <w:ind w:left="6569" w:hanging="284"/>
      </w:pPr>
      <w:rPr>
        <w:rFonts w:hint="default"/>
        <w:lang w:val="es-ES" w:eastAsia="en-US" w:bidi="ar-SA"/>
      </w:rPr>
    </w:lvl>
    <w:lvl w:ilvl="6" w:tplc="2870980A">
      <w:numFmt w:val="bullet"/>
      <w:lvlText w:val="•"/>
      <w:lvlJc w:val="left"/>
      <w:pPr>
        <w:ind w:left="7212" w:hanging="284"/>
      </w:pPr>
      <w:rPr>
        <w:rFonts w:hint="default"/>
        <w:lang w:val="es-ES" w:eastAsia="en-US" w:bidi="ar-SA"/>
      </w:rPr>
    </w:lvl>
    <w:lvl w:ilvl="7" w:tplc="360AA92A">
      <w:numFmt w:val="bullet"/>
      <w:lvlText w:val="•"/>
      <w:lvlJc w:val="left"/>
      <w:pPr>
        <w:ind w:left="7854" w:hanging="284"/>
      </w:pPr>
      <w:rPr>
        <w:rFonts w:hint="default"/>
        <w:lang w:val="es-ES" w:eastAsia="en-US" w:bidi="ar-SA"/>
      </w:rPr>
    </w:lvl>
    <w:lvl w:ilvl="8" w:tplc="27E838E8">
      <w:numFmt w:val="bullet"/>
      <w:lvlText w:val="•"/>
      <w:lvlJc w:val="left"/>
      <w:pPr>
        <w:ind w:left="8497" w:hanging="284"/>
      </w:pPr>
      <w:rPr>
        <w:rFonts w:hint="default"/>
        <w:lang w:val="es-ES" w:eastAsia="en-US" w:bidi="ar-SA"/>
      </w:rPr>
    </w:lvl>
  </w:abstractNum>
  <w:abstractNum w:abstractNumId="2" w15:restartNumberingAfterBreak="0">
    <w:nsid w:val="23D14D21"/>
    <w:multiLevelType w:val="hybridMultilevel"/>
    <w:tmpl w:val="50A2CD02"/>
    <w:lvl w:ilvl="0" w:tplc="3A32F810">
      <w:start w:val="1"/>
      <w:numFmt w:val="lowerLetter"/>
      <w:lvlText w:val="%1."/>
      <w:lvlJc w:val="left"/>
      <w:pPr>
        <w:ind w:left="785" w:hanging="425"/>
        <w:jc w:val="right"/>
      </w:pPr>
      <w:rPr>
        <w:rFonts w:ascii="Liberation Sans Narrow" w:eastAsia="Liberation Sans Narrow" w:hAnsi="Liberation Sans Narrow" w:cs="Liberation Sans Narrow" w:hint="default"/>
        <w:w w:val="100"/>
        <w:sz w:val="22"/>
        <w:szCs w:val="22"/>
        <w:lang w:val="es-ES" w:eastAsia="en-US" w:bidi="ar-SA"/>
      </w:rPr>
    </w:lvl>
    <w:lvl w:ilvl="1" w:tplc="4386C924">
      <w:numFmt w:val="bullet"/>
      <w:lvlText w:val="•"/>
      <w:lvlJc w:val="left"/>
      <w:pPr>
        <w:ind w:left="1680" w:hanging="425"/>
      </w:pPr>
      <w:rPr>
        <w:rFonts w:hint="default"/>
        <w:lang w:val="es-ES" w:eastAsia="en-US" w:bidi="ar-SA"/>
      </w:rPr>
    </w:lvl>
    <w:lvl w:ilvl="2" w:tplc="FEAC9C8C">
      <w:numFmt w:val="bullet"/>
      <w:lvlText w:val="•"/>
      <w:lvlJc w:val="left"/>
      <w:pPr>
        <w:ind w:left="2580" w:hanging="425"/>
      </w:pPr>
      <w:rPr>
        <w:rFonts w:hint="default"/>
        <w:lang w:val="es-ES" w:eastAsia="en-US" w:bidi="ar-SA"/>
      </w:rPr>
    </w:lvl>
    <w:lvl w:ilvl="3" w:tplc="53EC0F4C">
      <w:numFmt w:val="bullet"/>
      <w:lvlText w:val="•"/>
      <w:lvlJc w:val="left"/>
      <w:pPr>
        <w:ind w:left="3480" w:hanging="425"/>
      </w:pPr>
      <w:rPr>
        <w:rFonts w:hint="default"/>
        <w:lang w:val="es-ES" w:eastAsia="en-US" w:bidi="ar-SA"/>
      </w:rPr>
    </w:lvl>
    <w:lvl w:ilvl="4" w:tplc="31B2098E">
      <w:numFmt w:val="bullet"/>
      <w:lvlText w:val="•"/>
      <w:lvlJc w:val="left"/>
      <w:pPr>
        <w:ind w:left="4380" w:hanging="425"/>
      </w:pPr>
      <w:rPr>
        <w:rFonts w:hint="default"/>
        <w:lang w:val="es-ES" w:eastAsia="en-US" w:bidi="ar-SA"/>
      </w:rPr>
    </w:lvl>
    <w:lvl w:ilvl="5" w:tplc="0DF4C71E">
      <w:numFmt w:val="bullet"/>
      <w:lvlText w:val="•"/>
      <w:lvlJc w:val="left"/>
      <w:pPr>
        <w:ind w:left="5281" w:hanging="425"/>
      </w:pPr>
      <w:rPr>
        <w:rFonts w:hint="default"/>
        <w:lang w:val="es-ES" w:eastAsia="en-US" w:bidi="ar-SA"/>
      </w:rPr>
    </w:lvl>
    <w:lvl w:ilvl="6" w:tplc="87A693F2">
      <w:numFmt w:val="bullet"/>
      <w:lvlText w:val="•"/>
      <w:lvlJc w:val="left"/>
      <w:pPr>
        <w:ind w:left="6181" w:hanging="425"/>
      </w:pPr>
      <w:rPr>
        <w:rFonts w:hint="default"/>
        <w:lang w:val="es-ES" w:eastAsia="en-US" w:bidi="ar-SA"/>
      </w:rPr>
    </w:lvl>
    <w:lvl w:ilvl="7" w:tplc="4702910A">
      <w:numFmt w:val="bullet"/>
      <w:lvlText w:val="•"/>
      <w:lvlJc w:val="left"/>
      <w:pPr>
        <w:ind w:left="7081" w:hanging="425"/>
      </w:pPr>
      <w:rPr>
        <w:rFonts w:hint="default"/>
        <w:lang w:val="es-ES" w:eastAsia="en-US" w:bidi="ar-SA"/>
      </w:rPr>
    </w:lvl>
    <w:lvl w:ilvl="8" w:tplc="9AE48B74">
      <w:numFmt w:val="bullet"/>
      <w:lvlText w:val="•"/>
      <w:lvlJc w:val="left"/>
      <w:pPr>
        <w:ind w:left="7981" w:hanging="425"/>
      </w:pPr>
      <w:rPr>
        <w:rFonts w:hint="default"/>
        <w:lang w:val="es-ES" w:eastAsia="en-US" w:bidi="ar-SA"/>
      </w:rPr>
    </w:lvl>
  </w:abstractNum>
  <w:abstractNum w:abstractNumId="3"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3B11E9"/>
    <w:multiLevelType w:val="multilevel"/>
    <w:tmpl w:val="62303334"/>
    <w:lvl w:ilvl="0">
      <w:start w:val="3"/>
      <w:numFmt w:val="decimal"/>
      <w:lvlText w:val="%1"/>
      <w:lvlJc w:val="left"/>
      <w:pPr>
        <w:ind w:left="854" w:hanging="353"/>
      </w:pPr>
      <w:rPr>
        <w:rFonts w:hint="default"/>
        <w:lang w:val="es-ES" w:eastAsia="en-US" w:bidi="ar-SA"/>
      </w:rPr>
    </w:lvl>
    <w:lvl w:ilvl="1">
      <w:start w:val="3"/>
      <w:numFmt w:val="decimal"/>
      <w:lvlText w:val="%1.%2."/>
      <w:lvlJc w:val="left"/>
      <w:pPr>
        <w:ind w:left="854" w:hanging="353"/>
      </w:pPr>
      <w:rPr>
        <w:rFonts w:ascii="Liberation Sans Narrow" w:eastAsia="Liberation Sans Narrow" w:hAnsi="Liberation Sans Narrow" w:cs="Liberation Sans Narrow" w:hint="default"/>
        <w:b/>
        <w:bCs/>
        <w:spacing w:val="-1"/>
        <w:w w:val="100"/>
        <w:sz w:val="22"/>
        <w:szCs w:val="22"/>
        <w:lang w:val="es-ES" w:eastAsia="en-US" w:bidi="ar-SA"/>
      </w:rPr>
    </w:lvl>
    <w:lvl w:ilvl="2">
      <w:numFmt w:val="bullet"/>
      <w:lvlText w:val="•"/>
      <w:lvlJc w:val="left"/>
      <w:pPr>
        <w:ind w:left="2644" w:hanging="353"/>
      </w:pPr>
      <w:rPr>
        <w:rFonts w:hint="default"/>
        <w:lang w:val="es-ES" w:eastAsia="en-US" w:bidi="ar-SA"/>
      </w:rPr>
    </w:lvl>
    <w:lvl w:ilvl="3">
      <w:numFmt w:val="bullet"/>
      <w:lvlText w:val="•"/>
      <w:lvlJc w:val="left"/>
      <w:pPr>
        <w:ind w:left="3536" w:hanging="353"/>
      </w:pPr>
      <w:rPr>
        <w:rFonts w:hint="default"/>
        <w:lang w:val="es-ES" w:eastAsia="en-US" w:bidi="ar-SA"/>
      </w:rPr>
    </w:lvl>
    <w:lvl w:ilvl="4">
      <w:numFmt w:val="bullet"/>
      <w:lvlText w:val="•"/>
      <w:lvlJc w:val="left"/>
      <w:pPr>
        <w:ind w:left="4428" w:hanging="353"/>
      </w:pPr>
      <w:rPr>
        <w:rFonts w:hint="default"/>
        <w:lang w:val="es-ES" w:eastAsia="en-US" w:bidi="ar-SA"/>
      </w:rPr>
    </w:lvl>
    <w:lvl w:ilvl="5">
      <w:numFmt w:val="bullet"/>
      <w:lvlText w:val="•"/>
      <w:lvlJc w:val="left"/>
      <w:pPr>
        <w:ind w:left="5321" w:hanging="353"/>
      </w:pPr>
      <w:rPr>
        <w:rFonts w:hint="default"/>
        <w:lang w:val="es-ES" w:eastAsia="en-US" w:bidi="ar-SA"/>
      </w:rPr>
    </w:lvl>
    <w:lvl w:ilvl="6">
      <w:numFmt w:val="bullet"/>
      <w:lvlText w:val="•"/>
      <w:lvlJc w:val="left"/>
      <w:pPr>
        <w:ind w:left="6213" w:hanging="353"/>
      </w:pPr>
      <w:rPr>
        <w:rFonts w:hint="default"/>
        <w:lang w:val="es-ES" w:eastAsia="en-US" w:bidi="ar-SA"/>
      </w:rPr>
    </w:lvl>
    <w:lvl w:ilvl="7">
      <w:numFmt w:val="bullet"/>
      <w:lvlText w:val="•"/>
      <w:lvlJc w:val="left"/>
      <w:pPr>
        <w:ind w:left="7105" w:hanging="353"/>
      </w:pPr>
      <w:rPr>
        <w:rFonts w:hint="default"/>
        <w:lang w:val="es-ES" w:eastAsia="en-US" w:bidi="ar-SA"/>
      </w:rPr>
    </w:lvl>
    <w:lvl w:ilvl="8">
      <w:numFmt w:val="bullet"/>
      <w:lvlText w:val="•"/>
      <w:lvlJc w:val="left"/>
      <w:pPr>
        <w:ind w:left="7997" w:hanging="353"/>
      </w:pPr>
      <w:rPr>
        <w:rFonts w:hint="default"/>
        <w:lang w:val="es-ES" w:eastAsia="en-US" w:bidi="ar-SA"/>
      </w:rPr>
    </w:lvl>
  </w:abstractNum>
  <w:abstractNum w:abstractNumId="6" w15:restartNumberingAfterBreak="0">
    <w:nsid w:val="54CC51E6"/>
    <w:multiLevelType w:val="hybridMultilevel"/>
    <w:tmpl w:val="5FD25794"/>
    <w:lvl w:ilvl="0" w:tplc="3FBED45A">
      <w:start w:val="1"/>
      <w:numFmt w:val="lowerLetter"/>
      <w:lvlText w:val="%1)"/>
      <w:lvlJc w:val="left"/>
      <w:pPr>
        <w:ind w:left="785" w:hanging="284"/>
      </w:pPr>
      <w:rPr>
        <w:rFonts w:ascii="Liberation Sans Narrow" w:eastAsia="Liberation Sans Narrow" w:hAnsi="Liberation Sans Narrow" w:cs="Liberation Sans Narrow" w:hint="default"/>
        <w:w w:val="100"/>
        <w:sz w:val="22"/>
        <w:szCs w:val="22"/>
        <w:lang w:val="es-ES" w:eastAsia="en-US" w:bidi="ar-SA"/>
      </w:rPr>
    </w:lvl>
    <w:lvl w:ilvl="1" w:tplc="00483F5A">
      <w:numFmt w:val="bullet"/>
      <w:lvlText w:val="•"/>
      <w:lvlJc w:val="left"/>
      <w:pPr>
        <w:ind w:left="1680" w:hanging="284"/>
      </w:pPr>
      <w:rPr>
        <w:rFonts w:hint="default"/>
        <w:lang w:val="es-ES" w:eastAsia="en-US" w:bidi="ar-SA"/>
      </w:rPr>
    </w:lvl>
    <w:lvl w:ilvl="2" w:tplc="CDEA1384">
      <w:numFmt w:val="bullet"/>
      <w:lvlText w:val="•"/>
      <w:lvlJc w:val="left"/>
      <w:pPr>
        <w:ind w:left="2580" w:hanging="284"/>
      </w:pPr>
      <w:rPr>
        <w:rFonts w:hint="default"/>
        <w:lang w:val="es-ES" w:eastAsia="en-US" w:bidi="ar-SA"/>
      </w:rPr>
    </w:lvl>
    <w:lvl w:ilvl="3" w:tplc="2F58B98E">
      <w:numFmt w:val="bullet"/>
      <w:lvlText w:val="•"/>
      <w:lvlJc w:val="left"/>
      <w:pPr>
        <w:ind w:left="3480" w:hanging="284"/>
      </w:pPr>
      <w:rPr>
        <w:rFonts w:hint="default"/>
        <w:lang w:val="es-ES" w:eastAsia="en-US" w:bidi="ar-SA"/>
      </w:rPr>
    </w:lvl>
    <w:lvl w:ilvl="4" w:tplc="1FD697AA">
      <w:numFmt w:val="bullet"/>
      <w:lvlText w:val="•"/>
      <w:lvlJc w:val="left"/>
      <w:pPr>
        <w:ind w:left="4380" w:hanging="284"/>
      </w:pPr>
      <w:rPr>
        <w:rFonts w:hint="default"/>
        <w:lang w:val="es-ES" w:eastAsia="en-US" w:bidi="ar-SA"/>
      </w:rPr>
    </w:lvl>
    <w:lvl w:ilvl="5" w:tplc="D3424764">
      <w:numFmt w:val="bullet"/>
      <w:lvlText w:val="•"/>
      <w:lvlJc w:val="left"/>
      <w:pPr>
        <w:ind w:left="5281" w:hanging="284"/>
      </w:pPr>
      <w:rPr>
        <w:rFonts w:hint="default"/>
        <w:lang w:val="es-ES" w:eastAsia="en-US" w:bidi="ar-SA"/>
      </w:rPr>
    </w:lvl>
    <w:lvl w:ilvl="6" w:tplc="4D6EC7F4">
      <w:numFmt w:val="bullet"/>
      <w:lvlText w:val="•"/>
      <w:lvlJc w:val="left"/>
      <w:pPr>
        <w:ind w:left="6181" w:hanging="284"/>
      </w:pPr>
      <w:rPr>
        <w:rFonts w:hint="default"/>
        <w:lang w:val="es-ES" w:eastAsia="en-US" w:bidi="ar-SA"/>
      </w:rPr>
    </w:lvl>
    <w:lvl w:ilvl="7" w:tplc="9996B4EC">
      <w:numFmt w:val="bullet"/>
      <w:lvlText w:val="•"/>
      <w:lvlJc w:val="left"/>
      <w:pPr>
        <w:ind w:left="7081" w:hanging="284"/>
      </w:pPr>
      <w:rPr>
        <w:rFonts w:hint="default"/>
        <w:lang w:val="es-ES" w:eastAsia="en-US" w:bidi="ar-SA"/>
      </w:rPr>
    </w:lvl>
    <w:lvl w:ilvl="8" w:tplc="57E080B6">
      <w:numFmt w:val="bullet"/>
      <w:lvlText w:val="•"/>
      <w:lvlJc w:val="left"/>
      <w:pPr>
        <w:ind w:left="7981" w:hanging="284"/>
      </w:pPr>
      <w:rPr>
        <w:rFonts w:hint="default"/>
        <w:lang w:val="es-ES" w:eastAsia="en-US" w:bidi="ar-SA"/>
      </w:rPr>
    </w:lvl>
  </w:abstractNum>
  <w:abstractNum w:abstractNumId="7" w15:restartNumberingAfterBreak="0">
    <w:nsid w:val="562B7EB4"/>
    <w:multiLevelType w:val="hybridMultilevel"/>
    <w:tmpl w:val="097085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6"/>
  </w:num>
  <w:num w:numId="5">
    <w:abstractNumId w:val="1"/>
  </w:num>
  <w:num w:numId="6">
    <w:abstractNumId w:val="3"/>
  </w:num>
  <w:num w:numId="7">
    <w:abstractNumId w:val="2"/>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5472"/>
    <w:rsid w:val="000206A7"/>
    <w:rsid w:val="00047F86"/>
    <w:rsid w:val="00076AC4"/>
    <w:rsid w:val="000B449D"/>
    <w:rsid w:val="000C028E"/>
    <w:rsid w:val="000C6990"/>
    <w:rsid w:val="000D5B29"/>
    <w:rsid w:val="000E49F8"/>
    <w:rsid w:val="001647D6"/>
    <w:rsid w:val="00171545"/>
    <w:rsid w:val="00181581"/>
    <w:rsid w:val="001B15FF"/>
    <w:rsid w:val="001B3068"/>
    <w:rsid w:val="001B30FD"/>
    <w:rsid w:val="001B6E37"/>
    <w:rsid w:val="001C7634"/>
    <w:rsid w:val="001E3E63"/>
    <w:rsid w:val="002033CD"/>
    <w:rsid w:val="002341BD"/>
    <w:rsid w:val="002428F9"/>
    <w:rsid w:val="00252B48"/>
    <w:rsid w:val="00254A35"/>
    <w:rsid w:val="00293B51"/>
    <w:rsid w:val="00295404"/>
    <w:rsid w:val="00295F57"/>
    <w:rsid w:val="002979FC"/>
    <w:rsid w:val="002B378B"/>
    <w:rsid w:val="002D2952"/>
    <w:rsid w:val="002D2D62"/>
    <w:rsid w:val="002D348D"/>
    <w:rsid w:val="00326D58"/>
    <w:rsid w:val="003451FA"/>
    <w:rsid w:val="003555D9"/>
    <w:rsid w:val="00366D82"/>
    <w:rsid w:val="0038725C"/>
    <w:rsid w:val="00397356"/>
    <w:rsid w:val="003B0957"/>
    <w:rsid w:val="003C16A4"/>
    <w:rsid w:val="00422573"/>
    <w:rsid w:val="0044493D"/>
    <w:rsid w:val="00446C0F"/>
    <w:rsid w:val="0045694B"/>
    <w:rsid w:val="00481E8B"/>
    <w:rsid w:val="004A51A5"/>
    <w:rsid w:val="004B58F5"/>
    <w:rsid w:val="004B6A2C"/>
    <w:rsid w:val="004C0404"/>
    <w:rsid w:val="004C19B9"/>
    <w:rsid w:val="004E1532"/>
    <w:rsid w:val="00525153"/>
    <w:rsid w:val="00531802"/>
    <w:rsid w:val="0053549B"/>
    <w:rsid w:val="00545508"/>
    <w:rsid w:val="00551ADA"/>
    <w:rsid w:val="0055364B"/>
    <w:rsid w:val="00555471"/>
    <w:rsid w:val="0055607A"/>
    <w:rsid w:val="00560A34"/>
    <w:rsid w:val="005700F6"/>
    <w:rsid w:val="00570507"/>
    <w:rsid w:val="00583EC8"/>
    <w:rsid w:val="00586338"/>
    <w:rsid w:val="005870F7"/>
    <w:rsid w:val="005A2E6F"/>
    <w:rsid w:val="005B7177"/>
    <w:rsid w:val="005C1C35"/>
    <w:rsid w:val="005D07CF"/>
    <w:rsid w:val="005D1575"/>
    <w:rsid w:val="005F29C2"/>
    <w:rsid w:val="005F5A50"/>
    <w:rsid w:val="00652B1A"/>
    <w:rsid w:val="006678A6"/>
    <w:rsid w:val="00683EF9"/>
    <w:rsid w:val="006952CF"/>
    <w:rsid w:val="00695C1D"/>
    <w:rsid w:val="006A64D5"/>
    <w:rsid w:val="006B6D81"/>
    <w:rsid w:val="006B7125"/>
    <w:rsid w:val="006C1396"/>
    <w:rsid w:val="006F1EE6"/>
    <w:rsid w:val="00706B8B"/>
    <w:rsid w:val="00753056"/>
    <w:rsid w:val="007657FC"/>
    <w:rsid w:val="00770FAF"/>
    <w:rsid w:val="00782C6B"/>
    <w:rsid w:val="00796FA8"/>
    <w:rsid w:val="007A2E36"/>
    <w:rsid w:val="007C76D2"/>
    <w:rsid w:val="007D4A81"/>
    <w:rsid w:val="00800EA9"/>
    <w:rsid w:val="00805BCC"/>
    <w:rsid w:val="00845438"/>
    <w:rsid w:val="008536EB"/>
    <w:rsid w:val="00871CF6"/>
    <w:rsid w:val="00887FAA"/>
    <w:rsid w:val="008C669E"/>
    <w:rsid w:val="008D5472"/>
    <w:rsid w:val="008F2F96"/>
    <w:rsid w:val="009019D1"/>
    <w:rsid w:val="009037A5"/>
    <w:rsid w:val="0092374D"/>
    <w:rsid w:val="0093253E"/>
    <w:rsid w:val="00935E48"/>
    <w:rsid w:val="009417AB"/>
    <w:rsid w:val="00943C0B"/>
    <w:rsid w:val="00992A9F"/>
    <w:rsid w:val="009A508F"/>
    <w:rsid w:val="009B7385"/>
    <w:rsid w:val="009C5C1D"/>
    <w:rsid w:val="009D2445"/>
    <w:rsid w:val="00A17416"/>
    <w:rsid w:val="00A32ED2"/>
    <w:rsid w:val="00A3464B"/>
    <w:rsid w:val="00A54E49"/>
    <w:rsid w:val="00A9122D"/>
    <w:rsid w:val="00AB7692"/>
    <w:rsid w:val="00AD2380"/>
    <w:rsid w:val="00B02A23"/>
    <w:rsid w:val="00B0707E"/>
    <w:rsid w:val="00B27C74"/>
    <w:rsid w:val="00B3047D"/>
    <w:rsid w:val="00B372A0"/>
    <w:rsid w:val="00B52586"/>
    <w:rsid w:val="00B96652"/>
    <w:rsid w:val="00BA124C"/>
    <w:rsid w:val="00BC6F35"/>
    <w:rsid w:val="00BC7D2E"/>
    <w:rsid w:val="00C121DC"/>
    <w:rsid w:val="00C164C2"/>
    <w:rsid w:val="00C2489B"/>
    <w:rsid w:val="00C27564"/>
    <w:rsid w:val="00C37814"/>
    <w:rsid w:val="00C416BD"/>
    <w:rsid w:val="00C4583F"/>
    <w:rsid w:val="00C7055D"/>
    <w:rsid w:val="00C808AE"/>
    <w:rsid w:val="00CA7015"/>
    <w:rsid w:val="00CC2573"/>
    <w:rsid w:val="00CC72F8"/>
    <w:rsid w:val="00CF54A9"/>
    <w:rsid w:val="00D1235D"/>
    <w:rsid w:val="00D162A3"/>
    <w:rsid w:val="00D22D62"/>
    <w:rsid w:val="00D76E2E"/>
    <w:rsid w:val="00D81EE7"/>
    <w:rsid w:val="00D90285"/>
    <w:rsid w:val="00D94339"/>
    <w:rsid w:val="00DA3974"/>
    <w:rsid w:val="00DF33A5"/>
    <w:rsid w:val="00E03E24"/>
    <w:rsid w:val="00E04576"/>
    <w:rsid w:val="00E331EC"/>
    <w:rsid w:val="00E652F3"/>
    <w:rsid w:val="00E821BB"/>
    <w:rsid w:val="00EE034F"/>
    <w:rsid w:val="00F20214"/>
    <w:rsid w:val="00F231CC"/>
    <w:rsid w:val="00F33916"/>
    <w:rsid w:val="00F6392D"/>
    <w:rsid w:val="00F90810"/>
    <w:rsid w:val="00FA6FE8"/>
    <w:rsid w:val="00FF0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3C798AE5-11A3-FA47-B435-EDDEC6AD2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549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semiHidden/>
    <w:unhideWhenUsed/>
    <w:qFormat/>
    <w:rsid w:val="0053549B"/>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semiHidden/>
    <w:unhideWhenUsed/>
    <w:qFormat/>
    <w:rsid w:val="0053549B"/>
    <w:pPr>
      <w:keepNext/>
      <w:spacing w:after="0" w:line="240" w:lineRule="auto"/>
      <w:jc w:val="both"/>
      <w:outlineLvl w:val="2"/>
    </w:pPr>
    <w:rPr>
      <w:rFonts w:ascii="Arial Narrow" w:eastAsia="Times New Roman" w:hAnsi="Arial Narrow" w:cs="Times New Roman"/>
      <w:b/>
      <w:bCs/>
      <w:iCs/>
      <w:sz w:val="20"/>
      <w:szCs w:val="24"/>
      <w:lang w:val="es-ES_tradnl" w:eastAsia="es-ES"/>
    </w:rPr>
  </w:style>
  <w:style w:type="paragraph" w:styleId="Ttulo4">
    <w:name w:val="heading 4"/>
    <w:basedOn w:val="Normal"/>
    <w:next w:val="Normal"/>
    <w:link w:val="Ttulo4Car"/>
    <w:semiHidden/>
    <w:unhideWhenUsed/>
    <w:qFormat/>
    <w:rsid w:val="0053549B"/>
    <w:pPr>
      <w:keepNext/>
      <w:spacing w:after="0" w:line="240" w:lineRule="auto"/>
      <w:jc w:val="center"/>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semiHidden/>
    <w:unhideWhenUsed/>
    <w:qFormat/>
    <w:rsid w:val="0053549B"/>
    <w:pPr>
      <w:keepNext/>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semiHidden/>
    <w:unhideWhenUsed/>
    <w:qFormat/>
    <w:rsid w:val="0053549B"/>
    <w:pPr>
      <w:keepNext/>
      <w:spacing w:after="0" w:line="240" w:lineRule="auto"/>
      <w:jc w:val="right"/>
      <w:outlineLvl w:val="5"/>
    </w:pPr>
    <w:rPr>
      <w:rFonts w:ascii="Arial" w:eastAsia="Times New Roman" w:hAnsi="Arial" w:cs="Times New Roman"/>
      <w:b/>
      <w:bCs/>
      <w:iCs/>
      <w:szCs w:val="24"/>
      <w:lang w:val="es-ES_tradnl" w:eastAsia="es-ES"/>
    </w:rPr>
  </w:style>
  <w:style w:type="paragraph" w:styleId="Ttulo7">
    <w:name w:val="heading 7"/>
    <w:basedOn w:val="Normal"/>
    <w:next w:val="Normal"/>
    <w:link w:val="Ttulo7Car"/>
    <w:uiPriority w:val="99"/>
    <w:semiHidden/>
    <w:unhideWhenUsed/>
    <w:qFormat/>
    <w:rsid w:val="0053549B"/>
    <w:pPr>
      <w:keepNext/>
      <w:spacing w:after="0" w:line="240" w:lineRule="auto"/>
      <w:jc w:val="center"/>
      <w:outlineLvl w:val="6"/>
    </w:pPr>
    <w:rPr>
      <w:rFonts w:ascii="Arial" w:eastAsia="Times New Roman" w:hAnsi="Arial" w:cs="Times New Roman"/>
      <w:b/>
      <w:bCs/>
      <w:iCs/>
      <w:szCs w:val="24"/>
      <w:lang w:val="es-ES_tradnl" w:eastAsia="es-ES"/>
    </w:rPr>
  </w:style>
  <w:style w:type="paragraph" w:styleId="Ttulo8">
    <w:name w:val="heading 8"/>
    <w:basedOn w:val="Normal"/>
    <w:next w:val="Normal"/>
    <w:link w:val="Ttulo8Car"/>
    <w:uiPriority w:val="99"/>
    <w:semiHidden/>
    <w:unhideWhenUsed/>
    <w:qFormat/>
    <w:rsid w:val="005354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semiHidden/>
    <w:unhideWhenUsed/>
    <w:qFormat/>
    <w:rsid w:val="0053549B"/>
    <w:pPr>
      <w:keepNext/>
      <w:spacing w:after="0" w:line="240" w:lineRule="auto"/>
      <w:outlineLvl w:val="8"/>
    </w:pPr>
    <w:rPr>
      <w:rFonts w:ascii="Arial Narrow" w:eastAsia="Times New Roman" w:hAnsi="Arial Narrow" w:cs="Times New Roman"/>
      <w:b/>
      <w:i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99"/>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99"/>
    <w:rsid w:val="008D5472"/>
    <w:rPr>
      <w:rFonts w:ascii="Arial" w:eastAsia="Times New Roman" w:hAnsi="Arial" w:cs="Times New Roman"/>
      <w:i/>
      <w:sz w:val="24"/>
      <w:szCs w:val="20"/>
      <w:lang w:val="es-ES" w:eastAsia="es-ES"/>
    </w:rPr>
  </w:style>
  <w:style w:type="paragraph" w:customStyle="1" w:styleId="Default">
    <w:name w:val="Default"/>
    <w:uiPriority w:val="99"/>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5536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553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4Car">
    <w:name w:val="Título 4 Car"/>
    <w:link w:val="Ttulo4"/>
    <w:rsid w:val="006C1396"/>
    <w:rPr>
      <w:rFonts w:ascii="Bookman Old Style" w:hAnsi="Bookman Old Style" w:cs="Arial"/>
      <w:b/>
      <w:bCs/>
      <w:iCs/>
      <w:sz w:val="24"/>
      <w:szCs w:val="24"/>
      <w:lang w:val="es" w:eastAsia="es-ES"/>
    </w:rPr>
  </w:style>
  <w:style w:type="paragraph" w:styleId="Sinespaciado">
    <w:name w:val="No Spacing"/>
    <w:link w:val="SinespaciadoCar"/>
    <w:uiPriority w:val="1"/>
    <w:qFormat/>
    <w:rsid w:val="00C416BD"/>
    <w:pPr>
      <w:autoSpaceDN w:val="0"/>
      <w:spacing w:after="0" w:line="240" w:lineRule="auto"/>
    </w:pPr>
    <w:rPr>
      <w:rFonts w:ascii="Times New Roman" w:eastAsia="Times New Roman" w:hAnsi="Times New Roman" w:cs="Times New Roman"/>
      <w:sz w:val="24"/>
      <w:szCs w:val="24"/>
      <w:lang w:eastAsia="es-ES"/>
    </w:rPr>
  </w:style>
  <w:style w:type="character" w:customStyle="1" w:styleId="Fuentedeprrafopredeter2">
    <w:name w:val="Fuente de párrafo predeter.2"/>
    <w:rsid w:val="00992A9F"/>
  </w:style>
  <w:style w:type="paragraph" w:customStyle="1" w:styleId="Normal1">
    <w:name w:val="Normal1"/>
    <w:rsid w:val="00992A9F"/>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character" w:customStyle="1" w:styleId="SinespaciadoCar">
    <w:name w:val="Sin espaciado Car"/>
    <w:link w:val="Sinespaciado"/>
    <w:uiPriority w:val="1"/>
    <w:rsid w:val="00C2489B"/>
    <w:rPr>
      <w:rFonts w:ascii="Times New Roman" w:eastAsia="Times New Roman" w:hAnsi="Times New Roman" w:cs="Times New Roman"/>
      <w:sz w:val="24"/>
      <w:szCs w:val="24"/>
      <w:lang w:eastAsia="es-ES"/>
    </w:rPr>
  </w:style>
  <w:style w:type="table" w:customStyle="1" w:styleId="TableGrid">
    <w:name w:val="TableGrid"/>
    <w:rsid w:val="00D81EE7"/>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aliases w:val="h,h8,h9,h10,h18"/>
    <w:basedOn w:val="Normal"/>
    <w:link w:val="EncabezadoCar"/>
    <w:unhideWhenUsed/>
    <w:rsid w:val="000C028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0C028E"/>
  </w:style>
  <w:style w:type="character" w:customStyle="1" w:styleId="Fuentedeprrafopredeter1">
    <w:name w:val="Fuente de párrafo predeter.1"/>
    <w:rsid w:val="009B7385"/>
  </w:style>
  <w:style w:type="paragraph" w:customStyle="1" w:styleId="Cuadrculamedia1-nfasis21">
    <w:name w:val="Cuadrícula media 1 - Énfasis 21"/>
    <w:basedOn w:val="Normal1"/>
    <w:qFormat/>
    <w:rsid w:val="009B7385"/>
    <w:pPr>
      <w:suppressAutoHyphens w:val="0"/>
      <w:ind w:left="720"/>
      <w:textAlignment w:val="auto"/>
    </w:pPr>
  </w:style>
  <w:style w:type="paragraph" w:customStyle="1" w:styleId="Cuadrculamedia2-nfasis21">
    <w:name w:val="Cuadrícula media 2 - Énfasis 21"/>
    <w:basedOn w:val="Normal1"/>
    <w:next w:val="Normal1"/>
    <w:qFormat/>
    <w:rsid w:val="009B7385"/>
    <w:pPr>
      <w:widowControl w:val="0"/>
      <w:suppressAutoHyphens w:val="0"/>
      <w:overflowPunct w:val="0"/>
      <w:autoSpaceDE w:val="0"/>
    </w:pPr>
  </w:style>
  <w:style w:type="paragraph" w:customStyle="1" w:styleId="Sombreadomedio1-nfasis11">
    <w:name w:val="Sombreado medio 1 - Énfasis 11"/>
    <w:qFormat/>
    <w:rsid w:val="009B7385"/>
    <w:pPr>
      <w:spacing w:after="0" w:line="100" w:lineRule="atLeast"/>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53549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semiHidden/>
    <w:rsid w:val="0053549B"/>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semiHidden/>
    <w:rsid w:val="0053549B"/>
    <w:rPr>
      <w:rFonts w:ascii="Arial Narrow" w:eastAsia="Times New Roman" w:hAnsi="Arial Narrow" w:cs="Times New Roman"/>
      <w:b/>
      <w:bCs/>
      <w:iCs/>
      <w:sz w:val="20"/>
      <w:szCs w:val="24"/>
      <w:lang w:val="es-ES_tradnl" w:eastAsia="es-ES"/>
    </w:rPr>
  </w:style>
  <w:style w:type="character" w:customStyle="1" w:styleId="Ttulo4Car1">
    <w:name w:val="Título 4 Car1"/>
    <w:basedOn w:val="Fuentedeprrafopredeter"/>
    <w:uiPriority w:val="9"/>
    <w:semiHidden/>
    <w:rsid w:val="0053549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53549B"/>
    <w:rPr>
      <w:rFonts w:ascii="Arial" w:eastAsia="Times New Roman" w:hAnsi="Arial" w:cs="Times New Roman"/>
      <w:b/>
      <w:szCs w:val="24"/>
      <w:lang w:eastAsia="es-ES"/>
    </w:rPr>
  </w:style>
  <w:style w:type="character" w:customStyle="1" w:styleId="Ttulo6Car">
    <w:name w:val="Título 6 Car"/>
    <w:basedOn w:val="Fuentedeprrafopredeter"/>
    <w:link w:val="Ttulo6"/>
    <w:semiHidden/>
    <w:rsid w:val="0053549B"/>
    <w:rPr>
      <w:rFonts w:ascii="Arial" w:eastAsia="Times New Roman" w:hAnsi="Arial" w:cs="Times New Roman"/>
      <w:b/>
      <w:bCs/>
      <w:iCs/>
      <w:szCs w:val="24"/>
      <w:lang w:val="es-ES_tradnl" w:eastAsia="es-ES"/>
    </w:rPr>
  </w:style>
  <w:style w:type="character" w:customStyle="1" w:styleId="Ttulo7Car">
    <w:name w:val="Título 7 Car"/>
    <w:basedOn w:val="Fuentedeprrafopredeter"/>
    <w:link w:val="Ttulo7"/>
    <w:uiPriority w:val="99"/>
    <w:semiHidden/>
    <w:rsid w:val="0053549B"/>
    <w:rPr>
      <w:rFonts w:ascii="Arial" w:eastAsia="Times New Roman" w:hAnsi="Arial" w:cs="Times New Roman"/>
      <w:b/>
      <w:bCs/>
      <w:iCs/>
      <w:szCs w:val="24"/>
      <w:lang w:val="es-ES_tradnl" w:eastAsia="es-ES"/>
    </w:rPr>
  </w:style>
  <w:style w:type="character" w:customStyle="1" w:styleId="Ttulo8Car">
    <w:name w:val="Título 8 Car"/>
    <w:basedOn w:val="Fuentedeprrafopredeter"/>
    <w:link w:val="Ttulo8"/>
    <w:uiPriority w:val="99"/>
    <w:semiHidden/>
    <w:rsid w:val="005354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semiHidden/>
    <w:rsid w:val="0053549B"/>
    <w:rPr>
      <w:rFonts w:ascii="Arial Narrow" w:eastAsia="Times New Roman" w:hAnsi="Arial Narrow" w:cs="Times New Roman"/>
      <w:b/>
      <w:iCs/>
      <w:sz w:val="24"/>
      <w:szCs w:val="24"/>
      <w:lang w:val="es-ES_tradnl" w:eastAsia="es-ES"/>
    </w:rPr>
  </w:style>
  <w:style w:type="character" w:styleId="Hipervnculo">
    <w:name w:val="Hyperlink"/>
    <w:uiPriority w:val="99"/>
    <w:semiHidden/>
    <w:unhideWhenUsed/>
    <w:rsid w:val="0053549B"/>
    <w:rPr>
      <w:color w:val="0000FF"/>
      <w:u w:val="single"/>
    </w:rPr>
  </w:style>
  <w:style w:type="character" w:styleId="Hipervnculovisitado">
    <w:name w:val="FollowedHyperlink"/>
    <w:uiPriority w:val="99"/>
    <w:semiHidden/>
    <w:unhideWhenUsed/>
    <w:rsid w:val="0053549B"/>
    <w:rPr>
      <w:color w:val="800080"/>
      <w:u w:val="single"/>
    </w:rPr>
  </w:style>
  <w:style w:type="paragraph" w:styleId="HTMLconformatoprevio">
    <w:name w:val="HTML Preformatted"/>
    <w:basedOn w:val="Normal"/>
    <w:link w:val="HTMLconformatoprevioCar"/>
    <w:semiHidden/>
    <w:unhideWhenUsed/>
    <w:rsid w:val="0053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x-none" w:eastAsia="x-none"/>
    </w:rPr>
  </w:style>
  <w:style w:type="character" w:customStyle="1" w:styleId="HTMLconformatoprevioCar">
    <w:name w:val="HTML con formato previo Car"/>
    <w:basedOn w:val="Fuentedeprrafopredeter"/>
    <w:link w:val="HTMLconformatoprevio"/>
    <w:semiHidden/>
    <w:rsid w:val="0053549B"/>
    <w:rPr>
      <w:rFonts w:ascii="Courier New" w:eastAsia="Times New Roman" w:hAnsi="Courier New" w:cs="Times New Roman"/>
      <w:bCs/>
      <w:iCs/>
      <w:sz w:val="20"/>
      <w:szCs w:val="20"/>
      <w:lang w:val="x-none" w:eastAsia="x-none"/>
    </w:rPr>
  </w:style>
  <w:style w:type="character" w:styleId="MquinadeescribirHTML">
    <w:name w:val="HTML Typewriter"/>
    <w:semiHidden/>
    <w:unhideWhenUsed/>
    <w:rsid w:val="0053549B"/>
    <w:rPr>
      <w:rFonts w:ascii="Courier New" w:eastAsia="Times New Roman" w:hAnsi="Courier New" w:cs="Courier New" w:hint="default"/>
      <w:sz w:val="20"/>
      <w:szCs w:val="20"/>
    </w:rPr>
  </w:style>
  <w:style w:type="paragraph" w:customStyle="1" w:styleId="msonormal0">
    <w:name w:val="msonormal"/>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3549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semiHidden/>
    <w:rsid w:val="0053549B"/>
    <w:rPr>
      <w:rFonts w:ascii="Times New Roman" w:eastAsia="Times New Roman" w:hAnsi="Times New Roman" w:cs="Times New Roman"/>
      <w:sz w:val="20"/>
      <w:szCs w:val="20"/>
      <w:lang w:val="x-none" w:eastAsia="es-ES"/>
    </w:rPr>
  </w:style>
  <w:style w:type="character" w:customStyle="1" w:styleId="EncabezadoCar1">
    <w:name w:val="Encabezado Car1"/>
    <w:aliases w:val="h Car1,h8 Car1,h9 Car1,h10 Car1,h18 Car1"/>
    <w:basedOn w:val="Fuentedeprrafopredeter"/>
    <w:semiHidden/>
    <w:rsid w:val="0053549B"/>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53549B"/>
    <w:pPr>
      <w:spacing w:after="0" w:line="240" w:lineRule="auto"/>
      <w:ind w:left="283" w:hanging="283"/>
    </w:pPr>
    <w:rPr>
      <w:rFonts w:ascii="Arial Narrow" w:eastAsia="Times New Roman" w:hAnsi="Arial Narrow" w:cs="Arial"/>
      <w:bCs/>
      <w:iCs/>
      <w:sz w:val="24"/>
      <w:szCs w:val="24"/>
      <w:lang w:val="es-ES_tradnl" w:eastAsia="es-ES"/>
    </w:rPr>
  </w:style>
  <w:style w:type="paragraph" w:styleId="Lista2">
    <w:name w:val="List 2"/>
    <w:basedOn w:val="Normal"/>
    <w:uiPriority w:val="99"/>
    <w:semiHidden/>
    <w:unhideWhenUsed/>
    <w:rsid w:val="0053549B"/>
    <w:pPr>
      <w:spacing w:after="0" w:line="240" w:lineRule="auto"/>
      <w:ind w:left="566" w:hanging="283"/>
    </w:pPr>
    <w:rPr>
      <w:rFonts w:ascii="Arial Narrow" w:eastAsia="Times New Roman" w:hAnsi="Arial Narrow" w:cs="Arial"/>
      <w:bCs/>
      <w:iCs/>
      <w:sz w:val="24"/>
      <w:szCs w:val="24"/>
      <w:lang w:val="es-ES_tradnl" w:eastAsia="es-ES"/>
    </w:rPr>
  </w:style>
  <w:style w:type="paragraph" w:styleId="Listaconvietas2">
    <w:name w:val="List Bullet 2"/>
    <w:basedOn w:val="Normal"/>
    <w:autoRedefine/>
    <w:uiPriority w:val="99"/>
    <w:semiHidden/>
    <w:unhideWhenUsed/>
    <w:rsid w:val="0053549B"/>
    <w:pPr>
      <w:numPr>
        <w:numId w:val="2"/>
      </w:numPr>
      <w:spacing w:after="0" w:line="240" w:lineRule="auto"/>
    </w:pPr>
    <w:rPr>
      <w:rFonts w:ascii="Arial Narrow" w:eastAsia="Times New Roman" w:hAnsi="Arial Narrow" w:cs="Arial"/>
      <w:bCs/>
      <w:iCs/>
      <w:sz w:val="24"/>
      <w:szCs w:val="24"/>
      <w:lang w:val="es-ES_tradnl" w:eastAsia="es-ES"/>
    </w:rPr>
  </w:style>
  <w:style w:type="paragraph" w:styleId="Ttulo">
    <w:name w:val="Title"/>
    <w:basedOn w:val="Normal"/>
    <w:link w:val="TtuloCar"/>
    <w:uiPriority w:val="99"/>
    <w:qFormat/>
    <w:rsid w:val="0053549B"/>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uloCar">
    <w:name w:val="Título Car"/>
    <w:basedOn w:val="Fuentedeprrafopredeter"/>
    <w:link w:val="Ttulo"/>
    <w:uiPriority w:val="99"/>
    <w:rsid w:val="0053549B"/>
    <w:rPr>
      <w:rFonts w:ascii="Times New Roman" w:eastAsia="Times New Roman" w:hAnsi="Times New Roman" w:cs="Times New Roman"/>
      <w:b/>
      <w:sz w:val="24"/>
      <w:szCs w:val="20"/>
      <w:lang w:val="es-ES_tradnl" w:eastAsia="es-ES"/>
    </w:rPr>
  </w:style>
  <w:style w:type="paragraph" w:styleId="Cierre">
    <w:name w:val="Closing"/>
    <w:basedOn w:val="Normal"/>
    <w:link w:val="CierreCar"/>
    <w:unhideWhenUsed/>
    <w:rsid w:val="0053549B"/>
    <w:pPr>
      <w:numPr>
        <w:numId w:val="1"/>
      </w:numPr>
      <w:spacing w:after="0" w:line="240" w:lineRule="auto"/>
      <w:ind w:left="4252" w:firstLine="0"/>
    </w:pPr>
    <w:rPr>
      <w:rFonts w:ascii="Arial Narrow" w:eastAsia="Times New Roman" w:hAnsi="Arial Narrow" w:cs="Times New Roman"/>
      <w:bCs/>
      <w:iCs/>
      <w:sz w:val="24"/>
      <w:szCs w:val="24"/>
      <w:lang w:val="es-ES_tradnl" w:eastAsia="es-ES"/>
    </w:rPr>
  </w:style>
  <w:style w:type="character" w:customStyle="1" w:styleId="CierreCar">
    <w:name w:val="Cierre Car"/>
    <w:basedOn w:val="Fuentedeprrafopredeter"/>
    <w:link w:val="Cierre"/>
    <w:rsid w:val="0053549B"/>
    <w:rPr>
      <w:rFonts w:ascii="Arial Narrow" w:eastAsia="Times New Roman" w:hAnsi="Arial Narrow" w:cs="Times New Roman"/>
      <w:bCs/>
      <w:iCs/>
      <w:sz w:val="24"/>
      <w:szCs w:val="24"/>
      <w:lang w:val="es-ES_tradnl" w:eastAsia="es-ES"/>
    </w:rPr>
  </w:style>
  <w:style w:type="paragraph" w:styleId="Firma">
    <w:name w:val="Signature"/>
    <w:basedOn w:val="Normal"/>
    <w:link w:val="FirmaCar"/>
    <w:uiPriority w:val="99"/>
    <w:semiHidden/>
    <w:unhideWhenUsed/>
    <w:rsid w:val="0053549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uiPriority w:val="99"/>
    <w:semiHidden/>
    <w:rsid w:val="0053549B"/>
    <w:rPr>
      <w:rFonts w:ascii="Arial Narrow" w:eastAsia="Times New Roman" w:hAnsi="Arial Narrow" w:cs="Times New Roman"/>
      <w:bCs/>
      <w:iCs/>
      <w:sz w:val="24"/>
      <w:szCs w:val="24"/>
      <w:lang w:val="es-ES_tradnl" w:eastAsia="es-ES"/>
    </w:rPr>
  </w:style>
  <w:style w:type="character" w:customStyle="1" w:styleId="SangradetextonormalCar">
    <w:name w:val="Sangría de texto normal Car"/>
    <w:aliases w:val="Sangría de t. independiente Car"/>
    <w:basedOn w:val="Fuentedeprrafopredeter"/>
    <w:link w:val="Sangradetextonormal"/>
    <w:semiHidden/>
    <w:locked/>
    <w:rsid w:val="0053549B"/>
    <w:rPr>
      <w:rFonts w:ascii="Arial Narrow" w:hAnsi="Arial Narrow"/>
      <w:bCs/>
      <w:iCs/>
      <w:sz w:val="24"/>
      <w:szCs w:val="24"/>
      <w:lang w:val="es-ES_tradnl"/>
    </w:rPr>
  </w:style>
  <w:style w:type="paragraph" w:styleId="Sangradetextonormal">
    <w:name w:val="Body Text Indent"/>
    <w:aliases w:val="Sangría de t. independiente"/>
    <w:basedOn w:val="Normal"/>
    <w:link w:val="SangradetextonormalCar"/>
    <w:semiHidden/>
    <w:unhideWhenUsed/>
    <w:rsid w:val="0053549B"/>
    <w:pPr>
      <w:spacing w:after="0" w:line="240" w:lineRule="auto"/>
      <w:ind w:left="720" w:hanging="12"/>
      <w:jc w:val="both"/>
    </w:pPr>
    <w:rPr>
      <w:rFonts w:ascii="Arial Narrow" w:hAnsi="Arial Narrow"/>
      <w:bCs/>
      <w:iCs/>
      <w:sz w:val="24"/>
      <w:szCs w:val="24"/>
      <w:lang w:val="es-ES_tradnl"/>
    </w:rPr>
  </w:style>
  <w:style w:type="character" w:customStyle="1" w:styleId="SangradetextonormalCar1">
    <w:name w:val="Sangría de texto normal Car1"/>
    <w:aliases w:val="Sangría de t. independiente Car1"/>
    <w:basedOn w:val="Fuentedeprrafopredeter"/>
    <w:semiHidden/>
    <w:rsid w:val="0053549B"/>
  </w:style>
  <w:style w:type="paragraph" w:styleId="Continuarlista2">
    <w:name w:val="List Continue 2"/>
    <w:basedOn w:val="Normal"/>
    <w:uiPriority w:val="99"/>
    <w:semiHidden/>
    <w:unhideWhenUsed/>
    <w:rsid w:val="0053549B"/>
    <w:pPr>
      <w:spacing w:after="120" w:line="240" w:lineRule="auto"/>
      <w:ind w:left="566"/>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uiPriority w:val="99"/>
    <w:semiHidden/>
    <w:unhideWhenUsed/>
    <w:rsid w:val="005354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uiPriority w:val="99"/>
    <w:semiHidden/>
    <w:rsid w:val="0053549B"/>
    <w:rPr>
      <w:rFonts w:ascii="Arial" w:eastAsia="Times New Roman" w:hAnsi="Arial" w:cs="Times New Roman"/>
      <w:bCs/>
      <w:iCs/>
      <w:sz w:val="24"/>
      <w:szCs w:val="24"/>
      <w:shd w:val="pct20" w:color="auto" w:fill="auto"/>
      <w:lang w:val="es-ES_tradnl" w:eastAsia="es-ES"/>
    </w:rPr>
  </w:style>
  <w:style w:type="paragraph" w:styleId="Subttulo">
    <w:name w:val="Subtitle"/>
    <w:basedOn w:val="Normal"/>
    <w:link w:val="SubttuloCar"/>
    <w:uiPriority w:val="99"/>
    <w:qFormat/>
    <w:rsid w:val="0053549B"/>
    <w:pPr>
      <w:spacing w:after="0" w:line="240" w:lineRule="auto"/>
    </w:pPr>
    <w:rPr>
      <w:rFonts w:ascii="Arial Narrow" w:eastAsia="Times New Roman" w:hAnsi="Arial Narrow" w:cs="Times New Roman"/>
      <w:b/>
      <w:iCs/>
      <w:sz w:val="24"/>
      <w:szCs w:val="24"/>
      <w:lang w:val="es-ES_tradnl" w:eastAsia="es-ES"/>
    </w:rPr>
  </w:style>
  <w:style w:type="character" w:customStyle="1" w:styleId="SubttuloCar">
    <w:name w:val="Subtítulo Car"/>
    <w:basedOn w:val="Fuentedeprrafopredeter"/>
    <w:link w:val="Subttulo"/>
    <w:uiPriority w:val="99"/>
    <w:rsid w:val="0053549B"/>
    <w:rPr>
      <w:rFonts w:ascii="Arial Narrow" w:eastAsia="Times New Roman" w:hAnsi="Arial Narrow" w:cs="Times New Roman"/>
      <w:b/>
      <w:iCs/>
      <w:sz w:val="24"/>
      <w:szCs w:val="24"/>
      <w:lang w:val="es-ES_tradnl" w:eastAsia="es-ES"/>
    </w:rPr>
  </w:style>
  <w:style w:type="paragraph" w:styleId="Saludo">
    <w:name w:val="Salutation"/>
    <w:basedOn w:val="Normal"/>
    <w:next w:val="Normal"/>
    <w:link w:val="SaludoCar"/>
    <w:uiPriority w:val="99"/>
    <w:semiHidden/>
    <w:unhideWhenUsed/>
    <w:rsid w:val="0053549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uiPriority w:val="99"/>
    <w:semiHidden/>
    <w:rsid w:val="0053549B"/>
    <w:rPr>
      <w:rFonts w:ascii="Arial Narrow" w:eastAsia="Times New Roman" w:hAnsi="Arial Narrow" w:cs="Times New Roman"/>
      <w:bCs/>
      <w:iCs/>
      <w:sz w:val="24"/>
      <w:szCs w:val="24"/>
      <w:lang w:val="es-ES_tradnl" w:eastAsia="es-ES"/>
    </w:rPr>
  </w:style>
  <w:style w:type="paragraph" w:styleId="Textoindependiente2">
    <w:name w:val="Body Text 2"/>
    <w:basedOn w:val="Normal"/>
    <w:link w:val="Textoindependiente2Car"/>
    <w:uiPriority w:val="99"/>
    <w:semiHidden/>
    <w:unhideWhenUsed/>
    <w:rsid w:val="0053549B"/>
    <w:pPr>
      <w:spacing w:after="0" w:line="240" w:lineRule="auto"/>
      <w:jc w:val="both"/>
    </w:pPr>
    <w:rPr>
      <w:rFonts w:ascii="Arial" w:eastAsia="Times New Roman" w:hAnsi="Arial" w:cs="Arial"/>
      <w:szCs w:val="24"/>
      <w:lang w:eastAsia="es-ES"/>
    </w:rPr>
  </w:style>
  <w:style w:type="character" w:customStyle="1" w:styleId="Textoindependiente2Car">
    <w:name w:val="Texto independiente 2 Car"/>
    <w:basedOn w:val="Fuentedeprrafopredeter"/>
    <w:link w:val="Textoindependiente2"/>
    <w:uiPriority w:val="99"/>
    <w:semiHidden/>
    <w:rsid w:val="0053549B"/>
    <w:rPr>
      <w:rFonts w:ascii="Arial" w:eastAsia="Times New Roman" w:hAnsi="Arial" w:cs="Arial"/>
      <w:szCs w:val="24"/>
      <w:lang w:eastAsia="es-ES"/>
    </w:rPr>
  </w:style>
  <w:style w:type="paragraph" w:styleId="Textoindependiente3">
    <w:name w:val="Body Text 3"/>
    <w:basedOn w:val="Normal"/>
    <w:link w:val="Textoindependiente3Car"/>
    <w:uiPriority w:val="99"/>
    <w:semiHidden/>
    <w:unhideWhenUsed/>
    <w:rsid w:val="0053549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53549B"/>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unhideWhenUsed/>
    <w:rsid w:val="0053549B"/>
    <w:pPr>
      <w:spacing w:after="0" w:line="240" w:lineRule="auto"/>
      <w:ind w:left="720"/>
      <w:jc w:val="both"/>
    </w:pPr>
    <w:rPr>
      <w:rFonts w:ascii="Arial Narrow" w:eastAsia="Times New Roman" w:hAnsi="Arial Narrow" w:cs="Times New Roman"/>
      <w:bCs/>
      <w:iCs/>
      <w:sz w:val="24"/>
      <w:szCs w:val="24"/>
      <w:lang w:val="es-ES_tradnl" w:eastAsia="es-ES"/>
    </w:rPr>
  </w:style>
  <w:style w:type="character" w:customStyle="1" w:styleId="Sangra2detindependienteCar">
    <w:name w:val="Sangría 2 de t. independiente Car"/>
    <w:basedOn w:val="Fuentedeprrafopredeter"/>
    <w:link w:val="Sangra2detindependiente"/>
    <w:uiPriority w:val="99"/>
    <w:semiHidden/>
    <w:rsid w:val="0053549B"/>
    <w:rPr>
      <w:rFonts w:ascii="Arial Narrow" w:eastAsia="Times New Roman" w:hAnsi="Arial Narrow" w:cs="Times New Roman"/>
      <w:bCs/>
      <w:iCs/>
      <w:sz w:val="24"/>
      <w:szCs w:val="24"/>
      <w:lang w:val="es-ES_tradnl" w:eastAsia="es-ES"/>
    </w:rPr>
  </w:style>
  <w:style w:type="paragraph" w:styleId="Sangra3detindependiente">
    <w:name w:val="Body Text Indent 3"/>
    <w:basedOn w:val="Normal"/>
    <w:link w:val="Sangra3detindependienteCar"/>
    <w:uiPriority w:val="99"/>
    <w:semiHidden/>
    <w:unhideWhenUsed/>
    <w:rsid w:val="0053549B"/>
    <w:pPr>
      <w:spacing w:after="0" w:line="240" w:lineRule="auto"/>
      <w:ind w:left="708"/>
      <w:jc w:val="both"/>
    </w:pPr>
    <w:rPr>
      <w:rFonts w:ascii="Arial" w:eastAsia="Times New Roman" w:hAnsi="Arial" w:cs="Times New Roman"/>
      <w:bCs/>
      <w:iCs/>
      <w:sz w:val="24"/>
      <w:szCs w:val="24"/>
      <w:lang w:val="es-ES_tradnl" w:eastAsia="es-ES"/>
    </w:rPr>
  </w:style>
  <w:style w:type="character" w:customStyle="1" w:styleId="Sangra3detindependienteCar">
    <w:name w:val="Sangría 3 de t. independiente Car"/>
    <w:basedOn w:val="Fuentedeprrafopredeter"/>
    <w:link w:val="Sangra3detindependiente"/>
    <w:uiPriority w:val="99"/>
    <w:semiHidden/>
    <w:rsid w:val="0053549B"/>
    <w:rPr>
      <w:rFonts w:ascii="Arial" w:eastAsia="Times New Roman" w:hAnsi="Arial" w:cs="Times New Roman"/>
      <w:bCs/>
      <w:iCs/>
      <w:sz w:val="24"/>
      <w:szCs w:val="24"/>
      <w:lang w:val="es-ES_tradnl" w:eastAsia="es-ES"/>
    </w:rPr>
  </w:style>
  <w:style w:type="paragraph" w:styleId="Textodebloque">
    <w:name w:val="Block Text"/>
    <w:basedOn w:val="Normal"/>
    <w:uiPriority w:val="99"/>
    <w:semiHidden/>
    <w:unhideWhenUsed/>
    <w:rsid w:val="0053549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3549B"/>
    <w:rPr>
      <w:rFonts w:ascii="Arial Narrow" w:hAnsi="Arial Narrow"/>
      <w:b/>
      <w:bCs/>
      <w:iCs/>
      <w:lang w:val="es-CO"/>
    </w:rPr>
  </w:style>
  <w:style w:type="character" w:customStyle="1" w:styleId="AsuntodelcomentarioCar">
    <w:name w:val="Asunto del comentario Car"/>
    <w:basedOn w:val="TextocomentarioCar"/>
    <w:link w:val="Asuntodelcomentario"/>
    <w:uiPriority w:val="99"/>
    <w:semiHidden/>
    <w:rsid w:val="0053549B"/>
    <w:rPr>
      <w:rFonts w:ascii="Arial Narrow" w:eastAsia="Times New Roman" w:hAnsi="Arial Narrow" w:cs="Times New Roman"/>
      <w:b/>
      <w:bCs/>
      <w:iCs/>
      <w:sz w:val="20"/>
      <w:szCs w:val="20"/>
      <w:lang w:val="es-ES" w:eastAsia="es-ES"/>
    </w:rPr>
  </w:style>
  <w:style w:type="paragraph" w:customStyle="1" w:styleId="Textoindependiente31">
    <w:name w:val="Texto independiente 31"/>
    <w:basedOn w:val="Normal"/>
    <w:uiPriority w:val="99"/>
    <w:rsid w:val="0053549B"/>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CarCarCarCar">
    <w:name w:val="Car Car Car Car"/>
    <w:basedOn w:val="Normal"/>
    <w:uiPriority w:val="99"/>
    <w:rsid w:val="0053549B"/>
    <w:pPr>
      <w:spacing w:line="240" w:lineRule="exact"/>
    </w:pPr>
    <w:rPr>
      <w:rFonts w:ascii="Verdana" w:eastAsia="Times New Roman" w:hAnsi="Verdana" w:cs="Times New Roman"/>
      <w:sz w:val="20"/>
      <w:szCs w:val="20"/>
      <w:lang w:val="en-US"/>
    </w:rPr>
  </w:style>
  <w:style w:type="paragraph" w:customStyle="1" w:styleId="ListaCC">
    <w:name w:val="Lista CC."/>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Firmapuesto">
    <w:name w:val="Firma puesto"/>
    <w:basedOn w:val="Firma"/>
    <w:uiPriority w:val="99"/>
    <w:rsid w:val="0053549B"/>
  </w:style>
  <w:style w:type="paragraph" w:customStyle="1" w:styleId="Firmaorganizacin">
    <w:name w:val="Firma organización"/>
    <w:basedOn w:val="Firma"/>
    <w:uiPriority w:val="99"/>
    <w:rsid w:val="0053549B"/>
  </w:style>
  <w:style w:type="paragraph" w:customStyle="1" w:styleId="Infodocumentosadjuntos">
    <w:name w:val="Info documentos adjuntos"/>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uiPriority w:val="99"/>
    <w:rsid w:val="0053549B"/>
    <w:pPr>
      <w:widowControl w:val="0"/>
      <w:autoSpaceDE w:val="0"/>
      <w:autoSpaceDN w:val="0"/>
      <w:adjustRightInd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uiPriority w:val="99"/>
    <w:rsid w:val="005354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1">
    <w:name w:val="Body Text 21"/>
    <w:basedOn w:val="Normal"/>
    <w:uiPriority w:val="99"/>
    <w:rsid w:val="0053549B"/>
    <w:pPr>
      <w:widowControl w:val="0"/>
      <w:spacing w:after="0" w:line="240" w:lineRule="auto"/>
      <w:jc w:val="both"/>
    </w:pPr>
    <w:rPr>
      <w:rFonts w:ascii="Arial" w:eastAsia="Times New Roman" w:hAnsi="Arial" w:cs="Times New Roman"/>
      <w:b/>
      <w:sz w:val="24"/>
      <w:szCs w:val="20"/>
      <w:lang w:eastAsia="es-ES"/>
    </w:rPr>
  </w:style>
  <w:style w:type="paragraph" w:customStyle="1" w:styleId="font5">
    <w:name w:val="font5"/>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uiPriority w:val="99"/>
    <w:rsid w:val="0053549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uiPriority w:val="99"/>
    <w:rsid w:val="0053549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9">
    <w:name w:val="xl69"/>
    <w:basedOn w:val="Normal"/>
    <w:uiPriority w:val="99"/>
    <w:rsid w:val="0053549B"/>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uiPriority w:val="99"/>
    <w:rsid w:val="0053549B"/>
    <w:pPr>
      <w:pBdr>
        <w:top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uiPriority w:val="99"/>
    <w:rsid w:val="0053549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uiPriority w:val="99"/>
    <w:rsid w:val="005354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5">
    <w:name w:val="xl75"/>
    <w:basedOn w:val="Normal"/>
    <w:uiPriority w:val="99"/>
    <w:rsid w:val="0053549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uiPriority w:val="99"/>
    <w:rsid w:val="0053549B"/>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7">
    <w:name w:val="xl77"/>
    <w:basedOn w:val="Normal"/>
    <w:uiPriority w:val="99"/>
    <w:rsid w:val="0053549B"/>
    <w:pPr>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9">
    <w:name w:val="xl79"/>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0">
    <w:name w:val="xl80"/>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1">
    <w:name w:val="xl81"/>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2">
    <w:name w:val="xl82"/>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3">
    <w:name w:val="xl8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4">
    <w:name w:val="xl8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5">
    <w:name w:val="xl85"/>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6">
    <w:name w:val="xl86"/>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7">
    <w:name w:val="xl87"/>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8">
    <w:name w:val="xl8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9">
    <w:name w:val="xl89"/>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uiPriority w:val="99"/>
    <w:rsid w:val="0053549B"/>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2">
    <w:name w:val="xl92"/>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3">
    <w:name w:val="xl93"/>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4">
    <w:name w:val="xl94"/>
    <w:basedOn w:val="Normal"/>
    <w:uiPriority w:val="99"/>
    <w:rsid w:val="005354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5">
    <w:name w:val="xl95"/>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6">
    <w:name w:val="xl96"/>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7">
    <w:name w:val="xl97"/>
    <w:basedOn w:val="Normal"/>
    <w:uiPriority w:val="99"/>
    <w:rsid w:val="0053549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8">
    <w:name w:val="xl98"/>
    <w:basedOn w:val="Normal"/>
    <w:uiPriority w:val="99"/>
    <w:rsid w:val="0053549B"/>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uiPriority w:val="99"/>
    <w:rsid w:val="0053549B"/>
    <w:pPr>
      <w:pBdr>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Car">
    <w:name w:val="Car"/>
    <w:basedOn w:val="Normal"/>
    <w:uiPriority w:val="99"/>
    <w:rsid w:val="0053549B"/>
    <w:pPr>
      <w:spacing w:line="240" w:lineRule="exact"/>
    </w:pPr>
    <w:rPr>
      <w:rFonts w:ascii="Verdana" w:eastAsia="Times New Roman" w:hAnsi="Verdana" w:cs="Verdana"/>
      <w:sz w:val="20"/>
      <w:szCs w:val="20"/>
      <w:lang w:val="en-US"/>
    </w:rPr>
  </w:style>
  <w:style w:type="paragraph" w:customStyle="1" w:styleId="Textoindependiente21">
    <w:name w:val="Texto independiente 21"/>
    <w:basedOn w:val="Normal"/>
    <w:uiPriority w:val="99"/>
    <w:rsid w:val="0053549B"/>
    <w:pPr>
      <w:widowControl w:val="0"/>
      <w:overflowPunct w:val="0"/>
      <w:autoSpaceDE w:val="0"/>
      <w:autoSpaceDN w:val="0"/>
      <w:adjustRightInd w:val="0"/>
      <w:spacing w:after="0" w:line="240" w:lineRule="auto"/>
      <w:jc w:val="both"/>
    </w:pPr>
    <w:rPr>
      <w:rFonts w:ascii="Century Gothic" w:eastAsia="Times New Roman" w:hAnsi="Century Gothic" w:cs="Times New Roman"/>
      <w:sz w:val="20"/>
      <w:szCs w:val="20"/>
      <w:lang w:eastAsia="es-ES"/>
    </w:rPr>
  </w:style>
  <w:style w:type="paragraph" w:customStyle="1" w:styleId="Standard">
    <w:name w:val="Standard"/>
    <w:uiPriority w:val="99"/>
    <w:rsid w:val="0053549B"/>
    <w:pPr>
      <w:suppressAutoHyphens/>
      <w:autoSpaceDN w:val="0"/>
      <w:spacing w:after="0" w:line="100" w:lineRule="atLeast"/>
    </w:pPr>
    <w:rPr>
      <w:rFonts w:ascii="Verdana" w:eastAsia="Times New Roman" w:hAnsi="Verdana" w:cs="Verdana"/>
      <w:kern w:val="3"/>
      <w:lang w:val="es-ES" w:eastAsia="es-ES"/>
    </w:rPr>
  </w:style>
  <w:style w:type="paragraph" w:customStyle="1" w:styleId="NormalCharly">
    <w:name w:val="Normal.Charly"/>
    <w:uiPriority w:val="99"/>
    <w:rsid w:val="005354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53549B"/>
    <w:pPr>
      <w:overflowPunct w:val="0"/>
      <w:autoSpaceDE w:val="0"/>
      <w:autoSpaceDN w:val="0"/>
      <w:adjustRightInd w:val="0"/>
      <w:spacing w:after="0" w:line="240" w:lineRule="auto"/>
      <w:ind w:left="720"/>
      <w:contextualSpacing/>
    </w:pPr>
    <w:rPr>
      <w:rFonts w:ascii="Book Antiqua" w:eastAsia="Times New Roman" w:hAnsi="Book Antiqua" w:cs="Times New Roman"/>
      <w:sz w:val="24"/>
      <w:szCs w:val="20"/>
      <w:lang w:val="es-ES_tradnl" w:eastAsia="es-ES"/>
    </w:rPr>
  </w:style>
  <w:style w:type="paragraph" w:customStyle="1" w:styleId="western">
    <w:name w:val="western"/>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uiPriority w:val="99"/>
    <w:rsid w:val="0053549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1">
    <w:name w:val="xl101"/>
    <w:basedOn w:val="Normal"/>
    <w:uiPriority w:val="99"/>
    <w:rsid w:val="0053549B"/>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02">
    <w:name w:val="xl102"/>
    <w:basedOn w:val="Normal"/>
    <w:uiPriority w:val="99"/>
    <w:rsid w:val="0053549B"/>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3">
    <w:name w:val="xl103"/>
    <w:basedOn w:val="Normal"/>
    <w:uiPriority w:val="99"/>
    <w:rsid w:val="0053549B"/>
    <w:pPr>
      <w:pBdr>
        <w:top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4">
    <w:name w:val="xl104"/>
    <w:basedOn w:val="Normal"/>
    <w:uiPriority w:val="99"/>
    <w:rsid w:val="0053549B"/>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character" w:styleId="Refdenotaalpie">
    <w:name w:val="footnote reference"/>
    <w:uiPriority w:val="99"/>
    <w:semiHidden/>
    <w:unhideWhenUsed/>
    <w:rsid w:val="0053549B"/>
    <w:rPr>
      <w:vertAlign w:val="superscript"/>
    </w:rPr>
  </w:style>
  <w:style w:type="character" w:customStyle="1" w:styleId="apple-converted-space">
    <w:name w:val="apple-converted-space"/>
    <w:rsid w:val="0053549B"/>
  </w:style>
  <w:style w:type="character" w:customStyle="1" w:styleId="CharacterStyle1">
    <w:name w:val="Character Style 1"/>
    <w:uiPriority w:val="99"/>
    <w:rsid w:val="0053549B"/>
    <w:rPr>
      <w:sz w:val="20"/>
      <w:szCs w:val="20"/>
    </w:rPr>
  </w:style>
  <w:style w:type="character" w:customStyle="1" w:styleId="vortalspan">
    <w:name w:val="vortalspan"/>
    <w:basedOn w:val="Fuentedeprrafopredeter"/>
    <w:rsid w:val="0053549B"/>
  </w:style>
  <w:style w:type="table" w:customStyle="1" w:styleId="Tabladecuadrcula21">
    <w:name w:val="Tabla de cuadrícula 2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
    <w:name w:val="Tabla con cuadrícula1"/>
    <w:basedOn w:val="Tablanormal"/>
    <w:uiPriority w:val="39"/>
    <w:rsid w:val="006678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qFormat/>
    <w:rsid w:val="00F339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326">
      <w:bodyDiv w:val="1"/>
      <w:marLeft w:val="0"/>
      <w:marRight w:val="0"/>
      <w:marTop w:val="0"/>
      <w:marBottom w:val="0"/>
      <w:divBdr>
        <w:top w:val="none" w:sz="0" w:space="0" w:color="auto"/>
        <w:left w:val="none" w:sz="0" w:space="0" w:color="auto"/>
        <w:bottom w:val="none" w:sz="0" w:space="0" w:color="auto"/>
        <w:right w:val="none" w:sz="0" w:space="0" w:color="auto"/>
      </w:divBdr>
    </w:div>
    <w:div w:id="406655823">
      <w:bodyDiv w:val="1"/>
      <w:marLeft w:val="0"/>
      <w:marRight w:val="0"/>
      <w:marTop w:val="0"/>
      <w:marBottom w:val="0"/>
      <w:divBdr>
        <w:top w:val="none" w:sz="0" w:space="0" w:color="auto"/>
        <w:left w:val="none" w:sz="0" w:space="0" w:color="auto"/>
        <w:bottom w:val="none" w:sz="0" w:space="0" w:color="auto"/>
        <w:right w:val="none" w:sz="0" w:space="0" w:color="auto"/>
      </w:divBdr>
    </w:div>
    <w:div w:id="1076784038">
      <w:bodyDiv w:val="1"/>
      <w:marLeft w:val="0"/>
      <w:marRight w:val="0"/>
      <w:marTop w:val="0"/>
      <w:marBottom w:val="0"/>
      <w:divBdr>
        <w:top w:val="none" w:sz="0" w:space="0" w:color="auto"/>
        <w:left w:val="none" w:sz="0" w:space="0" w:color="auto"/>
        <w:bottom w:val="none" w:sz="0" w:space="0" w:color="auto"/>
        <w:right w:val="none" w:sz="0" w:space="0" w:color="auto"/>
      </w:divBdr>
    </w:div>
    <w:div w:id="1280379675">
      <w:bodyDiv w:val="1"/>
      <w:marLeft w:val="0"/>
      <w:marRight w:val="0"/>
      <w:marTop w:val="0"/>
      <w:marBottom w:val="0"/>
      <w:divBdr>
        <w:top w:val="none" w:sz="0" w:space="0" w:color="auto"/>
        <w:left w:val="none" w:sz="0" w:space="0" w:color="auto"/>
        <w:bottom w:val="none" w:sz="0" w:space="0" w:color="auto"/>
        <w:right w:val="none" w:sz="0" w:space="0" w:color="auto"/>
      </w:divBdr>
    </w:div>
    <w:div w:id="1733037197">
      <w:bodyDiv w:val="1"/>
      <w:marLeft w:val="0"/>
      <w:marRight w:val="0"/>
      <w:marTop w:val="0"/>
      <w:marBottom w:val="0"/>
      <w:divBdr>
        <w:top w:val="none" w:sz="0" w:space="0" w:color="auto"/>
        <w:left w:val="none" w:sz="0" w:space="0" w:color="auto"/>
        <w:bottom w:val="none" w:sz="0" w:space="0" w:color="auto"/>
        <w:right w:val="none" w:sz="0" w:space="0" w:color="auto"/>
      </w:divBdr>
    </w:div>
    <w:div w:id="1931307029">
      <w:bodyDiv w:val="1"/>
      <w:marLeft w:val="0"/>
      <w:marRight w:val="0"/>
      <w:marTop w:val="0"/>
      <w:marBottom w:val="0"/>
      <w:divBdr>
        <w:top w:val="none" w:sz="0" w:space="0" w:color="auto"/>
        <w:left w:val="none" w:sz="0" w:space="0" w:color="auto"/>
        <w:bottom w:val="none" w:sz="0" w:space="0" w:color="auto"/>
        <w:right w:val="none" w:sz="0" w:space="0" w:color="auto"/>
      </w:divBdr>
    </w:div>
    <w:div w:id="20902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2473</Words>
  <Characters>13603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rosa elena ospino mercado</cp:lastModifiedBy>
  <cp:revision>11</cp:revision>
  <cp:lastPrinted>2018-02-23T14:55:00Z</cp:lastPrinted>
  <dcterms:created xsi:type="dcterms:W3CDTF">2022-02-23T21:31:00Z</dcterms:created>
  <dcterms:modified xsi:type="dcterms:W3CDTF">2022-03-14T16:26:00Z</dcterms:modified>
</cp:coreProperties>
</file>