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56D62"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14:paraId="0721F51D" w14:textId="77777777" w:rsidR="00EB26A0" w:rsidRPr="00EB26A0" w:rsidRDefault="00EB26A0" w:rsidP="00EB26A0">
      <w:pPr>
        <w:spacing w:after="0" w:line="240" w:lineRule="auto"/>
        <w:rPr>
          <w:rFonts w:ascii="Arial" w:eastAsia="Times New Roman" w:hAnsi="Arial" w:cs="Arial"/>
          <w:lang w:val="es-ES" w:eastAsia="es-ES"/>
        </w:rPr>
      </w:pPr>
    </w:p>
    <w:p w14:paraId="3CC51FF8" w14:textId="326D52A9" w:rsidR="00EB26A0" w:rsidRPr="00EB26A0" w:rsidRDefault="002E3E00" w:rsidP="00EB26A0">
      <w:pPr>
        <w:spacing w:after="0" w:line="240" w:lineRule="auto"/>
        <w:rPr>
          <w:rFonts w:ascii="Arial" w:eastAsia="Times New Roman" w:hAnsi="Arial" w:cs="Arial"/>
          <w:lang w:eastAsia="es-ES"/>
        </w:rPr>
      </w:pPr>
      <w:r>
        <w:rPr>
          <w:rFonts w:ascii="Arial" w:eastAsia="Times New Roman" w:hAnsi="Arial" w:cs="Arial"/>
          <w:spacing w:val="-1"/>
          <w:lang w:eastAsia="es-ES"/>
        </w:rPr>
        <w:t xml:space="preserve">Santiago de Cali, _____ </w:t>
      </w:r>
      <w:r w:rsidR="008D64B1">
        <w:rPr>
          <w:rFonts w:ascii="Arial" w:eastAsia="Times New Roman" w:hAnsi="Arial" w:cs="Arial"/>
          <w:spacing w:val="-1"/>
          <w:lang w:eastAsia="es-ES"/>
        </w:rPr>
        <w:t xml:space="preserve">de </w:t>
      </w:r>
      <w:r w:rsidR="0097171B">
        <w:rPr>
          <w:rFonts w:ascii="Arial" w:eastAsia="Times New Roman" w:hAnsi="Arial" w:cs="Arial"/>
          <w:spacing w:val="-1"/>
          <w:lang w:eastAsia="es-ES"/>
        </w:rPr>
        <w:t>marzo</w:t>
      </w:r>
      <w:r w:rsidR="008D64B1">
        <w:rPr>
          <w:rFonts w:ascii="Arial" w:eastAsia="Times New Roman" w:hAnsi="Arial" w:cs="Arial"/>
          <w:spacing w:val="-1"/>
          <w:lang w:eastAsia="es-ES"/>
        </w:rPr>
        <w:t xml:space="preserve"> </w:t>
      </w:r>
      <w:r w:rsidR="001C0E0A" w:rsidRPr="00A4623B">
        <w:rPr>
          <w:rFonts w:ascii="Arial" w:eastAsia="Times New Roman" w:hAnsi="Arial" w:cs="Arial"/>
          <w:spacing w:val="-1"/>
          <w:lang w:eastAsia="es-ES"/>
        </w:rPr>
        <w:t>de 202</w:t>
      </w:r>
      <w:r w:rsidR="0097171B">
        <w:rPr>
          <w:rFonts w:ascii="Arial" w:eastAsia="Times New Roman" w:hAnsi="Arial" w:cs="Arial"/>
          <w:spacing w:val="-1"/>
          <w:lang w:eastAsia="es-ES"/>
        </w:rPr>
        <w:t>2</w:t>
      </w:r>
      <w:r w:rsidR="001C0E0A" w:rsidRPr="00A4623B">
        <w:rPr>
          <w:rFonts w:ascii="Arial" w:eastAsia="Times New Roman" w:hAnsi="Arial" w:cs="Arial"/>
          <w:spacing w:val="-1"/>
          <w:lang w:eastAsia="es-ES"/>
        </w:rPr>
        <w:t xml:space="preserve"> </w:t>
      </w:r>
    </w:p>
    <w:p w14:paraId="71683D0A" w14:textId="77777777" w:rsidR="00EB26A0" w:rsidRPr="00EB26A0" w:rsidRDefault="00EB26A0" w:rsidP="00EB26A0">
      <w:pPr>
        <w:spacing w:after="0" w:line="240" w:lineRule="auto"/>
        <w:rPr>
          <w:rFonts w:ascii="Arial" w:eastAsia="Times New Roman" w:hAnsi="Arial" w:cs="Arial"/>
          <w:lang w:eastAsia="es-ES"/>
        </w:rPr>
      </w:pPr>
    </w:p>
    <w:p w14:paraId="46FAA191" w14:textId="77777777" w:rsidR="00EB26A0" w:rsidRPr="00EB26A0" w:rsidRDefault="00EB26A0" w:rsidP="00EB26A0">
      <w:pPr>
        <w:spacing w:after="0" w:line="240" w:lineRule="auto"/>
        <w:rPr>
          <w:rFonts w:ascii="Arial" w:eastAsia="Times New Roman" w:hAnsi="Arial" w:cs="Arial"/>
          <w:lang w:eastAsia="es-ES"/>
        </w:rPr>
      </w:pPr>
    </w:p>
    <w:p w14:paraId="1815181C"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14:paraId="7C4ABB3E"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14:paraId="59FE27E4"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14:paraId="064D451A" w14:textId="77777777" w:rsidR="00EB26A0" w:rsidRPr="00EB26A0" w:rsidRDefault="00EB26A0" w:rsidP="00EB26A0">
      <w:pPr>
        <w:spacing w:after="0" w:line="240" w:lineRule="auto"/>
        <w:rPr>
          <w:rFonts w:ascii="Arial" w:eastAsia="Times New Roman" w:hAnsi="Arial" w:cs="Arial"/>
          <w:spacing w:val="-1"/>
          <w:lang w:eastAsia="es-ES"/>
        </w:rPr>
      </w:pPr>
    </w:p>
    <w:p w14:paraId="5D609FCE" w14:textId="4FFDB1FA"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spacing w:val="-1"/>
          <w:lang w:eastAsia="es-ES"/>
        </w:rPr>
        <w:t>Proceso</w:t>
      </w:r>
      <w:r w:rsidRPr="00EB26A0">
        <w:rPr>
          <w:rFonts w:ascii="Arial" w:eastAsia="Times New Roman" w:hAnsi="Arial" w:cs="Arial"/>
          <w:spacing w:val="-9"/>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9"/>
          <w:lang w:eastAsia="es-ES"/>
        </w:rPr>
        <w:t xml:space="preserve"> </w:t>
      </w:r>
      <w:r w:rsidRPr="00EB26A0">
        <w:rPr>
          <w:rFonts w:ascii="Arial" w:eastAsia="Times New Roman" w:hAnsi="Arial" w:cs="Arial"/>
          <w:lang w:eastAsia="es-ES"/>
        </w:rPr>
        <w:t xml:space="preserve">Contratación de Mínima Cuantía No. </w:t>
      </w:r>
      <w:r w:rsidR="0097171B">
        <w:rPr>
          <w:rFonts w:ascii="Arial" w:eastAsia="Times New Roman" w:hAnsi="Arial" w:cs="Arial"/>
          <w:lang w:eastAsia="es-ES"/>
        </w:rPr>
        <w:t>0</w:t>
      </w:r>
      <w:r w:rsidR="00AA7DB8">
        <w:rPr>
          <w:rFonts w:ascii="Arial" w:eastAsia="Times New Roman" w:hAnsi="Arial" w:cs="Arial"/>
          <w:lang w:eastAsia="es-ES"/>
        </w:rPr>
        <w:t>6</w:t>
      </w:r>
      <w:r w:rsidR="008A17D2">
        <w:rPr>
          <w:rFonts w:ascii="Arial" w:eastAsia="Times New Roman" w:hAnsi="Arial" w:cs="Arial"/>
          <w:lang w:eastAsia="es-ES"/>
        </w:rPr>
        <w:t>5</w:t>
      </w:r>
      <w:r w:rsidRPr="00EB26A0">
        <w:rPr>
          <w:rFonts w:ascii="Arial" w:eastAsia="Times New Roman" w:hAnsi="Arial" w:cs="Arial"/>
          <w:lang w:val="es-ES" w:eastAsia="es-ES"/>
        </w:rPr>
        <w:t>-00-J-EMAVI-</w:t>
      </w:r>
      <w:r w:rsidR="008A17D2">
        <w:rPr>
          <w:rFonts w:ascii="Arial" w:eastAsia="Times New Roman" w:hAnsi="Arial" w:cs="Arial"/>
          <w:lang w:val="es-ES" w:eastAsia="es-ES"/>
        </w:rPr>
        <w:t>GRUAL</w:t>
      </w:r>
      <w:r w:rsidR="00B13E21">
        <w:rPr>
          <w:rFonts w:ascii="Arial" w:eastAsia="Times New Roman" w:hAnsi="Arial" w:cs="Arial"/>
          <w:lang w:val="es-ES" w:eastAsia="es-ES"/>
        </w:rPr>
        <w:t>-202</w:t>
      </w:r>
      <w:r w:rsidR="0097171B">
        <w:rPr>
          <w:rFonts w:ascii="Arial" w:eastAsia="Times New Roman" w:hAnsi="Arial" w:cs="Arial"/>
          <w:lang w:val="es-ES" w:eastAsia="es-ES"/>
        </w:rPr>
        <w:t>2</w:t>
      </w:r>
    </w:p>
    <w:p w14:paraId="5EDF85DD" w14:textId="77777777" w:rsidR="00EB26A0" w:rsidRPr="00EB26A0" w:rsidRDefault="00EB26A0" w:rsidP="00EB26A0">
      <w:pPr>
        <w:spacing w:after="0" w:line="240" w:lineRule="auto"/>
        <w:rPr>
          <w:rFonts w:ascii="Arial" w:eastAsia="Times New Roman" w:hAnsi="Arial" w:cs="Arial"/>
          <w:lang w:eastAsia="es-ES"/>
        </w:rPr>
      </w:pPr>
    </w:p>
    <w:p w14:paraId="401F5BEE"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14:paraId="0E16A1D7" w14:textId="77777777" w:rsidR="00EB26A0" w:rsidRPr="00EB26A0" w:rsidRDefault="00EB26A0" w:rsidP="00EB26A0">
      <w:pPr>
        <w:spacing w:after="0" w:line="240" w:lineRule="auto"/>
        <w:rPr>
          <w:rFonts w:ascii="Arial" w:eastAsia="Times New Roman" w:hAnsi="Arial" w:cs="Arial"/>
          <w:lang w:eastAsia="es-ES"/>
        </w:rPr>
      </w:pPr>
    </w:p>
    <w:p w14:paraId="154B698F" w14:textId="77777777"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14:paraId="091D4C20" w14:textId="77777777"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14:paraId="43FE0B71" w14:textId="77777777"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0409C126" w14:textId="77777777"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14:paraId="05439325"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14:paraId="0C7098BC" w14:textId="77777777" w:rsidR="00EB26A0" w:rsidRPr="00EB26A0" w:rsidRDefault="00EB26A0" w:rsidP="00EB26A0">
      <w:pPr>
        <w:spacing w:after="0" w:line="240" w:lineRule="auto"/>
        <w:rPr>
          <w:rFonts w:ascii="Arial" w:eastAsia="Times New Roman" w:hAnsi="Arial" w:cs="Arial"/>
          <w:lang w:eastAsia="es-ES"/>
        </w:rPr>
      </w:pPr>
    </w:p>
    <w:p w14:paraId="56A010CE"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14:paraId="55B184A1" w14:textId="77777777" w:rsidR="00EB26A0" w:rsidRPr="00EB26A0" w:rsidRDefault="00EB26A0" w:rsidP="00EB26A0">
      <w:pPr>
        <w:spacing w:after="0" w:line="240" w:lineRule="auto"/>
        <w:rPr>
          <w:rFonts w:ascii="Arial" w:eastAsia="Times New Roman" w:hAnsi="Arial" w:cs="Arial"/>
          <w:lang w:eastAsia="es-ES"/>
        </w:rPr>
      </w:pPr>
    </w:p>
    <w:p w14:paraId="1639ED82"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14:paraId="47593F9C" w14:textId="77777777" w:rsidR="00EB26A0" w:rsidRPr="00EB26A0" w:rsidRDefault="00EB26A0" w:rsidP="00EB26A0">
      <w:pPr>
        <w:spacing w:after="0" w:line="240" w:lineRule="auto"/>
        <w:rPr>
          <w:rFonts w:ascii="Arial" w:eastAsia="Times New Roman" w:hAnsi="Arial" w:cs="Arial"/>
          <w:lang w:eastAsia="es-ES"/>
        </w:rPr>
      </w:pPr>
    </w:p>
    <w:p w14:paraId="45EA2408"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14:paraId="42751103" w14:textId="77777777" w:rsidR="00EB26A0" w:rsidRPr="00EB26A0" w:rsidRDefault="00EB26A0" w:rsidP="00EB26A0">
      <w:pPr>
        <w:spacing w:after="0" w:line="240" w:lineRule="auto"/>
        <w:rPr>
          <w:rFonts w:ascii="Arial" w:eastAsia="Times New Roman" w:hAnsi="Arial" w:cs="Arial"/>
          <w:lang w:eastAsia="es-ES"/>
        </w:rPr>
      </w:pPr>
    </w:p>
    <w:p w14:paraId="201A6C38"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14:paraId="30B668CD" w14:textId="77777777" w:rsidR="00EB26A0" w:rsidRPr="00EB26A0" w:rsidRDefault="00EB26A0" w:rsidP="00EB26A0">
      <w:pPr>
        <w:spacing w:after="0" w:line="240" w:lineRule="auto"/>
        <w:rPr>
          <w:rFonts w:ascii="Arial" w:eastAsia="Times New Roman" w:hAnsi="Arial" w:cs="Arial"/>
          <w:lang w:eastAsia="es-ES"/>
        </w:rPr>
      </w:pPr>
    </w:p>
    <w:p w14:paraId="60DF4CBF"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14:paraId="71903824" w14:textId="77777777" w:rsidR="00EB26A0" w:rsidRPr="00EB26A0" w:rsidRDefault="00EB26A0" w:rsidP="00EB26A0">
      <w:pPr>
        <w:spacing w:after="0" w:line="240" w:lineRule="auto"/>
        <w:rPr>
          <w:rFonts w:ascii="Arial" w:eastAsia="Times New Roman" w:hAnsi="Arial" w:cs="Arial"/>
          <w:lang w:eastAsia="es-ES"/>
        </w:rPr>
      </w:pPr>
    </w:p>
    <w:p w14:paraId="44C6A77A" w14:textId="77777777" w:rsidR="00EB26A0" w:rsidRPr="00EB26A0" w:rsidRDefault="00EB26A0" w:rsidP="00EB26A0">
      <w:pPr>
        <w:spacing w:after="0" w:line="240" w:lineRule="auto"/>
        <w:rPr>
          <w:rFonts w:ascii="Arial" w:eastAsia="Times New Roman" w:hAnsi="Arial" w:cs="Arial"/>
          <w:lang w:eastAsia="es-ES"/>
        </w:rPr>
      </w:pPr>
    </w:p>
    <w:p w14:paraId="1413CA77" w14:textId="77777777" w:rsidR="00EB26A0" w:rsidRPr="00EB26A0" w:rsidRDefault="00EB26A0" w:rsidP="00EB26A0">
      <w:pPr>
        <w:spacing w:after="0" w:line="240" w:lineRule="auto"/>
        <w:rPr>
          <w:rFonts w:ascii="Arial" w:eastAsia="Times New Roman" w:hAnsi="Arial" w:cs="Arial"/>
          <w:lang w:eastAsia="es-ES"/>
        </w:rPr>
      </w:pPr>
    </w:p>
    <w:p w14:paraId="564AF439" w14:textId="77777777" w:rsidR="00EB26A0" w:rsidRPr="00EB26A0" w:rsidRDefault="00EB26A0" w:rsidP="00EB26A0">
      <w:pPr>
        <w:spacing w:after="0" w:line="240" w:lineRule="auto"/>
        <w:rPr>
          <w:rFonts w:ascii="Arial" w:eastAsia="Times New Roman" w:hAnsi="Arial" w:cs="Arial"/>
          <w:lang w:eastAsia="es-ES"/>
        </w:rPr>
      </w:pPr>
    </w:p>
    <w:p w14:paraId="14880301"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14:paraId="40E7FE1A"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1F0C02E4"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2AD79755"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2BD55BB1"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332B578A"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lang w:val="es-ES" w:eastAsia="es-ES"/>
        </w:rPr>
        <w:br w:type="page"/>
      </w:r>
      <w:r w:rsidRPr="00EB26A0">
        <w:rPr>
          <w:rFonts w:ascii="Arial" w:eastAsia="Times New Roman" w:hAnsi="Arial" w:cs="Arial"/>
          <w:b/>
          <w:bCs/>
          <w:lang w:val="es-ES" w:eastAsia="es-ES"/>
        </w:rPr>
        <w:lastRenderedPageBreak/>
        <w:t>CERTIFICACIÓN DE PAGO AL SISTEMA DE SEGURIDAD SOCIAL INTEGRAL</w:t>
      </w:r>
    </w:p>
    <w:p w14:paraId="74ACBA2E" w14:textId="77777777" w:rsidR="001C0E0A" w:rsidRPr="00EB26A0" w:rsidRDefault="001C0E0A" w:rsidP="001C0E0A">
      <w:pPr>
        <w:spacing w:after="0" w:line="240" w:lineRule="auto"/>
        <w:rPr>
          <w:rFonts w:ascii="Arial" w:eastAsia="Times New Roman" w:hAnsi="Arial" w:cs="Arial"/>
          <w:lang w:eastAsia="es-ES"/>
        </w:rPr>
      </w:pPr>
    </w:p>
    <w:p w14:paraId="137713A4" w14:textId="77777777" w:rsidR="0097171B" w:rsidRPr="00EB26A0" w:rsidRDefault="0097171B" w:rsidP="0097171B">
      <w:pPr>
        <w:spacing w:after="0" w:line="240" w:lineRule="auto"/>
        <w:rPr>
          <w:rFonts w:ascii="Arial" w:eastAsia="Times New Roman" w:hAnsi="Arial" w:cs="Arial"/>
          <w:lang w:val="es-ES" w:eastAsia="es-ES"/>
        </w:rPr>
      </w:pPr>
    </w:p>
    <w:p w14:paraId="5A392EF4" w14:textId="77777777" w:rsidR="0097171B" w:rsidRPr="00EB26A0" w:rsidRDefault="0097171B" w:rsidP="0097171B">
      <w:pPr>
        <w:spacing w:after="0" w:line="240" w:lineRule="auto"/>
        <w:rPr>
          <w:rFonts w:ascii="Arial" w:eastAsia="Times New Roman" w:hAnsi="Arial" w:cs="Arial"/>
          <w:lang w:eastAsia="es-ES"/>
        </w:rPr>
      </w:pPr>
      <w:r>
        <w:rPr>
          <w:rFonts w:ascii="Arial" w:eastAsia="Times New Roman" w:hAnsi="Arial" w:cs="Arial"/>
          <w:spacing w:val="-1"/>
          <w:lang w:eastAsia="es-ES"/>
        </w:rPr>
        <w:t xml:space="preserve">Santiago de Cali, _____ de marzo </w:t>
      </w:r>
      <w:r w:rsidRPr="00A4623B">
        <w:rPr>
          <w:rFonts w:ascii="Arial" w:eastAsia="Times New Roman" w:hAnsi="Arial" w:cs="Arial"/>
          <w:spacing w:val="-1"/>
          <w:lang w:eastAsia="es-ES"/>
        </w:rPr>
        <w:t>de 202</w:t>
      </w:r>
      <w:r>
        <w:rPr>
          <w:rFonts w:ascii="Arial" w:eastAsia="Times New Roman" w:hAnsi="Arial" w:cs="Arial"/>
          <w:spacing w:val="-1"/>
          <w:lang w:eastAsia="es-ES"/>
        </w:rPr>
        <w:t>2</w:t>
      </w:r>
      <w:r w:rsidRPr="00A4623B">
        <w:rPr>
          <w:rFonts w:ascii="Arial" w:eastAsia="Times New Roman" w:hAnsi="Arial" w:cs="Arial"/>
          <w:spacing w:val="-1"/>
          <w:lang w:eastAsia="es-ES"/>
        </w:rPr>
        <w:t xml:space="preserve"> </w:t>
      </w:r>
    </w:p>
    <w:p w14:paraId="5ECB2AB5" w14:textId="77777777" w:rsidR="0097171B" w:rsidRPr="00EB26A0" w:rsidRDefault="0097171B" w:rsidP="0097171B">
      <w:pPr>
        <w:spacing w:after="0" w:line="240" w:lineRule="auto"/>
        <w:rPr>
          <w:rFonts w:ascii="Arial" w:eastAsia="Times New Roman" w:hAnsi="Arial" w:cs="Arial"/>
          <w:lang w:eastAsia="es-ES"/>
        </w:rPr>
      </w:pPr>
    </w:p>
    <w:p w14:paraId="33323EAB" w14:textId="77777777" w:rsidR="0097171B" w:rsidRPr="00EB26A0" w:rsidRDefault="0097171B" w:rsidP="0097171B">
      <w:pPr>
        <w:spacing w:after="0" w:line="240" w:lineRule="auto"/>
        <w:rPr>
          <w:rFonts w:ascii="Arial" w:eastAsia="Times New Roman" w:hAnsi="Arial" w:cs="Arial"/>
          <w:lang w:eastAsia="es-ES"/>
        </w:rPr>
      </w:pPr>
    </w:p>
    <w:p w14:paraId="299AE297" w14:textId="77777777" w:rsidR="0097171B" w:rsidRPr="00EB26A0" w:rsidRDefault="0097171B" w:rsidP="0097171B">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14:paraId="35F384BC" w14:textId="77777777" w:rsidR="0097171B" w:rsidRPr="00EB26A0" w:rsidRDefault="0097171B" w:rsidP="0097171B">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14:paraId="5A37FDE2" w14:textId="77777777" w:rsidR="0097171B" w:rsidRPr="00EB26A0" w:rsidRDefault="0097171B" w:rsidP="0097171B">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14:paraId="31139BEC" w14:textId="77777777" w:rsidR="0097171B" w:rsidRPr="00EB26A0" w:rsidRDefault="0097171B" w:rsidP="0097171B">
      <w:pPr>
        <w:spacing w:after="0" w:line="240" w:lineRule="auto"/>
        <w:rPr>
          <w:rFonts w:ascii="Arial" w:eastAsia="Times New Roman" w:hAnsi="Arial" w:cs="Arial"/>
          <w:spacing w:val="-1"/>
          <w:lang w:eastAsia="es-ES"/>
        </w:rPr>
      </w:pPr>
    </w:p>
    <w:p w14:paraId="585177E3" w14:textId="2409791A" w:rsidR="0097171B" w:rsidRPr="00EB26A0" w:rsidRDefault="0097171B" w:rsidP="0097171B">
      <w:pPr>
        <w:spacing w:after="0" w:line="240" w:lineRule="auto"/>
        <w:rPr>
          <w:rFonts w:ascii="Arial" w:eastAsia="Times New Roman" w:hAnsi="Arial" w:cs="Arial"/>
          <w:lang w:val="es-ES" w:eastAsia="es-ES"/>
        </w:rPr>
      </w:pPr>
      <w:r w:rsidRPr="00EB26A0">
        <w:rPr>
          <w:rFonts w:ascii="Arial" w:eastAsia="Times New Roman" w:hAnsi="Arial" w:cs="Arial"/>
          <w:spacing w:val="-1"/>
          <w:lang w:eastAsia="es-ES"/>
        </w:rPr>
        <w:t>Proceso</w:t>
      </w:r>
      <w:r w:rsidRPr="00EB26A0">
        <w:rPr>
          <w:rFonts w:ascii="Arial" w:eastAsia="Times New Roman" w:hAnsi="Arial" w:cs="Arial"/>
          <w:spacing w:val="-9"/>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9"/>
          <w:lang w:eastAsia="es-ES"/>
        </w:rPr>
        <w:t xml:space="preserve"> </w:t>
      </w:r>
      <w:r w:rsidRPr="00EB26A0">
        <w:rPr>
          <w:rFonts w:ascii="Arial" w:eastAsia="Times New Roman" w:hAnsi="Arial" w:cs="Arial"/>
          <w:lang w:eastAsia="es-ES"/>
        </w:rPr>
        <w:t xml:space="preserve">Contratación de Mínima Cuantía No. </w:t>
      </w:r>
      <w:r>
        <w:rPr>
          <w:rFonts w:ascii="Arial" w:eastAsia="Times New Roman" w:hAnsi="Arial" w:cs="Arial"/>
          <w:lang w:eastAsia="es-ES"/>
        </w:rPr>
        <w:t>0</w:t>
      </w:r>
      <w:r w:rsidR="00AA7DB8">
        <w:rPr>
          <w:rFonts w:ascii="Arial" w:eastAsia="Times New Roman" w:hAnsi="Arial" w:cs="Arial"/>
          <w:lang w:eastAsia="es-ES"/>
        </w:rPr>
        <w:t>65</w:t>
      </w:r>
      <w:r w:rsidRPr="00EB26A0">
        <w:rPr>
          <w:rFonts w:ascii="Arial" w:eastAsia="Times New Roman" w:hAnsi="Arial" w:cs="Arial"/>
          <w:lang w:val="es-ES" w:eastAsia="es-ES"/>
        </w:rPr>
        <w:t>-00-J-EMAVI-</w:t>
      </w:r>
      <w:r w:rsidR="008A17D2">
        <w:rPr>
          <w:rFonts w:ascii="Arial" w:eastAsia="Times New Roman" w:hAnsi="Arial" w:cs="Arial"/>
          <w:lang w:val="es-ES" w:eastAsia="es-ES"/>
        </w:rPr>
        <w:t>GRUAL</w:t>
      </w:r>
      <w:r>
        <w:rPr>
          <w:rFonts w:ascii="Arial" w:eastAsia="Times New Roman" w:hAnsi="Arial" w:cs="Arial"/>
          <w:lang w:val="es-ES" w:eastAsia="es-ES"/>
        </w:rPr>
        <w:t>-2022</w:t>
      </w:r>
    </w:p>
    <w:p w14:paraId="3AD40CCD"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14:paraId="73FBF0EA"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23562843"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14:paraId="439931EA" w14:textId="77777777" w:rsidTr="00EF6EA6">
        <w:trPr>
          <w:jc w:val="center"/>
        </w:trPr>
        <w:tc>
          <w:tcPr>
            <w:tcW w:w="0" w:type="auto"/>
            <w:shd w:val="clear" w:color="auto" w:fill="auto"/>
          </w:tcPr>
          <w:p w14:paraId="3B535181"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14:paraId="066AA06D"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14:paraId="1417D8E7" w14:textId="77777777" w:rsidTr="00EF6EA6">
        <w:trPr>
          <w:jc w:val="center"/>
        </w:trPr>
        <w:tc>
          <w:tcPr>
            <w:tcW w:w="0" w:type="auto"/>
            <w:shd w:val="clear" w:color="auto" w:fill="auto"/>
          </w:tcPr>
          <w:p w14:paraId="671CC050"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14:paraId="550AA2E4"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6D970D53" w14:textId="77777777" w:rsidTr="00EF6EA6">
        <w:trPr>
          <w:jc w:val="center"/>
        </w:trPr>
        <w:tc>
          <w:tcPr>
            <w:tcW w:w="0" w:type="auto"/>
            <w:shd w:val="clear" w:color="auto" w:fill="auto"/>
          </w:tcPr>
          <w:p w14:paraId="71E8C1C0"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14:paraId="095DC68F"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74B1AACA" w14:textId="77777777" w:rsidTr="00EF6EA6">
        <w:trPr>
          <w:jc w:val="center"/>
        </w:trPr>
        <w:tc>
          <w:tcPr>
            <w:tcW w:w="0" w:type="auto"/>
            <w:shd w:val="clear" w:color="auto" w:fill="auto"/>
          </w:tcPr>
          <w:p w14:paraId="56E71DE4"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14:paraId="7B728DAA"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6F4977F4" w14:textId="77777777" w:rsidTr="00EF6EA6">
        <w:trPr>
          <w:jc w:val="center"/>
        </w:trPr>
        <w:tc>
          <w:tcPr>
            <w:tcW w:w="0" w:type="auto"/>
            <w:shd w:val="clear" w:color="auto" w:fill="auto"/>
          </w:tcPr>
          <w:p w14:paraId="5EF20749"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14:paraId="060E57C3"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23FDCE90" w14:textId="77777777" w:rsidTr="00EF6EA6">
        <w:trPr>
          <w:jc w:val="center"/>
        </w:trPr>
        <w:tc>
          <w:tcPr>
            <w:tcW w:w="0" w:type="auto"/>
            <w:shd w:val="clear" w:color="auto" w:fill="auto"/>
          </w:tcPr>
          <w:p w14:paraId="708BBA9B"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14:paraId="3B82CCF6"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B575711" w14:textId="77777777" w:rsidTr="00EF6EA6">
        <w:trPr>
          <w:jc w:val="center"/>
        </w:trPr>
        <w:tc>
          <w:tcPr>
            <w:tcW w:w="0" w:type="auto"/>
            <w:shd w:val="clear" w:color="auto" w:fill="auto"/>
          </w:tcPr>
          <w:p w14:paraId="5AEA31F1"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14:paraId="658ADD44" w14:textId="77777777" w:rsidR="00EB26A0" w:rsidRPr="00EB26A0" w:rsidRDefault="00EB26A0" w:rsidP="00EB26A0">
            <w:pPr>
              <w:spacing w:after="0" w:line="240" w:lineRule="auto"/>
              <w:rPr>
                <w:rFonts w:ascii="Arial" w:eastAsia="Times New Roman" w:hAnsi="Arial" w:cs="Arial"/>
                <w:lang w:val="es-ES" w:eastAsia="es-ES"/>
              </w:rPr>
            </w:pPr>
          </w:p>
        </w:tc>
      </w:tr>
    </w:tbl>
    <w:p w14:paraId="00B3E718"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14:paraId="2E87E571" w14:textId="77777777" w:rsidTr="00EF6EA6">
        <w:trPr>
          <w:jc w:val="center"/>
        </w:trPr>
        <w:tc>
          <w:tcPr>
            <w:tcW w:w="0" w:type="auto"/>
            <w:shd w:val="clear" w:color="auto" w:fill="auto"/>
          </w:tcPr>
          <w:p w14:paraId="10B534E0" w14:textId="77777777"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14:paraId="12BA2ED9"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14:paraId="0BA40607"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14:paraId="12415008" w14:textId="77777777" w:rsidTr="00EF6EA6">
        <w:trPr>
          <w:jc w:val="center"/>
        </w:trPr>
        <w:tc>
          <w:tcPr>
            <w:tcW w:w="0" w:type="auto"/>
            <w:shd w:val="clear" w:color="auto" w:fill="auto"/>
          </w:tcPr>
          <w:p w14:paraId="2E79E64C"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14:paraId="1584C352" w14:textId="77777777"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14:paraId="2145EA7C" w14:textId="77777777" w:rsidR="00EB26A0" w:rsidRPr="00EB26A0" w:rsidRDefault="00EB26A0" w:rsidP="00EB26A0">
            <w:pPr>
              <w:spacing w:after="0" w:line="240" w:lineRule="auto"/>
              <w:rPr>
                <w:rFonts w:ascii="Arial" w:eastAsia="Times New Roman" w:hAnsi="Arial" w:cs="Arial"/>
                <w:lang w:val="es-ES" w:eastAsia="es-ES"/>
              </w:rPr>
            </w:pPr>
          </w:p>
        </w:tc>
      </w:tr>
    </w:tbl>
    <w:p w14:paraId="6EA80ED8" w14:textId="77777777" w:rsidR="00EB26A0" w:rsidRPr="00EB26A0" w:rsidRDefault="00EB26A0" w:rsidP="00EB26A0">
      <w:pPr>
        <w:spacing w:after="0" w:line="240" w:lineRule="auto"/>
        <w:rPr>
          <w:rFonts w:ascii="Arial" w:eastAsia="Times New Roman" w:hAnsi="Arial" w:cs="Arial"/>
          <w:lang w:val="es-ES" w:eastAsia="es-ES"/>
        </w:rPr>
      </w:pPr>
    </w:p>
    <w:p w14:paraId="404E650C" w14:textId="77777777" w:rsidR="00EB26A0" w:rsidRPr="00EB26A0" w:rsidRDefault="00EB26A0" w:rsidP="00EB26A0">
      <w:pPr>
        <w:spacing w:after="0" w:line="240" w:lineRule="auto"/>
        <w:rPr>
          <w:rFonts w:ascii="Arial" w:eastAsia="Times New Roman" w:hAnsi="Arial" w:cs="Arial"/>
          <w:lang w:val="es-ES" w:eastAsia="es-ES"/>
        </w:rPr>
      </w:pPr>
    </w:p>
    <w:p w14:paraId="1A87673C" w14:textId="77777777" w:rsidR="00EB26A0" w:rsidRPr="00EB26A0" w:rsidRDefault="00EB26A0" w:rsidP="00EB26A0">
      <w:pPr>
        <w:spacing w:after="0" w:line="240" w:lineRule="auto"/>
        <w:rPr>
          <w:rFonts w:ascii="Arial" w:eastAsia="Times New Roman" w:hAnsi="Arial" w:cs="Arial"/>
          <w:lang w:val="es-ES" w:eastAsia="es-ES"/>
        </w:rPr>
      </w:pPr>
    </w:p>
    <w:p w14:paraId="57903586" w14:textId="77777777" w:rsidR="00EB26A0" w:rsidRPr="00EB26A0" w:rsidRDefault="00EB26A0" w:rsidP="00EB26A0">
      <w:pPr>
        <w:spacing w:after="0" w:line="240" w:lineRule="auto"/>
        <w:rPr>
          <w:rFonts w:ascii="Arial" w:eastAsia="Times New Roman" w:hAnsi="Arial" w:cs="Arial"/>
          <w:lang w:val="es-ES" w:eastAsia="es-ES"/>
        </w:rPr>
      </w:pPr>
    </w:p>
    <w:p w14:paraId="52622F85" w14:textId="77777777" w:rsidR="00EB26A0" w:rsidRPr="00EB26A0" w:rsidRDefault="00EB26A0" w:rsidP="00EB26A0">
      <w:pPr>
        <w:spacing w:after="0" w:line="240" w:lineRule="auto"/>
        <w:rPr>
          <w:rFonts w:ascii="Arial" w:eastAsia="Times New Roman" w:hAnsi="Arial" w:cs="Arial"/>
          <w:lang w:val="es-ES" w:eastAsia="es-ES"/>
        </w:rPr>
      </w:pPr>
    </w:p>
    <w:p w14:paraId="1BC5D2F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0F3C0D4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DD71134"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0EBB9D48" w14:textId="77777777"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14:paraId="4E8D9F22"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14:paraId="2A1EBC3C"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14:paraId="78281E50" w14:textId="77777777" w:rsidR="00EB26A0" w:rsidRPr="00EB26A0" w:rsidRDefault="00EB26A0" w:rsidP="00EB26A0">
      <w:pPr>
        <w:tabs>
          <w:tab w:val="left" w:pos="709"/>
        </w:tabs>
        <w:spacing w:after="0" w:line="240" w:lineRule="auto"/>
        <w:jc w:val="both"/>
        <w:rPr>
          <w:rFonts w:ascii="Arial" w:eastAsia="Times New Roman" w:hAnsi="Arial" w:cs="Arial"/>
          <w:lang w:val="es-ES" w:eastAsia="es-ES"/>
        </w:rPr>
      </w:pPr>
    </w:p>
    <w:p w14:paraId="361FDF12"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7FBD80B0" w14:textId="77777777" w:rsidR="00EB26A0" w:rsidRPr="00EB26A0" w:rsidRDefault="00EB26A0" w:rsidP="00EB26A0">
      <w:pPr>
        <w:spacing w:after="0" w:line="240" w:lineRule="auto"/>
        <w:jc w:val="both"/>
        <w:rPr>
          <w:rFonts w:ascii="Arial" w:eastAsia="Times New Roman" w:hAnsi="Arial" w:cs="Arial"/>
          <w:lang w:eastAsia="es-ES"/>
        </w:rPr>
      </w:pPr>
    </w:p>
    <w:p w14:paraId="23FEE743" w14:textId="77777777" w:rsidR="00EB26A0" w:rsidRPr="00EB26A0" w:rsidRDefault="00EB26A0" w:rsidP="00EB26A0">
      <w:pPr>
        <w:spacing w:after="0" w:line="240" w:lineRule="auto"/>
        <w:jc w:val="both"/>
        <w:rPr>
          <w:rFonts w:ascii="Arial" w:eastAsia="Times New Roman" w:hAnsi="Arial" w:cs="Arial"/>
          <w:lang w:eastAsia="es-ES"/>
        </w:rPr>
      </w:pPr>
    </w:p>
    <w:p w14:paraId="04FAAA9E" w14:textId="77777777" w:rsidR="00EB26A0" w:rsidRPr="00EB26A0" w:rsidRDefault="00EB26A0" w:rsidP="00EB26A0">
      <w:pPr>
        <w:spacing w:after="0" w:line="240" w:lineRule="auto"/>
        <w:jc w:val="both"/>
        <w:rPr>
          <w:rFonts w:ascii="Arial" w:eastAsia="Times New Roman" w:hAnsi="Arial" w:cs="Arial"/>
          <w:lang w:eastAsia="es-ES"/>
        </w:rPr>
      </w:pPr>
    </w:p>
    <w:p w14:paraId="1F70287F"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2CCE5359"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0260548D"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4498692F"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26080040"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1BFE6F5E"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0B033401" w14:textId="77777777" w:rsidR="00925D5A" w:rsidRPr="00925D5A" w:rsidRDefault="00925D5A" w:rsidP="00925D5A">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lastRenderedPageBreak/>
        <w:t>FORMULARIO DE EXPERIENCIA DEL PROPONENTE</w:t>
      </w:r>
    </w:p>
    <w:p w14:paraId="14EECF73" w14:textId="77777777" w:rsidR="00925D5A" w:rsidRPr="00925D5A" w:rsidRDefault="00925D5A" w:rsidP="00925D5A">
      <w:pPr>
        <w:rPr>
          <w:rFonts w:ascii="Arial" w:hAnsi="Arial" w:cs="Arial"/>
        </w:rPr>
      </w:pPr>
    </w:p>
    <w:p w14:paraId="28993463" w14:textId="77777777" w:rsidR="00925D5A" w:rsidRPr="00925D5A" w:rsidRDefault="00925D5A" w:rsidP="00925D5A">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14:paraId="187B89FE" w14:textId="77777777" w:rsidR="00925D5A" w:rsidRPr="00925D5A" w:rsidRDefault="00925D5A" w:rsidP="00925D5A">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14:paraId="56698873"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9A47FF1"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925D5A" w:rsidRPr="00925D5A" w14:paraId="7592B147" w14:textId="77777777" w:rsidTr="001C0E0A">
        <w:tc>
          <w:tcPr>
            <w:tcW w:w="1417" w:type="dxa"/>
            <w:shd w:val="clear" w:color="auto" w:fill="auto"/>
            <w:vAlign w:val="center"/>
          </w:tcPr>
          <w:p w14:paraId="26CD0410"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14:paraId="2221A68B"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14:paraId="7FFED5F8"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14:paraId="6E638320"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14:paraId="7AAA6286" w14:textId="77777777"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925D5A" w:rsidRPr="00925D5A" w14:paraId="7A46DB88" w14:textId="77777777" w:rsidTr="001C0E0A">
        <w:tc>
          <w:tcPr>
            <w:tcW w:w="1417" w:type="dxa"/>
            <w:shd w:val="clear" w:color="auto" w:fill="auto"/>
          </w:tcPr>
          <w:p w14:paraId="17A7E1B6"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1E8AD2C5"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4EC48643"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45FA91B"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44E758CF"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14:paraId="41C6E03A" w14:textId="77777777" w:rsidTr="001C0E0A">
        <w:tc>
          <w:tcPr>
            <w:tcW w:w="1417" w:type="dxa"/>
            <w:shd w:val="clear" w:color="auto" w:fill="auto"/>
          </w:tcPr>
          <w:p w14:paraId="0B60E48C"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1F2C9751"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0CB5CAB5"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352E31C9"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4838B00E"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14:paraId="22D5BBFB" w14:textId="77777777" w:rsidTr="001C0E0A">
        <w:tc>
          <w:tcPr>
            <w:tcW w:w="1417" w:type="dxa"/>
            <w:shd w:val="clear" w:color="auto" w:fill="auto"/>
          </w:tcPr>
          <w:p w14:paraId="0594F46E"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3E71CDE4"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EF48AEE"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7682A3E6"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0CD6ADC9"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7C995C5A"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278F689"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596B9C4"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2615F6E" w14:textId="77777777"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C96E6E2" w14:textId="77777777" w:rsidR="00925D5A" w:rsidRPr="00925D5A" w:rsidRDefault="00925D5A" w:rsidP="00925D5A">
      <w:pPr>
        <w:jc w:val="both"/>
        <w:rPr>
          <w:rFonts w:ascii="Arial" w:hAnsi="Arial" w:cs="Arial"/>
          <w:snapToGrid w:val="0"/>
        </w:rPr>
      </w:pPr>
    </w:p>
    <w:p w14:paraId="442469D5" w14:textId="77777777" w:rsidR="00925D5A" w:rsidRPr="00925D5A" w:rsidRDefault="00925D5A" w:rsidP="00925D5A">
      <w:pPr>
        <w:jc w:val="both"/>
        <w:rPr>
          <w:rFonts w:ascii="Arial" w:hAnsi="Arial" w:cs="Arial"/>
          <w:snapToGrid w:val="0"/>
        </w:rPr>
      </w:pPr>
    </w:p>
    <w:p w14:paraId="43FCE26D" w14:textId="77777777" w:rsidR="00925D5A" w:rsidRPr="00925D5A" w:rsidRDefault="00925D5A" w:rsidP="00925D5A">
      <w:pPr>
        <w:spacing w:after="0" w:line="240" w:lineRule="auto"/>
        <w:jc w:val="both"/>
        <w:rPr>
          <w:rFonts w:ascii="Arial" w:eastAsia="Times New Roman" w:hAnsi="Arial" w:cs="Arial"/>
          <w:lang w:eastAsia="es-ES"/>
        </w:rPr>
      </w:pPr>
    </w:p>
    <w:p w14:paraId="57874577" w14:textId="77777777" w:rsidR="00925D5A" w:rsidRPr="00925D5A" w:rsidRDefault="00925D5A" w:rsidP="00925D5A">
      <w:pPr>
        <w:spacing w:after="0" w:line="240" w:lineRule="auto"/>
        <w:jc w:val="both"/>
        <w:rPr>
          <w:rFonts w:ascii="Arial" w:eastAsia="Times New Roman" w:hAnsi="Arial" w:cs="Arial"/>
          <w:lang w:eastAsia="es-ES"/>
        </w:rPr>
      </w:pPr>
    </w:p>
    <w:p w14:paraId="7B80C636"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____________________________________</w:t>
      </w:r>
    </w:p>
    <w:p w14:paraId="1640F99C"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55B4900A"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0B06BC95"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1C7D57A7" w14:textId="77777777" w:rsidR="00EB26A0" w:rsidRPr="00EB26A0" w:rsidRDefault="00017275" w:rsidP="00CC798D">
      <w:pPr>
        <w:keepNext/>
        <w:keepLines/>
        <w:spacing w:after="0" w:line="240" w:lineRule="auto"/>
        <w:jc w:val="center"/>
        <w:outlineLvl w:val="0"/>
        <w:rPr>
          <w:rFonts w:ascii="Arial" w:eastAsia="Times New Roman" w:hAnsi="Arial" w:cs="Arial"/>
          <w:b/>
          <w:bCs/>
          <w:lang w:val="es-ES" w:eastAsia="es-ES"/>
        </w:rPr>
      </w:pPr>
      <w:r>
        <w:lastRenderedPageBreak/>
        <w:t xml:space="preserve"> </w:t>
      </w:r>
      <w:r w:rsidR="00EB26A0" w:rsidRPr="00EB26A0">
        <w:rPr>
          <w:rFonts w:ascii="Arial" w:eastAsia="Times New Roman" w:hAnsi="Arial" w:cs="Arial"/>
          <w:b/>
          <w:bCs/>
          <w:lang w:val="es-ES" w:eastAsia="es-ES"/>
        </w:rPr>
        <w:t>DATOS BÁSICOS CREACIÓN BENEFICIARIO</w:t>
      </w:r>
    </w:p>
    <w:p w14:paraId="0F986C00"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63E082D3" wp14:editId="3707D39C">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14:paraId="6573F6AB"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424DE449" wp14:editId="413B8B7A">
            <wp:extent cx="5610860" cy="2128520"/>
            <wp:effectExtent l="0" t="0" r="889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860" cy="2128520"/>
                    </a:xfrm>
                    <a:prstGeom prst="rect">
                      <a:avLst/>
                    </a:prstGeom>
                    <a:noFill/>
                    <a:ln>
                      <a:noFill/>
                    </a:ln>
                  </pic:spPr>
                </pic:pic>
              </a:graphicData>
            </a:graphic>
          </wp:inline>
        </w:drawing>
      </w:r>
    </w:p>
    <w:p w14:paraId="2CCAE094"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14:paraId="7E165B2A" w14:textId="77777777" w:rsidR="00EB26A0" w:rsidRPr="00EB26A0" w:rsidRDefault="00EB26A0" w:rsidP="00EB26A0">
      <w:pPr>
        <w:spacing w:after="0" w:line="240" w:lineRule="auto"/>
        <w:ind w:left="-851"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14:anchorId="2462A1B0" wp14:editId="76E192A8">
            <wp:extent cx="5610860" cy="587438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860" cy="5874385"/>
                    </a:xfrm>
                    <a:prstGeom prst="rect">
                      <a:avLst/>
                    </a:prstGeom>
                    <a:noFill/>
                    <a:ln>
                      <a:noFill/>
                    </a:ln>
                  </pic:spPr>
                </pic:pic>
              </a:graphicData>
            </a:graphic>
          </wp:inline>
        </w:drawing>
      </w:r>
    </w:p>
    <w:p w14:paraId="3AB44C73"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31E5AAB9"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52D357F8" w14:textId="77777777" w:rsidR="00EB26A0" w:rsidRPr="00EB26A0" w:rsidRDefault="00EB26A0" w:rsidP="00EB26A0">
      <w:pPr>
        <w:spacing w:after="0" w:line="240" w:lineRule="auto"/>
        <w:ind w:left="-851" w:right="-851"/>
        <w:rPr>
          <w:rFonts w:ascii="Arial" w:eastAsia="Times New Roman" w:hAnsi="Arial" w:cs="Arial"/>
          <w:lang w:val="es-ES" w:eastAsia="es-ES"/>
        </w:rPr>
      </w:pPr>
    </w:p>
    <w:p w14:paraId="10E299FE" w14:textId="77777777"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14:paraId="603A5108" w14:textId="77777777"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38437CBE"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101560E4"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1F32B278"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76F55C70"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3DE83364"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1008632A"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CD101F3"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694489E3"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056AB5AA"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69C7F952"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37B4B254"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A2A1DCE"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CC620C8"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47E4744B"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24E40B5"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F1522F7" w14:textId="77777777" w:rsidR="00CE56A7" w:rsidRDefault="00CE56A7" w:rsidP="00242D99">
      <w:pPr>
        <w:keepNext/>
        <w:keepLines/>
        <w:spacing w:after="0" w:line="240" w:lineRule="auto"/>
        <w:jc w:val="center"/>
        <w:outlineLvl w:val="0"/>
        <w:rPr>
          <w:rFonts w:ascii="Arial" w:eastAsia="Times New Roman" w:hAnsi="Arial" w:cs="Arial"/>
          <w:b/>
          <w:bCs/>
          <w:lang w:val="es-ES" w:eastAsia="es-ES"/>
        </w:rPr>
      </w:pPr>
    </w:p>
    <w:p w14:paraId="58EB34F2" w14:textId="77777777" w:rsidR="00D93DFE" w:rsidRDefault="00D93DFE" w:rsidP="00242D99">
      <w:pPr>
        <w:keepNext/>
        <w:keepLines/>
        <w:spacing w:after="0" w:line="240" w:lineRule="auto"/>
        <w:jc w:val="center"/>
        <w:outlineLvl w:val="0"/>
        <w:rPr>
          <w:rFonts w:ascii="Arial" w:eastAsia="Times New Roman" w:hAnsi="Arial" w:cs="Arial"/>
          <w:b/>
          <w:bCs/>
          <w:lang w:val="es-ES" w:eastAsia="es-ES"/>
        </w:rPr>
      </w:pPr>
    </w:p>
    <w:p w14:paraId="525B123D" w14:textId="77777777" w:rsidR="00D00E62" w:rsidRDefault="00D00E62" w:rsidP="00593659">
      <w:pPr>
        <w:spacing w:after="0" w:line="240" w:lineRule="auto"/>
        <w:jc w:val="center"/>
        <w:rPr>
          <w:rFonts w:ascii="Arial" w:eastAsia="Calibri" w:hAnsi="Arial" w:cs="Arial"/>
          <w:b/>
          <w:bCs/>
          <w:sz w:val="20"/>
          <w:szCs w:val="20"/>
          <w:lang w:val="es-ES" w:eastAsia="es-ES"/>
        </w:rPr>
      </w:pPr>
    </w:p>
    <w:p w14:paraId="0AD77E56" w14:textId="77777777" w:rsidR="008A765F" w:rsidRDefault="008A765F" w:rsidP="00593659">
      <w:pPr>
        <w:spacing w:after="0" w:line="240" w:lineRule="auto"/>
        <w:jc w:val="center"/>
        <w:rPr>
          <w:rFonts w:ascii="Arial" w:eastAsia="Calibri" w:hAnsi="Arial" w:cs="Arial"/>
          <w:b/>
          <w:bCs/>
          <w:sz w:val="20"/>
          <w:szCs w:val="20"/>
          <w:lang w:val="es-ES" w:eastAsia="es-ES"/>
        </w:rPr>
      </w:pPr>
    </w:p>
    <w:p w14:paraId="08166A5C" w14:textId="77777777" w:rsidR="008A765F" w:rsidRDefault="008A765F" w:rsidP="00593659">
      <w:pPr>
        <w:spacing w:after="0" w:line="240" w:lineRule="auto"/>
        <w:jc w:val="center"/>
        <w:rPr>
          <w:rFonts w:ascii="Arial" w:eastAsia="Calibri" w:hAnsi="Arial" w:cs="Arial"/>
          <w:b/>
          <w:bCs/>
          <w:sz w:val="20"/>
          <w:szCs w:val="20"/>
          <w:lang w:val="es-ES" w:eastAsia="es-ES"/>
        </w:rPr>
      </w:pPr>
    </w:p>
    <w:p w14:paraId="5EFAF8FA" w14:textId="77777777" w:rsidR="00700F56" w:rsidRPr="0057562D" w:rsidRDefault="00593659" w:rsidP="00593659">
      <w:pPr>
        <w:spacing w:after="0" w:line="240" w:lineRule="auto"/>
        <w:jc w:val="center"/>
        <w:rPr>
          <w:rFonts w:ascii="Arial" w:eastAsia="Calibri" w:hAnsi="Arial" w:cs="Arial"/>
          <w:b/>
          <w:bCs/>
          <w:sz w:val="20"/>
          <w:szCs w:val="20"/>
          <w:lang w:val="es-ES" w:eastAsia="es-ES"/>
        </w:rPr>
      </w:pPr>
      <w:r w:rsidRPr="0057562D">
        <w:rPr>
          <w:rFonts w:ascii="Arial" w:eastAsia="Calibri" w:hAnsi="Arial" w:cs="Arial"/>
          <w:b/>
          <w:bCs/>
          <w:sz w:val="20"/>
          <w:szCs w:val="20"/>
          <w:lang w:val="es-ES" w:eastAsia="es-ES"/>
        </w:rPr>
        <w:lastRenderedPageBreak/>
        <w:t>OFERTA TECNICA</w:t>
      </w:r>
    </w:p>
    <w:p w14:paraId="5D2E7971" w14:textId="77777777" w:rsidR="00700F56" w:rsidRPr="0057562D" w:rsidRDefault="00700F56" w:rsidP="00700F56">
      <w:pPr>
        <w:spacing w:after="0" w:line="240" w:lineRule="auto"/>
        <w:jc w:val="both"/>
        <w:rPr>
          <w:rFonts w:ascii="Arial" w:eastAsia="Calibri" w:hAnsi="Arial" w:cs="Arial"/>
          <w:b/>
          <w:bCs/>
          <w:sz w:val="20"/>
          <w:szCs w:val="20"/>
          <w:lang w:eastAsia="es-ES"/>
        </w:rPr>
      </w:pPr>
    </w:p>
    <w:p w14:paraId="5AF5D019" w14:textId="7EF46AFB" w:rsidR="00700F56" w:rsidRDefault="00700F56" w:rsidP="00700F56">
      <w:pPr>
        <w:autoSpaceDE w:val="0"/>
        <w:autoSpaceDN w:val="0"/>
        <w:adjustRightInd w:val="0"/>
        <w:spacing w:after="0" w:line="240" w:lineRule="auto"/>
        <w:jc w:val="both"/>
        <w:rPr>
          <w:rFonts w:ascii="Arial" w:eastAsia="Calibri" w:hAnsi="Arial" w:cs="Arial"/>
          <w:b/>
          <w:color w:val="000000"/>
          <w:sz w:val="20"/>
          <w:szCs w:val="20"/>
          <w:lang w:eastAsia="es-ES_tradnl"/>
        </w:rPr>
      </w:pPr>
      <w:r w:rsidRPr="0057562D">
        <w:rPr>
          <w:rFonts w:ascii="Arial" w:eastAsia="Calibri" w:hAnsi="Arial" w:cs="Arial"/>
          <w:b/>
          <w:color w:val="000000"/>
          <w:sz w:val="20"/>
          <w:szCs w:val="20"/>
          <w:lang w:eastAsia="es-ES_tradnl"/>
        </w:rPr>
        <w:t xml:space="preserve">Para desarrollar el objeto contractual </w:t>
      </w:r>
      <w:r w:rsidR="003B6300" w:rsidRPr="0057562D">
        <w:rPr>
          <w:rFonts w:ascii="Arial" w:eastAsia="Calibri" w:hAnsi="Arial" w:cs="Arial"/>
          <w:b/>
          <w:color w:val="000000"/>
          <w:sz w:val="20"/>
          <w:szCs w:val="20"/>
          <w:lang w:eastAsia="es-ES_tradnl"/>
        </w:rPr>
        <w:t xml:space="preserve">me comprometo a </w:t>
      </w:r>
      <w:r w:rsidR="00D4528D" w:rsidRPr="0057562D">
        <w:rPr>
          <w:rFonts w:ascii="Arial" w:eastAsia="Calibri" w:hAnsi="Arial" w:cs="Arial"/>
          <w:b/>
          <w:color w:val="000000"/>
          <w:sz w:val="20"/>
          <w:szCs w:val="20"/>
          <w:lang w:eastAsia="es-ES_tradnl"/>
        </w:rPr>
        <w:t xml:space="preserve">prestar el </w:t>
      </w:r>
      <w:r w:rsidRPr="0057562D">
        <w:rPr>
          <w:rFonts w:ascii="Arial" w:eastAsia="Calibri" w:hAnsi="Arial" w:cs="Arial"/>
          <w:b/>
          <w:color w:val="000000"/>
          <w:sz w:val="20"/>
          <w:szCs w:val="20"/>
          <w:lang w:eastAsia="es-ES_tradnl"/>
        </w:rPr>
        <w:t>siguiente</w:t>
      </w:r>
      <w:r w:rsidR="00D4528D" w:rsidRPr="0057562D">
        <w:rPr>
          <w:rFonts w:ascii="Arial" w:eastAsia="Calibri" w:hAnsi="Arial" w:cs="Arial"/>
          <w:b/>
          <w:color w:val="000000"/>
          <w:sz w:val="20"/>
          <w:szCs w:val="20"/>
          <w:lang w:eastAsia="es-ES_tradnl"/>
        </w:rPr>
        <w:t xml:space="preserve"> servicio</w:t>
      </w:r>
      <w:r w:rsidRPr="0057562D">
        <w:rPr>
          <w:rFonts w:ascii="Arial" w:eastAsia="Calibri" w:hAnsi="Arial" w:cs="Arial"/>
          <w:b/>
          <w:color w:val="000000"/>
          <w:sz w:val="20"/>
          <w:szCs w:val="20"/>
          <w:lang w:eastAsia="es-ES_tradnl"/>
        </w:rPr>
        <w:t>:</w:t>
      </w:r>
    </w:p>
    <w:p w14:paraId="01B90FCE" w14:textId="77777777" w:rsidR="002E3E00" w:rsidRPr="0057562D" w:rsidRDefault="002E3E00" w:rsidP="00700F56">
      <w:pPr>
        <w:autoSpaceDE w:val="0"/>
        <w:autoSpaceDN w:val="0"/>
        <w:adjustRightInd w:val="0"/>
        <w:spacing w:after="0" w:line="240" w:lineRule="auto"/>
        <w:jc w:val="both"/>
        <w:rPr>
          <w:rFonts w:ascii="Arial" w:eastAsia="Calibri" w:hAnsi="Arial" w:cs="Arial"/>
          <w:b/>
          <w:color w:val="000000"/>
          <w:sz w:val="20"/>
          <w:szCs w:val="20"/>
          <w:lang w:eastAsia="es-ES_tradnl"/>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AA7DB8" w:rsidRPr="00B77549" w14:paraId="64B38FA6" w14:textId="77777777" w:rsidTr="00707E8D">
        <w:trPr>
          <w:jc w:val="center"/>
        </w:trPr>
        <w:tc>
          <w:tcPr>
            <w:tcW w:w="10485" w:type="dxa"/>
            <w:shd w:val="clear" w:color="auto" w:fill="auto"/>
          </w:tcPr>
          <w:p w14:paraId="71838251"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FICHA TÉCNICA</w:t>
            </w:r>
          </w:p>
          <w:p w14:paraId="5D2B644C"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ADQUISICIÓN DEL SERVICIO DE MONITOREOS AMBIENTALES PARA LA ESCUELA MILITAR DE AVIACIÓN MARCO FIDEL SUÁREZ</w:t>
            </w:r>
          </w:p>
        </w:tc>
      </w:tr>
      <w:tr w:rsidR="00AA7DB8" w:rsidRPr="00B77549" w14:paraId="058A85E6" w14:textId="77777777" w:rsidTr="00707E8D">
        <w:trPr>
          <w:trHeight w:val="1970"/>
          <w:jc w:val="center"/>
        </w:trPr>
        <w:tc>
          <w:tcPr>
            <w:tcW w:w="10485" w:type="dxa"/>
            <w:shd w:val="clear" w:color="auto" w:fill="auto"/>
          </w:tcPr>
          <w:p w14:paraId="579ABD8D" w14:textId="77777777" w:rsidR="00AA7DB8" w:rsidRPr="00B77549" w:rsidRDefault="00AA7DB8" w:rsidP="00707E8D">
            <w:pPr>
              <w:pStyle w:val="Default"/>
              <w:jc w:val="both"/>
              <w:rPr>
                <w:color w:val="auto"/>
                <w:sz w:val="18"/>
                <w:szCs w:val="18"/>
              </w:rPr>
            </w:pPr>
            <w:r w:rsidRPr="00B77549">
              <w:rPr>
                <w:color w:val="auto"/>
                <w:sz w:val="18"/>
                <w:szCs w:val="18"/>
              </w:rPr>
              <w:t>PARA DESARROLLAR EL OBJETO CONTRACTUAL EL CONTRATISTA DEBE REALIZAR LOS SIGUIENTES SERVICIOS, LOS CUALES SE DESARROLLARÁN EN LA EMAVI Y/O LA ZONA DE DESCONCENTRADA DE SEGURIDAD PAN DE AZÚCAR Y/O OTRAS ZONAS DESCONCENTRADA DE RESPONSABILIDAD DE LA EMAVI, DE ACUERDO CON LAS NECESIDADES Y REQUERIMIENTOS DE LAS AUTORIDADES AMBIENTALES.</w:t>
            </w:r>
          </w:p>
          <w:p w14:paraId="6666B9CA" w14:textId="77777777" w:rsidR="00AA7DB8" w:rsidRPr="00B77549" w:rsidRDefault="00AA7DB8" w:rsidP="00707E8D">
            <w:pPr>
              <w:pStyle w:val="Default"/>
              <w:jc w:val="both"/>
              <w:rPr>
                <w:color w:val="auto"/>
                <w:sz w:val="18"/>
                <w:szCs w:val="18"/>
              </w:rPr>
            </w:pPr>
          </w:p>
          <w:p w14:paraId="0DF265FC" w14:textId="77777777" w:rsidR="00AA7DB8" w:rsidRPr="00B77549" w:rsidRDefault="00AA7DB8" w:rsidP="00AA7DB8">
            <w:pPr>
              <w:numPr>
                <w:ilvl w:val="0"/>
                <w:numId w:val="29"/>
              </w:numPr>
              <w:spacing w:after="0" w:line="240" w:lineRule="auto"/>
              <w:jc w:val="both"/>
              <w:rPr>
                <w:rFonts w:ascii="Arial" w:hAnsi="Arial" w:cs="Arial"/>
                <w:b/>
                <w:sz w:val="18"/>
                <w:szCs w:val="18"/>
              </w:rPr>
            </w:pPr>
            <w:r w:rsidRPr="00B77549">
              <w:rPr>
                <w:rFonts w:ascii="Arial" w:hAnsi="Arial" w:cs="Arial"/>
                <w:b/>
                <w:sz w:val="18"/>
                <w:szCs w:val="18"/>
              </w:rPr>
              <w:t>CARACTERIZACIÓN DE VERTIMIENTOS LÍQUIDOS.</w:t>
            </w:r>
          </w:p>
          <w:p w14:paraId="273F21BB" w14:textId="77777777" w:rsidR="00AA7DB8" w:rsidRPr="00B77549" w:rsidRDefault="00AA7DB8" w:rsidP="00707E8D">
            <w:pPr>
              <w:spacing w:after="0" w:line="240" w:lineRule="auto"/>
              <w:ind w:left="720"/>
              <w:jc w:val="both"/>
              <w:rPr>
                <w:rFonts w:ascii="Arial" w:hAnsi="Arial" w:cs="Arial"/>
                <w:sz w:val="18"/>
                <w:szCs w:val="18"/>
              </w:rPr>
            </w:pPr>
          </w:p>
          <w:p w14:paraId="3BFDCAB7" w14:textId="77777777" w:rsidR="00AA7DB8" w:rsidRPr="00B77549" w:rsidRDefault="00AA7DB8" w:rsidP="00707E8D">
            <w:pPr>
              <w:autoSpaceDE w:val="0"/>
              <w:autoSpaceDN w:val="0"/>
              <w:adjustRightInd w:val="0"/>
              <w:spacing w:after="0" w:line="240" w:lineRule="auto"/>
              <w:jc w:val="both"/>
              <w:rPr>
                <w:rFonts w:ascii="Arial" w:hAnsi="Arial" w:cs="Arial"/>
                <w:sz w:val="18"/>
                <w:szCs w:val="18"/>
              </w:rPr>
            </w:pPr>
            <w:r w:rsidRPr="00B77549">
              <w:rPr>
                <w:rFonts w:ascii="Arial" w:hAnsi="Arial" w:cs="Arial"/>
                <w:sz w:val="18"/>
                <w:szCs w:val="18"/>
              </w:rPr>
              <w:t>Se debe realizar una jornada de caracterización de vertimientos líquidos mediante la evaluación de seis (6) horas, en 1 punto (El punto lo determina el supervisor del contrato).</w:t>
            </w:r>
          </w:p>
          <w:p w14:paraId="1256A8C6" w14:textId="77777777" w:rsidR="00AA7DB8" w:rsidRPr="00B77549" w:rsidRDefault="00AA7DB8" w:rsidP="00707E8D">
            <w:pPr>
              <w:spacing w:after="0" w:line="240" w:lineRule="auto"/>
              <w:jc w:val="both"/>
              <w:rPr>
                <w:rFonts w:ascii="Arial" w:hAnsi="Arial" w:cs="Arial"/>
                <w:sz w:val="18"/>
                <w:szCs w:val="18"/>
              </w:rPr>
            </w:pPr>
          </w:p>
          <w:p w14:paraId="219562B0"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El muestreo se realizará en uno (1) punto a seis (6) horas a través de alícuotas tomadas cada 15 minutos. Tomando los registros de caudal, pH y temperatura.</w:t>
            </w:r>
          </w:p>
          <w:p w14:paraId="7AF7BA99" w14:textId="77777777" w:rsidR="00AA7DB8" w:rsidRPr="00B77549" w:rsidRDefault="00AA7DB8" w:rsidP="00707E8D">
            <w:pPr>
              <w:spacing w:after="0" w:line="240" w:lineRule="auto"/>
              <w:jc w:val="both"/>
              <w:rPr>
                <w:rFonts w:ascii="Arial" w:hAnsi="Arial" w:cs="Arial"/>
                <w:sz w:val="18"/>
                <w:szCs w:val="18"/>
              </w:rPr>
            </w:pPr>
          </w:p>
          <w:p w14:paraId="0CBE766C" w14:textId="77777777" w:rsidR="00AA7DB8" w:rsidRPr="00B77549" w:rsidRDefault="00AA7DB8" w:rsidP="00707E8D">
            <w:pPr>
              <w:autoSpaceDE w:val="0"/>
              <w:autoSpaceDN w:val="0"/>
              <w:adjustRightInd w:val="0"/>
              <w:spacing w:after="0" w:line="240" w:lineRule="auto"/>
              <w:jc w:val="both"/>
              <w:rPr>
                <w:rFonts w:ascii="Arial" w:hAnsi="Arial" w:cs="Arial"/>
                <w:sz w:val="18"/>
                <w:szCs w:val="18"/>
              </w:rPr>
            </w:pPr>
            <w:r w:rsidRPr="00B77549">
              <w:rPr>
                <w:rFonts w:ascii="Arial" w:hAnsi="Arial" w:cs="Arial"/>
                <w:sz w:val="18"/>
                <w:szCs w:val="18"/>
              </w:rPr>
              <w:t>Los análisis de laboratorio a realizar a las muestras recolectadas de acuerdo con exigencias de EMCALI.</w:t>
            </w:r>
          </w:p>
          <w:p w14:paraId="01D1C403" w14:textId="77777777" w:rsidR="00AA7DB8" w:rsidRPr="00B77549" w:rsidRDefault="00AA7DB8" w:rsidP="00707E8D">
            <w:pPr>
              <w:autoSpaceDE w:val="0"/>
              <w:autoSpaceDN w:val="0"/>
              <w:adjustRightInd w:val="0"/>
              <w:spacing w:after="0" w:line="240" w:lineRule="auto"/>
              <w:jc w:val="both"/>
              <w:rPr>
                <w:rFonts w:ascii="Arial" w:hAnsi="Arial" w:cs="Arial"/>
                <w:sz w:val="18"/>
                <w:szCs w:val="18"/>
              </w:rPr>
            </w:pPr>
          </w:p>
          <w:p w14:paraId="67595219" w14:textId="77777777" w:rsidR="00AA7DB8" w:rsidRPr="00B77549" w:rsidRDefault="00AA7DB8" w:rsidP="00707E8D">
            <w:pPr>
              <w:pStyle w:val="Default"/>
              <w:jc w:val="both"/>
              <w:rPr>
                <w:color w:val="auto"/>
                <w:sz w:val="18"/>
                <w:szCs w:val="18"/>
              </w:rPr>
            </w:pPr>
            <w:r w:rsidRPr="00B77549">
              <w:rPr>
                <w:color w:val="auto"/>
                <w:sz w:val="18"/>
                <w:szCs w:val="18"/>
              </w:rPr>
              <w:t xml:space="preserve">PUNTO N° 1: (ARTÍCULO 16 VERTIMIENTOS PUNTUALES DE AGUAS RESIDUALES NO DOMESTICAS - ARnD AL ALCANTARILLADO PÚBLICO). </w:t>
            </w:r>
          </w:p>
          <w:p w14:paraId="68AF6CF6" w14:textId="77777777" w:rsidR="00AA7DB8" w:rsidRPr="00B77549" w:rsidRDefault="00AA7DB8" w:rsidP="00707E8D">
            <w:pPr>
              <w:pStyle w:val="Default"/>
              <w:jc w:val="both"/>
              <w:rPr>
                <w:color w:val="auto"/>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122"/>
              <w:gridCol w:w="1276"/>
              <w:gridCol w:w="1559"/>
              <w:gridCol w:w="766"/>
            </w:tblGrid>
            <w:tr w:rsidR="00AA7DB8" w:rsidRPr="00B77549" w14:paraId="77C981D0" w14:textId="77777777" w:rsidTr="00707E8D">
              <w:trPr>
                <w:jc w:val="center"/>
              </w:trPr>
              <w:tc>
                <w:tcPr>
                  <w:tcW w:w="7508" w:type="dxa"/>
                  <w:gridSpan w:val="4"/>
                  <w:shd w:val="clear" w:color="auto" w:fill="auto"/>
                  <w:vAlign w:val="center"/>
                </w:tcPr>
                <w:p w14:paraId="2CF40F15"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PARÁMETRO</w:t>
                  </w:r>
                </w:p>
              </w:tc>
              <w:tc>
                <w:tcPr>
                  <w:tcW w:w="709" w:type="dxa"/>
                  <w:vMerge w:val="restart"/>
                  <w:shd w:val="clear" w:color="auto" w:fill="auto"/>
                  <w:vAlign w:val="center"/>
                </w:tcPr>
                <w:p w14:paraId="29F359D1"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CANT.</w:t>
                  </w:r>
                </w:p>
              </w:tc>
            </w:tr>
            <w:tr w:rsidR="00AA7DB8" w:rsidRPr="00B77549" w14:paraId="68165D8C" w14:textId="77777777" w:rsidTr="00707E8D">
              <w:trPr>
                <w:jc w:val="center"/>
              </w:trPr>
              <w:tc>
                <w:tcPr>
                  <w:tcW w:w="551" w:type="dxa"/>
                  <w:shd w:val="clear" w:color="auto" w:fill="auto"/>
                  <w:vAlign w:val="center"/>
                </w:tcPr>
                <w:p w14:paraId="0885EF11"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Nº.</w:t>
                  </w:r>
                </w:p>
              </w:tc>
              <w:tc>
                <w:tcPr>
                  <w:tcW w:w="4122" w:type="dxa"/>
                  <w:shd w:val="clear" w:color="auto" w:fill="auto"/>
                  <w:vAlign w:val="center"/>
                </w:tcPr>
                <w:p w14:paraId="1531253D"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NOMBRE</w:t>
                  </w:r>
                </w:p>
              </w:tc>
              <w:tc>
                <w:tcPr>
                  <w:tcW w:w="1276" w:type="dxa"/>
                  <w:shd w:val="clear" w:color="auto" w:fill="auto"/>
                  <w:vAlign w:val="center"/>
                </w:tcPr>
                <w:p w14:paraId="196E4245"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SÍMBOLO</w:t>
                  </w:r>
                </w:p>
              </w:tc>
              <w:tc>
                <w:tcPr>
                  <w:tcW w:w="1559" w:type="dxa"/>
                  <w:shd w:val="clear" w:color="auto" w:fill="auto"/>
                  <w:vAlign w:val="center"/>
                </w:tcPr>
                <w:p w14:paraId="35F111E1"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LÍMITE PERMISIBLE</w:t>
                  </w:r>
                </w:p>
              </w:tc>
              <w:tc>
                <w:tcPr>
                  <w:tcW w:w="709" w:type="dxa"/>
                  <w:vMerge/>
                  <w:shd w:val="clear" w:color="auto" w:fill="auto"/>
                  <w:vAlign w:val="center"/>
                </w:tcPr>
                <w:p w14:paraId="7C47C325" w14:textId="77777777" w:rsidR="00AA7DB8" w:rsidRPr="00B77549" w:rsidRDefault="00AA7DB8" w:rsidP="00707E8D">
                  <w:pPr>
                    <w:spacing w:after="0" w:line="240" w:lineRule="auto"/>
                    <w:jc w:val="center"/>
                    <w:rPr>
                      <w:rFonts w:ascii="Arial" w:hAnsi="Arial" w:cs="Arial"/>
                      <w:b/>
                      <w:sz w:val="18"/>
                      <w:szCs w:val="18"/>
                    </w:rPr>
                  </w:pPr>
                </w:p>
              </w:tc>
            </w:tr>
            <w:tr w:rsidR="00AA7DB8" w:rsidRPr="00B77549" w14:paraId="58C4F2D6" w14:textId="77777777" w:rsidTr="00707E8D">
              <w:trPr>
                <w:jc w:val="center"/>
              </w:trPr>
              <w:tc>
                <w:tcPr>
                  <w:tcW w:w="551" w:type="dxa"/>
                  <w:shd w:val="clear" w:color="auto" w:fill="auto"/>
                  <w:vAlign w:val="center"/>
                </w:tcPr>
                <w:p w14:paraId="3D0FAE7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c>
                <w:tcPr>
                  <w:tcW w:w="4122" w:type="dxa"/>
                  <w:shd w:val="clear" w:color="auto" w:fill="auto"/>
                  <w:vAlign w:val="center"/>
                </w:tcPr>
                <w:p w14:paraId="1DA590BC"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Potencial de Hidrogeno</w:t>
                  </w:r>
                </w:p>
              </w:tc>
              <w:tc>
                <w:tcPr>
                  <w:tcW w:w="1276" w:type="dxa"/>
                  <w:shd w:val="clear" w:color="auto" w:fill="auto"/>
                  <w:vAlign w:val="center"/>
                </w:tcPr>
                <w:p w14:paraId="73AE2CE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pH</w:t>
                  </w:r>
                </w:p>
              </w:tc>
              <w:tc>
                <w:tcPr>
                  <w:tcW w:w="1559" w:type="dxa"/>
                  <w:shd w:val="clear" w:color="auto" w:fill="auto"/>
                  <w:vAlign w:val="center"/>
                </w:tcPr>
                <w:p w14:paraId="7BFE558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5,00 - 9,00</w:t>
                  </w:r>
                </w:p>
              </w:tc>
              <w:tc>
                <w:tcPr>
                  <w:tcW w:w="709" w:type="dxa"/>
                  <w:shd w:val="clear" w:color="auto" w:fill="auto"/>
                  <w:vAlign w:val="center"/>
                </w:tcPr>
                <w:p w14:paraId="6723857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36FF9E72" w14:textId="77777777" w:rsidTr="00707E8D">
              <w:trPr>
                <w:jc w:val="center"/>
              </w:trPr>
              <w:tc>
                <w:tcPr>
                  <w:tcW w:w="551" w:type="dxa"/>
                  <w:shd w:val="clear" w:color="auto" w:fill="auto"/>
                  <w:vAlign w:val="center"/>
                </w:tcPr>
                <w:p w14:paraId="16A4E13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w:t>
                  </w:r>
                </w:p>
              </w:tc>
              <w:tc>
                <w:tcPr>
                  <w:tcW w:w="4122" w:type="dxa"/>
                  <w:shd w:val="clear" w:color="auto" w:fill="auto"/>
                  <w:vAlign w:val="center"/>
                </w:tcPr>
                <w:p w14:paraId="4E6012C1"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Temperatura</w:t>
                  </w:r>
                </w:p>
              </w:tc>
              <w:tc>
                <w:tcPr>
                  <w:tcW w:w="1276" w:type="dxa"/>
                  <w:shd w:val="clear" w:color="auto" w:fill="auto"/>
                  <w:vAlign w:val="center"/>
                </w:tcPr>
                <w:p w14:paraId="56BC5CE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ºC</w:t>
                  </w:r>
                </w:p>
              </w:tc>
              <w:tc>
                <w:tcPr>
                  <w:tcW w:w="1559" w:type="dxa"/>
                  <w:shd w:val="clear" w:color="auto" w:fill="auto"/>
                  <w:vAlign w:val="center"/>
                </w:tcPr>
                <w:p w14:paraId="13455EF1"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40,00</w:t>
                  </w:r>
                </w:p>
              </w:tc>
              <w:tc>
                <w:tcPr>
                  <w:tcW w:w="709" w:type="dxa"/>
                  <w:shd w:val="clear" w:color="auto" w:fill="auto"/>
                  <w:vAlign w:val="center"/>
                </w:tcPr>
                <w:p w14:paraId="6758068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4D8F6D10" w14:textId="77777777" w:rsidTr="00707E8D">
              <w:trPr>
                <w:jc w:val="center"/>
              </w:trPr>
              <w:tc>
                <w:tcPr>
                  <w:tcW w:w="551" w:type="dxa"/>
                  <w:shd w:val="clear" w:color="auto" w:fill="auto"/>
                  <w:vAlign w:val="center"/>
                </w:tcPr>
                <w:p w14:paraId="076E4BB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w:t>
                  </w:r>
                </w:p>
              </w:tc>
              <w:tc>
                <w:tcPr>
                  <w:tcW w:w="4122" w:type="dxa"/>
                  <w:shd w:val="clear" w:color="auto" w:fill="auto"/>
                  <w:vAlign w:val="center"/>
                </w:tcPr>
                <w:p w14:paraId="2D5C60B6"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Demanda Química de Oxigeno</w:t>
                  </w:r>
                </w:p>
              </w:tc>
              <w:tc>
                <w:tcPr>
                  <w:tcW w:w="1276" w:type="dxa"/>
                  <w:shd w:val="clear" w:color="auto" w:fill="auto"/>
                  <w:vAlign w:val="center"/>
                </w:tcPr>
                <w:p w14:paraId="4BF6F1C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DQO</w:t>
                  </w:r>
                </w:p>
              </w:tc>
              <w:tc>
                <w:tcPr>
                  <w:tcW w:w="1559" w:type="dxa"/>
                  <w:shd w:val="clear" w:color="auto" w:fill="auto"/>
                  <w:vAlign w:val="center"/>
                </w:tcPr>
                <w:p w14:paraId="5BA6E41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225,00</w:t>
                  </w:r>
                </w:p>
              </w:tc>
              <w:tc>
                <w:tcPr>
                  <w:tcW w:w="709" w:type="dxa"/>
                  <w:shd w:val="clear" w:color="auto" w:fill="auto"/>
                  <w:vAlign w:val="center"/>
                </w:tcPr>
                <w:p w14:paraId="2C8A37E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78B3D173" w14:textId="77777777" w:rsidTr="00707E8D">
              <w:trPr>
                <w:jc w:val="center"/>
              </w:trPr>
              <w:tc>
                <w:tcPr>
                  <w:tcW w:w="551" w:type="dxa"/>
                  <w:shd w:val="clear" w:color="auto" w:fill="auto"/>
                  <w:vAlign w:val="center"/>
                </w:tcPr>
                <w:p w14:paraId="1257D7F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w:t>
                  </w:r>
                </w:p>
              </w:tc>
              <w:tc>
                <w:tcPr>
                  <w:tcW w:w="4122" w:type="dxa"/>
                  <w:shd w:val="clear" w:color="auto" w:fill="auto"/>
                  <w:vAlign w:val="center"/>
                </w:tcPr>
                <w:p w14:paraId="4F057181"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Demanda Bioquímica de Oxigeno</w:t>
                  </w:r>
                </w:p>
              </w:tc>
              <w:tc>
                <w:tcPr>
                  <w:tcW w:w="1276" w:type="dxa"/>
                  <w:shd w:val="clear" w:color="auto" w:fill="auto"/>
                  <w:vAlign w:val="center"/>
                </w:tcPr>
                <w:p w14:paraId="1EE039F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DQO</w:t>
                  </w:r>
                  <w:r w:rsidRPr="00B77549">
                    <w:rPr>
                      <w:rFonts w:ascii="Arial" w:hAnsi="Arial" w:cs="Arial"/>
                      <w:sz w:val="18"/>
                      <w:szCs w:val="18"/>
                      <w:vertAlign w:val="subscript"/>
                    </w:rPr>
                    <w:t>5</w:t>
                  </w:r>
                </w:p>
              </w:tc>
              <w:tc>
                <w:tcPr>
                  <w:tcW w:w="1559" w:type="dxa"/>
                  <w:shd w:val="clear" w:color="auto" w:fill="auto"/>
                  <w:vAlign w:val="center"/>
                </w:tcPr>
                <w:p w14:paraId="1B1D1D0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75,00</w:t>
                  </w:r>
                </w:p>
              </w:tc>
              <w:tc>
                <w:tcPr>
                  <w:tcW w:w="709" w:type="dxa"/>
                  <w:shd w:val="clear" w:color="auto" w:fill="auto"/>
                  <w:vAlign w:val="center"/>
                </w:tcPr>
                <w:p w14:paraId="46EFCDB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180AFCA2" w14:textId="77777777" w:rsidTr="00707E8D">
              <w:trPr>
                <w:jc w:val="center"/>
              </w:trPr>
              <w:tc>
                <w:tcPr>
                  <w:tcW w:w="551" w:type="dxa"/>
                  <w:shd w:val="clear" w:color="auto" w:fill="auto"/>
                  <w:vAlign w:val="center"/>
                </w:tcPr>
                <w:p w14:paraId="25771F2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5</w:t>
                  </w:r>
                </w:p>
              </w:tc>
              <w:tc>
                <w:tcPr>
                  <w:tcW w:w="4122" w:type="dxa"/>
                  <w:shd w:val="clear" w:color="auto" w:fill="auto"/>
                  <w:vAlign w:val="center"/>
                </w:tcPr>
                <w:p w14:paraId="65F367CC"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Solidos Suspendidos Totales</w:t>
                  </w:r>
                </w:p>
              </w:tc>
              <w:tc>
                <w:tcPr>
                  <w:tcW w:w="1276" w:type="dxa"/>
                  <w:shd w:val="clear" w:color="auto" w:fill="auto"/>
                  <w:vAlign w:val="center"/>
                </w:tcPr>
                <w:p w14:paraId="45E1D94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SST</w:t>
                  </w:r>
                </w:p>
              </w:tc>
              <w:tc>
                <w:tcPr>
                  <w:tcW w:w="1559" w:type="dxa"/>
                  <w:shd w:val="clear" w:color="auto" w:fill="auto"/>
                  <w:vAlign w:val="center"/>
                </w:tcPr>
                <w:p w14:paraId="045915F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75,00</w:t>
                  </w:r>
                </w:p>
              </w:tc>
              <w:tc>
                <w:tcPr>
                  <w:tcW w:w="709" w:type="dxa"/>
                  <w:shd w:val="clear" w:color="auto" w:fill="auto"/>
                  <w:vAlign w:val="center"/>
                </w:tcPr>
                <w:p w14:paraId="68AB8B4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3BE60E29" w14:textId="77777777" w:rsidTr="00707E8D">
              <w:trPr>
                <w:jc w:val="center"/>
              </w:trPr>
              <w:tc>
                <w:tcPr>
                  <w:tcW w:w="551" w:type="dxa"/>
                  <w:shd w:val="clear" w:color="auto" w:fill="auto"/>
                  <w:vAlign w:val="center"/>
                </w:tcPr>
                <w:p w14:paraId="788AA48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6</w:t>
                  </w:r>
                </w:p>
              </w:tc>
              <w:tc>
                <w:tcPr>
                  <w:tcW w:w="4122" w:type="dxa"/>
                  <w:shd w:val="clear" w:color="auto" w:fill="auto"/>
                  <w:vAlign w:val="center"/>
                </w:tcPr>
                <w:p w14:paraId="79D68211"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Solidos Sedimentables</w:t>
                  </w:r>
                </w:p>
              </w:tc>
              <w:tc>
                <w:tcPr>
                  <w:tcW w:w="1276" w:type="dxa"/>
                  <w:shd w:val="clear" w:color="auto" w:fill="auto"/>
                  <w:vAlign w:val="center"/>
                </w:tcPr>
                <w:p w14:paraId="3548BAD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SSED</w:t>
                  </w:r>
                </w:p>
              </w:tc>
              <w:tc>
                <w:tcPr>
                  <w:tcW w:w="1559" w:type="dxa"/>
                  <w:shd w:val="clear" w:color="auto" w:fill="auto"/>
                  <w:vAlign w:val="center"/>
                </w:tcPr>
                <w:p w14:paraId="42349CE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1,50</w:t>
                  </w:r>
                </w:p>
              </w:tc>
              <w:tc>
                <w:tcPr>
                  <w:tcW w:w="709" w:type="dxa"/>
                  <w:shd w:val="clear" w:color="auto" w:fill="auto"/>
                  <w:vAlign w:val="center"/>
                </w:tcPr>
                <w:p w14:paraId="777418B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1EE5F188" w14:textId="77777777" w:rsidTr="00707E8D">
              <w:trPr>
                <w:jc w:val="center"/>
              </w:trPr>
              <w:tc>
                <w:tcPr>
                  <w:tcW w:w="551" w:type="dxa"/>
                  <w:shd w:val="clear" w:color="auto" w:fill="auto"/>
                  <w:vAlign w:val="center"/>
                </w:tcPr>
                <w:p w14:paraId="03BA0C58"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7</w:t>
                  </w:r>
                </w:p>
              </w:tc>
              <w:tc>
                <w:tcPr>
                  <w:tcW w:w="4122" w:type="dxa"/>
                  <w:shd w:val="clear" w:color="auto" w:fill="auto"/>
                  <w:vAlign w:val="center"/>
                </w:tcPr>
                <w:p w14:paraId="13785075"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Grasas y Aceites</w:t>
                  </w:r>
                </w:p>
              </w:tc>
              <w:tc>
                <w:tcPr>
                  <w:tcW w:w="1276" w:type="dxa"/>
                  <w:shd w:val="clear" w:color="auto" w:fill="auto"/>
                  <w:vAlign w:val="center"/>
                </w:tcPr>
                <w:p w14:paraId="09B34CB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G/A</w:t>
                  </w:r>
                </w:p>
              </w:tc>
              <w:tc>
                <w:tcPr>
                  <w:tcW w:w="1559" w:type="dxa"/>
                  <w:shd w:val="clear" w:color="auto" w:fill="auto"/>
                  <w:vAlign w:val="center"/>
                </w:tcPr>
                <w:p w14:paraId="3E936C9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15,00</w:t>
                  </w:r>
                </w:p>
              </w:tc>
              <w:tc>
                <w:tcPr>
                  <w:tcW w:w="709" w:type="dxa"/>
                  <w:shd w:val="clear" w:color="auto" w:fill="auto"/>
                  <w:vAlign w:val="center"/>
                </w:tcPr>
                <w:p w14:paraId="38B8A6D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696672FC" w14:textId="77777777" w:rsidTr="00707E8D">
              <w:trPr>
                <w:jc w:val="center"/>
              </w:trPr>
              <w:tc>
                <w:tcPr>
                  <w:tcW w:w="551" w:type="dxa"/>
                  <w:shd w:val="clear" w:color="auto" w:fill="auto"/>
                  <w:vAlign w:val="center"/>
                </w:tcPr>
                <w:p w14:paraId="766FBD4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8</w:t>
                  </w:r>
                </w:p>
              </w:tc>
              <w:tc>
                <w:tcPr>
                  <w:tcW w:w="4122" w:type="dxa"/>
                  <w:shd w:val="clear" w:color="auto" w:fill="auto"/>
                  <w:vAlign w:val="center"/>
                </w:tcPr>
                <w:p w14:paraId="37BE3D71"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Compuestos Semivolatiles Fenólicos</w:t>
                  </w:r>
                </w:p>
              </w:tc>
              <w:tc>
                <w:tcPr>
                  <w:tcW w:w="1276" w:type="dxa"/>
                  <w:shd w:val="clear" w:color="auto" w:fill="auto"/>
                  <w:vAlign w:val="center"/>
                </w:tcPr>
                <w:p w14:paraId="1847E54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N.E.</w:t>
                  </w:r>
                </w:p>
              </w:tc>
              <w:tc>
                <w:tcPr>
                  <w:tcW w:w="1559" w:type="dxa"/>
                  <w:shd w:val="clear" w:color="auto" w:fill="auto"/>
                  <w:vAlign w:val="center"/>
                </w:tcPr>
                <w:p w14:paraId="19349F3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12CD4F4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3AB30B07" w14:textId="77777777" w:rsidTr="00707E8D">
              <w:trPr>
                <w:jc w:val="center"/>
              </w:trPr>
              <w:tc>
                <w:tcPr>
                  <w:tcW w:w="551" w:type="dxa"/>
                  <w:shd w:val="clear" w:color="auto" w:fill="auto"/>
                  <w:vAlign w:val="center"/>
                </w:tcPr>
                <w:p w14:paraId="1A562FD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9</w:t>
                  </w:r>
                </w:p>
              </w:tc>
              <w:tc>
                <w:tcPr>
                  <w:tcW w:w="4122" w:type="dxa"/>
                  <w:shd w:val="clear" w:color="auto" w:fill="auto"/>
                  <w:vAlign w:val="center"/>
                </w:tcPr>
                <w:p w14:paraId="77766CCC"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Fenoles Totales</w:t>
                  </w:r>
                </w:p>
              </w:tc>
              <w:tc>
                <w:tcPr>
                  <w:tcW w:w="1276" w:type="dxa"/>
                  <w:shd w:val="clear" w:color="auto" w:fill="auto"/>
                  <w:vAlign w:val="center"/>
                </w:tcPr>
                <w:p w14:paraId="1538CD91"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N.E.</w:t>
                  </w:r>
                </w:p>
              </w:tc>
              <w:tc>
                <w:tcPr>
                  <w:tcW w:w="1559" w:type="dxa"/>
                  <w:shd w:val="clear" w:color="auto" w:fill="auto"/>
                  <w:vAlign w:val="center"/>
                </w:tcPr>
                <w:p w14:paraId="3F32E61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0,20</w:t>
                  </w:r>
                </w:p>
              </w:tc>
              <w:tc>
                <w:tcPr>
                  <w:tcW w:w="709" w:type="dxa"/>
                  <w:shd w:val="clear" w:color="auto" w:fill="auto"/>
                  <w:vAlign w:val="center"/>
                </w:tcPr>
                <w:p w14:paraId="1EB256A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0D48E11C" w14:textId="77777777" w:rsidTr="00707E8D">
              <w:trPr>
                <w:jc w:val="center"/>
              </w:trPr>
              <w:tc>
                <w:tcPr>
                  <w:tcW w:w="551" w:type="dxa"/>
                  <w:shd w:val="clear" w:color="auto" w:fill="auto"/>
                  <w:vAlign w:val="center"/>
                </w:tcPr>
                <w:p w14:paraId="01BAD48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10</w:t>
                  </w:r>
                </w:p>
              </w:tc>
              <w:tc>
                <w:tcPr>
                  <w:tcW w:w="4122" w:type="dxa"/>
                  <w:shd w:val="clear" w:color="auto" w:fill="auto"/>
                  <w:vAlign w:val="center"/>
                </w:tcPr>
                <w:p w14:paraId="7777EF5E"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Sustancias Activas al Azul de Metileno</w:t>
                  </w:r>
                </w:p>
              </w:tc>
              <w:tc>
                <w:tcPr>
                  <w:tcW w:w="1276" w:type="dxa"/>
                  <w:shd w:val="clear" w:color="auto" w:fill="auto"/>
                  <w:vAlign w:val="center"/>
                </w:tcPr>
                <w:p w14:paraId="4F26EF6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SAAM</w:t>
                  </w:r>
                </w:p>
              </w:tc>
              <w:tc>
                <w:tcPr>
                  <w:tcW w:w="1559" w:type="dxa"/>
                  <w:shd w:val="clear" w:color="auto" w:fill="auto"/>
                  <w:vAlign w:val="center"/>
                </w:tcPr>
                <w:p w14:paraId="23BBDFF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798C0FD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73C5E481" w14:textId="77777777" w:rsidTr="00707E8D">
              <w:trPr>
                <w:jc w:val="center"/>
              </w:trPr>
              <w:tc>
                <w:tcPr>
                  <w:tcW w:w="551" w:type="dxa"/>
                  <w:shd w:val="clear" w:color="auto" w:fill="auto"/>
                  <w:vAlign w:val="center"/>
                </w:tcPr>
                <w:p w14:paraId="3FF0AA9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11</w:t>
                  </w:r>
                </w:p>
              </w:tc>
              <w:tc>
                <w:tcPr>
                  <w:tcW w:w="4122" w:type="dxa"/>
                  <w:shd w:val="clear" w:color="auto" w:fill="auto"/>
                  <w:vAlign w:val="center"/>
                </w:tcPr>
                <w:p w14:paraId="0ECD3E45"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Hidrocarburos Totales del Petróleo</w:t>
                  </w:r>
                </w:p>
              </w:tc>
              <w:tc>
                <w:tcPr>
                  <w:tcW w:w="1276" w:type="dxa"/>
                  <w:shd w:val="clear" w:color="auto" w:fill="auto"/>
                  <w:vAlign w:val="center"/>
                </w:tcPr>
                <w:p w14:paraId="72DAA79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HTP</w:t>
                  </w:r>
                </w:p>
              </w:tc>
              <w:tc>
                <w:tcPr>
                  <w:tcW w:w="1559" w:type="dxa"/>
                  <w:shd w:val="clear" w:color="auto" w:fill="auto"/>
                  <w:vAlign w:val="center"/>
                </w:tcPr>
                <w:p w14:paraId="495D4E5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10,00</w:t>
                  </w:r>
                </w:p>
              </w:tc>
              <w:tc>
                <w:tcPr>
                  <w:tcW w:w="709" w:type="dxa"/>
                  <w:shd w:val="clear" w:color="auto" w:fill="auto"/>
                  <w:vAlign w:val="center"/>
                </w:tcPr>
                <w:p w14:paraId="1B930F7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B17840F" w14:textId="77777777" w:rsidTr="00707E8D">
              <w:trPr>
                <w:jc w:val="center"/>
              </w:trPr>
              <w:tc>
                <w:tcPr>
                  <w:tcW w:w="551" w:type="dxa"/>
                  <w:shd w:val="clear" w:color="auto" w:fill="auto"/>
                  <w:vAlign w:val="center"/>
                </w:tcPr>
                <w:p w14:paraId="09DC2E9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12</w:t>
                  </w:r>
                </w:p>
              </w:tc>
              <w:tc>
                <w:tcPr>
                  <w:tcW w:w="4122" w:type="dxa"/>
                  <w:shd w:val="clear" w:color="auto" w:fill="auto"/>
                  <w:vAlign w:val="center"/>
                </w:tcPr>
                <w:p w14:paraId="5EF4F95A"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Hidrocarburos Policiclicos Aromáticos</w:t>
                  </w:r>
                </w:p>
              </w:tc>
              <w:tc>
                <w:tcPr>
                  <w:tcW w:w="1276" w:type="dxa"/>
                  <w:shd w:val="clear" w:color="auto" w:fill="auto"/>
                  <w:vAlign w:val="center"/>
                </w:tcPr>
                <w:p w14:paraId="770ED40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HAP</w:t>
                  </w:r>
                </w:p>
              </w:tc>
              <w:tc>
                <w:tcPr>
                  <w:tcW w:w="1559" w:type="dxa"/>
                  <w:shd w:val="clear" w:color="auto" w:fill="auto"/>
                  <w:vAlign w:val="center"/>
                </w:tcPr>
                <w:p w14:paraId="0EE7E9D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72023E28"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2FB58307" w14:textId="77777777" w:rsidTr="00707E8D">
              <w:trPr>
                <w:jc w:val="center"/>
              </w:trPr>
              <w:tc>
                <w:tcPr>
                  <w:tcW w:w="551" w:type="dxa"/>
                  <w:shd w:val="clear" w:color="auto" w:fill="auto"/>
                  <w:vAlign w:val="center"/>
                </w:tcPr>
                <w:p w14:paraId="3032134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13</w:t>
                  </w:r>
                </w:p>
              </w:tc>
              <w:tc>
                <w:tcPr>
                  <w:tcW w:w="4122" w:type="dxa"/>
                  <w:shd w:val="clear" w:color="auto" w:fill="auto"/>
                  <w:vAlign w:val="center"/>
                </w:tcPr>
                <w:p w14:paraId="0C1A9736"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Benceno, Tolueno, Etilbenceno y Xileno</w:t>
                  </w:r>
                </w:p>
              </w:tc>
              <w:tc>
                <w:tcPr>
                  <w:tcW w:w="1276" w:type="dxa"/>
                  <w:shd w:val="clear" w:color="auto" w:fill="auto"/>
                  <w:vAlign w:val="center"/>
                </w:tcPr>
                <w:p w14:paraId="7327B53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BTEX</w:t>
                  </w:r>
                </w:p>
              </w:tc>
              <w:tc>
                <w:tcPr>
                  <w:tcW w:w="1559" w:type="dxa"/>
                  <w:shd w:val="clear" w:color="auto" w:fill="auto"/>
                  <w:vAlign w:val="center"/>
                </w:tcPr>
                <w:p w14:paraId="55605E4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6D0D3BA1"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C5C8C3D" w14:textId="77777777" w:rsidTr="00707E8D">
              <w:trPr>
                <w:jc w:val="center"/>
              </w:trPr>
              <w:tc>
                <w:tcPr>
                  <w:tcW w:w="551" w:type="dxa"/>
                  <w:shd w:val="clear" w:color="auto" w:fill="auto"/>
                  <w:vAlign w:val="center"/>
                </w:tcPr>
                <w:p w14:paraId="617080F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14</w:t>
                  </w:r>
                </w:p>
              </w:tc>
              <w:tc>
                <w:tcPr>
                  <w:tcW w:w="4122" w:type="dxa"/>
                  <w:shd w:val="clear" w:color="auto" w:fill="auto"/>
                  <w:vAlign w:val="center"/>
                </w:tcPr>
                <w:p w14:paraId="3410E411"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Compuesto Orgánicos Halogenados Adsorbibles</w:t>
                  </w:r>
                </w:p>
              </w:tc>
              <w:tc>
                <w:tcPr>
                  <w:tcW w:w="1276" w:type="dxa"/>
                  <w:shd w:val="clear" w:color="auto" w:fill="auto"/>
                  <w:vAlign w:val="center"/>
                </w:tcPr>
                <w:p w14:paraId="070A339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AOX</w:t>
                  </w:r>
                </w:p>
              </w:tc>
              <w:tc>
                <w:tcPr>
                  <w:tcW w:w="1559" w:type="dxa"/>
                  <w:shd w:val="clear" w:color="auto" w:fill="auto"/>
                  <w:vAlign w:val="center"/>
                </w:tcPr>
                <w:p w14:paraId="2D69484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3B057B6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09E457BF" w14:textId="77777777" w:rsidTr="00707E8D">
              <w:trPr>
                <w:jc w:val="center"/>
              </w:trPr>
              <w:tc>
                <w:tcPr>
                  <w:tcW w:w="551" w:type="dxa"/>
                  <w:shd w:val="clear" w:color="auto" w:fill="auto"/>
                  <w:vAlign w:val="center"/>
                </w:tcPr>
                <w:p w14:paraId="657CEE3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15</w:t>
                  </w:r>
                </w:p>
              </w:tc>
              <w:tc>
                <w:tcPr>
                  <w:tcW w:w="4122" w:type="dxa"/>
                  <w:shd w:val="clear" w:color="auto" w:fill="auto"/>
                  <w:vAlign w:val="center"/>
                </w:tcPr>
                <w:p w14:paraId="04CC20C2"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Ortofosfatos</w:t>
                  </w:r>
                </w:p>
              </w:tc>
              <w:tc>
                <w:tcPr>
                  <w:tcW w:w="1276" w:type="dxa"/>
                  <w:shd w:val="clear" w:color="auto" w:fill="auto"/>
                  <w:vAlign w:val="center"/>
                </w:tcPr>
                <w:p w14:paraId="2611655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P-PO</w:t>
                  </w:r>
                  <w:r w:rsidRPr="00B77549">
                    <w:rPr>
                      <w:rFonts w:ascii="Arial" w:hAnsi="Arial" w:cs="Arial"/>
                      <w:sz w:val="18"/>
                      <w:szCs w:val="18"/>
                      <w:vertAlign w:val="subscript"/>
                    </w:rPr>
                    <w:t>4</w:t>
                  </w:r>
                  <w:r w:rsidRPr="00B77549">
                    <w:rPr>
                      <w:rFonts w:ascii="Arial" w:hAnsi="Arial" w:cs="Arial"/>
                      <w:sz w:val="18"/>
                      <w:szCs w:val="18"/>
                      <w:vertAlign w:val="superscript"/>
                    </w:rPr>
                    <w:t>-3</w:t>
                  </w:r>
                </w:p>
              </w:tc>
              <w:tc>
                <w:tcPr>
                  <w:tcW w:w="1559" w:type="dxa"/>
                  <w:shd w:val="clear" w:color="auto" w:fill="auto"/>
                  <w:vAlign w:val="center"/>
                </w:tcPr>
                <w:p w14:paraId="046A145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749B6E5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26C39904" w14:textId="77777777" w:rsidTr="00707E8D">
              <w:trPr>
                <w:jc w:val="center"/>
              </w:trPr>
              <w:tc>
                <w:tcPr>
                  <w:tcW w:w="551" w:type="dxa"/>
                  <w:shd w:val="clear" w:color="auto" w:fill="auto"/>
                  <w:vAlign w:val="center"/>
                </w:tcPr>
                <w:p w14:paraId="1806FBF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16</w:t>
                  </w:r>
                </w:p>
              </w:tc>
              <w:tc>
                <w:tcPr>
                  <w:tcW w:w="4122" w:type="dxa"/>
                  <w:shd w:val="clear" w:color="auto" w:fill="auto"/>
                  <w:vAlign w:val="center"/>
                </w:tcPr>
                <w:p w14:paraId="5EFC70A4"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Fosforo Total</w:t>
                  </w:r>
                </w:p>
              </w:tc>
              <w:tc>
                <w:tcPr>
                  <w:tcW w:w="1276" w:type="dxa"/>
                  <w:shd w:val="clear" w:color="auto" w:fill="auto"/>
                  <w:vAlign w:val="center"/>
                </w:tcPr>
                <w:p w14:paraId="157A3BD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P</w:t>
                  </w:r>
                </w:p>
              </w:tc>
              <w:tc>
                <w:tcPr>
                  <w:tcW w:w="1559" w:type="dxa"/>
                  <w:shd w:val="clear" w:color="auto" w:fill="auto"/>
                  <w:vAlign w:val="center"/>
                </w:tcPr>
                <w:p w14:paraId="0D566F0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47EE947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31A582F1" w14:textId="77777777" w:rsidTr="00707E8D">
              <w:trPr>
                <w:jc w:val="center"/>
              </w:trPr>
              <w:tc>
                <w:tcPr>
                  <w:tcW w:w="551" w:type="dxa"/>
                  <w:shd w:val="clear" w:color="auto" w:fill="auto"/>
                  <w:vAlign w:val="center"/>
                </w:tcPr>
                <w:p w14:paraId="38D1EFD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17</w:t>
                  </w:r>
                </w:p>
              </w:tc>
              <w:tc>
                <w:tcPr>
                  <w:tcW w:w="4122" w:type="dxa"/>
                  <w:shd w:val="clear" w:color="auto" w:fill="auto"/>
                  <w:vAlign w:val="center"/>
                </w:tcPr>
                <w:p w14:paraId="68EBE113"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Nitratos</w:t>
                  </w:r>
                </w:p>
              </w:tc>
              <w:tc>
                <w:tcPr>
                  <w:tcW w:w="1276" w:type="dxa"/>
                  <w:shd w:val="clear" w:color="auto" w:fill="auto"/>
                  <w:vAlign w:val="center"/>
                </w:tcPr>
                <w:p w14:paraId="3C269668"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N-NO</w:t>
                  </w:r>
                  <w:r w:rsidRPr="00B77549">
                    <w:rPr>
                      <w:rFonts w:ascii="Arial" w:hAnsi="Arial" w:cs="Arial"/>
                      <w:sz w:val="18"/>
                      <w:szCs w:val="18"/>
                      <w:vertAlign w:val="subscript"/>
                    </w:rPr>
                    <w:t>3</w:t>
                  </w:r>
                  <w:r w:rsidRPr="00B77549">
                    <w:rPr>
                      <w:rFonts w:ascii="Arial" w:hAnsi="Arial" w:cs="Arial"/>
                      <w:sz w:val="18"/>
                      <w:szCs w:val="18"/>
                      <w:vertAlign w:val="superscript"/>
                    </w:rPr>
                    <w:t>-</w:t>
                  </w:r>
                </w:p>
              </w:tc>
              <w:tc>
                <w:tcPr>
                  <w:tcW w:w="1559" w:type="dxa"/>
                  <w:shd w:val="clear" w:color="auto" w:fill="auto"/>
                  <w:vAlign w:val="center"/>
                </w:tcPr>
                <w:p w14:paraId="2F64DAF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4B30FEA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0FEDD9C4" w14:textId="77777777" w:rsidTr="00707E8D">
              <w:trPr>
                <w:jc w:val="center"/>
              </w:trPr>
              <w:tc>
                <w:tcPr>
                  <w:tcW w:w="551" w:type="dxa"/>
                  <w:shd w:val="clear" w:color="auto" w:fill="auto"/>
                  <w:vAlign w:val="center"/>
                </w:tcPr>
                <w:p w14:paraId="359D1538"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18</w:t>
                  </w:r>
                </w:p>
              </w:tc>
              <w:tc>
                <w:tcPr>
                  <w:tcW w:w="4122" w:type="dxa"/>
                  <w:shd w:val="clear" w:color="auto" w:fill="auto"/>
                  <w:vAlign w:val="center"/>
                </w:tcPr>
                <w:p w14:paraId="6643CBA0"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Nitritos</w:t>
                  </w:r>
                </w:p>
              </w:tc>
              <w:tc>
                <w:tcPr>
                  <w:tcW w:w="1276" w:type="dxa"/>
                  <w:shd w:val="clear" w:color="auto" w:fill="auto"/>
                  <w:vAlign w:val="center"/>
                </w:tcPr>
                <w:p w14:paraId="51E7A18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N-NO</w:t>
                  </w:r>
                  <w:r w:rsidRPr="00B77549">
                    <w:rPr>
                      <w:rFonts w:ascii="Arial" w:hAnsi="Arial" w:cs="Arial"/>
                      <w:sz w:val="18"/>
                      <w:szCs w:val="18"/>
                      <w:vertAlign w:val="subscript"/>
                    </w:rPr>
                    <w:t>2</w:t>
                  </w:r>
                  <w:r w:rsidRPr="00B77549">
                    <w:rPr>
                      <w:rFonts w:ascii="Arial" w:hAnsi="Arial" w:cs="Arial"/>
                      <w:sz w:val="18"/>
                      <w:szCs w:val="18"/>
                      <w:vertAlign w:val="superscript"/>
                    </w:rPr>
                    <w:t>-</w:t>
                  </w:r>
                </w:p>
              </w:tc>
              <w:tc>
                <w:tcPr>
                  <w:tcW w:w="1559" w:type="dxa"/>
                  <w:shd w:val="clear" w:color="auto" w:fill="auto"/>
                  <w:vAlign w:val="center"/>
                </w:tcPr>
                <w:p w14:paraId="3E2B865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26CC8A9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60E1B396" w14:textId="77777777" w:rsidTr="00707E8D">
              <w:trPr>
                <w:jc w:val="center"/>
              </w:trPr>
              <w:tc>
                <w:tcPr>
                  <w:tcW w:w="551" w:type="dxa"/>
                  <w:shd w:val="clear" w:color="auto" w:fill="auto"/>
                  <w:vAlign w:val="center"/>
                </w:tcPr>
                <w:p w14:paraId="32C7E0F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19</w:t>
                  </w:r>
                </w:p>
              </w:tc>
              <w:tc>
                <w:tcPr>
                  <w:tcW w:w="4122" w:type="dxa"/>
                  <w:shd w:val="clear" w:color="auto" w:fill="auto"/>
                  <w:vAlign w:val="center"/>
                </w:tcPr>
                <w:p w14:paraId="390D1B86"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Nitrógeno Amoniacal</w:t>
                  </w:r>
                </w:p>
              </w:tc>
              <w:tc>
                <w:tcPr>
                  <w:tcW w:w="1276" w:type="dxa"/>
                  <w:shd w:val="clear" w:color="auto" w:fill="auto"/>
                  <w:vAlign w:val="center"/>
                </w:tcPr>
                <w:p w14:paraId="46E5B05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N-NH</w:t>
                  </w:r>
                  <w:r w:rsidRPr="00B77549">
                    <w:rPr>
                      <w:rFonts w:ascii="Arial" w:hAnsi="Arial" w:cs="Arial"/>
                      <w:sz w:val="18"/>
                      <w:szCs w:val="18"/>
                      <w:vertAlign w:val="subscript"/>
                    </w:rPr>
                    <w:t>3</w:t>
                  </w:r>
                </w:p>
              </w:tc>
              <w:tc>
                <w:tcPr>
                  <w:tcW w:w="1559" w:type="dxa"/>
                  <w:shd w:val="clear" w:color="auto" w:fill="auto"/>
                  <w:vAlign w:val="center"/>
                </w:tcPr>
                <w:p w14:paraId="74AA7FB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4BF3BE8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4ACED6E1" w14:textId="77777777" w:rsidTr="00707E8D">
              <w:trPr>
                <w:jc w:val="center"/>
              </w:trPr>
              <w:tc>
                <w:tcPr>
                  <w:tcW w:w="551" w:type="dxa"/>
                  <w:shd w:val="clear" w:color="auto" w:fill="auto"/>
                  <w:vAlign w:val="center"/>
                </w:tcPr>
                <w:p w14:paraId="4DB35A3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20</w:t>
                  </w:r>
                </w:p>
              </w:tc>
              <w:tc>
                <w:tcPr>
                  <w:tcW w:w="4122" w:type="dxa"/>
                  <w:shd w:val="clear" w:color="auto" w:fill="auto"/>
                  <w:vAlign w:val="center"/>
                </w:tcPr>
                <w:p w14:paraId="74987F7D"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Nitrógeno Total</w:t>
                  </w:r>
                </w:p>
              </w:tc>
              <w:tc>
                <w:tcPr>
                  <w:tcW w:w="1276" w:type="dxa"/>
                  <w:shd w:val="clear" w:color="auto" w:fill="auto"/>
                  <w:vAlign w:val="center"/>
                </w:tcPr>
                <w:p w14:paraId="195FCF41"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w:t>
                  </w:r>
                </w:p>
              </w:tc>
              <w:tc>
                <w:tcPr>
                  <w:tcW w:w="1559" w:type="dxa"/>
                  <w:shd w:val="clear" w:color="auto" w:fill="auto"/>
                  <w:vAlign w:val="center"/>
                </w:tcPr>
                <w:p w14:paraId="0B9EB95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633A334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7A1015F8" w14:textId="77777777" w:rsidTr="00707E8D">
              <w:trPr>
                <w:jc w:val="center"/>
              </w:trPr>
              <w:tc>
                <w:tcPr>
                  <w:tcW w:w="551" w:type="dxa"/>
                  <w:shd w:val="clear" w:color="auto" w:fill="auto"/>
                  <w:vAlign w:val="center"/>
                </w:tcPr>
                <w:p w14:paraId="7C1661A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21</w:t>
                  </w:r>
                </w:p>
              </w:tc>
              <w:tc>
                <w:tcPr>
                  <w:tcW w:w="4122" w:type="dxa"/>
                  <w:shd w:val="clear" w:color="auto" w:fill="auto"/>
                  <w:vAlign w:val="center"/>
                </w:tcPr>
                <w:p w14:paraId="01AC7346"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Nitrógeno Total Kjendhal</w:t>
                  </w:r>
                </w:p>
              </w:tc>
              <w:tc>
                <w:tcPr>
                  <w:tcW w:w="1276" w:type="dxa"/>
                  <w:shd w:val="clear" w:color="auto" w:fill="auto"/>
                  <w:vAlign w:val="center"/>
                </w:tcPr>
                <w:p w14:paraId="4FCEFBC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NTK</w:t>
                  </w:r>
                </w:p>
              </w:tc>
              <w:tc>
                <w:tcPr>
                  <w:tcW w:w="1559" w:type="dxa"/>
                  <w:shd w:val="clear" w:color="auto" w:fill="auto"/>
                  <w:vAlign w:val="center"/>
                </w:tcPr>
                <w:p w14:paraId="529ECA3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Reporte</w:t>
                  </w:r>
                </w:p>
              </w:tc>
              <w:tc>
                <w:tcPr>
                  <w:tcW w:w="709" w:type="dxa"/>
                  <w:shd w:val="clear" w:color="auto" w:fill="auto"/>
                  <w:vAlign w:val="center"/>
                </w:tcPr>
                <w:p w14:paraId="30C1135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200AB7D0" w14:textId="77777777" w:rsidTr="00707E8D">
              <w:trPr>
                <w:jc w:val="center"/>
              </w:trPr>
              <w:tc>
                <w:tcPr>
                  <w:tcW w:w="551" w:type="dxa"/>
                  <w:shd w:val="clear" w:color="auto" w:fill="auto"/>
                  <w:vAlign w:val="center"/>
                </w:tcPr>
                <w:p w14:paraId="5627C6B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22</w:t>
                  </w:r>
                </w:p>
              </w:tc>
              <w:tc>
                <w:tcPr>
                  <w:tcW w:w="4122" w:type="dxa"/>
                  <w:shd w:val="clear" w:color="auto" w:fill="auto"/>
                  <w:vAlign w:val="center"/>
                </w:tcPr>
                <w:p w14:paraId="4EFF9C52"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Cianuro Total</w:t>
                  </w:r>
                </w:p>
              </w:tc>
              <w:tc>
                <w:tcPr>
                  <w:tcW w:w="1276" w:type="dxa"/>
                  <w:shd w:val="clear" w:color="auto" w:fill="auto"/>
                  <w:vAlign w:val="center"/>
                </w:tcPr>
                <w:p w14:paraId="3F1CCBF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CN</w:t>
                  </w:r>
                  <w:r w:rsidRPr="00B77549">
                    <w:rPr>
                      <w:rFonts w:ascii="Arial" w:hAnsi="Arial" w:cs="Arial"/>
                      <w:sz w:val="18"/>
                      <w:szCs w:val="18"/>
                      <w:vertAlign w:val="superscript"/>
                    </w:rPr>
                    <w:t>-</w:t>
                  </w:r>
                </w:p>
              </w:tc>
              <w:tc>
                <w:tcPr>
                  <w:tcW w:w="1559" w:type="dxa"/>
                  <w:shd w:val="clear" w:color="auto" w:fill="auto"/>
                  <w:vAlign w:val="center"/>
                </w:tcPr>
                <w:p w14:paraId="4EC94B7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0,10</w:t>
                  </w:r>
                </w:p>
              </w:tc>
              <w:tc>
                <w:tcPr>
                  <w:tcW w:w="709" w:type="dxa"/>
                  <w:shd w:val="clear" w:color="auto" w:fill="auto"/>
                  <w:vAlign w:val="center"/>
                </w:tcPr>
                <w:p w14:paraId="1B622AA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3B102AFF" w14:textId="77777777" w:rsidTr="00707E8D">
              <w:trPr>
                <w:jc w:val="center"/>
              </w:trPr>
              <w:tc>
                <w:tcPr>
                  <w:tcW w:w="551" w:type="dxa"/>
                  <w:shd w:val="clear" w:color="auto" w:fill="auto"/>
                  <w:vAlign w:val="center"/>
                </w:tcPr>
                <w:p w14:paraId="563A5F0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23</w:t>
                  </w:r>
                </w:p>
              </w:tc>
              <w:tc>
                <w:tcPr>
                  <w:tcW w:w="4122" w:type="dxa"/>
                  <w:shd w:val="clear" w:color="auto" w:fill="auto"/>
                  <w:vAlign w:val="center"/>
                </w:tcPr>
                <w:p w14:paraId="185D9AA4"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Cloruros</w:t>
                  </w:r>
                </w:p>
              </w:tc>
              <w:tc>
                <w:tcPr>
                  <w:tcW w:w="1276" w:type="dxa"/>
                  <w:shd w:val="clear" w:color="auto" w:fill="auto"/>
                  <w:vAlign w:val="center"/>
                </w:tcPr>
                <w:p w14:paraId="5A02576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CL</w:t>
                  </w:r>
                  <w:r w:rsidRPr="00B77549">
                    <w:rPr>
                      <w:rFonts w:ascii="Arial" w:hAnsi="Arial" w:cs="Arial"/>
                      <w:sz w:val="18"/>
                      <w:szCs w:val="18"/>
                      <w:vertAlign w:val="superscript"/>
                    </w:rPr>
                    <w:t>-</w:t>
                  </w:r>
                </w:p>
              </w:tc>
              <w:tc>
                <w:tcPr>
                  <w:tcW w:w="1559" w:type="dxa"/>
                  <w:shd w:val="clear" w:color="auto" w:fill="auto"/>
                  <w:vAlign w:val="center"/>
                </w:tcPr>
                <w:p w14:paraId="26DFCB6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250,00</w:t>
                  </w:r>
                </w:p>
              </w:tc>
              <w:tc>
                <w:tcPr>
                  <w:tcW w:w="709" w:type="dxa"/>
                  <w:shd w:val="clear" w:color="auto" w:fill="auto"/>
                  <w:vAlign w:val="center"/>
                </w:tcPr>
                <w:p w14:paraId="728A349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24F4009" w14:textId="77777777" w:rsidTr="00707E8D">
              <w:trPr>
                <w:jc w:val="center"/>
              </w:trPr>
              <w:tc>
                <w:tcPr>
                  <w:tcW w:w="551" w:type="dxa"/>
                  <w:shd w:val="clear" w:color="auto" w:fill="auto"/>
                  <w:vAlign w:val="center"/>
                </w:tcPr>
                <w:p w14:paraId="764E3DA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24</w:t>
                  </w:r>
                </w:p>
              </w:tc>
              <w:tc>
                <w:tcPr>
                  <w:tcW w:w="4122" w:type="dxa"/>
                  <w:shd w:val="clear" w:color="auto" w:fill="auto"/>
                  <w:vAlign w:val="center"/>
                </w:tcPr>
                <w:p w14:paraId="329FC7F2"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Fluoruros</w:t>
                  </w:r>
                </w:p>
              </w:tc>
              <w:tc>
                <w:tcPr>
                  <w:tcW w:w="1276" w:type="dxa"/>
                  <w:shd w:val="clear" w:color="auto" w:fill="auto"/>
                  <w:vAlign w:val="center"/>
                </w:tcPr>
                <w:p w14:paraId="36C6630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F</w:t>
                  </w:r>
                  <w:r w:rsidRPr="00B77549">
                    <w:rPr>
                      <w:rFonts w:ascii="Arial" w:hAnsi="Arial" w:cs="Arial"/>
                      <w:sz w:val="18"/>
                      <w:szCs w:val="18"/>
                      <w:vertAlign w:val="superscript"/>
                    </w:rPr>
                    <w:t>-</w:t>
                  </w:r>
                </w:p>
              </w:tc>
              <w:tc>
                <w:tcPr>
                  <w:tcW w:w="1559" w:type="dxa"/>
                  <w:shd w:val="clear" w:color="auto" w:fill="auto"/>
                  <w:vAlign w:val="center"/>
                </w:tcPr>
                <w:p w14:paraId="73D30F9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5,00</w:t>
                  </w:r>
                </w:p>
              </w:tc>
              <w:tc>
                <w:tcPr>
                  <w:tcW w:w="709" w:type="dxa"/>
                  <w:shd w:val="clear" w:color="auto" w:fill="auto"/>
                  <w:vAlign w:val="center"/>
                </w:tcPr>
                <w:p w14:paraId="030AD9B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7C3CAEFA" w14:textId="77777777" w:rsidTr="00707E8D">
              <w:trPr>
                <w:jc w:val="center"/>
              </w:trPr>
              <w:tc>
                <w:tcPr>
                  <w:tcW w:w="551" w:type="dxa"/>
                  <w:shd w:val="clear" w:color="auto" w:fill="auto"/>
                  <w:vAlign w:val="center"/>
                </w:tcPr>
                <w:p w14:paraId="45586B18"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25</w:t>
                  </w:r>
                </w:p>
              </w:tc>
              <w:tc>
                <w:tcPr>
                  <w:tcW w:w="4122" w:type="dxa"/>
                  <w:shd w:val="clear" w:color="auto" w:fill="auto"/>
                  <w:vAlign w:val="center"/>
                </w:tcPr>
                <w:p w14:paraId="6C114FAF"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Sulfatos</w:t>
                  </w:r>
                </w:p>
              </w:tc>
              <w:tc>
                <w:tcPr>
                  <w:tcW w:w="1276" w:type="dxa"/>
                  <w:shd w:val="clear" w:color="auto" w:fill="auto"/>
                  <w:vAlign w:val="center"/>
                </w:tcPr>
                <w:p w14:paraId="6F2ACFD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SO</w:t>
                  </w:r>
                  <w:r w:rsidRPr="00B77549">
                    <w:rPr>
                      <w:rFonts w:ascii="Arial" w:hAnsi="Arial" w:cs="Arial"/>
                      <w:sz w:val="18"/>
                      <w:szCs w:val="18"/>
                      <w:vertAlign w:val="subscript"/>
                    </w:rPr>
                    <w:t>4</w:t>
                  </w:r>
                  <w:r w:rsidRPr="00B77549">
                    <w:rPr>
                      <w:rFonts w:ascii="Arial" w:hAnsi="Arial" w:cs="Arial"/>
                      <w:sz w:val="18"/>
                      <w:szCs w:val="18"/>
                      <w:vertAlign w:val="superscript"/>
                    </w:rPr>
                    <w:t>-2</w:t>
                  </w:r>
                </w:p>
              </w:tc>
              <w:tc>
                <w:tcPr>
                  <w:tcW w:w="1559" w:type="dxa"/>
                  <w:shd w:val="clear" w:color="auto" w:fill="auto"/>
                  <w:vAlign w:val="center"/>
                </w:tcPr>
                <w:p w14:paraId="5874D1F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250,00</w:t>
                  </w:r>
                </w:p>
              </w:tc>
              <w:tc>
                <w:tcPr>
                  <w:tcW w:w="709" w:type="dxa"/>
                  <w:shd w:val="clear" w:color="auto" w:fill="auto"/>
                  <w:vAlign w:val="center"/>
                </w:tcPr>
                <w:p w14:paraId="14A7964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C1A346D" w14:textId="77777777" w:rsidTr="00707E8D">
              <w:trPr>
                <w:jc w:val="center"/>
              </w:trPr>
              <w:tc>
                <w:tcPr>
                  <w:tcW w:w="551" w:type="dxa"/>
                  <w:shd w:val="clear" w:color="auto" w:fill="auto"/>
                  <w:vAlign w:val="center"/>
                </w:tcPr>
                <w:p w14:paraId="3F11ABD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26</w:t>
                  </w:r>
                </w:p>
              </w:tc>
              <w:tc>
                <w:tcPr>
                  <w:tcW w:w="4122" w:type="dxa"/>
                  <w:shd w:val="clear" w:color="auto" w:fill="auto"/>
                  <w:vAlign w:val="center"/>
                </w:tcPr>
                <w:p w14:paraId="23F992FF"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Sulfuros</w:t>
                  </w:r>
                </w:p>
              </w:tc>
              <w:tc>
                <w:tcPr>
                  <w:tcW w:w="1276" w:type="dxa"/>
                  <w:shd w:val="clear" w:color="auto" w:fill="auto"/>
                  <w:vAlign w:val="center"/>
                </w:tcPr>
                <w:p w14:paraId="3889163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S</w:t>
                  </w:r>
                  <w:r w:rsidRPr="00B77549">
                    <w:rPr>
                      <w:rFonts w:ascii="Arial" w:hAnsi="Arial" w:cs="Arial"/>
                      <w:sz w:val="18"/>
                      <w:szCs w:val="18"/>
                      <w:vertAlign w:val="superscript"/>
                    </w:rPr>
                    <w:t>-2</w:t>
                  </w:r>
                </w:p>
              </w:tc>
              <w:tc>
                <w:tcPr>
                  <w:tcW w:w="1559" w:type="dxa"/>
                  <w:shd w:val="clear" w:color="auto" w:fill="auto"/>
                  <w:vAlign w:val="center"/>
                </w:tcPr>
                <w:p w14:paraId="7E25B35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1,00</w:t>
                  </w:r>
                </w:p>
              </w:tc>
              <w:tc>
                <w:tcPr>
                  <w:tcW w:w="709" w:type="dxa"/>
                  <w:shd w:val="clear" w:color="auto" w:fill="auto"/>
                  <w:vAlign w:val="center"/>
                </w:tcPr>
                <w:p w14:paraId="075ED4E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60E27B59" w14:textId="77777777" w:rsidTr="00707E8D">
              <w:trPr>
                <w:jc w:val="center"/>
              </w:trPr>
              <w:tc>
                <w:tcPr>
                  <w:tcW w:w="551" w:type="dxa"/>
                  <w:shd w:val="clear" w:color="auto" w:fill="auto"/>
                  <w:vAlign w:val="center"/>
                </w:tcPr>
                <w:p w14:paraId="745A0E4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27</w:t>
                  </w:r>
                </w:p>
              </w:tc>
              <w:tc>
                <w:tcPr>
                  <w:tcW w:w="4122" w:type="dxa"/>
                  <w:shd w:val="clear" w:color="auto" w:fill="auto"/>
                  <w:vAlign w:val="center"/>
                </w:tcPr>
                <w:p w14:paraId="3DE22A49"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Aluminio</w:t>
                  </w:r>
                </w:p>
              </w:tc>
              <w:tc>
                <w:tcPr>
                  <w:tcW w:w="1276" w:type="dxa"/>
                  <w:shd w:val="clear" w:color="auto" w:fill="auto"/>
                  <w:vAlign w:val="center"/>
                </w:tcPr>
                <w:p w14:paraId="287CF56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AL</w:t>
                  </w:r>
                </w:p>
              </w:tc>
              <w:tc>
                <w:tcPr>
                  <w:tcW w:w="1559" w:type="dxa"/>
                  <w:shd w:val="clear" w:color="auto" w:fill="auto"/>
                  <w:vAlign w:val="center"/>
                </w:tcPr>
                <w:p w14:paraId="5CE05EA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269C9A91"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1EBD9433" w14:textId="77777777" w:rsidTr="00707E8D">
              <w:trPr>
                <w:jc w:val="center"/>
              </w:trPr>
              <w:tc>
                <w:tcPr>
                  <w:tcW w:w="551" w:type="dxa"/>
                  <w:shd w:val="clear" w:color="auto" w:fill="auto"/>
                  <w:vAlign w:val="center"/>
                </w:tcPr>
                <w:p w14:paraId="6BA2FAE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28</w:t>
                  </w:r>
                </w:p>
              </w:tc>
              <w:tc>
                <w:tcPr>
                  <w:tcW w:w="4122" w:type="dxa"/>
                  <w:shd w:val="clear" w:color="auto" w:fill="auto"/>
                  <w:vAlign w:val="center"/>
                </w:tcPr>
                <w:p w14:paraId="667FFCCE"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Arsénico</w:t>
                  </w:r>
                </w:p>
              </w:tc>
              <w:tc>
                <w:tcPr>
                  <w:tcW w:w="1276" w:type="dxa"/>
                  <w:shd w:val="clear" w:color="auto" w:fill="auto"/>
                  <w:vAlign w:val="center"/>
                </w:tcPr>
                <w:p w14:paraId="57124DF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AS</w:t>
                  </w:r>
                </w:p>
              </w:tc>
              <w:tc>
                <w:tcPr>
                  <w:tcW w:w="1559" w:type="dxa"/>
                  <w:shd w:val="clear" w:color="auto" w:fill="auto"/>
                  <w:vAlign w:val="center"/>
                </w:tcPr>
                <w:p w14:paraId="7445E27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0,10</w:t>
                  </w:r>
                </w:p>
              </w:tc>
              <w:tc>
                <w:tcPr>
                  <w:tcW w:w="709" w:type="dxa"/>
                  <w:shd w:val="clear" w:color="auto" w:fill="auto"/>
                  <w:vAlign w:val="center"/>
                </w:tcPr>
                <w:p w14:paraId="380E7C2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3B183409" w14:textId="77777777" w:rsidTr="00707E8D">
              <w:trPr>
                <w:jc w:val="center"/>
              </w:trPr>
              <w:tc>
                <w:tcPr>
                  <w:tcW w:w="551" w:type="dxa"/>
                  <w:shd w:val="clear" w:color="auto" w:fill="auto"/>
                  <w:vAlign w:val="center"/>
                </w:tcPr>
                <w:p w14:paraId="69EB2C8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29</w:t>
                  </w:r>
                </w:p>
              </w:tc>
              <w:tc>
                <w:tcPr>
                  <w:tcW w:w="4122" w:type="dxa"/>
                  <w:shd w:val="clear" w:color="auto" w:fill="auto"/>
                  <w:vAlign w:val="center"/>
                </w:tcPr>
                <w:p w14:paraId="7E196773"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Bario</w:t>
                  </w:r>
                </w:p>
              </w:tc>
              <w:tc>
                <w:tcPr>
                  <w:tcW w:w="1276" w:type="dxa"/>
                  <w:shd w:val="clear" w:color="auto" w:fill="auto"/>
                  <w:vAlign w:val="center"/>
                </w:tcPr>
                <w:p w14:paraId="2FA2B07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BA</w:t>
                  </w:r>
                </w:p>
              </w:tc>
              <w:tc>
                <w:tcPr>
                  <w:tcW w:w="1559" w:type="dxa"/>
                  <w:shd w:val="clear" w:color="auto" w:fill="auto"/>
                  <w:vAlign w:val="center"/>
                </w:tcPr>
                <w:p w14:paraId="0F59CC9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1,00</w:t>
                  </w:r>
                </w:p>
              </w:tc>
              <w:tc>
                <w:tcPr>
                  <w:tcW w:w="709" w:type="dxa"/>
                  <w:shd w:val="clear" w:color="auto" w:fill="auto"/>
                  <w:vAlign w:val="center"/>
                </w:tcPr>
                <w:p w14:paraId="030A3EC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3D5E677D" w14:textId="77777777" w:rsidTr="00707E8D">
              <w:trPr>
                <w:jc w:val="center"/>
              </w:trPr>
              <w:tc>
                <w:tcPr>
                  <w:tcW w:w="551" w:type="dxa"/>
                  <w:shd w:val="clear" w:color="auto" w:fill="auto"/>
                  <w:vAlign w:val="center"/>
                </w:tcPr>
                <w:p w14:paraId="2A9116E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30</w:t>
                  </w:r>
                </w:p>
              </w:tc>
              <w:tc>
                <w:tcPr>
                  <w:tcW w:w="4122" w:type="dxa"/>
                  <w:shd w:val="clear" w:color="auto" w:fill="auto"/>
                  <w:vAlign w:val="center"/>
                </w:tcPr>
                <w:p w14:paraId="1B27D63D"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Boro</w:t>
                  </w:r>
                </w:p>
              </w:tc>
              <w:tc>
                <w:tcPr>
                  <w:tcW w:w="1276" w:type="dxa"/>
                  <w:shd w:val="clear" w:color="auto" w:fill="auto"/>
                  <w:vAlign w:val="center"/>
                </w:tcPr>
                <w:p w14:paraId="6252987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B</w:t>
                  </w:r>
                </w:p>
              </w:tc>
              <w:tc>
                <w:tcPr>
                  <w:tcW w:w="1559" w:type="dxa"/>
                  <w:shd w:val="clear" w:color="auto" w:fill="auto"/>
                  <w:vAlign w:val="center"/>
                </w:tcPr>
                <w:p w14:paraId="15B09AF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333618B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7F2B8767" w14:textId="77777777" w:rsidTr="00707E8D">
              <w:trPr>
                <w:jc w:val="center"/>
              </w:trPr>
              <w:tc>
                <w:tcPr>
                  <w:tcW w:w="551" w:type="dxa"/>
                  <w:shd w:val="clear" w:color="auto" w:fill="auto"/>
                  <w:vAlign w:val="center"/>
                </w:tcPr>
                <w:p w14:paraId="69B505C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31</w:t>
                  </w:r>
                </w:p>
              </w:tc>
              <w:tc>
                <w:tcPr>
                  <w:tcW w:w="4122" w:type="dxa"/>
                  <w:shd w:val="clear" w:color="auto" w:fill="auto"/>
                  <w:vAlign w:val="center"/>
                </w:tcPr>
                <w:p w14:paraId="60AC1F5A"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Cadmio</w:t>
                  </w:r>
                </w:p>
              </w:tc>
              <w:tc>
                <w:tcPr>
                  <w:tcW w:w="1276" w:type="dxa"/>
                  <w:shd w:val="clear" w:color="auto" w:fill="auto"/>
                  <w:vAlign w:val="center"/>
                </w:tcPr>
                <w:p w14:paraId="463B9B08"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CD</w:t>
                  </w:r>
                </w:p>
              </w:tc>
              <w:tc>
                <w:tcPr>
                  <w:tcW w:w="1559" w:type="dxa"/>
                  <w:shd w:val="clear" w:color="auto" w:fill="auto"/>
                  <w:vAlign w:val="center"/>
                </w:tcPr>
                <w:p w14:paraId="77B76BD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0,01</w:t>
                  </w:r>
                </w:p>
              </w:tc>
              <w:tc>
                <w:tcPr>
                  <w:tcW w:w="709" w:type="dxa"/>
                  <w:shd w:val="clear" w:color="auto" w:fill="auto"/>
                  <w:vAlign w:val="center"/>
                </w:tcPr>
                <w:p w14:paraId="52B18441"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65455E3B" w14:textId="77777777" w:rsidTr="00707E8D">
              <w:trPr>
                <w:jc w:val="center"/>
              </w:trPr>
              <w:tc>
                <w:tcPr>
                  <w:tcW w:w="551" w:type="dxa"/>
                  <w:shd w:val="clear" w:color="auto" w:fill="auto"/>
                  <w:vAlign w:val="center"/>
                </w:tcPr>
                <w:p w14:paraId="43F679C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32</w:t>
                  </w:r>
                </w:p>
              </w:tc>
              <w:tc>
                <w:tcPr>
                  <w:tcW w:w="4122" w:type="dxa"/>
                  <w:shd w:val="clear" w:color="auto" w:fill="auto"/>
                  <w:vAlign w:val="center"/>
                </w:tcPr>
                <w:p w14:paraId="61AB58DB"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Cinc</w:t>
                  </w:r>
                </w:p>
              </w:tc>
              <w:tc>
                <w:tcPr>
                  <w:tcW w:w="1276" w:type="dxa"/>
                  <w:shd w:val="clear" w:color="auto" w:fill="auto"/>
                  <w:vAlign w:val="center"/>
                </w:tcPr>
                <w:p w14:paraId="057CA9E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ZN</w:t>
                  </w:r>
                </w:p>
              </w:tc>
              <w:tc>
                <w:tcPr>
                  <w:tcW w:w="1559" w:type="dxa"/>
                  <w:shd w:val="clear" w:color="auto" w:fill="auto"/>
                  <w:vAlign w:val="center"/>
                </w:tcPr>
                <w:p w14:paraId="1A8F667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3,00</w:t>
                  </w:r>
                </w:p>
              </w:tc>
              <w:tc>
                <w:tcPr>
                  <w:tcW w:w="709" w:type="dxa"/>
                  <w:shd w:val="clear" w:color="auto" w:fill="auto"/>
                  <w:vAlign w:val="center"/>
                </w:tcPr>
                <w:p w14:paraId="0A5B227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4960AB6" w14:textId="77777777" w:rsidTr="00707E8D">
              <w:trPr>
                <w:jc w:val="center"/>
              </w:trPr>
              <w:tc>
                <w:tcPr>
                  <w:tcW w:w="551" w:type="dxa"/>
                  <w:shd w:val="clear" w:color="auto" w:fill="auto"/>
                  <w:vAlign w:val="center"/>
                </w:tcPr>
                <w:p w14:paraId="313CF01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33</w:t>
                  </w:r>
                </w:p>
              </w:tc>
              <w:tc>
                <w:tcPr>
                  <w:tcW w:w="4122" w:type="dxa"/>
                  <w:shd w:val="clear" w:color="auto" w:fill="auto"/>
                  <w:vAlign w:val="center"/>
                </w:tcPr>
                <w:p w14:paraId="09D2DF4C"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Cobalto</w:t>
                  </w:r>
                </w:p>
              </w:tc>
              <w:tc>
                <w:tcPr>
                  <w:tcW w:w="1276" w:type="dxa"/>
                  <w:shd w:val="clear" w:color="auto" w:fill="auto"/>
                  <w:vAlign w:val="center"/>
                </w:tcPr>
                <w:p w14:paraId="79CD2AA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CO</w:t>
                  </w:r>
                </w:p>
              </w:tc>
              <w:tc>
                <w:tcPr>
                  <w:tcW w:w="1559" w:type="dxa"/>
                  <w:shd w:val="clear" w:color="auto" w:fill="auto"/>
                  <w:vAlign w:val="center"/>
                </w:tcPr>
                <w:p w14:paraId="4EE9D31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0,10</w:t>
                  </w:r>
                </w:p>
              </w:tc>
              <w:tc>
                <w:tcPr>
                  <w:tcW w:w="709" w:type="dxa"/>
                  <w:shd w:val="clear" w:color="auto" w:fill="auto"/>
                  <w:vAlign w:val="center"/>
                </w:tcPr>
                <w:p w14:paraId="7B53B00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4CED938" w14:textId="77777777" w:rsidTr="00707E8D">
              <w:trPr>
                <w:jc w:val="center"/>
              </w:trPr>
              <w:tc>
                <w:tcPr>
                  <w:tcW w:w="551" w:type="dxa"/>
                  <w:shd w:val="clear" w:color="auto" w:fill="auto"/>
                  <w:vAlign w:val="center"/>
                </w:tcPr>
                <w:p w14:paraId="1B25CB4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34</w:t>
                  </w:r>
                </w:p>
              </w:tc>
              <w:tc>
                <w:tcPr>
                  <w:tcW w:w="4122" w:type="dxa"/>
                  <w:shd w:val="clear" w:color="auto" w:fill="auto"/>
                  <w:vAlign w:val="center"/>
                </w:tcPr>
                <w:p w14:paraId="13F315A4"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Cobre</w:t>
                  </w:r>
                </w:p>
              </w:tc>
              <w:tc>
                <w:tcPr>
                  <w:tcW w:w="1276" w:type="dxa"/>
                  <w:shd w:val="clear" w:color="auto" w:fill="auto"/>
                  <w:vAlign w:val="center"/>
                </w:tcPr>
                <w:p w14:paraId="6F9201A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CU</w:t>
                  </w:r>
                </w:p>
              </w:tc>
              <w:tc>
                <w:tcPr>
                  <w:tcW w:w="1559" w:type="dxa"/>
                  <w:shd w:val="clear" w:color="auto" w:fill="auto"/>
                  <w:vAlign w:val="center"/>
                </w:tcPr>
                <w:p w14:paraId="4F57468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1,00</w:t>
                  </w:r>
                </w:p>
              </w:tc>
              <w:tc>
                <w:tcPr>
                  <w:tcW w:w="709" w:type="dxa"/>
                  <w:shd w:val="clear" w:color="auto" w:fill="auto"/>
                  <w:vAlign w:val="center"/>
                </w:tcPr>
                <w:p w14:paraId="62398C7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2E21E1A" w14:textId="77777777" w:rsidTr="00707E8D">
              <w:trPr>
                <w:jc w:val="center"/>
              </w:trPr>
              <w:tc>
                <w:tcPr>
                  <w:tcW w:w="551" w:type="dxa"/>
                  <w:shd w:val="clear" w:color="auto" w:fill="auto"/>
                  <w:vAlign w:val="center"/>
                </w:tcPr>
                <w:p w14:paraId="1E701C5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35</w:t>
                  </w:r>
                </w:p>
              </w:tc>
              <w:tc>
                <w:tcPr>
                  <w:tcW w:w="4122" w:type="dxa"/>
                  <w:shd w:val="clear" w:color="auto" w:fill="auto"/>
                  <w:vAlign w:val="center"/>
                </w:tcPr>
                <w:p w14:paraId="4DFB73F8"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Cromo</w:t>
                  </w:r>
                </w:p>
              </w:tc>
              <w:tc>
                <w:tcPr>
                  <w:tcW w:w="1276" w:type="dxa"/>
                  <w:shd w:val="clear" w:color="auto" w:fill="auto"/>
                  <w:vAlign w:val="center"/>
                </w:tcPr>
                <w:p w14:paraId="429CC67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CR</w:t>
                  </w:r>
                </w:p>
              </w:tc>
              <w:tc>
                <w:tcPr>
                  <w:tcW w:w="1559" w:type="dxa"/>
                  <w:shd w:val="clear" w:color="auto" w:fill="auto"/>
                  <w:vAlign w:val="center"/>
                </w:tcPr>
                <w:p w14:paraId="13758C4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0,10</w:t>
                  </w:r>
                </w:p>
              </w:tc>
              <w:tc>
                <w:tcPr>
                  <w:tcW w:w="709" w:type="dxa"/>
                  <w:shd w:val="clear" w:color="auto" w:fill="auto"/>
                  <w:vAlign w:val="center"/>
                </w:tcPr>
                <w:p w14:paraId="1F92841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082C66DB" w14:textId="77777777" w:rsidTr="00707E8D">
              <w:trPr>
                <w:jc w:val="center"/>
              </w:trPr>
              <w:tc>
                <w:tcPr>
                  <w:tcW w:w="551" w:type="dxa"/>
                  <w:shd w:val="clear" w:color="auto" w:fill="auto"/>
                  <w:vAlign w:val="center"/>
                </w:tcPr>
                <w:p w14:paraId="47A9AAA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36</w:t>
                  </w:r>
                </w:p>
              </w:tc>
              <w:tc>
                <w:tcPr>
                  <w:tcW w:w="4122" w:type="dxa"/>
                  <w:shd w:val="clear" w:color="auto" w:fill="auto"/>
                  <w:vAlign w:val="center"/>
                </w:tcPr>
                <w:p w14:paraId="5305A9E1"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Estaño</w:t>
                  </w:r>
                </w:p>
              </w:tc>
              <w:tc>
                <w:tcPr>
                  <w:tcW w:w="1276" w:type="dxa"/>
                  <w:shd w:val="clear" w:color="auto" w:fill="auto"/>
                  <w:vAlign w:val="center"/>
                </w:tcPr>
                <w:p w14:paraId="1B53005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SN</w:t>
                  </w:r>
                </w:p>
              </w:tc>
              <w:tc>
                <w:tcPr>
                  <w:tcW w:w="1559" w:type="dxa"/>
                  <w:shd w:val="clear" w:color="auto" w:fill="auto"/>
                  <w:vAlign w:val="center"/>
                </w:tcPr>
                <w:p w14:paraId="5A400CA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2,00</w:t>
                  </w:r>
                </w:p>
              </w:tc>
              <w:tc>
                <w:tcPr>
                  <w:tcW w:w="709" w:type="dxa"/>
                  <w:shd w:val="clear" w:color="auto" w:fill="auto"/>
                  <w:vAlign w:val="center"/>
                </w:tcPr>
                <w:p w14:paraId="663130D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790270BE" w14:textId="77777777" w:rsidTr="00707E8D">
              <w:trPr>
                <w:jc w:val="center"/>
              </w:trPr>
              <w:tc>
                <w:tcPr>
                  <w:tcW w:w="551" w:type="dxa"/>
                  <w:shd w:val="clear" w:color="auto" w:fill="auto"/>
                  <w:vAlign w:val="center"/>
                </w:tcPr>
                <w:p w14:paraId="2A72877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37</w:t>
                  </w:r>
                </w:p>
              </w:tc>
              <w:tc>
                <w:tcPr>
                  <w:tcW w:w="4122" w:type="dxa"/>
                  <w:shd w:val="clear" w:color="auto" w:fill="auto"/>
                  <w:vAlign w:val="center"/>
                </w:tcPr>
                <w:p w14:paraId="06C4E5DD"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Hierro</w:t>
                  </w:r>
                </w:p>
              </w:tc>
              <w:tc>
                <w:tcPr>
                  <w:tcW w:w="1276" w:type="dxa"/>
                  <w:shd w:val="clear" w:color="auto" w:fill="auto"/>
                  <w:vAlign w:val="center"/>
                </w:tcPr>
                <w:p w14:paraId="4AB2F0C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FE</w:t>
                  </w:r>
                </w:p>
              </w:tc>
              <w:tc>
                <w:tcPr>
                  <w:tcW w:w="1559" w:type="dxa"/>
                  <w:shd w:val="clear" w:color="auto" w:fill="auto"/>
                  <w:vAlign w:val="center"/>
                </w:tcPr>
                <w:p w14:paraId="4DCBE38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1,00</w:t>
                  </w:r>
                </w:p>
              </w:tc>
              <w:tc>
                <w:tcPr>
                  <w:tcW w:w="709" w:type="dxa"/>
                  <w:shd w:val="clear" w:color="auto" w:fill="auto"/>
                  <w:vAlign w:val="center"/>
                </w:tcPr>
                <w:p w14:paraId="21E5693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66EF5541" w14:textId="77777777" w:rsidTr="00707E8D">
              <w:trPr>
                <w:jc w:val="center"/>
              </w:trPr>
              <w:tc>
                <w:tcPr>
                  <w:tcW w:w="551" w:type="dxa"/>
                  <w:shd w:val="clear" w:color="auto" w:fill="auto"/>
                  <w:vAlign w:val="center"/>
                </w:tcPr>
                <w:p w14:paraId="6DAC1C5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38</w:t>
                  </w:r>
                </w:p>
              </w:tc>
              <w:tc>
                <w:tcPr>
                  <w:tcW w:w="4122" w:type="dxa"/>
                  <w:shd w:val="clear" w:color="auto" w:fill="auto"/>
                  <w:vAlign w:val="center"/>
                </w:tcPr>
                <w:p w14:paraId="7EC7FE0F"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Mercurio</w:t>
                  </w:r>
                </w:p>
              </w:tc>
              <w:tc>
                <w:tcPr>
                  <w:tcW w:w="1276" w:type="dxa"/>
                  <w:shd w:val="clear" w:color="auto" w:fill="auto"/>
                  <w:vAlign w:val="center"/>
                </w:tcPr>
                <w:p w14:paraId="596A782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HG</w:t>
                  </w:r>
                </w:p>
              </w:tc>
              <w:tc>
                <w:tcPr>
                  <w:tcW w:w="1559" w:type="dxa"/>
                  <w:shd w:val="clear" w:color="auto" w:fill="auto"/>
                  <w:vAlign w:val="center"/>
                </w:tcPr>
                <w:p w14:paraId="6490C0B1"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0,002</w:t>
                  </w:r>
                </w:p>
              </w:tc>
              <w:tc>
                <w:tcPr>
                  <w:tcW w:w="709" w:type="dxa"/>
                  <w:shd w:val="clear" w:color="auto" w:fill="auto"/>
                  <w:vAlign w:val="center"/>
                </w:tcPr>
                <w:p w14:paraId="203D338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22BADF72" w14:textId="77777777" w:rsidTr="00707E8D">
              <w:trPr>
                <w:jc w:val="center"/>
              </w:trPr>
              <w:tc>
                <w:tcPr>
                  <w:tcW w:w="551" w:type="dxa"/>
                  <w:shd w:val="clear" w:color="auto" w:fill="auto"/>
                  <w:vAlign w:val="center"/>
                </w:tcPr>
                <w:p w14:paraId="06A67ED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39</w:t>
                  </w:r>
                </w:p>
              </w:tc>
              <w:tc>
                <w:tcPr>
                  <w:tcW w:w="4122" w:type="dxa"/>
                  <w:shd w:val="clear" w:color="auto" w:fill="auto"/>
                  <w:vAlign w:val="center"/>
                </w:tcPr>
                <w:p w14:paraId="3C5C20D2"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Níquel</w:t>
                  </w:r>
                </w:p>
              </w:tc>
              <w:tc>
                <w:tcPr>
                  <w:tcW w:w="1276" w:type="dxa"/>
                  <w:shd w:val="clear" w:color="auto" w:fill="auto"/>
                  <w:vAlign w:val="center"/>
                </w:tcPr>
                <w:p w14:paraId="3563ECA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NI</w:t>
                  </w:r>
                </w:p>
              </w:tc>
              <w:tc>
                <w:tcPr>
                  <w:tcW w:w="1559" w:type="dxa"/>
                  <w:shd w:val="clear" w:color="auto" w:fill="auto"/>
                  <w:vAlign w:val="center"/>
                </w:tcPr>
                <w:p w14:paraId="557AD71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0,10</w:t>
                  </w:r>
                </w:p>
              </w:tc>
              <w:tc>
                <w:tcPr>
                  <w:tcW w:w="709" w:type="dxa"/>
                  <w:shd w:val="clear" w:color="auto" w:fill="auto"/>
                  <w:vAlign w:val="center"/>
                </w:tcPr>
                <w:p w14:paraId="649AD3C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28BF922E" w14:textId="77777777" w:rsidTr="00707E8D">
              <w:trPr>
                <w:jc w:val="center"/>
              </w:trPr>
              <w:tc>
                <w:tcPr>
                  <w:tcW w:w="551" w:type="dxa"/>
                  <w:shd w:val="clear" w:color="auto" w:fill="auto"/>
                  <w:vAlign w:val="center"/>
                </w:tcPr>
                <w:p w14:paraId="761AD8B3"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40</w:t>
                  </w:r>
                </w:p>
              </w:tc>
              <w:tc>
                <w:tcPr>
                  <w:tcW w:w="4122" w:type="dxa"/>
                  <w:shd w:val="clear" w:color="auto" w:fill="auto"/>
                  <w:vAlign w:val="center"/>
                </w:tcPr>
                <w:p w14:paraId="7EF84562"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Plata</w:t>
                  </w:r>
                </w:p>
              </w:tc>
              <w:tc>
                <w:tcPr>
                  <w:tcW w:w="1276" w:type="dxa"/>
                  <w:shd w:val="clear" w:color="auto" w:fill="auto"/>
                  <w:vAlign w:val="center"/>
                </w:tcPr>
                <w:p w14:paraId="158AB245"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AG</w:t>
                  </w:r>
                </w:p>
              </w:tc>
              <w:tc>
                <w:tcPr>
                  <w:tcW w:w="1559" w:type="dxa"/>
                  <w:shd w:val="clear" w:color="auto" w:fill="auto"/>
                  <w:vAlign w:val="center"/>
                </w:tcPr>
                <w:p w14:paraId="04E5C9A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0,20</w:t>
                  </w:r>
                </w:p>
              </w:tc>
              <w:tc>
                <w:tcPr>
                  <w:tcW w:w="709" w:type="dxa"/>
                  <w:shd w:val="clear" w:color="auto" w:fill="auto"/>
                  <w:vAlign w:val="center"/>
                </w:tcPr>
                <w:p w14:paraId="7E76A5B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0AE4FDD1" w14:textId="77777777" w:rsidTr="00707E8D">
              <w:trPr>
                <w:jc w:val="center"/>
              </w:trPr>
              <w:tc>
                <w:tcPr>
                  <w:tcW w:w="551" w:type="dxa"/>
                  <w:shd w:val="clear" w:color="auto" w:fill="auto"/>
                  <w:vAlign w:val="center"/>
                </w:tcPr>
                <w:p w14:paraId="5857B39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41</w:t>
                  </w:r>
                </w:p>
              </w:tc>
              <w:tc>
                <w:tcPr>
                  <w:tcW w:w="4122" w:type="dxa"/>
                  <w:shd w:val="clear" w:color="auto" w:fill="auto"/>
                  <w:vAlign w:val="center"/>
                </w:tcPr>
                <w:p w14:paraId="3790BF1B"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Plomo</w:t>
                  </w:r>
                </w:p>
              </w:tc>
              <w:tc>
                <w:tcPr>
                  <w:tcW w:w="1276" w:type="dxa"/>
                  <w:shd w:val="clear" w:color="auto" w:fill="auto"/>
                  <w:vAlign w:val="center"/>
                </w:tcPr>
                <w:p w14:paraId="47004B3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PB</w:t>
                  </w:r>
                </w:p>
              </w:tc>
              <w:tc>
                <w:tcPr>
                  <w:tcW w:w="1559" w:type="dxa"/>
                  <w:shd w:val="clear" w:color="auto" w:fill="auto"/>
                  <w:vAlign w:val="center"/>
                </w:tcPr>
                <w:p w14:paraId="7151959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0,10</w:t>
                  </w:r>
                </w:p>
              </w:tc>
              <w:tc>
                <w:tcPr>
                  <w:tcW w:w="709" w:type="dxa"/>
                  <w:shd w:val="clear" w:color="auto" w:fill="auto"/>
                  <w:vAlign w:val="center"/>
                </w:tcPr>
                <w:p w14:paraId="61E4357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44C460C" w14:textId="77777777" w:rsidTr="00707E8D">
              <w:trPr>
                <w:jc w:val="center"/>
              </w:trPr>
              <w:tc>
                <w:tcPr>
                  <w:tcW w:w="551" w:type="dxa"/>
                  <w:shd w:val="clear" w:color="auto" w:fill="auto"/>
                  <w:vAlign w:val="center"/>
                </w:tcPr>
                <w:p w14:paraId="0DE9E2A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42</w:t>
                  </w:r>
                </w:p>
              </w:tc>
              <w:tc>
                <w:tcPr>
                  <w:tcW w:w="4122" w:type="dxa"/>
                  <w:shd w:val="clear" w:color="auto" w:fill="auto"/>
                  <w:vAlign w:val="center"/>
                </w:tcPr>
                <w:p w14:paraId="60A86B64"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Selenio</w:t>
                  </w:r>
                </w:p>
              </w:tc>
              <w:tc>
                <w:tcPr>
                  <w:tcW w:w="1276" w:type="dxa"/>
                  <w:shd w:val="clear" w:color="auto" w:fill="auto"/>
                  <w:vAlign w:val="center"/>
                </w:tcPr>
                <w:p w14:paraId="382CD5E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SE</w:t>
                  </w:r>
                </w:p>
              </w:tc>
              <w:tc>
                <w:tcPr>
                  <w:tcW w:w="1559" w:type="dxa"/>
                  <w:shd w:val="clear" w:color="auto" w:fill="auto"/>
                  <w:vAlign w:val="center"/>
                </w:tcPr>
                <w:p w14:paraId="2B172BC7"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0,20</w:t>
                  </w:r>
                </w:p>
              </w:tc>
              <w:tc>
                <w:tcPr>
                  <w:tcW w:w="709" w:type="dxa"/>
                  <w:shd w:val="clear" w:color="auto" w:fill="auto"/>
                  <w:vAlign w:val="center"/>
                </w:tcPr>
                <w:p w14:paraId="32F74CD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19D43E4D" w14:textId="77777777" w:rsidTr="00707E8D">
              <w:trPr>
                <w:jc w:val="center"/>
              </w:trPr>
              <w:tc>
                <w:tcPr>
                  <w:tcW w:w="551" w:type="dxa"/>
                  <w:shd w:val="clear" w:color="auto" w:fill="auto"/>
                  <w:vAlign w:val="center"/>
                </w:tcPr>
                <w:p w14:paraId="0D28280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43</w:t>
                  </w:r>
                </w:p>
              </w:tc>
              <w:tc>
                <w:tcPr>
                  <w:tcW w:w="4122" w:type="dxa"/>
                  <w:shd w:val="clear" w:color="auto" w:fill="auto"/>
                  <w:vAlign w:val="center"/>
                </w:tcPr>
                <w:p w14:paraId="589577ED"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Vanadio</w:t>
                  </w:r>
                </w:p>
              </w:tc>
              <w:tc>
                <w:tcPr>
                  <w:tcW w:w="1276" w:type="dxa"/>
                  <w:shd w:val="clear" w:color="auto" w:fill="auto"/>
                  <w:vAlign w:val="center"/>
                </w:tcPr>
                <w:p w14:paraId="7926ACF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V</w:t>
                  </w:r>
                </w:p>
              </w:tc>
              <w:tc>
                <w:tcPr>
                  <w:tcW w:w="1559" w:type="dxa"/>
                  <w:shd w:val="clear" w:color="auto" w:fill="auto"/>
                  <w:vAlign w:val="center"/>
                </w:tcPr>
                <w:p w14:paraId="5BC57E5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1,00</w:t>
                  </w:r>
                </w:p>
              </w:tc>
              <w:tc>
                <w:tcPr>
                  <w:tcW w:w="709" w:type="dxa"/>
                  <w:shd w:val="clear" w:color="auto" w:fill="auto"/>
                  <w:vAlign w:val="center"/>
                </w:tcPr>
                <w:p w14:paraId="428C423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2F01D1DF" w14:textId="77777777" w:rsidTr="00707E8D">
              <w:trPr>
                <w:jc w:val="center"/>
              </w:trPr>
              <w:tc>
                <w:tcPr>
                  <w:tcW w:w="551" w:type="dxa"/>
                  <w:shd w:val="clear" w:color="auto" w:fill="auto"/>
                  <w:vAlign w:val="center"/>
                </w:tcPr>
                <w:p w14:paraId="7E66C40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44</w:t>
                  </w:r>
                </w:p>
              </w:tc>
              <w:tc>
                <w:tcPr>
                  <w:tcW w:w="4122" w:type="dxa"/>
                  <w:shd w:val="clear" w:color="auto" w:fill="auto"/>
                  <w:vAlign w:val="center"/>
                </w:tcPr>
                <w:p w14:paraId="477BE36A"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Acidez Total</w:t>
                  </w:r>
                </w:p>
              </w:tc>
              <w:tc>
                <w:tcPr>
                  <w:tcW w:w="1276" w:type="dxa"/>
                  <w:shd w:val="clear" w:color="auto" w:fill="auto"/>
                  <w:vAlign w:val="center"/>
                </w:tcPr>
                <w:p w14:paraId="76D03870"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N.E.</w:t>
                  </w:r>
                </w:p>
              </w:tc>
              <w:tc>
                <w:tcPr>
                  <w:tcW w:w="1559" w:type="dxa"/>
                  <w:shd w:val="clear" w:color="auto" w:fill="auto"/>
                  <w:vAlign w:val="center"/>
                </w:tcPr>
                <w:p w14:paraId="2D12263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2C50B378"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78CB619A" w14:textId="77777777" w:rsidTr="00707E8D">
              <w:trPr>
                <w:jc w:val="center"/>
              </w:trPr>
              <w:tc>
                <w:tcPr>
                  <w:tcW w:w="551" w:type="dxa"/>
                  <w:shd w:val="clear" w:color="auto" w:fill="auto"/>
                  <w:vAlign w:val="center"/>
                </w:tcPr>
                <w:p w14:paraId="73DD123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45</w:t>
                  </w:r>
                </w:p>
              </w:tc>
              <w:tc>
                <w:tcPr>
                  <w:tcW w:w="4122" w:type="dxa"/>
                  <w:shd w:val="clear" w:color="auto" w:fill="auto"/>
                  <w:vAlign w:val="center"/>
                </w:tcPr>
                <w:p w14:paraId="03114072"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Alcalinidad Total</w:t>
                  </w:r>
                </w:p>
              </w:tc>
              <w:tc>
                <w:tcPr>
                  <w:tcW w:w="1276" w:type="dxa"/>
                  <w:shd w:val="clear" w:color="auto" w:fill="auto"/>
                  <w:vAlign w:val="center"/>
                </w:tcPr>
                <w:p w14:paraId="47E2152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N.E.</w:t>
                  </w:r>
                </w:p>
              </w:tc>
              <w:tc>
                <w:tcPr>
                  <w:tcW w:w="1559" w:type="dxa"/>
                  <w:shd w:val="clear" w:color="auto" w:fill="auto"/>
                  <w:vAlign w:val="center"/>
                </w:tcPr>
                <w:p w14:paraId="47534F4B"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6215C8F6"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76FF7F9" w14:textId="77777777" w:rsidTr="00707E8D">
              <w:trPr>
                <w:jc w:val="center"/>
              </w:trPr>
              <w:tc>
                <w:tcPr>
                  <w:tcW w:w="551" w:type="dxa"/>
                  <w:shd w:val="clear" w:color="auto" w:fill="auto"/>
                  <w:vAlign w:val="center"/>
                </w:tcPr>
                <w:p w14:paraId="2D6C41C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46</w:t>
                  </w:r>
                </w:p>
              </w:tc>
              <w:tc>
                <w:tcPr>
                  <w:tcW w:w="4122" w:type="dxa"/>
                  <w:shd w:val="clear" w:color="auto" w:fill="auto"/>
                  <w:vAlign w:val="center"/>
                </w:tcPr>
                <w:p w14:paraId="2D24AB24"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Dureza Cálcica</w:t>
                  </w:r>
                </w:p>
              </w:tc>
              <w:tc>
                <w:tcPr>
                  <w:tcW w:w="1276" w:type="dxa"/>
                  <w:shd w:val="clear" w:color="auto" w:fill="auto"/>
                  <w:vAlign w:val="center"/>
                </w:tcPr>
                <w:p w14:paraId="72C645D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N.E.</w:t>
                  </w:r>
                </w:p>
              </w:tc>
              <w:tc>
                <w:tcPr>
                  <w:tcW w:w="1559" w:type="dxa"/>
                  <w:shd w:val="clear" w:color="auto" w:fill="auto"/>
                  <w:vAlign w:val="center"/>
                </w:tcPr>
                <w:p w14:paraId="3B731B8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49F5028F"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2823A125" w14:textId="77777777" w:rsidTr="00707E8D">
              <w:trPr>
                <w:jc w:val="center"/>
              </w:trPr>
              <w:tc>
                <w:tcPr>
                  <w:tcW w:w="551" w:type="dxa"/>
                  <w:shd w:val="clear" w:color="auto" w:fill="auto"/>
                  <w:vAlign w:val="center"/>
                </w:tcPr>
                <w:p w14:paraId="7D88E4F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lastRenderedPageBreak/>
                    <w:t>47</w:t>
                  </w:r>
                </w:p>
              </w:tc>
              <w:tc>
                <w:tcPr>
                  <w:tcW w:w="4122" w:type="dxa"/>
                  <w:shd w:val="clear" w:color="auto" w:fill="auto"/>
                  <w:vAlign w:val="center"/>
                </w:tcPr>
                <w:p w14:paraId="07C5E6CD"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Dureza Total</w:t>
                  </w:r>
                </w:p>
              </w:tc>
              <w:tc>
                <w:tcPr>
                  <w:tcW w:w="1276" w:type="dxa"/>
                  <w:shd w:val="clear" w:color="auto" w:fill="auto"/>
                  <w:vAlign w:val="center"/>
                </w:tcPr>
                <w:p w14:paraId="4E340A22"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N.E.</w:t>
                  </w:r>
                </w:p>
              </w:tc>
              <w:tc>
                <w:tcPr>
                  <w:tcW w:w="1559" w:type="dxa"/>
                  <w:shd w:val="clear" w:color="auto" w:fill="auto"/>
                  <w:vAlign w:val="center"/>
                </w:tcPr>
                <w:p w14:paraId="3D759504"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62E28C0C"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50A5CF6C" w14:textId="77777777" w:rsidTr="00707E8D">
              <w:trPr>
                <w:jc w:val="center"/>
              </w:trPr>
              <w:tc>
                <w:tcPr>
                  <w:tcW w:w="551" w:type="dxa"/>
                  <w:shd w:val="clear" w:color="auto" w:fill="auto"/>
                  <w:vAlign w:val="center"/>
                </w:tcPr>
                <w:p w14:paraId="79E9DAC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48</w:t>
                  </w:r>
                </w:p>
              </w:tc>
              <w:tc>
                <w:tcPr>
                  <w:tcW w:w="4122" w:type="dxa"/>
                  <w:shd w:val="clear" w:color="auto" w:fill="auto"/>
                  <w:vAlign w:val="center"/>
                </w:tcPr>
                <w:p w14:paraId="1B7B42C3"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Color Real 436-525-620 nm.</w:t>
                  </w:r>
                </w:p>
              </w:tc>
              <w:tc>
                <w:tcPr>
                  <w:tcW w:w="1276" w:type="dxa"/>
                  <w:shd w:val="clear" w:color="auto" w:fill="auto"/>
                  <w:vAlign w:val="center"/>
                </w:tcPr>
                <w:p w14:paraId="62BD027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N.E.</w:t>
                  </w:r>
                </w:p>
              </w:tc>
              <w:tc>
                <w:tcPr>
                  <w:tcW w:w="1559" w:type="dxa"/>
                  <w:shd w:val="clear" w:color="auto" w:fill="auto"/>
                  <w:vAlign w:val="center"/>
                </w:tcPr>
                <w:p w14:paraId="0815527A"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AyR</w:t>
                  </w:r>
                </w:p>
              </w:tc>
              <w:tc>
                <w:tcPr>
                  <w:tcW w:w="709" w:type="dxa"/>
                  <w:shd w:val="clear" w:color="auto" w:fill="auto"/>
                  <w:vAlign w:val="center"/>
                </w:tcPr>
                <w:p w14:paraId="3509B65D"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bl>
          <w:p w14:paraId="04134093" w14:textId="77777777" w:rsidR="00AA7DB8" w:rsidRPr="00B77549" w:rsidRDefault="00AA7DB8" w:rsidP="00707E8D">
            <w:pPr>
              <w:pStyle w:val="Default"/>
              <w:rPr>
                <w:color w:val="auto"/>
                <w:sz w:val="18"/>
                <w:szCs w:val="18"/>
              </w:rPr>
            </w:pPr>
          </w:p>
          <w:p w14:paraId="71A0EED0" w14:textId="77777777" w:rsidR="00AA7DB8" w:rsidRPr="00B77549" w:rsidRDefault="00AA7DB8" w:rsidP="00707E8D">
            <w:pPr>
              <w:pStyle w:val="Default"/>
              <w:jc w:val="both"/>
              <w:rPr>
                <w:color w:val="auto"/>
                <w:sz w:val="18"/>
                <w:szCs w:val="18"/>
              </w:rPr>
            </w:pPr>
            <w:r w:rsidRPr="00B77549">
              <w:rPr>
                <w:color w:val="auto"/>
                <w:sz w:val="18"/>
                <w:szCs w:val="18"/>
              </w:rPr>
              <w:t>Dado el caso de presentar un resultado de no cumplimiento en alguno de los parámetros en el punto a causa de un mal procedimiento, carencia de certificación, calibración de equipos, falta de idoneidad del personal u otro tipo de acción en la que se vea inmerso o comprometido el contratista y sea requerido por EMCALI - DAGMA para verificación posterior en términos de caracterización de vertimientos, el contratista debe asumir mínimo 01 caracterizaciones de vertimientos líquidos en el punto establecido.</w:t>
            </w:r>
          </w:p>
          <w:p w14:paraId="45F6903B" w14:textId="77777777" w:rsidR="00AA7DB8" w:rsidRPr="00B77549" w:rsidRDefault="00AA7DB8" w:rsidP="00707E8D">
            <w:pPr>
              <w:pStyle w:val="Default"/>
              <w:jc w:val="both"/>
              <w:rPr>
                <w:color w:val="auto"/>
                <w:sz w:val="18"/>
                <w:szCs w:val="18"/>
              </w:rPr>
            </w:pPr>
          </w:p>
          <w:p w14:paraId="1F080C37" w14:textId="77777777" w:rsidR="00AA7DB8" w:rsidRPr="00B77549" w:rsidRDefault="00AA7DB8" w:rsidP="00707E8D">
            <w:pPr>
              <w:pStyle w:val="Default"/>
              <w:jc w:val="both"/>
              <w:rPr>
                <w:color w:val="auto"/>
                <w:sz w:val="18"/>
                <w:szCs w:val="18"/>
              </w:rPr>
            </w:pPr>
            <w:r w:rsidRPr="00B77549">
              <w:rPr>
                <w:color w:val="auto"/>
                <w:sz w:val="18"/>
                <w:szCs w:val="18"/>
              </w:rPr>
              <w:t xml:space="preserve">Durante el muestreo de vertimientos líquidos se registrarán todas las observaciones de importancia para el análisis de resultados, como: cambios súbitos en la coloración o apariencia de las aguas residuales, olor característico, aumento en el volumen del vertimiento, presencia de grasas, etc., las cuales se reportarán en los formatos de campo y en el informe. </w:t>
            </w:r>
          </w:p>
          <w:p w14:paraId="12C95939" w14:textId="77777777" w:rsidR="00AA7DB8" w:rsidRPr="00B77549" w:rsidRDefault="00AA7DB8" w:rsidP="00707E8D">
            <w:pPr>
              <w:pStyle w:val="Default"/>
              <w:jc w:val="both"/>
              <w:rPr>
                <w:color w:val="auto"/>
                <w:sz w:val="18"/>
                <w:szCs w:val="18"/>
              </w:rPr>
            </w:pPr>
          </w:p>
          <w:p w14:paraId="51709EDF" w14:textId="77777777" w:rsidR="00AA7DB8" w:rsidRPr="00B77549" w:rsidRDefault="00AA7DB8" w:rsidP="00707E8D">
            <w:pPr>
              <w:pStyle w:val="Default"/>
              <w:jc w:val="both"/>
              <w:rPr>
                <w:color w:val="auto"/>
                <w:sz w:val="18"/>
                <w:szCs w:val="18"/>
              </w:rPr>
            </w:pPr>
            <w:r w:rsidRPr="00B77549">
              <w:rPr>
                <w:color w:val="auto"/>
                <w:sz w:val="18"/>
                <w:szCs w:val="18"/>
              </w:rPr>
              <w:t>El CONTRATISTA deberá tener en cuenta para el monitoreo de los vertimientos de la EMAVI las siguientes guías e instructivos:</w:t>
            </w:r>
          </w:p>
          <w:p w14:paraId="688BAF92" w14:textId="77777777" w:rsidR="00AA7DB8" w:rsidRPr="00B77549" w:rsidRDefault="00AA7DB8" w:rsidP="00707E8D">
            <w:pPr>
              <w:pStyle w:val="Default"/>
              <w:jc w:val="both"/>
              <w:rPr>
                <w:color w:val="auto"/>
                <w:sz w:val="18"/>
                <w:szCs w:val="18"/>
              </w:rPr>
            </w:pPr>
          </w:p>
          <w:p w14:paraId="51DB56B8" w14:textId="77777777" w:rsidR="00AA7DB8" w:rsidRPr="00B77549" w:rsidRDefault="00AA7DB8" w:rsidP="00AA7DB8">
            <w:pPr>
              <w:pStyle w:val="Default"/>
              <w:numPr>
                <w:ilvl w:val="0"/>
                <w:numId w:val="30"/>
              </w:numPr>
              <w:jc w:val="both"/>
              <w:rPr>
                <w:color w:val="auto"/>
                <w:sz w:val="18"/>
                <w:szCs w:val="18"/>
              </w:rPr>
            </w:pPr>
            <w:r w:rsidRPr="00B77549">
              <w:rPr>
                <w:color w:val="auto"/>
                <w:sz w:val="18"/>
                <w:szCs w:val="18"/>
              </w:rPr>
              <w:t>GUÍA PARA EL MONITOREO DE VERTIMIENTOS, AGUAS SUPERFICIALES Y SUBTERRÁNEA (FAC)</w:t>
            </w:r>
          </w:p>
          <w:p w14:paraId="669AB326" w14:textId="77777777" w:rsidR="00AA7DB8" w:rsidRPr="00B77549" w:rsidRDefault="00AA7DB8" w:rsidP="00AA7DB8">
            <w:pPr>
              <w:pStyle w:val="Default"/>
              <w:numPr>
                <w:ilvl w:val="0"/>
                <w:numId w:val="30"/>
              </w:numPr>
              <w:jc w:val="both"/>
              <w:rPr>
                <w:color w:val="auto"/>
                <w:sz w:val="18"/>
                <w:szCs w:val="18"/>
              </w:rPr>
            </w:pPr>
            <w:r w:rsidRPr="00B77549">
              <w:rPr>
                <w:color w:val="auto"/>
                <w:sz w:val="18"/>
                <w:szCs w:val="18"/>
              </w:rPr>
              <w:t>INSTRUCTIVO PARA LA TOMA DE MUESTRAS DE AGUAS RESIDUALES emitido por el Instituto de Hidrología, Meteorología y Estudios Ambientales Ministerio de Ambiente, Vivienda y Desarrollo Territorial.</w:t>
            </w:r>
          </w:p>
          <w:p w14:paraId="57D79EA2" w14:textId="77777777" w:rsidR="00AA7DB8" w:rsidRPr="00B77549" w:rsidRDefault="00AA7DB8" w:rsidP="00AA7DB8">
            <w:pPr>
              <w:pStyle w:val="Default"/>
              <w:numPr>
                <w:ilvl w:val="0"/>
                <w:numId w:val="30"/>
              </w:numPr>
              <w:jc w:val="both"/>
              <w:rPr>
                <w:color w:val="auto"/>
                <w:sz w:val="18"/>
                <w:szCs w:val="18"/>
              </w:rPr>
            </w:pPr>
            <w:r w:rsidRPr="00B77549">
              <w:rPr>
                <w:color w:val="auto"/>
                <w:sz w:val="18"/>
                <w:szCs w:val="18"/>
              </w:rPr>
              <w:t>GUÍA GENERAL PARA LA PRESENTACIÓN DEL INFORME DE CARACTERIZACIÓN DE VERTIMIENTOS LÍQUIDOS – ENERO 2022.</w:t>
            </w:r>
          </w:p>
          <w:p w14:paraId="05ED80ED" w14:textId="77777777" w:rsidR="00AA7DB8" w:rsidRPr="00B77549" w:rsidRDefault="00AA7DB8" w:rsidP="00707E8D">
            <w:pPr>
              <w:pStyle w:val="Default"/>
              <w:jc w:val="both"/>
              <w:rPr>
                <w:color w:val="auto"/>
                <w:sz w:val="18"/>
                <w:szCs w:val="18"/>
              </w:rPr>
            </w:pPr>
          </w:p>
          <w:p w14:paraId="0377AFEF" w14:textId="77777777" w:rsidR="00AA7DB8" w:rsidRPr="00B77549" w:rsidRDefault="00AA7DB8" w:rsidP="00707E8D">
            <w:pPr>
              <w:pStyle w:val="Default"/>
              <w:jc w:val="both"/>
              <w:rPr>
                <w:color w:val="auto"/>
                <w:sz w:val="18"/>
                <w:szCs w:val="18"/>
              </w:rPr>
            </w:pPr>
            <w:r w:rsidRPr="00B77549">
              <w:rPr>
                <w:color w:val="auto"/>
                <w:sz w:val="18"/>
                <w:szCs w:val="18"/>
              </w:rPr>
              <w:t>Se debe realizar el muestreo de acuerdo con los requisitos dados por EMCALI y Decretos que aplican para la caracterización de vertimientos líquidos, para esto el contratista debe establecer contacto con el Departamento de Aguas Residuales de EMCALI, en coordinación con el supervisor del contrato. De igual manera, para la presentación del Informe de Caracterización de Vertimientos Líquidos a EMCALI debe acogerse a las recomendaciones establecidas en la GUÍA GENERAL PARA LA PRESENTACIÓN DEL INFORME DE CARACTERIZACIÓN DE VERTIMIENTOS LÍQUIDOS y/o documento que lo modifique, adicione o sustituya.</w:t>
            </w:r>
          </w:p>
          <w:p w14:paraId="21A52145" w14:textId="77777777" w:rsidR="00AA7DB8" w:rsidRPr="00B77549" w:rsidRDefault="00AA7DB8" w:rsidP="00707E8D">
            <w:pPr>
              <w:pStyle w:val="Default"/>
              <w:jc w:val="both"/>
              <w:rPr>
                <w:color w:val="auto"/>
                <w:sz w:val="18"/>
                <w:szCs w:val="18"/>
              </w:rPr>
            </w:pPr>
          </w:p>
          <w:p w14:paraId="56FA0571" w14:textId="77777777" w:rsidR="00AA7DB8" w:rsidRPr="00B77549" w:rsidRDefault="00AA7DB8" w:rsidP="00707E8D">
            <w:pPr>
              <w:pStyle w:val="Default"/>
              <w:jc w:val="both"/>
              <w:rPr>
                <w:color w:val="auto"/>
                <w:sz w:val="18"/>
                <w:szCs w:val="18"/>
              </w:rPr>
            </w:pPr>
            <w:r w:rsidRPr="00B77549">
              <w:rPr>
                <w:color w:val="auto"/>
                <w:sz w:val="18"/>
                <w:szCs w:val="18"/>
              </w:rPr>
              <w:t>Para tener mayor representatividad de la caracterización de vertimientos de las actividades que se presentan en los predios que es el fundamento que promulga el Ministerio en la evaluación normativa ambiental actual (Decreto 1076/2015 y Resolución 0631/2015), se sugiere la toma de muestra cada 15 a 20 minutos.</w:t>
            </w:r>
          </w:p>
          <w:p w14:paraId="50AFB4CA" w14:textId="77777777" w:rsidR="00AA7DB8" w:rsidRPr="00B77549" w:rsidRDefault="00AA7DB8" w:rsidP="00707E8D">
            <w:pPr>
              <w:pStyle w:val="Default"/>
              <w:jc w:val="both"/>
              <w:rPr>
                <w:color w:val="auto"/>
                <w:sz w:val="18"/>
                <w:szCs w:val="18"/>
              </w:rPr>
            </w:pPr>
          </w:p>
          <w:p w14:paraId="7FB78312" w14:textId="77777777" w:rsidR="00AA7DB8" w:rsidRPr="00B77549" w:rsidRDefault="00AA7DB8" w:rsidP="00707E8D">
            <w:pPr>
              <w:pStyle w:val="Default"/>
              <w:jc w:val="both"/>
              <w:rPr>
                <w:color w:val="auto"/>
                <w:sz w:val="18"/>
                <w:szCs w:val="18"/>
              </w:rPr>
            </w:pPr>
            <w:r w:rsidRPr="00B77549">
              <w:rPr>
                <w:color w:val="auto"/>
                <w:sz w:val="18"/>
                <w:szCs w:val="18"/>
              </w:rPr>
              <w:t>Teniendo en cuenta las dificultades que en determinado momento se presentan en el sitio y/o punto de monitoreo (manejo de equipos, toma de datos inmediatos, seguridad… etc.), se sugiere la presencia de dos (2) personas por punto.</w:t>
            </w:r>
          </w:p>
          <w:p w14:paraId="3E2C33A3" w14:textId="77777777" w:rsidR="00AA7DB8" w:rsidRPr="00B77549" w:rsidRDefault="00AA7DB8" w:rsidP="00707E8D">
            <w:pPr>
              <w:pStyle w:val="Default"/>
              <w:jc w:val="both"/>
              <w:rPr>
                <w:color w:val="auto"/>
                <w:sz w:val="18"/>
                <w:szCs w:val="18"/>
              </w:rPr>
            </w:pPr>
          </w:p>
          <w:p w14:paraId="40C5D5D9" w14:textId="77777777" w:rsidR="00AA7DB8" w:rsidRPr="00B77549" w:rsidRDefault="00AA7DB8" w:rsidP="00707E8D">
            <w:pPr>
              <w:pStyle w:val="Default"/>
              <w:jc w:val="both"/>
              <w:rPr>
                <w:color w:val="auto"/>
                <w:sz w:val="18"/>
                <w:szCs w:val="18"/>
              </w:rPr>
            </w:pPr>
            <w:r w:rsidRPr="00B77549">
              <w:rPr>
                <w:color w:val="auto"/>
                <w:sz w:val="18"/>
                <w:szCs w:val="18"/>
              </w:rPr>
              <w:t>Se sugiere que el Laboratorio asignado para las actividades realice una visita preliminar días antes al sitio de muestreo, con el fin de identificar las posibles dificultades que se puedan presentar y sus posibles mitigaciones, definición de logística, así como la definición de los métodos correspondientes de medición de caudales para cada punto.</w:t>
            </w:r>
          </w:p>
          <w:p w14:paraId="00A9B350" w14:textId="77777777" w:rsidR="00AA7DB8" w:rsidRPr="00B77549" w:rsidRDefault="00AA7DB8" w:rsidP="00707E8D">
            <w:pPr>
              <w:pStyle w:val="Default"/>
              <w:jc w:val="both"/>
              <w:rPr>
                <w:color w:val="auto"/>
                <w:sz w:val="18"/>
                <w:szCs w:val="18"/>
              </w:rPr>
            </w:pPr>
            <w:r w:rsidRPr="00B77549">
              <w:rPr>
                <w:color w:val="auto"/>
                <w:sz w:val="18"/>
                <w:szCs w:val="18"/>
              </w:rPr>
              <w:t xml:space="preserve"> </w:t>
            </w:r>
          </w:p>
          <w:p w14:paraId="0950B080" w14:textId="77777777" w:rsidR="00AA7DB8" w:rsidRPr="00B77549" w:rsidRDefault="00AA7DB8" w:rsidP="00707E8D">
            <w:pPr>
              <w:pStyle w:val="Default"/>
              <w:jc w:val="both"/>
              <w:rPr>
                <w:color w:val="auto"/>
                <w:sz w:val="18"/>
                <w:szCs w:val="18"/>
              </w:rPr>
            </w:pPr>
            <w:r w:rsidRPr="00B77549">
              <w:rPr>
                <w:color w:val="auto"/>
                <w:sz w:val="18"/>
                <w:szCs w:val="18"/>
              </w:rPr>
              <w:t>De acuerdo con el parágrafo 2 del artículo 2.2.3.3.5.2 del Decreto 1076 de 2015, los análisis deben ser realizados por laboratorios ambientales que se encuentren debidamente acreditados por el Instituto de Hidrología, Meteorología y Estudios Ambientales (IDEAM), aplicando para tales efectos lo establecido en el Protocolo para el Monitoreo de Vertimientos (artículo 2.2.3.3.4.13 del Decreto 1076 de 2015, modificado por el núm. 13 del artículo 12 del Decreto 050 de 2018) protocolo que a la fecha no se ha expedido y por ende se seguirán los procedimientos establecidos en la Guía para el Monitoreo de Vertimientos, Aguas Superficiales y Subterráneas del IDEAM.</w:t>
            </w:r>
          </w:p>
          <w:p w14:paraId="778FC6F6" w14:textId="77777777" w:rsidR="00AA7DB8" w:rsidRPr="00B77549" w:rsidRDefault="00AA7DB8" w:rsidP="00707E8D">
            <w:pPr>
              <w:pStyle w:val="Textoindependiente2"/>
              <w:spacing w:after="0" w:line="240" w:lineRule="auto"/>
              <w:jc w:val="both"/>
              <w:rPr>
                <w:rFonts w:ascii="Arial" w:hAnsi="Arial" w:cs="Arial"/>
                <w:sz w:val="18"/>
                <w:szCs w:val="18"/>
                <w:lang w:eastAsia="es-CO"/>
              </w:rPr>
            </w:pPr>
          </w:p>
          <w:p w14:paraId="61D0B401" w14:textId="77777777" w:rsidR="00AA7DB8" w:rsidRPr="00B77549" w:rsidRDefault="00AA7DB8" w:rsidP="00AA7DB8">
            <w:pPr>
              <w:pStyle w:val="Default"/>
              <w:numPr>
                <w:ilvl w:val="0"/>
                <w:numId w:val="29"/>
              </w:numPr>
              <w:jc w:val="both"/>
              <w:rPr>
                <w:b/>
                <w:color w:val="auto"/>
                <w:sz w:val="18"/>
                <w:szCs w:val="18"/>
              </w:rPr>
            </w:pPr>
            <w:r w:rsidRPr="00B77549">
              <w:rPr>
                <w:b/>
                <w:color w:val="auto"/>
                <w:sz w:val="18"/>
                <w:szCs w:val="18"/>
              </w:rPr>
              <w:t xml:space="preserve">CARACTERIZACIÓN AGUA POTABLE </w:t>
            </w:r>
          </w:p>
          <w:p w14:paraId="1E966A80" w14:textId="77777777" w:rsidR="00AA7DB8" w:rsidRPr="00B77549" w:rsidRDefault="00AA7DB8" w:rsidP="00707E8D">
            <w:pPr>
              <w:pStyle w:val="Default"/>
              <w:jc w:val="both"/>
              <w:rPr>
                <w:b/>
                <w:color w:val="auto"/>
                <w:sz w:val="18"/>
                <w:szCs w:val="18"/>
              </w:rPr>
            </w:pPr>
          </w:p>
          <w:p w14:paraId="0B8065B4" w14:textId="77777777" w:rsidR="00AA7DB8" w:rsidRPr="00B77549" w:rsidRDefault="00AA7DB8" w:rsidP="00707E8D">
            <w:pPr>
              <w:pStyle w:val="Default"/>
              <w:jc w:val="both"/>
              <w:rPr>
                <w:color w:val="auto"/>
                <w:sz w:val="18"/>
                <w:szCs w:val="18"/>
              </w:rPr>
            </w:pPr>
            <w:r w:rsidRPr="00B77549">
              <w:rPr>
                <w:color w:val="auto"/>
                <w:sz w:val="18"/>
                <w:szCs w:val="18"/>
              </w:rPr>
              <w:t>Uno (01) muestras aleatorias de agua de consumo en la EMAVI con su respectivo análisis e informe de laboratorio certificado. El punto de la muestra y las frecuencias serán definidas por el supervisor del contrato.</w:t>
            </w:r>
          </w:p>
          <w:p w14:paraId="57CA5C84" w14:textId="77777777" w:rsidR="00AA7DB8" w:rsidRPr="00B77549" w:rsidRDefault="00AA7DB8" w:rsidP="00707E8D">
            <w:pPr>
              <w:pStyle w:val="Default"/>
              <w:jc w:val="both"/>
              <w:rPr>
                <w:color w:val="auto"/>
                <w:sz w:val="18"/>
                <w:szCs w:val="18"/>
              </w:rPr>
            </w:pPr>
          </w:p>
          <w:p w14:paraId="094C21A7" w14:textId="77777777" w:rsidR="00AA7DB8" w:rsidRPr="00B77549" w:rsidRDefault="00AA7DB8" w:rsidP="00707E8D">
            <w:pPr>
              <w:pStyle w:val="Default"/>
              <w:jc w:val="both"/>
              <w:rPr>
                <w:color w:val="auto"/>
                <w:sz w:val="18"/>
                <w:szCs w:val="18"/>
              </w:rPr>
            </w:pPr>
            <w:r w:rsidRPr="00B77549">
              <w:rPr>
                <w:color w:val="auto"/>
                <w:sz w:val="18"/>
                <w:szCs w:val="18"/>
              </w:rPr>
              <w:t xml:space="preserve">La coordinación de los trabajos la realizará el contratista conjuntamente con el Supervisor de la ESCUELA MILITAR DE AVIACIÓN “MARCO FIDEL SUÁREZ” y acordará los siguientes aspectos: </w:t>
            </w:r>
          </w:p>
          <w:p w14:paraId="48B3B425" w14:textId="77777777" w:rsidR="00AA7DB8" w:rsidRPr="00B77549" w:rsidRDefault="00AA7DB8" w:rsidP="00707E8D">
            <w:pPr>
              <w:pStyle w:val="Default"/>
              <w:jc w:val="both"/>
              <w:rPr>
                <w:color w:val="auto"/>
                <w:sz w:val="18"/>
                <w:szCs w:val="18"/>
              </w:rPr>
            </w:pPr>
          </w:p>
          <w:p w14:paraId="3112DD4A" w14:textId="77777777" w:rsidR="00AA7DB8" w:rsidRPr="00B77549" w:rsidRDefault="00AA7DB8" w:rsidP="00707E8D">
            <w:pPr>
              <w:pStyle w:val="Textoindependiente2"/>
              <w:spacing w:after="0" w:line="240" w:lineRule="auto"/>
              <w:jc w:val="both"/>
              <w:rPr>
                <w:rFonts w:ascii="Arial" w:hAnsi="Arial" w:cs="Arial"/>
                <w:sz w:val="18"/>
                <w:szCs w:val="18"/>
                <w:lang w:eastAsia="es-CO"/>
              </w:rPr>
            </w:pPr>
            <w:r w:rsidRPr="00B77549">
              <w:rPr>
                <w:rFonts w:ascii="Arial" w:hAnsi="Arial" w:cs="Arial"/>
                <w:sz w:val="18"/>
                <w:szCs w:val="18"/>
                <w:lang w:eastAsia="es-CO"/>
              </w:rPr>
              <w:t xml:space="preserve">• Recopilación y evaluación de información. </w:t>
            </w:r>
          </w:p>
          <w:p w14:paraId="3BC01E4C" w14:textId="77777777" w:rsidR="00AA7DB8" w:rsidRPr="00B77549" w:rsidRDefault="00AA7DB8" w:rsidP="00707E8D">
            <w:pPr>
              <w:pStyle w:val="Textoindependiente2"/>
              <w:spacing w:after="0" w:line="240" w:lineRule="auto"/>
              <w:jc w:val="both"/>
              <w:rPr>
                <w:rFonts w:ascii="Arial" w:hAnsi="Arial" w:cs="Arial"/>
                <w:sz w:val="18"/>
                <w:szCs w:val="18"/>
                <w:lang w:eastAsia="es-CO"/>
              </w:rPr>
            </w:pPr>
            <w:r w:rsidRPr="00B77549">
              <w:rPr>
                <w:rFonts w:ascii="Arial" w:hAnsi="Arial" w:cs="Arial"/>
                <w:sz w:val="18"/>
                <w:szCs w:val="18"/>
                <w:lang w:eastAsia="es-CO"/>
              </w:rPr>
              <w:t xml:space="preserve">• Legislación ambiental vigente. </w:t>
            </w:r>
          </w:p>
          <w:p w14:paraId="54572F36" w14:textId="77777777" w:rsidR="00AA7DB8" w:rsidRPr="00B77549" w:rsidRDefault="00AA7DB8" w:rsidP="00707E8D">
            <w:pPr>
              <w:pStyle w:val="Default"/>
              <w:rPr>
                <w:color w:val="auto"/>
                <w:sz w:val="18"/>
                <w:szCs w:val="18"/>
              </w:rPr>
            </w:pPr>
            <w:r w:rsidRPr="00B77549">
              <w:rPr>
                <w:color w:val="auto"/>
                <w:sz w:val="18"/>
                <w:szCs w:val="18"/>
              </w:rPr>
              <w:t xml:space="preserve">• Contenido y metodología de presentación de informes. </w:t>
            </w:r>
          </w:p>
          <w:p w14:paraId="2FBB1025" w14:textId="77777777" w:rsidR="00AA7DB8" w:rsidRPr="00B77549" w:rsidRDefault="00AA7DB8" w:rsidP="00707E8D">
            <w:pPr>
              <w:pStyle w:val="Default"/>
              <w:rPr>
                <w:color w:val="auto"/>
                <w:sz w:val="18"/>
                <w:szCs w:val="18"/>
              </w:rPr>
            </w:pPr>
          </w:p>
          <w:p w14:paraId="36673A00" w14:textId="77777777" w:rsidR="00AA7DB8" w:rsidRPr="00B77549" w:rsidRDefault="00AA7DB8" w:rsidP="00707E8D">
            <w:pPr>
              <w:autoSpaceDE w:val="0"/>
              <w:autoSpaceDN w:val="0"/>
              <w:adjustRightInd w:val="0"/>
              <w:spacing w:after="0" w:line="240" w:lineRule="auto"/>
              <w:rPr>
                <w:rFonts w:ascii="Arial" w:hAnsi="Arial" w:cs="Arial"/>
                <w:sz w:val="18"/>
                <w:szCs w:val="18"/>
              </w:rPr>
            </w:pPr>
            <w:r w:rsidRPr="00B77549">
              <w:rPr>
                <w:rFonts w:ascii="Arial" w:hAnsi="Arial" w:cs="Arial"/>
                <w:sz w:val="18"/>
                <w:szCs w:val="18"/>
              </w:rPr>
              <w:t xml:space="preserve">Los parámetros mínimos que se deben medir en el agua son: </w:t>
            </w:r>
          </w:p>
          <w:p w14:paraId="3128F4AF" w14:textId="77777777" w:rsidR="00AA7DB8" w:rsidRPr="00B77549" w:rsidRDefault="00AA7DB8" w:rsidP="00707E8D">
            <w:pPr>
              <w:autoSpaceDE w:val="0"/>
              <w:autoSpaceDN w:val="0"/>
              <w:adjustRightInd w:val="0"/>
              <w:spacing w:after="0" w:line="240" w:lineRule="auto"/>
              <w:rPr>
                <w:rFonts w:ascii="Arial" w:hAnsi="Arial" w:cs="Arial"/>
                <w:sz w:val="18"/>
                <w:szCs w:val="18"/>
              </w:rPr>
            </w:pPr>
          </w:p>
          <w:tbl>
            <w:tblPr>
              <w:tblW w:w="8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7"/>
              <w:gridCol w:w="1156"/>
            </w:tblGrid>
            <w:tr w:rsidR="00AA7DB8" w:rsidRPr="00B77549" w14:paraId="3F9BC6BA" w14:textId="77777777" w:rsidTr="00707E8D">
              <w:trPr>
                <w:trHeight w:val="166"/>
                <w:jc w:val="center"/>
              </w:trPr>
              <w:tc>
                <w:tcPr>
                  <w:tcW w:w="6917" w:type="dxa"/>
                  <w:tcBorders>
                    <w:top w:val="single" w:sz="4" w:space="0" w:color="auto"/>
                    <w:left w:val="single" w:sz="4" w:space="0" w:color="auto"/>
                    <w:bottom w:val="single" w:sz="4" w:space="0" w:color="auto"/>
                    <w:right w:val="single" w:sz="4" w:space="0" w:color="auto"/>
                  </w:tcBorders>
                  <w:vAlign w:val="center"/>
                </w:tcPr>
                <w:p w14:paraId="0B3F9985"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SERVICIO A CONTRATAR</w:t>
                  </w:r>
                </w:p>
              </w:tc>
              <w:tc>
                <w:tcPr>
                  <w:tcW w:w="1156" w:type="dxa"/>
                  <w:tcBorders>
                    <w:top w:val="single" w:sz="4" w:space="0" w:color="auto"/>
                    <w:left w:val="single" w:sz="4" w:space="0" w:color="auto"/>
                    <w:bottom w:val="single" w:sz="4" w:space="0" w:color="auto"/>
                    <w:right w:val="single" w:sz="4" w:space="0" w:color="auto"/>
                  </w:tcBorders>
                  <w:vAlign w:val="center"/>
                </w:tcPr>
                <w:p w14:paraId="21F142C8" w14:textId="77777777" w:rsidR="00AA7DB8" w:rsidRPr="00B77549" w:rsidRDefault="00AA7DB8" w:rsidP="00707E8D">
                  <w:pPr>
                    <w:spacing w:after="0" w:line="240" w:lineRule="auto"/>
                    <w:jc w:val="center"/>
                    <w:rPr>
                      <w:rFonts w:ascii="Arial" w:hAnsi="Arial" w:cs="Arial"/>
                      <w:b/>
                      <w:sz w:val="18"/>
                      <w:szCs w:val="18"/>
                    </w:rPr>
                  </w:pPr>
                  <w:r w:rsidRPr="00B77549">
                    <w:rPr>
                      <w:rFonts w:ascii="Arial" w:hAnsi="Arial" w:cs="Arial"/>
                      <w:b/>
                      <w:sz w:val="18"/>
                      <w:szCs w:val="18"/>
                    </w:rPr>
                    <w:t>CANTIDAD</w:t>
                  </w:r>
                </w:p>
              </w:tc>
            </w:tr>
            <w:tr w:rsidR="00AA7DB8" w:rsidRPr="00B77549" w14:paraId="4EB45278" w14:textId="77777777" w:rsidTr="00707E8D">
              <w:trPr>
                <w:trHeight w:val="166"/>
                <w:jc w:val="center"/>
              </w:trPr>
              <w:tc>
                <w:tcPr>
                  <w:tcW w:w="6917" w:type="dxa"/>
                  <w:tcBorders>
                    <w:top w:val="single" w:sz="4" w:space="0" w:color="auto"/>
                    <w:left w:val="single" w:sz="4" w:space="0" w:color="auto"/>
                    <w:bottom w:val="single" w:sz="4" w:space="0" w:color="auto"/>
                    <w:right w:val="single" w:sz="4" w:space="0" w:color="auto"/>
                  </w:tcBorders>
                  <w:vAlign w:val="center"/>
                </w:tcPr>
                <w:p w14:paraId="56239FC4" w14:textId="77777777" w:rsidR="00AA7DB8" w:rsidRPr="00B77549" w:rsidRDefault="00AA7DB8" w:rsidP="00707E8D">
                  <w:pPr>
                    <w:spacing w:after="0" w:line="240" w:lineRule="auto"/>
                    <w:jc w:val="both"/>
                    <w:rPr>
                      <w:rFonts w:ascii="Arial" w:hAnsi="Arial" w:cs="Arial"/>
                      <w:b/>
                      <w:sz w:val="18"/>
                      <w:szCs w:val="18"/>
                    </w:rPr>
                  </w:pPr>
                  <w:r w:rsidRPr="00B77549">
                    <w:rPr>
                      <w:rFonts w:ascii="Arial" w:hAnsi="Arial" w:cs="Arial"/>
                      <w:b/>
                      <w:sz w:val="18"/>
                      <w:szCs w:val="18"/>
                    </w:rPr>
                    <w:t xml:space="preserve">Análisis Fisicoquímicos y Microbiológico Agua Para Consumo Humano: </w:t>
                  </w:r>
                  <w:r w:rsidRPr="00B77549">
                    <w:rPr>
                      <w:rFonts w:ascii="Arial" w:hAnsi="Arial" w:cs="Arial"/>
                      <w:bCs/>
                      <w:sz w:val="18"/>
                      <w:szCs w:val="18"/>
                    </w:rPr>
                    <w:t>COLOR APARENTE, TURBIEDAD, PH, CLORO RESIDUAL LIBRE, ALCALINIDAD TOTAL, CALCIO, FOSFATOS, MANGANESO, MOLIBDENO, MAGNESIO, ZINC, DUREZA TOTAL, SULFATOS, HIERRO TOTAL, CLORUROS, NITRATOS, NITRITOS, ALUMINIO (AL3+), FLUORUROS, COT, COLIFORMES TOTALES, ESCHERICHIA COLI, MICROORGANISMOS MESOFÍLICOS E IRCA.</w:t>
                  </w:r>
                </w:p>
              </w:tc>
              <w:tc>
                <w:tcPr>
                  <w:tcW w:w="1156" w:type="dxa"/>
                  <w:tcBorders>
                    <w:top w:val="single" w:sz="4" w:space="0" w:color="auto"/>
                    <w:left w:val="single" w:sz="4" w:space="0" w:color="auto"/>
                    <w:bottom w:val="single" w:sz="4" w:space="0" w:color="auto"/>
                    <w:right w:val="single" w:sz="4" w:space="0" w:color="auto"/>
                  </w:tcBorders>
                  <w:vAlign w:val="center"/>
                </w:tcPr>
                <w:p w14:paraId="2FB50602" w14:textId="77777777" w:rsidR="00AA7DB8" w:rsidRPr="00B77549" w:rsidRDefault="00AA7DB8" w:rsidP="00707E8D">
                  <w:pPr>
                    <w:spacing w:after="0" w:line="240" w:lineRule="auto"/>
                    <w:jc w:val="center"/>
                    <w:rPr>
                      <w:rFonts w:ascii="Arial" w:hAnsi="Arial" w:cs="Arial"/>
                      <w:bCs/>
                      <w:sz w:val="18"/>
                      <w:szCs w:val="18"/>
                    </w:rPr>
                  </w:pPr>
                  <w:r w:rsidRPr="00B77549">
                    <w:rPr>
                      <w:rFonts w:ascii="Arial" w:hAnsi="Arial" w:cs="Arial"/>
                      <w:bCs/>
                      <w:sz w:val="18"/>
                      <w:szCs w:val="18"/>
                    </w:rPr>
                    <w:t>1</w:t>
                  </w:r>
                </w:p>
              </w:tc>
            </w:tr>
            <w:tr w:rsidR="00AA7DB8" w:rsidRPr="00B77549" w14:paraId="770DD3C0" w14:textId="77777777" w:rsidTr="00707E8D">
              <w:trPr>
                <w:trHeight w:val="882"/>
                <w:jc w:val="center"/>
              </w:trPr>
              <w:tc>
                <w:tcPr>
                  <w:tcW w:w="6917" w:type="dxa"/>
                  <w:tcBorders>
                    <w:top w:val="single" w:sz="4" w:space="0" w:color="auto"/>
                    <w:left w:val="single" w:sz="4" w:space="0" w:color="auto"/>
                    <w:bottom w:val="single" w:sz="4" w:space="0" w:color="auto"/>
                    <w:right w:val="single" w:sz="4" w:space="0" w:color="auto"/>
                  </w:tcBorders>
                  <w:vAlign w:val="center"/>
                </w:tcPr>
                <w:p w14:paraId="76CC93F7" w14:textId="77777777" w:rsidR="00AA7DB8" w:rsidRPr="00B77549" w:rsidRDefault="00AA7DB8" w:rsidP="00707E8D">
                  <w:pPr>
                    <w:spacing w:after="0" w:line="240" w:lineRule="auto"/>
                    <w:jc w:val="both"/>
                    <w:rPr>
                      <w:rFonts w:ascii="Arial" w:hAnsi="Arial" w:cs="Arial"/>
                      <w:b/>
                      <w:sz w:val="18"/>
                      <w:szCs w:val="18"/>
                    </w:rPr>
                  </w:pPr>
                  <w:r w:rsidRPr="00B77549">
                    <w:rPr>
                      <w:rFonts w:ascii="Arial" w:hAnsi="Arial" w:cs="Arial"/>
                      <w:b/>
                      <w:sz w:val="18"/>
                      <w:szCs w:val="18"/>
                    </w:rPr>
                    <w:t>AGUA CRUDA</w:t>
                  </w:r>
                </w:p>
                <w:p w14:paraId="21556AC9" w14:textId="77777777" w:rsidR="00AA7DB8" w:rsidRPr="00B77549" w:rsidRDefault="00AA7DB8" w:rsidP="00707E8D">
                  <w:pPr>
                    <w:spacing w:after="0" w:line="240" w:lineRule="auto"/>
                    <w:jc w:val="both"/>
                    <w:rPr>
                      <w:rFonts w:ascii="Arial" w:hAnsi="Arial" w:cs="Arial"/>
                      <w:b/>
                      <w:sz w:val="18"/>
                      <w:szCs w:val="18"/>
                    </w:rPr>
                  </w:pPr>
                  <w:r w:rsidRPr="00B77549">
                    <w:rPr>
                      <w:rFonts w:ascii="Arial" w:hAnsi="Arial" w:cs="Arial"/>
                      <w:b/>
                      <w:sz w:val="18"/>
                      <w:szCs w:val="18"/>
                    </w:rPr>
                    <w:t>Análisis Fisicoquímicos y Microbiológico de Acuerdo con Necesidad:</w:t>
                  </w:r>
                </w:p>
                <w:p w14:paraId="64EE64D4" w14:textId="77777777" w:rsidR="00AA7DB8" w:rsidRPr="00B77549" w:rsidRDefault="00AA7DB8" w:rsidP="00707E8D">
                  <w:pPr>
                    <w:spacing w:after="0" w:line="240" w:lineRule="auto"/>
                    <w:jc w:val="both"/>
                    <w:rPr>
                      <w:rFonts w:ascii="Arial" w:hAnsi="Arial" w:cs="Arial"/>
                      <w:b/>
                      <w:sz w:val="18"/>
                      <w:szCs w:val="18"/>
                    </w:rPr>
                  </w:pPr>
                  <w:r w:rsidRPr="00B77549">
                    <w:rPr>
                      <w:rFonts w:ascii="Arial" w:hAnsi="Arial" w:cs="Arial"/>
                      <w:sz w:val="18"/>
                      <w:szCs w:val="18"/>
                    </w:rPr>
                    <w:t>MENSUAL: TURBIEDAD, COLOR APARENTE, PH, CLORO RESIDUAL LIBRE, COLIFORMES TOTALES Y ESCHERICHIA COLI, COLOR Y SABOR</w:t>
                  </w:r>
                </w:p>
              </w:tc>
              <w:tc>
                <w:tcPr>
                  <w:tcW w:w="1156" w:type="dxa"/>
                  <w:tcBorders>
                    <w:top w:val="single" w:sz="4" w:space="0" w:color="auto"/>
                    <w:left w:val="single" w:sz="4" w:space="0" w:color="auto"/>
                    <w:bottom w:val="single" w:sz="4" w:space="0" w:color="auto"/>
                    <w:right w:val="single" w:sz="4" w:space="0" w:color="auto"/>
                  </w:tcBorders>
                  <w:vAlign w:val="center"/>
                </w:tcPr>
                <w:p w14:paraId="289F019E"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r w:rsidR="00AA7DB8" w:rsidRPr="00B77549" w14:paraId="287A2BED" w14:textId="77777777" w:rsidTr="00707E8D">
              <w:trPr>
                <w:trHeight w:val="1339"/>
                <w:jc w:val="center"/>
              </w:trPr>
              <w:tc>
                <w:tcPr>
                  <w:tcW w:w="6917" w:type="dxa"/>
                  <w:tcBorders>
                    <w:top w:val="single" w:sz="4" w:space="0" w:color="auto"/>
                    <w:left w:val="single" w:sz="4" w:space="0" w:color="auto"/>
                    <w:bottom w:val="single" w:sz="4" w:space="0" w:color="auto"/>
                    <w:right w:val="single" w:sz="4" w:space="0" w:color="auto"/>
                  </w:tcBorders>
                  <w:vAlign w:val="center"/>
                </w:tcPr>
                <w:p w14:paraId="68816648" w14:textId="77777777" w:rsidR="00AA7DB8" w:rsidRPr="00B77549" w:rsidRDefault="00AA7DB8" w:rsidP="00707E8D">
                  <w:pPr>
                    <w:pStyle w:val="xxmsonormal"/>
                    <w:spacing w:before="0" w:beforeAutospacing="0" w:after="0" w:afterAutospacing="0"/>
                    <w:jc w:val="both"/>
                    <w:rPr>
                      <w:rFonts w:ascii="Arial" w:eastAsia="Calibri" w:hAnsi="Arial" w:cs="Arial"/>
                      <w:bCs/>
                      <w:sz w:val="18"/>
                      <w:szCs w:val="18"/>
                      <w:lang w:eastAsia="en-US"/>
                    </w:rPr>
                  </w:pPr>
                  <w:r w:rsidRPr="00B77549">
                    <w:rPr>
                      <w:rFonts w:ascii="Arial" w:hAnsi="Arial" w:cs="Arial"/>
                      <w:b/>
                      <w:sz w:val="18"/>
                      <w:szCs w:val="18"/>
                    </w:rPr>
                    <w:lastRenderedPageBreak/>
                    <w:t>Análisis Químico y Microbiológico de agua para consumo humano anual (De acuerdo con Necesidad):</w:t>
                  </w:r>
                  <w:r w:rsidRPr="00B77549">
                    <w:rPr>
                      <w:rFonts w:ascii="Arial" w:hAnsi="Arial" w:cs="Arial"/>
                      <w:sz w:val="18"/>
                      <w:szCs w:val="18"/>
                    </w:rPr>
                    <w:t xml:space="preserve"> </w:t>
                  </w:r>
                  <w:r w:rsidRPr="00B77549">
                    <w:rPr>
                      <w:rFonts w:ascii="Arial" w:eastAsia="Calibri" w:hAnsi="Arial" w:cs="Arial"/>
                      <w:bCs/>
                      <w:sz w:val="18"/>
                      <w:szCs w:val="18"/>
                      <w:lang w:eastAsia="en-US"/>
                    </w:rPr>
                    <w:t>CONDUCTIVIDAD, ANTIMONIO, ARSÉNICO, BARIO, CADMIO, CIANURO LIBRE Y DISOCIABLE, COBRE, CROMO TOTAL, MERCURIO, NÍQUEL, PLOMO, SELENIO, TRIHALOMETANOS TOTALES, HIDROCARBUROS AROMÁTICOS, POLICÍCLICOS (HAP), RESIDUAL DE COAGULANTE UTILIZADO, GIARDIA Y CRYPTOSPORIDIUM</w:t>
                  </w:r>
                </w:p>
              </w:tc>
              <w:tc>
                <w:tcPr>
                  <w:tcW w:w="1156" w:type="dxa"/>
                  <w:tcBorders>
                    <w:top w:val="single" w:sz="4" w:space="0" w:color="auto"/>
                    <w:left w:val="single" w:sz="4" w:space="0" w:color="auto"/>
                    <w:bottom w:val="single" w:sz="4" w:space="0" w:color="auto"/>
                    <w:right w:val="single" w:sz="4" w:space="0" w:color="auto"/>
                  </w:tcBorders>
                  <w:vAlign w:val="center"/>
                </w:tcPr>
                <w:p w14:paraId="473DC9F9" w14:textId="77777777" w:rsidR="00AA7DB8" w:rsidRPr="00B77549" w:rsidRDefault="00AA7DB8" w:rsidP="00707E8D">
                  <w:pPr>
                    <w:spacing w:after="0" w:line="240" w:lineRule="auto"/>
                    <w:jc w:val="center"/>
                    <w:rPr>
                      <w:rFonts w:ascii="Arial" w:hAnsi="Arial" w:cs="Arial"/>
                      <w:sz w:val="18"/>
                      <w:szCs w:val="18"/>
                    </w:rPr>
                  </w:pPr>
                  <w:r w:rsidRPr="00B77549">
                    <w:rPr>
                      <w:rFonts w:ascii="Arial" w:hAnsi="Arial" w:cs="Arial"/>
                      <w:sz w:val="18"/>
                      <w:szCs w:val="18"/>
                    </w:rPr>
                    <w:t>1</w:t>
                  </w:r>
                </w:p>
              </w:tc>
            </w:tr>
          </w:tbl>
          <w:p w14:paraId="71F3EE19" w14:textId="77777777" w:rsidR="00AA7DB8" w:rsidRPr="00B77549" w:rsidRDefault="00AA7DB8" w:rsidP="00707E8D">
            <w:pPr>
              <w:spacing w:after="0" w:line="240" w:lineRule="auto"/>
              <w:jc w:val="both"/>
              <w:rPr>
                <w:rFonts w:ascii="Arial" w:hAnsi="Arial" w:cs="Arial"/>
                <w:sz w:val="18"/>
                <w:szCs w:val="18"/>
              </w:rPr>
            </w:pPr>
          </w:p>
          <w:p w14:paraId="36022E77"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El punto para el análisis de agua potable se debe alinear como laboratorio a la Resolución 2115 de junio 22 del 2007 de los Ministerios de la Protección Social y de Ambiente, Vivienda y Desarrollo Territorial. Para aseguramiento de calidad del análisis el laboratorio debe seguir los lineamientos de las normas nacionales e internacionales.</w:t>
            </w:r>
          </w:p>
          <w:p w14:paraId="0CBD6EF7" w14:textId="77777777" w:rsidR="00AA7DB8" w:rsidRPr="00B77549" w:rsidRDefault="00AA7DB8" w:rsidP="00707E8D">
            <w:pPr>
              <w:spacing w:after="0" w:line="240" w:lineRule="auto"/>
              <w:jc w:val="both"/>
              <w:rPr>
                <w:rFonts w:ascii="Arial" w:hAnsi="Arial" w:cs="Arial"/>
                <w:sz w:val="18"/>
                <w:szCs w:val="18"/>
              </w:rPr>
            </w:pPr>
          </w:p>
          <w:p w14:paraId="5A56A423"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En el evento que el resultado de la muestra no cumpla con los valores admisibles por la normatividad vigente, el contratista deberá entregar un informe escrito dirigido al supervisor del contrato en un término no mayor a cinco (5) días de la entrega de los resultados, donde realice las recomendaciones a que haya lugar, con el fin de tomar acciones en pro del cumplimiento de la normatividad vigente (Res. 2115-2007).</w:t>
            </w:r>
          </w:p>
          <w:p w14:paraId="48E3CB93" w14:textId="77777777" w:rsidR="00AA7DB8" w:rsidRPr="00B77549" w:rsidRDefault="00AA7DB8" w:rsidP="00707E8D">
            <w:pPr>
              <w:spacing w:after="0" w:line="240" w:lineRule="auto"/>
              <w:jc w:val="both"/>
              <w:rPr>
                <w:rFonts w:ascii="Arial" w:hAnsi="Arial" w:cs="Arial"/>
                <w:sz w:val="18"/>
                <w:szCs w:val="18"/>
              </w:rPr>
            </w:pPr>
          </w:p>
          <w:p w14:paraId="66059FB7"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El laboratorio deberá dar cumplimiento al artículo 27 del Decreto 1575 DE 2007 - REQUISITOS MÍNIMOS PARA LA AUTORIZACIÓN DE LOS LABORATORIOS QUE REALIZAN ANÁLISIS DE AGUA PARA CONSUMO HUMANO.</w:t>
            </w:r>
          </w:p>
          <w:p w14:paraId="00CD1D1B" w14:textId="77777777" w:rsidR="00AA7DB8" w:rsidRPr="00B77549" w:rsidRDefault="00AA7DB8" w:rsidP="00707E8D">
            <w:pPr>
              <w:spacing w:after="0" w:line="240" w:lineRule="auto"/>
              <w:jc w:val="both"/>
              <w:rPr>
                <w:rFonts w:ascii="Arial" w:hAnsi="Arial" w:cs="Arial"/>
                <w:sz w:val="18"/>
                <w:szCs w:val="18"/>
              </w:rPr>
            </w:pPr>
          </w:p>
          <w:p w14:paraId="57E23E51" w14:textId="77777777" w:rsidR="00AA7DB8" w:rsidRPr="00B77549" w:rsidRDefault="00AA7DB8" w:rsidP="00AA7DB8">
            <w:pPr>
              <w:pStyle w:val="Default"/>
              <w:numPr>
                <w:ilvl w:val="0"/>
                <w:numId w:val="29"/>
              </w:numPr>
              <w:jc w:val="both"/>
              <w:rPr>
                <w:b/>
                <w:color w:val="auto"/>
                <w:sz w:val="18"/>
                <w:szCs w:val="18"/>
              </w:rPr>
            </w:pPr>
            <w:r w:rsidRPr="00B77549">
              <w:rPr>
                <w:b/>
                <w:color w:val="auto"/>
                <w:sz w:val="18"/>
                <w:szCs w:val="18"/>
              </w:rPr>
              <w:t xml:space="preserve">ESTUDIO DE RUIDO </w:t>
            </w:r>
          </w:p>
          <w:p w14:paraId="1D7D9B65" w14:textId="77777777" w:rsidR="00AA7DB8" w:rsidRPr="00B77549" w:rsidRDefault="00AA7DB8" w:rsidP="00707E8D">
            <w:pPr>
              <w:pStyle w:val="Default"/>
              <w:jc w:val="both"/>
              <w:rPr>
                <w:b/>
                <w:color w:val="auto"/>
                <w:sz w:val="18"/>
                <w:szCs w:val="18"/>
              </w:rPr>
            </w:pPr>
          </w:p>
          <w:p w14:paraId="76BF3B31" w14:textId="77777777" w:rsidR="00AA7DB8" w:rsidRPr="00B77549" w:rsidRDefault="00AA7DB8" w:rsidP="00707E8D">
            <w:pPr>
              <w:pStyle w:val="Default"/>
              <w:jc w:val="both"/>
              <w:rPr>
                <w:color w:val="auto"/>
                <w:sz w:val="18"/>
                <w:szCs w:val="18"/>
              </w:rPr>
            </w:pPr>
            <w:r w:rsidRPr="00B77549">
              <w:rPr>
                <w:color w:val="auto"/>
                <w:sz w:val="18"/>
                <w:szCs w:val="18"/>
              </w:rPr>
              <w:t xml:space="preserve">El estudio de ruido se hará siguiendo los lineamientos establecidos por el Ministerio de Ambiente, Vivienda y Desarrollo territorial, en la Resolución Número 627 del 7 de abril del 2006. </w:t>
            </w:r>
          </w:p>
          <w:p w14:paraId="214ECE46" w14:textId="77777777" w:rsidR="00AA7DB8" w:rsidRPr="00B77549" w:rsidRDefault="00AA7DB8" w:rsidP="00707E8D">
            <w:pPr>
              <w:pStyle w:val="Default"/>
              <w:jc w:val="both"/>
              <w:rPr>
                <w:color w:val="auto"/>
                <w:sz w:val="18"/>
                <w:szCs w:val="18"/>
              </w:rPr>
            </w:pPr>
          </w:p>
          <w:p w14:paraId="674C167D" w14:textId="77777777" w:rsidR="00AA7DB8" w:rsidRPr="00B77549" w:rsidRDefault="00AA7DB8" w:rsidP="00707E8D">
            <w:pPr>
              <w:pStyle w:val="Default"/>
              <w:jc w:val="both"/>
              <w:rPr>
                <w:color w:val="auto"/>
                <w:sz w:val="18"/>
                <w:szCs w:val="18"/>
              </w:rPr>
            </w:pPr>
            <w:r w:rsidRPr="00B77549">
              <w:rPr>
                <w:color w:val="auto"/>
                <w:sz w:val="18"/>
                <w:szCs w:val="18"/>
              </w:rPr>
              <w:t xml:space="preserve">Se determinarán los niveles de emisión de ruido (niveles de intensidad sonora, expresados en DB (A) generados por las actividades de la EMAVI. </w:t>
            </w:r>
          </w:p>
          <w:p w14:paraId="6D07A90D" w14:textId="77777777" w:rsidR="00AA7DB8" w:rsidRPr="00B77549" w:rsidRDefault="00AA7DB8" w:rsidP="00707E8D">
            <w:pPr>
              <w:pStyle w:val="Default"/>
              <w:jc w:val="both"/>
              <w:rPr>
                <w:color w:val="auto"/>
                <w:sz w:val="18"/>
                <w:szCs w:val="18"/>
              </w:rPr>
            </w:pPr>
          </w:p>
          <w:p w14:paraId="59ED4A49" w14:textId="77777777" w:rsidR="00AA7DB8" w:rsidRPr="00B77549" w:rsidRDefault="00AA7DB8" w:rsidP="00707E8D">
            <w:pPr>
              <w:spacing w:after="0" w:line="240" w:lineRule="auto"/>
              <w:jc w:val="both"/>
              <w:rPr>
                <w:rFonts w:ascii="Arial" w:hAnsi="Arial" w:cs="Arial"/>
                <w:sz w:val="18"/>
                <w:szCs w:val="18"/>
              </w:rPr>
            </w:pPr>
            <w:r w:rsidRPr="00B77549">
              <w:rPr>
                <w:rFonts w:ascii="Arial" w:hAnsi="Arial" w:cs="Arial"/>
                <w:sz w:val="18"/>
                <w:szCs w:val="18"/>
              </w:rPr>
              <w:t xml:space="preserve">Las mediciones se realizarán en cinco (05) puntos georeferenciados durante una jornada diurna y nocturna para un total de diez (10) puntos en condiciones de funcionamiento normal, con registros continuos. Para ruido interno y ruido ambiental determinando in situ los lugares de mayor exposición, se han especificado como puntos importantes (Entrada y Fin de Pista, Calle N°. 44, Carrera 8, la carrilera continua a INGREDION COLOMBIA S.A) y demás que se requieran. Los equipos utilizados deben tener su respectivo soporte de calibración y ser entregados a la supervisión con antelación pertinente a la toma de la medición. </w:t>
            </w:r>
          </w:p>
          <w:p w14:paraId="7F47C861" w14:textId="77777777" w:rsidR="00AA7DB8" w:rsidRPr="00B77549" w:rsidRDefault="00AA7DB8" w:rsidP="00707E8D">
            <w:pPr>
              <w:pStyle w:val="Default"/>
              <w:jc w:val="both"/>
              <w:rPr>
                <w:color w:val="auto"/>
                <w:sz w:val="18"/>
                <w:szCs w:val="18"/>
              </w:rPr>
            </w:pPr>
          </w:p>
          <w:p w14:paraId="7FDF26B9" w14:textId="77777777" w:rsidR="00AA7DB8" w:rsidRPr="00B77549" w:rsidRDefault="00AA7DB8" w:rsidP="00707E8D">
            <w:pPr>
              <w:pStyle w:val="Default"/>
              <w:jc w:val="both"/>
              <w:rPr>
                <w:color w:val="auto"/>
                <w:sz w:val="18"/>
                <w:szCs w:val="18"/>
              </w:rPr>
            </w:pPr>
            <w:r w:rsidRPr="00B77549">
              <w:rPr>
                <w:color w:val="auto"/>
                <w:sz w:val="18"/>
                <w:szCs w:val="18"/>
              </w:rPr>
              <w:t>El contratista deberá presentar el informe de ruido en medio físico (carpeta o folder) un original y una copia; así mismo, una copia en medio digital a través de correo electrónico del supervisor del contrato.</w:t>
            </w:r>
          </w:p>
          <w:p w14:paraId="2EDD8038" w14:textId="77777777" w:rsidR="00AA7DB8" w:rsidRPr="00B77549" w:rsidRDefault="00AA7DB8" w:rsidP="00707E8D">
            <w:pPr>
              <w:pStyle w:val="Default"/>
              <w:jc w:val="both"/>
              <w:rPr>
                <w:color w:val="auto"/>
                <w:sz w:val="18"/>
                <w:szCs w:val="18"/>
              </w:rPr>
            </w:pPr>
          </w:p>
          <w:p w14:paraId="028CA550" w14:textId="77777777" w:rsidR="00AA7DB8" w:rsidRPr="00B77549" w:rsidRDefault="00AA7DB8" w:rsidP="00AA7DB8">
            <w:pPr>
              <w:pStyle w:val="Default"/>
              <w:numPr>
                <w:ilvl w:val="0"/>
                <w:numId w:val="29"/>
              </w:numPr>
              <w:jc w:val="both"/>
              <w:rPr>
                <w:b/>
                <w:color w:val="auto"/>
                <w:sz w:val="18"/>
                <w:szCs w:val="18"/>
              </w:rPr>
            </w:pPr>
            <w:r w:rsidRPr="00B77549">
              <w:rPr>
                <w:b/>
                <w:color w:val="auto"/>
                <w:sz w:val="18"/>
                <w:szCs w:val="18"/>
              </w:rPr>
              <w:t>ESTUDIOS DE CALIDAD DE AGUA DE LAS PISCINAS</w:t>
            </w:r>
          </w:p>
          <w:p w14:paraId="68AE8DAE" w14:textId="77777777" w:rsidR="00AA7DB8" w:rsidRPr="00B77549" w:rsidRDefault="00AA7DB8" w:rsidP="00707E8D">
            <w:pPr>
              <w:pStyle w:val="Default"/>
              <w:jc w:val="both"/>
              <w:rPr>
                <w:b/>
                <w:color w:val="auto"/>
                <w:sz w:val="18"/>
                <w:szCs w:val="18"/>
              </w:rPr>
            </w:pPr>
          </w:p>
          <w:p w14:paraId="0B7E3F15" w14:textId="77777777" w:rsidR="00AA7DB8" w:rsidRPr="00B77549" w:rsidRDefault="00AA7DB8" w:rsidP="00707E8D">
            <w:pPr>
              <w:pStyle w:val="Default"/>
              <w:jc w:val="both"/>
              <w:rPr>
                <w:color w:val="auto"/>
                <w:sz w:val="18"/>
                <w:szCs w:val="18"/>
              </w:rPr>
            </w:pPr>
            <w:r w:rsidRPr="00B77549">
              <w:rPr>
                <w:color w:val="auto"/>
                <w:sz w:val="18"/>
                <w:szCs w:val="18"/>
              </w:rPr>
              <w:t>Uno (01) muestra con caracterización fisicoquímica y bacteriológica de piscinas siguiendo los lineamientos de las Normas nacionales e internacionales (Standard Methods for the examination of water and wastewater, Resolución 4145.010.21.1.914.000184 del 09 de julio de 2020, Resolución 1618 de 2010 y Resolución 1547 de 2020.</w:t>
            </w:r>
          </w:p>
          <w:p w14:paraId="0546BE35" w14:textId="77777777" w:rsidR="00AA7DB8" w:rsidRPr="00B77549" w:rsidRDefault="00AA7DB8" w:rsidP="00707E8D">
            <w:pPr>
              <w:pStyle w:val="Default"/>
              <w:jc w:val="both"/>
              <w:rPr>
                <w:color w:val="auto"/>
                <w:sz w:val="18"/>
                <w:szCs w:val="18"/>
              </w:rPr>
            </w:pPr>
          </w:p>
          <w:p w14:paraId="05FBA5DD" w14:textId="77777777" w:rsidR="00AA7DB8" w:rsidRPr="00B77549" w:rsidRDefault="00AA7DB8" w:rsidP="00707E8D">
            <w:pPr>
              <w:pStyle w:val="Default"/>
              <w:jc w:val="both"/>
              <w:rPr>
                <w:color w:val="auto"/>
                <w:sz w:val="18"/>
                <w:szCs w:val="18"/>
              </w:rPr>
            </w:pPr>
            <w:r w:rsidRPr="00B77549">
              <w:rPr>
                <w:color w:val="auto"/>
                <w:sz w:val="18"/>
                <w:szCs w:val="18"/>
              </w:rPr>
              <w:t xml:space="preserve">Los análisis de laboratorio a realizar a la muestra recolectadas son: </w:t>
            </w:r>
          </w:p>
          <w:p w14:paraId="2216C204" w14:textId="77777777" w:rsidR="00AA7DB8" w:rsidRPr="00B77549" w:rsidRDefault="00AA7DB8" w:rsidP="00707E8D">
            <w:pPr>
              <w:pStyle w:val="Default"/>
              <w:jc w:val="both"/>
              <w:rPr>
                <w:color w:val="auto"/>
                <w:sz w:val="18"/>
                <w:szCs w:val="18"/>
              </w:rPr>
            </w:pPr>
          </w:p>
          <w:tbl>
            <w:tblPr>
              <w:tblW w:w="7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3"/>
              <w:gridCol w:w="3725"/>
              <w:gridCol w:w="3209"/>
            </w:tblGrid>
            <w:tr w:rsidR="00AA7DB8" w:rsidRPr="00B77549" w14:paraId="373A4C13" w14:textId="77777777" w:rsidTr="00707E8D">
              <w:trPr>
                <w:trHeight w:val="283"/>
                <w:jc w:val="center"/>
              </w:trPr>
              <w:tc>
                <w:tcPr>
                  <w:tcW w:w="7677" w:type="dxa"/>
                  <w:gridSpan w:val="3"/>
                  <w:shd w:val="clear" w:color="auto" w:fill="auto"/>
                  <w:tcMar>
                    <w:top w:w="0" w:type="dxa"/>
                    <w:left w:w="108" w:type="dxa"/>
                    <w:bottom w:w="0" w:type="dxa"/>
                    <w:right w:w="108" w:type="dxa"/>
                  </w:tcMar>
                  <w:vAlign w:val="center"/>
                  <w:hideMark/>
                </w:tcPr>
                <w:p w14:paraId="5E1DC5CE" w14:textId="77777777" w:rsidR="00AA7DB8" w:rsidRPr="00B77549" w:rsidRDefault="00AA7DB8" w:rsidP="00707E8D">
                  <w:pPr>
                    <w:spacing w:after="0" w:line="240" w:lineRule="auto"/>
                    <w:jc w:val="center"/>
                    <w:rPr>
                      <w:rFonts w:ascii="Arial" w:eastAsia="Times New Roman" w:hAnsi="Arial" w:cs="Arial"/>
                      <w:b/>
                      <w:sz w:val="18"/>
                      <w:szCs w:val="18"/>
                    </w:rPr>
                  </w:pPr>
                  <w:r w:rsidRPr="00B77549">
                    <w:rPr>
                      <w:rFonts w:ascii="Arial" w:eastAsia="Times New Roman" w:hAnsi="Arial" w:cs="Arial"/>
                      <w:b/>
                      <w:bCs/>
                      <w:iCs/>
                      <w:sz w:val="18"/>
                      <w:szCs w:val="18"/>
                      <w:bdr w:val="none" w:sz="0" w:space="0" w:color="auto" w:frame="1"/>
                    </w:rPr>
                    <w:t>ANÁLISIS FISICOQUÍMICO Y MICROBIOLÓGICO PARA AGUA DE PISCINA</w:t>
                  </w:r>
                </w:p>
              </w:tc>
            </w:tr>
            <w:tr w:rsidR="00AA7DB8" w:rsidRPr="00B77549" w14:paraId="42C9FBBE"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52853F61" w14:textId="77777777" w:rsidR="00AA7DB8" w:rsidRPr="00B77549" w:rsidRDefault="00AA7DB8" w:rsidP="00707E8D">
                  <w:pPr>
                    <w:spacing w:after="0" w:line="240" w:lineRule="auto"/>
                    <w:jc w:val="center"/>
                    <w:rPr>
                      <w:rFonts w:ascii="Arial" w:eastAsia="Times New Roman" w:hAnsi="Arial" w:cs="Arial"/>
                      <w:b/>
                      <w:sz w:val="18"/>
                      <w:szCs w:val="18"/>
                    </w:rPr>
                  </w:pPr>
                  <w:r w:rsidRPr="00B77549">
                    <w:rPr>
                      <w:rFonts w:ascii="Arial" w:eastAsia="Times New Roman" w:hAnsi="Arial" w:cs="Arial"/>
                      <w:b/>
                      <w:bCs/>
                      <w:sz w:val="18"/>
                      <w:szCs w:val="18"/>
                      <w:bdr w:val="none" w:sz="0" w:space="0" w:color="auto" w:frame="1"/>
                    </w:rPr>
                    <w:t>ÍTEM</w:t>
                  </w:r>
                </w:p>
              </w:tc>
              <w:tc>
                <w:tcPr>
                  <w:tcW w:w="3725" w:type="dxa"/>
                  <w:shd w:val="clear" w:color="auto" w:fill="auto"/>
                  <w:noWrap/>
                  <w:tcMar>
                    <w:top w:w="0" w:type="dxa"/>
                    <w:left w:w="108" w:type="dxa"/>
                    <w:bottom w:w="0" w:type="dxa"/>
                    <w:right w:w="108" w:type="dxa"/>
                  </w:tcMar>
                  <w:vAlign w:val="center"/>
                  <w:hideMark/>
                </w:tcPr>
                <w:p w14:paraId="5CDD5B35" w14:textId="77777777" w:rsidR="00AA7DB8" w:rsidRPr="00B77549" w:rsidRDefault="00AA7DB8" w:rsidP="00707E8D">
                  <w:pPr>
                    <w:spacing w:after="0" w:line="240" w:lineRule="auto"/>
                    <w:jc w:val="center"/>
                    <w:rPr>
                      <w:rFonts w:ascii="Arial" w:eastAsia="Times New Roman" w:hAnsi="Arial" w:cs="Arial"/>
                      <w:b/>
                      <w:sz w:val="18"/>
                      <w:szCs w:val="18"/>
                    </w:rPr>
                  </w:pPr>
                  <w:r w:rsidRPr="00B77549">
                    <w:rPr>
                      <w:rFonts w:ascii="Arial" w:eastAsia="Times New Roman" w:hAnsi="Arial" w:cs="Arial"/>
                      <w:b/>
                      <w:bCs/>
                      <w:sz w:val="18"/>
                      <w:szCs w:val="18"/>
                      <w:bdr w:val="none" w:sz="0" w:space="0" w:color="auto" w:frame="1"/>
                    </w:rPr>
                    <w:t>PARÁMETRO</w:t>
                  </w:r>
                </w:p>
              </w:tc>
              <w:tc>
                <w:tcPr>
                  <w:tcW w:w="3208" w:type="dxa"/>
                  <w:shd w:val="clear" w:color="auto" w:fill="auto"/>
                  <w:noWrap/>
                  <w:tcMar>
                    <w:top w:w="0" w:type="dxa"/>
                    <w:left w:w="108" w:type="dxa"/>
                    <w:bottom w:w="0" w:type="dxa"/>
                    <w:right w:w="108" w:type="dxa"/>
                  </w:tcMar>
                  <w:vAlign w:val="center"/>
                  <w:hideMark/>
                </w:tcPr>
                <w:p w14:paraId="3300DA78" w14:textId="77777777" w:rsidR="00AA7DB8" w:rsidRPr="00B77549" w:rsidRDefault="00AA7DB8" w:rsidP="00707E8D">
                  <w:pPr>
                    <w:spacing w:after="0" w:line="240" w:lineRule="auto"/>
                    <w:jc w:val="center"/>
                    <w:rPr>
                      <w:rFonts w:ascii="Arial" w:eastAsia="Times New Roman" w:hAnsi="Arial" w:cs="Arial"/>
                      <w:b/>
                      <w:sz w:val="18"/>
                      <w:szCs w:val="18"/>
                    </w:rPr>
                  </w:pPr>
                  <w:r w:rsidRPr="00B77549">
                    <w:rPr>
                      <w:rFonts w:ascii="Arial" w:eastAsia="Times New Roman" w:hAnsi="Arial" w:cs="Arial"/>
                      <w:b/>
                      <w:bCs/>
                      <w:sz w:val="18"/>
                      <w:szCs w:val="18"/>
                      <w:bdr w:val="none" w:sz="0" w:space="0" w:color="auto" w:frame="1"/>
                    </w:rPr>
                    <w:t>MÉTODO</w:t>
                  </w:r>
                </w:p>
              </w:tc>
            </w:tr>
            <w:tr w:rsidR="00AA7DB8" w:rsidRPr="00B77549" w14:paraId="739ECBC1"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59CB932B"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w:t>
                  </w:r>
                </w:p>
              </w:tc>
              <w:tc>
                <w:tcPr>
                  <w:tcW w:w="3725" w:type="dxa"/>
                  <w:shd w:val="clear" w:color="auto" w:fill="auto"/>
                  <w:noWrap/>
                  <w:tcMar>
                    <w:top w:w="0" w:type="dxa"/>
                    <w:left w:w="108" w:type="dxa"/>
                    <w:bottom w:w="0" w:type="dxa"/>
                    <w:right w:w="108" w:type="dxa"/>
                  </w:tcMar>
                  <w:vAlign w:val="center"/>
                  <w:hideMark/>
                </w:tcPr>
                <w:p w14:paraId="71D9CF14"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TURBIEDAD</w:t>
                  </w:r>
                </w:p>
              </w:tc>
              <w:tc>
                <w:tcPr>
                  <w:tcW w:w="3208" w:type="dxa"/>
                  <w:shd w:val="clear" w:color="auto" w:fill="auto"/>
                  <w:noWrap/>
                  <w:tcMar>
                    <w:top w:w="0" w:type="dxa"/>
                    <w:left w:w="108" w:type="dxa"/>
                    <w:bottom w:w="0" w:type="dxa"/>
                    <w:right w:w="108" w:type="dxa"/>
                  </w:tcMar>
                  <w:vAlign w:val="center"/>
                  <w:hideMark/>
                </w:tcPr>
                <w:p w14:paraId="4BEA3923"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2130B</w:t>
                  </w:r>
                </w:p>
              </w:tc>
            </w:tr>
            <w:tr w:rsidR="00AA7DB8" w:rsidRPr="00B77549" w14:paraId="6FE6E48D"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2DFB955D"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2</w:t>
                  </w:r>
                </w:p>
              </w:tc>
              <w:tc>
                <w:tcPr>
                  <w:tcW w:w="3725" w:type="dxa"/>
                  <w:shd w:val="clear" w:color="auto" w:fill="auto"/>
                  <w:noWrap/>
                  <w:tcMar>
                    <w:top w:w="0" w:type="dxa"/>
                    <w:left w:w="108" w:type="dxa"/>
                    <w:bottom w:w="0" w:type="dxa"/>
                    <w:right w:w="108" w:type="dxa"/>
                  </w:tcMar>
                  <w:vAlign w:val="center"/>
                  <w:hideMark/>
                </w:tcPr>
                <w:p w14:paraId="279DDA24"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COLOR APARENTE</w:t>
                  </w:r>
                </w:p>
              </w:tc>
              <w:tc>
                <w:tcPr>
                  <w:tcW w:w="3208" w:type="dxa"/>
                  <w:shd w:val="clear" w:color="auto" w:fill="auto"/>
                  <w:noWrap/>
                  <w:tcMar>
                    <w:top w:w="0" w:type="dxa"/>
                    <w:left w:w="108" w:type="dxa"/>
                    <w:bottom w:w="0" w:type="dxa"/>
                    <w:right w:w="108" w:type="dxa"/>
                  </w:tcMar>
                  <w:vAlign w:val="center"/>
                  <w:hideMark/>
                </w:tcPr>
                <w:p w14:paraId="6DC66A3F"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ESPECTROFOTOMÉTRICO</w:t>
                  </w:r>
                </w:p>
              </w:tc>
            </w:tr>
            <w:tr w:rsidR="00AA7DB8" w:rsidRPr="00B77549" w14:paraId="69BE89FB"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07DAE432"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3</w:t>
                  </w:r>
                </w:p>
              </w:tc>
              <w:tc>
                <w:tcPr>
                  <w:tcW w:w="3725" w:type="dxa"/>
                  <w:shd w:val="clear" w:color="auto" w:fill="auto"/>
                  <w:noWrap/>
                  <w:tcMar>
                    <w:top w:w="0" w:type="dxa"/>
                    <w:left w:w="108" w:type="dxa"/>
                    <w:bottom w:w="0" w:type="dxa"/>
                    <w:right w:w="108" w:type="dxa"/>
                  </w:tcMar>
                  <w:vAlign w:val="center"/>
                  <w:hideMark/>
                </w:tcPr>
                <w:p w14:paraId="73710616"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OLOR</w:t>
                  </w:r>
                </w:p>
              </w:tc>
              <w:tc>
                <w:tcPr>
                  <w:tcW w:w="3208" w:type="dxa"/>
                  <w:shd w:val="clear" w:color="auto" w:fill="auto"/>
                  <w:noWrap/>
                  <w:tcMar>
                    <w:top w:w="0" w:type="dxa"/>
                    <w:left w:w="108" w:type="dxa"/>
                    <w:bottom w:w="0" w:type="dxa"/>
                    <w:right w:w="108" w:type="dxa"/>
                  </w:tcMar>
                  <w:vAlign w:val="center"/>
                  <w:hideMark/>
                </w:tcPr>
                <w:p w14:paraId="52037579"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ORGANOLÉPTICO</w:t>
                  </w:r>
                </w:p>
              </w:tc>
            </w:tr>
            <w:tr w:rsidR="00AA7DB8" w:rsidRPr="00B77549" w14:paraId="47225630"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4DC05905"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4</w:t>
                  </w:r>
                </w:p>
              </w:tc>
              <w:tc>
                <w:tcPr>
                  <w:tcW w:w="3725" w:type="dxa"/>
                  <w:shd w:val="clear" w:color="auto" w:fill="auto"/>
                  <w:noWrap/>
                  <w:tcMar>
                    <w:top w:w="0" w:type="dxa"/>
                    <w:left w:w="108" w:type="dxa"/>
                    <w:bottom w:w="0" w:type="dxa"/>
                    <w:right w:w="108" w:type="dxa"/>
                  </w:tcMar>
                  <w:vAlign w:val="center"/>
                  <w:hideMark/>
                </w:tcPr>
                <w:p w14:paraId="6723F1CD"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TRANSPARENCIA VISUAL</w:t>
                  </w:r>
                </w:p>
              </w:tc>
              <w:tc>
                <w:tcPr>
                  <w:tcW w:w="3208" w:type="dxa"/>
                  <w:shd w:val="clear" w:color="auto" w:fill="auto"/>
                  <w:noWrap/>
                  <w:tcMar>
                    <w:top w:w="0" w:type="dxa"/>
                    <w:left w:w="108" w:type="dxa"/>
                    <w:bottom w:w="0" w:type="dxa"/>
                    <w:right w:w="108" w:type="dxa"/>
                  </w:tcMar>
                  <w:vAlign w:val="center"/>
                  <w:hideMark/>
                </w:tcPr>
                <w:p w14:paraId="69002F45"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ORGANOLÉPTICO</w:t>
                  </w:r>
                </w:p>
              </w:tc>
            </w:tr>
            <w:tr w:rsidR="00AA7DB8" w:rsidRPr="00B77549" w14:paraId="7EED5D23"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0B514D67"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5</w:t>
                  </w:r>
                </w:p>
              </w:tc>
              <w:tc>
                <w:tcPr>
                  <w:tcW w:w="3725" w:type="dxa"/>
                  <w:shd w:val="clear" w:color="auto" w:fill="auto"/>
                  <w:noWrap/>
                  <w:tcMar>
                    <w:top w:w="0" w:type="dxa"/>
                    <w:left w:w="108" w:type="dxa"/>
                    <w:bottom w:w="0" w:type="dxa"/>
                    <w:right w:w="108" w:type="dxa"/>
                  </w:tcMar>
                  <w:vAlign w:val="center"/>
                  <w:hideMark/>
                </w:tcPr>
                <w:p w14:paraId="4913135A"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CONDUCTIVIDAD</w:t>
                  </w:r>
                </w:p>
              </w:tc>
              <w:tc>
                <w:tcPr>
                  <w:tcW w:w="3208" w:type="dxa"/>
                  <w:shd w:val="clear" w:color="auto" w:fill="auto"/>
                  <w:noWrap/>
                  <w:tcMar>
                    <w:top w:w="0" w:type="dxa"/>
                    <w:left w:w="108" w:type="dxa"/>
                    <w:bottom w:w="0" w:type="dxa"/>
                    <w:right w:w="108" w:type="dxa"/>
                  </w:tcMar>
                  <w:vAlign w:val="center"/>
                  <w:hideMark/>
                </w:tcPr>
                <w:p w14:paraId="7BDA409A"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2510</w:t>
                  </w:r>
                </w:p>
              </w:tc>
            </w:tr>
            <w:tr w:rsidR="00AA7DB8" w:rsidRPr="00B77549" w14:paraId="71ABDA09"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731AF808"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6</w:t>
                  </w:r>
                </w:p>
              </w:tc>
              <w:tc>
                <w:tcPr>
                  <w:tcW w:w="3725" w:type="dxa"/>
                  <w:shd w:val="clear" w:color="auto" w:fill="auto"/>
                  <w:noWrap/>
                  <w:tcMar>
                    <w:top w:w="0" w:type="dxa"/>
                    <w:left w:w="108" w:type="dxa"/>
                    <w:bottom w:w="0" w:type="dxa"/>
                    <w:right w:w="108" w:type="dxa"/>
                  </w:tcMar>
                  <w:vAlign w:val="center"/>
                  <w:hideMark/>
                </w:tcPr>
                <w:p w14:paraId="6CAA2F88"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PH</w:t>
                  </w:r>
                </w:p>
              </w:tc>
              <w:tc>
                <w:tcPr>
                  <w:tcW w:w="3208" w:type="dxa"/>
                  <w:shd w:val="clear" w:color="auto" w:fill="auto"/>
                  <w:noWrap/>
                  <w:tcMar>
                    <w:top w:w="0" w:type="dxa"/>
                    <w:left w:w="108" w:type="dxa"/>
                    <w:bottom w:w="0" w:type="dxa"/>
                    <w:right w:w="108" w:type="dxa"/>
                  </w:tcMar>
                  <w:vAlign w:val="center"/>
                  <w:hideMark/>
                </w:tcPr>
                <w:p w14:paraId="57EE7282"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4500 H+</w:t>
                  </w:r>
                </w:p>
              </w:tc>
            </w:tr>
            <w:tr w:rsidR="00AA7DB8" w:rsidRPr="00B77549" w14:paraId="38C6D332"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68D8924A"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7</w:t>
                  </w:r>
                </w:p>
              </w:tc>
              <w:tc>
                <w:tcPr>
                  <w:tcW w:w="3725" w:type="dxa"/>
                  <w:shd w:val="clear" w:color="auto" w:fill="auto"/>
                  <w:noWrap/>
                  <w:tcMar>
                    <w:top w:w="0" w:type="dxa"/>
                    <w:left w:w="108" w:type="dxa"/>
                    <w:bottom w:w="0" w:type="dxa"/>
                    <w:right w:w="108" w:type="dxa"/>
                  </w:tcMar>
                  <w:vAlign w:val="center"/>
                  <w:hideMark/>
                </w:tcPr>
                <w:p w14:paraId="57710702"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TEMPERATURA</w:t>
                  </w:r>
                </w:p>
              </w:tc>
              <w:tc>
                <w:tcPr>
                  <w:tcW w:w="3208" w:type="dxa"/>
                  <w:shd w:val="clear" w:color="auto" w:fill="auto"/>
                  <w:noWrap/>
                  <w:tcMar>
                    <w:top w:w="0" w:type="dxa"/>
                    <w:left w:w="108" w:type="dxa"/>
                    <w:bottom w:w="0" w:type="dxa"/>
                    <w:right w:w="108" w:type="dxa"/>
                  </w:tcMar>
                  <w:vAlign w:val="center"/>
                  <w:hideMark/>
                </w:tcPr>
                <w:p w14:paraId="2626C7AC"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2550</w:t>
                  </w:r>
                </w:p>
              </w:tc>
            </w:tr>
            <w:tr w:rsidR="00AA7DB8" w:rsidRPr="00B77549" w14:paraId="08F9EDA6"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3EA10A78"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8</w:t>
                  </w:r>
                </w:p>
              </w:tc>
              <w:tc>
                <w:tcPr>
                  <w:tcW w:w="3725" w:type="dxa"/>
                  <w:shd w:val="clear" w:color="auto" w:fill="auto"/>
                  <w:noWrap/>
                  <w:tcMar>
                    <w:top w:w="0" w:type="dxa"/>
                    <w:left w:w="108" w:type="dxa"/>
                    <w:bottom w:w="0" w:type="dxa"/>
                    <w:right w:w="108" w:type="dxa"/>
                  </w:tcMar>
                  <w:vAlign w:val="center"/>
                  <w:hideMark/>
                </w:tcPr>
                <w:p w14:paraId="431B6740"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MATERIAS FLOTANTES</w:t>
                  </w:r>
                </w:p>
              </w:tc>
              <w:tc>
                <w:tcPr>
                  <w:tcW w:w="3208" w:type="dxa"/>
                  <w:shd w:val="clear" w:color="auto" w:fill="auto"/>
                  <w:noWrap/>
                  <w:tcMar>
                    <w:top w:w="0" w:type="dxa"/>
                    <w:left w:w="108" w:type="dxa"/>
                    <w:bottom w:w="0" w:type="dxa"/>
                    <w:right w:w="108" w:type="dxa"/>
                  </w:tcMar>
                  <w:vAlign w:val="center"/>
                  <w:hideMark/>
                </w:tcPr>
                <w:p w14:paraId="0D54CAEF"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ORGANOLÉPTICO</w:t>
                  </w:r>
                </w:p>
              </w:tc>
            </w:tr>
            <w:tr w:rsidR="00AA7DB8" w:rsidRPr="00B77549" w14:paraId="31B7A0AB"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771E9CF8"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9</w:t>
                  </w:r>
                </w:p>
              </w:tc>
              <w:tc>
                <w:tcPr>
                  <w:tcW w:w="3725" w:type="dxa"/>
                  <w:shd w:val="clear" w:color="auto" w:fill="auto"/>
                  <w:noWrap/>
                  <w:tcMar>
                    <w:top w:w="0" w:type="dxa"/>
                    <w:left w:w="108" w:type="dxa"/>
                    <w:bottom w:w="0" w:type="dxa"/>
                    <w:right w:w="108" w:type="dxa"/>
                  </w:tcMar>
                  <w:vAlign w:val="center"/>
                  <w:hideMark/>
                </w:tcPr>
                <w:p w14:paraId="6C78C19D"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POTENCIAL DE ÓXIDO REDUCCIÓN</w:t>
                  </w:r>
                </w:p>
              </w:tc>
              <w:tc>
                <w:tcPr>
                  <w:tcW w:w="3208" w:type="dxa"/>
                  <w:shd w:val="clear" w:color="auto" w:fill="auto"/>
                  <w:noWrap/>
                  <w:tcMar>
                    <w:top w:w="0" w:type="dxa"/>
                    <w:left w:w="108" w:type="dxa"/>
                    <w:bottom w:w="0" w:type="dxa"/>
                    <w:right w:w="108" w:type="dxa"/>
                  </w:tcMar>
                  <w:vAlign w:val="center"/>
                  <w:hideMark/>
                </w:tcPr>
                <w:p w14:paraId="6FA8970C"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POTENCIOMÉTRICO</w:t>
                  </w:r>
                </w:p>
              </w:tc>
            </w:tr>
            <w:tr w:rsidR="00AA7DB8" w:rsidRPr="00B77549" w14:paraId="7733B541"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6C9B9CF4"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10</w:t>
                  </w:r>
                </w:p>
              </w:tc>
              <w:tc>
                <w:tcPr>
                  <w:tcW w:w="3725" w:type="dxa"/>
                  <w:shd w:val="clear" w:color="auto" w:fill="auto"/>
                  <w:noWrap/>
                  <w:tcMar>
                    <w:top w:w="0" w:type="dxa"/>
                    <w:left w:w="108" w:type="dxa"/>
                    <w:bottom w:w="0" w:type="dxa"/>
                    <w:right w:w="108" w:type="dxa"/>
                  </w:tcMar>
                  <w:vAlign w:val="center"/>
                  <w:hideMark/>
                </w:tcPr>
                <w:p w14:paraId="28E13EDE"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DUREZA CÁLCICA</w:t>
                  </w:r>
                </w:p>
              </w:tc>
              <w:tc>
                <w:tcPr>
                  <w:tcW w:w="3208" w:type="dxa"/>
                  <w:shd w:val="clear" w:color="auto" w:fill="auto"/>
                  <w:noWrap/>
                  <w:tcMar>
                    <w:top w:w="0" w:type="dxa"/>
                    <w:left w:w="108" w:type="dxa"/>
                    <w:bottom w:w="0" w:type="dxa"/>
                    <w:right w:w="108" w:type="dxa"/>
                  </w:tcMar>
                  <w:vAlign w:val="center"/>
                  <w:hideMark/>
                </w:tcPr>
                <w:p w14:paraId="643598CC"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3500 CA-B</w:t>
                  </w:r>
                </w:p>
              </w:tc>
            </w:tr>
            <w:tr w:rsidR="00AA7DB8" w:rsidRPr="00B77549" w14:paraId="61BCAD36"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15BD7514"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11</w:t>
                  </w:r>
                </w:p>
              </w:tc>
              <w:tc>
                <w:tcPr>
                  <w:tcW w:w="3725" w:type="dxa"/>
                  <w:shd w:val="clear" w:color="auto" w:fill="auto"/>
                  <w:noWrap/>
                  <w:tcMar>
                    <w:top w:w="0" w:type="dxa"/>
                    <w:left w:w="108" w:type="dxa"/>
                    <w:bottom w:w="0" w:type="dxa"/>
                    <w:right w:w="108" w:type="dxa"/>
                  </w:tcMar>
                  <w:vAlign w:val="center"/>
                  <w:hideMark/>
                </w:tcPr>
                <w:p w14:paraId="20413A7D"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ALCALINIDAD TOTAL</w:t>
                  </w:r>
                </w:p>
              </w:tc>
              <w:tc>
                <w:tcPr>
                  <w:tcW w:w="3208" w:type="dxa"/>
                  <w:shd w:val="clear" w:color="auto" w:fill="auto"/>
                  <w:noWrap/>
                  <w:tcMar>
                    <w:top w:w="0" w:type="dxa"/>
                    <w:left w:w="108" w:type="dxa"/>
                    <w:bottom w:w="0" w:type="dxa"/>
                    <w:right w:w="108" w:type="dxa"/>
                  </w:tcMar>
                  <w:vAlign w:val="center"/>
                  <w:hideMark/>
                </w:tcPr>
                <w:p w14:paraId="016D860F"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2320 B</w:t>
                  </w:r>
                </w:p>
              </w:tc>
            </w:tr>
            <w:tr w:rsidR="00AA7DB8" w:rsidRPr="00B77549" w14:paraId="43524CF9"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1E4DE090"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12</w:t>
                  </w:r>
                </w:p>
              </w:tc>
              <w:tc>
                <w:tcPr>
                  <w:tcW w:w="3725" w:type="dxa"/>
                  <w:shd w:val="clear" w:color="auto" w:fill="auto"/>
                  <w:noWrap/>
                  <w:tcMar>
                    <w:top w:w="0" w:type="dxa"/>
                    <w:left w:w="108" w:type="dxa"/>
                    <w:bottom w:w="0" w:type="dxa"/>
                    <w:right w:w="108" w:type="dxa"/>
                  </w:tcMar>
                  <w:vAlign w:val="center"/>
                  <w:hideMark/>
                </w:tcPr>
                <w:p w14:paraId="2CACC17D"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CLORO RESIDUAL</w:t>
                  </w:r>
                </w:p>
              </w:tc>
              <w:tc>
                <w:tcPr>
                  <w:tcW w:w="3208" w:type="dxa"/>
                  <w:shd w:val="clear" w:color="auto" w:fill="auto"/>
                  <w:noWrap/>
                  <w:tcMar>
                    <w:top w:w="0" w:type="dxa"/>
                    <w:left w:w="108" w:type="dxa"/>
                    <w:bottom w:w="0" w:type="dxa"/>
                    <w:right w:w="108" w:type="dxa"/>
                  </w:tcMar>
                  <w:vAlign w:val="center"/>
                  <w:hideMark/>
                </w:tcPr>
                <w:p w14:paraId="7A87B5B1"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4500 CL G</w:t>
                  </w:r>
                </w:p>
              </w:tc>
            </w:tr>
            <w:tr w:rsidR="00AA7DB8" w:rsidRPr="00B77549" w14:paraId="5DC2FFF3"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475FC818"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13</w:t>
                  </w:r>
                </w:p>
              </w:tc>
              <w:tc>
                <w:tcPr>
                  <w:tcW w:w="3725" w:type="dxa"/>
                  <w:shd w:val="clear" w:color="auto" w:fill="auto"/>
                  <w:noWrap/>
                  <w:tcMar>
                    <w:top w:w="0" w:type="dxa"/>
                    <w:left w:w="108" w:type="dxa"/>
                    <w:bottom w:w="0" w:type="dxa"/>
                    <w:right w:w="108" w:type="dxa"/>
                  </w:tcMar>
                  <w:vAlign w:val="center"/>
                  <w:hideMark/>
                </w:tcPr>
                <w:p w14:paraId="408C202D"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CLORO COMBINADO</w:t>
                  </w:r>
                </w:p>
              </w:tc>
              <w:tc>
                <w:tcPr>
                  <w:tcW w:w="3208" w:type="dxa"/>
                  <w:shd w:val="clear" w:color="auto" w:fill="auto"/>
                  <w:noWrap/>
                  <w:tcMar>
                    <w:top w:w="0" w:type="dxa"/>
                    <w:left w:w="108" w:type="dxa"/>
                    <w:bottom w:w="0" w:type="dxa"/>
                    <w:right w:w="108" w:type="dxa"/>
                  </w:tcMar>
                  <w:vAlign w:val="center"/>
                  <w:hideMark/>
                </w:tcPr>
                <w:p w14:paraId="5ABB47EC"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DETERMINACIÓN DIRECTA</w:t>
                  </w:r>
                </w:p>
              </w:tc>
            </w:tr>
            <w:tr w:rsidR="00AA7DB8" w:rsidRPr="00B77549" w14:paraId="1E751BCC"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1CE1F79A"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14</w:t>
                  </w:r>
                </w:p>
              </w:tc>
              <w:tc>
                <w:tcPr>
                  <w:tcW w:w="3725" w:type="dxa"/>
                  <w:shd w:val="clear" w:color="auto" w:fill="auto"/>
                  <w:noWrap/>
                  <w:tcMar>
                    <w:top w:w="0" w:type="dxa"/>
                    <w:left w:w="108" w:type="dxa"/>
                    <w:bottom w:w="0" w:type="dxa"/>
                    <w:right w:w="108" w:type="dxa"/>
                  </w:tcMar>
                  <w:vAlign w:val="center"/>
                  <w:hideMark/>
                </w:tcPr>
                <w:p w14:paraId="23E49F1F"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CLORO TOTAL</w:t>
                  </w:r>
                </w:p>
              </w:tc>
              <w:tc>
                <w:tcPr>
                  <w:tcW w:w="3208" w:type="dxa"/>
                  <w:shd w:val="clear" w:color="auto" w:fill="auto"/>
                  <w:noWrap/>
                  <w:tcMar>
                    <w:top w:w="0" w:type="dxa"/>
                    <w:left w:w="108" w:type="dxa"/>
                    <w:bottom w:w="0" w:type="dxa"/>
                    <w:right w:w="108" w:type="dxa"/>
                  </w:tcMar>
                  <w:vAlign w:val="center"/>
                  <w:hideMark/>
                </w:tcPr>
                <w:p w14:paraId="14B92961"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4500 CL G</w:t>
                  </w:r>
                </w:p>
              </w:tc>
            </w:tr>
            <w:tr w:rsidR="00AA7DB8" w:rsidRPr="00B77549" w14:paraId="4D430006"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0DB8255F"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15</w:t>
                  </w:r>
                </w:p>
              </w:tc>
              <w:tc>
                <w:tcPr>
                  <w:tcW w:w="3725" w:type="dxa"/>
                  <w:shd w:val="clear" w:color="auto" w:fill="auto"/>
                  <w:noWrap/>
                  <w:tcMar>
                    <w:top w:w="0" w:type="dxa"/>
                    <w:left w:w="108" w:type="dxa"/>
                    <w:bottom w:w="0" w:type="dxa"/>
                    <w:right w:w="108" w:type="dxa"/>
                  </w:tcMar>
                  <w:vAlign w:val="center"/>
                  <w:hideMark/>
                </w:tcPr>
                <w:p w14:paraId="6C7E7331"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HIERRO TOTAL</w:t>
                  </w:r>
                </w:p>
              </w:tc>
              <w:tc>
                <w:tcPr>
                  <w:tcW w:w="3208" w:type="dxa"/>
                  <w:shd w:val="clear" w:color="auto" w:fill="auto"/>
                  <w:noWrap/>
                  <w:tcMar>
                    <w:top w:w="0" w:type="dxa"/>
                    <w:left w:w="108" w:type="dxa"/>
                    <w:bottom w:w="0" w:type="dxa"/>
                    <w:right w:w="108" w:type="dxa"/>
                  </w:tcMar>
                  <w:vAlign w:val="center"/>
                  <w:hideMark/>
                </w:tcPr>
                <w:p w14:paraId="4A161C28"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SM3500 FE</w:t>
                  </w:r>
                </w:p>
              </w:tc>
            </w:tr>
            <w:tr w:rsidR="00AA7DB8" w:rsidRPr="00B77549" w14:paraId="4DBC4DDB"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1E64C9B0"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16</w:t>
                  </w:r>
                </w:p>
              </w:tc>
              <w:tc>
                <w:tcPr>
                  <w:tcW w:w="3725" w:type="dxa"/>
                  <w:shd w:val="clear" w:color="auto" w:fill="auto"/>
                  <w:noWrap/>
                  <w:tcMar>
                    <w:top w:w="0" w:type="dxa"/>
                    <w:left w:w="108" w:type="dxa"/>
                    <w:bottom w:w="0" w:type="dxa"/>
                    <w:right w:w="108" w:type="dxa"/>
                  </w:tcMar>
                  <w:vAlign w:val="center"/>
                  <w:hideMark/>
                </w:tcPr>
                <w:p w14:paraId="1B9A20CF"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ÁCIDO CIANURICO</w:t>
                  </w:r>
                </w:p>
              </w:tc>
              <w:tc>
                <w:tcPr>
                  <w:tcW w:w="3208" w:type="dxa"/>
                  <w:shd w:val="clear" w:color="auto" w:fill="auto"/>
                  <w:noWrap/>
                  <w:tcMar>
                    <w:top w:w="0" w:type="dxa"/>
                    <w:left w:w="108" w:type="dxa"/>
                    <w:bottom w:w="0" w:type="dxa"/>
                    <w:right w:w="108" w:type="dxa"/>
                  </w:tcMar>
                  <w:vAlign w:val="center"/>
                  <w:hideMark/>
                </w:tcPr>
                <w:p w14:paraId="02E95DB3"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NEFELOMÉTRICO</w:t>
                  </w:r>
                </w:p>
              </w:tc>
            </w:tr>
            <w:tr w:rsidR="00AA7DB8" w:rsidRPr="00B77549" w14:paraId="504C9854"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4C039C62"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17</w:t>
                  </w:r>
                </w:p>
              </w:tc>
              <w:tc>
                <w:tcPr>
                  <w:tcW w:w="3725" w:type="dxa"/>
                  <w:shd w:val="clear" w:color="auto" w:fill="auto"/>
                  <w:noWrap/>
                  <w:tcMar>
                    <w:top w:w="0" w:type="dxa"/>
                    <w:left w:w="108" w:type="dxa"/>
                    <w:bottom w:w="0" w:type="dxa"/>
                    <w:right w:w="108" w:type="dxa"/>
                  </w:tcMar>
                  <w:vAlign w:val="center"/>
                  <w:hideMark/>
                </w:tcPr>
                <w:p w14:paraId="41933391"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SOLIDOS DISUELTOS TOTALES</w:t>
                  </w:r>
                </w:p>
              </w:tc>
              <w:tc>
                <w:tcPr>
                  <w:tcW w:w="3208" w:type="dxa"/>
                  <w:shd w:val="clear" w:color="auto" w:fill="auto"/>
                  <w:noWrap/>
                  <w:tcMar>
                    <w:top w:w="0" w:type="dxa"/>
                    <w:left w:w="108" w:type="dxa"/>
                    <w:bottom w:w="0" w:type="dxa"/>
                    <w:right w:w="108" w:type="dxa"/>
                  </w:tcMar>
                  <w:vAlign w:val="center"/>
                  <w:hideMark/>
                </w:tcPr>
                <w:p w14:paraId="472E24F5"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25100 B</w:t>
                  </w:r>
                </w:p>
              </w:tc>
            </w:tr>
            <w:tr w:rsidR="00AA7DB8" w:rsidRPr="00B77549" w14:paraId="794D4C6B"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257CB9BD"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18</w:t>
                  </w:r>
                </w:p>
              </w:tc>
              <w:tc>
                <w:tcPr>
                  <w:tcW w:w="3725" w:type="dxa"/>
                  <w:shd w:val="clear" w:color="auto" w:fill="auto"/>
                  <w:noWrap/>
                  <w:tcMar>
                    <w:top w:w="0" w:type="dxa"/>
                    <w:left w:w="108" w:type="dxa"/>
                    <w:bottom w:w="0" w:type="dxa"/>
                    <w:right w:w="108" w:type="dxa"/>
                  </w:tcMar>
                  <w:vAlign w:val="center"/>
                  <w:hideMark/>
                </w:tcPr>
                <w:p w14:paraId="3CEE5EBA"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CLORUROS</w:t>
                  </w:r>
                </w:p>
              </w:tc>
              <w:tc>
                <w:tcPr>
                  <w:tcW w:w="3208" w:type="dxa"/>
                  <w:shd w:val="clear" w:color="auto" w:fill="auto"/>
                  <w:noWrap/>
                  <w:tcMar>
                    <w:top w:w="0" w:type="dxa"/>
                    <w:left w:w="108" w:type="dxa"/>
                    <w:bottom w:w="0" w:type="dxa"/>
                    <w:right w:w="108" w:type="dxa"/>
                  </w:tcMar>
                  <w:vAlign w:val="center"/>
                  <w:hideMark/>
                </w:tcPr>
                <w:p w14:paraId="1FB4E1F6"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4500 CL B</w:t>
                  </w:r>
                </w:p>
              </w:tc>
            </w:tr>
            <w:tr w:rsidR="00AA7DB8" w:rsidRPr="00B77549" w14:paraId="1A1931ED"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25798B9A"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19</w:t>
                  </w:r>
                </w:p>
              </w:tc>
              <w:tc>
                <w:tcPr>
                  <w:tcW w:w="3725" w:type="dxa"/>
                  <w:shd w:val="clear" w:color="auto" w:fill="auto"/>
                  <w:noWrap/>
                  <w:tcMar>
                    <w:top w:w="0" w:type="dxa"/>
                    <w:left w:w="108" w:type="dxa"/>
                    <w:bottom w:w="0" w:type="dxa"/>
                    <w:right w:w="108" w:type="dxa"/>
                  </w:tcMar>
                  <w:vAlign w:val="center"/>
                  <w:hideMark/>
                </w:tcPr>
                <w:p w14:paraId="42ED479F"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ALUMINIO</w:t>
                  </w:r>
                </w:p>
              </w:tc>
              <w:tc>
                <w:tcPr>
                  <w:tcW w:w="3208" w:type="dxa"/>
                  <w:shd w:val="clear" w:color="auto" w:fill="auto"/>
                  <w:noWrap/>
                  <w:tcMar>
                    <w:top w:w="0" w:type="dxa"/>
                    <w:left w:w="108" w:type="dxa"/>
                    <w:bottom w:w="0" w:type="dxa"/>
                    <w:right w:w="108" w:type="dxa"/>
                  </w:tcMar>
                  <w:vAlign w:val="center"/>
                  <w:hideMark/>
                </w:tcPr>
                <w:p w14:paraId="23E16CD7"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SM 3500 AL B</w:t>
                  </w:r>
                </w:p>
              </w:tc>
            </w:tr>
            <w:tr w:rsidR="00AA7DB8" w:rsidRPr="00B77549" w14:paraId="559EAB43"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539CFEF4"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20</w:t>
                  </w:r>
                </w:p>
              </w:tc>
              <w:tc>
                <w:tcPr>
                  <w:tcW w:w="3725" w:type="dxa"/>
                  <w:shd w:val="clear" w:color="auto" w:fill="auto"/>
                  <w:noWrap/>
                  <w:tcMar>
                    <w:top w:w="0" w:type="dxa"/>
                    <w:left w:w="108" w:type="dxa"/>
                    <w:bottom w:w="0" w:type="dxa"/>
                    <w:right w:w="108" w:type="dxa"/>
                  </w:tcMar>
                  <w:vAlign w:val="center"/>
                  <w:hideMark/>
                </w:tcPr>
                <w:p w14:paraId="48EDB6C6"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AMONIO</w:t>
                  </w:r>
                </w:p>
              </w:tc>
              <w:tc>
                <w:tcPr>
                  <w:tcW w:w="3208" w:type="dxa"/>
                  <w:shd w:val="clear" w:color="auto" w:fill="auto"/>
                  <w:noWrap/>
                  <w:tcMar>
                    <w:top w:w="0" w:type="dxa"/>
                    <w:left w:w="108" w:type="dxa"/>
                    <w:bottom w:w="0" w:type="dxa"/>
                    <w:right w:w="108" w:type="dxa"/>
                  </w:tcMar>
                  <w:vAlign w:val="center"/>
                  <w:hideMark/>
                </w:tcPr>
                <w:p w14:paraId="6289A57E"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ASTM 1426</w:t>
                  </w:r>
                </w:p>
              </w:tc>
            </w:tr>
            <w:tr w:rsidR="00AA7DB8" w:rsidRPr="00B77549" w14:paraId="0123413C"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431D1709"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21</w:t>
                  </w:r>
                </w:p>
              </w:tc>
              <w:tc>
                <w:tcPr>
                  <w:tcW w:w="3725" w:type="dxa"/>
                  <w:shd w:val="clear" w:color="auto" w:fill="auto"/>
                  <w:noWrap/>
                  <w:tcMar>
                    <w:top w:w="0" w:type="dxa"/>
                    <w:left w:w="108" w:type="dxa"/>
                    <w:bottom w:w="0" w:type="dxa"/>
                    <w:right w:w="108" w:type="dxa"/>
                  </w:tcMar>
                  <w:vAlign w:val="center"/>
                  <w:hideMark/>
                </w:tcPr>
                <w:p w14:paraId="4E098B1C"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ÍNDICE DE LANGELIER ISL</w:t>
                  </w:r>
                </w:p>
              </w:tc>
              <w:tc>
                <w:tcPr>
                  <w:tcW w:w="3208" w:type="dxa"/>
                  <w:shd w:val="clear" w:color="auto" w:fill="auto"/>
                  <w:noWrap/>
                  <w:tcMar>
                    <w:top w:w="0" w:type="dxa"/>
                    <w:left w:w="108" w:type="dxa"/>
                    <w:bottom w:w="0" w:type="dxa"/>
                    <w:right w:w="108" w:type="dxa"/>
                  </w:tcMar>
                  <w:vAlign w:val="center"/>
                  <w:hideMark/>
                </w:tcPr>
                <w:p w14:paraId="5F2A9F04"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DETERMINACIÓN DIRECTA</w:t>
                  </w:r>
                </w:p>
              </w:tc>
            </w:tr>
            <w:tr w:rsidR="00AA7DB8" w:rsidRPr="00B77549" w14:paraId="793E6F03"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408A5A09"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22</w:t>
                  </w:r>
                </w:p>
              </w:tc>
              <w:tc>
                <w:tcPr>
                  <w:tcW w:w="3725" w:type="dxa"/>
                  <w:shd w:val="clear" w:color="auto" w:fill="auto"/>
                  <w:noWrap/>
                  <w:tcMar>
                    <w:top w:w="0" w:type="dxa"/>
                    <w:left w:w="108" w:type="dxa"/>
                    <w:bottom w:w="0" w:type="dxa"/>
                    <w:right w:w="108" w:type="dxa"/>
                  </w:tcMar>
                  <w:vAlign w:val="center"/>
                  <w:hideMark/>
                </w:tcPr>
                <w:p w14:paraId="16ACF0CD"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 IRAPI (ÍNDICE DE RIESGO)</w:t>
                  </w:r>
                </w:p>
              </w:tc>
              <w:tc>
                <w:tcPr>
                  <w:tcW w:w="3208" w:type="dxa"/>
                  <w:shd w:val="clear" w:color="auto" w:fill="auto"/>
                  <w:noWrap/>
                  <w:tcMar>
                    <w:top w:w="0" w:type="dxa"/>
                    <w:left w:w="108" w:type="dxa"/>
                    <w:bottom w:w="0" w:type="dxa"/>
                    <w:right w:w="108" w:type="dxa"/>
                  </w:tcMar>
                  <w:vAlign w:val="center"/>
                  <w:hideMark/>
                </w:tcPr>
                <w:p w14:paraId="039EAC23"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DETERMINACIÓN DIRECTA</w:t>
                  </w:r>
                </w:p>
              </w:tc>
            </w:tr>
            <w:tr w:rsidR="00AA7DB8" w:rsidRPr="00B77549" w14:paraId="68748685"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6B35BE0C"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23</w:t>
                  </w:r>
                </w:p>
              </w:tc>
              <w:tc>
                <w:tcPr>
                  <w:tcW w:w="3725" w:type="dxa"/>
                  <w:shd w:val="clear" w:color="auto" w:fill="auto"/>
                  <w:noWrap/>
                  <w:tcMar>
                    <w:top w:w="0" w:type="dxa"/>
                    <w:left w:w="108" w:type="dxa"/>
                    <w:bottom w:w="0" w:type="dxa"/>
                    <w:right w:w="108" w:type="dxa"/>
                  </w:tcMar>
                  <w:vAlign w:val="center"/>
                  <w:hideMark/>
                </w:tcPr>
                <w:p w14:paraId="07C8CB39"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iCs/>
                      <w:sz w:val="18"/>
                      <w:szCs w:val="18"/>
                      <w:bdr w:val="none" w:sz="0" w:space="0" w:color="auto" w:frame="1"/>
                    </w:rPr>
                    <w:t>COLIFORMES TERMOTOLERANTES</w:t>
                  </w:r>
                </w:p>
              </w:tc>
              <w:tc>
                <w:tcPr>
                  <w:tcW w:w="3208" w:type="dxa"/>
                  <w:shd w:val="clear" w:color="auto" w:fill="auto"/>
                  <w:noWrap/>
                  <w:tcMar>
                    <w:top w:w="0" w:type="dxa"/>
                    <w:left w:w="108" w:type="dxa"/>
                    <w:bottom w:w="0" w:type="dxa"/>
                    <w:right w:w="108" w:type="dxa"/>
                  </w:tcMar>
                  <w:vAlign w:val="center"/>
                  <w:hideMark/>
                </w:tcPr>
                <w:p w14:paraId="3D28FCBC" w14:textId="77777777" w:rsidR="00AA7DB8" w:rsidRPr="00B77549" w:rsidRDefault="00AA7DB8" w:rsidP="00707E8D">
                  <w:pPr>
                    <w:spacing w:after="0" w:line="240" w:lineRule="auto"/>
                    <w:rPr>
                      <w:rFonts w:ascii="Arial" w:eastAsia="Times New Roman" w:hAnsi="Arial" w:cs="Arial"/>
                      <w:sz w:val="18"/>
                      <w:szCs w:val="18"/>
                    </w:rPr>
                  </w:pPr>
                  <w:r w:rsidRPr="00B77549">
                    <w:rPr>
                      <w:rFonts w:ascii="Arial" w:eastAsia="Times New Roman" w:hAnsi="Arial" w:cs="Arial"/>
                      <w:sz w:val="18"/>
                      <w:szCs w:val="18"/>
                      <w:bdr w:val="none" w:sz="0" w:space="0" w:color="auto" w:frame="1"/>
                    </w:rPr>
                    <w:t>FILTRACIÓN POR MEMBRANA</w:t>
                  </w:r>
                </w:p>
              </w:tc>
            </w:tr>
            <w:tr w:rsidR="00AA7DB8" w:rsidRPr="00B77549" w14:paraId="68C94C13"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59598E6E"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24</w:t>
                  </w:r>
                </w:p>
              </w:tc>
              <w:tc>
                <w:tcPr>
                  <w:tcW w:w="3725" w:type="dxa"/>
                  <w:shd w:val="clear" w:color="auto" w:fill="auto"/>
                  <w:noWrap/>
                  <w:tcMar>
                    <w:top w:w="0" w:type="dxa"/>
                    <w:left w:w="108" w:type="dxa"/>
                    <w:bottom w:w="0" w:type="dxa"/>
                    <w:right w:w="108" w:type="dxa"/>
                  </w:tcMar>
                  <w:vAlign w:val="center"/>
                  <w:hideMark/>
                </w:tcPr>
                <w:p w14:paraId="5BBA044D"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iCs/>
                      <w:sz w:val="18"/>
                      <w:szCs w:val="18"/>
                      <w:bdr w:val="none" w:sz="0" w:space="0" w:color="auto" w:frame="1"/>
                    </w:rPr>
                    <w:t>HETERÓTROFOS</w:t>
                  </w:r>
                </w:p>
              </w:tc>
              <w:tc>
                <w:tcPr>
                  <w:tcW w:w="3208" w:type="dxa"/>
                  <w:shd w:val="clear" w:color="auto" w:fill="auto"/>
                  <w:noWrap/>
                  <w:tcMar>
                    <w:top w:w="0" w:type="dxa"/>
                    <w:left w:w="108" w:type="dxa"/>
                    <w:bottom w:w="0" w:type="dxa"/>
                    <w:right w:w="108" w:type="dxa"/>
                  </w:tcMar>
                  <w:vAlign w:val="center"/>
                  <w:hideMark/>
                </w:tcPr>
                <w:p w14:paraId="0A43DEDC"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sz w:val="18"/>
                      <w:szCs w:val="18"/>
                      <w:bdr w:val="none" w:sz="0" w:space="0" w:color="auto" w:frame="1"/>
                    </w:rPr>
                    <w:t>RECUENTO EN PLACA</w:t>
                  </w:r>
                </w:p>
              </w:tc>
            </w:tr>
            <w:tr w:rsidR="00AA7DB8" w:rsidRPr="00B77549" w14:paraId="459411C6" w14:textId="77777777" w:rsidTr="00707E8D">
              <w:trPr>
                <w:trHeight w:val="192"/>
                <w:jc w:val="center"/>
              </w:trPr>
              <w:tc>
                <w:tcPr>
                  <w:tcW w:w="743" w:type="dxa"/>
                  <w:shd w:val="clear" w:color="auto" w:fill="auto"/>
                  <w:noWrap/>
                  <w:tcMar>
                    <w:top w:w="0" w:type="dxa"/>
                    <w:left w:w="108" w:type="dxa"/>
                    <w:bottom w:w="0" w:type="dxa"/>
                    <w:right w:w="108" w:type="dxa"/>
                  </w:tcMar>
                  <w:vAlign w:val="center"/>
                  <w:hideMark/>
                </w:tcPr>
                <w:p w14:paraId="0D7870E9"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25</w:t>
                  </w:r>
                </w:p>
              </w:tc>
              <w:tc>
                <w:tcPr>
                  <w:tcW w:w="3725" w:type="dxa"/>
                  <w:shd w:val="clear" w:color="auto" w:fill="auto"/>
                  <w:noWrap/>
                  <w:tcMar>
                    <w:top w:w="0" w:type="dxa"/>
                    <w:left w:w="108" w:type="dxa"/>
                    <w:bottom w:w="0" w:type="dxa"/>
                    <w:right w:w="108" w:type="dxa"/>
                  </w:tcMar>
                  <w:vAlign w:val="center"/>
                  <w:hideMark/>
                </w:tcPr>
                <w:p w14:paraId="609065B9"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iCs/>
                      <w:sz w:val="18"/>
                      <w:szCs w:val="18"/>
                      <w:bdr w:val="none" w:sz="0" w:space="0" w:color="auto" w:frame="1"/>
                    </w:rPr>
                    <w:t>E COLI</w:t>
                  </w:r>
                </w:p>
              </w:tc>
              <w:tc>
                <w:tcPr>
                  <w:tcW w:w="3208" w:type="dxa"/>
                  <w:shd w:val="clear" w:color="auto" w:fill="auto"/>
                  <w:noWrap/>
                  <w:tcMar>
                    <w:top w:w="0" w:type="dxa"/>
                    <w:left w:w="108" w:type="dxa"/>
                    <w:bottom w:w="0" w:type="dxa"/>
                    <w:right w:w="108" w:type="dxa"/>
                  </w:tcMar>
                  <w:vAlign w:val="center"/>
                  <w:hideMark/>
                </w:tcPr>
                <w:p w14:paraId="1E9B4433" w14:textId="77777777" w:rsidR="00AA7DB8" w:rsidRPr="00B77549" w:rsidRDefault="00AA7DB8" w:rsidP="00707E8D">
                  <w:pPr>
                    <w:spacing w:after="0" w:line="240" w:lineRule="auto"/>
                    <w:rPr>
                      <w:rFonts w:ascii="Arial" w:eastAsia="Times New Roman" w:hAnsi="Arial" w:cs="Arial"/>
                      <w:sz w:val="18"/>
                      <w:szCs w:val="18"/>
                    </w:rPr>
                  </w:pPr>
                  <w:r w:rsidRPr="00B77549">
                    <w:rPr>
                      <w:rFonts w:ascii="Arial" w:eastAsia="Times New Roman" w:hAnsi="Arial" w:cs="Arial"/>
                      <w:sz w:val="18"/>
                      <w:szCs w:val="18"/>
                      <w:bdr w:val="none" w:sz="0" w:space="0" w:color="auto" w:frame="1"/>
                    </w:rPr>
                    <w:t>FILTRACIÓN POR MEMBRANA</w:t>
                  </w:r>
                </w:p>
              </w:tc>
            </w:tr>
            <w:tr w:rsidR="00AA7DB8" w:rsidRPr="00B77549" w14:paraId="160749EE" w14:textId="77777777" w:rsidTr="00707E8D">
              <w:trPr>
                <w:trHeight w:val="201"/>
                <w:jc w:val="center"/>
              </w:trPr>
              <w:tc>
                <w:tcPr>
                  <w:tcW w:w="743" w:type="dxa"/>
                  <w:shd w:val="clear" w:color="auto" w:fill="auto"/>
                  <w:noWrap/>
                  <w:tcMar>
                    <w:top w:w="0" w:type="dxa"/>
                    <w:left w:w="108" w:type="dxa"/>
                    <w:bottom w:w="0" w:type="dxa"/>
                    <w:right w:w="108" w:type="dxa"/>
                  </w:tcMar>
                  <w:vAlign w:val="center"/>
                  <w:hideMark/>
                </w:tcPr>
                <w:p w14:paraId="5C7AAA13" w14:textId="77777777" w:rsidR="00AA7DB8" w:rsidRPr="00B77549" w:rsidRDefault="00AA7DB8" w:rsidP="00707E8D">
                  <w:pPr>
                    <w:spacing w:after="0" w:line="240" w:lineRule="auto"/>
                    <w:jc w:val="center"/>
                    <w:rPr>
                      <w:rFonts w:ascii="Arial" w:eastAsia="Times New Roman" w:hAnsi="Arial" w:cs="Arial"/>
                      <w:sz w:val="18"/>
                      <w:szCs w:val="18"/>
                    </w:rPr>
                  </w:pPr>
                  <w:r w:rsidRPr="00B77549">
                    <w:rPr>
                      <w:rFonts w:ascii="Arial" w:eastAsia="Times New Roman" w:hAnsi="Arial" w:cs="Arial"/>
                      <w:bCs/>
                      <w:sz w:val="18"/>
                      <w:szCs w:val="18"/>
                      <w:bdr w:val="none" w:sz="0" w:space="0" w:color="auto" w:frame="1"/>
                    </w:rPr>
                    <w:t>26</w:t>
                  </w:r>
                </w:p>
              </w:tc>
              <w:tc>
                <w:tcPr>
                  <w:tcW w:w="3725" w:type="dxa"/>
                  <w:shd w:val="clear" w:color="auto" w:fill="auto"/>
                  <w:noWrap/>
                  <w:tcMar>
                    <w:top w:w="0" w:type="dxa"/>
                    <w:left w:w="108" w:type="dxa"/>
                    <w:bottom w:w="0" w:type="dxa"/>
                    <w:right w:w="108" w:type="dxa"/>
                  </w:tcMar>
                  <w:vAlign w:val="center"/>
                  <w:hideMark/>
                </w:tcPr>
                <w:p w14:paraId="68DB903D" w14:textId="77777777" w:rsidR="00AA7DB8" w:rsidRPr="00B77549" w:rsidRDefault="00AA7DB8" w:rsidP="00707E8D">
                  <w:pPr>
                    <w:spacing w:after="0" w:line="240" w:lineRule="auto"/>
                    <w:jc w:val="both"/>
                    <w:rPr>
                      <w:rFonts w:ascii="Arial" w:eastAsia="Times New Roman" w:hAnsi="Arial" w:cs="Arial"/>
                      <w:sz w:val="18"/>
                      <w:szCs w:val="18"/>
                    </w:rPr>
                  </w:pPr>
                  <w:r w:rsidRPr="00B77549">
                    <w:rPr>
                      <w:rFonts w:ascii="Arial" w:eastAsia="Times New Roman" w:hAnsi="Arial" w:cs="Arial"/>
                      <w:iCs/>
                      <w:sz w:val="18"/>
                      <w:szCs w:val="18"/>
                      <w:bdr w:val="none" w:sz="0" w:space="0" w:color="auto" w:frame="1"/>
                    </w:rPr>
                    <w:t>PSEUDOMONAS</w:t>
                  </w:r>
                </w:p>
              </w:tc>
              <w:tc>
                <w:tcPr>
                  <w:tcW w:w="3208" w:type="dxa"/>
                  <w:shd w:val="clear" w:color="auto" w:fill="auto"/>
                  <w:noWrap/>
                  <w:tcMar>
                    <w:top w:w="0" w:type="dxa"/>
                    <w:left w:w="108" w:type="dxa"/>
                    <w:bottom w:w="0" w:type="dxa"/>
                    <w:right w:w="108" w:type="dxa"/>
                  </w:tcMar>
                  <w:vAlign w:val="center"/>
                  <w:hideMark/>
                </w:tcPr>
                <w:p w14:paraId="4A395F3B" w14:textId="77777777" w:rsidR="00AA7DB8" w:rsidRPr="00B77549" w:rsidRDefault="00AA7DB8" w:rsidP="00707E8D">
                  <w:pPr>
                    <w:spacing w:after="0" w:line="240" w:lineRule="auto"/>
                    <w:rPr>
                      <w:rFonts w:ascii="Arial" w:eastAsia="Times New Roman" w:hAnsi="Arial" w:cs="Arial"/>
                      <w:sz w:val="18"/>
                      <w:szCs w:val="18"/>
                    </w:rPr>
                  </w:pPr>
                  <w:r w:rsidRPr="00B77549">
                    <w:rPr>
                      <w:rFonts w:ascii="Arial" w:eastAsia="Times New Roman" w:hAnsi="Arial" w:cs="Arial"/>
                      <w:sz w:val="18"/>
                      <w:szCs w:val="18"/>
                      <w:bdr w:val="none" w:sz="0" w:space="0" w:color="auto" w:frame="1"/>
                    </w:rPr>
                    <w:t>FILTRACIÓN POR MEMBRANA</w:t>
                  </w:r>
                </w:p>
              </w:tc>
            </w:tr>
          </w:tbl>
          <w:p w14:paraId="30ABEDBA" w14:textId="77777777" w:rsidR="00AA7DB8" w:rsidRPr="00B77549" w:rsidRDefault="00AA7DB8" w:rsidP="00707E8D">
            <w:pPr>
              <w:pStyle w:val="Default"/>
              <w:jc w:val="both"/>
              <w:rPr>
                <w:color w:val="auto"/>
                <w:sz w:val="18"/>
                <w:szCs w:val="18"/>
              </w:rPr>
            </w:pPr>
          </w:p>
          <w:p w14:paraId="4ECBD03C" w14:textId="77777777" w:rsidR="00AA7DB8" w:rsidRPr="00B77549" w:rsidRDefault="00AA7DB8" w:rsidP="00707E8D">
            <w:pPr>
              <w:pStyle w:val="Default"/>
              <w:jc w:val="both"/>
              <w:rPr>
                <w:color w:val="auto"/>
                <w:sz w:val="18"/>
                <w:szCs w:val="18"/>
              </w:rPr>
            </w:pPr>
            <w:r w:rsidRPr="00B77549">
              <w:rPr>
                <w:color w:val="auto"/>
                <w:sz w:val="18"/>
                <w:szCs w:val="18"/>
              </w:rPr>
              <w:t>El contratista deberá presentar informe del análisis de muestra de agua de piscina en medio físico (carpeta o folder) un original y dos copias; así mismo, una copia en medio digital a través de correo electrónico del supervisor del contrato.</w:t>
            </w:r>
          </w:p>
          <w:p w14:paraId="7C007B90" w14:textId="77777777" w:rsidR="00AA7DB8" w:rsidRPr="00B77549" w:rsidRDefault="00AA7DB8" w:rsidP="00707E8D">
            <w:pPr>
              <w:spacing w:after="0" w:line="240" w:lineRule="auto"/>
              <w:jc w:val="both"/>
              <w:rPr>
                <w:rFonts w:ascii="Arial" w:hAnsi="Arial" w:cs="Arial"/>
                <w:b/>
                <w:sz w:val="18"/>
                <w:szCs w:val="18"/>
              </w:rPr>
            </w:pPr>
          </w:p>
          <w:p w14:paraId="3991477D" w14:textId="77777777" w:rsidR="00AA7DB8" w:rsidRPr="00B77549" w:rsidRDefault="00AA7DB8" w:rsidP="00AA7DB8">
            <w:pPr>
              <w:pStyle w:val="Prrafodelista"/>
              <w:numPr>
                <w:ilvl w:val="0"/>
                <w:numId w:val="31"/>
              </w:numPr>
              <w:jc w:val="both"/>
              <w:rPr>
                <w:rFonts w:ascii="Arial" w:hAnsi="Arial" w:cs="Arial"/>
                <w:sz w:val="18"/>
                <w:szCs w:val="18"/>
              </w:rPr>
            </w:pPr>
            <w:r w:rsidRPr="00B77549">
              <w:rPr>
                <w:rFonts w:ascii="Arial" w:hAnsi="Arial" w:cs="Arial"/>
                <w:sz w:val="18"/>
                <w:szCs w:val="18"/>
              </w:rPr>
              <w:t>Garantizar</w:t>
            </w:r>
            <w:r w:rsidRPr="00B77549">
              <w:rPr>
                <w:rFonts w:ascii="Arial" w:hAnsi="Arial" w:cs="Arial"/>
                <w:spacing w:val="1"/>
                <w:sz w:val="18"/>
                <w:szCs w:val="18"/>
              </w:rPr>
              <w:t xml:space="preserve"> </w:t>
            </w:r>
            <w:r w:rsidRPr="00B77549">
              <w:rPr>
                <w:rFonts w:ascii="Arial" w:hAnsi="Arial" w:cs="Arial"/>
                <w:sz w:val="18"/>
                <w:szCs w:val="18"/>
              </w:rPr>
              <w:t>la</w:t>
            </w:r>
            <w:r w:rsidRPr="00B77549">
              <w:rPr>
                <w:rFonts w:ascii="Arial" w:hAnsi="Arial" w:cs="Arial"/>
                <w:spacing w:val="1"/>
                <w:sz w:val="18"/>
                <w:szCs w:val="18"/>
              </w:rPr>
              <w:t xml:space="preserve"> </w:t>
            </w:r>
            <w:r w:rsidRPr="00B77549">
              <w:rPr>
                <w:rFonts w:ascii="Arial" w:hAnsi="Arial" w:cs="Arial"/>
                <w:sz w:val="18"/>
                <w:szCs w:val="18"/>
              </w:rPr>
              <w:t>calidad</w:t>
            </w:r>
            <w:r w:rsidRPr="00B77549">
              <w:rPr>
                <w:rFonts w:ascii="Arial" w:hAnsi="Arial" w:cs="Arial"/>
                <w:spacing w:val="1"/>
                <w:sz w:val="18"/>
                <w:szCs w:val="18"/>
              </w:rPr>
              <w:t xml:space="preserve"> </w:t>
            </w:r>
            <w:r w:rsidRPr="00B77549">
              <w:rPr>
                <w:rFonts w:ascii="Arial" w:hAnsi="Arial" w:cs="Arial"/>
                <w:sz w:val="18"/>
                <w:szCs w:val="18"/>
              </w:rPr>
              <w:t>del</w:t>
            </w:r>
            <w:r w:rsidRPr="00B77549">
              <w:rPr>
                <w:rFonts w:ascii="Arial" w:hAnsi="Arial" w:cs="Arial"/>
                <w:spacing w:val="1"/>
                <w:sz w:val="18"/>
                <w:szCs w:val="18"/>
              </w:rPr>
              <w:t xml:space="preserve"> </w:t>
            </w:r>
            <w:r w:rsidRPr="00B77549">
              <w:rPr>
                <w:rFonts w:ascii="Arial" w:hAnsi="Arial" w:cs="Arial"/>
                <w:sz w:val="18"/>
                <w:szCs w:val="18"/>
              </w:rPr>
              <w:t>servicio</w:t>
            </w:r>
            <w:r w:rsidRPr="00B77549">
              <w:rPr>
                <w:rFonts w:ascii="Arial" w:hAnsi="Arial" w:cs="Arial"/>
                <w:spacing w:val="1"/>
                <w:sz w:val="18"/>
                <w:szCs w:val="18"/>
              </w:rPr>
              <w:t xml:space="preserve"> </w:t>
            </w:r>
            <w:r w:rsidRPr="00B77549">
              <w:rPr>
                <w:rFonts w:ascii="Arial" w:hAnsi="Arial" w:cs="Arial"/>
                <w:sz w:val="18"/>
                <w:szCs w:val="18"/>
              </w:rPr>
              <w:t>relacionado</w:t>
            </w:r>
            <w:r w:rsidRPr="00B77549">
              <w:rPr>
                <w:rFonts w:ascii="Arial" w:hAnsi="Arial" w:cs="Arial"/>
                <w:spacing w:val="1"/>
                <w:sz w:val="18"/>
                <w:szCs w:val="18"/>
              </w:rPr>
              <w:t xml:space="preserve"> </w:t>
            </w:r>
            <w:r w:rsidRPr="00B77549">
              <w:rPr>
                <w:rFonts w:ascii="Arial" w:hAnsi="Arial" w:cs="Arial"/>
                <w:sz w:val="18"/>
                <w:szCs w:val="18"/>
              </w:rPr>
              <w:t>con</w:t>
            </w:r>
            <w:r w:rsidRPr="00B77549">
              <w:rPr>
                <w:rFonts w:ascii="Arial" w:hAnsi="Arial" w:cs="Arial"/>
                <w:spacing w:val="1"/>
                <w:sz w:val="18"/>
                <w:szCs w:val="18"/>
              </w:rPr>
              <w:t xml:space="preserve"> </w:t>
            </w:r>
            <w:r w:rsidRPr="00B77549">
              <w:rPr>
                <w:rFonts w:ascii="Arial" w:hAnsi="Arial" w:cs="Arial"/>
                <w:sz w:val="18"/>
                <w:szCs w:val="18"/>
              </w:rPr>
              <w:t>el</w:t>
            </w:r>
            <w:r w:rsidRPr="00B77549">
              <w:rPr>
                <w:rFonts w:ascii="Arial" w:hAnsi="Arial" w:cs="Arial"/>
                <w:spacing w:val="1"/>
                <w:sz w:val="18"/>
                <w:szCs w:val="18"/>
              </w:rPr>
              <w:t xml:space="preserve"> </w:t>
            </w:r>
            <w:r w:rsidRPr="00B77549">
              <w:rPr>
                <w:rFonts w:ascii="Arial" w:hAnsi="Arial" w:cs="Arial"/>
                <w:sz w:val="18"/>
                <w:szCs w:val="18"/>
              </w:rPr>
              <w:t>objeto</w:t>
            </w:r>
            <w:r w:rsidRPr="00B77549">
              <w:rPr>
                <w:rFonts w:ascii="Arial" w:hAnsi="Arial" w:cs="Arial"/>
                <w:spacing w:val="1"/>
                <w:sz w:val="18"/>
                <w:szCs w:val="18"/>
              </w:rPr>
              <w:t xml:space="preserve"> </w:t>
            </w:r>
            <w:r w:rsidRPr="00B77549">
              <w:rPr>
                <w:rFonts w:ascii="Arial" w:hAnsi="Arial" w:cs="Arial"/>
                <w:sz w:val="18"/>
                <w:szCs w:val="18"/>
              </w:rPr>
              <w:t>del</w:t>
            </w:r>
            <w:r w:rsidRPr="00B77549">
              <w:rPr>
                <w:rFonts w:ascii="Arial" w:hAnsi="Arial" w:cs="Arial"/>
                <w:spacing w:val="1"/>
                <w:sz w:val="18"/>
                <w:szCs w:val="18"/>
              </w:rPr>
              <w:t xml:space="preserve"> </w:t>
            </w:r>
            <w:r w:rsidRPr="00B77549">
              <w:rPr>
                <w:rFonts w:ascii="Arial" w:hAnsi="Arial" w:cs="Arial"/>
                <w:sz w:val="18"/>
                <w:szCs w:val="18"/>
              </w:rPr>
              <w:t>contrato, haciendo que este se cumpla con los estándares de calidad y</w:t>
            </w:r>
            <w:r w:rsidRPr="00B77549">
              <w:rPr>
                <w:rFonts w:ascii="Arial" w:hAnsi="Arial" w:cs="Arial"/>
                <w:spacing w:val="1"/>
                <w:sz w:val="18"/>
                <w:szCs w:val="18"/>
              </w:rPr>
              <w:t xml:space="preserve"> </w:t>
            </w:r>
            <w:r w:rsidRPr="00B77549">
              <w:rPr>
                <w:rFonts w:ascii="Arial" w:hAnsi="Arial" w:cs="Arial"/>
                <w:sz w:val="18"/>
                <w:szCs w:val="18"/>
              </w:rPr>
              <w:t>bajo las</w:t>
            </w:r>
            <w:r w:rsidRPr="00B77549">
              <w:rPr>
                <w:rFonts w:ascii="Arial" w:hAnsi="Arial" w:cs="Arial"/>
                <w:spacing w:val="-2"/>
                <w:sz w:val="18"/>
                <w:szCs w:val="18"/>
              </w:rPr>
              <w:t xml:space="preserve"> </w:t>
            </w:r>
            <w:r w:rsidRPr="00B77549">
              <w:rPr>
                <w:rFonts w:ascii="Arial" w:hAnsi="Arial" w:cs="Arial"/>
                <w:sz w:val="18"/>
                <w:szCs w:val="18"/>
              </w:rPr>
              <w:t>especificaciones</w:t>
            </w:r>
            <w:r w:rsidRPr="00B77549">
              <w:rPr>
                <w:rFonts w:ascii="Arial" w:hAnsi="Arial" w:cs="Arial"/>
                <w:spacing w:val="-2"/>
                <w:sz w:val="18"/>
                <w:szCs w:val="18"/>
              </w:rPr>
              <w:t xml:space="preserve"> </w:t>
            </w:r>
            <w:r w:rsidRPr="00B77549">
              <w:rPr>
                <w:rFonts w:ascii="Arial" w:hAnsi="Arial" w:cs="Arial"/>
                <w:sz w:val="18"/>
                <w:szCs w:val="18"/>
              </w:rPr>
              <w:t>técnicas</w:t>
            </w:r>
            <w:r w:rsidRPr="00B77549">
              <w:rPr>
                <w:rFonts w:ascii="Arial" w:hAnsi="Arial" w:cs="Arial"/>
                <w:spacing w:val="-2"/>
                <w:sz w:val="18"/>
                <w:szCs w:val="18"/>
              </w:rPr>
              <w:t xml:space="preserve"> </w:t>
            </w:r>
            <w:r w:rsidRPr="00B77549">
              <w:rPr>
                <w:rFonts w:ascii="Arial" w:hAnsi="Arial" w:cs="Arial"/>
                <w:sz w:val="18"/>
                <w:szCs w:val="18"/>
              </w:rPr>
              <w:t>de este</w:t>
            </w:r>
            <w:r w:rsidRPr="00B77549">
              <w:rPr>
                <w:rFonts w:ascii="Arial" w:hAnsi="Arial" w:cs="Arial"/>
                <w:spacing w:val="-2"/>
                <w:sz w:val="18"/>
                <w:szCs w:val="18"/>
              </w:rPr>
              <w:t xml:space="preserve"> </w:t>
            </w:r>
            <w:r w:rsidRPr="00B77549">
              <w:rPr>
                <w:rFonts w:ascii="Arial" w:hAnsi="Arial" w:cs="Arial"/>
                <w:sz w:val="18"/>
                <w:szCs w:val="18"/>
              </w:rPr>
              <w:t>tipo de</w:t>
            </w:r>
            <w:r w:rsidRPr="00B77549">
              <w:rPr>
                <w:rFonts w:ascii="Arial" w:hAnsi="Arial" w:cs="Arial"/>
                <w:spacing w:val="-5"/>
                <w:sz w:val="18"/>
                <w:szCs w:val="18"/>
              </w:rPr>
              <w:t xml:space="preserve"> </w:t>
            </w:r>
            <w:r w:rsidRPr="00B77549">
              <w:rPr>
                <w:rFonts w:ascii="Arial" w:hAnsi="Arial" w:cs="Arial"/>
                <w:sz w:val="18"/>
                <w:szCs w:val="18"/>
              </w:rPr>
              <w:t>servicios.</w:t>
            </w:r>
          </w:p>
          <w:p w14:paraId="157049C6" w14:textId="77777777" w:rsidR="00AA7DB8" w:rsidRPr="00B77549" w:rsidRDefault="00AA7DB8" w:rsidP="00707E8D">
            <w:pPr>
              <w:pStyle w:val="Prrafodelista"/>
              <w:ind w:left="540"/>
              <w:jc w:val="both"/>
              <w:rPr>
                <w:rFonts w:ascii="Arial" w:hAnsi="Arial" w:cs="Arial"/>
                <w:sz w:val="18"/>
                <w:szCs w:val="18"/>
              </w:rPr>
            </w:pPr>
          </w:p>
          <w:p w14:paraId="0FCAEFB9" w14:textId="77777777" w:rsidR="00AA7DB8" w:rsidRPr="00B77549" w:rsidRDefault="00AA7DB8" w:rsidP="00AA7DB8">
            <w:pPr>
              <w:pStyle w:val="Prrafodelista"/>
              <w:numPr>
                <w:ilvl w:val="0"/>
                <w:numId w:val="31"/>
              </w:numPr>
              <w:jc w:val="both"/>
              <w:rPr>
                <w:rFonts w:ascii="Arial" w:hAnsi="Arial" w:cs="Arial"/>
                <w:sz w:val="18"/>
                <w:szCs w:val="18"/>
              </w:rPr>
            </w:pPr>
            <w:r w:rsidRPr="00B77549">
              <w:rPr>
                <w:rFonts w:ascii="Arial" w:hAnsi="Arial" w:cs="Arial"/>
                <w:sz w:val="18"/>
                <w:szCs w:val="18"/>
              </w:rPr>
              <w:t>El personal que designe para el desarrollo de los estudios ambientales deberá contar con la idoneidad que exige los mismo, al igual que el personal que ejecute las actividades deberá seguir rigorosamente las guías e instructivos dispuestos para tal fin.</w:t>
            </w:r>
          </w:p>
          <w:p w14:paraId="775B47EC" w14:textId="77777777" w:rsidR="00AA7DB8" w:rsidRPr="00B77549" w:rsidRDefault="00AA7DB8" w:rsidP="00707E8D">
            <w:pPr>
              <w:pStyle w:val="Prrafodelista"/>
              <w:ind w:left="540"/>
              <w:jc w:val="both"/>
              <w:rPr>
                <w:rFonts w:ascii="Arial" w:hAnsi="Arial" w:cs="Arial"/>
                <w:sz w:val="18"/>
                <w:szCs w:val="18"/>
              </w:rPr>
            </w:pPr>
          </w:p>
          <w:p w14:paraId="03E32006" w14:textId="77777777" w:rsidR="00AA7DB8" w:rsidRPr="00B77549" w:rsidRDefault="00AA7DB8" w:rsidP="00AA7DB8">
            <w:pPr>
              <w:pStyle w:val="Prrafodelista"/>
              <w:numPr>
                <w:ilvl w:val="0"/>
                <w:numId w:val="31"/>
              </w:numPr>
              <w:jc w:val="both"/>
              <w:rPr>
                <w:rFonts w:ascii="Arial" w:hAnsi="Arial" w:cs="Arial"/>
                <w:bCs/>
                <w:sz w:val="18"/>
                <w:szCs w:val="18"/>
              </w:rPr>
            </w:pPr>
            <w:r w:rsidRPr="00B77549">
              <w:rPr>
                <w:rFonts w:ascii="Arial" w:hAnsi="Arial" w:cs="Arial"/>
                <w:bCs/>
                <w:sz w:val="18"/>
                <w:szCs w:val="18"/>
              </w:rPr>
              <w:t>Pagar cumplidamente al personal a su cargo sueldos, prestaciones, seguros y demás que ordena la ley en tal forma que el Contratante bajo ningún concepto tenga que asumir responsabilidades por omisiones legales del contratista.</w:t>
            </w:r>
          </w:p>
          <w:p w14:paraId="3B504040" w14:textId="77777777" w:rsidR="00AA7DB8" w:rsidRPr="00B77549" w:rsidRDefault="00AA7DB8" w:rsidP="00707E8D">
            <w:pPr>
              <w:pStyle w:val="Prrafodelista"/>
              <w:ind w:left="540"/>
              <w:jc w:val="both"/>
              <w:rPr>
                <w:rFonts w:ascii="Arial" w:hAnsi="Arial" w:cs="Arial"/>
                <w:bCs/>
                <w:sz w:val="18"/>
                <w:szCs w:val="18"/>
              </w:rPr>
            </w:pPr>
          </w:p>
          <w:p w14:paraId="10BDA853" w14:textId="77777777" w:rsidR="00AA7DB8" w:rsidRPr="00B77549" w:rsidRDefault="00AA7DB8" w:rsidP="00AA7DB8">
            <w:pPr>
              <w:pStyle w:val="Prrafodelista"/>
              <w:numPr>
                <w:ilvl w:val="0"/>
                <w:numId w:val="31"/>
              </w:numPr>
              <w:jc w:val="both"/>
              <w:rPr>
                <w:rFonts w:ascii="Arial" w:hAnsi="Arial" w:cs="Arial"/>
                <w:bCs/>
                <w:sz w:val="18"/>
                <w:szCs w:val="18"/>
              </w:rPr>
            </w:pPr>
            <w:r w:rsidRPr="00B77549">
              <w:rPr>
                <w:rFonts w:ascii="Arial" w:hAnsi="Arial" w:cs="Arial"/>
                <w:bCs/>
                <w:sz w:val="18"/>
                <w:szCs w:val="18"/>
              </w:rPr>
              <w:t>El</w:t>
            </w:r>
            <w:r w:rsidRPr="00B77549">
              <w:rPr>
                <w:rFonts w:ascii="Arial" w:hAnsi="Arial" w:cs="Arial"/>
                <w:noProof/>
                <w:sz w:val="18"/>
                <w:szCs w:val="18"/>
                <w:lang w:val="es-CO" w:eastAsia="es-CO"/>
              </w:rPr>
              <w:drawing>
                <wp:inline distT="0" distB="0" distL="0" distR="0" wp14:anchorId="2E3F7C08" wp14:editId="54861094">
                  <wp:extent cx="0" cy="0"/>
                  <wp:effectExtent l="0" t="0" r="0" b="0"/>
                  <wp:docPr id="74" name="image_74" descr="image desc for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_74"/>
                          <pic:cNvPicPr/>
                        </pic:nvPicPr>
                        <pic:blipFill>
                          <a:blip r:link="rId11"/>
                          <a:stretch>
                            <a:fillRect/>
                          </a:stretch>
                        </pic:blipFill>
                        <pic:spPr>
                          <a:xfrm>
                            <a:off x="0" y="0"/>
                            <a:ext cx="0" cy="0"/>
                          </a:xfrm>
                          <a:prstGeom prst="rect">
                            <a:avLst/>
                          </a:prstGeom>
                        </pic:spPr>
                      </pic:pic>
                    </a:graphicData>
                  </a:graphic>
                </wp:inline>
              </w:drawing>
            </w:r>
            <w:r w:rsidRPr="00B77549">
              <w:rPr>
                <w:rFonts w:ascii="Arial" w:hAnsi="Arial" w:cs="Arial"/>
                <w:bCs/>
                <w:sz w:val="18"/>
                <w:szCs w:val="18"/>
              </w:rPr>
              <w:t xml:space="preserve"> contratista se debe comprometer a realizar y ejecutar todo tipo de medidas de control y/o seguridad que le imparta verbalmente o por escrito el supervisor del contrato.</w:t>
            </w:r>
          </w:p>
          <w:p w14:paraId="56EF4028" w14:textId="77777777" w:rsidR="00AA7DB8" w:rsidRPr="00B77549" w:rsidRDefault="00AA7DB8" w:rsidP="00707E8D">
            <w:pPr>
              <w:pStyle w:val="Prrafodelista"/>
              <w:ind w:left="540"/>
              <w:jc w:val="both"/>
              <w:rPr>
                <w:rFonts w:ascii="Arial" w:hAnsi="Arial" w:cs="Arial"/>
                <w:bCs/>
                <w:sz w:val="18"/>
                <w:szCs w:val="18"/>
              </w:rPr>
            </w:pPr>
          </w:p>
          <w:p w14:paraId="337D2DBA" w14:textId="77777777" w:rsidR="00AA7DB8" w:rsidRPr="00B77549" w:rsidRDefault="00AA7DB8" w:rsidP="00AA7DB8">
            <w:pPr>
              <w:pStyle w:val="Prrafodelista"/>
              <w:numPr>
                <w:ilvl w:val="0"/>
                <w:numId w:val="31"/>
              </w:numPr>
              <w:jc w:val="both"/>
              <w:rPr>
                <w:rFonts w:ascii="Arial" w:hAnsi="Arial" w:cs="Arial"/>
                <w:bCs/>
                <w:sz w:val="18"/>
                <w:szCs w:val="18"/>
              </w:rPr>
            </w:pPr>
            <w:r w:rsidRPr="00B77549">
              <w:rPr>
                <w:rFonts w:ascii="Arial" w:hAnsi="Arial" w:cs="Arial"/>
                <w:bCs/>
                <w:sz w:val="18"/>
                <w:szCs w:val="18"/>
              </w:rPr>
              <w:t>Durante la ejecución del contrato el contratista deberá tomar todas aquellas precauciones necesarias para evitar que se produzcan condiciones que puedan generar riesgos industriales, para lo cual tiene que dotar a su personal de todos los elementos necesarios de protección personal en los casos en donde el desarrollo de las actividades pueda ocasionar situaciones peligrosas para la seguridad y salud, teniendo en cuenta que el contratista asumirá la responsabilidad de indemnizaciones o sanciones a que hubiera lugar por accidentes de trabajo, así como ropa de trabajo estandarizada y debidamente marcada con el número del contrato para facilitar la identificación dentro del área operativa de la Escuela Militar de Aviación</w:t>
            </w:r>
          </w:p>
          <w:p w14:paraId="64500153" w14:textId="77777777" w:rsidR="00AA7DB8" w:rsidRPr="00B77549" w:rsidRDefault="00AA7DB8" w:rsidP="00707E8D">
            <w:pPr>
              <w:pStyle w:val="Prrafodelista"/>
              <w:ind w:left="720"/>
              <w:jc w:val="both"/>
              <w:rPr>
                <w:rFonts w:ascii="Arial" w:hAnsi="Arial" w:cs="Arial"/>
                <w:bCs/>
                <w:sz w:val="18"/>
                <w:szCs w:val="18"/>
              </w:rPr>
            </w:pPr>
          </w:p>
          <w:p w14:paraId="6C4FB54D" w14:textId="77777777" w:rsidR="00AA7DB8" w:rsidRPr="00B77549" w:rsidRDefault="00AA7DB8" w:rsidP="00AA7DB8">
            <w:pPr>
              <w:pStyle w:val="Prrafodelista"/>
              <w:numPr>
                <w:ilvl w:val="0"/>
                <w:numId w:val="31"/>
              </w:numPr>
              <w:jc w:val="both"/>
              <w:rPr>
                <w:rFonts w:ascii="Arial" w:hAnsi="Arial" w:cs="Arial"/>
                <w:bCs/>
                <w:sz w:val="18"/>
                <w:szCs w:val="18"/>
              </w:rPr>
            </w:pPr>
            <w:r w:rsidRPr="00B77549">
              <w:rPr>
                <w:rFonts w:ascii="Arial" w:hAnsi="Arial" w:cs="Arial"/>
                <w:bCs/>
                <w:sz w:val="18"/>
                <w:szCs w:val="18"/>
              </w:rPr>
              <w:t>El personal que emplee el contratista será de su libre elección y remoción siempre y cuando el remplazo se encuentre relacionado en la oferta. No obstante lo anterior, la Escuela Militar de Aviación se reserva el derecho de solicitar al contratista el retiro o traslado de cualquier trabajador suyo si considera que hay motivo para ello, por lo cual el contratista dispondrá de 3 días para seleccionar y presentar la nueva persona del listado suministrado en la oferta, en caso de solicitarse un cambio de persona, se debe tener en cuenta los tiempos establecidos por la EMAVI para la autorización del ingreso de personal contratista y esto no puede afectar la ejecución normal del contrato.</w:t>
            </w:r>
          </w:p>
          <w:p w14:paraId="48EB373E" w14:textId="77777777" w:rsidR="00AA7DB8" w:rsidRPr="00B77549" w:rsidRDefault="00AA7DB8" w:rsidP="00707E8D">
            <w:pPr>
              <w:pStyle w:val="Prrafodelista"/>
              <w:ind w:left="540"/>
              <w:jc w:val="both"/>
              <w:rPr>
                <w:rFonts w:ascii="Arial" w:hAnsi="Arial" w:cs="Arial"/>
                <w:bCs/>
                <w:sz w:val="18"/>
                <w:szCs w:val="18"/>
              </w:rPr>
            </w:pPr>
          </w:p>
          <w:p w14:paraId="02B33180" w14:textId="77777777" w:rsidR="00AA7DB8" w:rsidRPr="00B77549" w:rsidRDefault="00AA7DB8" w:rsidP="00AA7DB8">
            <w:pPr>
              <w:pStyle w:val="Prrafodelista"/>
              <w:numPr>
                <w:ilvl w:val="0"/>
                <w:numId w:val="31"/>
              </w:numPr>
              <w:jc w:val="both"/>
              <w:rPr>
                <w:rFonts w:ascii="Arial" w:hAnsi="Arial" w:cs="Arial"/>
                <w:bCs/>
                <w:sz w:val="18"/>
                <w:szCs w:val="18"/>
              </w:rPr>
            </w:pPr>
            <w:r w:rsidRPr="00B77549">
              <w:rPr>
                <w:rFonts w:ascii="Arial" w:hAnsi="Arial" w:cs="Arial"/>
                <w:bCs/>
                <w:sz w:val="18"/>
                <w:szCs w:val="18"/>
              </w:rPr>
              <w:t>El horario de trabajo deberá de ser conciliado con la Escuela Militar de Aviación, de acuerdo con los horarios internos de la Unidad.</w:t>
            </w:r>
          </w:p>
          <w:p w14:paraId="2F7EA529" w14:textId="77777777" w:rsidR="00AA7DB8" w:rsidRPr="00B77549" w:rsidRDefault="00AA7DB8" w:rsidP="00707E8D">
            <w:pPr>
              <w:pStyle w:val="Prrafodelista"/>
              <w:ind w:left="540"/>
              <w:jc w:val="both"/>
              <w:rPr>
                <w:rFonts w:ascii="Arial" w:hAnsi="Arial" w:cs="Arial"/>
                <w:bCs/>
                <w:sz w:val="18"/>
                <w:szCs w:val="18"/>
              </w:rPr>
            </w:pPr>
          </w:p>
          <w:p w14:paraId="2892EF70" w14:textId="77777777" w:rsidR="00AA7DB8" w:rsidRPr="00B77549" w:rsidRDefault="00AA7DB8" w:rsidP="00AA7DB8">
            <w:pPr>
              <w:pStyle w:val="Prrafodelista"/>
              <w:numPr>
                <w:ilvl w:val="0"/>
                <w:numId w:val="31"/>
              </w:numPr>
              <w:jc w:val="both"/>
              <w:rPr>
                <w:rFonts w:ascii="Arial" w:hAnsi="Arial" w:cs="Arial"/>
                <w:bCs/>
                <w:sz w:val="18"/>
                <w:szCs w:val="18"/>
              </w:rPr>
            </w:pPr>
            <w:r w:rsidRPr="00B77549">
              <w:rPr>
                <w:rFonts w:ascii="Arial" w:hAnsi="Arial" w:cs="Arial"/>
                <w:bCs/>
                <w:sz w:val="18"/>
                <w:szCs w:val="18"/>
              </w:rPr>
              <w:t>El personal definido por el contratista para ejecutar el servicio deberá cumplir con todas las políticas y procedimientos de seguridad establecidos por el Grupo de Seguridad para el ingreso y salida de la Escuela Militar de Aviación.</w:t>
            </w:r>
          </w:p>
          <w:p w14:paraId="27F8687E" w14:textId="77777777" w:rsidR="00AA7DB8" w:rsidRPr="00B77549" w:rsidRDefault="00AA7DB8" w:rsidP="00707E8D">
            <w:pPr>
              <w:pStyle w:val="Prrafodelista"/>
              <w:jc w:val="both"/>
              <w:rPr>
                <w:rFonts w:ascii="Arial" w:hAnsi="Arial" w:cs="Arial"/>
                <w:bCs/>
                <w:sz w:val="18"/>
                <w:szCs w:val="18"/>
              </w:rPr>
            </w:pPr>
          </w:p>
          <w:p w14:paraId="7FCD6437" w14:textId="77777777" w:rsidR="00AA7DB8" w:rsidRPr="00B77549" w:rsidRDefault="00AA7DB8" w:rsidP="00AA7DB8">
            <w:pPr>
              <w:pStyle w:val="Prrafodelista"/>
              <w:numPr>
                <w:ilvl w:val="0"/>
                <w:numId w:val="31"/>
              </w:numPr>
              <w:jc w:val="both"/>
              <w:rPr>
                <w:rFonts w:ascii="Arial" w:hAnsi="Arial" w:cs="Arial"/>
                <w:bCs/>
                <w:sz w:val="18"/>
                <w:szCs w:val="18"/>
              </w:rPr>
            </w:pPr>
            <w:r w:rsidRPr="00B77549">
              <w:rPr>
                <w:rFonts w:ascii="Arial" w:hAnsi="Arial" w:cs="Arial"/>
                <w:bCs/>
                <w:sz w:val="18"/>
                <w:szCs w:val="18"/>
              </w:rPr>
              <w:t>Cumplir con las instrucciones impartidas por el supervisor y las demás que sean inherentes al objeto de contratación. Para el efecto y con ocasión de la emergencia sanitaria (COVID-19) se deberán cumplir con las condiciones de bioseguridad pertinentes.</w:t>
            </w:r>
          </w:p>
        </w:tc>
      </w:tr>
    </w:tbl>
    <w:p w14:paraId="42216D5D" w14:textId="1D7ABA76" w:rsidR="00873069" w:rsidRPr="008A17D2" w:rsidRDefault="00873069" w:rsidP="008A765F">
      <w:pPr>
        <w:spacing w:after="0" w:line="240" w:lineRule="auto"/>
        <w:jc w:val="both"/>
        <w:rPr>
          <w:rFonts w:ascii="Arial" w:eastAsia="Times New Roman" w:hAnsi="Arial" w:cs="Arial"/>
          <w:lang w:eastAsia="es-ES"/>
        </w:rPr>
      </w:pPr>
    </w:p>
    <w:p w14:paraId="084FFFBC" w14:textId="77777777" w:rsidR="0097171B" w:rsidRDefault="0097171B" w:rsidP="008A765F">
      <w:pPr>
        <w:spacing w:after="0" w:line="240" w:lineRule="auto"/>
        <w:jc w:val="both"/>
        <w:rPr>
          <w:rFonts w:ascii="Arial" w:eastAsia="Times New Roman" w:hAnsi="Arial" w:cs="Arial"/>
          <w:lang w:val="es-ES" w:eastAsia="es-ES"/>
        </w:rPr>
      </w:pPr>
    </w:p>
    <w:p w14:paraId="2F1EA376" w14:textId="2F93549A" w:rsidR="00C17E0A" w:rsidRPr="0057562D" w:rsidRDefault="00700F56" w:rsidP="008A765F">
      <w:pPr>
        <w:spacing w:after="0" w:line="240" w:lineRule="auto"/>
        <w:jc w:val="both"/>
        <w:rPr>
          <w:rFonts w:ascii="Arial" w:eastAsia="Times New Roman" w:hAnsi="Arial" w:cs="Arial"/>
          <w:lang w:val="es-ES" w:eastAsia="es-ES"/>
        </w:rPr>
      </w:pPr>
      <w:r w:rsidRPr="0057562D">
        <w:rPr>
          <w:rFonts w:ascii="Arial" w:eastAsia="Times New Roman" w:hAnsi="Arial" w:cs="Arial"/>
          <w:b/>
          <w:noProof/>
          <w:lang w:eastAsia="es-CO"/>
        </w:rPr>
        <mc:AlternateContent>
          <mc:Choice Requires="wps">
            <w:drawing>
              <wp:anchor distT="0" distB="0" distL="114300" distR="114300" simplePos="0" relativeHeight="251661312" behindDoc="0" locked="0" layoutInCell="0" allowOverlap="1" wp14:anchorId="46C4404D" wp14:editId="71E39AD1">
                <wp:simplePos x="0" y="0"/>
                <wp:positionH relativeFrom="column">
                  <wp:posOffset>4497705</wp:posOffset>
                </wp:positionH>
                <wp:positionV relativeFrom="paragraph">
                  <wp:posOffset>42545</wp:posOffset>
                </wp:positionV>
                <wp:extent cx="472440" cy="12890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834D1CA" w14:textId="77777777" w:rsidR="001C0E0A" w:rsidRDefault="001C0E0A" w:rsidP="00700F56">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4404D"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" o:allowincell="f" filled="f" stroked="f">
                <v:textbox>
                  <w:txbxContent>
                    <w:p w14:paraId="4834D1CA" w14:textId="77777777" w:rsidR="001C0E0A" w:rsidRDefault="001C0E0A" w:rsidP="00700F56">
                      <w:pPr>
                        <w:rPr>
                          <w:b/>
                          <w:lang w:val="es-MX"/>
                        </w:rPr>
                      </w:pPr>
                    </w:p>
                  </w:txbxContent>
                </v:textbox>
              </v:shape>
            </w:pict>
          </mc:Fallback>
        </mc:AlternateContent>
      </w:r>
      <w:r w:rsidRPr="0057562D">
        <w:rPr>
          <w:rFonts w:ascii="Arial" w:eastAsia="Times New Roman" w:hAnsi="Arial" w:cs="Arial"/>
          <w:lang w:val="es-ES" w:eastAsia="es-ES"/>
        </w:rPr>
        <w:t xml:space="preserve">Atentamente, </w:t>
      </w:r>
    </w:p>
    <w:p w14:paraId="4571AA0D" w14:textId="77777777" w:rsidR="00700F56" w:rsidRPr="0057562D" w:rsidRDefault="00700F56" w:rsidP="00700F56">
      <w:pPr>
        <w:autoSpaceDE w:val="0"/>
        <w:autoSpaceDN w:val="0"/>
        <w:adjustRightInd w:val="0"/>
        <w:spacing w:after="0" w:line="240" w:lineRule="auto"/>
        <w:rPr>
          <w:rFonts w:ascii="Arial" w:eastAsia="Times New Roman" w:hAnsi="Arial" w:cs="Arial"/>
          <w:lang w:eastAsia="es-ES"/>
        </w:rPr>
      </w:pPr>
      <w:r w:rsidRPr="0057562D">
        <w:rPr>
          <w:rFonts w:ascii="Arial" w:eastAsia="Times New Roman" w:hAnsi="Arial" w:cs="Arial"/>
          <w:lang w:eastAsia="es-ES"/>
        </w:rPr>
        <w:t>____________________________________</w:t>
      </w:r>
    </w:p>
    <w:p w14:paraId="349599CD" w14:textId="77777777" w:rsidR="00700F56" w:rsidRPr="0057562D" w:rsidRDefault="00700F56" w:rsidP="00700F56">
      <w:pPr>
        <w:autoSpaceDE w:val="0"/>
        <w:autoSpaceDN w:val="0"/>
        <w:adjustRightInd w:val="0"/>
        <w:spacing w:after="0" w:line="240" w:lineRule="auto"/>
        <w:rPr>
          <w:rFonts w:ascii="Arial" w:eastAsia="Times New Roman" w:hAnsi="Arial" w:cs="Arial"/>
          <w:lang w:eastAsia="es-ES"/>
        </w:rPr>
      </w:pPr>
      <w:r w:rsidRPr="0057562D">
        <w:rPr>
          <w:rFonts w:ascii="Arial" w:eastAsia="Times New Roman" w:hAnsi="Arial" w:cs="Arial"/>
          <w:lang w:eastAsia="es-ES"/>
        </w:rPr>
        <w:t>No</w:t>
      </w:r>
      <w:r w:rsidRPr="0057562D">
        <w:rPr>
          <w:rFonts w:ascii="Arial" w:eastAsia="Times New Roman" w:hAnsi="Arial" w:cs="Arial"/>
          <w:spacing w:val="4"/>
          <w:lang w:eastAsia="es-ES"/>
        </w:rPr>
        <w:t>m</w:t>
      </w:r>
      <w:r w:rsidRPr="0057562D">
        <w:rPr>
          <w:rFonts w:ascii="Arial" w:eastAsia="Times New Roman" w:hAnsi="Arial" w:cs="Arial"/>
          <w:lang w:eastAsia="es-ES"/>
        </w:rPr>
        <w:t>bre:</w:t>
      </w:r>
      <w:r w:rsidRPr="0057562D">
        <w:rPr>
          <w:rFonts w:ascii="Arial" w:eastAsia="Times New Roman" w:hAnsi="Arial" w:cs="Arial"/>
          <w:spacing w:val="-8"/>
          <w:lang w:eastAsia="es-ES"/>
        </w:rPr>
        <w:t xml:space="preserve"> </w:t>
      </w:r>
      <w:r w:rsidRPr="0057562D">
        <w:rPr>
          <w:rFonts w:ascii="Arial" w:eastAsia="Times New Roman" w:hAnsi="Arial" w:cs="Arial"/>
          <w:lang w:eastAsia="es-ES"/>
        </w:rPr>
        <w:t>…</w:t>
      </w:r>
    </w:p>
    <w:p w14:paraId="6A3A2895" w14:textId="77777777" w:rsidR="00700F56" w:rsidRPr="0057562D" w:rsidRDefault="00700F56" w:rsidP="00700F56">
      <w:pPr>
        <w:autoSpaceDE w:val="0"/>
        <w:autoSpaceDN w:val="0"/>
        <w:adjustRightInd w:val="0"/>
        <w:spacing w:after="0" w:line="240" w:lineRule="auto"/>
        <w:rPr>
          <w:rFonts w:ascii="Arial" w:eastAsia="Times New Roman" w:hAnsi="Arial" w:cs="Arial"/>
          <w:lang w:eastAsia="es-ES"/>
        </w:rPr>
      </w:pPr>
      <w:r w:rsidRPr="0057562D">
        <w:rPr>
          <w:rFonts w:ascii="Arial" w:eastAsia="Times New Roman" w:hAnsi="Arial" w:cs="Arial"/>
          <w:lang w:eastAsia="es-ES"/>
        </w:rPr>
        <w:t>Carg</w:t>
      </w:r>
      <w:r w:rsidRPr="0057562D">
        <w:rPr>
          <w:rFonts w:ascii="Arial" w:eastAsia="Times New Roman" w:hAnsi="Arial" w:cs="Arial"/>
          <w:spacing w:val="-1"/>
          <w:lang w:eastAsia="es-ES"/>
        </w:rPr>
        <w:t>o</w:t>
      </w:r>
      <w:r w:rsidRPr="0057562D">
        <w:rPr>
          <w:rFonts w:ascii="Arial" w:eastAsia="Times New Roman" w:hAnsi="Arial" w:cs="Arial"/>
          <w:lang w:eastAsia="es-ES"/>
        </w:rPr>
        <w:t>:</w:t>
      </w:r>
      <w:r w:rsidRPr="0057562D">
        <w:rPr>
          <w:rFonts w:ascii="Arial" w:eastAsia="Times New Roman" w:hAnsi="Arial" w:cs="Arial"/>
          <w:spacing w:val="-6"/>
          <w:lang w:eastAsia="es-ES"/>
        </w:rPr>
        <w:t xml:space="preserve"> </w:t>
      </w:r>
      <w:r w:rsidRPr="0057562D">
        <w:rPr>
          <w:rFonts w:ascii="Arial" w:eastAsia="Times New Roman" w:hAnsi="Arial" w:cs="Arial"/>
          <w:lang w:eastAsia="es-ES"/>
        </w:rPr>
        <w:t>…</w:t>
      </w:r>
    </w:p>
    <w:p w14:paraId="5433D789" w14:textId="77777777" w:rsidR="00242D99" w:rsidRDefault="00700F56" w:rsidP="00A55202">
      <w:pPr>
        <w:autoSpaceDE w:val="0"/>
        <w:autoSpaceDN w:val="0"/>
        <w:adjustRightInd w:val="0"/>
        <w:spacing w:after="0" w:line="240" w:lineRule="auto"/>
        <w:rPr>
          <w:rFonts w:ascii="Arial" w:eastAsia="Times New Roman" w:hAnsi="Arial" w:cs="Arial"/>
          <w:shd w:val="clear" w:color="auto" w:fill="00B050"/>
          <w:lang w:eastAsia="es-ES"/>
        </w:rPr>
      </w:pPr>
      <w:r w:rsidRPr="0057562D">
        <w:rPr>
          <w:rFonts w:ascii="Arial" w:eastAsia="Times New Roman" w:hAnsi="Arial" w:cs="Arial"/>
          <w:lang w:eastAsia="es-ES"/>
        </w:rPr>
        <w:t>Do</w:t>
      </w:r>
      <w:r w:rsidRPr="0057562D">
        <w:rPr>
          <w:rFonts w:ascii="Arial" w:eastAsia="Times New Roman" w:hAnsi="Arial" w:cs="Arial"/>
          <w:spacing w:val="1"/>
          <w:lang w:eastAsia="es-ES"/>
        </w:rPr>
        <w:t>c</w:t>
      </w:r>
      <w:r w:rsidRPr="0057562D">
        <w:rPr>
          <w:rFonts w:ascii="Arial" w:eastAsia="Times New Roman" w:hAnsi="Arial" w:cs="Arial"/>
          <w:lang w:eastAsia="es-ES"/>
        </w:rPr>
        <w:t>u</w:t>
      </w:r>
      <w:r w:rsidRPr="0057562D">
        <w:rPr>
          <w:rFonts w:ascii="Arial" w:eastAsia="Times New Roman" w:hAnsi="Arial" w:cs="Arial"/>
          <w:spacing w:val="4"/>
          <w:lang w:eastAsia="es-ES"/>
        </w:rPr>
        <w:t>m</w:t>
      </w:r>
      <w:r w:rsidRPr="0057562D">
        <w:rPr>
          <w:rFonts w:ascii="Arial" w:eastAsia="Times New Roman" w:hAnsi="Arial" w:cs="Arial"/>
          <w:lang w:eastAsia="es-ES"/>
        </w:rPr>
        <w:t>e</w:t>
      </w:r>
      <w:r w:rsidRPr="0057562D">
        <w:rPr>
          <w:rFonts w:ascii="Arial" w:eastAsia="Times New Roman" w:hAnsi="Arial" w:cs="Arial"/>
          <w:spacing w:val="-1"/>
          <w:lang w:eastAsia="es-ES"/>
        </w:rPr>
        <w:t>n</w:t>
      </w:r>
      <w:r w:rsidRPr="0057562D">
        <w:rPr>
          <w:rFonts w:ascii="Arial" w:eastAsia="Times New Roman" w:hAnsi="Arial" w:cs="Arial"/>
          <w:lang w:eastAsia="es-ES"/>
        </w:rPr>
        <w:t>to</w:t>
      </w:r>
      <w:r w:rsidRPr="0057562D">
        <w:rPr>
          <w:rFonts w:ascii="Arial" w:eastAsia="Times New Roman" w:hAnsi="Arial" w:cs="Arial"/>
          <w:spacing w:val="-11"/>
          <w:lang w:eastAsia="es-ES"/>
        </w:rPr>
        <w:t xml:space="preserve"> </w:t>
      </w:r>
      <w:r w:rsidRPr="0057562D">
        <w:rPr>
          <w:rFonts w:ascii="Arial" w:eastAsia="Times New Roman" w:hAnsi="Arial" w:cs="Arial"/>
          <w:lang w:eastAsia="es-ES"/>
        </w:rPr>
        <w:t>de</w:t>
      </w:r>
      <w:r w:rsidRPr="0057562D">
        <w:rPr>
          <w:rFonts w:ascii="Arial" w:eastAsia="Times New Roman" w:hAnsi="Arial" w:cs="Arial"/>
          <w:spacing w:val="-3"/>
          <w:lang w:eastAsia="es-ES"/>
        </w:rPr>
        <w:t xml:space="preserve"> </w:t>
      </w:r>
      <w:r w:rsidRPr="0057562D">
        <w:rPr>
          <w:rFonts w:ascii="Arial" w:eastAsia="Times New Roman" w:hAnsi="Arial" w:cs="Arial"/>
          <w:spacing w:val="2"/>
          <w:lang w:eastAsia="es-ES"/>
        </w:rPr>
        <w:t>I</w:t>
      </w:r>
      <w:r w:rsidRPr="0057562D">
        <w:rPr>
          <w:rFonts w:ascii="Arial" w:eastAsia="Times New Roman" w:hAnsi="Arial" w:cs="Arial"/>
          <w:lang w:eastAsia="es-ES"/>
        </w:rPr>
        <w:t>d</w:t>
      </w:r>
      <w:r w:rsidRPr="0057562D">
        <w:rPr>
          <w:rFonts w:ascii="Arial" w:eastAsia="Times New Roman" w:hAnsi="Arial" w:cs="Arial"/>
          <w:spacing w:val="-1"/>
          <w:lang w:eastAsia="es-ES"/>
        </w:rPr>
        <w:t>e</w:t>
      </w:r>
      <w:r w:rsidRPr="0057562D">
        <w:rPr>
          <w:rFonts w:ascii="Arial" w:eastAsia="Times New Roman" w:hAnsi="Arial" w:cs="Arial"/>
          <w:spacing w:val="2"/>
          <w:lang w:eastAsia="es-ES"/>
        </w:rPr>
        <w:t>n</w:t>
      </w:r>
      <w:r w:rsidRPr="0057562D">
        <w:rPr>
          <w:rFonts w:ascii="Arial" w:eastAsia="Times New Roman" w:hAnsi="Arial" w:cs="Arial"/>
          <w:lang w:eastAsia="es-ES"/>
        </w:rPr>
        <w:t>t</w:t>
      </w:r>
      <w:r w:rsidRPr="0057562D">
        <w:rPr>
          <w:rFonts w:ascii="Arial" w:eastAsia="Times New Roman" w:hAnsi="Arial" w:cs="Arial"/>
          <w:spacing w:val="-1"/>
          <w:lang w:eastAsia="es-ES"/>
        </w:rPr>
        <w:t>i</w:t>
      </w:r>
      <w:r w:rsidRPr="0057562D">
        <w:rPr>
          <w:rFonts w:ascii="Arial" w:eastAsia="Times New Roman" w:hAnsi="Arial" w:cs="Arial"/>
          <w:spacing w:val="2"/>
          <w:lang w:eastAsia="es-ES"/>
        </w:rPr>
        <w:t>d</w:t>
      </w:r>
      <w:r w:rsidRPr="0057562D">
        <w:rPr>
          <w:rFonts w:ascii="Arial" w:eastAsia="Times New Roman" w:hAnsi="Arial" w:cs="Arial"/>
          <w:lang w:eastAsia="es-ES"/>
        </w:rPr>
        <w:t>a</w:t>
      </w:r>
      <w:r w:rsidRPr="0057562D">
        <w:rPr>
          <w:rFonts w:ascii="Arial" w:eastAsia="Times New Roman" w:hAnsi="Arial" w:cs="Arial"/>
          <w:spacing w:val="-1"/>
          <w:lang w:eastAsia="es-ES"/>
        </w:rPr>
        <w:t>d</w:t>
      </w:r>
      <w:r w:rsidRPr="0057562D">
        <w:rPr>
          <w:rFonts w:ascii="Arial" w:eastAsia="Times New Roman" w:hAnsi="Arial" w:cs="Arial"/>
          <w:lang w:eastAsia="es-ES"/>
        </w:rPr>
        <w:t>: …</w:t>
      </w:r>
    </w:p>
    <w:sectPr w:rsidR="00242D99" w:rsidSect="008A765F">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D714C" w14:textId="77777777" w:rsidR="00F776B1" w:rsidRDefault="00F776B1">
      <w:pPr>
        <w:spacing w:after="0" w:line="240" w:lineRule="auto"/>
      </w:pPr>
      <w:r>
        <w:separator/>
      </w:r>
    </w:p>
  </w:endnote>
  <w:endnote w:type="continuationSeparator" w:id="0">
    <w:p w14:paraId="07C2ED62" w14:textId="77777777" w:rsidR="00F776B1" w:rsidRDefault="00F7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2D5A9" w14:textId="77777777" w:rsidR="00F776B1" w:rsidRDefault="00F776B1">
      <w:pPr>
        <w:spacing w:after="0" w:line="240" w:lineRule="auto"/>
      </w:pPr>
      <w:r>
        <w:separator/>
      </w:r>
    </w:p>
  </w:footnote>
  <w:footnote w:type="continuationSeparator" w:id="0">
    <w:p w14:paraId="3C8F0506" w14:textId="77777777" w:rsidR="00F776B1" w:rsidRDefault="00F77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3610E"/>
    <w:multiLevelType w:val="hybridMultilevel"/>
    <w:tmpl w:val="23A84762"/>
    <w:lvl w:ilvl="0" w:tplc="D5A49D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E2101"/>
    <w:multiLevelType w:val="hybridMultilevel"/>
    <w:tmpl w:val="C9D46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317898"/>
    <w:multiLevelType w:val="hybridMultilevel"/>
    <w:tmpl w:val="053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2021CBE"/>
    <w:multiLevelType w:val="multilevel"/>
    <w:tmpl w:val="823E0190"/>
    <w:lvl w:ilvl="0">
      <w:start w:val="1"/>
      <w:numFmt w:val="bullet"/>
      <w:lvlText w:val=""/>
      <w:lvlJc w:val="left"/>
      <w:pPr>
        <w:ind w:left="540" w:hanging="540"/>
      </w:pPr>
      <w:rPr>
        <w:rFonts w:ascii="Symbol" w:hAnsi="Symbol"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6C5046"/>
    <w:multiLevelType w:val="hybridMultilevel"/>
    <w:tmpl w:val="84DA352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523400"/>
    <w:multiLevelType w:val="hybridMultilevel"/>
    <w:tmpl w:val="437A0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7A0EA5"/>
    <w:multiLevelType w:val="hybridMultilevel"/>
    <w:tmpl w:val="FD9CF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3235D8"/>
    <w:multiLevelType w:val="hybridMultilevel"/>
    <w:tmpl w:val="9760A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791AA0"/>
    <w:multiLevelType w:val="hybridMultilevel"/>
    <w:tmpl w:val="71E26A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2" w15:restartNumberingAfterBreak="0">
    <w:nsid w:val="1B4F4E5B"/>
    <w:multiLevelType w:val="hybridMultilevel"/>
    <w:tmpl w:val="C26070B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5E3C0B"/>
    <w:multiLevelType w:val="hybridMultilevel"/>
    <w:tmpl w:val="562C5F2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6E00F69"/>
    <w:multiLevelType w:val="hybridMultilevel"/>
    <w:tmpl w:val="EF227734"/>
    <w:lvl w:ilvl="0" w:tplc="0C0A0013">
      <w:start w:val="1"/>
      <w:numFmt w:val="upperRoman"/>
      <w:lvlText w:val="%1."/>
      <w:lvlJc w:val="right"/>
      <w:pPr>
        <w:ind w:left="180" w:hanging="1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3A2471"/>
    <w:multiLevelType w:val="hybridMultilevel"/>
    <w:tmpl w:val="70C22360"/>
    <w:lvl w:ilvl="0" w:tplc="92124AAE">
      <w:start w:val="18"/>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F383E6B"/>
    <w:multiLevelType w:val="hybridMultilevel"/>
    <w:tmpl w:val="22E6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A6300A"/>
    <w:multiLevelType w:val="hybridMultilevel"/>
    <w:tmpl w:val="92C41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F03678D"/>
    <w:multiLevelType w:val="hybridMultilevel"/>
    <w:tmpl w:val="010803EC"/>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9" w15:restartNumberingAfterBreak="0">
    <w:nsid w:val="4F2E6ED4"/>
    <w:multiLevelType w:val="hybridMultilevel"/>
    <w:tmpl w:val="D97639C2"/>
    <w:lvl w:ilvl="0" w:tplc="668468D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3CB5FFA"/>
    <w:multiLevelType w:val="hybridMultilevel"/>
    <w:tmpl w:val="950698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7072BE"/>
    <w:multiLevelType w:val="hybridMultilevel"/>
    <w:tmpl w:val="28825CC4"/>
    <w:lvl w:ilvl="0" w:tplc="A50E8E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0E25B3"/>
    <w:multiLevelType w:val="hybridMultilevel"/>
    <w:tmpl w:val="26E23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95C65A3"/>
    <w:multiLevelType w:val="hybridMultilevel"/>
    <w:tmpl w:val="F71C8EDA"/>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532716"/>
    <w:multiLevelType w:val="hybridMultilevel"/>
    <w:tmpl w:val="4984A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E57322"/>
    <w:multiLevelType w:val="hybridMultilevel"/>
    <w:tmpl w:val="9526546A"/>
    <w:lvl w:ilvl="0" w:tplc="C3868AB4">
      <w:start w:val="1"/>
      <w:numFmt w:val="upperLetter"/>
      <w:lvlText w:val="%1."/>
      <w:lvlJc w:val="left"/>
      <w:pPr>
        <w:ind w:left="360" w:hanging="360"/>
      </w:pPr>
      <w:rPr>
        <w:rFonts w:hint="default"/>
        <w:b/>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6" w15:restartNumberingAfterBreak="0">
    <w:nsid w:val="742203DC"/>
    <w:multiLevelType w:val="hybridMultilevel"/>
    <w:tmpl w:val="63D2D8D6"/>
    <w:lvl w:ilvl="0" w:tplc="240A0001">
      <w:start w:val="1"/>
      <w:numFmt w:val="bullet"/>
      <w:lvlText w:val=""/>
      <w:lvlJc w:val="left"/>
      <w:pPr>
        <w:ind w:left="847" w:hanging="360"/>
      </w:pPr>
      <w:rPr>
        <w:rFonts w:ascii="Symbol" w:hAnsi="Symbol" w:hint="default"/>
      </w:rPr>
    </w:lvl>
    <w:lvl w:ilvl="1" w:tplc="240A0003" w:tentative="1">
      <w:start w:val="1"/>
      <w:numFmt w:val="bullet"/>
      <w:lvlText w:val="o"/>
      <w:lvlJc w:val="left"/>
      <w:pPr>
        <w:ind w:left="1567" w:hanging="360"/>
      </w:pPr>
      <w:rPr>
        <w:rFonts w:ascii="Courier New" w:hAnsi="Courier New" w:cs="Courier New" w:hint="default"/>
      </w:rPr>
    </w:lvl>
    <w:lvl w:ilvl="2" w:tplc="240A0005" w:tentative="1">
      <w:start w:val="1"/>
      <w:numFmt w:val="bullet"/>
      <w:lvlText w:val=""/>
      <w:lvlJc w:val="left"/>
      <w:pPr>
        <w:ind w:left="2287" w:hanging="360"/>
      </w:pPr>
      <w:rPr>
        <w:rFonts w:ascii="Wingdings" w:hAnsi="Wingdings" w:hint="default"/>
      </w:rPr>
    </w:lvl>
    <w:lvl w:ilvl="3" w:tplc="240A0001" w:tentative="1">
      <w:start w:val="1"/>
      <w:numFmt w:val="bullet"/>
      <w:lvlText w:val=""/>
      <w:lvlJc w:val="left"/>
      <w:pPr>
        <w:ind w:left="3007" w:hanging="360"/>
      </w:pPr>
      <w:rPr>
        <w:rFonts w:ascii="Symbol" w:hAnsi="Symbol" w:hint="default"/>
      </w:rPr>
    </w:lvl>
    <w:lvl w:ilvl="4" w:tplc="240A0003" w:tentative="1">
      <w:start w:val="1"/>
      <w:numFmt w:val="bullet"/>
      <w:lvlText w:val="o"/>
      <w:lvlJc w:val="left"/>
      <w:pPr>
        <w:ind w:left="3727" w:hanging="360"/>
      </w:pPr>
      <w:rPr>
        <w:rFonts w:ascii="Courier New" w:hAnsi="Courier New" w:cs="Courier New" w:hint="default"/>
      </w:rPr>
    </w:lvl>
    <w:lvl w:ilvl="5" w:tplc="240A0005" w:tentative="1">
      <w:start w:val="1"/>
      <w:numFmt w:val="bullet"/>
      <w:lvlText w:val=""/>
      <w:lvlJc w:val="left"/>
      <w:pPr>
        <w:ind w:left="4447" w:hanging="360"/>
      </w:pPr>
      <w:rPr>
        <w:rFonts w:ascii="Wingdings" w:hAnsi="Wingdings" w:hint="default"/>
      </w:rPr>
    </w:lvl>
    <w:lvl w:ilvl="6" w:tplc="240A0001" w:tentative="1">
      <w:start w:val="1"/>
      <w:numFmt w:val="bullet"/>
      <w:lvlText w:val=""/>
      <w:lvlJc w:val="left"/>
      <w:pPr>
        <w:ind w:left="5167" w:hanging="360"/>
      </w:pPr>
      <w:rPr>
        <w:rFonts w:ascii="Symbol" w:hAnsi="Symbol" w:hint="default"/>
      </w:rPr>
    </w:lvl>
    <w:lvl w:ilvl="7" w:tplc="240A0003" w:tentative="1">
      <w:start w:val="1"/>
      <w:numFmt w:val="bullet"/>
      <w:lvlText w:val="o"/>
      <w:lvlJc w:val="left"/>
      <w:pPr>
        <w:ind w:left="5887" w:hanging="360"/>
      </w:pPr>
      <w:rPr>
        <w:rFonts w:ascii="Courier New" w:hAnsi="Courier New" w:cs="Courier New" w:hint="default"/>
      </w:rPr>
    </w:lvl>
    <w:lvl w:ilvl="8" w:tplc="240A0005" w:tentative="1">
      <w:start w:val="1"/>
      <w:numFmt w:val="bullet"/>
      <w:lvlText w:val=""/>
      <w:lvlJc w:val="left"/>
      <w:pPr>
        <w:ind w:left="6607" w:hanging="360"/>
      </w:pPr>
      <w:rPr>
        <w:rFonts w:ascii="Wingdings" w:hAnsi="Wingdings" w:hint="default"/>
      </w:rPr>
    </w:lvl>
  </w:abstractNum>
  <w:abstractNum w:abstractNumId="27" w15:restartNumberingAfterBreak="0">
    <w:nsid w:val="79EE7B2B"/>
    <w:multiLevelType w:val="hybridMultilevel"/>
    <w:tmpl w:val="013E010E"/>
    <w:lvl w:ilvl="0" w:tplc="0C0A0001">
      <w:start w:val="1"/>
      <w:numFmt w:val="bullet"/>
      <w:lvlText w:val=""/>
      <w:lvlJc w:val="left"/>
      <w:pPr>
        <w:tabs>
          <w:tab w:val="num" w:pos="781"/>
        </w:tabs>
        <w:ind w:left="781" w:hanging="360"/>
      </w:pPr>
      <w:rPr>
        <w:rFonts w:ascii="Symbol" w:hAnsi="Symbol" w:hint="default"/>
      </w:rPr>
    </w:lvl>
    <w:lvl w:ilvl="1" w:tplc="0C0A0003" w:tentative="1">
      <w:start w:val="1"/>
      <w:numFmt w:val="bullet"/>
      <w:lvlText w:val="o"/>
      <w:lvlJc w:val="left"/>
      <w:pPr>
        <w:tabs>
          <w:tab w:val="num" w:pos="1501"/>
        </w:tabs>
        <w:ind w:left="1501" w:hanging="360"/>
      </w:pPr>
      <w:rPr>
        <w:rFonts w:ascii="Courier New" w:hAnsi="Courier New" w:hint="default"/>
      </w:rPr>
    </w:lvl>
    <w:lvl w:ilvl="2" w:tplc="0C0A0005" w:tentative="1">
      <w:start w:val="1"/>
      <w:numFmt w:val="bullet"/>
      <w:lvlText w:val=""/>
      <w:lvlJc w:val="left"/>
      <w:pPr>
        <w:tabs>
          <w:tab w:val="num" w:pos="2221"/>
        </w:tabs>
        <w:ind w:left="2221" w:hanging="360"/>
      </w:pPr>
      <w:rPr>
        <w:rFonts w:ascii="Wingdings" w:hAnsi="Wingdings" w:hint="default"/>
      </w:rPr>
    </w:lvl>
    <w:lvl w:ilvl="3" w:tplc="0C0A0001" w:tentative="1">
      <w:start w:val="1"/>
      <w:numFmt w:val="bullet"/>
      <w:lvlText w:val=""/>
      <w:lvlJc w:val="left"/>
      <w:pPr>
        <w:tabs>
          <w:tab w:val="num" w:pos="2941"/>
        </w:tabs>
        <w:ind w:left="2941" w:hanging="360"/>
      </w:pPr>
      <w:rPr>
        <w:rFonts w:ascii="Symbol" w:hAnsi="Symbol" w:hint="default"/>
      </w:rPr>
    </w:lvl>
    <w:lvl w:ilvl="4" w:tplc="0C0A0003" w:tentative="1">
      <w:start w:val="1"/>
      <w:numFmt w:val="bullet"/>
      <w:lvlText w:val="o"/>
      <w:lvlJc w:val="left"/>
      <w:pPr>
        <w:tabs>
          <w:tab w:val="num" w:pos="3661"/>
        </w:tabs>
        <w:ind w:left="3661" w:hanging="360"/>
      </w:pPr>
      <w:rPr>
        <w:rFonts w:ascii="Courier New" w:hAnsi="Courier New" w:hint="default"/>
      </w:rPr>
    </w:lvl>
    <w:lvl w:ilvl="5" w:tplc="0C0A0005" w:tentative="1">
      <w:start w:val="1"/>
      <w:numFmt w:val="bullet"/>
      <w:lvlText w:val=""/>
      <w:lvlJc w:val="left"/>
      <w:pPr>
        <w:tabs>
          <w:tab w:val="num" w:pos="4381"/>
        </w:tabs>
        <w:ind w:left="4381" w:hanging="360"/>
      </w:pPr>
      <w:rPr>
        <w:rFonts w:ascii="Wingdings" w:hAnsi="Wingdings" w:hint="default"/>
      </w:rPr>
    </w:lvl>
    <w:lvl w:ilvl="6" w:tplc="0C0A0001" w:tentative="1">
      <w:start w:val="1"/>
      <w:numFmt w:val="bullet"/>
      <w:lvlText w:val=""/>
      <w:lvlJc w:val="left"/>
      <w:pPr>
        <w:tabs>
          <w:tab w:val="num" w:pos="5101"/>
        </w:tabs>
        <w:ind w:left="5101" w:hanging="360"/>
      </w:pPr>
      <w:rPr>
        <w:rFonts w:ascii="Symbol" w:hAnsi="Symbol" w:hint="default"/>
      </w:rPr>
    </w:lvl>
    <w:lvl w:ilvl="7" w:tplc="0C0A0003" w:tentative="1">
      <w:start w:val="1"/>
      <w:numFmt w:val="bullet"/>
      <w:lvlText w:val="o"/>
      <w:lvlJc w:val="left"/>
      <w:pPr>
        <w:tabs>
          <w:tab w:val="num" w:pos="5821"/>
        </w:tabs>
        <w:ind w:left="5821" w:hanging="360"/>
      </w:pPr>
      <w:rPr>
        <w:rFonts w:ascii="Courier New" w:hAnsi="Courier New" w:hint="default"/>
      </w:rPr>
    </w:lvl>
    <w:lvl w:ilvl="8" w:tplc="0C0A0005" w:tentative="1">
      <w:start w:val="1"/>
      <w:numFmt w:val="bullet"/>
      <w:lvlText w:val=""/>
      <w:lvlJc w:val="left"/>
      <w:pPr>
        <w:tabs>
          <w:tab w:val="num" w:pos="6541"/>
        </w:tabs>
        <w:ind w:left="6541" w:hanging="360"/>
      </w:pPr>
      <w:rPr>
        <w:rFonts w:ascii="Wingdings" w:hAnsi="Wingdings" w:hint="default"/>
      </w:rPr>
    </w:lvl>
  </w:abstractNum>
  <w:abstractNum w:abstractNumId="28" w15:restartNumberingAfterBreak="0">
    <w:nsid w:val="7BEB2B49"/>
    <w:multiLevelType w:val="hybridMultilevel"/>
    <w:tmpl w:val="3FD416B4"/>
    <w:lvl w:ilvl="0" w:tplc="ABF8C7A2">
      <w:start w:val="4"/>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7E5268F2"/>
    <w:multiLevelType w:val="hybridMultilevel"/>
    <w:tmpl w:val="D5C8D936"/>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0" w15:restartNumberingAfterBreak="0">
    <w:nsid w:val="7FD71EF4"/>
    <w:multiLevelType w:val="hybridMultilevel"/>
    <w:tmpl w:val="07049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30"/>
  </w:num>
  <w:num w:numId="4">
    <w:abstractNumId w:val="16"/>
  </w:num>
  <w:num w:numId="5">
    <w:abstractNumId w:val="21"/>
  </w:num>
  <w:num w:numId="6">
    <w:abstractNumId w:val="14"/>
  </w:num>
  <w:num w:numId="7">
    <w:abstractNumId w:val="25"/>
  </w:num>
  <w:num w:numId="8">
    <w:abstractNumId w:val="4"/>
  </w:num>
  <w:num w:numId="9">
    <w:abstractNumId w:val="23"/>
  </w:num>
  <w:num w:numId="10">
    <w:abstractNumId w:val="26"/>
  </w:num>
  <w:num w:numId="11">
    <w:abstractNumId w:val="3"/>
  </w:num>
  <w:num w:numId="12">
    <w:abstractNumId w:val="19"/>
  </w:num>
  <w:num w:numId="13">
    <w:abstractNumId w:val="8"/>
  </w:num>
  <w:num w:numId="14">
    <w:abstractNumId w:val="17"/>
  </w:num>
  <w:num w:numId="15">
    <w:abstractNumId w:val="2"/>
  </w:num>
  <w:num w:numId="16">
    <w:abstractNumId w:val="10"/>
  </w:num>
  <w:num w:numId="17">
    <w:abstractNumId w:val="7"/>
  </w:num>
  <w:num w:numId="18">
    <w:abstractNumId w:val="18"/>
  </w:num>
  <w:num w:numId="19">
    <w:abstractNumId w:val="0"/>
  </w:num>
  <w:num w:numId="20">
    <w:abstractNumId w:val="22"/>
  </w:num>
  <w:num w:numId="21">
    <w:abstractNumId w:val="15"/>
  </w:num>
  <w:num w:numId="22">
    <w:abstractNumId w:val="12"/>
  </w:num>
  <w:num w:numId="23">
    <w:abstractNumId w:val="29"/>
  </w:num>
  <w:num w:numId="24">
    <w:abstractNumId w:val="24"/>
  </w:num>
  <w:num w:numId="25">
    <w:abstractNumId w:val="9"/>
  </w:num>
  <w:num w:numId="26">
    <w:abstractNumId w:val="6"/>
  </w:num>
  <w:num w:numId="27">
    <w:abstractNumId w:val="27"/>
  </w:num>
  <w:num w:numId="28">
    <w:abstractNumId w:val="20"/>
  </w:num>
  <w:num w:numId="29">
    <w:abstractNumId w:val="13"/>
  </w:num>
  <w:num w:numId="30">
    <w:abstractNumId w:val="2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14EA6"/>
    <w:rsid w:val="00017275"/>
    <w:rsid w:val="0005799D"/>
    <w:rsid w:val="000917E1"/>
    <w:rsid w:val="00091A4C"/>
    <w:rsid w:val="000A74F6"/>
    <w:rsid w:val="000F2EE4"/>
    <w:rsid w:val="001035CB"/>
    <w:rsid w:val="00106D43"/>
    <w:rsid w:val="0011449E"/>
    <w:rsid w:val="0016343D"/>
    <w:rsid w:val="00185A73"/>
    <w:rsid w:val="001876FB"/>
    <w:rsid w:val="001B6E46"/>
    <w:rsid w:val="001B7BAC"/>
    <w:rsid w:val="001C0E0A"/>
    <w:rsid w:val="001C4993"/>
    <w:rsid w:val="001D0677"/>
    <w:rsid w:val="00242D99"/>
    <w:rsid w:val="00263928"/>
    <w:rsid w:val="002D0C01"/>
    <w:rsid w:val="002E3E00"/>
    <w:rsid w:val="002F2E49"/>
    <w:rsid w:val="00314A79"/>
    <w:rsid w:val="0036297A"/>
    <w:rsid w:val="003853E7"/>
    <w:rsid w:val="00385500"/>
    <w:rsid w:val="003B6300"/>
    <w:rsid w:val="003E516E"/>
    <w:rsid w:val="003F02C4"/>
    <w:rsid w:val="004D60BA"/>
    <w:rsid w:val="004E0BE2"/>
    <w:rsid w:val="00513724"/>
    <w:rsid w:val="0052458D"/>
    <w:rsid w:val="00526FBE"/>
    <w:rsid w:val="00535ADA"/>
    <w:rsid w:val="00557099"/>
    <w:rsid w:val="0057562D"/>
    <w:rsid w:val="00593659"/>
    <w:rsid w:val="005A68C8"/>
    <w:rsid w:val="0060191E"/>
    <w:rsid w:val="00647E44"/>
    <w:rsid w:val="006A548B"/>
    <w:rsid w:val="00700F56"/>
    <w:rsid w:val="0073091B"/>
    <w:rsid w:val="00733D98"/>
    <w:rsid w:val="00792C89"/>
    <w:rsid w:val="007E5216"/>
    <w:rsid w:val="00851B4B"/>
    <w:rsid w:val="00860E20"/>
    <w:rsid w:val="00863C84"/>
    <w:rsid w:val="00863E85"/>
    <w:rsid w:val="00873069"/>
    <w:rsid w:val="0089768A"/>
    <w:rsid w:val="008A17D2"/>
    <w:rsid w:val="008A765F"/>
    <w:rsid w:val="008D64B1"/>
    <w:rsid w:val="00911209"/>
    <w:rsid w:val="0091665A"/>
    <w:rsid w:val="00925D5A"/>
    <w:rsid w:val="0097171B"/>
    <w:rsid w:val="00980519"/>
    <w:rsid w:val="009F0D05"/>
    <w:rsid w:val="00A4623B"/>
    <w:rsid w:val="00A55202"/>
    <w:rsid w:val="00AA7DB8"/>
    <w:rsid w:val="00AA7E33"/>
    <w:rsid w:val="00AF3813"/>
    <w:rsid w:val="00B13E21"/>
    <w:rsid w:val="00B441C6"/>
    <w:rsid w:val="00B53B78"/>
    <w:rsid w:val="00B64E95"/>
    <w:rsid w:val="00B91CD4"/>
    <w:rsid w:val="00B92437"/>
    <w:rsid w:val="00B96921"/>
    <w:rsid w:val="00BE071E"/>
    <w:rsid w:val="00C17E0A"/>
    <w:rsid w:val="00C23C2C"/>
    <w:rsid w:val="00C465BF"/>
    <w:rsid w:val="00C553CF"/>
    <w:rsid w:val="00C664D9"/>
    <w:rsid w:val="00C73B40"/>
    <w:rsid w:val="00C84078"/>
    <w:rsid w:val="00C90A92"/>
    <w:rsid w:val="00CA2D22"/>
    <w:rsid w:val="00CA7C00"/>
    <w:rsid w:val="00CC798D"/>
    <w:rsid w:val="00CE48B0"/>
    <w:rsid w:val="00CE54A9"/>
    <w:rsid w:val="00CE56A7"/>
    <w:rsid w:val="00CE5EB5"/>
    <w:rsid w:val="00D00E62"/>
    <w:rsid w:val="00D30F77"/>
    <w:rsid w:val="00D40895"/>
    <w:rsid w:val="00D4528D"/>
    <w:rsid w:val="00D93DFE"/>
    <w:rsid w:val="00DA0859"/>
    <w:rsid w:val="00DB6639"/>
    <w:rsid w:val="00DC2329"/>
    <w:rsid w:val="00E03EB1"/>
    <w:rsid w:val="00E9226D"/>
    <w:rsid w:val="00EB26A0"/>
    <w:rsid w:val="00ED392E"/>
    <w:rsid w:val="00EE76E0"/>
    <w:rsid w:val="00EF6EA6"/>
    <w:rsid w:val="00F06160"/>
    <w:rsid w:val="00F352BA"/>
    <w:rsid w:val="00F523A4"/>
    <w:rsid w:val="00F776B1"/>
    <w:rsid w:val="00FE1E7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D01F93"/>
  <w15:docId w15:val="{70CC496B-6FC4-4F01-9EF4-E1325A58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b"/>
    <w:basedOn w:val="Normal"/>
    <w:link w:val="PrrafodelistaCar"/>
    <w:uiPriority w:val="1"/>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link w:val="Prrafodelista"/>
    <w:uiPriority w:val="1"/>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7562D"/>
    <w:pPr>
      <w:spacing w:after="0" w:line="240" w:lineRule="auto"/>
    </w:pPr>
  </w:style>
  <w:style w:type="paragraph" w:styleId="NormalWeb">
    <w:name w:val="Normal (Web)"/>
    <w:basedOn w:val="Normal"/>
    <w:uiPriority w:val="99"/>
    <w:unhideWhenUsed/>
    <w:rsid w:val="008D64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iPriority w:val="99"/>
    <w:semiHidden/>
    <w:unhideWhenUsed/>
    <w:rsid w:val="00AA7DB8"/>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semiHidden/>
    <w:rsid w:val="00AA7DB8"/>
    <w:rPr>
      <w:rFonts w:ascii="Calibri" w:eastAsia="Calibri" w:hAnsi="Calibri" w:cs="Times New Roman"/>
    </w:rPr>
  </w:style>
  <w:style w:type="paragraph" w:customStyle="1" w:styleId="xxmsonormal">
    <w:name w:val="x_xmsonormal"/>
    <w:basedOn w:val="Normal"/>
    <w:rsid w:val="00AA7DB8"/>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cnoafjulnrag.portal.bitglass.com/cb/Yp7gEH2LUu5coL-Gw7XQo7kgZ5ECpk6DVC3BNT99POqBLa9TPazhHxCKx5IhhM6_MsDms5svXhdkzzcYL20gCXErmBGo1tcYKIY%3D/image.png" TargetMode="Externa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8E91B-13B4-4DF1-A6C6-49B11F44C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2862</Words>
  <Characters>15747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DANIELA ALEJANDRA PANTOJA MORILLO</cp:lastModifiedBy>
  <cp:revision>3</cp:revision>
  <dcterms:created xsi:type="dcterms:W3CDTF">2022-03-09T20:46:00Z</dcterms:created>
  <dcterms:modified xsi:type="dcterms:W3CDTF">2022-03-15T21:02:00Z</dcterms:modified>
</cp:coreProperties>
</file>