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Para el presente </w:t>
      </w:r>
      <w:r w:rsidR="00C61BDB" w:rsidRPr="00CF7B39">
        <w:rPr>
          <w:rFonts w:ascii="Arial" w:hAnsi="Arial" w:cs="Arial"/>
          <w:sz w:val="20"/>
          <w:szCs w:val="20"/>
          <w:lang w:val="es-ES_tradnl" w:eastAsia="es-CO"/>
        </w:rPr>
        <w:t xml:space="preserve">procedimiento </w:t>
      </w:r>
      <w:r w:rsidRPr="00CF7B39">
        <w:rPr>
          <w:rFonts w:ascii="Arial" w:hAnsi="Arial" w:cs="Arial"/>
          <w:sz w:val="20"/>
          <w:szCs w:val="20"/>
          <w:lang w:val="es-ES_tradnl" w:eastAsia="es-CO"/>
        </w:rPr>
        <w:t xml:space="preserve">contractual, en atención </w:t>
      </w:r>
      <w:r w:rsidR="00B81B1F" w:rsidRPr="00CF7B39">
        <w:rPr>
          <w:rFonts w:ascii="Arial" w:hAnsi="Arial" w:cs="Arial"/>
          <w:sz w:val="20"/>
          <w:szCs w:val="20"/>
          <w:lang w:val="es-ES_tradnl" w:eastAsia="es-CO"/>
        </w:rPr>
        <w:t>a la</w:t>
      </w:r>
      <w:r w:rsidRPr="00CF7B39">
        <w:rPr>
          <w:rFonts w:ascii="Arial" w:hAnsi="Arial" w:cs="Arial"/>
          <w:sz w:val="20"/>
          <w:szCs w:val="20"/>
          <w:lang w:val="es-ES_tradnl" w:eastAsia="es-CO"/>
        </w:rPr>
        <w:t xml:space="preserve"> Ley 1150 de 2007 y los artículos 2.2.1.1.1.3.1 y 2.2.1.1.1.6.</w:t>
      </w:r>
      <w:r w:rsidR="00B81B1F" w:rsidRPr="00CF7B39">
        <w:rPr>
          <w:rFonts w:ascii="Arial" w:hAnsi="Arial" w:cs="Arial"/>
          <w:sz w:val="20"/>
          <w:szCs w:val="20"/>
          <w:lang w:val="es-ES_tradnl" w:eastAsia="es-CO"/>
        </w:rPr>
        <w:t>3. del</w:t>
      </w:r>
      <w:r w:rsidRPr="00CF7B39">
        <w:rPr>
          <w:rFonts w:ascii="Arial" w:hAnsi="Arial" w:cs="Arial"/>
          <w:sz w:val="20"/>
          <w:szCs w:val="20"/>
          <w:lang w:val="es-ES_tradnl" w:eastAsia="es-CO"/>
        </w:rPr>
        <w:t xml:space="preserve"> Decreto </w:t>
      </w:r>
      <w:r w:rsidR="00B81B1F" w:rsidRPr="00CF7B39">
        <w:rPr>
          <w:rFonts w:ascii="Arial" w:hAnsi="Arial" w:cs="Arial"/>
          <w:sz w:val="20"/>
          <w:szCs w:val="20"/>
          <w:lang w:val="es-ES_tradnl" w:eastAsia="es-CO"/>
        </w:rPr>
        <w:t>1082 de</w:t>
      </w:r>
      <w:r w:rsidR="006E6D9B" w:rsidRPr="00CF7B39">
        <w:rPr>
          <w:rFonts w:ascii="Arial" w:hAnsi="Arial" w:cs="Arial"/>
          <w:sz w:val="20"/>
          <w:szCs w:val="20"/>
          <w:lang w:val="es-ES_tradnl" w:eastAsia="es-CO"/>
        </w:rPr>
        <w:t xml:space="preserve"> 2015, entiéndase por R</w:t>
      </w:r>
      <w:r w:rsidRPr="00CF7B39">
        <w:rPr>
          <w:rFonts w:ascii="Arial" w:hAnsi="Arial" w:cs="Arial"/>
          <w:sz w:val="20"/>
          <w:szCs w:val="20"/>
          <w:lang w:val="es-ES_tradnl" w:eastAsia="es-CO"/>
        </w:rPr>
        <w:t>iesgo</w:t>
      </w:r>
      <w:r w:rsidR="006E6D9B" w:rsidRPr="00CF7B39">
        <w:rPr>
          <w:rFonts w:ascii="Arial" w:hAnsi="Arial" w:cs="Arial"/>
          <w:sz w:val="20"/>
          <w:szCs w:val="20"/>
          <w:lang w:val="es-ES_tradnl" w:eastAsia="es-CO"/>
        </w:rPr>
        <w:t xml:space="preserve"> </w:t>
      </w:r>
      <w:r w:rsidRPr="00CF7B39">
        <w:rPr>
          <w:rFonts w:ascii="Arial" w:hAnsi="Arial" w:cs="Arial"/>
          <w:sz w:val="20"/>
          <w:szCs w:val="20"/>
          <w:lang w:val="es-ES_tradnl" w:eastAsia="es-CO"/>
        </w:rPr>
        <w:t xml:space="preserve">la probabilidad de ocurrencia de eventos aleatorios que afecten el desarrollo del mismo, generando una variación sobre el resultado esperado, tanto en relación con los costos </w:t>
      </w:r>
      <w:r w:rsidR="00B81B1F" w:rsidRPr="00CF7B39">
        <w:rPr>
          <w:rFonts w:ascii="Arial" w:hAnsi="Arial" w:cs="Arial"/>
          <w:sz w:val="20"/>
          <w:szCs w:val="20"/>
          <w:lang w:val="es-ES_tradnl" w:eastAsia="es-CO"/>
        </w:rPr>
        <w:t>como con</w:t>
      </w:r>
      <w:r w:rsidRPr="00CF7B39">
        <w:rPr>
          <w:rFonts w:ascii="Arial" w:hAnsi="Arial" w:cs="Arial"/>
          <w:sz w:val="20"/>
          <w:szCs w:val="20"/>
          <w:lang w:val="es-ES_tradnl"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7031AF6" w14:textId="250AF235" w:rsidR="0058222E" w:rsidRPr="00CF7B39" w:rsidRDefault="0058222E" w:rsidP="007C702A">
      <w:pPr>
        <w:rPr>
          <w:rFonts w:ascii="Arial" w:hAnsi="Arial" w:cs="Arial"/>
          <w:sz w:val="20"/>
          <w:szCs w:val="20"/>
          <w:lang w:val="es-ES_tradnl" w:eastAsia="es-CO"/>
        </w:rPr>
      </w:pPr>
    </w:p>
    <w:p w14:paraId="50AA65CC" w14:textId="77777777" w:rsidR="005E5030" w:rsidRPr="00CF7B39" w:rsidRDefault="005E5030" w:rsidP="00D70D7B">
      <w:pPr>
        <w:spacing w:after="100" w:afterAutospacing="1"/>
        <w:rPr>
          <w:rFonts w:ascii="Arial" w:eastAsia="SimSun" w:hAnsi="Arial" w:cs="Arial"/>
          <w:b/>
          <w:kern w:val="3"/>
          <w:sz w:val="20"/>
          <w:szCs w:val="20"/>
          <w:u w:val="single"/>
          <w:lang w:eastAsia="zh-CN" w:bidi="hi-IN"/>
        </w:rPr>
      </w:pPr>
    </w:p>
    <w:p w14:paraId="4D84E88B" w14:textId="77777777" w:rsidR="0058222E" w:rsidRPr="00CF7B39" w:rsidRDefault="00815604" w:rsidP="00D70D7B">
      <w:pPr>
        <w:spacing w:after="100" w:afterAutospacing="1"/>
        <w:rPr>
          <w:rFonts w:ascii="Arial" w:eastAsia="SimSun" w:hAnsi="Arial" w:cs="Arial"/>
          <w:kern w:val="3"/>
          <w:sz w:val="20"/>
          <w:szCs w:val="20"/>
          <w:lang w:eastAsia="zh-CN" w:bidi="hi-IN"/>
        </w:rPr>
      </w:pPr>
      <w:r w:rsidRPr="00CF7B39">
        <w:rPr>
          <w:rFonts w:ascii="Arial" w:eastAsia="SimSun" w:hAnsi="Arial" w:cs="Arial"/>
          <w:b/>
          <w:kern w:val="3"/>
          <w:sz w:val="20"/>
          <w:szCs w:val="20"/>
          <w:u w:val="single"/>
          <w:lang w:eastAsia="zh-CN" w:bidi="hi-IN"/>
        </w:rPr>
        <w:t>Matriz de Riesgos</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tbl>
      <w:tblPr>
        <w:tblStyle w:val="Tablaconcuadrcula"/>
        <w:tblW w:w="9792" w:type="dxa"/>
        <w:tblLayout w:type="fixed"/>
        <w:tblLook w:val="04A0" w:firstRow="1" w:lastRow="0" w:firstColumn="1" w:lastColumn="0" w:noHBand="0" w:noVBand="1"/>
      </w:tblPr>
      <w:tblGrid>
        <w:gridCol w:w="340"/>
        <w:gridCol w:w="340"/>
        <w:gridCol w:w="339"/>
        <w:gridCol w:w="339"/>
        <w:gridCol w:w="339"/>
        <w:gridCol w:w="850"/>
        <w:gridCol w:w="736"/>
        <w:gridCol w:w="339"/>
        <w:gridCol w:w="339"/>
        <w:gridCol w:w="339"/>
        <w:gridCol w:w="339"/>
        <w:gridCol w:w="318"/>
        <w:gridCol w:w="708"/>
        <w:gridCol w:w="330"/>
        <w:gridCol w:w="339"/>
        <w:gridCol w:w="339"/>
        <w:gridCol w:w="339"/>
        <w:gridCol w:w="339"/>
        <w:gridCol w:w="339"/>
        <w:gridCol w:w="734"/>
        <w:gridCol w:w="634"/>
        <w:gridCol w:w="734"/>
      </w:tblGrid>
      <w:tr w:rsidR="00D47258" w:rsidRPr="00220DE7" w14:paraId="4EEDE9E1" w14:textId="77777777" w:rsidTr="00DC0374">
        <w:trPr>
          <w:cantSplit/>
          <w:trHeight w:val="1212"/>
        </w:trPr>
        <w:tc>
          <w:tcPr>
            <w:tcW w:w="340" w:type="dxa"/>
            <w:vMerge w:val="restart"/>
            <w:shd w:val="clear" w:color="auto" w:fill="4D4D4D"/>
            <w:textDirection w:val="btLr"/>
          </w:tcPr>
          <w:p w14:paraId="601842A1"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No.</w:t>
            </w:r>
          </w:p>
        </w:tc>
        <w:tc>
          <w:tcPr>
            <w:tcW w:w="340" w:type="dxa"/>
            <w:vMerge w:val="restart"/>
            <w:shd w:val="clear" w:color="auto" w:fill="4D4D4D"/>
            <w:textDirection w:val="btLr"/>
          </w:tcPr>
          <w:p w14:paraId="1DC0F288"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Clase</w:t>
            </w:r>
          </w:p>
        </w:tc>
        <w:tc>
          <w:tcPr>
            <w:tcW w:w="339" w:type="dxa"/>
            <w:vMerge w:val="restart"/>
            <w:shd w:val="clear" w:color="auto" w:fill="4D4D4D"/>
            <w:textDirection w:val="btLr"/>
          </w:tcPr>
          <w:p w14:paraId="0E250F4B"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Fuente</w:t>
            </w:r>
          </w:p>
        </w:tc>
        <w:tc>
          <w:tcPr>
            <w:tcW w:w="339" w:type="dxa"/>
            <w:vMerge w:val="restart"/>
            <w:shd w:val="clear" w:color="auto" w:fill="4D4D4D"/>
            <w:textDirection w:val="btLr"/>
          </w:tcPr>
          <w:p w14:paraId="3EC87974"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Etapa</w:t>
            </w:r>
          </w:p>
        </w:tc>
        <w:tc>
          <w:tcPr>
            <w:tcW w:w="339" w:type="dxa"/>
            <w:vMerge w:val="restart"/>
            <w:shd w:val="clear" w:color="auto" w:fill="4D4D4D"/>
            <w:textDirection w:val="btLr"/>
          </w:tcPr>
          <w:p w14:paraId="2BE81C60"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Tipo</w:t>
            </w:r>
          </w:p>
        </w:tc>
        <w:tc>
          <w:tcPr>
            <w:tcW w:w="850" w:type="dxa"/>
            <w:vMerge w:val="restart"/>
            <w:shd w:val="clear" w:color="auto" w:fill="4D4D4D"/>
            <w:textDirection w:val="btLr"/>
          </w:tcPr>
          <w:p w14:paraId="0295626D"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Descripción</w:t>
            </w:r>
          </w:p>
          <w:p w14:paraId="37ED9104"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(Qué puede pasar y como puede ocurrir)</w:t>
            </w:r>
          </w:p>
          <w:p w14:paraId="2FE120BF"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736" w:type="dxa"/>
            <w:vMerge w:val="restart"/>
            <w:shd w:val="clear" w:color="auto" w:fill="4D4D4D"/>
            <w:textDirection w:val="btLr"/>
          </w:tcPr>
          <w:p w14:paraId="6AB20525"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Consecuencia de la ocurrencia del evento</w:t>
            </w:r>
          </w:p>
        </w:tc>
        <w:tc>
          <w:tcPr>
            <w:tcW w:w="339" w:type="dxa"/>
            <w:vMerge w:val="restart"/>
            <w:shd w:val="clear" w:color="auto" w:fill="4D4D4D"/>
            <w:textDirection w:val="btLr"/>
          </w:tcPr>
          <w:p w14:paraId="4A7C3A67"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Probabilidad</w:t>
            </w:r>
          </w:p>
        </w:tc>
        <w:tc>
          <w:tcPr>
            <w:tcW w:w="339" w:type="dxa"/>
            <w:vMerge w:val="restart"/>
            <w:shd w:val="clear" w:color="auto" w:fill="4D4D4D"/>
            <w:textDirection w:val="btLr"/>
          </w:tcPr>
          <w:p w14:paraId="1AD952B8"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Impacto</w:t>
            </w:r>
          </w:p>
        </w:tc>
        <w:tc>
          <w:tcPr>
            <w:tcW w:w="339" w:type="dxa"/>
            <w:vMerge w:val="restart"/>
            <w:shd w:val="clear" w:color="auto" w:fill="4D4D4D"/>
            <w:textDirection w:val="btLr"/>
          </w:tcPr>
          <w:p w14:paraId="1E471365"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Valoración del riesgo</w:t>
            </w:r>
          </w:p>
        </w:tc>
        <w:tc>
          <w:tcPr>
            <w:tcW w:w="339" w:type="dxa"/>
            <w:vMerge w:val="restart"/>
            <w:shd w:val="clear" w:color="auto" w:fill="4D4D4D"/>
            <w:textDirection w:val="btLr"/>
          </w:tcPr>
          <w:p w14:paraId="27BFC629"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r w:rsidRPr="00220DE7">
              <w:rPr>
                <w:rFonts w:ascii="Arial" w:eastAsia="SimSun" w:hAnsi="Arial" w:cs="Arial"/>
                <w:color w:val="FFFFFF" w:themeColor="background1"/>
                <w:kern w:val="3"/>
                <w:sz w:val="14"/>
                <w:szCs w:val="14"/>
                <w:lang w:eastAsia="zh-CN" w:bidi="hi-IN"/>
              </w:rPr>
              <w:t>Categoría</w:t>
            </w:r>
          </w:p>
        </w:tc>
        <w:tc>
          <w:tcPr>
            <w:tcW w:w="318" w:type="dxa"/>
            <w:vMerge w:val="restart"/>
            <w:shd w:val="clear" w:color="auto" w:fill="BFBFBF" w:themeFill="background1" w:themeFillShade="BF"/>
            <w:textDirection w:val="btLr"/>
          </w:tcPr>
          <w:p w14:paraId="0321DCC7"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¿A quién se le asigna?</w:t>
            </w:r>
          </w:p>
        </w:tc>
        <w:tc>
          <w:tcPr>
            <w:tcW w:w="708" w:type="dxa"/>
            <w:vMerge w:val="restart"/>
            <w:shd w:val="clear" w:color="auto" w:fill="BFBFBF" w:themeFill="background1" w:themeFillShade="BF"/>
            <w:textDirection w:val="btLr"/>
          </w:tcPr>
          <w:p w14:paraId="451F7584"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Tratamiento/Controles a ser implementados</w:t>
            </w:r>
          </w:p>
        </w:tc>
        <w:tc>
          <w:tcPr>
            <w:tcW w:w="1347" w:type="dxa"/>
            <w:gridSpan w:val="4"/>
            <w:shd w:val="clear" w:color="auto" w:fill="BFBFBF" w:themeFill="background1" w:themeFillShade="BF"/>
          </w:tcPr>
          <w:p w14:paraId="62EC1DC6"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p>
          <w:p w14:paraId="173F1717"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p>
          <w:p w14:paraId="6A657EE1"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Impacto después del tratamiento</w:t>
            </w:r>
          </w:p>
        </w:tc>
        <w:tc>
          <w:tcPr>
            <w:tcW w:w="339" w:type="dxa"/>
            <w:vMerge w:val="restart"/>
            <w:shd w:val="clear" w:color="auto" w:fill="BFBFBF" w:themeFill="background1" w:themeFillShade="BF"/>
            <w:textDirection w:val="btLr"/>
          </w:tcPr>
          <w:p w14:paraId="52C1806A"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¿Afecta la ejecución del contrato?</w:t>
            </w:r>
          </w:p>
        </w:tc>
        <w:tc>
          <w:tcPr>
            <w:tcW w:w="339" w:type="dxa"/>
            <w:vMerge w:val="restart"/>
            <w:shd w:val="clear" w:color="auto" w:fill="BFBFBF" w:themeFill="background1" w:themeFillShade="BF"/>
            <w:textDirection w:val="btLr"/>
          </w:tcPr>
          <w:p w14:paraId="646833F4"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Persona responsable por implementar el tratamiento</w:t>
            </w:r>
          </w:p>
        </w:tc>
        <w:tc>
          <w:tcPr>
            <w:tcW w:w="734" w:type="dxa"/>
            <w:vMerge w:val="restart"/>
            <w:shd w:val="clear" w:color="auto" w:fill="BFBFBF" w:themeFill="background1" w:themeFillShade="BF"/>
            <w:textDirection w:val="btLr"/>
          </w:tcPr>
          <w:p w14:paraId="0C9E027E"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Fecha estimada en que se completa el tratamiento</w:t>
            </w:r>
          </w:p>
        </w:tc>
        <w:tc>
          <w:tcPr>
            <w:tcW w:w="1368" w:type="dxa"/>
            <w:gridSpan w:val="2"/>
            <w:shd w:val="clear" w:color="auto" w:fill="BFBFBF" w:themeFill="background1" w:themeFillShade="BF"/>
          </w:tcPr>
          <w:p w14:paraId="24D25000"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p>
          <w:p w14:paraId="3353DAA1"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p>
          <w:p w14:paraId="32F72908"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Monitoreo y revisión</w:t>
            </w:r>
          </w:p>
        </w:tc>
      </w:tr>
      <w:tr w:rsidR="00D47258" w:rsidRPr="00220DE7" w14:paraId="4EFF6701" w14:textId="77777777" w:rsidTr="00DC0374">
        <w:trPr>
          <w:cantSplit/>
          <w:trHeight w:val="2063"/>
        </w:trPr>
        <w:tc>
          <w:tcPr>
            <w:tcW w:w="340" w:type="dxa"/>
            <w:vMerge/>
            <w:shd w:val="clear" w:color="auto" w:fill="4D4D4D"/>
            <w:textDirection w:val="btLr"/>
          </w:tcPr>
          <w:p w14:paraId="18322BA4"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40" w:type="dxa"/>
            <w:vMerge/>
            <w:shd w:val="clear" w:color="auto" w:fill="4D4D4D"/>
            <w:textDirection w:val="btLr"/>
          </w:tcPr>
          <w:p w14:paraId="57C0F051"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39" w:type="dxa"/>
            <w:vMerge/>
            <w:shd w:val="clear" w:color="auto" w:fill="4D4D4D"/>
            <w:textDirection w:val="btLr"/>
          </w:tcPr>
          <w:p w14:paraId="1FD0470B"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39" w:type="dxa"/>
            <w:vMerge/>
            <w:shd w:val="clear" w:color="auto" w:fill="4D4D4D"/>
            <w:textDirection w:val="btLr"/>
          </w:tcPr>
          <w:p w14:paraId="14422EE4"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39" w:type="dxa"/>
            <w:vMerge/>
            <w:shd w:val="clear" w:color="auto" w:fill="4D4D4D"/>
            <w:textDirection w:val="btLr"/>
          </w:tcPr>
          <w:p w14:paraId="4A0D95A7"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850" w:type="dxa"/>
            <w:vMerge/>
            <w:shd w:val="clear" w:color="auto" w:fill="4D4D4D"/>
            <w:textDirection w:val="btLr"/>
          </w:tcPr>
          <w:p w14:paraId="063303AF"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736" w:type="dxa"/>
            <w:vMerge/>
            <w:shd w:val="clear" w:color="auto" w:fill="4D4D4D"/>
            <w:textDirection w:val="btLr"/>
          </w:tcPr>
          <w:p w14:paraId="6E210625"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39" w:type="dxa"/>
            <w:vMerge/>
            <w:shd w:val="clear" w:color="auto" w:fill="4D4D4D"/>
            <w:textDirection w:val="btLr"/>
          </w:tcPr>
          <w:p w14:paraId="03F5B4C7"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39" w:type="dxa"/>
            <w:vMerge/>
            <w:shd w:val="clear" w:color="auto" w:fill="4D4D4D"/>
            <w:textDirection w:val="btLr"/>
          </w:tcPr>
          <w:p w14:paraId="0424E92C"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39" w:type="dxa"/>
            <w:vMerge/>
            <w:shd w:val="clear" w:color="auto" w:fill="4D4D4D"/>
            <w:textDirection w:val="btLr"/>
          </w:tcPr>
          <w:p w14:paraId="1711FD47"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39" w:type="dxa"/>
            <w:vMerge/>
            <w:shd w:val="clear" w:color="auto" w:fill="4D4D4D"/>
            <w:textDirection w:val="btLr"/>
          </w:tcPr>
          <w:p w14:paraId="282E3A6D" w14:textId="77777777" w:rsidR="00D47258" w:rsidRPr="00220DE7" w:rsidRDefault="00D47258" w:rsidP="00DC0374">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318" w:type="dxa"/>
            <w:vMerge/>
            <w:shd w:val="clear" w:color="auto" w:fill="BFBFBF" w:themeFill="background1" w:themeFillShade="BF"/>
            <w:textDirection w:val="btLr"/>
          </w:tcPr>
          <w:p w14:paraId="108432D4" w14:textId="77777777" w:rsidR="00D47258" w:rsidRPr="00220DE7" w:rsidRDefault="00D47258" w:rsidP="00DC0374">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708" w:type="dxa"/>
            <w:vMerge/>
            <w:shd w:val="clear" w:color="auto" w:fill="BFBFBF" w:themeFill="background1" w:themeFillShade="BF"/>
            <w:textDirection w:val="btLr"/>
          </w:tcPr>
          <w:p w14:paraId="3A9EB094" w14:textId="77777777" w:rsidR="00D47258" w:rsidRPr="00220DE7" w:rsidRDefault="00D47258" w:rsidP="00DC0374">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330" w:type="dxa"/>
            <w:shd w:val="clear" w:color="auto" w:fill="BFBFBF" w:themeFill="background1" w:themeFillShade="BF"/>
            <w:textDirection w:val="btLr"/>
          </w:tcPr>
          <w:p w14:paraId="74E8F521"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Probabilidad</w:t>
            </w:r>
          </w:p>
        </w:tc>
        <w:tc>
          <w:tcPr>
            <w:tcW w:w="339" w:type="dxa"/>
            <w:shd w:val="clear" w:color="auto" w:fill="BFBFBF" w:themeFill="background1" w:themeFillShade="BF"/>
            <w:textDirection w:val="btLr"/>
          </w:tcPr>
          <w:p w14:paraId="2810EB40"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Impacto</w:t>
            </w:r>
          </w:p>
        </w:tc>
        <w:tc>
          <w:tcPr>
            <w:tcW w:w="339" w:type="dxa"/>
            <w:shd w:val="clear" w:color="auto" w:fill="BFBFBF" w:themeFill="background1" w:themeFillShade="BF"/>
            <w:textDirection w:val="btLr"/>
          </w:tcPr>
          <w:p w14:paraId="2C1DBE42"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Valoración del Riesgo</w:t>
            </w:r>
          </w:p>
        </w:tc>
        <w:tc>
          <w:tcPr>
            <w:tcW w:w="339" w:type="dxa"/>
            <w:shd w:val="clear" w:color="auto" w:fill="BFBFBF" w:themeFill="background1" w:themeFillShade="BF"/>
            <w:textDirection w:val="btLr"/>
          </w:tcPr>
          <w:p w14:paraId="0C18B2CF"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Categoría</w:t>
            </w:r>
          </w:p>
        </w:tc>
        <w:tc>
          <w:tcPr>
            <w:tcW w:w="339" w:type="dxa"/>
            <w:vMerge/>
            <w:shd w:val="clear" w:color="auto" w:fill="BFBFBF" w:themeFill="background1" w:themeFillShade="BF"/>
            <w:textDirection w:val="btLr"/>
          </w:tcPr>
          <w:p w14:paraId="2A9077F5"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p>
        </w:tc>
        <w:tc>
          <w:tcPr>
            <w:tcW w:w="339" w:type="dxa"/>
            <w:vMerge/>
            <w:shd w:val="clear" w:color="auto" w:fill="BFBFBF" w:themeFill="background1" w:themeFillShade="BF"/>
            <w:textDirection w:val="btLr"/>
          </w:tcPr>
          <w:p w14:paraId="0356B3CC"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p>
        </w:tc>
        <w:tc>
          <w:tcPr>
            <w:tcW w:w="734" w:type="dxa"/>
            <w:vMerge/>
            <w:shd w:val="clear" w:color="auto" w:fill="BFBFBF" w:themeFill="background1" w:themeFillShade="BF"/>
            <w:textDirection w:val="btLr"/>
          </w:tcPr>
          <w:p w14:paraId="303C38A8" w14:textId="77777777" w:rsidR="00D47258" w:rsidRPr="00220DE7" w:rsidRDefault="00D47258" w:rsidP="00DC0374">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634" w:type="dxa"/>
            <w:shd w:val="clear" w:color="auto" w:fill="BFBFBF" w:themeFill="background1" w:themeFillShade="BF"/>
            <w:textDirection w:val="btLr"/>
          </w:tcPr>
          <w:p w14:paraId="11564A91"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¿Cómo se realiza el monitoreo?</w:t>
            </w:r>
          </w:p>
        </w:tc>
        <w:tc>
          <w:tcPr>
            <w:tcW w:w="734" w:type="dxa"/>
            <w:shd w:val="clear" w:color="auto" w:fill="BFBFBF" w:themeFill="background1" w:themeFillShade="BF"/>
            <w:textDirection w:val="btLr"/>
          </w:tcPr>
          <w:p w14:paraId="367765BB"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Periodicidad</w:t>
            </w:r>
          </w:p>
          <w:p w14:paraId="1D869499" w14:textId="77777777" w:rsidR="00D47258" w:rsidRPr="00220DE7" w:rsidRDefault="00D47258" w:rsidP="00DC0374">
            <w:pPr>
              <w:spacing w:after="100" w:afterAutospacing="1"/>
              <w:ind w:left="113" w:right="113"/>
              <w:jc w:val="center"/>
              <w:rPr>
                <w:rFonts w:ascii="Arial" w:eastAsia="SimSun" w:hAnsi="Arial" w:cs="Arial"/>
                <w:b/>
                <w:kern w:val="3"/>
                <w:sz w:val="14"/>
                <w:szCs w:val="14"/>
                <w:lang w:eastAsia="zh-CN" w:bidi="hi-IN"/>
              </w:rPr>
            </w:pPr>
            <w:r w:rsidRPr="00220DE7">
              <w:rPr>
                <w:rFonts w:ascii="Arial" w:eastAsia="SimSun" w:hAnsi="Arial" w:cs="Arial"/>
                <w:b/>
                <w:kern w:val="3"/>
                <w:sz w:val="14"/>
                <w:szCs w:val="14"/>
                <w:lang w:eastAsia="zh-CN" w:bidi="hi-IN"/>
              </w:rPr>
              <w:t>¿Cuándo?</w:t>
            </w:r>
          </w:p>
        </w:tc>
      </w:tr>
      <w:tr w:rsidR="00D47258" w:rsidRPr="00220DE7" w14:paraId="36C33D78" w14:textId="77777777" w:rsidTr="00DC0374">
        <w:trPr>
          <w:cantSplit/>
          <w:trHeight w:val="466"/>
        </w:trPr>
        <w:tc>
          <w:tcPr>
            <w:tcW w:w="340" w:type="dxa"/>
            <w:shd w:val="clear" w:color="auto" w:fill="auto"/>
            <w:textDirection w:val="btLr"/>
            <w:vAlign w:val="center"/>
          </w:tcPr>
          <w:p w14:paraId="371F7EC2"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eastAsia="SimSun" w:hAnsi="Arial" w:cs="Arial"/>
                <w:kern w:val="3"/>
                <w:sz w:val="14"/>
                <w:szCs w:val="14"/>
                <w:lang w:eastAsia="zh-CN" w:bidi="hi-IN"/>
              </w:rPr>
              <w:t>1</w:t>
            </w:r>
          </w:p>
        </w:tc>
        <w:tc>
          <w:tcPr>
            <w:tcW w:w="340" w:type="dxa"/>
            <w:shd w:val="clear" w:color="auto" w:fill="auto"/>
            <w:textDirection w:val="btLr"/>
            <w:vAlign w:val="center"/>
          </w:tcPr>
          <w:p w14:paraId="4E4EB9CF"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Económico</w:t>
            </w:r>
          </w:p>
        </w:tc>
        <w:tc>
          <w:tcPr>
            <w:tcW w:w="339" w:type="dxa"/>
            <w:shd w:val="clear" w:color="auto" w:fill="auto"/>
            <w:textDirection w:val="btLr"/>
            <w:vAlign w:val="center"/>
          </w:tcPr>
          <w:p w14:paraId="3D3B122A"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Externa</w:t>
            </w:r>
          </w:p>
        </w:tc>
        <w:tc>
          <w:tcPr>
            <w:tcW w:w="339" w:type="dxa"/>
            <w:shd w:val="clear" w:color="auto" w:fill="auto"/>
            <w:textDirection w:val="btLr"/>
            <w:vAlign w:val="center"/>
          </w:tcPr>
          <w:p w14:paraId="1E34B88A"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Contractual</w:t>
            </w:r>
          </w:p>
        </w:tc>
        <w:tc>
          <w:tcPr>
            <w:tcW w:w="339" w:type="dxa"/>
            <w:shd w:val="clear" w:color="auto" w:fill="auto"/>
            <w:textDirection w:val="btLr"/>
            <w:vAlign w:val="center"/>
          </w:tcPr>
          <w:p w14:paraId="67985375"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Económico</w:t>
            </w:r>
          </w:p>
        </w:tc>
        <w:tc>
          <w:tcPr>
            <w:tcW w:w="850" w:type="dxa"/>
            <w:shd w:val="clear" w:color="auto" w:fill="auto"/>
            <w:vAlign w:val="center"/>
          </w:tcPr>
          <w:p w14:paraId="59C69ABA"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Estimación inadecuada de los costos</w:t>
            </w:r>
          </w:p>
        </w:tc>
        <w:tc>
          <w:tcPr>
            <w:tcW w:w="736" w:type="dxa"/>
            <w:shd w:val="clear" w:color="auto" w:fill="auto"/>
            <w:vAlign w:val="center"/>
          </w:tcPr>
          <w:p w14:paraId="332AA8A3"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eastAsia="SimSun" w:hAnsi="Arial" w:cs="Arial"/>
                <w:kern w:val="3"/>
                <w:sz w:val="14"/>
                <w:szCs w:val="14"/>
                <w:lang w:eastAsia="zh-CN" w:bidi="hi-IN"/>
              </w:rPr>
              <w:t>No realizar toda la obra contratada</w:t>
            </w:r>
          </w:p>
        </w:tc>
        <w:tc>
          <w:tcPr>
            <w:tcW w:w="339" w:type="dxa"/>
            <w:shd w:val="clear" w:color="auto" w:fill="auto"/>
            <w:textDirection w:val="btLr"/>
            <w:vAlign w:val="center"/>
          </w:tcPr>
          <w:p w14:paraId="0694519B"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3</w:t>
            </w:r>
          </w:p>
        </w:tc>
        <w:tc>
          <w:tcPr>
            <w:tcW w:w="339" w:type="dxa"/>
            <w:shd w:val="clear" w:color="auto" w:fill="auto"/>
            <w:textDirection w:val="btLr"/>
            <w:vAlign w:val="center"/>
          </w:tcPr>
          <w:p w14:paraId="030B595D"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8</w:t>
            </w:r>
          </w:p>
        </w:tc>
        <w:tc>
          <w:tcPr>
            <w:tcW w:w="339" w:type="dxa"/>
            <w:shd w:val="clear" w:color="auto" w:fill="auto"/>
            <w:textDirection w:val="btLr"/>
            <w:vAlign w:val="center"/>
          </w:tcPr>
          <w:p w14:paraId="65700526"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10</w:t>
            </w:r>
          </w:p>
        </w:tc>
        <w:tc>
          <w:tcPr>
            <w:tcW w:w="339" w:type="dxa"/>
            <w:shd w:val="clear" w:color="auto" w:fill="auto"/>
            <w:textDirection w:val="btLr"/>
            <w:vAlign w:val="center"/>
          </w:tcPr>
          <w:p w14:paraId="15825DC6"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Media</w:t>
            </w:r>
          </w:p>
        </w:tc>
        <w:tc>
          <w:tcPr>
            <w:tcW w:w="318" w:type="dxa"/>
            <w:shd w:val="clear" w:color="auto" w:fill="auto"/>
            <w:textDirection w:val="btLr"/>
            <w:vAlign w:val="center"/>
          </w:tcPr>
          <w:p w14:paraId="45542CAD"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100% Contratista</w:t>
            </w:r>
          </w:p>
        </w:tc>
        <w:tc>
          <w:tcPr>
            <w:tcW w:w="708" w:type="dxa"/>
            <w:shd w:val="clear" w:color="auto" w:fill="auto"/>
            <w:vAlign w:val="center"/>
          </w:tcPr>
          <w:p w14:paraId="4942C815"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 xml:space="preserve">Exigencia al contratista de tener </w:t>
            </w:r>
            <w:r>
              <w:rPr>
                <w:rFonts w:ascii="Arial" w:hAnsi="Arial" w:cs="Arial"/>
                <w:sz w:val="14"/>
                <w:szCs w:val="14"/>
                <w:lang w:eastAsia="es-CO"/>
              </w:rPr>
              <w:t>certeza de los costos</w:t>
            </w:r>
          </w:p>
        </w:tc>
        <w:tc>
          <w:tcPr>
            <w:tcW w:w="330" w:type="dxa"/>
            <w:shd w:val="clear" w:color="auto" w:fill="auto"/>
            <w:textDirection w:val="btLr"/>
            <w:vAlign w:val="center"/>
          </w:tcPr>
          <w:p w14:paraId="2202A24D"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2</w:t>
            </w:r>
          </w:p>
        </w:tc>
        <w:tc>
          <w:tcPr>
            <w:tcW w:w="339" w:type="dxa"/>
            <w:shd w:val="clear" w:color="auto" w:fill="auto"/>
            <w:textDirection w:val="btLr"/>
            <w:vAlign w:val="center"/>
          </w:tcPr>
          <w:p w14:paraId="5A192130"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2</w:t>
            </w:r>
          </w:p>
        </w:tc>
        <w:tc>
          <w:tcPr>
            <w:tcW w:w="339" w:type="dxa"/>
            <w:shd w:val="clear" w:color="auto" w:fill="auto"/>
            <w:textDirection w:val="btLr"/>
            <w:vAlign w:val="center"/>
          </w:tcPr>
          <w:p w14:paraId="111B17A4"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4</w:t>
            </w:r>
          </w:p>
        </w:tc>
        <w:tc>
          <w:tcPr>
            <w:tcW w:w="339" w:type="dxa"/>
            <w:shd w:val="clear" w:color="auto" w:fill="auto"/>
            <w:textDirection w:val="btLr"/>
            <w:vAlign w:val="center"/>
          </w:tcPr>
          <w:p w14:paraId="5766A2F4"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Baja</w:t>
            </w:r>
          </w:p>
        </w:tc>
        <w:tc>
          <w:tcPr>
            <w:tcW w:w="339" w:type="dxa"/>
            <w:shd w:val="clear" w:color="auto" w:fill="auto"/>
            <w:textDirection w:val="btLr"/>
            <w:vAlign w:val="center"/>
          </w:tcPr>
          <w:p w14:paraId="17864335"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Si</w:t>
            </w:r>
          </w:p>
        </w:tc>
        <w:tc>
          <w:tcPr>
            <w:tcW w:w="339" w:type="dxa"/>
            <w:shd w:val="clear" w:color="auto" w:fill="auto"/>
            <w:textDirection w:val="btLr"/>
            <w:vAlign w:val="center"/>
          </w:tcPr>
          <w:p w14:paraId="14CD168F"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Contratista</w:t>
            </w:r>
          </w:p>
        </w:tc>
        <w:tc>
          <w:tcPr>
            <w:tcW w:w="734" w:type="dxa"/>
            <w:shd w:val="clear" w:color="auto" w:fill="auto"/>
            <w:vAlign w:val="center"/>
          </w:tcPr>
          <w:p w14:paraId="1AE7184F"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Desde la elaboración de los estudios previos</w:t>
            </w:r>
          </w:p>
        </w:tc>
        <w:tc>
          <w:tcPr>
            <w:tcW w:w="634" w:type="dxa"/>
            <w:shd w:val="clear" w:color="auto" w:fill="auto"/>
            <w:vAlign w:val="center"/>
          </w:tcPr>
          <w:p w14:paraId="2E9C568F"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Al momento de iniciar la obra</w:t>
            </w:r>
          </w:p>
        </w:tc>
        <w:tc>
          <w:tcPr>
            <w:tcW w:w="734" w:type="dxa"/>
            <w:shd w:val="clear" w:color="auto" w:fill="auto"/>
            <w:vAlign w:val="center"/>
          </w:tcPr>
          <w:p w14:paraId="3EB166D8"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Verificación constante de la idoneidad al momento de tomar decisiones</w:t>
            </w:r>
          </w:p>
        </w:tc>
      </w:tr>
      <w:tr w:rsidR="00D47258" w:rsidRPr="00220DE7" w14:paraId="0B197048" w14:textId="77777777" w:rsidTr="00DC0374">
        <w:trPr>
          <w:cantSplit/>
          <w:trHeight w:val="418"/>
        </w:trPr>
        <w:tc>
          <w:tcPr>
            <w:tcW w:w="340" w:type="dxa"/>
            <w:shd w:val="clear" w:color="auto" w:fill="auto"/>
            <w:textDirection w:val="btLr"/>
            <w:vAlign w:val="center"/>
          </w:tcPr>
          <w:p w14:paraId="7B19E5A1" w14:textId="77777777" w:rsidR="00D47258" w:rsidRPr="004B2EE2" w:rsidRDefault="00D47258" w:rsidP="00DC0374">
            <w:pPr>
              <w:jc w:val="center"/>
              <w:rPr>
                <w:rFonts w:ascii="Arial" w:eastAsia="SimSun" w:hAnsi="Arial" w:cs="Arial"/>
                <w:sz w:val="14"/>
                <w:szCs w:val="14"/>
                <w:lang w:eastAsia="zh-CN" w:bidi="hi-IN"/>
              </w:rPr>
            </w:pPr>
            <w:r>
              <w:rPr>
                <w:rFonts w:ascii="Arial" w:eastAsia="SimSun" w:hAnsi="Arial" w:cs="Arial"/>
                <w:sz w:val="14"/>
                <w:szCs w:val="14"/>
                <w:lang w:eastAsia="zh-CN" w:bidi="hi-IN"/>
              </w:rPr>
              <w:t>2</w:t>
            </w:r>
          </w:p>
        </w:tc>
        <w:tc>
          <w:tcPr>
            <w:tcW w:w="340" w:type="dxa"/>
            <w:shd w:val="clear" w:color="auto" w:fill="auto"/>
            <w:textDirection w:val="btLr"/>
            <w:vAlign w:val="center"/>
          </w:tcPr>
          <w:p w14:paraId="2B8B44CE"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Social</w:t>
            </w:r>
          </w:p>
        </w:tc>
        <w:tc>
          <w:tcPr>
            <w:tcW w:w="339" w:type="dxa"/>
            <w:shd w:val="clear" w:color="auto" w:fill="auto"/>
            <w:textDirection w:val="btLr"/>
            <w:vAlign w:val="center"/>
          </w:tcPr>
          <w:p w14:paraId="18DB5B4B"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Externa</w:t>
            </w:r>
          </w:p>
        </w:tc>
        <w:tc>
          <w:tcPr>
            <w:tcW w:w="339" w:type="dxa"/>
            <w:shd w:val="clear" w:color="auto" w:fill="auto"/>
            <w:textDirection w:val="btLr"/>
            <w:vAlign w:val="center"/>
          </w:tcPr>
          <w:p w14:paraId="324A1886"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Contractual</w:t>
            </w:r>
          </w:p>
        </w:tc>
        <w:tc>
          <w:tcPr>
            <w:tcW w:w="339" w:type="dxa"/>
            <w:shd w:val="clear" w:color="auto" w:fill="auto"/>
            <w:textDirection w:val="btLr"/>
            <w:vAlign w:val="center"/>
          </w:tcPr>
          <w:p w14:paraId="5F9BA312"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Social</w:t>
            </w:r>
          </w:p>
        </w:tc>
        <w:tc>
          <w:tcPr>
            <w:tcW w:w="850" w:type="dxa"/>
            <w:shd w:val="clear" w:color="auto" w:fill="auto"/>
          </w:tcPr>
          <w:p w14:paraId="70CBD3EF"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eastAsia="Calibri" w:hAnsi="Arial" w:cs="Arial"/>
                <w:sz w:val="14"/>
                <w:szCs w:val="14"/>
                <w:lang w:val="es-ES"/>
              </w:rPr>
              <w:t>Los efectos de todos y cualesquier daño, perjuicio o perdida de los bienes de su propiedad causados por terceros</w:t>
            </w:r>
          </w:p>
        </w:tc>
        <w:tc>
          <w:tcPr>
            <w:tcW w:w="736" w:type="dxa"/>
            <w:shd w:val="clear" w:color="auto" w:fill="auto"/>
            <w:vAlign w:val="center"/>
          </w:tcPr>
          <w:p w14:paraId="568E7554"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Daño en los inmuebles de privados</w:t>
            </w:r>
          </w:p>
        </w:tc>
        <w:tc>
          <w:tcPr>
            <w:tcW w:w="339" w:type="dxa"/>
            <w:shd w:val="clear" w:color="auto" w:fill="auto"/>
            <w:textDirection w:val="btLr"/>
            <w:vAlign w:val="center"/>
          </w:tcPr>
          <w:p w14:paraId="3237FAF2" w14:textId="77777777" w:rsidR="00D47258" w:rsidRPr="0060503E" w:rsidRDefault="00D47258" w:rsidP="00DC0374">
            <w:pPr>
              <w:jc w:val="center"/>
              <w:rPr>
                <w:rFonts w:ascii="Arial" w:eastAsia="SimSun" w:hAnsi="Arial" w:cs="Arial"/>
                <w:sz w:val="14"/>
                <w:szCs w:val="14"/>
                <w:lang w:eastAsia="zh-CN" w:bidi="hi-IN"/>
              </w:rPr>
            </w:pPr>
            <w:r>
              <w:rPr>
                <w:rFonts w:ascii="Arial" w:eastAsia="SimSun" w:hAnsi="Arial" w:cs="Arial"/>
                <w:sz w:val="14"/>
                <w:szCs w:val="14"/>
                <w:lang w:eastAsia="zh-CN" w:bidi="hi-IN"/>
              </w:rPr>
              <w:t>4</w:t>
            </w:r>
          </w:p>
        </w:tc>
        <w:tc>
          <w:tcPr>
            <w:tcW w:w="339" w:type="dxa"/>
            <w:shd w:val="clear" w:color="auto" w:fill="auto"/>
            <w:textDirection w:val="btLr"/>
            <w:vAlign w:val="center"/>
          </w:tcPr>
          <w:p w14:paraId="28A2F12E"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6</w:t>
            </w:r>
          </w:p>
        </w:tc>
        <w:tc>
          <w:tcPr>
            <w:tcW w:w="339" w:type="dxa"/>
            <w:shd w:val="clear" w:color="auto" w:fill="auto"/>
            <w:textDirection w:val="btLr"/>
            <w:vAlign w:val="center"/>
          </w:tcPr>
          <w:p w14:paraId="0E0B2E55"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8</w:t>
            </w:r>
          </w:p>
        </w:tc>
        <w:tc>
          <w:tcPr>
            <w:tcW w:w="339" w:type="dxa"/>
            <w:shd w:val="clear" w:color="auto" w:fill="auto"/>
            <w:textDirection w:val="btLr"/>
            <w:vAlign w:val="center"/>
          </w:tcPr>
          <w:p w14:paraId="5DFD2455"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Baja</w:t>
            </w:r>
          </w:p>
        </w:tc>
        <w:tc>
          <w:tcPr>
            <w:tcW w:w="318" w:type="dxa"/>
            <w:shd w:val="clear" w:color="auto" w:fill="auto"/>
            <w:textDirection w:val="btLr"/>
            <w:vAlign w:val="center"/>
          </w:tcPr>
          <w:p w14:paraId="5367A639"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100% Contratista</w:t>
            </w:r>
          </w:p>
        </w:tc>
        <w:tc>
          <w:tcPr>
            <w:tcW w:w="708" w:type="dxa"/>
            <w:shd w:val="clear" w:color="auto" w:fill="auto"/>
            <w:vAlign w:val="center"/>
          </w:tcPr>
          <w:p w14:paraId="4A60AE46" w14:textId="77777777" w:rsidR="00D47258" w:rsidRPr="0060503E" w:rsidRDefault="00D47258" w:rsidP="00DC0374">
            <w:pPr>
              <w:jc w:val="center"/>
              <w:rPr>
                <w:rFonts w:ascii="Arial" w:eastAsia="SimSun" w:hAnsi="Arial" w:cs="Arial"/>
                <w:sz w:val="14"/>
                <w:szCs w:val="14"/>
                <w:lang w:eastAsia="zh-CN" w:bidi="hi-IN"/>
              </w:rPr>
            </w:pPr>
            <w:r>
              <w:rPr>
                <w:rFonts w:ascii="Arial" w:eastAsia="SimSun" w:hAnsi="Arial" w:cs="Arial"/>
                <w:sz w:val="14"/>
                <w:szCs w:val="14"/>
                <w:lang w:eastAsia="zh-CN" w:bidi="hi-IN"/>
              </w:rPr>
              <w:t>Se exige al contratista prever si existen posibles daños a los privados y si es así, como evitarlos</w:t>
            </w:r>
          </w:p>
        </w:tc>
        <w:tc>
          <w:tcPr>
            <w:tcW w:w="330" w:type="dxa"/>
            <w:shd w:val="clear" w:color="auto" w:fill="auto"/>
            <w:textDirection w:val="btLr"/>
            <w:vAlign w:val="center"/>
          </w:tcPr>
          <w:p w14:paraId="7A0A9DE6"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1</w:t>
            </w:r>
          </w:p>
        </w:tc>
        <w:tc>
          <w:tcPr>
            <w:tcW w:w="339" w:type="dxa"/>
            <w:shd w:val="clear" w:color="auto" w:fill="auto"/>
            <w:textDirection w:val="btLr"/>
            <w:vAlign w:val="center"/>
          </w:tcPr>
          <w:p w14:paraId="04588508"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1</w:t>
            </w:r>
          </w:p>
        </w:tc>
        <w:tc>
          <w:tcPr>
            <w:tcW w:w="339" w:type="dxa"/>
            <w:shd w:val="clear" w:color="auto" w:fill="auto"/>
            <w:textDirection w:val="btLr"/>
            <w:vAlign w:val="center"/>
          </w:tcPr>
          <w:p w14:paraId="52F43CC7"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2</w:t>
            </w:r>
          </w:p>
        </w:tc>
        <w:tc>
          <w:tcPr>
            <w:tcW w:w="339" w:type="dxa"/>
            <w:shd w:val="clear" w:color="auto" w:fill="auto"/>
            <w:textDirection w:val="btLr"/>
            <w:vAlign w:val="center"/>
          </w:tcPr>
          <w:p w14:paraId="7ECC72F5"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Baja</w:t>
            </w:r>
          </w:p>
        </w:tc>
        <w:tc>
          <w:tcPr>
            <w:tcW w:w="339" w:type="dxa"/>
            <w:shd w:val="clear" w:color="auto" w:fill="auto"/>
            <w:textDirection w:val="btLr"/>
            <w:vAlign w:val="center"/>
          </w:tcPr>
          <w:p w14:paraId="04632AF3"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Si</w:t>
            </w:r>
          </w:p>
        </w:tc>
        <w:tc>
          <w:tcPr>
            <w:tcW w:w="339" w:type="dxa"/>
            <w:shd w:val="clear" w:color="auto" w:fill="auto"/>
            <w:textDirection w:val="btLr"/>
            <w:vAlign w:val="center"/>
          </w:tcPr>
          <w:p w14:paraId="6B736F30"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Contratista</w:t>
            </w:r>
          </w:p>
        </w:tc>
        <w:tc>
          <w:tcPr>
            <w:tcW w:w="734" w:type="dxa"/>
            <w:shd w:val="clear" w:color="auto" w:fill="auto"/>
            <w:vAlign w:val="center"/>
          </w:tcPr>
          <w:p w14:paraId="467D6625"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Desde la elaboración de los estudios previos</w:t>
            </w:r>
          </w:p>
        </w:tc>
        <w:tc>
          <w:tcPr>
            <w:tcW w:w="634" w:type="dxa"/>
            <w:shd w:val="clear" w:color="auto" w:fill="auto"/>
            <w:vAlign w:val="center"/>
          </w:tcPr>
          <w:p w14:paraId="53C46DE2"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Al momento de iniciar la obra</w:t>
            </w:r>
          </w:p>
        </w:tc>
        <w:tc>
          <w:tcPr>
            <w:tcW w:w="734" w:type="dxa"/>
            <w:shd w:val="clear" w:color="auto" w:fill="auto"/>
            <w:vAlign w:val="center"/>
          </w:tcPr>
          <w:p w14:paraId="31B86C24" w14:textId="77777777" w:rsidR="00D47258" w:rsidRPr="00220DE7" w:rsidRDefault="00D47258" w:rsidP="00DC0374">
            <w:pPr>
              <w:spacing w:after="100" w:afterAutospacing="1"/>
              <w:rPr>
                <w:rFonts w:ascii="Arial" w:eastAsia="SimSun" w:hAnsi="Arial" w:cs="Arial"/>
                <w:b/>
                <w:kern w:val="3"/>
                <w:sz w:val="14"/>
                <w:szCs w:val="14"/>
                <w:lang w:eastAsia="zh-CN" w:bidi="hi-IN"/>
              </w:rPr>
            </w:pPr>
            <w:r>
              <w:rPr>
                <w:rFonts w:ascii="Arial" w:hAnsi="Arial" w:cs="Arial"/>
                <w:sz w:val="14"/>
                <w:szCs w:val="14"/>
                <w:lang w:eastAsia="es-CO"/>
              </w:rPr>
              <w:t>Mensualmente</w:t>
            </w:r>
          </w:p>
        </w:tc>
      </w:tr>
      <w:tr w:rsidR="00D47258" w:rsidRPr="00220DE7" w14:paraId="130671A2" w14:textId="77777777" w:rsidTr="00DC0374">
        <w:trPr>
          <w:cantSplit/>
          <w:trHeight w:val="418"/>
        </w:trPr>
        <w:tc>
          <w:tcPr>
            <w:tcW w:w="340" w:type="dxa"/>
            <w:shd w:val="clear" w:color="auto" w:fill="auto"/>
            <w:textDirection w:val="btLr"/>
            <w:vAlign w:val="center"/>
          </w:tcPr>
          <w:p w14:paraId="69F52D68"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lastRenderedPageBreak/>
              <w:t>3</w:t>
            </w:r>
          </w:p>
        </w:tc>
        <w:tc>
          <w:tcPr>
            <w:tcW w:w="340" w:type="dxa"/>
            <w:shd w:val="clear" w:color="auto" w:fill="auto"/>
            <w:textDirection w:val="btLr"/>
            <w:vAlign w:val="center"/>
          </w:tcPr>
          <w:p w14:paraId="7DDBD1E8"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Social</w:t>
            </w:r>
          </w:p>
        </w:tc>
        <w:tc>
          <w:tcPr>
            <w:tcW w:w="339" w:type="dxa"/>
            <w:shd w:val="clear" w:color="auto" w:fill="auto"/>
            <w:textDirection w:val="btLr"/>
            <w:vAlign w:val="center"/>
          </w:tcPr>
          <w:p w14:paraId="7510BD65"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Externa</w:t>
            </w:r>
          </w:p>
        </w:tc>
        <w:tc>
          <w:tcPr>
            <w:tcW w:w="339" w:type="dxa"/>
            <w:shd w:val="clear" w:color="auto" w:fill="auto"/>
            <w:textDirection w:val="btLr"/>
            <w:vAlign w:val="center"/>
          </w:tcPr>
          <w:p w14:paraId="1E3EBF4F"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Contractual</w:t>
            </w:r>
          </w:p>
        </w:tc>
        <w:tc>
          <w:tcPr>
            <w:tcW w:w="339" w:type="dxa"/>
            <w:shd w:val="clear" w:color="auto" w:fill="auto"/>
            <w:textDirection w:val="btLr"/>
            <w:vAlign w:val="center"/>
          </w:tcPr>
          <w:p w14:paraId="683DF7AA"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hAnsi="Arial" w:cs="Arial"/>
                <w:sz w:val="14"/>
                <w:szCs w:val="14"/>
                <w:lang w:eastAsia="es-CO"/>
              </w:rPr>
              <w:t>Social</w:t>
            </w:r>
          </w:p>
        </w:tc>
        <w:tc>
          <w:tcPr>
            <w:tcW w:w="850" w:type="dxa"/>
            <w:shd w:val="clear" w:color="auto" w:fill="auto"/>
            <w:vAlign w:val="center"/>
          </w:tcPr>
          <w:p w14:paraId="2C5316EA"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sidRPr="00220DE7">
              <w:rPr>
                <w:rFonts w:ascii="Arial" w:eastAsia="Calibri" w:hAnsi="Arial" w:cs="Arial"/>
                <w:sz w:val="14"/>
                <w:szCs w:val="14"/>
                <w:lang w:val="es-ES"/>
              </w:rPr>
              <w:t>Falta de calidad en los productos suministrados</w:t>
            </w:r>
          </w:p>
        </w:tc>
        <w:tc>
          <w:tcPr>
            <w:tcW w:w="736" w:type="dxa"/>
            <w:shd w:val="clear" w:color="auto" w:fill="auto"/>
            <w:vAlign w:val="center"/>
          </w:tcPr>
          <w:p w14:paraId="0AA2E6E7"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Que las obras entregadas sean de mala calidad</w:t>
            </w:r>
          </w:p>
        </w:tc>
        <w:tc>
          <w:tcPr>
            <w:tcW w:w="339" w:type="dxa"/>
            <w:shd w:val="clear" w:color="auto" w:fill="auto"/>
            <w:textDirection w:val="btLr"/>
            <w:vAlign w:val="center"/>
          </w:tcPr>
          <w:p w14:paraId="2680E1DE"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1</w:t>
            </w:r>
          </w:p>
        </w:tc>
        <w:tc>
          <w:tcPr>
            <w:tcW w:w="339" w:type="dxa"/>
            <w:shd w:val="clear" w:color="auto" w:fill="auto"/>
            <w:textDirection w:val="btLr"/>
            <w:vAlign w:val="center"/>
          </w:tcPr>
          <w:p w14:paraId="3965D319"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3</w:t>
            </w:r>
          </w:p>
        </w:tc>
        <w:tc>
          <w:tcPr>
            <w:tcW w:w="339" w:type="dxa"/>
            <w:shd w:val="clear" w:color="auto" w:fill="auto"/>
            <w:textDirection w:val="btLr"/>
            <w:vAlign w:val="center"/>
          </w:tcPr>
          <w:p w14:paraId="12602A92"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5</w:t>
            </w:r>
          </w:p>
        </w:tc>
        <w:tc>
          <w:tcPr>
            <w:tcW w:w="339" w:type="dxa"/>
            <w:shd w:val="clear" w:color="auto" w:fill="auto"/>
            <w:textDirection w:val="btLr"/>
            <w:vAlign w:val="center"/>
          </w:tcPr>
          <w:p w14:paraId="0E4DD744" w14:textId="77777777" w:rsidR="00D47258" w:rsidRPr="00220DE7"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Media</w:t>
            </w:r>
          </w:p>
        </w:tc>
        <w:tc>
          <w:tcPr>
            <w:tcW w:w="318" w:type="dxa"/>
            <w:shd w:val="clear" w:color="auto" w:fill="auto"/>
            <w:textDirection w:val="btLr"/>
            <w:vAlign w:val="center"/>
          </w:tcPr>
          <w:p w14:paraId="5B481655"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100% Contratista</w:t>
            </w:r>
          </w:p>
        </w:tc>
        <w:tc>
          <w:tcPr>
            <w:tcW w:w="708" w:type="dxa"/>
            <w:shd w:val="clear" w:color="auto" w:fill="auto"/>
            <w:vAlign w:val="center"/>
          </w:tcPr>
          <w:p w14:paraId="778D916B"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eastAsia="SimSun" w:hAnsi="Arial" w:cs="Arial"/>
                <w:sz w:val="14"/>
                <w:szCs w:val="14"/>
                <w:lang w:eastAsia="zh-CN" w:bidi="hi-IN"/>
              </w:rPr>
              <w:t>Se exige al contratista que todos los productos sean de calidad, que cumplan con las especificaciones técnicas</w:t>
            </w:r>
          </w:p>
        </w:tc>
        <w:tc>
          <w:tcPr>
            <w:tcW w:w="330" w:type="dxa"/>
            <w:shd w:val="clear" w:color="auto" w:fill="auto"/>
            <w:textDirection w:val="btLr"/>
            <w:vAlign w:val="center"/>
          </w:tcPr>
          <w:p w14:paraId="0D10AE36"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1</w:t>
            </w:r>
          </w:p>
        </w:tc>
        <w:tc>
          <w:tcPr>
            <w:tcW w:w="339" w:type="dxa"/>
            <w:shd w:val="clear" w:color="auto" w:fill="auto"/>
            <w:textDirection w:val="btLr"/>
            <w:vAlign w:val="center"/>
          </w:tcPr>
          <w:p w14:paraId="53F7F64D"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1</w:t>
            </w:r>
          </w:p>
        </w:tc>
        <w:tc>
          <w:tcPr>
            <w:tcW w:w="339" w:type="dxa"/>
            <w:shd w:val="clear" w:color="auto" w:fill="auto"/>
            <w:textDirection w:val="btLr"/>
            <w:vAlign w:val="center"/>
          </w:tcPr>
          <w:p w14:paraId="6AB0DA03"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eastAsia="SimSun" w:hAnsi="Arial" w:cs="Arial"/>
                <w:b/>
                <w:kern w:val="3"/>
                <w:sz w:val="14"/>
                <w:szCs w:val="14"/>
                <w:lang w:eastAsia="zh-CN" w:bidi="hi-IN"/>
              </w:rPr>
              <w:t>3</w:t>
            </w:r>
          </w:p>
        </w:tc>
        <w:tc>
          <w:tcPr>
            <w:tcW w:w="339" w:type="dxa"/>
            <w:shd w:val="clear" w:color="auto" w:fill="auto"/>
            <w:textDirection w:val="btLr"/>
            <w:vAlign w:val="center"/>
          </w:tcPr>
          <w:p w14:paraId="1DA89077"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hAnsi="Arial" w:cs="Arial"/>
                <w:sz w:val="14"/>
                <w:szCs w:val="14"/>
                <w:lang w:eastAsia="es-CO"/>
              </w:rPr>
              <w:t>Madia</w:t>
            </w:r>
          </w:p>
        </w:tc>
        <w:tc>
          <w:tcPr>
            <w:tcW w:w="339" w:type="dxa"/>
            <w:shd w:val="clear" w:color="auto" w:fill="auto"/>
            <w:textDirection w:val="btLr"/>
            <w:vAlign w:val="center"/>
          </w:tcPr>
          <w:p w14:paraId="66BAE3DE"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Si</w:t>
            </w:r>
          </w:p>
        </w:tc>
        <w:tc>
          <w:tcPr>
            <w:tcW w:w="339" w:type="dxa"/>
            <w:shd w:val="clear" w:color="auto" w:fill="auto"/>
            <w:textDirection w:val="btLr"/>
            <w:vAlign w:val="center"/>
          </w:tcPr>
          <w:p w14:paraId="2AC4B628"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Contratista</w:t>
            </w:r>
          </w:p>
        </w:tc>
        <w:tc>
          <w:tcPr>
            <w:tcW w:w="734" w:type="dxa"/>
            <w:shd w:val="clear" w:color="auto" w:fill="auto"/>
            <w:vAlign w:val="center"/>
          </w:tcPr>
          <w:p w14:paraId="578CF5B2"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Desde la elaboración de los estudios previos</w:t>
            </w:r>
          </w:p>
        </w:tc>
        <w:tc>
          <w:tcPr>
            <w:tcW w:w="634" w:type="dxa"/>
            <w:shd w:val="clear" w:color="auto" w:fill="auto"/>
            <w:vAlign w:val="center"/>
          </w:tcPr>
          <w:p w14:paraId="55BA8D59"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sidRPr="00220DE7">
              <w:rPr>
                <w:rFonts w:ascii="Arial" w:hAnsi="Arial" w:cs="Arial"/>
                <w:sz w:val="14"/>
                <w:szCs w:val="14"/>
                <w:lang w:eastAsia="es-CO"/>
              </w:rPr>
              <w:t>Al momento de iniciar la obra</w:t>
            </w:r>
          </w:p>
        </w:tc>
        <w:tc>
          <w:tcPr>
            <w:tcW w:w="734" w:type="dxa"/>
            <w:shd w:val="clear" w:color="auto" w:fill="auto"/>
            <w:vAlign w:val="center"/>
          </w:tcPr>
          <w:p w14:paraId="70CD6772" w14:textId="77777777" w:rsidR="00D47258" w:rsidRPr="00220DE7" w:rsidRDefault="00D47258" w:rsidP="00DC0374">
            <w:pPr>
              <w:spacing w:after="100" w:afterAutospacing="1"/>
              <w:jc w:val="center"/>
              <w:rPr>
                <w:rFonts w:ascii="Arial" w:eastAsia="SimSun" w:hAnsi="Arial" w:cs="Arial"/>
                <w:b/>
                <w:kern w:val="3"/>
                <w:sz w:val="14"/>
                <w:szCs w:val="14"/>
                <w:lang w:eastAsia="zh-CN" w:bidi="hi-IN"/>
              </w:rPr>
            </w:pPr>
            <w:r>
              <w:rPr>
                <w:rFonts w:ascii="Arial" w:hAnsi="Arial" w:cs="Arial"/>
                <w:sz w:val="14"/>
                <w:szCs w:val="14"/>
                <w:lang w:eastAsia="es-CO"/>
              </w:rPr>
              <w:t>Mensualmente</w:t>
            </w:r>
          </w:p>
        </w:tc>
      </w:tr>
      <w:tr w:rsidR="00D47258" w:rsidRPr="00220DE7" w14:paraId="0F7F850F" w14:textId="77777777" w:rsidTr="00DC0374">
        <w:trPr>
          <w:cantSplit/>
          <w:trHeight w:val="418"/>
        </w:trPr>
        <w:tc>
          <w:tcPr>
            <w:tcW w:w="340" w:type="dxa"/>
            <w:shd w:val="clear" w:color="auto" w:fill="auto"/>
            <w:textDirection w:val="btLr"/>
            <w:vAlign w:val="center"/>
          </w:tcPr>
          <w:p w14:paraId="79421902" w14:textId="77777777" w:rsidR="00D47258"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4</w:t>
            </w:r>
          </w:p>
        </w:tc>
        <w:tc>
          <w:tcPr>
            <w:tcW w:w="340" w:type="dxa"/>
            <w:shd w:val="clear" w:color="auto" w:fill="auto"/>
            <w:textDirection w:val="btLr"/>
            <w:vAlign w:val="center"/>
          </w:tcPr>
          <w:p w14:paraId="77C654AA"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De la naturaleza</w:t>
            </w:r>
          </w:p>
        </w:tc>
        <w:tc>
          <w:tcPr>
            <w:tcW w:w="339" w:type="dxa"/>
            <w:shd w:val="clear" w:color="auto" w:fill="auto"/>
            <w:textDirection w:val="btLr"/>
            <w:vAlign w:val="center"/>
          </w:tcPr>
          <w:p w14:paraId="0EAAF02D" w14:textId="77777777" w:rsidR="00D47258" w:rsidRPr="00220DE7"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Externo</w:t>
            </w:r>
          </w:p>
        </w:tc>
        <w:tc>
          <w:tcPr>
            <w:tcW w:w="339" w:type="dxa"/>
            <w:shd w:val="clear" w:color="auto" w:fill="auto"/>
            <w:textDirection w:val="btLr"/>
            <w:vAlign w:val="center"/>
          </w:tcPr>
          <w:p w14:paraId="4ECCAFE9" w14:textId="77777777" w:rsidR="00D47258" w:rsidRPr="00220DE7"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Contractual</w:t>
            </w:r>
          </w:p>
        </w:tc>
        <w:tc>
          <w:tcPr>
            <w:tcW w:w="339" w:type="dxa"/>
            <w:shd w:val="clear" w:color="auto" w:fill="auto"/>
            <w:textDirection w:val="btLr"/>
            <w:vAlign w:val="center"/>
          </w:tcPr>
          <w:p w14:paraId="1D855503" w14:textId="77777777" w:rsidR="00D47258" w:rsidRPr="00220DE7"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Naturaleza / Ambiental</w:t>
            </w:r>
          </w:p>
        </w:tc>
        <w:tc>
          <w:tcPr>
            <w:tcW w:w="850" w:type="dxa"/>
            <w:shd w:val="clear" w:color="auto" w:fill="auto"/>
            <w:vAlign w:val="center"/>
          </w:tcPr>
          <w:p w14:paraId="1F1B25FD" w14:textId="77777777" w:rsidR="00D47258" w:rsidRPr="00220DE7" w:rsidRDefault="00D47258" w:rsidP="00DC0374">
            <w:pPr>
              <w:spacing w:after="100" w:afterAutospacing="1"/>
              <w:jc w:val="center"/>
              <w:rPr>
                <w:rFonts w:ascii="Arial" w:eastAsia="Calibri" w:hAnsi="Arial" w:cs="Arial"/>
                <w:sz w:val="14"/>
                <w:szCs w:val="14"/>
                <w:lang w:val="es-ES"/>
              </w:rPr>
            </w:pPr>
            <w:r>
              <w:rPr>
                <w:rFonts w:ascii="Arial" w:hAnsi="Arial" w:cs="Arial"/>
                <w:sz w:val="14"/>
                <w:szCs w:val="14"/>
                <w:lang w:eastAsia="es-CO"/>
              </w:rPr>
              <w:t>Eventos fuera del control de las partes, su ocurrencia otorga el derecho de solicitar la suspensión de las obligaciones del contrato. Los eventos temporales de fuerza mayor que causen demoras. Tales como lluvias extremas.</w:t>
            </w:r>
          </w:p>
        </w:tc>
        <w:tc>
          <w:tcPr>
            <w:tcW w:w="736" w:type="dxa"/>
            <w:shd w:val="clear" w:color="auto" w:fill="auto"/>
            <w:vAlign w:val="center"/>
          </w:tcPr>
          <w:p w14:paraId="6F8D22D7" w14:textId="77777777" w:rsidR="00D47258"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 xml:space="preserve">Suspensiones de obra que generan suspensiones del contrato </w:t>
            </w:r>
          </w:p>
        </w:tc>
        <w:tc>
          <w:tcPr>
            <w:tcW w:w="339" w:type="dxa"/>
            <w:shd w:val="clear" w:color="auto" w:fill="auto"/>
            <w:textDirection w:val="btLr"/>
            <w:vAlign w:val="center"/>
          </w:tcPr>
          <w:p w14:paraId="147E7A55" w14:textId="77777777" w:rsidR="00D47258"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5</w:t>
            </w:r>
          </w:p>
        </w:tc>
        <w:tc>
          <w:tcPr>
            <w:tcW w:w="339" w:type="dxa"/>
            <w:shd w:val="clear" w:color="auto" w:fill="auto"/>
            <w:textDirection w:val="btLr"/>
            <w:vAlign w:val="center"/>
          </w:tcPr>
          <w:p w14:paraId="5327DBD4"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5</w:t>
            </w:r>
          </w:p>
        </w:tc>
        <w:tc>
          <w:tcPr>
            <w:tcW w:w="339" w:type="dxa"/>
            <w:shd w:val="clear" w:color="auto" w:fill="auto"/>
            <w:textDirection w:val="btLr"/>
            <w:vAlign w:val="center"/>
          </w:tcPr>
          <w:p w14:paraId="3B2942C3" w14:textId="77777777" w:rsidR="00D47258" w:rsidRDefault="00D47258" w:rsidP="00DC0374">
            <w:pPr>
              <w:spacing w:after="100" w:afterAutospacing="1"/>
              <w:jc w:val="center"/>
              <w:rPr>
                <w:rFonts w:ascii="Arial" w:eastAsia="SimSun" w:hAnsi="Arial" w:cs="Arial"/>
                <w:kern w:val="3"/>
                <w:sz w:val="14"/>
                <w:szCs w:val="14"/>
                <w:lang w:eastAsia="zh-CN" w:bidi="hi-IN"/>
              </w:rPr>
            </w:pPr>
            <w:r>
              <w:rPr>
                <w:rFonts w:ascii="Arial" w:hAnsi="Arial" w:cs="Arial"/>
                <w:sz w:val="14"/>
                <w:szCs w:val="14"/>
                <w:lang w:eastAsia="es-CO"/>
              </w:rPr>
              <w:t>10</w:t>
            </w:r>
          </w:p>
        </w:tc>
        <w:tc>
          <w:tcPr>
            <w:tcW w:w="339" w:type="dxa"/>
            <w:shd w:val="clear" w:color="auto" w:fill="auto"/>
            <w:textDirection w:val="btLr"/>
            <w:vAlign w:val="center"/>
          </w:tcPr>
          <w:p w14:paraId="38F2F826"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Extrema</w:t>
            </w:r>
          </w:p>
        </w:tc>
        <w:tc>
          <w:tcPr>
            <w:tcW w:w="318" w:type="dxa"/>
            <w:shd w:val="clear" w:color="auto" w:fill="auto"/>
            <w:textDirection w:val="btLr"/>
            <w:vAlign w:val="center"/>
          </w:tcPr>
          <w:p w14:paraId="5C26A451" w14:textId="77777777" w:rsidR="00D47258" w:rsidRPr="00220DE7"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50% Entidad /  50% Contratista</w:t>
            </w:r>
          </w:p>
        </w:tc>
        <w:tc>
          <w:tcPr>
            <w:tcW w:w="708" w:type="dxa"/>
            <w:shd w:val="clear" w:color="auto" w:fill="auto"/>
            <w:vAlign w:val="center"/>
          </w:tcPr>
          <w:p w14:paraId="517AA173" w14:textId="77777777" w:rsidR="00D47258" w:rsidRDefault="00D47258" w:rsidP="00DC0374">
            <w:pPr>
              <w:spacing w:after="100" w:afterAutospacing="1"/>
              <w:jc w:val="center"/>
              <w:rPr>
                <w:rFonts w:ascii="Arial" w:eastAsia="SimSun" w:hAnsi="Arial" w:cs="Arial"/>
                <w:sz w:val="14"/>
                <w:szCs w:val="14"/>
                <w:lang w:eastAsia="zh-CN" w:bidi="hi-IN"/>
              </w:rPr>
            </w:pPr>
            <w:r>
              <w:rPr>
                <w:rFonts w:ascii="Arial" w:hAnsi="Arial" w:cs="Arial"/>
                <w:sz w:val="14"/>
                <w:szCs w:val="14"/>
                <w:lang w:eastAsia="es-CO"/>
              </w:rPr>
              <w:t>No mitigable para eventos de fuerza mayor. Solicitud al contratista de obra de levantar cubiertas adicionales avaladas por el interventor</w:t>
            </w:r>
          </w:p>
        </w:tc>
        <w:tc>
          <w:tcPr>
            <w:tcW w:w="330" w:type="dxa"/>
            <w:shd w:val="clear" w:color="auto" w:fill="auto"/>
            <w:textDirection w:val="btLr"/>
            <w:vAlign w:val="center"/>
          </w:tcPr>
          <w:p w14:paraId="68909370" w14:textId="77777777" w:rsidR="00D47258" w:rsidRDefault="00D47258" w:rsidP="00DC0374">
            <w:pPr>
              <w:spacing w:after="100" w:afterAutospacing="1"/>
              <w:jc w:val="center"/>
              <w:rPr>
                <w:rFonts w:ascii="Arial" w:eastAsia="SimSun" w:hAnsi="Arial" w:cs="Arial"/>
                <w:b/>
                <w:kern w:val="3"/>
                <w:sz w:val="14"/>
                <w:szCs w:val="14"/>
                <w:lang w:eastAsia="zh-CN" w:bidi="hi-IN"/>
              </w:rPr>
            </w:pPr>
            <w:r>
              <w:rPr>
                <w:rFonts w:ascii="Arial" w:hAnsi="Arial" w:cs="Arial"/>
                <w:sz w:val="14"/>
                <w:szCs w:val="14"/>
                <w:lang w:eastAsia="es-CO"/>
              </w:rPr>
              <w:t>5</w:t>
            </w:r>
          </w:p>
        </w:tc>
        <w:tc>
          <w:tcPr>
            <w:tcW w:w="339" w:type="dxa"/>
            <w:shd w:val="clear" w:color="auto" w:fill="auto"/>
            <w:textDirection w:val="btLr"/>
            <w:vAlign w:val="center"/>
          </w:tcPr>
          <w:p w14:paraId="0D7527A7" w14:textId="77777777" w:rsidR="00D47258" w:rsidRDefault="00D47258" w:rsidP="00DC0374">
            <w:pPr>
              <w:spacing w:after="100" w:afterAutospacing="1"/>
              <w:jc w:val="center"/>
              <w:rPr>
                <w:rFonts w:ascii="Arial" w:eastAsia="SimSun" w:hAnsi="Arial" w:cs="Arial"/>
                <w:b/>
                <w:kern w:val="3"/>
                <w:sz w:val="14"/>
                <w:szCs w:val="14"/>
                <w:lang w:eastAsia="zh-CN" w:bidi="hi-IN"/>
              </w:rPr>
            </w:pPr>
            <w:r>
              <w:rPr>
                <w:rFonts w:ascii="Arial" w:hAnsi="Arial" w:cs="Arial"/>
                <w:sz w:val="14"/>
                <w:szCs w:val="14"/>
                <w:lang w:eastAsia="es-CO"/>
              </w:rPr>
              <w:t>5</w:t>
            </w:r>
          </w:p>
        </w:tc>
        <w:tc>
          <w:tcPr>
            <w:tcW w:w="339" w:type="dxa"/>
            <w:shd w:val="clear" w:color="auto" w:fill="auto"/>
            <w:textDirection w:val="btLr"/>
            <w:vAlign w:val="center"/>
          </w:tcPr>
          <w:p w14:paraId="627EDDB9" w14:textId="77777777" w:rsidR="00D47258" w:rsidRDefault="00D47258" w:rsidP="00DC0374">
            <w:pPr>
              <w:spacing w:after="100" w:afterAutospacing="1"/>
              <w:jc w:val="center"/>
              <w:rPr>
                <w:rFonts w:ascii="Arial" w:eastAsia="SimSun" w:hAnsi="Arial" w:cs="Arial"/>
                <w:b/>
                <w:kern w:val="3"/>
                <w:sz w:val="14"/>
                <w:szCs w:val="14"/>
                <w:lang w:eastAsia="zh-CN" w:bidi="hi-IN"/>
              </w:rPr>
            </w:pPr>
            <w:r>
              <w:rPr>
                <w:rFonts w:ascii="Arial" w:hAnsi="Arial" w:cs="Arial"/>
                <w:sz w:val="14"/>
                <w:szCs w:val="14"/>
                <w:lang w:eastAsia="es-CO"/>
              </w:rPr>
              <w:t>10</w:t>
            </w:r>
          </w:p>
        </w:tc>
        <w:tc>
          <w:tcPr>
            <w:tcW w:w="339" w:type="dxa"/>
            <w:shd w:val="clear" w:color="auto" w:fill="auto"/>
            <w:textDirection w:val="btLr"/>
            <w:vAlign w:val="center"/>
          </w:tcPr>
          <w:p w14:paraId="380CFAEB"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Extrema</w:t>
            </w:r>
          </w:p>
        </w:tc>
        <w:tc>
          <w:tcPr>
            <w:tcW w:w="339" w:type="dxa"/>
            <w:shd w:val="clear" w:color="auto" w:fill="auto"/>
            <w:textDirection w:val="btLr"/>
            <w:vAlign w:val="center"/>
          </w:tcPr>
          <w:p w14:paraId="6502D4BF" w14:textId="77777777" w:rsidR="00D47258" w:rsidRPr="00220DE7"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Si</w:t>
            </w:r>
          </w:p>
        </w:tc>
        <w:tc>
          <w:tcPr>
            <w:tcW w:w="339" w:type="dxa"/>
            <w:shd w:val="clear" w:color="auto" w:fill="auto"/>
            <w:textDirection w:val="btLr"/>
            <w:vAlign w:val="center"/>
          </w:tcPr>
          <w:p w14:paraId="38A89940" w14:textId="77777777" w:rsidR="00D47258" w:rsidRPr="00220DE7"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Entidad / Contratista</w:t>
            </w:r>
          </w:p>
        </w:tc>
        <w:tc>
          <w:tcPr>
            <w:tcW w:w="734" w:type="dxa"/>
            <w:shd w:val="clear" w:color="auto" w:fill="auto"/>
            <w:vAlign w:val="center"/>
          </w:tcPr>
          <w:p w14:paraId="370BFB60" w14:textId="77777777" w:rsidR="00D47258" w:rsidRPr="00220DE7"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A partir de la firma del acta de inicio</w:t>
            </w:r>
          </w:p>
        </w:tc>
        <w:tc>
          <w:tcPr>
            <w:tcW w:w="634" w:type="dxa"/>
            <w:shd w:val="clear" w:color="auto" w:fill="auto"/>
            <w:vAlign w:val="center"/>
          </w:tcPr>
          <w:p w14:paraId="61B76485" w14:textId="77777777" w:rsidR="00D47258" w:rsidRPr="00220DE7"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Hasta la terminación del contrato</w:t>
            </w:r>
          </w:p>
        </w:tc>
        <w:tc>
          <w:tcPr>
            <w:tcW w:w="734" w:type="dxa"/>
            <w:shd w:val="clear" w:color="auto" w:fill="auto"/>
            <w:vAlign w:val="center"/>
          </w:tcPr>
          <w:p w14:paraId="53982991"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Mensualmente</w:t>
            </w:r>
          </w:p>
        </w:tc>
      </w:tr>
      <w:tr w:rsidR="00D47258" w:rsidRPr="00220DE7" w14:paraId="1966F852" w14:textId="77777777" w:rsidTr="00DC0374">
        <w:trPr>
          <w:cantSplit/>
          <w:trHeight w:val="418"/>
        </w:trPr>
        <w:tc>
          <w:tcPr>
            <w:tcW w:w="340" w:type="dxa"/>
            <w:shd w:val="clear" w:color="auto" w:fill="auto"/>
            <w:textDirection w:val="btLr"/>
            <w:vAlign w:val="center"/>
          </w:tcPr>
          <w:p w14:paraId="2A203AB6" w14:textId="77777777" w:rsidR="00D47258"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lastRenderedPageBreak/>
              <w:t>5</w:t>
            </w:r>
          </w:p>
        </w:tc>
        <w:tc>
          <w:tcPr>
            <w:tcW w:w="340" w:type="dxa"/>
            <w:shd w:val="clear" w:color="auto" w:fill="auto"/>
            <w:textDirection w:val="btLr"/>
            <w:vAlign w:val="center"/>
          </w:tcPr>
          <w:p w14:paraId="31791CAE"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Regulatorio</w:t>
            </w:r>
          </w:p>
        </w:tc>
        <w:tc>
          <w:tcPr>
            <w:tcW w:w="339" w:type="dxa"/>
            <w:shd w:val="clear" w:color="auto" w:fill="auto"/>
            <w:textDirection w:val="btLr"/>
            <w:vAlign w:val="center"/>
          </w:tcPr>
          <w:p w14:paraId="0E4DFA68"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Externo</w:t>
            </w:r>
          </w:p>
        </w:tc>
        <w:tc>
          <w:tcPr>
            <w:tcW w:w="339" w:type="dxa"/>
            <w:shd w:val="clear" w:color="auto" w:fill="auto"/>
            <w:textDirection w:val="btLr"/>
            <w:vAlign w:val="center"/>
          </w:tcPr>
          <w:p w14:paraId="608C2E4A"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contractual</w:t>
            </w:r>
          </w:p>
        </w:tc>
        <w:tc>
          <w:tcPr>
            <w:tcW w:w="339" w:type="dxa"/>
            <w:shd w:val="clear" w:color="auto" w:fill="auto"/>
            <w:textDirection w:val="btLr"/>
            <w:vAlign w:val="center"/>
          </w:tcPr>
          <w:p w14:paraId="7CD8A3CC"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Económico</w:t>
            </w:r>
          </w:p>
        </w:tc>
        <w:tc>
          <w:tcPr>
            <w:tcW w:w="850" w:type="dxa"/>
            <w:shd w:val="clear" w:color="auto" w:fill="auto"/>
            <w:vAlign w:val="center"/>
          </w:tcPr>
          <w:p w14:paraId="1E10BDED"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 xml:space="preserve">Riesgo referido al no pago de las prestaciones sociales, salarios e indemnizaciones por parte del contratista a todos o algunos de sus trabajadores. </w:t>
            </w:r>
          </w:p>
        </w:tc>
        <w:tc>
          <w:tcPr>
            <w:tcW w:w="736" w:type="dxa"/>
            <w:shd w:val="clear" w:color="auto" w:fill="auto"/>
            <w:vAlign w:val="center"/>
          </w:tcPr>
          <w:p w14:paraId="0352E779"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Reclamos, denuncias, solicitudes o Demandas a la Entidad o al contratista para resarcir el daño causado</w:t>
            </w:r>
          </w:p>
        </w:tc>
        <w:tc>
          <w:tcPr>
            <w:tcW w:w="339" w:type="dxa"/>
            <w:shd w:val="clear" w:color="auto" w:fill="auto"/>
            <w:textDirection w:val="btLr"/>
            <w:vAlign w:val="center"/>
          </w:tcPr>
          <w:p w14:paraId="1E86AD2E"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5</w:t>
            </w:r>
          </w:p>
        </w:tc>
        <w:tc>
          <w:tcPr>
            <w:tcW w:w="339" w:type="dxa"/>
            <w:shd w:val="clear" w:color="auto" w:fill="auto"/>
            <w:textDirection w:val="btLr"/>
            <w:vAlign w:val="center"/>
          </w:tcPr>
          <w:p w14:paraId="2FAE753D"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3</w:t>
            </w:r>
          </w:p>
        </w:tc>
        <w:tc>
          <w:tcPr>
            <w:tcW w:w="339" w:type="dxa"/>
            <w:shd w:val="clear" w:color="auto" w:fill="auto"/>
            <w:textDirection w:val="btLr"/>
            <w:vAlign w:val="center"/>
          </w:tcPr>
          <w:p w14:paraId="52D46021"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8</w:t>
            </w:r>
          </w:p>
        </w:tc>
        <w:tc>
          <w:tcPr>
            <w:tcW w:w="339" w:type="dxa"/>
            <w:shd w:val="clear" w:color="auto" w:fill="auto"/>
            <w:textDirection w:val="btLr"/>
            <w:vAlign w:val="center"/>
          </w:tcPr>
          <w:p w14:paraId="3878A9F4"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Alta</w:t>
            </w:r>
          </w:p>
        </w:tc>
        <w:tc>
          <w:tcPr>
            <w:tcW w:w="318" w:type="dxa"/>
            <w:shd w:val="clear" w:color="auto" w:fill="auto"/>
            <w:textDirection w:val="btLr"/>
            <w:vAlign w:val="center"/>
          </w:tcPr>
          <w:p w14:paraId="081CD8ED" w14:textId="77777777" w:rsidR="00D47258" w:rsidRDefault="00D47258" w:rsidP="00DC0374">
            <w:pPr>
              <w:spacing w:after="100" w:afterAutospacing="1"/>
              <w:jc w:val="center"/>
              <w:rPr>
                <w:rFonts w:ascii="Arial" w:hAnsi="Arial" w:cs="Arial"/>
                <w:sz w:val="14"/>
                <w:szCs w:val="14"/>
                <w:lang w:eastAsia="es-CO"/>
              </w:rPr>
            </w:pPr>
            <w:r w:rsidRPr="00220DE7">
              <w:rPr>
                <w:rFonts w:ascii="Arial" w:hAnsi="Arial" w:cs="Arial"/>
                <w:sz w:val="14"/>
                <w:szCs w:val="14"/>
                <w:lang w:eastAsia="es-CO"/>
              </w:rPr>
              <w:t>100% Contratista</w:t>
            </w:r>
          </w:p>
        </w:tc>
        <w:tc>
          <w:tcPr>
            <w:tcW w:w="708" w:type="dxa"/>
            <w:shd w:val="clear" w:color="auto" w:fill="auto"/>
            <w:vAlign w:val="center"/>
          </w:tcPr>
          <w:p w14:paraId="55BAA30F"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Se solicitará al contratista una Garantía única de cumplimiento referida al pago de las prestaciones sociales, salarios e indemnizaciones con el fin de cubrir esta posible situación</w:t>
            </w:r>
          </w:p>
        </w:tc>
        <w:tc>
          <w:tcPr>
            <w:tcW w:w="330" w:type="dxa"/>
            <w:shd w:val="clear" w:color="auto" w:fill="auto"/>
            <w:textDirection w:val="btLr"/>
            <w:vAlign w:val="center"/>
          </w:tcPr>
          <w:p w14:paraId="740E61AB"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4</w:t>
            </w:r>
          </w:p>
        </w:tc>
        <w:tc>
          <w:tcPr>
            <w:tcW w:w="339" w:type="dxa"/>
            <w:shd w:val="clear" w:color="auto" w:fill="auto"/>
            <w:textDirection w:val="btLr"/>
            <w:vAlign w:val="center"/>
          </w:tcPr>
          <w:p w14:paraId="66C5DA8D"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2</w:t>
            </w:r>
          </w:p>
        </w:tc>
        <w:tc>
          <w:tcPr>
            <w:tcW w:w="339" w:type="dxa"/>
            <w:shd w:val="clear" w:color="auto" w:fill="auto"/>
            <w:textDirection w:val="btLr"/>
            <w:vAlign w:val="center"/>
          </w:tcPr>
          <w:p w14:paraId="4F5E2FC2"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6</w:t>
            </w:r>
          </w:p>
        </w:tc>
        <w:tc>
          <w:tcPr>
            <w:tcW w:w="339" w:type="dxa"/>
            <w:shd w:val="clear" w:color="auto" w:fill="auto"/>
            <w:textDirection w:val="btLr"/>
            <w:vAlign w:val="center"/>
          </w:tcPr>
          <w:p w14:paraId="6B5B0BD4"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Media</w:t>
            </w:r>
          </w:p>
        </w:tc>
        <w:tc>
          <w:tcPr>
            <w:tcW w:w="339" w:type="dxa"/>
            <w:shd w:val="clear" w:color="auto" w:fill="auto"/>
            <w:textDirection w:val="btLr"/>
            <w:vAlign w:val="center"/>
          </w:tcPr>
          <w:p w14:paraId="1EE1A281"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Si</w:t>
            </w:r>
          </w:p>
        </w:tc>
        <w:tc>
          <w:tcPr>
            <w:tcW w:w="339" w:type="dxa"/>
            <w:shd w:val="clear" w:color="auto" w:fill="auto"/>
            <w:textDirection w:val="btLr"/>
            <w:vAlign w:val="center"/>
          </w:tcPr>
          <w:p w14:paraId="5123E449"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Contratista</w:t>
            </w:r>
          </w:p>
        </w:tc>
        <w:tc>
          <w:tcPr>
            <w:tcW w:w="734" w:type="dxa"/>
            <w:shd w:val="clear" w:color="auto" w:fill="auto"/>
            <w:vAlign w:val="center"/>
          </w:tcPr>
          <w:p w14:paraId="68F9B1EA"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Se solicitará desde el Estudio Previo</w:t>
            </w:r>
          </w:p>
        </w:tc>
        <w:tc>
          <w:tcPr>
            <w:tcW w:w="634" w:type="dxa"/>
            <w:shd w:val="clear" w:color="auto" w:fill="auto"/>
            <w:vAlign w:val="center"/>
          </w:tcPr>
          <w:p w14:paraId="4E2B3F57"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A la firma del contrato y aprobación de las respectivas pólizas, hasta finalizar la obra y liquidarla</w:t>
            </w:r>
          </w:p>
        </w:tc>
        <w:tc>
          <w:tcPr>
            <w:tcW w:w="734" w:type="dxa"/>
            <w:shd w:val="clear" w:color="auto" w:fill="auto"/>
            <w:vAlign w:val="center"/>
          </w:tcPr>
          <w:p w14:paraId="6C29C492"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Mensualmente</w:t>
            </w:r>
          </w:p>
        </w:tc>
      </w:tr>
      <w:tr w:rsidR="00D47258" w:rsidRPr="00220DE7" w14:paraId="48AFBCAF" w14:textId="77777777" w:rsidTr="00DC0374">
        <w:trPr>
          <w:cantSplit/>
          <w:trHeight w:val="418"/>
        </w:trPr>
        <w:tc>
          <w:tcPr>
            <w:tcW w:w="340" w:type="dxa"/>
            <w:shd w:val="clear" w:color="auto" w:fill="auto"/>
            <w:textDirection w:val="btLr"/>
            <w:vAlign w:val="center"/>
          </w:tcPr>
          <w:p w14:paraId="1E512F31" w14:textId="77777777" w:rsidR="00D47258" w:rsidRDefault="00D47258" w:rsidP="00DC0374">
            <w:pPr>
              <w:spacing w:after="100" w:afterAutospacing="1"/>
              <w:jc w:val="center"/>
              <w:rPr>
                <w:rFonts w:ascii="Arial" w:eastAsia="SimSun" w:hAnsi="Arial" w:cs="Arial"/>
                <w:kern w:val="3"/>
                <w:sz w:val="14"/>
                <w:szCs w:val="14"/>
                <w:lang w:eastAsia="zh-CN" w:bidi="hi-IN"/>
              </w:rPr>
            </w:pPr>
            <w:r>
              <w:rPr>
                <w:rFonts w:ascii="Arial" w:eastAsia="SimSun" w:hAnsi="Arial" w:cs="Arial"/>
                <w:kern w:val="3"/>
                <w:sz w:val="14"/>
                <w:szCs w:val="14"/>
                <w:lang w:eastAsia="zh-CN" w:bidi="hi-IN"/>
              </w:rPr>
              <w:t>6</w:t>
            </w:r>
          </w:p>
        </w:tc>
        <w:tc>
          <w:tcPr>
            <w:tcW w:w="340" w:type="dxa"/>
            <w:shd w:val="clear" w:color="auto" w:fill="auto"/>
            <w:textDirection w:val="btLr"/>
            <w:vAlign w:val="center"/>
          </w:tcPr>
          <w:p w14:paraId="2B8C36A1"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Biológico / Sanitario</w:t>
            </w:r>
          </w:p>
        </w:tc>
        <w:tc>
          <w:tcPr>
            <w:tcW w:w="339" w:type="dxa"/>
            <w:shd w:val="clear" w:color="auto" w:fill="auto"/>
            <w:textDirection w:val="btLr"/>
            <w:vAlign w:val="center"/>
          </w:tcPr>
          <w:p w14:paraId="3D18916F"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Externo</w:t>
            </w:r>
          </w:p>
        </w:tc>
        <w:tc>
          <w:tcPr>
            <w:tcW w:w="339" w:type="dxa"/>
            <w:shd w:val="clear" w:color="auto" w:fill="auto"/>
            <w:textDirection w:val="btLr"/>
            <w:vAlign w:val="center"/>
          </w:tcPr>
          <w:p w14:paraId="72902C15"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contractual</w:t>
            </w:r>
          </w:p>
        </w:tc>
        <w:tc>
          <w:tcPr>
            <w:tcW w:w="339" w:type="dxa"/>
            <w:shd w:val="clear" w:color="auto" w:fill="auto"/>
            <w:textDirection w:val="btLr"/>
            <w:vAlign w:val="center"/>
          </w:tcPr>
          <w:p w14:paraId="1FF81CE3"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Social / Económico</w:t>
            </w:r>
          </w:p>
        </w:tc>
        <w:tc>
          <w:tcPr>
            <w:tcW w:w="850" w:type="dxa"/>
            <w:shd w:val="clear" w:color="auto" w:fill="auto"/>
            <w:vAlign w:val="center"/>
          </w:tcPr>
          <w:p w14:paraId="0C7902AA"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Riesgo referido a la emergencia generada por la COVID-19</w:t>
            </w:r>
          </w:p>
        </w:tc>
        <w:tc>
          <w:tcPr>
            <w:tcW w:w="736" w:type="dxa"/>
            <w:shd w:val="clear" w:color="auto" w:fill="auto"/>
            <w:vAlign w:val="center"/>
          </w:tcPr>
          <w:p w14:paraId="1967F134"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No uso de los implementos que evitan la propagación dell virus</w:t>
            </w:r>
          </w:p>
        </w:tc>
        <w:tc>
          <w:tcPr>
            <w:tcW w:w="339" w:type="dxa"/>
            <w:shd w:val="clear" w:color="auto" w:fill="auto"/>
            <w:textDirection w:val="btLr"/>
            <w:vAlign w:val="center"/>
          </w:tcPr>
          <w:p w14:paraId="439D0945"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6</w:t>
            </w:r>
          </w:p>
        </w:tc>
        <w:tc>
          <w:tcPr>
            <w:tcW w:w="339" w:type="dxa"/>
            <w:shd w:val="clear" w:color="auto" w:fill="auto"/>
            <w:textDirection w:val="btLr"/>
            <w:vAlign w:val="center"/>
          </w:tcPr>
          <w:p w14:paraId="7A796A70"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9</w:t>
            </w:r>
          </w:p>
        </w:tc>
        <w:tc>
          <w:tcPr>
            <w:tcW w:w="339" w:type="dxa"/>
            <w:shd w:val="clear" w:color="auto" w:fill="auto"/>
            <w:textDirection w:val="btLr"/>
            <w:vAlign w:val="center"/>
          </w:tcPr>
          <w:p w14:paraId="1EF54ABE"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8</w:t>
            </w:r>
          </w:p>
        </w:tc>
        <w:tc>
          <w:tcPr>
            <w:tcW w:w="339" w:type="dxa"/>
            <w:shd w:val="clear" w:color="auto" w:fill="auto"/>
            <w:textDirection w:val="btLr"/>
            <w:vAlign w:val="center"/>
          </w:tcPr>
          <w:p w14:paraId="43411ED5"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Alta</w:t>
            </w:r>
          </w:p>
        </w:tc>
        <w:tc>
          <w:tcPr>
            <w:tcW w:w="318" w:type="dxa"/>
            <w:shd w:val="clear" w:color="auto" w:fill="auto"/>
            <w:textDirection w:val="btLr"/>
            <w:vAlign w:val="center"/>
          </w:tcPr>
          <w:p w14:paraId="3448B9FB" w14:textId="77777777" w:rsidR="00D47258" w:rsidRDefault="00D47258" w:rsidP="00DC0374">
            <w:pPr>
              <w:spacing w:after="100" w:afterAutospacing="1"/>
              <w:jc w:val="center"/>
              <w:rPr>
                <w:rFonts w:ascii="Arial" w:hAnsi="Arial" w:cs="Arial"/>
                <w:sz w:val="14"/>
                <w:szCs w:val="14"/>
                <w:lang w:eastAsia="es-CO"/>
              </w:rPr>
            </w:pPr>
            <w:r w:rsidRPr="00220DE7">
              <w:rPr>
                <w:rFonts w:ascii="Arial" w:hAnsi="Arial" w:cs="Arial"/>
                <w:sz w:val="14"/>
                <w:szCs w:val="14"/>
                <w:lang w:eastAsia="es-CO"/>
              </w:rPr>
              <w:t>100% Contratista</w:t>
            </w:r>
          </w:p>
        </w:tc>
        <w:tc>
          <w:tcPr>
            <w:tcW w:w="708" w:type="dxa"/>
            <w:shd w:val="clear" w:color="auto" w:fill="auto"/>
            <w:vAlign w:val="center"/>
          </w:tcPr>
          <w:p w14:paraId="65139B89"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Exigir al contratista implementar los elementos de bioseguridad, los cuales se encuentran incluidos en los gastos administrativos</w:t>
            </w:r>
          </w:p>
        </w:tc>
        <w:tc>
          <w:tcPr>
            <w:tcW w:w="330" w:type="dxa"/>
            <w:shd w:val="clear" w:color="auto" w:fill="auto"/>
            <w:textDirection w:val="btLr"/>
            <w:vAlign w:val="center"/>
          </w:tcPr>
          <w:p w14:paraId="3C42D04E"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3</w:t>
            </w:r>
          </w:p>
        </w:tc>
        <w:tc>
          <w:tcPr>
            <w:tcW w:w="339" w:type="dxa"/>
            <w:shd w:val="clear" w:color="auto" w:fill="auto"/>
            <w:textDirection w:val="btLr"/>
            <w:vAlign w:val="center"/>
          </w:tcPr>
          <w:p w14:paraId="6A3E0BA3"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6</w:t>
            </w:r>
          </w:p>
        </w:tc>
        <w:tc>
          <w:tcPr>
            <w:tcW w:w="339" w:type="dxa"/>
            <w:shd w:val="clear" w:color="auto" w:fill="auto"/>
            <w:textDirection w:val="btLr"/>
            <w:vAlign w:val="center"/>
          </w:tcPr>
          <w:p w14:paraId="69515B1B"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6</w:t>
            </w:r>
          </w:p>
        </w:tc>
        <w:tc>
          <w:tcPr>
            <w:tcW w:w="339" w:type="dxa"/>
            <w:shd w:val="clear" w:color="auto" w:fill="auto"/>
            <w:textDirection w:val="btLr"/>
            <w:vAlign w:val="center"/>
          </w:tcPr>
          <w:p w14:paraId="7121146A"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Media</w:t>
            </w:r>
          </w:p>
        </w:tc>
        <w:tc>
          <w:tcPr>
            <w:tcW w:w="339" w:type="dxa"/>
            <w:shd w:val="clear" w:color="auto" w:fill="auto"/>
            <w:textDirection w:val="btLr"/>
            <w:vAlign w:val="center"/>
          </w:tcPr>
          <w:p w14:paraId="1D191F25"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Si</w:t>
            </w:r>
          </w:p>
        </w:tc>
        <w:tc>
          <w:tcPr>
            <w:tcW w:w="339" w:type="dxa"/>
            <w:shd w:val="clear" w:color="auto" w:fill="auto"/>
            <w:textDirection w:val="btLr"/>
            <w:vAlign w:val="center"/>
          </w:tcPr>
          <w:p w14:paraId="67CC9300"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Contratista</w:t>
            </w:r>
          </w:p>
        </w:tc>
        <w:tc>
          <w:tcPr>
            <w:tcW w:w="734" w:type="dxa"/>
            <w:shd w:val="clear" w:color="auto" w:fill="auto"/>
            <w:vAlign w:val="center"/>
          </w:tcPr>
          <w:p w14:paraId="2E30488F"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Se solicitará desde el Estudio Previo</w:t>
            </w:r>
          </w:p>
        </w:tc>
        <w:tc>
          <w:tcPr>
            <w:tcW w:w="634" w:type="dxa"/>
            <w:shd w:val="clear" w:color="auto" w:fill="auto"/>
            <w:vAlign w:val="center"/>
          </w:tcPr>
          <w:p w14:paraId="0D5C5C76"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Al momento de iniciar la obra</w:t>
            </w:r>
          </w:p>
        </w:tc>
        <w:tc>
          <w:tcPr>
            <w:tcW w:w="734" w:type="dxa"/>
            <w:shd w:val="clear" w:color="auto" w:fill="auto"/>
            <w:vAlign w:val="center"/>
          </w:tcPr>
          <w:p w14:paraId="2B53CB6C" w14:textId="77777777" w:rsidR="00D47258" w:rsidRDefault="00D47258" w:rsidP="00DC0374">
            <w:pPr>
              <w:spacing w:after="100" w:afterAutospacing="1"/>
              <w:jc w:val="center"/>
              <w:rPr>
                <w:rFonts w:ascii="Arial" w:hAnsi="Arial" w:cs="Arial"/>
                <w:sz w:val="14"/>
                <w:szCs w:val="14"/>
                <w:lang w:eastAsia="es-CO"/>
              </w:rPr>
            </w:pPr>
            <w:r>
              <w:rPr>
                <w:rFonts w:ascii="Arial" w:hAnsi="Arial" w:cs="Arial"/>
                <w:sz w:val="14"/>
                <w:szCs w:val="14"/>
                <w:lang w:eastAsia="es-CO"/>
              </w:rPr>
              <w:t>Semanalmente</w:t>
            </w:r>
          </w:p>
        </w:tc>
      </w:tr>
    </w:tbl>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633A4">
      <w:headerReference w:type="even" r:id="rId11"/>
      <w:headerReference w:type="default" r:id="rId12"/>
      <w:footerReference w:type="even" r:id="rId13"/>
      <w:footerReference w:type="default" r:id="rId14"/>
      <w:headerReference w:type="first" r:id="rId15"/>
      <w:footerReference w:type="first" r:id="rId16"/>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86F76" w14:textId="77777777" w:rsidR="002D63B8" w:rsidRDefault="002D63B8" w:rsidP="00091875">
      <w:pPr>
        <w:spacing w:line="240" w:lineRule="auto"/>
      </w:pPr>
      <w:r>
        <w:separator/>
      </w:r>
    </w:p>
  </w:endnote>
  <w:endnote w:type="continuationSeparator" w:id="0">
    <w:p w14:paraId="4DE8A6A6" w14:textId="77777777" w:rsidR="002D63B8" w:rsidRDefault="002D63B8" w:rsidP="00091875">
      <w:pPr>
        <w:spacing w:line="240" w:lineRule="auto"/>
      </w:pPr>
      <w:r>
        <w:continuationSeparator/>
      </w:r>
    </w:p>
  </w:endnote>
  <w:endnote w:type="continuationNotice" w:id="1">
    <w:p w14:paraId="5B6FD008" w14:textId="77777777" w:rsidR="002D63B8" w:rsidRDefault="002D63B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35AD0" w14:textId="77777777" w:rsidR="007633A4" w:rsidRDefault="007633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14:paraId="3F1978E4" w14:textId="77777777" w:rsidTr="007633A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Default="007633A4" w:rsidP="007633A4">
          <w:pPr>
            <w:spacing w:after="4" w:line="247" w:lineRule="auto"/>
            <w:ind w:left="10" w:hanging="10"/>
            <w:rPr>
              <w:rFonts w:eastAsia="Arial"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Default="007633A4" w:rsidP="007633A4">
          <w:pPr>
            <w:spacing w:after="4" w:line="247" w:lineRule="auto"/>
            <w:ind w:left="10" w:hanging="10"/>
            <w:rPr>
              <w:rFonts w:eastAsia="Arial" w:cs="Arial"/>
              <w:sz w:val="16"/>
              <w:szCs w:val="16"/>
              <w:lang w:eastAsia="es-CO"/>
            </w:rPr>
          </w:pPr>
          <w:r>
            <w:rPr>
              <w:rFonts w:eastAsia="Arial" w:cs="Arial"/>
              <w:sz w:val="16"/>
              <w:szCs w:val="16"/>
              <w:lang w:eastAsia="es-CO"/>
            </w:rPr>
            <w:t>CCE-EICP-</w:t>
          </w:r>
          <w:r w:rsidR="004E5054">
            <w:rPr>
              <w:rFonts w:eastAsia="Arial" w:cs="Arial"/>
              <w:sz w:val="16"/>
              <w:szCs w:val="16"/>
              <w:lang w:eastAsia="es-CO"/>
            </w:rPr>
            <w:t>FM</w:t>
          </w:r>
          <w:r>
            <w:rPr>
              <w:rFonts w:eastAsia="Arial" w:cs="Arial"/>
              <w:sz w:val="16"/>
              <w:szCs w:val="16"/>
              <w:lang w:eastAsia="es-CO"/>
            </w:rPr>
            <w:t>-</w:t>
          </w:r>
          <w:r w:rsidR="004E5054">
            <w:rPr>
              <w:rFonts w:eastAsia="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Default="007633A4" w:rsidP="007633A4">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77777777" w:rsidR="007633A4" w:rsidRDefault="007633A4" w:rsidP="007633A4">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21ED77E0" w14:textId="77777777" w:rsidR="00091875" w:rsidRDefault="0009187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16692" w14:textId="77777777" w:rsidR="007633A4" w:rsidRDefault="007633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0C018" w14:textId="77777777" w:rsidR="002D63B8" w:rsidRDefault="002D63B8" w:rsidP="00091875">
      <w:pPr>
        <w:spacing w:line="240" w:lineRule="auto"/>
      </w:pPr>
      <w:r>
        <w:separator/>
      </w:r>
    </w:p>
  </w:footnote>
  <w:footnote w:type="continuationSeparator" w:id="0">
    <w:p w14:paraId="487D85AB" w14:textId="77777777" w:rsidR="002D63B8" w:rsidRDefault="002D63B8" w:rsidP="00091875">
      <w:pPr>
        <w:spacing w:line="240" w:lineRule="auto"/>
      </w:pPr>
      <w:r>
        <w:continuationSeparator/>
      </w:r>
    </w:p>
  </w:footnote>
  <w:footnote w:type="continuationNotice" w:id="1">
    <w:p w14:paraId="7F9808C2" w14:textId="77777777" w:rsidR="002D63B8" w:rsidRDefault="002D63B8">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F2D0D" w14:textId="77777777" w:rsidR="007633A4" w:rsidRDefault="007633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D5252D" w:rsidRPr="0002791E" w14:paraId="584614E7" w14:textId="77777777" w:rsidTr="00462D6F">
      <w:trPr>
        <w:trHeight w:val="146"/>
        <w:jc w:val="center"/>
      </w:trPr>
      <w:tc>
        <w:tcPr>
          <w:tcW w:w="5000" w:type="pct"/>
          <w:gridSpan w:val="4"/>
          <w:shd w:val="clear" w:color="auto" w:fill="auto"/>
          <w:vAlign w:val="center"/>
        </w:tcPr>
        <w:p w14:paraId="440CAA54" w14:textId="63A19849" w:rsidR="00D5252D" w:rsidRPr="00663D2F" w:rsidRDefault="00D5252D" w:rsidP="00D5252D">
          <w:pPr>
            <w:pStyle w:val="Encabezado"/>
            <w:jc w:val="center"/>
            <w:rPr>
              <w:rFonts w:cs="Arial"/>
              <w:b/>
              <w:sz w:val="16"/>
              <w:szCs w:val="16"/>
            </w:rPr>
          </w:pPr>
          <w:r>
            <w:rPr>
              <w:rFonts w:cs="Arial"/>
              <w:b/>
              <w:sz w:val="16"/>
              <w:szCs w:val="16"/>
            </w:rPr>
            <w:t>MATRIZ 3 - RIESGOS</w:t>
          </w:r>
        </w:p>
        <w:p w14:paraId="34EF380D" w14:textId="77777777" w:rsidR="00D5252D" w:rsidRPr="003D7EF4" w:rsidRDefault="00D5252D" w:rsidP="00D5252D">
          <w:pPr>
            <w:pStyle w:val="Encabezado"/>
            <w:jc w:val="center"/>
            <w:rPr>
              <w:rFonts w:cs="Arial"/>
              <w:b/>
              <w:sz w:val="16"/>
              <w:szCs w:val="16"/>
            </w:rPr>
          </w:pPr>
          <w:r>
            <w:rPr>
              <w:rFonts w:cs="Arial"/>
              <w:b/>
              <w:sz w:val="16"/>
              <w:szCs w:val="16"/>
            </w:rPr>
            <w:t>LICITACIÓN</w:t>
          </w:r>
          <w:r w:rsidRPr="00663D2F">
            <w:rPr>
              <w:rFonts w:cs="Arial"/>
              <w:b/>
              <w:sz w:val="16"/>
              <w:szCs w:val="16"/>
            </w:rPr>
            <w:t xml:space="preserve"> DE OBRA PÚBLICA DE INFRAESTRUCTURA DE TRANSPORTE</w:t>
          </w:r>
          <w:r>
            <w:rPr>
              <w:rFonts w:cs="Arial"/>
              <w:b/>
              <w:sz w:val="16"/>
              <w:szCs w:val="16"/>
            </w:rPr>
            <w:t xml:space="preserve"> (VERSIÓN 3) </w:t>
          </w:r>
        </w:p>
      </w:tc>
    </w:tr>
    <w:tr w:rsidR="00D5252D" w:rsidRPr="0002791E" w14:paraId="678BCEBD" w14:textId="77777777" w:rsidTr="00462D6F">
      <w:trPr>
        <w:trHeight w:val="234"/>
        <w:jc w:val="center"/>
      </w:trPr>
      <w:tc>
        <w:tcPr>
          <w:tcW w:w="674" w:type="pct"/>
          <w:shd w:val="clear" w:color="auto" w:fill="auto"/>
          <w:vAlign w:val="center"/>
        </w:tcPr>
        <w:p w14:paraId="139CB504" w14:textId="77777777" w:rsidR="00D5252D" w:rsidRPr="008C223B" w:rsidRDefault="00D5252D" w:rsidP="00D5252D">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7DD91EC9" w14:textId="242F5F29" w:rsidR="00D5252D" w:rsidRPr="003D7EF4" w:rsidRDefault="00D5252D" w:rsidP="00D5252D">
          <w:pPr>
            <w:spacing w:after="4" w:line="249" w:lineRule="auto"/>
            <w:ind w:left="10" w:hanging="10"/>
            <w:rPr>
              <w:rFonts w:eastAsia="Arial" w:cs="Arial"/>
              <w:color w:val="595959"/>
              <w:sz w:val="16"/>
              <w:szCs w:val="16"/>
            </w:rPr>
          </w:pPr>
          <w:r w:rsidRPr="003D7EF4">
            <w:rPr>
              <w:rFonts w:cs="Arial"/>
              <w:sz w:val="16"/>
              <w:szCs w:val="16"/>
            </w:rPr>
            <w:t>CCE-EICP-</w:t>
          </w:r>
          <w:r>
            <w:rPr>
              <w:rFonts w:cs="Arial"/>
              <w:sz w:val="16"/>
              <w:szCs w:val="16"/>
            </w:rPr>
            <w:t>FM-13</w:t>
          </w:r>
        </w:p>
      </w:tc>
      <w:tc>
        <w:tcPr>
          <w:tcW w:w="539" w:type="pct"/>
          <w:shd w:val="clear" w:color="auto" w:fill="auto"/>
          <w:vAlign w:val="center"/>
        </w:tcPr>
        <w:p w14:paraId="0D7EF80A" w14:textId="77777777" w:rsidR="00D5252D" w:rsidRPr="003D7EF4" w:rsidRDefault="00D5252D" w:rsidP="00D5252D">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0" w:type="pct"/>
          <w:shd w:val="clear" w:color="auto" w:fill="auto"/>
          <w:vAlign w:val="center"/>
        </w:tcPr>
        <w:p w14:paraId="5AFE4437" w14:textId="77777777" w:rsidR="00D5252D" w:rsidRPr="003D7EF4" w:rsidRDefault="00D5252D" w:rsidP="00D5252D">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D5252D" w:rsidRPr="0002791E" w14:paraId="69DA7E9B" w14:textId="77777777" w:rsidTr="00462D6F">
      <w:trPr>
        <w:trHeight w:val="73"/>
        <w:jc w:val="center"/>
      </w:trPr>
      <w:tc>
        <w:tcPr>
          <w:tcW w:w="674" w:type="pct"/>
          <w:shd w:val="clear" w:color="auto" w:fill="auto"/>
          <w:vAlign w:val="center"/>
        </w:tcPr>
        <w:p w14:paraId="798723EA" w14:textId="77777777" w:rsidR="00D5252D" w:rsidRPr="008C223B" w:rsidRDefault="00D5252D" w:rsidP="00D5252D">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5" w:type="pct"/>
          <w:gridSpan w:val="3"/>
          <w:shd w:val="clear" w:color="auto" w:fill="auto"/>
          <w:vAlign w:val="center"/>
        </w:tcPr>
        <w:p w14:paraId="5079C07E" w14:textId="77777777" w:rsidR="00D5252D" w:rsidRPr="003D7EF4" w:rsidRDefault="00D5252D" w:rsidP="00D5252D">
          <w:pPr>
            <w:spacing w:after="4" w:line="249" w:lineRule="auto"/>
            <w:ind w:left="10" w:hanging="10"/>
            <w:rPr>
              <w:rFonts w:eastAsia="Arial" w:cs="Arial"/>
              <w:color w:val="595959"/>
              <w:sz w:val="16"/>
              <w:szCs w:val="16"/>
            </w:rPr>
          </w:pPr>
          <w:r>
            <w:rPr>
              <w:rFonts w:eastAsia="Arial" w:cs="Arial"/>
              <w:color w:val="595959"/>
              <w:sz w:val="16"/>
              <w:szCs w:val="16"/>
            </w:rPr>
            <w:t>3</w:t>
          </w:r>
        </w:p>
      </w:tc>
    </w:tr>
  </w:tbl>
  <w:p w14:paraId="650FC3D2" w14:textId="4E826698" w:rsidR="38A4A234" w:rsidRDefault="38A4A234" w:rsidP="00CF7B39">
    <w:pPr>
      <w:pStyle w:val="Encabezado"/>
      <w:tabs>
        <w:tab w:val="clear" w:pos="4419"/>
        <w:tab w:val="clear" w:pos="8838"/>
        <w:tab w:val="left" w:pos="340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BE79A" w14:textId="77777777" w:rsidR="007633A4" w:rsidRDefault="007633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14759896">
    <w:abstractNumId w:val="6"/>
  </w:num>
  <w:num w:numId="2" w16cid:durableId="1898348166">
    <w:abstractNumId w:val="6"/>
  </w:num>
  <w:num w:numId="3" w16cid:durableId="1211571231">
    <w:abstractNumId w:val="6"/>
  </w:num>
  <w:num w:numId="4" w16cid:durableId="622201173">
    <w:abstractNumId w:val="6"/>
  </w:num>
  <w:num w:numId="5" w16cid:durableId="567115611">
    <w:abstractNumId w:val="6"/>
  </w:num>
  <w:num w:numId="6" w16cid:durableId="1662807572">
    <w:abstractNumId w:val="6"/>
  </w:num>
  <w:num w:numId="7" w16cid:durableId="446438255">
    <w:abstractNumId w:val="6"/>
  </w:num>
  <w:num w:numId="8" w16cid:durableId="2095204758">
    <w:abstractNumId w:val="6"/>
  </w:num>
  <w:num w:numId="9" w16cid:durableId="840044816">
    <w:abstractNumId w:val="6"/>
  </w:num>
  <w:num w:numId="10" w16cid:durableId="603919327">
    <w:abstractNumId w:val="3"/>
  </w:num>
  <w:num w:numId="11" w16cid:durableId="190073380">
    <w:abstractNumId w:val="1"/>
  </w:num>
  <w:num w:numId="12" w16cid:durableId="1136869663">
    <w:abstractNumId w:val="21"/>
  </w:num>
  <w:num w:numId="13" w16cid:durableId="507403629">
    <w:abstractNumId w:val="29"/>
  </w:num>
  <w:num w:numId="14" w16cid:durableId="1414281679">
    <w:abstractNumId w:val="14"/>
  </w:num>
  <w:num w:numId="15" w16cid:durableId="1120222976">
    <w:abstractNumId w:val="16"/>
  </w:num>
  <w:num w:numId="16" w16cid:durableId="2030064722">
    <w:abstractNumId w:val="0"/>
  </w:num>
  <w:num w:numId="17" w16cid:durableId="1010526472">
    <w:abstractNumId w:val="2"/>
  </w:num>
  <w:num w:numId="18" w16cid:durableId="41563036">
    <w:abstractNumId w:val="9"/>
  </w:num>
  <w:num w:numId="19" w16cid:durableId="1391733264">
    <w:abstractNumId w:val="4"/>
  </w:num>
  <w:num w:numId="20" w16cid:durableId="93131300">
    <w:abstractNumId w:val="18"/>
  </w:num>
  <w:num w:numId="21" w16cid:durableId="1068772120">
    <w:abstractNumId w:val="7"/>
  </w:num>
  <w:num w:numId="22" w16cid:durableId="690953150">
    <w:abstractNumId w:val="27"/>
  </w:num>
  <w:num w:numId="23" w16cid:durableId="987123842">
    <w:abstractNumId w:val="11"/>
  </w:num>
  <w:num w:numId="24" w16cid:durableId="95291398">
    <w:abstractNumId w:val="12"/>
  </w:num>
  <w:num w:numId="25" w16cid:durableId="1841774096">
    <w:abstractNumId w:val="5"/>
  </w:num>
  <w:num w:numId="26" w16cid:durableId="2108385443">
    <w:abstractNumId w:val="17"/>
  </w:num>
  <w:num w:numId="27" w16cid:durableId="534461202">
    <w:abstractNumId w:val="15"/>
  </w:num>
  <w:num w:numId="28" w16cid:durableId="735008424">
    <w:abstractNumId w:val="10"/>
  </w:num>
  <w:num w:numId="29" w16cid:durableId="2022853659">
    <w:abstractNumId w:val="25"/>
  </w:num>
  <w:num w:numId="30" w16cid:durableId="777218413">
    <w:abstractNumId w:val="26"/>
  </w:num>
  <w:num w:numId="31" w16cid:durableId="586891917">
    <w:abstractNumId w:val="24"/>
  </w:num>
  <w:num w:numId="32" w16cid:durableId="1171945330">
    <w:abstractNumId w:val="13"/>
  </w:num>
  <w:num w:numId="33" w16cid:durableId="638803375">
    <w:abstractNumId w:val="23"/>
  </w:num>
  <w:num w:numId="34" w16cid:durableId="1165316735">
    <w:abstractNumId w:val="8"/>
  </w:num>
  <w:num w:numId="35" w16cid:durableId="156773892">
    <w:abstractNumId w:val="22"/>
  </w:num>
  <w:num w:numId="36" w16cid:durableId="1924685408">
    <w:abstractNumId w:val="28"/>
  </w:num>
  <w:num w:numId="37" w16cid:durableId="1679429092">
    <w:abstractNumId w:val="20"/>
  </w:num>
  <w:num w:numId="38" w16cid:durableId="40430789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2D63B8"/>
    <w:rsid w:val="003322F8"/>
    <w:rsid w:val="003558EC"/>
    <w:rsid w:val="00374B32"/>
    <w:rsid w:val="00375454"/>
    <w:rsid w:val="0039239D"/>
    <w:rsid w:val="003B7338"/>
    <w:rsid w:val="003E331F"/>
    <w:rsid w:val="003E4428"/>
    <w:rsid w:val="003E6D71"/>
    <w:rsid w:val="003F50E3"/>
    <w:rsid w:val="00405EC2"/>
    <w:rsid w:val="004338C5"/>
    <w:rsid w:val="00462D6F"/>
    <w:rsid w:val="004A089E"/>
    <w:rsid w:val="004D7C35"/>
    <w:rsid w:val="004E3B5C"/>
    <w:rsid w:val="004E5054"/>
    <w:rsid w:val="004F5C6F"/>
    <w:rsid w:val="00507FAA"/>
    <w:rsid w:val="00511F46"/>
    <w:rsid w:val="00513343"/>
    <w:rsid w:val="00540CF2"/>
    <w:rsid w:val="00545461"/>
    <w:rsid w:val="005752CE"/>
    <w:rsid w:val="0058222E"/>
    <w:rsid w:val="005E5030"/>
    <w:rsid w:val="00686C25"/>
    <w:rsid w:val="006A3288"/>
    <w:rsid w:val="006B4FEE"/>
    <w:rsid w:val="006C3AC4"/>
    <w:rsid w:val="006E6D9B"/>
    <w:rsid w:val="007115DA"/>
    <w:rsid w:val="00721886"/>
    <w:rsid w:val="00762556"/>
    <w:rsid w:val="007633A4"/>
    <w:rsid w:val="0076567A"/>
    <w:rsid w:val="0077727E"/>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97889"/>
    <w:rsid w:val="00AB5F8B"/>
    <w:rsid w:val="00AE2ECB"/>
    <w:rsid w:val="00B26E25"/>
    <w:rsid w:val="00B60C9E"/>
    <w:rsid w:val="00B76DAD"/>
    <w:rsid w:val="00B773A4"/>
    <w:rsid w:val="00B81B1F"/>
    <w:rsid w:val="00B83621"/>
    <w:rsid w:val="00B92158"/>
    <w:rsid w:val="00B94790"/>
    <w:rsid w:val="00BA3870"/>
    <w:rsid w:val="00BC48AE"/>
    <w:rsid w:val="00BF3A5C"/>
    <w:rsid w:val="00C53FEB"/>
    <w:rsid w:val="00C61BDB"/>
    <w:rsid w:val="00C71F76"/>
    <w:rsid w:val="00CB7D17"/>
    <w:rsid w:val="00CD4E92"/>
    <w:rsid w:val="00CF543A"/>
    <w:rsid w:val="00CF7B39"/>
    <w:rsid w:val="00D13765"/>
    <w:rsid w:val="00D47258"/>
    <w:rsid w:val="00D5252D"/>
    <w:rsid w:val="00D70D7B"/>
    <w:rsid w:val="00D802B8"/>
    <w:rsid w:val="00D86ECC"/>
    <w:rsid w:val="00DA2321"/>
    <w:rsid w:val="00DD4300"/>
    <w:rsid w:val="00DF421A"/>
    <w:rsid w:val="00E52F4D"/>
    <w:rsid w:val="00E56873"/>
    <w:rsid w:val="00F6022F"/>
    <w:rsid w:val="00F63350"/>
    <w:rsid w:val="00F77C04"/>
    <w:rsid w:val="00F86A14"/>
    <w:rsid w:val="00FD3BD6"/>
    <w:rsid w:val="00FD3DF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3.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677</Words>
  <Characters>3726</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Elizabeth Montes</cp:lastModifiedBy>
  <cp:revision>8</cp:revision>
  <cp:lastPrinted>2020-11-13T22:46:00Z</cp:lastPrinted>
  <dcterms:created xsi:type="dcterms:W3CDTF">2020-10-14T21:18:00Z</dcterms:created>
  <dcterms:modified xsi:type="dcterms:W3CDTF">2022-04-05T23:04:00Z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