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53C6A1C1" w14:textId="4E5F63CE" w:rsidR="00DB09BC" w:rsidRPr="0090542B" w:rsidRDefault="00DB09BC" w:rsidP="007C702A">
      <w:pPr>
        <w:rPr>
          <w:rFonts w:ascii="Arial" w:hAnsi="Arial" w:cs="Arial"/>
          <w:color w:val="000000" w:themeColor="text1"/>
          <w:sz w:val="20"/>
          <w:szCs w:val="20"/>
          <w:lang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23BE32CC" w14:textId="513A882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2BC8C53C" w:rsidR="00D91F90" w:rsidRPr="002C3E53" w:rsidRDefault="00D91F90" w:rsidP="0098714F">
      <w:pPr>
        <w:spacing w:after="100" w:afterAutospacing="1"/>
        <w:jc w:val="center"/>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74770F23" w14:textId="69E4074E" w:rsidR="00815604" w:rsidRPr="00FF5BE9" w:rsidRDefault="00815604" w:rsidP="001E33E1">
      <w:pPr>
        <w:rPr>
          <w:rFonts w:ascii="Arial" w:eastAsia="SimSun" w:hAnsi="Arial" w:cs="Arial"/>
          <w:kern w:val="3"/>
          <w:sz w:val="20"/>
          <w:szCs w:val="20"/>
          <w:lang w:eastAsia="zh-CN" w:bidi="hi-IN"/>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2"/>
        <w:gridCol w:w="312"/>
        <w:gridCol w:w="425"/>
        <w:gridCol w:w="284"/>
        <w:gridCol w:w="283"/>
        <w:gridCol w:w="993"/>
        <w:gridCol w:w="708"/>
        <w:gridCol w:w="287"/>
        <w:gridCol w:w="393"/>
        <w:gridCol w:w="393"/>
        <w:gridCol w:w="393"/>
        <w:gridCol w:w="393"/>
        <w:gridCol w:w="682"/>
        <w:gridCol w:w="393"/>
        <w:gridCol w:w="393"/>
        <w:gridCol w:w="618"/>
        <w:gridCol w:w="450"/>
        <w:gridCol w:w="567"/>
        <w:gridCol w:w="708"/>
        <w:gridCol w:w="709"/>
        <w:gridCol w:w="709"/>
        <w:gridCol w:w="709"/>
      </w:tblGrid>
      <w:tr w:rsidR="00467C86" w:rsidRPr="001E0244" w14:paraId="6D0CC392" w14:textId="77777777" w:rsidTr="001E0244">
        <w:trPr>
          <w:trHeight w:val="571"/>
          <w:jc w:val="center"/>
        </w:trPr>
        <w:tc>
          <w:tcPr>
            <w:tcW w:w="392" w:type="dxa"/>
            <w:vMerge w:val="restart"/>
            <w:shd w:val="clear" w:color="000000" w:fill="92CDDC"/>
            <w:noWrap/>
            <w:textDirection w:val="btLr"/>
            <w:vAlign w:val="bottom"/>
            <w:hideMark/>
          </w:tcPr>
          <w:p w14:paraId="0CE18F7C"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N°</w:t>
            </w:r>
          </w:p>
        </w:tc>
        <w:tc>
          <w:tcPr>
            <w:tcW w:w="312" w:type="dxa"/>
            <w:vMerge w:val="restart"/>
            <w:shd w:val="clear" w:color="000000" w:fill="92CDDC"/>
            <w:noWrap/>
            <w:textDirection w:val="btLr"/>
            <w:vAlign w:val="bottom"/>
            <w:hideMark/>
          </w:tcPr>
          <w:p w14:paraId="444A413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Clase</w:t>
            </w:r>
          </w:p>
        </w:tc>
        <w:tc>
          <w:tcPr>
            <w:tcW w:w="425" w:type="dxa"/>
            <w:vMerge w:val="restart"/>
            <w:shd w:val="clear" w:color="000000" w:fill="92CDDC"/>
            <w:noWrap/>
            <w:textDirection w:val="btLr"/>
            <w:vAlign w:val="bottom"/>
            <w:hideMark/>
          </w:tcPr>
          <w:p w14:paraId="6FB4CB85"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Fuente</w:t>
            </w:r>
          </w:p>
        </w:tc>
        <w:tc>
          <w:tcPr>
            <w:tcW w:w="284" w:type="dxa"/>
            <w:vMerge w:val="restart"/>
            <w:shd w:val="clear" w:color="000000" w:fill="92CDDC"/>
            <w:noWrap/>
            <w:textDirection w:val="btLr"/>
            <w:vAlign w:val="bottom"/>
            <w:hideMark/>
          </w:tcPr>
          <w:p w14:paraId="05F0A6C7"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Etapa</w:t>
            </w:r>
          </w:p>
        </w:tc>
        <w:tc>
          <w:tcPr>
            <w:tcW w:w="283" w:type="dxa"/>
            <w:vMerge w:val="restart"/>
            <w:shd w:val="clear" w:color="000000" w:fill="92CDDC"/>
            <w:noWrap/>
            <w:textDirection w:val="btLr"/>
            <w:vAlign w:val="bottom"/>
            <w:hideMark/>
          </w:tcPr>
          <w:p w14:paraId="7C3AE4B3"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Tipo</w:t>
            </w:r>
          </w:p>
        </w:tc>
        <w:tc>
          <w:tcPr>
            <w:tcW w:w="993" w:type="dxa"/>
            <w:vMerge w:val="restart"/>
            <w:shd w:val="clear" w:color="000000" w:fill="92CDDC"/>
            <w:noWrap/>
            <w:textDirection w:val="btLr"/>
            <w:vAlign w:val="bottom"/>
            <w:hideMark/>
          </w:tcPr>
          <w:p w14:paraId="7A64A102"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Descripción (Qué puede pasar y cómo puede ocurrir)</w:t>
            </w:r>
          </w:p>
        </w:tc>
        <w:tc>
          <w:tcPr>
            <w:tcW w:w="708" w:type="dxa"/>
            <w:vMerge w:val="restart"/>
            <w:shd w:val="clear" w:color="000000" w:fill="92CDDC"/>
            <w:noWrap/>
            <w:textDirection w:val="btLr"/>
            <w:vAlign w:val="bottom"/>
            <w:hideMark/>
          </w:tcPr>
          <w:p w14:paraId="0181BED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Consecuencia de la ocurrencia del evento</w:t>
            </w:r>
          </w:p>
        </w:tc>
        <w:tc>
          <w:tcPr>
            <w:tcW w:w="287" w:type="dxa"/>
            <w:vMerge w:val="restart"/>
            <w:shd w:val="clear" w:color="000000" w:fill="92CDDC"/>
            <w:noWrap/>
            <w:textDirection w:val="btLr"/>
            <w:vAlign w:val="bottom"/>
            <w:hideMark/>
          </w:tcPr>
          <w:p w14:paraId="69831459"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Probabilidad</w:t>
            </w:r>
          </w:p>
        </w:tc>
        <w:tc>
          <w:tcPr>
            <w:tcW w:w="393" w:type="dxa"/>
            <w:vMerge w:val="restart"/>
            <w:shd w:val="clear" w:color="000000" w:fill="92CDDC"/>
            <w:noWrap/>
            <w:textDirection w:val="btLr"/>
            <w:vAlign w:val="bottom"/>
            <w:hideMark/>
          </w:tcPr>
          <w:p w14:paraId="64B076CB"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Impacto</w:t>
            </w:r>
          </w:p>
        </w:tc>
        <w:tc>
          <w:tcPr>
            <w:tcW w:w="393" w:type="dxa"/>
            <w:vMerge w:val="restart"/>
            <w:shd w:val="clear" w:color="000000" w:fill="92CDDC"/>
            <w:noWrap/>
            <w:textDirection w:val="btLr"/>
            <w:vAlign w:val="bottom"/>
            <w:hideMark/>
          </w:tcPr>
          <w:p w14:paraId="60CA349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Valoración del riesgo</w:t>
            </w:r>
          </w:p>
        </w:tc>
        <w:tc>
          <w:tcPr>
            <w:tcW w:w="393" w:type="dxa"/>
            <w:vMerge w:val="restart"/>
            <w:shd w:val="clear" w:color="000000" w:fill="92CDDC"/>
            <w:noWrap/>
            <w:textDirection w:val="btLr"/>
            <w:vAlign w:val="bottom"/>
            <w:hideMark/>
          </w:tcPr>
          <w:p w14:paraId="485085CF"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Categoría</w:t>
            </w:r>
          </w:p>
        </w:tc>
        <w:tc>
          <w:tcPr>
            <w:tcW w:w="393" w:type="dxa"/>
            <w:vMerge w:val="restart"/>
            <w:shd w:val="clear" w:color="000000" w:fill="DAEEF3"/>
            <w:noWrap/>
            <w:textDirection w:val="btLr"/>
            <w:vAlign w:val="bottom"/>
            <w:hideMark/>
          </w:tcPr>
          <w:p w14:paraId="542A20D4"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¿A quién se le asigna?</w:t>
            </w:r>
          </w:p>
        </w:tc>
        <w:tc>
          <w:tcPr>
            <w:tcW w:w="682" w:type="dxa"/>
            <w:vMerge w:val="restart"/>
            <w:shd w:val="clear" w:color="000000" w:fill="DAEEF3"/>
            <w:noWrap/>
            <w:textDirection w:val="btLr"/>
            <w:vAlign w:val="bottom"/>
            <w:hideMark/>
          </w:tcPr>
          <w:p w14:paraId="6F3A3B8E"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Tratamiento / Controles a ser implementados</w:t>
            </w:r>
          </w:p>
        </w:tc>
        <w:tc>
          <w:tcPr>
            <w:tcW w:w="1854" w:type="dxa"/>
            <w:gridSpan w:val="4"/>
            <w:shd w:val="clear" w:color="000000" w:fill="DAEEF3"/>
            <w:vAlign w:val="center"/>
            <w:hideMark/>
          </w:tcPr>
          <w:p w14:paraId="280BAEEC" w14:textId="77777777" w:rsidR="00467C86" w:rsidRPr="001E0244" w:rsidRDefault="00467C86" w:rsidP="001F3937">
            <w:pPr>
              <w:jc w:val="center"/>
              <w:rPr>
                <w:rFonts w:ascii="Arial" w:hAnsi="Arial" w:cs="Arial"/>
                <w:b/>
                <w:bCs/>
                <w:color w:val="000000"/>
                <w:sz w:val="16"/>
                <w:szCs w:val="16"/>
                <w:lang w:eastAsia="es-CO"/>
              </w:rPr>
            </w:pPr>
            <w:r w:rsidRPr="001E0244">
              <w:rPr>
                <w:rFonts w:ascii="Arial" w:hAnsi="Arial" w:cs="Arial"/>
                <w:b/>
                <w:bCs/>
                <w:color w:val="000000"/>
                <w:sz w:val="16"/>
                <w:szCs w:val="16"/>
                <w:lang w:eastAsia="es-CO"/>
              </w:rPr>
              <w:t>Impacto después del tratamiento</w:t>
            </w:r>
          </w:p>
        </w:tc>
        <w:tc>
          <w:tcPr>
            <w:tcW w:w="567" w:type="dxa"/>
            <w:vMerge w:val="restart"/>
            <w:shd w:val="clear" w:color="000000" w:fill="DAEEF3"/>
            <w:noWrap/>
            <w:textDirection w:val="btLr"/>
            <w:vAlign w:val="bottom"/>
            <w:hideMark/>
          </w:tcPr>
          <w:p w14:paraId="634262C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¿Afecta la ejecución del contrato?</w:t>
            </w:r>
          </w:p>
        </w:tc>
        <w:tc>
          <w:tcPr>
            <w:tcW w:w="708" w:type="dxa"/>
            <w:vMerge w:val="restart"/>
            <w:shd w:val="clear" w:color="000000" w:fill="DAEEF3"/>
            <w:noWrap/>
            <w:textDirection w:val="btLr"/>
            <w:vAlign w:val="bottom"/>
            <w:hideMark/>
          </w:tcPr>
          <w:p w14:paraId="04D484B3"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Persona responsable por implementar el tratamiento</w:t>
            </w:r>
          </w:p>
        </w:tc>
        <w:tc>
          <w:tcPr>
            <w:tcW w:w="709" w:type="dxa"/>
            <w:vMerge w:val="restart"/>
            <w:shd w:val="clear" w:color="000000" w:fill="DAEEF3"/>
            <w:noWrap/>
            <w:textDirection w:val="btLr"/>
            <w:vAlign w:val="bottom"/>
            <w:hideMark/>
          </w:tcPr>
          <w:p w14:paraId="67F38C09"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Fecha estimada en que se inicia el tratamiento</w:t>
            </w:r>
          </w:p>
        </w:tc>
        <w:tc>
          <w:tcPr>
            <w:tcW w:w="1418" w:type="dxa"/>
            <w:gridSpan w:val="2"/>
            <w:shd w:val="clear" w:color="000000" w:fill="DAEEF3"/>
            <w:vAlign w:val="center"/>
            <w:hideMark/>
          </w:tcPr>
          <w:p w14:paraId="05501A47" w14:textId="77777777" w:rsidR="00467C86" w:rsidRPr="001E0244" w:rsidRDefault="00467C86" w:rsidP="001F3937">
            <w:pPr>
              <w:jc w:val="center"/>
              <w:rPr>
                <w:rFonts w:ascii="Arial" w:hAnsi="Arial" w:cs="Arial"/>
                <w:b/>
                <w:bCs/>
                <w:color w:val="000000"/>
                <w:sz w:val="16"/>
                <w:szCs w:val="16"/>
                <w:lang w:eastAsia="es-CO"/>
              </w:rPr>
            </w:pPr>
            <w:r w:rsidRPr="001E0244">
              <w:rPr>
                <w:rFonts w:ascii="Arial" w:hAnsi="Arial" w:cs="Arial"/>
                <w:b/>
                <w:bCs/>
                <w:color w:val="000000"/>
                <w:sz w:val="16"/>
                <w:szCs w:val="16"/>
                <w:lang w:eastAsia="es-CO"/>
              </w:rPr>
              <w:t>Monitoreo y revisión</w:t>
            </w:r>
          </w:p>
        </w:tc>
      </w:tr>
      <w:tr w:rsidR="0098714F" w:rsidRPr="001E0244" w14:paraId="71C566C6" w14:textId="77777777" w:rsidTr="001E0244">
        <w:trPr>
          <w:trHeight w:val="1401"/>
          <w:jc w:val="center"/>
        </w:trPr>
        <w:tc>
          <w:tcPr>
            <w:tcW w:w="392" w:type="dxa"/>
            <w:vMerge/>
            <w:vAlign w:val="center"/>
            <w:hideMark/>
          </w:tcPr>
          <w:p w14:paraId="1DB7B792" w14:textId="77777777" w:rsidR="00467C86" w:rsidRPr="001E0244" w:rsidRDefault="00467C86" w:rsidP="001F3937">
            <w:pPr>
              <w:jc w:val="center"/>
              <w:rPr>
                <w:rFonts w:ascii="Arial" w:hAnsi="Arial" w:cs="Arial"/>
                <w:color w:val="000000"/>
                <w:sz w:val="16"/>
                <w:szCs w:val="16"/>
                <w:lang w:eastAsia="es-CO"/>
              </w:rPr>
            </w:pPr>
          </w:p>
        </w:tc>
        <w:tc>
          <w:tcPr>
            <w:tcW w:w="312" w:type="dxa"/>
            <w:vMerge/>
            <w:vAlign w:val="center"/>
            <w:hideMark/>
          </w:tcPr>
          <w:p w14:paraId="2C0A1583" w14:textId="77777777" w:rsidR="00467C86" w:rsidRPr="001E0244" w:rsidRDefault="00467C86" w:rsidP="001F3937">
            <w:pPr>
              <w:jc w:val="center"/>
              <w:rPr>
                <w:rFonts w:ascii="Arial" w:hAnsi="Arial" w:cs="Arial"/>
                <w:color w:val="000000"/>
                <w:sz w:val="16"/>
                <w:szCs w:val="16"/>
                <w:lang w:eastAsia="es-CO"/>
              </w:rPr>
            </w:pPr>
          </w:p>
        </w:tc>
        <w:tc>
          <w:tcPr>
            <w:tcW w:w="425" w:type="dxa"/>
            <w:vMerge/>
            <w:vAlign w:val="center"/>
            <w:hideMark/>
          </w:tcPr>
          <w:p w14:paraId="19E80248" w14:textId="77777777" w:rsidR="00467C86" w:rsidRPr="001E0244" w:rsidRDefault="00467C86" w:rsidP="001F3937">
            <w:pPr>
              <w:jc w:val="center"/>
              <w:rPr>
                <w:rFonts w:ascii="Arial" w:hAnsi="Arial" w:cs="Arial"/>
                <w:color w:val="000000"/>
                <w:sz w:val="16"/>
                <w:szCs w:val="16"/>
                <w:lang w:eastAsia="es-CO"/>
              </w:rPr>
            </w:pPr>
          </w:p>
        </w:tc>
        <w:tc>
          <w:tcPr>
            <w:tcW w:w="284" w:type="dxa"/>
            <w:vMerge/>
            <w:vAlign w:val="center"/>
            <w:hideMark/>
          </w:tcPr>
          <w:p w14:paraId="74AC46C4" w14:textId="77777777" w:rsidR="00467C86" w:rsidRPr="001E0244" w:rsidRDefault="00467C86" w:rsidP="001F3937">
            <w:pPr>
              <w:jc w:val="center"/>
              <w:rPr>
                <w:rFonts w:ascii="Arial" w:hAnsi="Arial" w:cs="Arial"/>
                <w:color w:val="000000"/>
                <w:sz w:val="16"/>
                <w:szCs w:val="16"/>
                <w:lang w:eastAsia="es-CO"/>
              </w:rPr>
            </w:pPr>
          </w:p>
        </w:tc>
        <w:tc>
          <w:tcPr>
            <w:tcW w:w="283" w:type="dxa"/>
            <w:vMerge/>
            <w:vAlign w:val="center"/>
            <w:hideMark/>
          </w:tcPr>
          <w:p w14:paraId="1023B967" w14:textId="77777777" w:rsidR="00467C86" w:rsidRPr="001E0244" w:rsidRDefault="00467C86" w:rsidP="001F3937">
            <w:pPr>
              <w:jc w:val="center"/>
              <w:rPr>
                <w:rFonts w:ascii="Arial" w:hAnsi="Arial" w:cs="Arial"/>
                <w:color w:val="000000"/>
                <w:sz w:val="16"/>
                <w:szCs w:val="16"/>
                <w:lang w:eastAsia="es-CO"/>
              </w:rPr>
            </w:pPr>
          </w:p>
        </w:tc>
        <w:tc>
          <w:tcPr>
            <w:tcW w:w="993" w:type="dxa"/>
            <w:vMerge/>
            <w:vAlign w:val="center"/>
            <w:hideMark/>
          </w:tcPr>
          <w:p w14:paraId="458C62FC" w14:textId="77777777" w:rsidR="00467C86" w:rsidRPr="001E0244" w:rsidRDefault="00467C86" w:rsidP="001F3937">
            <w:pPr>
              <w:jc w:val="center"/>
              <w:rPr>
                <w:rFonts w:ascii="Arial" w:hAnsi="Arial" w:cs="Arial"/>
                <w:color w:val="000000"/>
                <w:sz w:val="16"/>
                <w:szCs w:val="16"/>
                <w:lang w:eastAsia="es-CO"/>
              </w:rPr>
            </w:pPr>
          </w:p>
        </w:tc>
        <w:tc>
          <w:tcPr>
            <w:tcW w:w="708" w:type="dxa"/>
            <w:vMerge/>
            <w:vAlign w:val="center"/>
            <w:hideMark/>
          </w:tcPr>
          <w:p w14:paraId="35BE2AB9" w14:textId="77777777" w:rsidR="00467C86" w:rsidRPr="001E0244" w:rsidRDefault="00467C86" w:rsidP="001F3937">
            <w:pPr>
              <w:jc w:val="center"/>
              <w:rPr>
                <w:rFonts w:ascii="Arial" w:hAnsi="Arial" w:cs="Arial"/>
                <w:color w:val="000000"/>
                <w:sz w:val="16"/>
                <w:szCs w:val="16"/>
                <w:lang w:eastAsia="es-CO"/>
              </w:rPr>
            </w:pPr>
          </w:p>
        </w:tc>
        <w:tc>
          <w:tcPr>
            <w:tcW w:w="287" w:type="dxa"/>
            <w:vMerge/>
            <w:vAlign w:val="center"/>
            <w:hideMark/>
          </w:tcPr>
          <w:p w14:paraId="5B79D87E"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6C733914"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1B61B645"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0E9A2E3D" w14:textId="77777777" w:rsidR="00467C86" w:rsidRPr="001E0244" w:rsidRDefault="00467C86" w:rsidP="001F3937">
            <w:pPr>
              <w:jc w:val="center"/>
              <w:rPr>
                <w:rFonts w:ascii="Arial" w:hAnsi="Arial" w:cs="Arial"/>
                <w:color w:val="000000"/>
                <w:sz w:val="16"/>
                <w:szCs w:val="16"/>
                <w:lang w:eastAsia="es-CO"/>
              </w:rPr>
            </w:pPr>
          </w:p>
        </w:tc>
        <w:tc>
          <w:tcPr>
            <w:tcW w:w="393" w:type="dxa"/>
            <w:vMerge/>
            <w:vAlign w:val="center"/>
            <w:hideMark/>
          </w:tcPr>
          <w:p w14:paraId="4BECA457" w14:textId="77777777" w:rsidR="00467C86" w:rsidRPr="001E0244" w:rsidRDefault="00467C86" w:rsidP="001F3937">
            <w:pPr>
              <w:jc w:val="center"/>
              <w:rPr>
                <w:rFonts w:ascii="Arial" w:hAnsi="Arial" w:cs="Arial"/>
                <w:color w:val="000000"/>
                <w:sz w:val="16"/>
                <w:szCs w:val="16"/>
                <w:lang w:eastAsia="es-CO"/>
              </w:rPr>
            </w:pPr>
          </w:p>
        </w:tc>
        <w:tc>
          <w:tcPr>
            <w:tcW w:w="682" w:type="dxa"/>
            <w:vMerge/>
            <w:vAlign w:val="center"/>
            <w:hideMark/>
          </w:tcPr>
          <w:p w14:paraId="506970B3" w14:textId="77777777" w:rsidR="00467C86" w:rsidRPr="001E0244" w:rsidRDefault="00467C86" w:rsidP="001F3937">
            <w:pPr>
              <w:jc w:val="center"/>
              <w:rPr>
                <w:rFonts w:ascii="Arial" w:hAnsi="Arial" w:cs="Arial"/>
                <w:color w:val="000000"/>
                <w:sz w:val="16"/>
                <w:szCs w:val="16"/>
                <w:lang w:eastAsia="es-CO"/>
              </w:rPr>
            </w:pPr>
          </w:p>
        </w:tc>
        <w:tc>
          <w:tcPr>
            <w:tcW w:w="393" w:type="dxa"/>
            <w:shd w:val="clear" w:color="000000" w:fill="DAEEF3"/>
            <w:noWrap/>
            <w:textDirection w:val="btLr"/>
            <w:vAlign w:val="bottom"/>
            <w:hideMark/>
          </w:tcPr>
          <w:p w14:paraId="78156DB9"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Probabilidad</w:t>
            </w:r>
          </w:p>
        </w:tc>
        <w:tc>
          <w:tcPr>
            <w:tcW w:w="393" w:type="dxa"/>
            <w:shd w:val="clear" w:color="000000" w:fill="DAEEF3"/>
            <w:noWrap/>
            <w:textDirection w:val="btLr"/>
            <w:vAlign w:val="bottom"/>
            <w:hideMark/>
          </w:tcPr>
          <w:p w14:paraId="691F4538"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Impacto</w:t>
            </w:r>
          </w:p>
        </w:tc>
        <w:tc>
          <w:tcPr>
            <w:tcW w:w="618" w:type="dxa"/>
            <w:shd w:val="clear" w:color="000000" w:fill="DAEEF3"/>
            <w:noWrap/>
            <w:textDirection w:val="btLr"/>
            <w:vAlign w:val="bottom"/>
            <w:hideMark/>
          </w:tcPr>
          <w:p w14:paraId="6FAF6EA6"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Valoración del riesgo</w:t>
            </w:r>
          </w:p>
        </w:tc>
        <w:tc>
          <w:tcPr>
            <w:tcW w:w="450" w:type="dxa"/>
            <w:shd w:val="clear" w:color="000000" w:fill="DAEEF3"/>
            <w:noWrap/>
            <w:textDirection w:val="btLr"/>
            <w:vAlign w:val="bottom"/>
            <w:hideMark/>
          </w:tcPr>
          <w:p w14:paraId="3834D96E"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Categoría</w:t>
            </w:r>
          </w:p>
        </w:tc>
        <w:tc>
          <w:tcPr>
            <w:tcW w:w="567" w:type="dxa"/>
            <w:vMerge/>
            <w:vAlign w:val="center"/>
            <w:hideMark/>
          </w:tcPr>
          <w:p w14:paraId="5E862601" w14:textId="77777777" w:rsidR="00467C86" w:rsidRPr="001E0244" w:rsidRDefault="00467C86" w:rsidP="001F3937">
            <w:pPr>
              <w:jc w:val="center"/>
              <w:rPr>
                <w:rFonts w:ascii="Arial" w:hAnsi="Arial" w:cs="Arial"/>
                <w:b/>
                <w:color w:val="000000"/>
                <w:sz w:val="16"/>
                <w:szCs w:val="16"/>
                <w:lang w:eastAsia="es-CO"/>
              </w:rPr>
            </w:pPr>
          </w:p>
        </w:tc>
        <w:tc>
          <w:tcPr>
            <w:tcW w:w="708" w:type="dxa"/>
            <w:vMerge/>
            <w:vAlign w:val="center"/>
            <w:hideMark/>
          </w:tcPr>
          <w:p w14:paraId="5B6CD46C" w14:textId="77777777" w:rsidR="00467C86" w:rsidRPr="001E0244" w:rsidRDefault="00467C86" w:rsidP="001F3937">
            <w:pPr>
              <w:jc w:val="center"/>
              <w:rPr>
                <w:rFonts w:ascii="Arial" w:hAnsi="Arial" w:cs="Arial"/>
                <w:b/>
                <w:color w:val="000000"/>
                <w:sz w:val="16"/>
                <w:szCs w:val="16"/>
                <w:lang w:eastAsia="es-CO"/>
              </w:rPr>
            </w:pPr>
          </w:p>
        </w:tc>
        <w:tc>
          <w:tcPr>
            <w:tcW w:w="709" w:type="dxa"/>
            <w:vMerge/>
            <w:vAlign w:val="center"/>
            <w:hideMark/>
          </w:tcPr>
          <w:p w14:paraId="791E07D3" w14:textId="77777777" w:rsidR="00467C86" w:rsidRPr="001E0244" w:rsidRDefault="00467C86" w:rsidP="001F3937">
            <w:pPr>
              <w:jc w:val="center"/>
              <w:rPr>
                <w:rFonts w:ascii="Arial" w:hAnsi="Arial" w:cs="Arial"/>
                <w:b/>
                <w:color w:val="000000"/>
                <w:sz w:val="16"/>
                <w:szCs w:val="16"/>
                <w:lang w:eastAsia="es-CO"/>
              </w:rPr>
            </w:pPr>
          </w:p>
        </w:tc>
        <w:tc>
          <w:tcPr>
            <w:tcW w:w="709" w:type="dxa"/>
            <w:shd w:val="clear" w:color="000000" w:fill="DAEEF3"/>
            <w:noWrap/>
            <w:textDirection w:val="btLr"/>
            <w:vAlign w:val="bottom"/>
            <w:hideMark/>
          </w:tcPr>
          <w:p w14:paraId="101F2CA1"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¿Cómo se realiza el monitoreo?</w:t>
            </w:r>
          </w:p>
        </w:tc>
        <w:tc>
          <w:tcPr>
            <w:tcW w:w="709" w:type="dxa"/>
            <w:shd w:val="clear" w:color="000000" w:fill="DAEEF3"/>
            <w:noWrap/>
            <w:textDirection w:val="btLr"/>
            <w:vAlign w:val="bottom"/>
            <w:hideMark/>
          </w:tcPr>
          <w:p w14:paraId="16FFE373" w14:textId="77777777" w:rsidR="00467C86" w:rsidRPr="001E0244" w:rsidRDefault="00467C86" w:rsidP="001F3937">
            <w:pPr>
              <w:jc w:val="center"/>
              <w:rPr>
                <w:rFonts w:ascii="Arial" w:hAnsi="Arial" w:cs="Arial"/>
                <w:b/>
                <w:color w:val="000000"/>
                <w:sz w:val="16"/>
                <w:szCs w:val="16"/>
                <w:lang w:eastAsia="es-CO"/>
              </w:rPr>
            </w:pPr>
            <w:r w:rsidRPr="001E0244">
              <w:rPr>
                <w:rFonts w:ascii="Arial" w:hAnsi="Arial" w:cs="Arial"/>
                <w:b/>
                <w:color w:val="000000"/>
                <w:sz w:val="16"/>
                <w:szCs w:val="16"/>
                <w:lang w:eastAsia="es-CO"/>
              </w:rPr>
              <w:t>Periodicidad ¿Cuándo?</w:t>
            </w:r>
          </w:p>
        </w:tc>
      </w:tr>
      <w:tr w:rsidR="0098714F" w:rsidRPr="001E0244" w14:paraId="2D6D35F3" w14:textId="77777777" w:rsidTr="001E0244">
        <w:trPr>
          <w:cantSplit/>
          <w:trHeight w:val="1988"/>
          <w:jc w:val="center"/>
        </w:trPr>
        <w:tc>
          <w:tcPr>
            <w:tcW w:w="392" w:type="dxa"/>
            <w:noWrap/>
            <w:vAlign w:val="bottom"/>
            <w:hideMark/>
          </w:tcPr>
          <w:p w14:paraId="3D04BC61" w14:textId="77777777" w:rsidR="00467C86" w:rsidRPr="001E0244" w:rsidRDefault="00467C86" w:rsidP="001F3937">
            <w:pPr>
              <w:jc w:val="right"/>
              <w:rPr>
                <w:rFonts w:ascii="Arial" w:hAnsi="Arial" w:cs="Arial"/>
                <w:color w:val="000000"/>
                <w:sz w:val="16"/>
                <w:szCs w:val="16"/>
                <w:lang w:eastAsia="es-CO"/>
              </w:rPr>
            </w:pPr>
            <w:r w:rsidRPr="001E0244">
              <w:rPr>
                <w:rFonts w:ascii="Arial" w:hAnsi="Arial" w:cs="Arial"/>
                <w:color w:val="000000"/>
                <w:sz w:val="16"/>
                <w:szCs w:val="16"/>
                <w:lang w:eastAsia="es-CO"/>
              </w:rPr>
              <w:t>1</w:t>
            </w:r>
          </w:p>
        </w:tc>
        <w:tc>
          <w:tcPr>
            <w:tcW w:w="312" w:type="dxa"/>
            <w:noWrap/>
            <w:textDirection w:val="btLr"/>
            <w:vAlign w:val="bottom"/>
            <w:hideMark/>
          </w:tcPr>
          <w:p w14:paraId="79BBB837"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General</w:t>
            </w:r>
          </w:p>
        </w:tc>
        <w:tc>
          <w:tcPr>
            <w:tcW w:w="425" w:type="dxa"/>
            <w:noWrap/>
            <w:textDirection w:val="btLr"/>
            <w:vAlign w:val="bottom"/>
            <w:hideMark/>
          </w:tcPr>
          <w:p w14:paraId="31971429" w14:textId="13EF72CE"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Externo</w:t>
            </w:r>
          </w:p>
        </w:tc>
        <w:tc>
          <w:tcPr>
            <w:tcW w:w="284" w:type="dxa"/>
            <w:noWrap/>
            <w:textDirection w:val="btLr"/>
            <w:vAlign w:val="bottom"/>
            <w:hideMark/>
          </w:tcPr>
          <w:p w14:paraId="0BED3E3E"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Ejecución</w:t>
            </w:r>
          </w:p>
        </w:tc>
        <w:tc>
          <w:tcPr>
            <w:tcW w:w="283" w:type="dxa"/>
            <w:noWrap/>
            <w:textDirection w:val="btLr"/>
            <w:vAlign w:val="bottom"/>
            <w:hideMark/>
          </w:tcPr>
          <w:p w14:paraId="27797FBB"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Operacional</w:t>
            </w:r>
          </w:p>
        </w:tc>
        <w:tc>
          <w:tcPr>
            <w:tcW w:w="993" w:type="dxa"/>
            <w:noWrap/>
            <w:textDirection w:val="btLr"/>
            <w:hideMark/>
          </w:tcPr>
          <w:p w14:paraId="7B25ED0A"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Incumplimiento del objeto del contrato o de sus obligaciones generales y específicas</w:t>
            </w:r>
          </w:p>
        </w:tc>
        <w:tc>
          <w:tcPr>
            <w:tcW w:w="708" w:type="dxa"/>
            <w:noWrap/>
            <w:textDirection w:val="btLr"/>
            <w:vAlign w:val="bottom"/>
            <w:hideMark/>
          </w:tcPr>
          <w:p w14:paraId="79039D1A"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Atraso en el cumplimiento de actividades administrativas</w:t>
            </w:r>
          </w:p>
        </w:tc>
        <w:tc>
          <w:tcPr>
            <w:tcW w:w="287" w:type="dxa"/>
            <w:noWrap/>
            <w:textDirection w:val="btLr"/>
            <w:vAlign w:val="bottom"/>
          </w:tcPr>
          <w:p w14:paraId="1AAEF40C" w14:textId="38C57249"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Posible</w:t>
            </w:r>
            <w:r w:rsidR="00467C86" w:rsidRPr="001E0244">
              <w:rPr>
                <w:rFonts w:ascii="Arial" w:hAnsi="Arial" w:cs="Arial"/>
                <w:color w:val="000000"/>
                <w:sz w:val="16"/>
                <w:szCs w:val="16"/>
                <w:lang w:eastAsia="es-CO"/>
              </w:rPr>
              <w:t xml:space="preserve"> 1</w:t>
            </w:r>
          </w:p>
        </w:tc>
        <w:tc>
          <w:tcPr>
            <w:tcW w:w="393" w:type="dxa"/>
            <w:noWrap/>
            <w:textDirection w:val="btLr"/>
            <w:vAlign w:val="bottom"/>
            <w:hideMark/>
          </w:tcPr>
          <w:p w14:paraId="44D51EBD" w14:textId="162BD432"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Negativo</w:t>
            </w:r>
            <w:r w:rsidR="00467C86" w:rsidRPr="001E0244">
              <w:rPr>
                <w:rFonts w:ascii="Arial" w:hAnsi="Arial" w:cs="Arial"/>
                <w:color w:val="000000"/>
                <w:sz w:val="16"/>
                <w:szCs w:val="16"/>
                <w:lang w:eastAsia="es-CO"/>
              </w:rPr>
              <w:t xml:space="preserve"> 1</w:t>
            </w:r>
          </w:p>
        </w:tc>
        <w:tc>
          <w:tcPr>
            <w:tcW w:w="393" w:type="dxa"/>
            <w:noWrap/>
            <w:vAlign w:val="bottom"/>
            <w:hideMark/>
          </w:tcPr>
          <w:p w14:paraId="3F092335"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2</w:t>
            </w:r>
          </w:p>
        </w:tc>
        <w:tc>
          <w:tcPr>
            <w:tcW w:w="393" w:type="dxa"/>
            <w:noWrap/>
            <w:textDirection w:val="btLr"/>
            <w:vAlign w:val="bottom"/>
            <w:hideMark/>
          </w:tcPr>
          <w:p w14:paraId="5C988D55"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393" w:type="dxa"/>
            <w:noWrap/>
            <w:textDirection w:val="btLr"/>
            <w:vAlign w:val="bottom"/>
            <w:hideMark/>
          </w:tcPr>
          <w:p w14:paraId="6372D0FD"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Contratante / contratista</w:t>
            </w:r>
          </w:p>
        </w:tc>
        <w:tc>
          <w:tcPr>
            <w:tcW w:w="682" w:type="dxa"/>
            <w:noWrap/>
            <w:textDirection w:val="btLr"/>
            <w:vAlign w:val="bottom"/>
            <w:hideMark/>
          </w:tcPr>
          <w:p w14:paraId="46C87551"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Efectuar una supervisión rigurosa</w:t>
            </w:r>
          </w:p>
        </w:tc>
        <w:tc>
          <w:tcPr>
            <w:tcW w:w="393" w:type="dxa"/>
            <w:noWrap/>
            <w:textDirection w:val="btLr"/>
            <w:vAlign w:val="bottom"/>
            <w:hideMark/>
          </w:tcPr>
          <w:p w14:paraId="1349847D" w14:textId="48B502DB"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P</w:t>
            </w:r>
            <w:r w:rsidR="00467C86" w:rsidRPr="001E0244">
              <w:rPr>
                <w:rFonts w:ascii="Arial" w:hAnsi="Arial" w:cs="Arial"/>
                <w:color w:val="000000"/>
                <w:sz w:val="16"/>
                <w:szCs w:val="16"/>
                <w:lang w:eastAsia="es-CO"/>
              </w:rPr>
              <w:t>robable</w:t>
            </w:r>
          </w:p>
        </w:tc>
        <w:tc>
          <w:tcPr>
            <w:tcW w:w="393" w:type="dxa"/>
            <w:noWrap/>
            <w:textDirection w:val="btLr"/>
            <w:vAlign w:val="bottom"/>
            <w:hideMark/>
          </w:tcPr>
          <w:p w14:paraId="066C5DA5" w14:textId="6C2336A6"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3</w:t>
            </w:r>
          </w:p>
        </w:tc>
        <w:tc>
          <w:tcPr>
            <w:tcW w:w="618" w:type="dxa"/>
            <w:noWrap/>
            <w:textDirection w:val="btLr"/>
            <w:vAlign w:val="bottom"/>
            <w:hideMark/>
          </w:tcPr>
          <w:p w14:paraId="06513931" w14:textId="3F5CEBCC"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450" w:type="dxa"/>
            <w:noWrap/>
            <w:textDirection w:val="btLr"/>
            <w:vAlign w:val="bottom"/>
            <w:hideMark/>
          </w:tcPr>
          <w:p w14:paraId="750BD3C1"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567" w:type="dxa"/>
            <w:noWrap/>
            <w:textDirection w:val="btLr"/>
            <w:vAlign w:val="bottom"/>
            <w:hideMark/>
          </w:tcPr>
          <w:p w14:paraId="61C793D7" w14:textId="1CE9678D"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Si</w:t>
            </w:r>
          </w:p>
        </w:tc>
        <w:tc>
          <w:tcPr>
            <w:tcW w:w="708" w:type="dxa"/>
            <w:noWrap/>
            <w:textDirection w:val="btLr"/>
            <w:vAlign w:val="bottom"/>
            <w:hideMark/>
          </w:tcPr>
          <w:p w14:paraId="407F7B58"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Supervisor </w:t>
            </w:r>
          </w:p>
        </w:tc>
        <w:tc>
          <w:tcPr>
            <w:tcW w:w="709" w:type="dxa"/>
            <w:noWrap/>
            <w:textDirection w:val="btLr"/>
            <w:vAlign w:val="bottom"/>
            <w:hideMark/>
          </w:tcPr>
          <w:p w14:paraId="75ABA972"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Una semana después de conocido</w:t>
            </w:r>
          </w:p>
        </w:tc>
        <w:tc>
          <w:tcPr>
            <w:tcW w:w="709" w:type="dxa"/>
            <w:noWrap/>
            <w:textDirection w:val="btLr"/>
            <w:vAlign w:val="bottom"/>
            <w:hideMark/>
          </w:tcPr>
          <w:p w14:paraId="55906962"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A través de supervisiones</w:t>
            </w:r>
          </w:p>
        </w:tc>
        <w:tc>
          <w:tcPr>
            <w:tcW w:w="709" w:type="dxa"/>
            <w:noWrap/>
            <w:textDirection w:val="btLr"/>
            <w:vAlign w:val="bottom"/>
            <w:hideMark/>
          </w:tcPr>
          <w:p w14:paraId="2027AEE4"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Mensual</w:t>
            </w:r>
          </w:p>
        </w:tc>
      </w:tr>
      <w:tr w:rsidR="0098714F" w:rsidRPr="001E0244" w14:paraId="033EE5A5" w14:textId="77777777" w:rsidTr="001E0244">
        <w:trPr>
          <w:cantSplit/>
          <w:trHeight w:val="1975"/>
          <w:jc w:val="center"/>
        </w:trPr>
        <w:tc>
          <w:tcPr>
            <w:tcW w:w="392" w:type="dxa"/>
            <w:noWrap/>
            <w:vAlign w:val="bottom"/>
            <w:hideMark/>
          </w:tcPr>
          <w:p w14:paraId="51BB6BF1" w14:textId="77777777" w:rsidR="00467C86" w:rsidRPr="001E0244" w:rsidRDefault="00467C86" w:rsidP="001F3937">
            <w:pPr>
              <w:jc w:val="right"/>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312" w:type="dxa"/>
            <w:noWrap/>
            <w:textDirection w:val="btLr"/>
            <w:vAlign w:val="bottom"/>
            <w:hideMark/>
          </w:tcPr>
          <w:p w14:paraId="1E28CD07"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General</w:t>
            </w:r>
          </w:p>
        </w:tc>
        <w:tc>
          <w:tcPr>
            <w:tcW w:w="425" w:type="dxa"/>
            <w:noWrap/>
            <w:textDirection w:val="btLr"/>
            <w:vAlign w:val="bottom"/>
            <w:hideMark/>
          </w:tcPr>
          <w:p w14:paraId="1E4E3C2B" w14:textId="740BF98D"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Externo</w:t>
            </w:r>
          </w:p>
        </w:tc>
        <w:tc>
          <w:tcPr>
            <w:tcW w:w="284" w:type="dxa"/>
            <w:noWrap/>
            <w:textDirection w:val="btLr"/>
            <w:vAlign w:val="bottom"/>
            <w:hideMark/>
          </w:tcPr>
          <w:p w14:paraId="3A67010F"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Ejecución</w:t>
            </w:r>
          </w:p>
        </w:tc>
        <w:tc>
          <w:tcPr>
            <w:tcW w:w="283" w:type="dxa"/>
            <w:noWrap/>
            <w:textDirection w:val="btLr"/>
            <w:vAlign w:val="bottom"/>
            <w:hideMark/>
          </w:tcPr>
          <w:p w14:paraId="1CA06236"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Operacional</w:t>
            </w:r>
          </w:p>
        </w:tc>
        <w:tc>
          <w:tcPr>
            <w:tcW w:w="993" w:type="dxa"/>
            <w:noWrap/>
            <w:textDirection w:val="btLr"/>
            <w:hideMark/>
          </w:tcPr>
          <w:p w14:paraId="4FE46937"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Mala calidad de los servicios contratados</w:t>
            </w:r>
          </w:p>
        </w:tc>
        <w:tc>
          <w:tcPr>
            <w:tcW w:w="708" w:type="dxa"/>
            <w:noWrap/>
            <w:textDirection w:val="btLr"/>
            <w:vAlign w:val="bottom"/>
            <w:hideMark/>
          </w:tcPr>
          <w:p w14:paraId="08A53448"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Sanciones para la Entidad</w:t>
            </w:r>
          </w:p>
        </w:tc>
        <w:tc>
          <w:tcPr>
            <w:tcW w:w="287" w:type="dxa"/>
            <w:noWrap/>
            <w:textDirection w:val="btLr"/>
            <w:vAlign w:val="bottom"/>
          </w:tcPr>
          <w:p w14:paraId="44D364B4" w14:textId="1AFE3060"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Posible</w:t>
            </w:r>
            <w:r w:rsidR="00467C86" w:rsidRPr="001E0244">
              <w:rPr>
                <w:rFonts w:ascii="Arial" w:hAnsi="Arial" w:cs="Arial"/>
                <w:color w:val="000000"/>
                <w:sz w:val="16"/>
                <w:szCs w:val="16"/>
                <w:lang w:eastAsia="es-CO"/>
              </w:rPr>
              <w:t xml:space="preserve"> 1</w:t>
            </w:r>
          </w:p>
        </w:tc>
        <w:tc>
          <w:tcPr>
            <w:tcW w:w="393" w:type="dxa"/>
            <w:noWrap/>
            <w:textDirection w:val="btLr"/>
            <w:vAlign w:val="bottom"/>
            <w:hideMark/>
          </w:tcPr>
          <w:p w14:paraId="7CCB3038" w14:textId="6048CE85" w:rsidR="00467C86" w:rsidRPr="001E0244" w:rsidRDefault="0098714F" w:rsidP="001F3937">
            <w:pPr>
              <w:rPr>
                <w:rFonts w:ascii="Arial" w:hAnsi="Arial" w:cs="Arial"/>
                <w:color w:val="000000"/>
                <w:sz w:val="16"/>
                <w:szCs w:val="16"/>
                <w:lang w:eastAsia="es-CO"/>
              </w:rPr>
            </w:pPr>
            <w:r w:rsidRPr="001E0244">
              <w:rPr>
                <w:rFonts w:ascii="Arial" w:hAnsi="Arial" w:cs="Arial"/>
                <w:color w:val="000000"/>
                <w:sz w:val="16"/>
                <w:szCs w:val="16"/>
                <w:lang w:eastAsia="es-CO"/>
              </w:rPr>
              <w:t> Negativo</w:t>
            </w:r>
            <w:r w:rsidR="00467C86" w:rsidRPr="001E0244">
              <w:rPr>
                <w:rFonts w:ascii="Arial" w:hAnsi="Arial" w:cs="Arial"/>
                <w:color w:val="000000"/>
                <w:sz w:val="16"/>
                <w:szCs w:val="16"/>
                <w:lang w:eastAsia="es-CO"/>
              </w:rPr>
              <w:t xml:space="preserve"> 1</w:t>
            </w:r>
          </w:p>
        </w:tc>
        <w:tc>
          <w:tcPr>
            <w:tcW w:w="393" w:type="dxa"/>
            <w:noWrap/>
            <w:vAlign w:val="bottom"/>
            <w:hideMark/>
          </w:tcPr>
          <w:p w14:paraId="1A05C497" w14:textId="77777777" w:rsidR="00467C86" w:rsidRPr="001E0244" w:rsidRDefault="00467C86" w:rsidP="001F3937">
            <w:pPr>
              <w:rPr>
                <w:rFonts w:ascii="Arial" w:hAnsi="Arial" w:cs="Arial"/>
                <w:color w:val="000000"/>
                <w:sz w:val="16"/>
                <w:szCs w:val="16"/>
                <w:lang w:eastAsia="es-CO"/>
              </w:rPr>
            </w:pPr>
            <w:r w:rsidRPr="001E0244">
              <w:rPr>
                <w:rFonts w:ascii="Arial" w:hAnsi="Arial" w:cs="Arial"/>
                <w:color w:val="000000"/>
                <w:sz w:val="16"/>
                <w:szCs w:val="16"/>
                <w:lang w:eastAsia="es-CO"/>
              </w:rPr>
              <w:t> 2</w:t>
            </w:r>
          </w:p>
        </w:tc>
        <w:tc>
          <w:tcPr>
            <w:tcW w:w="393" w:type="dxa"/>
            <w:noWrap/>
            <w:textDirection w:val="btLr"/>
            <w:vAlign w:val="bottom"/>
            <w:hideMark/>
          </w:tcPr>
          <w:p w14:paraId="6A538C3A"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393" w:type="dxa"/>
            <w:noWrap/>
            <w:textDirection w:val="btLr"/>
            <w:vAlign w:val="bottom"/>
            <w:hideMark/>
          </w:tcPr>
          <w:p w14:paraId="22376FD4"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Contratista</w:t>
            </w:r>
          </w:p>
        </w:tc>
        <w:tc>
          <w:tcPr>
            <w:tcW w:w="682" w:type="dxa"/>
            <w:noWrap/>
            <w:textDirection w:val="btLr"/>
            <w:vAlign w:val="bottom"/>
            <w:hideMark/>
          </w:tcPr>
          <w:p w14:paraId="43C9DAED"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Efectuar una supervisión rigurosa</w:t>
            </w:r>
          </w:p>
        </w:tc>
        <w:tc>
          <w:tcPr>
            <w:tcW w:w="393" w:type="dxa"/>
            <w:noWrap/>
            <w:textDirection w:val="btLr"/>
            <w:vAlign w:val="bottom"/>
            <w:hideMark/>
          </w:tcPr>
          <w:p w14:paraId="31E097CE" w14:textId="03C3FFE7"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P</w:t>
            </w:r>
            <w:r w:rsidR="00467C86" w:rsidRPr="001E0244">
              <w:rPr>
                <w:rFonts w:ascii="Arial" w:hAnsi="Arial" w:cs="Arial"/>
                <w:color w:val="000000"/>
                <w:sz w:val="16"/>
                <w:szCs w:val="16"/>
                <w:lang w:eastAsia="es-CO"/>
              </w:rPr>
              <w:t>robable</w:t>
            </w:r>
          </w:p>
        </w:tc>
        <w:tc>
          <w:tcPr>
            <w:tcW w:w="393" w:type="dxa"/>
            <w:noWrap/>
            <w:textDirection w:val="btLr"/>
            <w:vAlign w:val="bottom"/>
            <w:hideMark/>
          </w:tcPr>
          <w:p w14:paraId="102C8E49" w14:textId="087D8300"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3</w:t>
            </w:r>
          </w:p>
        </w:tc>
        <w:tc>
          <w:tcPr>
            <w:tcW w:w="618" w:type="dxa"/>
            <w:noWrap/>
            <w:textDirection w:val="btLr"/>
            <w:vAlign w:val="bottom"/>
            <w:hideMark/>
          </w:tcPr>
          <w:p w14:paraId="185B2ED5" w14:textId="6B0D739A"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2</w:t>
            </w:r>
          </w:p>
        </w:tc>
        <w:tc>
          <w:tcPr>
            <w:tcW w:w="450" w:type="dxa"/>
            <w:noWrap/>
            <w:textDirection w:val="btLr"/>
            <w:vAlign w:val="bottom"/>
            <w:hideMark/>
          </w:tcPr>
          <w:p w14:paraId="7D207093"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Bajo</w:t>
            </w:r>
          </w:p>
        </w:tc>
        <w:tc>
          <w:tcPr>
            <w:tcW w:w="567" w:type="dxa"/>
            <w:noWrap/>
            <w:textDirection w:val="btLr"/>
            <w:vAlign w:val="bottom"/>
            <w:hideMark/>
          </w:tcPr>
          <w:p w14:paraId="608BB761" w14:textId="75992972" w:rsidR="00467C86" w:rsidRPr="001E0244" w:rsidRDefault="0098714F"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Si</w:t>
            </w:r>
          </w:p>
        </w:tc>
        <w:tc>
          <w:tcPr>
            <w:tcW w:w="708" w:type="dxa"/>
            <w:noWrap/>
            <w:textDirection w:val="btLr"/>
            <w:vAlign w:val="bottom"/>
            <w:hideMark/>
          </w:tcPr>
          <w:p w14:paraId="6B06E75E"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 xml:space="preserve">Supervisor </w:t>
            </w:r>
          </w:p>
        </w:tc>
        <w:tc>
          <w:tcPr>
            <w:tcW w:w="709" w:type="dxa"/>
            <w:noWrap/>
            <w:textDirection w:val="btLr"/>
            <w:vAlign w:val="bottom"/>
            <w:hideMark/>
          </w:tcPr>
          <w:p w14:paraId="02E6E6E8"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Una semana después de conocido</w:t>
            </w:r>
          </w:p>
        </w:tc>
        <w:tc>
          <w:tcPr>
            <w:tcW w:w="709" w:type="dxa"/>
            <w:noWrap/>
            <w:textDirection w:val="btLr"/>
            <w:vAlign w:val="bottom"/>
            <w:hideMark/>
          </w:tcPr>
          <w:p w14:paraId="6F34F92B"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A través de supervisiones</w:t>
            </w:r>
          </w:p>
        </w:tc>
        <w:tc>
          <w:tcPr>
            <w:tcW w:w="709" w:type="dxa"/>
            <w:noWrap/>
            <w:textDirection w:val="btLr"/>
            <w:vAlign w:val="bottom"/>
            <w:hideMark/>
          </w:tcPr>
          <w:p w14:paraId="5E47CAE0" w14:textId="77777777" w:rsidR="00467C86" w:rsidRPr="001E0244" w:rsidRDefault="00467C86" w:rsidP="001F3937">
            <w:pPr>
              <w:ind w:left="113" w:right="113"/>
              <w:rPr>
                <w:rFonts w:ascii="Arial" w:hAnsi="Arial" w:cs="Arial"/>
                <w:color w:val="000000"/>
                <w:sz w:val="16"/>
                <w:szCs w:val="16"/>
                <w:lang w:eastAsia="es-CO"/>
              </w:rPr>
            </w:pPr>
            <w:r w:rsidRPr="001E0244">
              <w:rPr>
                <w:rFonts w:ascii="Arial" w:hAnsi="Arial" w:cs="Arial"/>
                <w:color w:val="000000"/>
                <w:sz w:val="16"/>
                <w:szCs w:val="16"/>
                <w:lang w:eastAsia="es-CO"/>
              </w:rPr>
              <w:t>Mensual</w:t>
            </w:r>
          </w:p>
        </w:tc>
      </w:tr>
    </w:tbl>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bookmarkStart w:id="0" w:name="_GoBack"/>
      <w:bookmarkEnd w:id="0"/>
    </w:p>
    <w:sectPr w:rsidR="00D70D7B" w:rsidRPr="00FF5BE9" w:rsidSect="00EE4D5D">
      <w:headerReference w:type="default" r:id="rId11"/>
      <w:footerReference w:type="default" r:id="rId12"/>
      <w:pgSz w:w="12240" w:h="15840" w:code="1"/>
      <w:pgMar w:top="1961"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5F2E1" w14:textId="77777777" w:rsidR="006C7DA3" w:rsidRDefault="006C7DA3" w:rsidP="00091875">
      <w:pPr>
        <w:spacing w:line="240" w:lineRule="auto"/>
      </w:pPr>
      <w:r>
        <w:separator/>
      </w:r>
    </w:p>
  </w:endnote>
  <w:endnote w:type="continuationSeparator" w:id="0">
    <w:p w14:paraId="603F733D" w14:textId="77777777" w:rsidR="006C7DA3" w:rsidRDefault="006C7DA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ADC30" w14:textId="77777777" w:rsidR="0047171B" w:rsidRPr="00BC17F4" w:rsidRDefault="0047171B" w:rsidP="0047171B">
    <w:pPr>
      <w:pStyle w:val="Piedepgina"/>
      <w:rPr>
        <w:rFonts w:ascii="Arial" w:hAnsi="Arial" w:cs="Arial"/>
        <w:szCs w:val="20"/>
      </w:rPr>
    </w:pPr>
    <w:r w:rsidRPr="00BC17F4">
      <w:rPr>
        <w:rFonts w:ascii="Arial" w:hAnsi="Arial" w:cs="Arial"/>
        <w:szCs w:val="20"/>
      </w:rPr>
      <w:t>MEDELLIN ANTIOQUIA</w:t>
    </w:r>
  </w:p>
  <w:p w14:paraId="405E140D" w14:textId="77777777" w:rsidR="0047171B" w:rsidRPr="00BC17F4" w:rsidRDefault="0047171B" w:rsidP="0047171B">
    <w:pPr>
      <w:pStyle w:val="Piedepgina"/>
      <w:rPr>
        <w:rFonts w:ascii="Arial" w:hAnsi="Arial" w:cs="Arial"/>
        <w:szCs w:val="20"/>
      </w:rPr>
    </w:pPr>
    <w:r w:rsidRPr="00BC17F4">
      <w:rPr>
        <w:rFonts w:ascii="Arial" w:hAnsi="Arial" w:cs="Arial"/>
        <w:szCs w:val="20"/>
      </w:rPr>
      <w:t xml:space="preserve">CARRERA 43A N° 1-85 </w:t>
    </w:r>
  </w:p>
  <w:p w14:paraId="7433FEE0" w14:textId="77777777" w:rsidR="0047171B" w:rsidRPr="00BC17F4" w:rsidRDefault="0047171B" w:rsidP="0047171B">
    <w:pPr>
      <w:pStyle w:val="Piedepgina"/>
      <w:rPr>
        <w:rFonts w:ascii="Arial" w:hAnsi="Arial" w:cs="Arial"/>
        <w:szCs w:val="20"/>
      </w:rPr>
    </w:pPr>
    <w:r w:rsidRPr="00BC17F4">
      <w:rPr>
        <w:rFonts w:ascii="Arial" w:hAnsi="Arial" w:cs="Arial"/>
        <w:szCs w:val="20"/>
      </w:rPr>
      <w:t>PISO 2 OFICINA 206 ED. BANCO CAJA SOCIAL</w:t>
    </w:r>
  </w:p>
  <w:p w14:paraId="09C5D482" w14:textId="77777777" w:rsidR="0047171B" w:rsidRPr="000E3D1F" w:rsidRDefault="0047171B" w:rsidP="0047171B">
    <w:pPr>
      <w:pStyle w:val="Piedepgina"/>
    </w:pPr>
    <w:r w:rsidRPr="00BC17F4">
      <w:rPr>
        <w:rFonts w:ascii="Arial" w:hAnsi="Arial" w:cs="Arial"/>
        <w:szCs w:val="20"/>
      </w:rPr>
      <w:t>CONTACTO: 3016432 / 312 791 6360</w:t>
    </w:r>
    <w:r>
      <w:rPr>
        <w:rFonts w:ascii="Times New Roman" w:hAnsi="Times New Roman"/>
        <w:noProof/>
        <w:color w:val="138B38"/>
        <w:lang w:val="en-US"/>
      </w:rPr>
      <mc:AlternateContent>
        <mc:Choice Requires="wps">
          <w:drawing>
            <wp:anchor distT="4294967295" distB="4294967295" distL="114300" distR="114300" simplePos="0" relativeHeight="251663360" behindDoc="0" locked="0" layoutInCell="1" allowOverlap="1" wp14:anchorId="05763FE5" wp14:editId="247DDE4E">
              <wp:simplePos x="0" y="0"/>
              <wp:positionH relativeFrom="column">
                <wp:posOffset>241935</wp:posOffset>
              </wp:positionH>
              <wp:positionV relativeFrom="paragraph">
                <wp:posOffset>8831579</wp:posOffset>
              </wp:positionV>
              <wp:extent cx="7070090" cy="0"/>
              <wp:effectExtent l="0" t="0" r="35560" b="190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C4AEB30"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" strokecolor="#c0504d [3205]" strokeweight="3pt">
              <v:shadow on="t" color="black" opacity="22937f" origin=",.5" offset="0,.63889mm"/>
              <o:lock v:ext="edit" shapetype="f"/>
            </v:line>
          </w:pict>
        </mc:Fallback>
      </mc:AlternateContent>
    </w:r>
    <w:r>
      <w:rPr>
        <w:rFonts w:ascii="Times New Roman" w:hAnsi="Times New Roman"/>
        <w:noProof/>
        <w:color w:val="138B38"/>
        <w:lang w:val="en-US"/>
      </w:rPr>
      <mc:AlternateContent>
        <mc:Choice Requires="wps">
          <w:drawing>
            <wp:anchor distT="4294967295" distB="4294967295" distL="114300" distR="114300" simplePos="0" relativeHeight="251662336" behindDoc="0" locked="0" layoutInCell="1" allowOverlap="1" wp14:anchorId="0BC60CF6" wp14:editId="47EBFCCD">
              <wp:simplePos x="0" y="0"/>
              <wp:positionH relativeFrom="column">
                <wp:posOffset>241935</wp:posOffset>
              </wp:positionH>
              <wp:positionV relativeFrom="paragraph">
                <wp:posOffset>8831579</wp:posOffset>
              </wp:positionV>
              <wp:extent cx="7070090" cy="0"/>
              <wp:effectExtent l="0" t="0" r="35560" b="190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A402323"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GYV6GXDAQAA3Q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Pr>
        <w:rFonts w:ascii="Times New Roman" w:hAnsi="Times New Roman"/>
        <w:noProof/>
        <w:color w:val="138B38"/>
        <w:lang w:val="en-US"/>
      </w:rPr>
      <mc:AlternateContent>
        <mc:Choice Requires="wps">
          <w:drawing>
            <wp:anchor distT="4294967295" distB="4294967295" distL="114300" distR="114300" simplePos="0" relativeHeight="251661312" behindDoc="0" locked="0" layoutInCell="1" allowOverlap="1" wp14:anchorId="434E3098" wp14:editId="29AB152E">
              <wp:simplePos x="0" y="0"/>
              <wp:positionH relativeFrom="column">
                <wp:posOffset>241935</wp:posOffset>
              </wp:positionH>
              <wp:positionV relativeFrom="paragraph">
                <wp:posOffset>8831579</wp:posOffset>
              </wp:positionV>
              <wp:extent cx="7070090" cy="0"/>
              <wp:effectExtent l="0" t="0" r="35560" b="190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BD43227"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DTv4bnxAEAAN0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p>
  <w:p w14:paraId="21ED77E0" w14:textId="094D1066" w:rsidR="00091875" w:rsidRPr="0047171B" w:rsidRDefault="00091875" w:rsidP="0047171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D3B48" w14:textId="77777777" w:rsidR="006C7DA3" w:rsidRDefault="006C7DA3" w:rsidP="00091875">
      <w:pPr>
        <w:spacing w:line="240" w:lineRule="auto"/>
      </w:pPr>
      <w:r>
        <w:separator/>
      </w:r>
    </w:p>
  </w:footnote>
  <w:footnote w:type="continuationSeparator" w:id="0">
    <w:p w14:paraId="2E30CF5A" w14:textId="77777777" w:rsidR="006C7DA3" w:rsidRDefault="006C7DA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CDEE0" w14:textId="3F3CEE8F" w:rsidR="00F8011E" w:rsidRDefault="00EE4D5D">
    <w:pPr>
      <w:pStyle w:val="Encabezado"/>
    </w:pPr>
    <w:r w:rsidRPr="00101BE0">
      <w:rPr>
        <w:rFonts w:ascii="Verdana" w:hAnsi="Verdana"/>
        <w:noProof/>
        <w:lang w:val="en-US"/>
      </w:rPr>
      <w:drawing>
        <wp:anchor distT="0" distB="0" distL="114300" distR="114300" simplePos="0" relativeHeight="251659264" behindDoc="1" locked="0" layoutInCell="1" allowOverlap="1" wp14:anchorId="1F98B540" wp14:editId="41C322A4">
          <wp:simplePos x="0" y="0"/>
          <wp:positionH relativeFrom="margin">
            <wp:align>left</wp:align>
          </wp:positionH>
          <wp:positionV relativeFrom="topMargin">
            <wp:align>bottom</wp:align>
          </wp:positionV>
          <wp:extent cx="2028257" cy="103822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0244"/>
    <w:rsid w:val="001E33E1"/>
    <w:rsid w:val="001E546E"/>
    <w:rsid w:val="001E7630"/>
    <w:rsid w:val="00267732"/>
    <w:rsid w:val="00273844"/>
    <w:rsid w:val="00275402"/>
    <w:rsid w:val="00277255"/>
    <w:rsid w:val="00297E36"/>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67C86"/>
    <w:rsid w:val="0047171B"/>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C7DA3"/>
    <w:rsid w:val="006E6D9B"/>
    <w:rsid w:val="00721886"/>
    <w:rsid w:val="00760EFA"/>
    <w:rsid w:val="00762556"/>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891004"/>
    <w:rsid w:val="0090542B"/>
    <w:rsid w:val="009179E6"/>
    <w:rsid w:val="009321E7"/>
    <w:rsid w:val="0098628A"/>
    <w:rsid w:val="0098714F"/>
    <w:rsid w:val="009E77AD"/>
    <w:rsid w:val="00A1437D"/>
    <w:rsid w:val="00A802EF"/>
    <w:rsid w:val="00A865C2"/>
    <w:rsid w:val="00A9107A"/>
    <w:rsid w:val="00AB5F8B"/>
    <w:rsid w:val="00AC57F3"/>
    <w:rsid w:val="00AE2ECB"/>
    <w:rsid w:val="00AE6C4B"/>
    <w:rsid w:val="00B26E25"/>
    <w:rsid w:val="00B678E5"/>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065"/>
    <w:rsid w:val="00DF0270"/>
    <w:rsid w:val="00DF421A"/>
    <w:rsid w:val="00E56873"/>
    <w:rsid w:val="00EE4D5D"/>
    <w:rsid w:val="00F11D80"/>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3E677122-2846-46DB-82D2-69C227500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310</Words>
  <Characters>1772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Sistemas</cp:lastModifiedBy>
  <cp:revision>52</cp:revision>
  <cp:lastPrinted>2020-04-30T17:44:00Z</cp:lastPrinted>
  <dcterms:created xsi:type="dcterms:W3CDTF">2018-07-09T14:43:00Z</dcterms:created>
  <dcterms:modified xsi:type="dcterms:W3CDTF">2021-05-06T21:34:00Z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