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2">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ANEXO No. </w:t>
      </w:r>
      <w:r w:rsidDel="00000000" w:rsidR="00000000" w:rsidRPr="00000000">
        <w:rPr>
          <w:rFonts w:ascii="Tahoma" w:cs="Tahoma" w:eastAsia="Tahoma" w:hAnsi="Tahoma"/>
          <w:b w:val="1"/>
          <w:rtl w:val="0"/>
        </w:rPr>
        <w:t xml:space="preserve">14</w:t>
      </w: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FORMATO AUTORIZACIÓN CONSULTA INHABILIDADES POR DELITOS SEXUALES CONTRA NIÑOS NIÑAS Y ADOLESCENTES</w:t>
      </w: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jc w:val="both"/>
        <w:rPr>
          <w:rFonts w:ascii="Tahoma" w:cs="Tahoma" w:eastAsia="Tahoma" w:hAnsi="Tahoma"/>
        </w:rPr>
      </w:pPr>
      <w:r w:rsidDel="00000000" w:rsidR="00000000" w:rsidRPr="00000000">
        <w:rPr>
          <w:rFonts w:ascii="Tahoma" w:cs="Tahoma" w:eastAsia="Tahoma" w:hAnsi="Tahoma"/>
          <w:rtl w:val="0"/>
        </w:rPr>
        <w:t xml:space="preserve">El suscrito (a) ___________________________________, identificado (o) con C.C. No. ____________ expedida en ____________________, autorizo libre, expresa e inequívocamente, y exclusivamente para los fines y en los términos señalados en la Ley 1918 de 2018 reglamentada por el Decreto 753 de 2019, a CAPITAL sistemas de comunicación pública con NIT. 830.012.587, a consultar mis datos personales </w:t>
      </w:r>
      <w:r w:rsidDel="00000000" w:rsidR="00000000" w:rsidRPr="00000000">
        <w:rPr>
          <w:rFonts w:ascii="Tahoma" w:cs="Tahoma" w:eastAsia="Tahoma" w:hAnsi="Tahoma"/>
          <w:highlight w:val="white"/>
          <w:rtl w:val="0"/>
        </w:rPr>
        <w:t xml:space="preserve">en el registro de inhabilidades por delitos sexuales cometidos contra personas menores de edad </w:t>
      </w:r>
      <w:r w:rsidDel="00000000" w:rsidR="00000000" w:rsidRPr="00000000">
        <w:rPr>
          <w:rFonts w:ascii="Tahoma" w:cs="Tahoma" w:eastAsia="Tahoma" w:hAnsi="Tahoma"/>
          <w:rtl w:val="0"/>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rsidR="00000000" w:rsidDel="00000000" w:rsidP="00000000" w:rsidRDefault="00000000" w:rsidRPr="00000000" w14:paraId="0000000A">
      <w:pPr>
        <w:jc w:val="both"/>
        <w:rPr>
          <w:rFonts w:ascii="Tahoma" w:cs="Tahoma" w:eastAsia="Tahoma" w:hAnsi="Tahoma"/>
        </w:rPr>
      </w:pPr>
      <w:r w:rsidDel="00000000" w:rsidR="00000000" w:rsidRPr="00000000">
        <w:rPr>
          <w:rtl w:val="0"/>
        </w:rPr>
      </w:r>
    </w:p>
    <w:p w:rsidR="00000000" w:rsidDel="00000000" w:rsidP="00000000" w:rsidRDefault="00000000" w:rsidRPr="00000000" w14:paraId="0000000B">
      <w:pPr>
        <w:jc w:val="both"/>
        <w:rPr>
          <w:rFonts w:ascii="Tahoma" w:cs="Tahoma" w:eastAsia="Tahoma" w:hAnsi="Tahoma"/>
        </w:rPr>
      </w:pPr>
      <w:r w:rsidDel="00000000" w:rsidR="00000000" w:rsidRPr="00000000">
        <w:rPr>
          <w:rFonts w:ascii="Tahoma" w:cs="Tahoma" w:eastAsia="Tahoma" w:hAnsi="Tahoma"/>
          <w:rtl w:val="0"/>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rsidR="00000000" w:rsidDel="00000000" w:rsidP="00000000" w:rsidRDefault="00000000" w:rsidRPr="00000000" w14:paraId="0000000C">
      <w:pPr>
        <w:jc w:val="both"/>
        <w:rPr>
          <w:rFonts w:ascii="Tahoma" w:cs="Tahoma" w:eastAsia="Tahoma" w:hAnsi="Tahoma"/>
        </w:rPr>
      </w:pPr>
      <w:r w:rsidDel="00000000" w:rsidR="00000000" w:rsidRPr="00000000">
        <w:rPr>
          <w:rtl w:val="0"/>
        </w:rPr>
      </w:r>
    </w:p>
    <w:p w:rsidR="00000000" w:rsidDel="00000000" w:rsidP="00000000" w:rsidRDefault="00000000" w:rsidRPr="00000000" w14:paraId="0000000D">
      <w:pPr>
        <w:jc w:val="both"/>
        <w:rPr>
          <w:rFonts w:ascii="Tahoma" w:cs="Tahoma" w:eastAsia="Tahoma" w:hAnsi="Tahoma"/>
        </w:rPr>
      </w:pPr>
      <w:r w:rsidDel="00000000" w:rsidR="00000000" w:rsidRPr="00000000">
        <w:rPr>
          <w:rtl w:val="0"/>
        </w:rPr>
      </w:r>
    </w:p>
    <w:p w:rsidR="00000000" w:rsidDel="00000000" w:rsidP="00000000" w:rsidRDefault="00000000" w:rsidRPr="00000000" w14:paraId="0000000E">
      <w:pPr>
        <w:jc w:val="both"/>
        <w:rPr>
          <w:rFonts w:ascii="Tahoma" w:cs="Tahoma" w:eastAsia="Tahoma" w:hAnsi="Tahoma"/>
        </w:rPr>
      </w:pPr>
      <w:r w:rsidDel="00000000" w:rsidR="00000000" w:rsidRPr="00000000">
        <w:rPr>
          <w:rtl w:val="0"/>
        </w:rPr>
      </w:r>
    </w:p>
    <w:p w:rsidR="00000000" w:rsidDel="00000000" w:rsidP="00000000" w:rsidRDefault="00000000" w:rsidRPr="00000000" w14:paraId="0000000F">
      <w:pPr>
        <w:rPr>
          <w:rFonts w:ascii="Tahoma" w:cs="Tahoma" w:eastAsia="Tahoma" w:hAnsi="Tahoma"/>
        </w:rPr>
      </w:pPr>
      <w:r w:rsidDel="00000000" w:rsidR="00000000" w:rsidRPr="00000000">
        <w:rPr>
          <w:rFonts w:ascii="Tahoma" w:cs="Tahoma" w:eastAsia="Tahoma" w:hAnsi="Tahoma"/>
          <w:rtl w:val="0"/>
        </w:rPr>
        <w:t xml:space="preserve">Se suscribe en la ciudad de Bogotá D.C. el día _____________ (____) de ___________ de __________.</w:t>
      </w:r>
    </w:p>
    <w:p w:rsidR="00000000" w:rsidDel="00000000" w:rsidP="00000000" w:rsidRDefault="00000000" w:rsidRPr="00000000" w14:paraId="00000010">
      <w:pPr>
        <w:rPr>
          <w:rFonts w:ascii="Tahoma" w:cs="Tahoma" w:eastAsia="Tahoma" w:hAnsi="Tahoma"/>
        </w:rPr>
      </w:pPr>
      <w:r w:rsidDel="00000000" w:rsidR="00000000" w:rsidRPr="00000000">
        <w:rPr>
          <w:rtl w:val="0"/>
        </w:rPr>
      </w:r>
    </w:p>
    <w:p w:rsidR="00000000" w:rsidDel="00000000" w:rsidP="00000000" w:rsidRDefault="00000000" w:rsidRPr="00000000" w14:paraId="00000011">
      <w:pPr>
        <w:rPr>
          <w:rFonts w:ascii="Tahoma" w:cs="Tahoma" w:eastAsia="Tahoma" w:hAnsi="Tahoma"/>
        </w:rPr>
      </w:pPr>
      <w:r w:rsidDel="00000000" w:rsidR="00000000" w:rsidRPr="00000000">
        <w:rPr>
          <w:rtl w:val="0"/>
        </w:rPr>
      </w:r>
    </w:p>
    <w:p w:rsidR="00000000" w:rsidDel="00000000" w:rsidP="00000000" w:rsidRDefault="00000000" w:rsidRPr="00000000" w14:paraId="00000012">
      <w:pPr>
        <w:rPr>
          <w:rFonts w:ascii="Tahoma" w:cs="Tahoma" w:eastAsia="Tahoma" w:hAnsi="Tahoma"/>
        </w:rPr>
      </w:pPr>
      <w:r w:rsidDel="00000000" w:rsidR="00000000" w:rsidRPr="00000000">
        <w:rPr>
          <w:rFonts w:ascii="Tahoma" w:cs="Tahoma" w:eastAsia="Tahoma" w:hAnsi="Tahoma"/>
          <w:rtl w:val="0"/>
        </w:rPr>
        <w:t xml:space="preserve">Firma </w:t>
        <w:tab/>
        <w:tab/>
        <w:t xml:space="preserve">_____________________________________</w:t>
      </w:r>
    </w:p>
    <w:p w:rsidR="00000000" w:rsidDel="00000000" w:rsidP="00000000" w:rsidRDefault="00000000" w:rsidRPr="00000000" w14:paraId="00000013">
      <w:pPr>
        <w:rPr>
          <w:rFonts w:ascii="Tahoma" w:cs="Tahoma" w:eastAsia="Tahoma" w:hAnsi="Tahoma"/>
        </w:rPr>
      </w:pPr>
      <w:r w:rsidDel="00000000" w:rsidR="00000000" w:rsidRPr="00000000">
        <w:rPr>
          <w:rFonts w:ascii="Tahoma" w:cs="Tahoma" w:eastAsia="Tahoma" w:hAnsi="Tahoma"/>
          <w:rtl w:val="0"/>
        </w:rPr>
        <w:t xml:space="preserve">Nombre</w:t>
        <w:tab/>
        <w:t xml:space="preserve">_____________________________________</w:t>
      </w:r>
    </w:p>
    <w:p w:rsidR="00000000" w:rsidDel="00000000" w:rsidP="00000000" w:rsidRDefault="00000000" w:rsidRPr="00000000" w14:paraId="00000014">
      <w:pPr>
        <w:rPr>
          <w:rFonts w:ascii="Tahoma" w:cs="Tahoma" w:eastAsia="Tahoma" w:hAnsi="Tahoma"/>
        </w:rPr>
      </w:pPr>
      <w:r w:rsidDel="00000000" w:rsidR="00000000" w:rsidRPr="00000000">
        <w:rPr>
          <w:rFonts w:ascii="Tahoma" w:cs="Tahoma" w:eastAsia="Tahoma" w:hAnsi="Tahoma"/>
          <w:rtl w:val="0"/>
        </w:rPr>
        <w:t xml:space="preserve">Cédula</w:t>
        <w:tab/>
        <w:t xml:space="preserve">_____________________________</w:t>
      </w:r>
    </w:p>
    <w:p w:rsidR="00000000" w:rsidDel="00000000" w:rsidP="00000000" w:rsidRDefault="00000000" w:rsidRPr="00000000" w14:paraId="00000015">
      <w:pPr>
        <w:rPr>
          <w:rFonts w:ascii="Tahoma" w:cs="Tahoma" w:eastAsia="Tahoma" w:hAnsi="Tahoma"/>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sectPr>
      <w:headerReference r:id="rId7"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3901440</wp:posOffset>
          </wp:positionH>
          <wp:positionV relativeFrom="paragraph">
            <wp:posOffset>7620</wp:posOffset>
          </wp:positionV>
          <wp:extent cx="1419225" cy="885825"/>
          <wp:effectExtent b="0" l="0" r="0" t="0"/>
          <wp:wrapSquare wrapText="bothSides" distB="0" distT="0" distL="0" distR="0"/>
          <wp:docPr id="1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19225" cy="885825"/>
                  </a:xfrm>
                  <a:prstGeom prst="rect"/>
                  <a:ln/>
                </pic:spPr>
              </pic:pic>
            </a:graphicData>
          </a:graphic>
        </wp:anchor>
      </w:drawing>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Convocatoria Pública N° CP-</w:t>
    </w:r>
    <w:r w:rsidDel="00000000" w:rsidR="00000000" w:rsidRPr="00000000">
      <w:rPr>
        <w:rFonts w:ascii="Calibri" w:cs="Calibri" w:eastAsia="Calibri" w:hAnsi="Calibri"/>
        <w:sz w:val="16"/>
        <w:szCs w:val="16"/>
        <w:rtl w:val="0"/>
      </w:rPr>
      <w:t xml:space="preserve">02</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-202</w:t>
    </w:r>
    <w:r w:rsidDel="00000000" w:rsidR="00000000" w:rsidRPr="00000000">
      <w:rPr>
        <w:rFonts w:ascii="Calibri" w:cs="Calibri" w:eastAsia="Calibri" w:hAnsi="Calibri"/>
        <w:sz w:val="16"/>
        <w:szCs w:val="16"/>
        <w:rtl w:val="0"/>
      </w:rPr>
      <w:t xml:space="preserve">2</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CO"/>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737D39"/>
    <w:pPr>
      <w:widowControl w:val="0"/>
      <w:suppressAutoHyphens w:val="1"/>
      <w:spacing w:after="0" w:line="240" w:lineRule="auto"/>
    </w:pPr>
    <w:rPr>
      <w:rFonts w:ascii="Times New Roman" w:cs="Times New Roman" w:eastAsia="Times New Roman" w:hAnsi="Times New Roman"/>
      <w:sz w:val="24"/>
      <w:szCs w:val="24"/>
      <w:lang w:eastAsia="es-CO"/>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E9539C"/>
    <w:pPr>
      <w:widowControl w:val="1"/>
      <w:tabs>
        <w:tab w:val="center" w:pos="4419"/>
        <w:tab w:val="right" w:pos="8838"/>
      </w:tabs>
      <w:suppressAutoHyphens w:val="0"/>
    </w:pPr>
    <w:rPr>
      <w:rFonts w:asciiTheme="minorHAnsi" w:cstheme="minorBidi" w:eastAsiaTheme="minorHAnsi" w:hAnsiTheme="minorHAnsi"/>
      <w:sz w:val="22"/>
      <w:szCs w:val="22"/>
      <w:lang w:eastAsia="en-US"/>
    </w:rPr>
  </w:style>
  <w:style w:type="character" w:styleId="EncabezadoCar" w:customStyle="1">
    <w:name w:val="Encabezado Car"/>
    <w:basedOn w:val="Fuentedeprrafopredeter"/>
    <w:link w:val="Encabezado"/>
    <w:uiPriority w:val="99"/>
    <w:rsid w:val="00E9539C"/>
  </w:style>
  <w:style w:type="paragraph" w:styleId="Piedepgina">
    <w:name w:val="footer"/>
    <w:basedOn w:val="Normal"/>
    <w:link w:val="PiedepginaCar"/>
    <w:uiPriority w:val="99"/>
    <w:unhideWhenUsed w:val="1"/>
    <w:rsid w:val="00E9539C"/>
    <w:pPr>
      <w:widowControl w:val="1"/>
      <w:tabs>
        <w:tab w:val="center" w:pos="4419"/>
        <w:tab w:val="right" w:pos="8838"/>
      </w:tabs>
      <w:suppressAutoHyphens w:val="0"/>
    </w:pPr>
    <w:rPr>
      <w:rFonts w:asciiTheme="minorHAnsi" w:cstheme="minorBidi" w:eastAsiaTheme="minorHAnsi" w:hAnsiTheme="minorHAnsi"/>
      <w:sz w:val="22"/>
      <w:szCs w:val="22"/>
      <w:lang w:eastAsia="en-US"/>
    </w:rPr>
  </w:style>
  <w:style w:type="character" w:styleId="PiedepginaCar" w:customStyle="1">
    <w:name w:val="Pie de página Car"/>
    <w:basedOn w:val="Fuentedeprrafopredeter"/>
    <w:link w:val="Piedepgina"/>
    <w:uiPriority w:val="99"/>
    <w:rsid w:val="00E9539C"/>
  </w:style>
  <w:style w:type="table" w:styleId="Tablaconcuadrcula">
    <w:name w:val="Table Grid"/>
    <w:basedOn w:val="Tablanormal"/>
    <w:uiPriority w:val="39"/>
    <w:rsid w:val="004A061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inespaciado">
    <w:name w:val="No Spacing"/>
    <w:uiPriority w:val="1"/>
    <w:qFormat w:val="1"/>
    <w:rsid w:val="004A061D"/>
    <w:pPr>
      <w:spacing w:after="0" w:line="240" w:lineRule="auto"/>
    </w:pPr>
  </w:style>
  <w:style w:type="paragraph" w:styleId="Textonotapie">
    <w:name w:val="footnote text"/>
    <w:basedOn w:val="Normal"/>
    <w:link w:val="TextonotapieCar"/>
    <w:uiPriority w:val="99"/>
    <w:semiHidden w:val="1"/>
    <w:unhideWhenUsed w:val="1"/>
    <w:rsid w:val="00737D39"/>
    <w:rPr>
      <w:sz w:val="20"/>
      <w:szCs w:val="20"/>
    </w:rPr>
  </w:style>
  <w:style w:type="character" w:styleId="TextonotapieCar" w:customStyle="1">
    <w:name w:val="Texto nota pie Car"/>
    <w:basedOn w:val="Fuentedeprrafopredeter"/>
    <w:link w:val="Textonotapie"/>
    <w:uiPriority w:val="99"/>
    <w:semiHidden w:val="1"/>
    <w:rsid w:val="00737D39"/>
    <w:rPr>
      <w:rFonts w:ascii="Times New Roman" w:cs="Times New Roman" w:eastAsia="Times New Roman" w:hAnsi="Times New Roman"/>
      <w:sz w:val="20"/>
      <w:szCs w:val="20"/>
      <w:lang w:eastAsia="es-CO"/>
    </w:rPr>
  </w:style>
  <w:style w:type="character" w:styleId="Refdenotaalpie">
    <w:name w:val="footnote reference"/>
    <w:basedOn w:val="Fuentedeprrafopredeter"/>
    <w:uiPriority w:val="99"/>
    <w:semiHidden w:val="1"/>
    <w:unhideWhenUsed w:val="1"/>
    <w:rsid w:val="00737D39"/>
    <w:rPr>
      <w:vertAlign w:val="superscript"/>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character" w:styleId="CommentReference">
    <w:name w:val="annotation reference"/>
    <w:basedOn w:val="DefaultParagraphFont"/>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Pr>
      <w:b w:val="1"/>
      <w:bCs w:val="1"/>
    </w:rPr>
  </w:style>
  <w:style w:type="character" w:styleId="CommentSubjectChar" w:customStyle="1">
    <w:name w:val="Comment Subject Char"/>
    <w:basedOn w:val="CommentTextChar"/>
    <w:link w:val="CommentSubject"/>
    <w:uiPriority w:val="99"/>
    <w:semiHidden w:val="1"/>
    <w:rPr>
      <w:b w:val="1"/>
      <w:bCs w:val="1"/>
      <w:sz w:val="20"/>
      <w:szCs w:val="20"/>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9yZZiKJU1nZMhCT/uuYgbZSypXQ==">AMUW2mVojDYNMxdXYa0zHwYO+rp7IHmfdX52cm1y3QzNTlLa51JE2RRG0Rzxe9bvLv6Q3Nh8zG0XLahzwLrF401LWy7QOnWgRJyMGscdnr5olfFZUgwaUnI=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2021-04-12T19:41:00Z</dcterms:created>
  <dc:creator>Javier Rolando Delgado Flores</dc:creator>
</cp:coreProperties>
</file>