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18CC236B" w14:textId="08C7FA2F" w:rsidR="00726BDF" w:rsidRPr="00E14AE9" w:rsidRDefault="005B023F" w:rsidP="007710F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rPr>
          <w:rFonts w:cs="Arial"/>
          <w:b/>
          <w:sz w:val="20"/>
          <w:szCs w:val="20"/>
        </w:rPr>
      </w:pPr>
      <w:r>
        <w:rPr>
          <w:rFonts w:cs="Arial"/>
          <w:b/>
          <w:sz w:val="20"/>
          <w:szCs w:val="20"/>
        </w:rPr>
        <w:t>IP-DT-VAL-001-2022</w:t>
      </w:r>
    </w:p>
    <w:p w14:paraId="03041558" w14:textId="208490A6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120" w:line="200" w:lineRule="exact"/>
        <w:ind w:right="-23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ANEXO 1</w:t>
      </w:r>
    </w:p>
    <w:p w14:paraId="4EFF2B13" w14:textId="3FEEFD25" w:rsidR="00726BDF" w:rsidRPr="00EE481E" w:rsidRDefault="00726BDF" w:rsidP="00726BDF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b/>
          <w:color w:val="000000" w:themeColor="text1"/>
          <w:sz w:val="20"/>
          <w:szCs w:val="20"/>
        </w:rPr>
        <w:t>PACTO DE TRANSPARENCIA</w:t>
      </w:r>
    </w:p>
    <w:p w14:paraId="4E723BD9" w14:textId="77777777" w:rsidR="00726BDF" w:rsidRPr="00EE481E" w:rsidRDefault="00726BDF" w:rsidP="006E6BD2">
      <w:pPr>
        <w:widowControl w:val="0"/>
        <w:tabs>
          <w:tab w:val="left" w:pos="7780"/>
        </w:tabs>
        <w:autoSpaceDE w:val="0"/>
        <w:autoSpaceDN w:val="0"/>
        <w:adjustRightInd w:val="0"/>
        <w:spacing w:after="0" w:line="200" w:lineRule="exact"/>
        <w:ind w:right="-20"/>
        <w:jc w:val="center"/>
        <w:rPr>
          <w:rFonts w:ascii="Arial" w:hAnsi="Arial" w:cs="Arial"/>
          <w:color w:val="000000" w:themeColor="text1"/>
          <w:sz w:val="20"/>
          <w:szCs w:val="20"/>
        </w:rPr>
      </w:pPr>
    </w:p>
    <w:p w14:paraId="28CA5357" w14:textId="77777777" w:rsidR="00123A6B" w:rsidRPr="00EE481E" w:rsidRDefault="00123A6B" w:rsidP="006E6BD2">
      <w:pPr>
        <w:pStyle w:val="Encabezado"/>
        <w:rPr>
          <w:color w:val="000000" w:themeColor="text1"/>
          <w:sz w:val="20"/>
          <w:szCs w:val="20"/>
        </w:rPr>
      </w:pPr>
    </w:p>
    <w:p w14:paraId="74EC03B3" w14:textId="4EB1D629" w:rsidR="00123A6B" w:rsidRPr="00EE481E" w:rsidRDefault="00123A6B" w:rsidP="00123A6B">
      <w:pPr>
        <w:pStyle w:val="InviasNormal"/>
        <w:spacing w:before="0" w:after="0"/>
        <w:outlineLvl w:val="0"/>
        <w:rPr>
          <w:color w:val="000000" w:themeColor="text1"/>
          <w:sz w:val="20"/>
          <w:szCs w:val="20"/>
        </w:rPr>
      </w:pPr>
      <w:r w:rsidRPr="00EE481E">
        <w:rPr>
          <w:color w:val="000000" w:themeColor="text1"/>
          <w:sz w:val="20"/>
          <w:szCs w:val="20"/>
        </w:rPr>
        <w:t xml:space="preserve">El presente documento hace parte integral de los Documentos del Proceso y con la </w:t>
      </w:r>
      <w:r w:rsidR="00A0574C">
        <w:rPr>
          <w:color w:val="000000" w:themeColor="text1"/>
          <w:sz w:val="20"/>
          <w:szCs w:val="20"/>
        </w:rPr>
        <w:t xml:space="preserve">firma de la </w:t>
      </w:r>
      <w:r w:rsidRPr="00EE481E">
        <w:rPr>
          <w:color w:val="000000" w:themeColor="text1"/>
          <w:sz w:val="20"/>
          <w:szCs w:val="20"/>
        </w:rPr>
        <w:t xml:space="preserve">carta de presentación de la propuesta el Proponente se compromete a: </w:t>
      </w:r>
    </w:p>
    <w:p w14:paraId="1D56D4BA" w14:textId="7BAE90AD" w:rsidR="00123A6B" w:rsidRPr="00EE481E" w:rsidRDefault="00E95BC4" w:rsidP="00E95BC4">
      <w:pPr>
        <w:pStyle w:val="InviasNormal"/>
        <w:tabs>
          <w:tab w:val="left" w:pos="7825"/>
        </w:tabs>
        <w:spacing w:before="0" w:after="0"/>
        <w:outlineLvl w:val="0"/>
        <w:rPr>
          <w:color w:val="000000" w:themeColor="text1"/>
          <w:sz w:val="20"/>
          <w:szCs w:val="20"/>
        </w:rPr>
      </w:pPr>
      <w:r>
        <w:rPr>
          <w:color w:val="000000" w:themeColor="text1"/>
          <w:sz w:val="20"/>
          <w:szCs w:val="20"/>
        </w:rPr>
        <w:tab/>
      </w:r>
    </w:p>
    <w:p w14:paraId="272BB039" w14:textId="400F9FD6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Cumplir estrictamente la </w:t>
      </w:r>
      <w:r w:rsidR="00F960D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 aplicable.</w:t>
      </w:r>
    </w:p>
    <w:p w14:paraId="52144D94" w14:textId="1C0E6F8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Interpretar de buena fe las normas aplicables a los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</w:t>
      </w:r>
      <w:r w:rsidR="00A16F9B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de manera que siempre produzcan los efectos buscados por las mismas.</w:t>
      </w:r>
    </w:p>
    <w:p w14:paraId="6FF0FC8E" w14:textId="70D8EC7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incurrir en faltas a la verdad o adulteración en los documentos o requisitos exigidos en el </w:t>
      </w:r>
      <w:r w:rsidR="00D13D32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Contratación.</w:t>
      </w:r>
    </w:p>
    <w:p w14:paraId="0B15D2F8" w14:textId="66D3B578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Igualmente se acepta que, durante la evaluación de las propuestas del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594B0D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ontratación, primen los aspectos de fondo por encima de la forma, buscando siempre favorecer la libre competencia.</w:t>
      </w:r>
    </w:p>
    <w:p w14:paraId="5F4B1F7A" w14:textId="1200664C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Hacer un estudio completo del proyecto y de los documentos del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así como realizar estudios y análisis propios, bajo mi responsabilidad y con la debida diligencia, a fin de contar con los elementos de juicio e información económica, comercial, jurídica y técnica relevante y necesaria para tomar una decisión sustentada para presentar la propuesta. Lo anterior, con el propósito de que la misma sea seria y honesta, de tal manera que me permita participar en el </w:t>
      </w:r>
      <w:r w:rsidR="002F26C4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en caso de resultar adjudicatario me permita ejecutar todas las obligaciones contenidas en el Contrato, así como asumir los riesgos a mi cargo asociados a la ejecución de este. </w:t>
      </w:r>
    </w:p>
    <w:p w14:paraId="60036BAD" w14:textId="282167F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hacer arreglos previos, concomitantes o posteriores al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los encargados de planear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para tratar de conocer, influenciar o manipular la información del proyecto y presentar la respectiva propuesta. </w:t>
      </w:r>
    </w:p>
    <w:p w14:paraId="7E46BC50" w14:textId="4D01C65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hacer arreglos previos, concomitantes o posteriores al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 xml:space="preserve"> 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ontratación, con otros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para tratar de influenciar o manipular los resultados de la adjudicación. </w:t>
      </w:r>
    </w:p>
    <w:p w14:paraId="7AB33B8D" w14:textId="1F846D2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Enviar por escrito a la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todas las preguntas o inquietudes que surjan durante el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C630D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 y no hacerlo de manera oral por ningún medio. </w:t>
      </w:r>
    </w:p>
    <w:p w14:paraId="49007F0B" w14:textId="1336E76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Actuar con lealtad hacia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roponentes, así como frente a la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y abstenernos de utilizar herramientas para dilatar o sabotear el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Igualmente, las observaciones al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o a las propuestas de los otros interesados, serán presentadas oportunamente, en los plazos y términos fijados estrictamente en las reglas de la selección.</w:t>
      </w:r>
    </w:p>
    <w:p w14:paraId="33169559" w14:textId="0265A15D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Abstenernos de hacer manifestaciones orales o escritas en contra de los demás </w:t>
      </w:r>
      <w:r w:rsidR="004F6418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 y sus propuestas sin contar con evidencia, material probatorio o indicios sólidos, que razonablemente permitan considerar que existe un acto irregular, de competencia desleal o de corrupción por parte de ellos. En caso de tener las pruebas, material probatorio o indicios, estos se dejarán a inmediata disposición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ntidad para corroborar tales afirmaciones.</w:t>
      </w:r>
    </w:p>
    <w:p w14:paraId="046C54B2" w14:textId="71BDEF14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utilizar en la etapa de verificación y evaluación de las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ropuestas, argumentos carentes de sustento probatorio para efectos de buscar la descalificación de competidores o la dilación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selección.</w:t>
      </w:r>
    </w:p>
    <w:p w14:paraId="4AF9F094" w14:textId="683AB7BA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 guardar compostura, no levantar la voz y hacer uso de la palabra únicamente cuando sea concedida y por el tiempo que sea concedida; y acatar las decisiones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ntidad. En caso de desacuerdo interponer los recursos o acciones que se consideren pertinentes en los términos de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ey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a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plicable.</w:t>
      </w:r>
    </w:p>
    <w:p w14:paraId="718F3547" w14:textId="0785487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En las audiencias, abstenernos de proferir juicios de valor contra personas naturales o jurídicas, ni referirnos a asuntos personales de otros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roponentes. Por lo tanto, en las audiencias solamente debatiremos asuntos relacionados con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</w:t>
      </w:r>
    </w:p>
    <w:p w14:paraId="1DFBEAFE" w14:textId="1B5A77DE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Solicitar o remitir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o a sus funcionarios y contratistas, cualquier información utilizando solamente los procesos y canales previstos en 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ontratación. </w:t>
      </w:r>
    </w:p>
    <w:p w14:paraId="6472D209" w14:textId="0F229D09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lastRenderedPageBreak/>
        <w:t xml:space="preserve">No ofrecer trabajo, contratos o algún tipo de beneficio económico o de cualquier otra naturaleza a ningún funcionario público, contratista o estructurador, vinculado a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ni a sus familiares en primer grado de consanguinidad, segundo de afinidad o primero civil, a partir de la adjudicación o con ocasión de la misma, y hasta dos (2) años siguientes a la suscripción del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sin perjuicio del régimen de conflictos de intereses y de inhabilidades e incompatibilidades previsto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onstitución y en la </w:t>
      </w:r>
      <w:r w:rsidR="00A4776F" w:rsidRPr="00EE481E">
        <w:rPr>
          <w:rFonts w:ascii="Arial" w:hAnsi="Arial" w:cs="Arial"/>
          <w:color w:val="000000" w:themeColor="text1"/>
          <w:sz w:val="20"/>
          <w:szCs w:val="20"/>
        </w:rPr>
        <w:t>l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ey.</w:t>
      </w:r>
    </w:p>
    <w:p w14:paraId="23F09337" w14:textId="77777777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Exigir a nuestros empleados, proveedores y subcontratistas relacionados con el proyecto, suscribir un pacto ético de conducta que garantice la probidad y transparencia de las actuaciones de todos los involucrados en la preparación de la propuesta y en la ejecución del contrato.</w:t>
      </w:r>
    </w:p>
    <w:p w14:paraId="5F4C66B1" w14:textId="181C5252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No ofrecer gratificaciones o atenciones en dinero o en especie, ni financiar, patrocinar, auspiciar o promover directa o indirectamente fiestas, recepciones, homenajes o cualquier tipo de atenciones sociales a funcionarios públicos o contratistas del Estado, durante el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ontratación ni durante la ejecución o liquidación del contrato.</w:t>
      </w:r>
    </w:p>
    <w:p w14:paraId="26A1F8F7" w14:textId="2EAA3FED" w:rsidR="00123A6B" w:rsidRPr="00EE481E" w:rsidRDefault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contratar, ni ofrecer d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</w:t>
      </w:r>
      <w:r w:rsidR="00FD6180" w:rsidRPr="00EE481E">
        <w:rPr>
          <w:rFonts w:ascii="Arial" w:hAnsi="Arial" w:cs="Arial"/>
          <w:color w:val="000000" w:themeColor="text1"/>
          <w:sz w:val="20"/>
          <w:szCs w:val="20"/>
        </w:rPr>
        <w:t>, regalos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o gratificaciones a personas con alta capacidad de influencia política o mediática, con el objeto de obtener citas o influir o presionar las decisiones que la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tome respecto de </w:t>
      </w:r>
      <w:r w:rsidR="00781379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rocesos de contratación estatal, bien sea en su adjudicación, supervisión o terminación.  </w:t>
      </w:r>
    </w:p>
    <w:p w14:paraId="2ED8E46A" w14:textId="7DB0D503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>No contratar ni ofrecer d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>á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divas,</w:t>
      </w:r>
      <w:r w:rsidR="00E4445B" w:rsidRPr="00EE481E">
        <w:rPr>
          <w:rFonts w:ascii="Arial" w:hAnsi="Arial" w:cs="Arial"/>
          <w:color w:val="000000" w:themeColor="text1"/>
          <w:sz w:val="20"/>
          <w:szCs w:val="20"/>
        </w:rPr>
        <w:t xml:space="preserve"> regalos,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 gratificaciones, contratos o cualquier tipo de beneficio económico o de cualquier naturaleza, a servidores de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 o sus asesores, o del equipo estructurador, con el fin de tener asesoramiento o acceso a información privilegiada, relacionada con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selección. </w:t>
      </w:r>
    </w:p>
    <w:p w14:paraId="51BF7153" w14:textId="4CC92BE0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Dar conocimiento a la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e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ntidad, a la Secretaría de Transparencia del Departamento Administrativo de la Presidencia de la República y a las autoridades competentes en caso de presentarse alguna queja o denuncia sobre la ocurrencia de un acto de corrupción durante 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roceso de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co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ntratación o con cargo al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c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ontrato, y del conocimiento que tenga sobre posibles pagos o beneficios ofrecidos u otorgados. </w:t>
      </w:r>
    </w:p>
    <w:p w14:paraId="386B6D8C" w14:textId="45FDE9B1" w:rsidR="00123A6B" w:rsidRPr="00EE481E" w:rsidRDefault="00123A6B" w:rsidP="00123A6B">
      <w:pPr>
        <w:numPr>
          <w:ilvl w:val="0"/>
          <w:numId w:val="1"/>
        </w:num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Denunciar de manera inmediata ante las autoridades competentes, con copia a la Secretaría de Transparencia del Departamento Administrativo de la Presidencia de la República, cualquier solicitud, ofrecimiento, favor, dádiva, prerrogativa, recompensa, gratificación o atención social, efectuada por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pr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 xml:space="preserve">oponentes o cualquiera de sus empleados, administradores, consultores o contratistas, a funcionarios públicos o a sus asesores que estén directa o indirectamente involucrados en la estructuración, manejo y decisiones del </w:t>
      </w:r>
      <w:r w:rsidR="00D32803" w:rsidRPr="00EE481E">
        <w:rPr>
          <w:rFonts w:ascii="Arial" w:hAnsi="Arial" w:cs="Arial"/>
          <w:color w:val="000000" w:themeColor="text1"/>
          <w:sz w:val="20"/>
          <w:szCs w:val="20"/>
        </w:rPr>
        <w:t>p</w:t>
      </w:r>
      <w:r w:rsidRPr="00EE481E">
        <w:rPr>
          <w:rFonts w:ascii="Arial" w:hAnsi="Arial" w:cs="Arial"/>
          <w:color w:val="000000" w:themeColor="text1"/>
          <w:sz w:val="20"/>
          <w:szCs w:val="20"/>
        </w:rPr>
        <w:t>roceso de selección, de manera previa, concomitante o posterior al mismo, que tengan la intención de inducir o direccionar alguna decisión relacionada con la adjudicación.</w:t>
      </w:r>
    </w:p>
    <w:p w14:paraId="32FA4426" w14:textId="77777777" w:rsidR="000E6919" w:rsidRPr="00EE481E" w:rsidRDefault="000E6919" w:rsidP="000E6919">
      <w:pPr>
        <w:spacing w:line="240" w:lineRule="auto"/>
        <w:jc w:val="both"/>
        <w:rPr>
          <w:rFonts w:ascii="Arial" w:hAnsi="Arial" w:cs="Arial"/>
          <w:color w:val="000000" w:themeColor="text1"/>
          <w:sz w:val="20"/>
          <w:szCs w:val="20"/>
          <w:lang w:val="es-ES"/>
        </w:rPr>
      </w:pPr>
    </w:p>
    <w:sectPr w:rsidR="000E6919" w:rsidRPr="00EE481E" w:rsidSect="00EE481E">
      <w:headerReference w:type="default" r:id="rId11"/>
      <w:footerReference w:type="default" r:id="rId12"/>
      <w:pgSz w:w="12240" w:h="15840"/>
      <w:pgMar w:top="720" w:right="720" w:bottom="720" w:left="720" w:header="708" w:footer="708" w:gutter="0"/>
      <w:pgBorders>
        <w:top w:val="dotted" w:sz="4" w:space="24" w:color="FFFFFF" w:themeColor="background1"/>
        <w:left w:val="dotted" w:sz="4" w:space="24" w:color="FFFFFF" w:themeColor="background1"/>
        <w:bottom w:val="dotted" w:sz="4" w:space="24" w:color="FFFFFF" w:themeColor="background1"/>
        <w:right w:val="dotted" w:sz="4" w:space="24" w:color="FFFFFF" w:themeColor="background1"/>
      </w:pgBorders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38BF961F" w14:textId="77777777" w:rsidR="00D33EE1" w:rsidRDefault="00D33EE1" w:rsidP="006522CE">
      <w:pPr>
        <w:spacing w:after="0" w:line="240" w:lineRule="auto"/>
      </w:pPr>
      <w:r>
        <w:separator/>
      </w:r>
    </w:p>
  </w:endnote>
  <w:endnote w:type="continuationSeparator" w:id="0">
    <w:p w14:paraId="7448366A" w14:textId="77777777" w:rsidR="00D33EE1" w:rsidRDefault="00D33EE1" w:rsidP="006522CE">
      <w:pPr>
        <w:spacing w:after="0" w:line="240" w:lineRule="auto"/>
      </w:pPr>
      <w:r>
        <w:continuationSeparator/>
      </w:r>
    </w:p>
  </w:endnote>
  <w:endnote w:type="continuationNotice" w:id="1">
    <w:p w14:paraId="245DFC51" w14:textId="77777777" w:rsidR="00D33EE1" w:rsidRDefault="00D33EE1">
      <w:pPr>
        <w:spacing w:after="0" w:line="240" w:lineRule="auto"/>
      </w:pP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W w:w="0" w:type="auto"/>
      <w:tblLayout w:type="fixed"/>
      <w:tblLook w:val="06A0" w:firstRow="1" w:lastRow="0" w:firstColumn="1" w:lastColumn="0" w:noHBand="1" w:noVBand="1"/>
    </w:tblPr>
    <w:tblGrid>
      <w:gridCol w:w="3600"/>
      <w:gridCol w:w="3600"/>
      <w:gridCol w:w="3600"/>
    </w:tblGrid>
    <w:tr w:rsidR="192D2D69" w14:paraId="711B35AE" w14:textId="77777777" w:rsidTr="006E6BD2">
      <w:tc>
        <w:tcPr>
          <w:tcW w:w="3600" w:type="dxa"/>
        </w:tcPr>
        <w:p w14:paraId="505F7652" w14:textId="1E6D698C" w:rsidR="192D2D69" w:rsidRDefault="192D2D69" w:rsidP="006E6BD2">
          <w:pPr>
            <w:ind w:left="-115"/>
          </w:pPr>
        </w:p>
      </w:tc>
      <w:tc>
        <w:tcPr>
          <w:tcW w:w="3600" w:type="dxa"/>
        </w:tcPr>
        <w:p w14:paraId="6F7742D4" w14:textId="4CAA0486" w:rsidR="192D2D69" w:rsidRDefault="192D2D69" w:rsidP="006E6BD2">
          <w:pPr>
            <w:jc w:val="center"/>
          </w:pPr>
        </w:p>
      </w:tc>
      <w:tc>
        <w:tcPr>
          <w:tcW w:w="3600" w:type="dxa"/>
        </w:tcPr>
        <w:p w14:paraId="677DEBAE" w14:textId="63492AF2" w:rsidR="192D2D69" w:rsidRDefault="192D2D69" w:rsidP="006E6BD2">
          <w:pPr>
            <w:ind w:right="-115"/>
            <w:jc w:val="right"/>
          </w:pPr>
        </w:p>
      </w:tc>
    </w:tr>
  </w:tbl>
  <w:p w14:paraId="625566A8" w14:textId="478F4469" w:rsidR="192D2D69" w:rsidRDefault="192D2D69" w:rsidP="006E6BD2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6F5902F9" w14:textId="77777777" w:rsidR="00D33EE1" w:rsidRDefault="00D33EE1" w:rsidP="006522CE">
      <w:pPr>
        <w:spacing w:after="0" w:line="240" w:lineRule="auto"/>
      </w:pPr>
      <w:r>
        <w:separator/>
      </w:r>
    </w:p>
  </w:footnote>
  <w:footnote w:type="continuationSeparator" w:id="0">
    <w:p w14:paraId="12E986E7" w14:textId="77777777" w:rsidR="00D33EE1" w:rsidRDefault="00D33EE1" w:rsidP="006522CE">
      <w:pPr>
        <w:spacing w:after="0" w:line="240" w:lineRule="auto"/>
      </w:pPr>
      <w:r>
        <w:continuationSeparator/>
      </w:r>
    </w:p>
  </w:footnote>
  <w:footnote w:type="continuationNotice" w:id="1">
    <w:p w14:paraId="40748B01" w14:textId="77777777" w:rsidR="00D33EE1" w:rsidRDefault="00D33EE1">
      <w:pPr>
        <w:spacing w:after="0" w:line="240" w:lineRule="auto"/>
      </w:pP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859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1257"/>
      <w:gridCol w:w="2707"/>
      <w:gridCol w:w="6522"/>
    </w:tblGrid>
    <w:tr w:rsidR="00A41D97" w:rsidRPr="00A41D97" w14:paraId="02557A3A" w14:textId="77777777" w:rsidTr="00E95BC4">
      <w:trPr>
        <w:trHeight w:val="220"/>
        <w:jc w:val="center"/>
      </w:trPr>
      <w:tc>
        <w:tcPr>
          <w:tcW w:w="599" w:type="pct"/>
          <w:shd w:val="clear" w:color="auto" w:fill="auto"/>
          <w:vAlign w:val="center"/>
        </w:tcPr>
        <w:p w14:paraId="2D4452AD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Código</w:t>
          </w:r>
        </w:p>
      </w:tc>
      <w:tc>
        <w:tcPr>
          <w:tcW w:w="1291" w:type="pct"/>
          <w:shd w:val="clear" w:color="auto" w:fill="auto"/>
          <w:vAlign w:val="center"/>
        </w:tcPr>
        <w:p w14:paraId="31247B55" w14:textId="7D395DC6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CCE-EICP-IDI-11</w:t>
          </w:r>
        </w:p>
      </w:tc>
      <w:tc>
        <w:tcPr>
          <w:tcW w:w="3110" w:type="pct"/>
          <w:vMerge w:val="restart"/>
          <w:shd w:val="clear" w:color="auto" w:fill="auto"/>
          <w:vAlign w:val="center"/>
        </w:tcPr>
        <w:p w14:paraId="0948343A" w14:textId="73DBA985" w:rsidR="00A41D97" w:rsidRPr="00EE481E" w:rsidRDefault="00044E6E" w:rsidP="00EE481E">
          <w:pPr>
            <w:spacing w:after="4" w:line="249" w:lineRule="auto"/>
            <w:ind w:left="10" w:hanging="10"/>
            <w:jc w:val="center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MÍNIMA CUANTÍA DE INFRAESTRUCTURA DE TRANSPORTE</w:t>
          </w:r>
          <w:r w:rsidRPr="00EE481E" w:rsidDel="00A41D97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 xml:space="preserve"> </w:t>
          </w:r>
        </w:p>
      </w:tc>
    </w:tr>
    <w:tr w:rsidR="00A41D97" w:rsidRPr="00A41D97" w14:paraId="631BF865" w14:textId="77777777" w:rsidTr="00E95BC4">
      <w:trPr>
        <w:trHeight w:val="69"/>
        <w:jc w:val="center"/>
      </w:trPr>
      <w:tc>
        <w:tcPr>
          <w:tcW w:w="599" w:type="pct"/>
          <w:shd w:val="clear" w:color="auto" w:fill="auto"/>
          <w:vAlign w:val="center"/>
        </w:tcPr>
        <w:p w14:paraId="212FD38F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b/>
              <w:color w:val="595959"/>
              <w:sz w:val="16"/>
              <w:szCs w:val="16"/>
              <w:lang w:eastAsia="es-CO"/>
            </w:rPr>
            <w:t>Versión No.</w:t>
          </w:r>
        </w:p>
      </w:tc>
      <w:tc>
        <w:tcPr>
          <w:tcW w:w="1291" w:type="pct"/>
          <w:shd w:val="clear" w:color="auto" w:fill="auto"/>
          <w:vAlign w:val="center"/>
        </w:tcPr>
        <w:p w14:paraId="6464E5C0" w14:textId="77777777" w:rsidR="00A41D97" w:rsidRPr="00EE481E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</w:pPr>
          <w:r w:rsidRPr="00EE481E">
            <w:rPr>
              <w:rFonts w:ascii="Arial" w:eastAsia="Arial" w:hAnsi="Arial" w:cs="Arial"/>
              <w:color w:val="595959"/>
              <w:sz w:val="16"/>
              <w:szCs w:val="16"/>
              <w:lang w:eastAsia="es-CO"/>
            </w:rPr>
            <w:t>1</w:t>
          </w:r>
        </w:p>
      </w:tc>
      <w:tc>
        <w:tcPr>
          <w:tcW w:w="3110" w:type="pct"/>
          <w:vMerge/>
          <w:shd w:val="clear" w:color="auto" w:fill="auto"/>
          <w:vAlign w:val="center"/>
        </w:tcPr>
        <w:p w14:paraId="42D3CA86" w14:textId="1C78E138" w:rsidR="00A41D97" w:rsidRPr="00A41D97" w:rsidRDefault="00A41D97" w:rsidP="007710F2">
          <w:pPr>
            <w:spacing w:after="4" w:line="249" w:lineRule="auto"/>
            <w:ind w:left="10" w:hanging="10"/>
            <w:rPr>
              <w:rFonts w:ascii="Arial" w:eastAsia="Arial" w:hAnsi="Arial" w:cs="Arial"/>
              <w:color w:val="595959"/>
              <w:sz w:val="18"/>
              <w:szCs w:val="18"/>
              <w:lang w:eastAsia="es-CO"/>
            </w:rPr>
          </w:pPr>
        </w:p>
      </w:tc>
    </w:tr>
  </w:tbl>
  <w:p w14:paraId="36FE8603" w14:textId="77777777" w:rsidR="00A41D97" w:rsidRPr="00A41D97" w:rsidRDefault="00A41D97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34253B28"/>
    <w:multiLevelType w:val="hybridMultilevel"/>
    <w:tmpl w:val="CD829ED4"/>
    <w:lvl w:ilvl="0" w:tplc="240A001B">
      <w:start w:val="1"/>
      <w:numFmt w:val="lowerRoman"/>
      <w:lvlText w:val="%1."/>
      <w:lvlJc w:val="right"/>
      <w:pPr>
        <w:ind w:left="502" w:hanging="360"/>
      </w:pPr>
    </w:lvl>
    <w:lvl w:ilvl="1" w:tplc="240A0019" w:tentative="1">
      <w:start w:val="1"/>
      <w:numFmt w:val="lowerLetter"/>
      <w:lvlText w:val="%2."/>
      <w:lvlJc w:val="left"/>
      <w:pPr>
        <w:ind w:left="1156" w:hanging="360"/>
      </w:pPr>
    </w:lvl>
    <w:lvl w:ilvl="2" w:tplc="240A001B" w:tentative="1">
      <w:start w:val="1"/>
      <w:numFmt w:val="lowerRoman"/>
      <w:lvlText w:val="%3."/>
      <w:lvlJc w:val="right"/>
      <w:pPr>
        <w:ind w:left="1876" w:hanging="180"/>
      </w:pPr>
    </w:lvl>
    <w:lvl w:ilvl="3" w:tplc="240A000F" w:tentative="1">
      <w:start w:val="1"/>
      <w:numFmt w:val="decimal"/>
      <w:lvlText w:val="%4."/>
      <w:lvlJc w:val="left"/>
      <w:pPr>
        <w:ind w:left="2596" w:hanging="360"/>
      </w:pPr>
    </w:lvl>
    <w:lvl w:ilvl="4" w:tplc="240A0019" w:tentative="1">
      <w:start w:val="1"/>
      <w:numFmt w:val="lowerLetter"/>
      <w:lvlText w:val="%5."/>
      <w:lvlJc w:val="left"/>
      <w:pPr>
        <w:ind w:left="3316" w:hanging="360"/>
      </w:pPr>
    </w:lvl>
    <w:lvl w:ilvl="5" w:tplc="240A001B" w:tentative="1">
      <w:start w:val="1"/>
      <w:numFmt w:val="lowerRoman"/>
      <w:lvlText w:val="%6."/>
      <w:lvlJc w:val="right"/>
      <w:pPr>
        <w:ind w:left="4036" w:hanging="180"/>
      </w:pPr>
    </w:lvl>
    <w:lvl w:ilvl="6" w:tplc="240A000F" w:tentative="1">
      <w:start w:val="1"/>
      <w:numFmt w:val="decimal"/>
      <w:lvlText w:val="%7."/>
      <w:lvlJc w:val="left"/>
      <w:pPr>
        <w:ind w:left="4756" w:hanging="360"/>
      </w:pPr>
    </w:lvl>
    <w:lvl w:ilvl="7" w:tplc="240A0019" w:tentative="1">
      <w:start w:val="1"/>
      <w:numFmt w:val="lowerLetter"/>
      <w:lvlText w:val="%8."/>
      <w:lvlJc w:val="left"/>
      <w:pPr>
        <w:ind w:left="5476" w:hanging="360"/>
      </w:pPr>
    </w:lvl>
    <w:lvl w:ilvl="8" w:tplc="240A001B" w:tentative="1">
      <w:start w:val="1"/>
      <w:numFmt w:val="lowerRoman"/>
      <w:lvlText w:val="%9."/>
      <w:lvlJc w:val="right"/>
      <w:pPr>
        <w:ind w:left="6196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08"/>
  <w:hyphenationZone w:val="425"/>
  <w:characterSpacingControl w:val="doNotCompress"/>
  <w:hdrShapeDefaults>
    <o:shapedefaults v:ext="edit" spidmax="8193"/>
  </w:hdrShapeDefaults>
  <w:footnotePr>
    <w:footnote w:id="-1"/>
    <w:footnote w:id="0"/>
    <w:footnote w:id="1"/>
  </w:footnotePr>
  <w:endnotePr>
    <w:endnote w:id="-1"/>
    <w:endnote w:id="0"/>
    <w:endnote w:id="1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B45254"/>
    <w:rsid w:val="0004207A"/>
    <w:rsid w:val="00044E6E"/>
    <w:rsid w:val="0004530A"/>
    <w:rsid w:val="000821F1"/>
    <w:rsid w:val="000C0A63"/>
    <w:rsid w:val="000C6886"/>
    <w:rsid w:val="000C7D52"/>
    <w:rsid w:val="000E6919"/>
    <w:rsid w:val="000F4063"/>
    <w:rsid w:val="001031F5"/>
    <w:rsid w:val="00123A6B"/>
    <w:rsid w:val="00126CF9"/>
    <w:rsid w:val="00132DDE"/>
    <w:rsid w:val="00134D62"/>
    <w:rsid w:val="001457BB"/>
    <w:rsid w:val="00147837"/>
    <w:rsid w:val="00190E3D"/>
    <w:rsid w:val="001C06D2"/>
    <w:rsid w:val="001C5E0E"/>
    <w:rsid w:val="001E5BC1"/>
    <w:rsid w:val="00214236"/>
    <w:rsid w:val="002261E5"/>
    <w:rsid w:val="0023775C"/>
    <w:rsid w:val="002415FE"/>
    <w:rsid w:val="00246B60"/>
    <w:rsid w:val="00264A0E"/>
    <w:rsid w:val="0028124C"/>
    <w:rsid w:val="00295277"/>
    <w:rsid w:val="002B36E3"/>
    <w:rsid w:val="002D2C56"/>
    <w:rsid w:val="002E3E4E"/>
    <w:rsid w:val="002E3EB3"/>
    <w:rsid w:val="002E56AC"/>
    <w:rsid w:val="002F26C4"/>
    <w:rsid w:val="003033FE"/>
    <w:rsid w:val="00316B37"/>
    <w:rsid w:val="00346DCC"/>
    <w:rsid w:val="00347006"/>
    <w:rsid w:val="00370C03"/>
    <w:rsid w:val="003B3F14"/>
    <w:rsid w:val="003C20F0"/>
    <w:rsid w:val="003D3AD6"/>
    <w:rsid w:val="003E6A08"/>
    <w:rsid w:val="003F3F14"/>
    <w:rsid w:val="003F5BF6"/>
    <w:rsid w:val="00402093"/>
    <w:rsid w:val="00413CA1"/>
    <w:rsid w:val="00416D3E"/>
    <w:rsid w:val="00430C44"/>
    <w:rsid w:val="004404E1"/>
    <w:rsid w:val="00442C88"/>
    <w:rsid w:val="0044372C"/>
    <w:rsid w:val="00445FF7"/>
    <w:rsid w:val="004967B5"/>
    <w:rsid w:val="004D3318"/>
    <w:rsid w:val="004D4D1D"/>
    <w:rsid w:val="004F6418"/>
    <w:rsid w:val="00502749"/>
    <w:rsid w:val="00550133"/>
    <w:rsid w:val="00594B0D"/>
    <w:rsid w:val="005A24FE"/>
    <w:rsid w:val="005B023F"/>
    <w:rsid w:val="005C4235"/>
    <w:rsid w:val="005C7779"/>
    <w:rsid w:val="005F3EEA"/>
    <w:rsid w:val="005F4940"/>
    <w:rsid w:val="005F6411"/>
    <w:rsid w:val="00627712"/>
    <w:rsid w:val="006333AA"/>
    <w:rsid w:val="006344C0"/>
    <w:rsid w:val="0064338B"/>
    <w:rsid w:val="006446A7"/>
    <w:rsid w:val="006522CE"/>
    <w:rsid w:val="00676733"/>
    <w:rsid w:val="006E64E8"/>
    <w:rsid w:val="006E6BD2"/>
    <w:rsid w:val="00726BDF"/>
    <w:rsid w:val="0073284B"/>
    <w:rsid w:val="00746A1D"/>
    <w:rsid w:val="00752938"/>
    <w:rsid w:val="00765F11"/>
    <w:rsid w:val="007705EB"/>
    <w:rsid w:val="007710F2"/>
    <w:rsid w:val="00781379"/>
    <w:rsid w:val="008003BF"/>
    <w:rsid w:val="008051F1"/>
    <w:rsid w:val="00825376"/>
    <w:rsid w:val="008256C3"/>
    <w:rsid w:val="00836A2C"/>
    <w:rsid w:val="008914AB"/>
    <w:rsid w:val="008A370D"/>
    <w:rsid w:val="008B156F"/>
    <w:rsid w:val="008C18DA"/>
    <w:rsid w:val="008F2113"/>
    <w:rsid w:val="00912B46"/>
    <w:rsid w:val="009208FB"/>
    <w:rsid w:val="009451FA"/>
    <w:rsid w:val="00966597"/>
    <w:rsid w:val="00970A9A"/>
    <w:rsid w:val="009A1B4D"/>
    <w:rsid w:val="009B4DD8"/>
    <w:rsid w:val="009C66E0"/>
    <w:rsid w:val="00A0574C"/>
    <w:rsid w:val="00A16F9B"/>
    <w:rsid w:val="00A41D97"/>
    <w:rsid w:val="00A4776F"/>
    <w:rsid w:val="00A74921"/>
    <w:rsid w:val="00A971F6"/>
    <w:rsid w:val="00AB19FA"/>
    <w:rsid w:val="00AB2AC9"/>
    <w:rsid w:val="00AB556C"/>
    <w:rsid w:val="00AD5338"/>
    <w:rsid w:val="00AE04BC"/>
    <w:rsid w:val="00B45254"/>
    <w:rsid w:val="00B463F4"/>
    <w:rsid w:val="00BD6D73"/>
    <w:rsid w:val="00C16462"/>
    <w:rsid w:val="00C25F03"/>
    <w:rsid w:val="00C46467"/>
    <w:rsid w:val="00C630DF"/>
    <w:rsid w:val="00C722C9"/>
    <w:rsid w:val="00C76F63"/>
    <w:rsid w:val="00C84903"/>
    <w:rsid w:val="00C95212"/>
    <w:rsid w:val="00CC19D1"/>
    <w:rsid w:val="00CC3758"/>
    <w:rsid w:val="00CE2457"/>
    <w:rsid w:val="00D0362D"/>
    <w:rsid w:val="00D13D32"/>
    <w:rsid w:val="00D20E09"/>
    <w:rsid w:val="00D32803"/>
    <w:rsid w:val="00D33EE1"/>
    <w:rsid w:val="00D50B0B"/>
    <w:rsid w:val="00D54113"/>
    <w:rsid w:val="00D60C2A"/>
    <w:rsid w:val="00DE286F"/>
    <w:rsid w:val="00DF0D4B"/>
    <w:rsid w:val="00E12BD8"/>
    <w:rsid w:val="00E12F60"/>
    <w:rsid w:val="00E14AE9"/>
    <w:rsid w:val="00E33EA6"/>
    <w:rsid w:val="00E421EA"/>
    <w:rsid w:val="00E4445B"/>
    <w:rsid w:val="00E560DD"/>
    <w:rsid w:val="00E63AEB"/>
    <w:rsid w:val="00E95BC4"/>
    <w:rsid w:val="00EA67B9"/>
    <w:rsid w:val="00EC3706"/>
    <w:rsid w:val="00ED2F3A"/>
    <w:rsid w:val="00EE481E"/>
    <w:rsid w:val="00F042EB"/>
    <w:rsid w:val="00F201A4"/>
    <w:rsid w:val="00F32375"/>
    <w:rsid w:val="00F3443A"/>
    <w:rsid w:val="00F61F23"/>
    <w:rsid w:val="00F70439"/>
    <w:rsid w:val="00F960DF"/>
    <w:rsid w:val="00FB5963"/>
    <w:rsid w:val="00FD6180"/>
    <w:rsid w:val="192D2D69"/>
    <w:rsid w:val="1F27612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s-CO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8193"/>
    <o:shapelayout v:ext="edit">
      <o:idmap v:ext="edit" data="1"/>
    </o:shapelayout>
  </w:shapeDefaults>
  <w:decimalSymbol w:val=","/>
  <w:listSeparator w:val=";"/>
  <w14:docId w14:val="0A35DEB9"/>
  <w15:chartTrackingRefBased/>
  <w15:docId w15:val="{20A64613-B0A8-456A-A51B-6C390351F85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0E6919"/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character" w:styleId="Refdecomentario">
    <w:name w:val="annotation reference"/>
    <w:basedOn w:val="Fuentedeprrafopredeter"/>
    <w:uiPriority w:val="99"/>
    <w:semiHidden/>
    <w:unhideWhenUsed/>
    <w:rsid w:val="00D60C2A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D60C2A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D60C2A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D60C2A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D60C2A"/>
    <w:rPr>
      <w:b/>
      <w:bCs/>
      <w:sz w:val="20"/>
      <w:szCs w:val="20"/>
    </w:rPr>
  </w:style>
  <w:style w:type="paragraph" w:styleId="Textodeglobo">
    <w:name w:val="Balloon Text"/>
    <w:basedOn w:val="Normal"/>
    <w:link w:val="TextodegloboCar"/>
    <w:uiPriority w:val="99"/>
    <w:semiHidden/>
    <w:unhideWhenUsed/>
    <w:rsid w:val="00D60C2A"/>
    <w:pPr>
      <w:spacing w:after="0" w:line="240" w:lineRule="auto"/>
    </w:pPr>
    <w:rPr>
      <w:rFonts w:ascii="Segoe UI" w:hAnsi="Segoe UI" w:cs="Segoe UI"/>
      <w:sz w:val="18"/>
      <w:szCs w:val="18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D60C2A"/>
    <w:rPr>
      <w:rFonts w:ascii="Segoe UI" w:hAnsi="Segoe UI" w:cs="Segoe UI"/>
      <w:sz w:val="18"/>
      <w:szCs w:val="18"/>
    </w:rPr>
  </w:style>
  <w:style w:type="paragraph" w:customStyle="1" w:styleId="InviasNormal">
    <w:name w:val="Invias Normal"/>
    <w:basedOn w:val="Normal"/>
    <w:link w:val="InviasNormalCar"/>
    <w:qFormat/>
    <w:rsid w:val="002B36E3"/>
    <w:pPr>
      <w:tabs>
        <w:tab w:val="left" w:pos="-142"/>
      </w:tabs>
      <w:autoSpaceDE w:val="0"/>
      <w:autoSpaceDN w:val="0"/>
      <w:adjustRightInd w:val="0"/>
      <w:spacing w:before="120" w:after="240" w:line="240" w:lineRule="auto"/>
      <w:jc w:val="both"/>
    </w:pPr>
    <w:rPr>
      <w:rFonts w:ascii="Arial" w:eastAsia="Times New Roman" w:hAnsi="Arial" w:cs="Arial"/>
      <w:szCs w:val="24"/>
      <w:lang w:eastAsia="es-ES"/>
    </w:rPr>
  </w:style>
  <w:style w:type="character" w:customStyle="1" w:styleId="InviasNormalCar">
    <w:name w:val="Invias Normal Car"/>
    <w:link w:val="InviasNormal"/>
    <w:rsid w:val="002B36E3"/>
    <w:rPr>
      <w:rFonts w:ascii="Arial" w:eastAsia="Times New Roman" w:hAnsi="Arial" w:cs="Arial"/>
      <w:szCs w:val="24"/>
      <w:lang w:eastAsia="es-ES"/>
    </w:rPr>
  </w:style>
  <w:style w:type="paragraph" w:styleId="Encabezado">
    <w:name w:val="header"/>
    <w:aliases w:val="h,h8,h9,h10,h18"/>
    <w:basedOn w:val="Normal"/>
    <w:link w:val="EncabezadoCar"/>
    <w:uiPriority w:val="99"/>
    <w:unhideWhenUsed/>
    <w:rsid w:val="006522CE"/>
    <w:pPr>
      <w:tabs>
        <w:tab w:val="center" w:pos="4419"/>
        <w:tab w:val="right" w:pos="8838"/>
      </w:tabs>
      <w:spacing w:after="0" w:line="240" w:lineRule="auto"/>
      <w:jc w:val="both"/>
    </w:pPr>
    <w:rPr>
      <w:rFonts w:ascii="Arial" w:eastAsia="Times New Roman" w:hAnsi="Arial" w:cs="Times New Roman"/>
      <w:szCs w:val="24"/>
      <w:lang w:eastAsia="es-ES"/>
    </w:rPr>
  </w:style>
  <w:style w:type="character" w:customStyle="1" w:styleId="EncabezadoCar">
    <w:name w:val="Encabezado Car"/>
    <w:aliases w:val="h Car,h8 Car,h9 Car,h10 Car,h18 Car"/>
    <w:basedOn w:val="Fuentedeprrafopredeter"/>
    <w:link w:val="Encabezado"/>
    <w:uiPriority w:val="99"/>
    <w:rsid w:val="006522CE"/>
    <w:rPr>
      <w:rFonts w:ascii="Arial" w:eastAsia="Times New Roman" w:hAnsi="Arial" w:cs="Times New Roman"/>
      <w:szCs w:val="24"/>
      <w:lang w:eastAsia="es-ES"/>
    </w:rPr>
  </w:style>
  <w:style w:type="paragraph" w:styleId="Piedepgina">
    <w:name w:val="footer"/>
    <w:basedOn w:val="Normal"/>
    <w:link w:val="PiedepginaCar"/>
    <w:uiPriority w:val="99"/>
    <w:unhideWhenUsed/>
    <w:rsid w:val="006522CE"/>
    <w:pPr>
      <w:tabs>
        <w:tab w:val="center" w:pos="4252"/>
        <w:tab w:val="right" w:pos="8504"/>
      </w:tabs>
      <w:spacing w:after="0"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6522CE"/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710F2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710F2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Tablaconcuadrcula">
    <w:name w:val="Table Grid"/>
    <w:basedOn w:val="Tablanormal"/>
    <w:uiPriority w:val="59"/>
    <w:rsid w:val="00FB4123"/>
    <w:pPr>
      <w:spacing w:after="0" w:line="240" w:lineRule="auto"/>
    </w:pPr>
    <w:tblPr>
      <w:tblBorders>
        <w:top w:val="single" w:sz="4" w:space="0" w:color="000000" w:themeColor="text1"/>
        <w:left w:val="single" w:sz="4" w:space="0" w:color="000000" w:themeColor="text1"/>
        <w:bottom w:val="single" w:sz="4" w:space="0" w:color="000000" w:themeColor="text1"/>
        <w:right w:val="single" w:sz="4" w:space="0" w:color="000000" w:themeColor="text1"/>
        <w:insideH w:val="single" w:sz="4" w:space="0" w:color="000000" w:themeColor="text1"/>
        <w:insideV w:val="single" w:sz="4" w:space="0" w:color="000000" w:themeColor="text1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4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D2DCDEF2-911A-49E7-B43C-A3BD6920242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0554A1-F65F-412F-B286-A444674D3096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ECAC8750-90A3-4263-9266-A080D5CE76C8}">
  <ds:schemaRefs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http://schemas.openxmlformats.org/package/2006/metadata/core-properties"/>
    <ds:schemaRef ds:uri="http://purl.org/dc/terms/"/>
    <ds:schemaRef ds:uri="a6cb9e4b-f1d1-4245-83ec-6cad768d538a"/>
    <ds:schemaRef ds:uri="9d85dbaf-23eb-4e57-a637-93dcacc8b1a1"/>
    <ds:schemaRef ds:uri="http://www.w3.org/XML/1998/namespace"/>
    <ds:schemaRef ds:uri="http://purl.org/dc/dcmitype/"/>
  </ds:schemaRefs>
</ds:datastoreItem>
</file>

<file path=customXml/itemProps4.xml><?xml version="1.0" encoding="utf-8"?>
<ds:datastoreItem xmlns:ds="http://schemas.openxmlformats.org/officeDocument/2006/customXml" ds:itemID="{4AF90EA0-6A4B-4AEB-AF79-EEE4841D9E31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40</TotalTime>
  <Pages>2</Pages>
  <Words>1026</Words>
  <Characters>5643</Characters>
  <Application>Microsoft Office Word</Application>
  <DocSecurity>0</DocSecurity>
  <Lines>47</Lines>
  <Paragraphs>13</Paragraphs>
  <ScaleCrop>false</ScaleCrop>
  <Company/>
  <LinksUpToDate>false</LinksUpToDate>
  <CharactersWithSpaces>6656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Ana María Bonilla Prieto</dc:creator>
  <cp:keywords/>
  <dc:description/>
  <cp:lastModifiedBy>Luis Fernando Pantoja Estrada</cp:lastModifiedBy>
  <cp:revision>86</cp:revision>
  <cp:lastPrinted>2020-04-30T17:46:00Z</cp:lastPrinted>
  <dcterms:created xsi:type="dcterms:W3CDTF">2018-07-09T13:09:00Z</dcterms:created>
  <dcterms:modified xsi:type="dcterms:W3CDTF">2022-04-22T15:30:00Z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AuthorIds_UIVersion_2048">
    <vt:lpwstr>14,24</vt:lpwstr>
  </property>
  <property fmtid="{D5CDD505-2E9C-101B-9397-08002B2CF9AE}" pid="4" name="Order">
    <vt:r8>19436100</vt:r8>
  </property>
  <property fmtid="{D5CDD505-2E9C-101B-9397-08002B2CF9AE}" pid="5" name="xd_Signature">
    <vt:bool>false</vt:bool>
  </property>
  <property fmtid="{D5CDD505-2E9C-101B-9397-08002B2CF9AE}" pid="6" name="xd_ProgID">
    <vt:lpwstr/>
  </property>
  <property fmtid="{D5CDD505-2E9C-101B-9397-08002B2CF9AE}" pid="7" name="ComplianceAssetId">
    <vt:lpwstr/>
  </property>
  <property fmtid="{D5CDD505-2E9C-101B-9397-08002B2CF9AE}" pid="8" name="TemplateUrl">
    <vt:lpwstr/>
  </property>
</Properties>
</file>