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EA933" w14:textId="77777777" w:rsidR="00A62D18" w:rsidRDefault="00034ECD">
      <w:pPr>
        <w:pStyle w:val="Textoindependiente"/>
        <w:spacing w:before="3"/>
        <w:rPr>
          <w:rFonts w:ascii="Times New Roman"/>
          <w:sz w:val="29"/>
        </w:rPr>
      </w:pPr>
      <w:r>
        <w:pict w14:anchorId="2E828834">
          <v:group id="_x0000_s1027" style="position:absolute;margin-left:39.7pt;margin-top:30pt;width:535.6pt;height:914.5pt;z-index:-15752192;mso-position-horizontal-relative:page;mso-position-vertical-relative:page" coordorigin="794,600" coordsize="10712,18290">
            <v:shape id="_x0000_s1029" style="position:absolute;left:794;top:599;width:10712;height:18290" coordorigin="794,600" coordsize="10712,18290" o:spt="100" adj="0,,0" path="m11431,674r-14,l11417,690r,18112l883,18802,883,690r10534,l11417,674r,l869,674r,16l869,18802r,14l11417,18816r,l11431,18816r,-18142xm11506,600r-60,l11446,660r,18170l11417,18830r-10563,l854,660r10563,l11446,660r,-60l11417,600,794,600r,60l794,18830r,60l11417,18890r89,l11506,18830r,-18170l11506,600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3219;top:16517;width:487;height:324">
              <v:imagedata r:id="rId4" o:title=""/>
            </v:shape>
            <w10:wrap anchorx="page" anchory="page"/>
          </v:group>
        </w:pict>
      </w:r>
    </w:p>
    <w:p w14:paraId="3D7DE95C" w14:textId="77777777" w:rsidR="00A62D18" w:rsidRDefault="00034ECD">
      <w:pPr>
        <w:spacing w:before="93"/>
        <w:ind w:left="1706" w:right="382"/>
        <w:jc w:val="center"/>
        <w:rPr>
          <w:rFonts w:ascii="Arial" w:hAnsi="Arial"/>
          <w:b/>
          <w:sz w:val="20"/>
        </w:rPr>
      </w:pPr>
      <w:r>
        <w:pict w14:anchorId="60AFF4C0">
          <v:shape id="_x0000_s1026" style="position:absolute;left:0;text-align:left;margin-left:65.8pt;margin-top:-2.9pt;width:45.45pt;height:50.5pt;z-index:-15752704;mso-position-horizontal-relative:page" coordorigin="1316,-58" coordsize="909,1010" o:spt="100" adj="0,,0" path="m1770,475l1546,913r55,39l1743,670r7,-8l1757,647r101,l1770,475xm1858,647r-74,l1791,662r6,8l1940,952r54,-39l1858,647xm1730,388r-414,l1316,467r251,l1584,471r11,11l1596,500r-9,21l1431,835r54,39l1730,388xm2225,388r-414,l2055,874r55,-39l1953,521r-9,-21l1946,482r10,-11l1974,467r251,l2225,388xm1411,302r-55,l1358,313r4,9l1368,331r9,10l1388,347r15,5l1422,356r23,1l1460,356r14,-3l1485,350r7,-1l1512,337r8,-5l1526,326r-88,l1424,318r-6,l1418,310r-7,l1411,302xm1445,200r-14,1l1418,201r-11,3l1397,208r-13,l1363,232r,23l1377,271r11,6l1402,283r17,6l1438,294r27,l1465,302r7,l1472,318r-7,l1465,326r61,l1533,318r,-31l1526,279r-7,l1513,271r-14,-8l1491,262r-12,-3l1464,256r-19,-1l1431,247r-13,l1418,232r108,l1519,216r-13,l1494,210r-14,-5l1464,202r-19,-2xm1526,232r-68,l1465,240r7,l1472,247r54,l1526,232xm1730,208r-163,l1567,349r169,l1736,318r-108,l1628,287r95,l1723,255r-95,l1628,240r102,l1730,208xm1825,208r-55,l1770,349r55,l1825,271r59,l1825,208xm1884,271r-59,l1899,349r61,l1960,287r-61,l1884,271xm1960,208r-61,l1899,287r61,l1960,208xm2123,208r-68,l1981,349r61,l2048,326r137,l2169,294r-107,l2089,240r51,l2123,208xm2185,326r-62,l2130,349r68,l2185,326xm2140,240r-51,l2110,294r59,l2140,240xm1770,-58r-37,9l1702,-24r-19,35l1675,52r8,43l1702,130r31,23l1770,161r38,-8l1838,130r20,-35l1865,52r-7,-41l1838,-24r-30,-25l1770,-58xe" fillcolor="#221f1d" stroked="f">
            <v:stroke joinstyle="round"/>
            <v:formulas/>
            <v:path arrowok="t" o:connecttype="segments"/>
            <w10:wrap anchorx="page"/>
          </v:shape>
        </w:pict>
      </w:r>
      <w:r w:rsidR="00821B46">
        <w:rPr>
          <w:rFonts w:ascii="Arial" w:hAnsi="Arial"/>
          <w:b/>
          <w:sz w:val="20"/>
        </w:rPr>
        <w:t>ADICIÓN</w:t>
      </w:r>
      <w:r w:rsidR="00821B46">
        <w:rPr>
          <w:rFonts w:ascii="Arial" w:hAnsi="Arial"/>
          <w:b/>
          <w:spacing w:val="-3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Y PRÓRROGA</w:t>
      </w:r>
      <w:r w:rsidR="00821B46">
        <w:rPr>
          <w:rFonts w:ascii="Arial" w:hAnsi="Arial"/>
          <w:b/>
          <w:spacing w:val="-4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N°</w:t>
      </w:r>
      <w:r w:rsidR="00821B46">
        <w:rPr>
          <w:rFonts w:ascii="Arial" w:hAnsi="Arial"/>
          <w:b/>
          <w:spacing w:val="-2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1</w:t>
      </w:r>
      <w:r w:rsidR="00821B46">
        <w:rPr>
          <w:rFonts w:ascii="Arial" w:hAnsi="Arial"/>
          <w:b/>
          <w:spacing w:val="-3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DEL</w:t>
      </w:r>
      <w:r w:rsidR="00821B46">
        <w:rPr>
          <w:rFonts w:ascii="Arial" w:hAnsi="Arial"/>
          <w:b/>
          <w:spacing w:val="-1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CONTRATO</w:t>
      </w:r>
      <w:r w:rsidR="00821B46">
        <w:rPr>
          <w:rFonts w:ascii="Arial" w:hAnsi="Arial"/>
          <w:b/>
          <w:spacing w:val="1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DE PRESTACIÓN DE SERVICIOS</w:t>
      </w:r>
      <w:r w:rsidR="00821B46">
        <w:rPr>
          <w:rFonts w:ascii="Arial" w:hAnsi="Arial"/>
          <w:b/>
          <w:spacing w:val="-2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No.</w:t>
      </w:r>
    </w:p>
    <w:p w14:paraId="226E547A" w14:textId="3AAC6467" w:rsidR="00A62D18" w:rsidRDefault="00821B46">
      <w:pPr>
        <w:spacing w:before="113" w:line="360" w:lineRule="auto"/>
        <w:ind w:left="1717" w:right="38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3405634 DE 2022, SUSCRITO ENTRE EL SERVICIO NACIONAL DE APRENDIZAJE – SENA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Y SANDRA LORENA GOMEZ VELASQUEZ IDENTIFICADO CON LA CEDULA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CIUDADANÍA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 w:rsidR="00A91131"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z w:val="20"/>
        </w:rPr>
        <w:t>116</w:t>
      </w:r>
      <w:r w:rsidR="00A91131"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z w:val="20"/>
        </w:rPr>
        <w:t>253</w:t>
      </w:r>
      <w:r w:rsidR="00A91131"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z w:val="20"/>
        </w:rPr>
        <w:t>123</w:t>
      </w:r>
    </w:p>
    <w:p w14:paraId="7DAB8EEE" w14:textId="77777777" w:rsidR="00A62D18" w:rsidRDefault="00821B46">
      <w:pPr>
        <w:pStyle w:val="Textoindependiente"/>
        <w:spacing w:before="150" w:line="237" w:lineRule="auto"/>
        <w:ind w:left="102" w:right="118"/>
        <w:jc w:val="both"/>
      </w:pPr>
      <w:r>
        <w:rPr>
          <w:rFonts w:ascii="Arial" w:hAnsi="Arial"/>
          <w:b/>
          <w:w w:val="80"/>
        </w:rPr>
        <w:t>CONSIDERACIONES</w:t>
      </w:r>
      <w:r>
        <w:rPr>
          <w:w w:val="80"/>
        </w:rPr>
        <w:t xml:space="preserve">: </w:t>
      </w:r>
      <w:r>
        <w:rPr>
          <w:rFonts w:ascii="Arial" w:hAnsi="Arial"/>
          <w:b/>
          <w:w w:val="80"/>
        </w:rPr>
        <w:t xml:space="preserve">1. </w:t>
      </w:r>
      <w:r>
        <w:rPr>
          <w:w w:val="80"/>
        </w:rPr>
        <w:t>Que el 26 de enero del 2022, las partes suscribieron el contrato electrónico de prestación de</w:t>
      </w:r>
      <w:r>
        <w:rPr>
          <w:spacing w:val="1"/>
          <w:w w:val="80"/>
        </w:rPr>
        <w:t xml:space="preserve"> </w:t>
      </w:r>
      <w:r>
        <w:rPr>
          <w:w w:val="80"/>
        </w:rPr>
        <w:t>servicios de</w:t>
      </w:r>
      <w:r>
        <w:rPr>
          <w:spacing w:val="40"/>
        </w:rPr>
        <w:t xml:space="preserve"> </w:t>
      </w:r>
      <w:r>
        <w:rPr>
          <w:w w:val="80"/>
        </w:rPr>
        <w:t>la referencia, cuyo</w:t>
      </w:r>
      <w:r>
        <w:rPr>
          <w:spacing w:val="40"/>
        </w:rPr>
        <w:t xml:space="preserve"> </w:t>
      </w:r>
      <w:r>
        <w:rPr>
          <w:w w:val="80"/>
        </w:rPr>
        <w:t>objeto es:</w:t>
      </w:r>
      <w:r>
        <w:rPr>
          <w:spacing w:val="40"/>
        </w:rPr>
        <w:t xml:space="preserve"> </w:t>
      </w:r>
      <w:r>
        <w:rPr>
          <w:w w:val="80"/>
        </w:rPr>
        <w:t>INSTRUCTORES</w:t>
      </w:r>
      <w:r>
        <w:rPr>
          <w:spacing w:val="40"/>
        </w:rPr>
        <w:t xml:space="preserve"> </w:t>
      </w:r>
      <w:r>
        <w:rPr>
          <w:w w:val="80"/>
        </w:rPr>
        <w:t>TRANSVERSALES PARA DESARROLLAR ACCIONES</w:t>
      </w:r>
      <w:r>
        <w:rPr>
          <w:spacing w:val="1"/>
          <w:w w:val="80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FORMACIÓN</w:t>
      </w:r>
      <w:r>
        <w:rPr>
          <w:spacing w:val="1"/>
          <w:w w:val="85"/>
        </w:rPr>
        <w:t xml:space="preserve"> </w:t>
      </w:r>
      <w:r>
        <w:rPr>
          <w:w w:val="85"/>
        </w:rPr>
        <w:t>INTEGRAL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5"/>
        </w:rPr>
        <w:t>DIFERENTES</w:t>
      </w:r>
      <w:r>
        <w:rPr>
          <w:spacing w:val="1"/>
          <w:w w:val="85"/>
        </w:rPr>
        <w:t xml:space="preserve"> </w:t>
      </w:r>
      <w:r>
        <w:rPr>
          <w:w w:val="85"/>
        </w:rPr>
        <w:t>PROGRAMAS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FORMACIÓN</w:t>
      </w:r>
      <w:r>
        <w:rPr>
          <w:spacing w:val="1"/>
          <w:w w:val="85"/>
        </w:rPr>
        <w:t xml:space="preserve"> </w:t>
      </w:r>
      <w:r>
        <w:rPr>
          <w:w w:val="85"/>
        </w:rPr>
        <w:t>TITULADA</w:t>
      </w:r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w w:val="85"/>
        </w:rPr>
        <w:t>OMPLEMENTARIA,</w:t>
      </w:r>
      <w:r>
        <w:rPr>
          <w:spacing w:val="40"/>
          <w:w w:val="85"/>
        </w:rPr>
        <w:t xml:space="preserve"> </w:t>
      </w:r>
      <w:r>
        <w:rPr>
          <w:w w:val="85"/>
        </w:rPr>
        <w:t>PRESENCIAL</w:t>
      </w:r>
      <w:r>
        <w:rPr>
          <w:spacing w:val="42"/>
          <w:w w:val="85"/>
        </w:rPr>
        <w:t xml:space="preserve"> </w:t>
      </w:r>
      <w:r>
        <w:rPr>
          <w:w w:val="85"/>
        </w:rPr>
        <w:t>Y/O</w:t>
      </w:r>
      <w:r>
        <w:rPr>
          <w:spacing w:val="42"/>
          <w:w w:val="85"/>
        </w:rPr>
        <w:t xml:space="preserve"> </w:t>
      </w:r>
      <w:r>
        <w:rPr>
          <w:w w:val="85"/>
        </w:rPr>
        <w:t>VIRTUAL</w:t>
      </w:r>
      <w:r>
        <w:rPr>
          <w:spacing w:val="42"/>
          <w:w w:val="85"/>
        </w:rPr>
        <w:t xml:space="preserve"> </w:t>
      </w:r>
      <w:r>
        <w:rPr>
          <w:w w:val="85"/>
        </w:rPr>
        <w:t>DE</w:t>
      </w:r>
      <w:r>
        <w:rPr>
          <w:spacing w:val="43"/>
          <w:w w:val="85"/>
        </w:rPr>
        <w:t xml:space="preserve"> </w:t>
      </w:r>
      <w:r>
        <w:rPr>
          <w:w w:val="85"/>
        </w:rPr>
        <w:t>LA</w:t>
      </w:r>
      <w:r>
        <w:rPr>
          <w:spacing w:val="42"/>
          <w:w w:val="85"/>
        </w:rPr>
        <w:t xml:space="preserve"> </w:t>
      </w:r>
      <w:r>
        <w:rPr>
          <w:w w:val="85"/>
        </w:rPr>
        <w:t>RED</w:t>
      </w:r>
      <w:r>
        <w:rPr>
          <w:spacing w:val="42"/>
          <w:w w:val="85"/>
        </w:rPr>
        <w:t xml:space="preserve"> </w:t>
      </w:r>
      <w:r>
        <w:rPr>
          <w:w w:val="85"/>
        </w:rPr>
        <w:t>DE</w:t>
      </w:r>
      <w:r>
        <w:rPr>
          <w:spacing w:val="41"/>
          <w:w w:val="85"/>
        </w:rPr>
        <w:t xml:space="preserve"> </w:t>
      </w:r>
      <w:r>
        <w:rPr>
          <w:w w:val="85"/>
        </w:rPr>
        <w:t>INSTITUCIONAL</w:t>
      </w:r>
      <w:r>
        <w:rPr>
          <w:spacing w:val="43"/>
          <w:w w:val="85"/>
        </w:rPr>
        <w:t xml:space="preserve"> </w:t>
      </w:r>
      <w:r>
        <w:rPr>
          <w:w w:val="85"/>
        </w:rPr>
        <w:t>DE</w:t>
      </w:r>
      <w:r>
        <w:rPr>
          <w:spacing w:val="40"/>
          <w:w w:val="85"/>
        </w:rPr>
        <w:t xml:space="preserve"> </w:t>
      </w:r>
      <w:r>
        <w:rPr>
          <w:w w:val="85"/>
        </w:rPr>
        <w:t>LA</w:t>
      </w:r>
      <w:r>
        <w:rPr>
          <w:spacing w:val="40"/>
          <w:w w:val="85"/>
        </w:rPr>
        <w:t xml:space="preserve"> </w:t>
      </w:r>
      <w:r>
        <w:rPr>
          <w:w w:val="85"/>
        </w:rPr>
        <w:t>ENSEÑANZA</w:t>
      </w:r>
      <w:r>
        <w:rPr>
          <w:spacing w:val="41"/>
          <w:w w:val="85"/>
        </w:rPr>
        <w:t xml:space="preserve"> </w:t>
      </w:r>
      <w:r>
        <w:rPr>
          <w:w w:val="85"/>
        </w:rPr>
        <w:t>DE</w:t>
      </w:r>
    </w:p>
    <w:p w14:paraId="39972CA8" w14:textId="5C2A2EAC" w:rsidR="00A62D18" w:rsidRDefault="00821B46">
      <w:pPr>
        <w:pStyle w:val="Textoindependiente"/>
        <w:spacing w:before="4"/>
        <w:ind w:left="102" w:right="111"/>
        <w:jc w:val="both"/>
        <w:rPr>
          <w:sz w:val="22"/>
        </w:rPr>
      </w:pPr>
      <w:r>
        <w:rPr>
          <w:w w:val="80"/>
        </w:rPr>
        <w:t xml:space="preserve">IDIOMAS- INGLÉS DEL CENTRO DE GESTIÓN T. </w:t>
      </w:r>
      <w:r>
        <w:rPr>
          <w:rFonts w:ascii="Arial" w:hAnsi="Arial"/>
          <w:b/>
          <w:w w:val="80"/>
        </w:rPr>
        <w:t xml:space="preserve">2. </w:t>
      </w:r>
      <w:r>
        <w:rPr>
          <w:w w:val="80"/>
        </w:rPr>
        <w:t>Que, el plazo se pactó hasta el 30 de agosto del 2022, contado a</w:t>
      </w:r>
      <w:r>
        <w:rPr>
          <w:spacing w:val="1"/>
          <w:w w:val="80"/>
        </w:rPr>
        <w:t xml:space="preserve"> </w:t>
      </w:r>
      <w:r>
        <w:rPr>
          <w:w w:val="80"/>
        </w:rPr>
        <w:t>partir del cumplimiento de los requisitos de perfeccionamiento y ejecución indicados en el contrato.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3.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0"/>
        </w:rPr>
        <w:t>Que,</w:t>
      </w:r>
      <w:r>
        <w:rPr>
          <w:spacing w:val="1"/>
          <w:w w:val="80"/>
        </w:rPr>
        <w:t xml:space="preserve"> </w:t>
      </w:r>
      <w:r>
        <w:rPr>
          <w:w w:val="80"/>
        </w:rPr>
        <w:t>según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1"/>
          <w:w w:val="80"/>
        </w:rPr>
        <w:t xml:space="preserve"> </w:t>
      </w:r>
      <w:r>
        <w:rPr>
          <w:w w:val="80"/>
        </w:rPr>
        <w:t>estipulado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contrato,</w:t>
      </w:r>
      <w:r>
        <w:rPr>
          <w:spacing w:val="40"/>
        </w:rPr>
        <w:t xml:space="preserve"> </w:t>
      </w:r>
      <w:r>
        <w:rPr>
          <w:w w:val="80"/>
        </w:rPr>
        <w:t>el</w:t>
      </w:r>
      <w:r>
        <w:rPr>
          <w:spacing w:val="40"/>
        </w:rPr>
        <w:t xml:space="preserve"> </w:t>
      </w:r>
      <w:r>
        <w:rPr>
          <w:w w:val="80"/>
        </w:rPr>
        <w:t>valor</w:t>
      </w:r>
      <w:r>
        <w:rPr>
          <w:spacing w:val="40"/>
        </w:rPr>
        <w:t xml:space="preserve"> </w:t>
      </w:r>
      <w:r>
        <w:rPr>
          <w:w w:val="80"/>
        </w:rPr>
        <w:t>total</w:t>
      </w:r>
      <w:r>
        <w:rPr>
          <w:spacing w:val="40"/>
        </w:rPr>
        <w:t xml:space="preserve"> </w:t>
      </w:r>
      <w:r>
        <w:rPr>
          <w:w w:val="80"/>
        </w:rPr>
        <w:t>del</w:t>
      </w:r>
      <w:r>
        <w:rPr>
          <w:spacing w:val="40"/>
        </w:rPr>
        <w:t xml:space="preserve"> </w:t>
      </w:r>
      <w:r>
        <w:rPr>
          <w:w w:val="80"/>
        </w:rPr>
        <w:t>mismo</w:t>
      </w:r>
      <w:r>
        <w:rPr>
          <w:spacing w:val="40"/>
        </w:rPr>
        <w:t xml:space="preserve"> </w:t>
      </w:r>
      <w:r>
        <w:rPr>
          <w:w w:val="80"/>
        </w:rPr>
        <w:t>asciende</w:t>
      </w:r>
      <w:r>
        <w:rPr>
          <w:spacing w:val="40"/>
        </w:rPr>
        <w:t xml:space="preserve"> </w:t>
      </w:r>
      <w:r>
        <w:rPr>
          <w:w w:val="80"/>
        </w:rPr>
        <w:t>a</w:t>
      </w:r>
      <w:r>
        <w:rPr>
          <w:spacing w:val="40"/>
        </w:rPr>
        <w:t xml:space="preserve"> </w:t>
      </w:r>
      <w:r>
        <w:rPr>
          <w:w w:val="80"/>
        </w:rPr>
        <w:t>la</w:t>
      </w:r>
      <w:r>
        <w:rPr>
          <w:spacing w:val="40"/>
        </w:rPr>
        <w:t xml:space="preserve"> </w:t>
      </w:r>
      <w:r>
        <w:rPr>
          <w:w w:val="80"/>
        </w:rPr>
        <w:t>suma VEINTISIETE MILLONES TRESCIENTOS</w:t>
      </w:r>
      <w:r>
        <w:rPr>
          <w:spacing w:val="1"/>
          <w:w w:val="80"/>
        </w:rPr>
        <w:t xml:space="preserve"> </w:t>
      </w:r>
      <w:r>
        <w:rPr>
          <w:w w:val="80"/>
        </w:rPr>
        <w:t>MIL</w:t>
      </w:r>
      <w:r>
        <w:rPr>
          <w:spacing w:val="93"/>
        </w:rPr>
        <w:t xml:space="preserve"> </w:t>
      </w:r>
      <w:r>
        <w:rPr>
          <w:w w:val="80"/>
        </w:rPr>
        <w:t>DE PESOS M/CTE  ($</w:t>
      </w:r>
      <w:r>
        <w:rPr>
          <w:rFonts w:ascii="Arial" w:hAnsi="Arial"/>
          <w:b/>
          <w:w w:val="80"/>
        </w:rPr>
        <w:t xml:space="preserve">27.300.000). 4. </w:t>
      </w:r>
      <w:r>
        <w:rPr>
          <w:w w:val="80"/>
        </w:rPr>
        <w:t>Que ALEEDI TRAVI supervisor del contrato, mediante justificación de</w:t>
      </w:r>
      <w:r>
        <w:rPr>
          <w:spacing w:val="40"/>
        </w:rPr>
        <w:t xml:space="preserve"> </w:t>
      </w:r>
      <w:r>
        <w:rPr>
          <w:w w:val="80"/>
        </w:rPr>
        <w:t>29</w:t>
      </w:r>
      <w:r>
        <w:rPr>
          <w:spacing w:val="1"/>
          <w:w w:val="80"/>
        </w:rPr>
        <w:t xml:space="preserve"> </w:t>
      </w:r>
      <w:r>
        <w:rPr>
          <w:w w:val="80"/>
        </w:rPr>
        <w:t>de marzo del 2022, solicita y recomienda prorrogar el contrato hasta el 30 de noviembre del 2022, y en consecuencia</w:t>
      </w:r>
      <w:r>
        <w:rPr>
          <w:spacing w:val="1"/>
          <w:w w:val="80"/>
        </w:rPr>
        <w:t xml:space="preserve"> </w:t>
      </w:r>
      <w:r>
        <w:rPr>
          <w:w w:val="85"/>
        </w:rPr>
        <w:t>adicionarlo en la suma ONCE MILLONES SETECIENTOS MIL</w:t>
      </w:r>
      <w:r>
        <w:rPr>
          <w:spacing w:val="1"/>
          <w:w w:val="85"/>
        </w:rPr>
        <w:t xml:space="preserve"> </w:t>
      </w:r>
      <w:r>
        <w:rPr>
          <w:w w:val="85"/>
        </w:rPr>
        <w:t>DE PESOS M/CTE</w:t>
      </w:r>
      <w:r>
        <w:rPr>
          <w:spacing w:val="1"/>
          <w:w w:val="85"/>
        </w:rPr>
        <w:t xml:space="preserve"> </w:t>
      </w:r>
      <w:r>
        <w:rPr>
          <w:w w:val="85"/>
        </w:rPr>
        <w:t>($</w:t>
      </w:r>
      <w:r>
        <w:rPr>
          <w:rFonts w:ascii="Arial" w:hAnsi="Arial"/>
          <w:b/>
          <w:w w:val="85"/>
        </w:rPr>
        <w:t>11.700.000)</w:t>
      </w:r>
      <w:r>
        <w:rPr>
          <w:w w:val="85"/>
        </w:rPr>
        <w:t>, indicando lo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siguiente: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fin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continuar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proceso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formación</w:t>
      </w:r>
      <w:r>
        <w:rPr>
          <w:spacing w:val="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aprendices</w:t>
      </w:r>
      <w:r>
        <w:rPr>
          <w:spacing w:val="-4"/>
          <w:w w:val="85"/>
        </w:rPr>
        <w:t xml:space="preserve"> </w:t>
      </w:r>
      <w:r>
        <w:rPr>
          <w:w w:val="85"/>
        </w:rPr>
        <w:t>pertenecientes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programas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4"/>
          <w:w w:val="85"/>
        </w:rPr>
        <w:t xml:space="preserve"> </w:t>
      </w:r>
      <w:r>
        <w:rPr>
          <w:w w:val="80"/>
        </w:rPr>
        <w:t>formación</w:t>
      </w:r>
      <w:r>
        <w:rPr>
          <w:spacing w:val="22"/>
          <w:w w:val="80"/>
        </w:rPr>
        <w:t xml:space="preserve"> </w:t>
      </w:r>
      <w:r>
        <w:rPr>
          <w:w w:val="80"/>
        </w:rPr>
        <w:t>titulada</w:t>
      </w:r>
      <w:r>
        <w:rPr>
          <w:spacing w:val="22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complementaria</w:t>
      </w:r>
      <w:r>
        <w:rPr>
          <w:spacing w:val="21"/>
          <w:w w:val="80"/>
        </w:rPr>
        <w:t xml:space="preserve"> </w:t>
      </w:r>
      <w:r>
        <w:rPr>
          <w:w w:val="80"/>
        </w:rPr>
        <w:t>“presencial</w:t>
      </w:r>
      <w:r>
        <w:rPr>
          <w:spacing w:val="21"/>
          <w:w w:val="80"/>
        </w:rPr>
        <w:t xml:space="preserve"> </w:t>
      </w:r>
      <w:r>
        <w:rPr>
          <w:w w:val="80"/>
        </w:rPr>
        <w:t>y/o</w:t>
      </w:r>
      <w:r>
        <w:rPr>
          <w:spacing w:val="23"/>
          <w:w w:val="80"/>
        </w:rPr>
        <w:t xml:space="preserve"> </w:t>
      </w:r>
      <w:r>
        <w:rPr>
          <w:w w:val="80"/>
        </w:rPr>
        <w:t>virtual”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etapa</w:t>
      </w:r>
      <w:r>
        <w:rPr>
          <w:spacing w:val="22"/>
          <w:w w:val="80"/>
        </w:rPr>
        <w:t xml:space="preserve"> </w:t>
      </w:r>
      <w:r>
        <w:rPr>
          <w:w w:val="80"/>
        </w:rPr>
        <w:t>lectiva</w:t>
      </w:r>
      <w:r>
        <w:rPr>
          <w:spacing w:val="21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productiva,</w:t>
      </w:r>
      <w:r>
        <w:rPr>
          <w:spacing w:val="22"/>
          <w:w w:val="80"/>
        </w:rPr>
        <w:t xml:space="preserve"> </w:t>
      </w:r>
      <w:r>
        <w:rPr>
          <w:w w:val="80"/>
        </w:rPr>
        <w:t>durante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vigencia</w:t>
      </w:r>
      <w:r>
        <w:rPr>
          <w:spacing w:val="18"/>
          <w:w w:val="80"/>
        </w:rPr>
        <w:t xml:space="preserve"> </w:t>
      </w:r>
      <w:r>
        <w:rPr>
          <w:w w:val="80"/>
        </w:rPr>
        <w:t>2022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niveles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formación:</w:t>
      </w:r>
      <w:r>
        <w:rPr>
          <w:spacing w:val="1"/>
          <w:w w:val="80"/>
        </w:rPr>
        <w:t xml:space="preserve"> </w:t>
      </w:r>
      <w:r>
        <w:rPr>
          <w:w w:val="80"/>
        </w:rPr>
        <w:t>operarios,</w:t>
      </w:r>
      <w:r>
        <w:rPr>
          <w:spacing w:val="1"/>
          <w:w w:val="80"/>
        </w:rPr>
        <w:t xml:space="preserve"> </w:t>
      </w:r>
      <w:r>
        <w:rPr>
          <w:w w:val="80"/>
        </w:rPr>
        <w:t>técnicos, profundización</w:t>
      </w:r>
      <w:r>
        <w:rPr>
          <w:spacing w:val="1"/>
          <w:w w:val="80"/>
        </w:rPr>
        <w:t xml:space="preserve"> </w:t>
      </w:r>
      <w:r>
        <w:rPr>
          <w:w w:val="80"/>
        </w:rPr>
        <w:t>técnica, tecnólogo</w:t>
      </w:r>
      <w:r>
        <w:rPr>
          <w:spacing w:val="40"/>
        </w:rPr>
        <w:t xml:space="preserve"> </w:t>
      </w:r>
      <w:r>
        <w:rPr>
          <w:w w:val="80"/>
        </w:rPr>
        <w:t>y especializaciones</w:t>
      </w:r>
      <w:r>
        <w:rPr>
          <w:spacing w:val="40"/>
        </w:rPr>
        <w:t xml:space="preserve"> </w:t>
      </w:r>
      <w:r>
        <w:rPr>
          <w:w w:val="80"/>
        </w:rPr>
        <w:t>tecnológicas.</w:t>
      </w:r>
      <w:r>
        <w:rPr>
          <w:spacing w:val="41"/>
        </w:rPr>
        <w:t xml:space="preserve"> </w:t>
      </w:r>
      <w:r>
        <w:rPr>
          <w:rFonts w:ascii="Arial" w:hAnsi="Arial"/>
          <w:b/>
          <w:w w:val="80"/>
        </w:rPr>
        <w:t>5.</w:t>
      </w:r>
      <w:r>
        <w:rPr>
          <w:rFonts w:ascii="Arial" w:hAnsi="Arial"/>
          <w:b/>
          <w:spacing w:val="-51"/>
          <w:w w:val="80"/>
        </w:rPr>
        <w:t xml:space="preserve"> </w:t>
      </w:r>
      <w:r>
        <w:rPr>
          <w:w w:val="80"/>
        </w:rPr>
        <w:t>Que, para amparar la</w:t>
      </w:r>
      <w:r>
        <w:rPr>
          <w:spacing w:val="40"/>
        </w:rPr>
        <w:t xml:space="preserve"> </w:t>
      </w:r>
      <w:r>
        <w:rPr>
          <w:w w:val="80"/>
        </w:rPr>
        <w:t>presente modificación, el SENA cuenta con el Certificado de Disponibilidad Presupuestal No. 222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de 2022, expedido por </w:t>
      </w:r>
      <w:r>
        <w:rPr>
          <w:rFonts w:ascii="Arial" w:hAnsi="Arial"/>
          <w:b/>
          <w:w w:val="80"/>
        </w:rPr>
        <w:t>Grupo de Apoyo Administrativo Mixto</w:t>
      </w:r>
      <w:r>
        <w:rPr>
          <w:w w:val="80"/>
        </w:rPr>
        <w:t>, cuyo objeto es atender la contratación de servicios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personales en la presente vigencia. </w:t>
      </w:r>
      <w:r>
        <w:rPr>
          <w:rFonts w:ascii="Arial" w:hAnsi="Arial"/>
          <w:b/>
          <w:w w:val="80"/>
        </w:rPr>
        <w:t xml:space="preserve">6. </w:t>
      </w:r>
      <w:r>
        <w:rPr>
          <w:w w:val="80"/>
        </w:rPr>
        <w:t>Que el ordenador del gasto Edgar Orlando Herrera Prieto</w:t>
      </w:r>
      <w:r>
        <w:rPr>
          <w:rFonts w:ascii="Arial" w:hAnsi="Arial"/>
          <w:b/>
          <w:w w:val="80"/>
        </w:rPr>
        <w:t xml:space="preserve">, </w:t>
      </w:r>
      <w:r>
        <w:rPr>
          <w:w w:val="80"/>
        </w:rPr>
        <w:t>luego de verificar la</w:t>
      </w:r>
      <w:r>
        <w:rPr>
          <w:spacing w:val="1"/>
          <w:w w:val="80"/>
        </w:rPr>
        <w:t xml:space="preserve"> </w:t>
      </w:r>
      <w:r>
        <w:rPr>
          <w:w w:val="80"/>
        </w:rPr>
        <w:t>justificación con el equipo de apoyo de contratación, considera viable y en consecuencia da visto bueno a la presente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adición y prórroga. </w:t>
      </w:r>
      <w:r>
        <w:rPr>
          <w:rFonts w:ascii="Arial" w:hAnsi="Arial"/>
          <w:b/>
          <w:w w:val="80"/>
        </w:rPr>
        <w:t xml:space="preserve">7. </w:t>
      </w:r>
      <w:r>
        <w:rPr>
          <w:w w:val="80"/>
        </w:rPr>
        <w:t>Que en virtud de lo consagrado en el inciso segundo del parágrafo del artículo 40 de la Ley 80 de</w:t>
      </w:r>
      <w:r>
        <w:rPr>
          <w:spacing w:val="1"/>
          <w:w w:val="80"/>
        </w:rPr>
        <w:t xml:space="preserve"> </w:t>
      </w:r>
      <w:r>
        <w:rPr>
          <w:w w:val="80"/>
        </w:rPr>
        <w:t>1993, los contratos que celebren las Entidades Estatales no pueden</w:t>
      </w:r>
      <w:r>
        <w:rPr>
          <w:spacing w:val="40"/>
        </w:rPr>
        <w:t xml:space="preserve"> </w:t>
      </w:r>
      <w:r>
        <w:rPr>
          <w:w w:val="80"/>
        </w:rPr>
        <w:t>adicionarse en más del cincuenta por ciento (50%)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de su valor inicial. </w:t>
      </w:r>
      <w:r>
        <w:rPr>
          <w:rFonts w:ascii="Arial" w:hAnsi="Arial"/>
          <w:b/>
          <w:w w:val="80"/>
        </w:rPr>
        <w:t xml:space="preserve">8. </w:t>
      </w:r>
      <w:r>
        <w:rPr>
          <w:w w:val="80"/>
        </w:rPr>
        <w:t>Que el valor de la presente adición no supera el porcentaje establecido por la Ley, señalado en el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numeral anterior. </w:t>
      </w:r>
      <w:r>
        <w:rPr>
          <w:rFonts w:ascii="Arial" w:hAnsi="Arial"/>
          <w:b/>
          <w:w w:val="80"/>
        </w:rPr>
        <w:t xml:space="preserve">9. </w:t>
      </w:r>
      <w:r>
        <w:rPr>
          <w:w w:val="80"/>
        </w:rPr>
        <w:t>Con fundamento en las anteriores consideraciones las partes han convenido adicionar el valor y</w:t>
      </w:r>
      <w:r>
        <w:rPr>
          <w:spacing w:val="1"/>
          <w:w w:val="80"/>
        </w:rPr>
        <w:t xml:space="preserve"> </w:t>
      </w:r>
      <w:r>
        <w:rPr>
          <w:w w:val="80"/>
        </w:rPr>
        <w:t>prorrogar el plazo de ejecución del Contrato de Prestación de Servicios de la referencia, que se regirá por la Ley 80 de</w:t>
      </w:r>
      <w:r>
        <w:rPr>
          <w:spacing w:val="1"/>
          <w:w w:val="80"/>
        </w:rPr>
        <w:t xml:space="preserve"> </w:t>
      </w:r>
      <w:r>
        <w:rPr>
          <w:w w:val="80"/>
        </w:rPr>
        <w:t>1993, sus disposiciones</w:t>
      </w:r>
      <w:r>
        <w:rPr>
          <w:spacing w:val="1"/>
          <w:w w:val="80"/>
        </w:rPr>
        <w:t xml:space="preserve"> </w:t>
      </w:r>
      <w:r>
        <w:rPr>
          <w:w w:val="80"/>
        </w:rPr>
        <w:t>reglamentarias,</w:t>
      </w:r>
      <w:r>
        <w:rPr>
          <w:spacing w:val="40"/>
        </w:rPr>
        <w:t xml:space="preserve"> </w:t>
      </w:r>
      <w:r>
        <w:rPr>
          <w:w w:val="80"/>
        </w:rPr>
        <w:t>las demás</w:t>
      </w:r>
      <w:r>
        <w:rPr>
          <w:spacing w:val="40"/>
        </w:rPr>
        <w:t xml:space="preserve"> </w:t>
      </w:r>
      <w:r>
        <w:rPr>
          <w:w w:val="80"/>
        </w:rPr>
        <w:t>normas que regulan la materia</w:t>
      </w:r>
      <w:r>
        <w:rPr>
          <w:spacing w:val="40"/>
        </w:rPr>
        <w:t xml:space="preserve"> </w:t>
      </w:r>
      <w:r>
        <w:rPr>
          <w:w w:val="80"/>
        </w:rPr>
        <w:t>y las estipulaciones</w:t>
      </w:r>
      <w:r>
        <w:rPr>
          <w:spacing w:val="40"/>
        </w:rPr>
        <w:t xml:space="preserve"> </w:t>
      </w:r>
      <w:r>
        <w:rPr>
          <w:w w:val="80"/>
        </w:rPr>
        <w:t>contenidas en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las siguientes cláusulas: </w:t>
      </w:r>
      <w:r>
        <w:rPr>
          <w:rFonts w:ascii="Arial" w:hAnsi="Arial"/>
          <w:b/>
          <w:w w:val="80"/>
        </w:rPr>
        <w:t xml:space="preserve">CLÁUSULA PRIMERA: PRÓRROGA - </w:t>
      </w:r>
      <w:r>
        <w:rPr>
          <w:w w:val="80"/>
        </w:rPr>
        <w:t>Las partes convienen prorrogar el plazo de ejecución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del contrato de prestación de servicios de la referencia hasta el 30 de </w:t>
      </w:r>
      <w:r w:rsidR="00034ECD">
        <w:rPr>
          <w:w w:val="80"/>
        </w:rPr>
        <w:t>noviembre</w:t>
      </w:r>
      <w:r>
        <w:rPr>
          <w:w w:val="80"/>
        </w:rPr>
        <w:t xml:space="preserve"> del 2022, en consecuencia se modifica el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plazo del contrato establecido en el contrato electrónico, el cual quedará así: </w:t>
      </w:r>
      <w:r>
        <w:rPr>
          <w:rFonts w:ascii="Arial" w:hAnsi="Arial"/>
          <w:b/>
          <w:w w:val="85"/>
          <w:u w:val="thick"/>
        </w:rPr>
        <w:t>Plazo</w:t>
      </w:r>
      <w:r>
        <w:rPr>
          <w:rFonts w:ascii="Arial" w:hAnsi="Arial"/>
          <w:b/>
          <w:w w:val="85"/>
        </w:rPr>
        <w:t xml:space="preserve">: </w:t>
      </w:r>
      <w:r w:rsidR="00A91131">
        <w:rPr>
          <w:w w:val="85"/>
        </w:rPr>
        <w:t>El plazo del contrato será h</w:t>
      </w:r>
      <w:r>
        <w:rPr>
          <w:w w:val="85"/>
        </w:rPr>
        <w:t>asta el 30 de noviembre del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2022 </w:t>
      </w:r>
      <w:r>
        <w:rPr>
          <w:rFonts w:ascii="Arial" w:hAnsi="Arial"/>
          <w:b/>
          <w:w w:val="85"/>
        </w:rPr>
        <w:t xml:space="preserve">. CLÁUSULA SEGUNDA: ADICIÓN- </w:t>
      </w:r>
      <w:r>
        <w:rPr>
          <w:w w:val="85"/>
        </w:rPr>
        <w:t>Las partes convienen adicionar el valor del contrato de prestación de</w:t>
      </w:r>
      <w:r>
        <w:rPr>
          <w:spacing w:val="1"/>
          <w:w w:val="85"/>
        </w:rPr>
        <w:t xml:space="preserve"> </w:t>
      </w:r>
      <w:r>
        <w:rPr>
          <w:w w:val="80"/>
        </w:rPr>
        <w:t>servicios de la referencia en la suma de ONCE MILLONES SETECIENTOS MIL</w:t>
      </w:r>
      <w:r>
        <w:rPr>
          <w:spacing w:val="1"/>
          <w:w w:val="80"/>
        </w:rPr>
        <w:t xml:space="preserve"> </w:t>
      </w:r>
      <w:r>
        <w:rPr>
          <w:w w:val="80"/>
        </w:rPr>
        <w:t>DE PESOS M/CTE.</w:t>
      </w:r>
      <w:r>
        <w:rPr>
          <w:spacing w:val="1"/>
          <w:w w:val="80"/>
        </w:rPr>
        <w:t xml:space="preserve"> </w:t>
      </w:r>
      <w:r>
        <w:rPr>
          <w:w w:val="85"/>
        </w:rPr>
        <w:t>($</w:t>
      </w:r>
      <w:r>
        <w:rPr>
          <w:rFonts w:ascii="Arial" w:hAnsi="Arial"/>
          <w:b/>
          <w:w w:val="85"/>
        </w:rPr>
        <w:t>11.700.000)</w:t>
      </w:r>
      <w:r>
        <w:rPr>
          <w:w w:val="85"/>
        </w:rPr>
        <w:t xml:space="preserve">, en consecuencia, se modificará el valor y la forma de pago la cual quedará a </w:t>
      </w:r>
      <w:r>
        <w:rPr>
          <w:rFonts w:ascii="Arial" w:hAnsi="Arial"/>
          <w:b/>
          <w:w w:val="85"/>
          <w:u w:val="thick"/>
        </w:rPr>
        <w:t>Valor y Forma de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  <w:u w:val="thick"/>
        </w:rPr>
        <w:t>Pago</w:t>
      </w:r>
      <w:r>
        <w:rPr>
          <w:w w:val="85"/>
          <w:u w:val="thick"/>
        </w:rPr>
        <w:t>: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valor</w:t>
      </w:r>
      <w:r>
        <w:rPr>
          <w:spacing w:val="1"/>
          <w:w w:val="85"/>
        </w:rPr>
        <w:t xml:space="preserve"> </w:t>
      </w:r>
      <w:r>
        <w:rPr>
          <w:w w:val="85"/>
        </w:rPr>
        <w:t>total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presente</w:t>
      </w:r>
      <w:r>
        <w:rPr>
          <w:spacing w:val="1"/>
          <w:w w:val="85"/>
        </w:rPr>
        <w:t xml:space="preserve"> </w:t>
      </w:r>
      <w:r>
        <w:rPr>
          <w:w w:val="85"/>
        </w:rPr>
        <w:t>contrato</w:t>
      </w:r>
      <w:r>
        <w:rPr>
          <w:spacing w:val="1"/>
          <w:w w:val="85"/>
        </w:rPr>
        <w:t xml:space="preserve"> </w:t>
      </w:r>
      <w:r>
        <w:rPr>
          <w:w w:val="85"/>
        </w:rPr>
        <w:t>es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máximo TREINTA Y </w:t>
      </w:r>
      <w:r w:rsidR="00A91131">
        <w:rPr>
          <w:w w:val="85"/>
        </w:rPr>
        <w:t>NUEVE</w:t>
      </w:r>
      <w:r>
        <w:rPr>
          <w:w w:val="85"/>
        </w:rPr>
        <w:t xml:space="preserve"> MILLONES </w:t>
      </w:r>
      <w:r w:rsidR="00A91131">
        <w:rPr>
          <w:w w:val="85"/>
        </w:rPr>
        <w:t>DE</w:t>
      </w:r>
      <w:r>
        <w:rPr>
          <w:w w:val="85"/>
        </w:rPr>
        <w:t xml:space="preserve"> </w:t>
      </w:r>
      <w:r>
        <w:rPr>
          <w:spacing w:val="1"/>
          <w:w w:val="85"/>
        </w:rPr>
        <w:t xml:space="preserve"> </w:t>
      </w:r>
      <w:r w:rsidR="00A91131">
        <w:rPr>
          <w:w w:val="80"/>
        </w:rPr>
        <w:t>PESOS</w:t>
      </w:r>
      <w:r w:rsidR="00A91131">
        <w:rPr>
          <w:spacing w:val="1"/>
          <w:w w:val="80"/>
        </w:rPr>
        <w:t xml:space="preserve"> </w:t>
      </w:r>
      <w:r w:rsidR="00A91131">
        <w:rPr>
          <w:w w:val="80"/>
        </w:rPr>
        <w:t>M/CTE</w:t>
      </w:r>
      <w:r w:rsidR="00A91131">
        <w:rPr>
          <w:rFonts w:ascii="Arial" w:hAnsi="Arial"/>
          <w:b/>
          <w:w w:val="85"/>
        </w:rPr>
        <w:t xml:space="preserve"> </w:t>
      </w:r>
      <w:r>
        <w:rPr>
          <w:rFonts w:ascii="Arial" w:hAnsi="Arial"/>
          <w:b/>
          <w:w w:val="85"/>
        </w:rPr>
        <w:t xml:space="preserve">($39.000.000) </w:t>
      </w:r>
      <w:r>
        <w:rPr>
          <w:w w:val="85"/>
        </w:rPr>
        <w:t>Esta suma será pagada por el SENA al contratista de la siguiente manera: a) Siete (7)</w:t>
      </w:r>
      <w:r>
        <w:rPr>
          <w:spacing w:val="1"/>
          <w:w w:val="85"/>
        </w:rPr>
        <w:t xml:space="preserve"> </w:t>
      </w:r>
      <w:r>
        <w:rPr>
          <w:w w:val="85"/>
        </w:rPr>
        <w:t>cuotas</w:t>
      </w:r>
      <w:r>
        <w:rPr>
          <w:spacing w:val="1"/>
          <w:w w:val="85"/>
        </w:rPr>
        <w:t xml:space="preserve"> </w:t>
      </w:r>
      <w:r>
        <w:rPr>
          <w:w w:val="85"/>
        </w:rPr>
        <w:t>mensuales, iguales, de febrero a agosto por valor de</w:t>
      </w:r>
      <w:r>
        <w:rPr>
          <w:spacing w:val="1"/>
          <w:w w:val="85"/>
        </w:rPr>
        <w:t xml:space="preserve"> </w:t>
      </w:r>
      <w:r>
        <w:rPr>
          <w:w w:val="85"/>
        </w:rPr>
        <w:t>TRES MILLONES NOVECIENTOS MIL PESOS MCTE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($3.900.000) cada una </w:t>
      </w:r>
      <w:r>
        <w:rPr>
          <w:rFonts w:ascii="Arial" w:hAnsi="Arial"/>
          <w:b/>
          <w:w w:val="85"/>
        </w:rPr>
        <w:t xml:space="preserve">B) </w:t>
      </w:r>
      <w:r>
        <w:rPr>
          <w:w w:val="85"/>
        </w:rPr>
        <w:t>Con esta adición se solicita a) Tres (3)</w:t>
      </w:r>
      <w:r>
        <w:rPr>
          <w:spacing w:val="1"/>
          <w:w w:val="85"/>
        </w:rPr>
        <w:t xml:space="preserve"> </w:t>
      </w:r>
      <w:r>
        <w:rPr>
          <w:w w:val="85"/>
        </w:rPr>
        <w:t>cuotas mensuales, iguales, de septiembre a</w:t>
      </w:r>
      <w:r>
        <w:rPr>
          <w:spacing w:val="1"/>
          <w:w w:val="85"/>
        </w:rPr>
        <w:t xml:space="preserve"> </w:t>
      </w:r>
      <w:r>
        <w:rPr>
          <w:w w:val="85"/>
        </w:rPr>
        <w:t>noviembre por valor de</w:t>
      </w:r>
      <w:r>
        <w:rPr>
          <w:spacing w:val="1"/>
          <w:w w:val="85"/>
        </w:rPr>
        <w:t xml:space="preserve"> </w:t>
      </w:r>
      <w:r>
        <w:rPr>
          <w:w w:val="85"/>
        </w:rPr>
        <w:t>TRES MILLONES NOVECIENTOS MIL PESOS MCTE ($3.900.000) cada una</w:t>
      </w:r>
      <w:r>
        <w:rPr>
          <w:spacing w:val="1"/>
          <w:w w:val="85"/>
        </w:rPr>
        <w:t xml:space="preserve"> </w:t>
      </w:r>
      <w:r>
        <w:rPr>
          <w:w w:val="85"/>
        </w:rPr>
        <w:t>Cada Uno.</w:t>
      </w:r>
      <w:r>
        <w:rPr>
          <w:spacing w:val="-54"/>
          <w:w w:val="85"/>
        </w:rPr>
        <w:t xml:space="preserve"> </w:t>
      </w:r>
      <w:r>
        <w:rPr>
          <w:w w:val="85"/>
        </w:rPr>
        <w:t>CLÁUSULA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TERCERA: </w:t>
      </w:r>
      <w:r>
        <w:rPr>
          <w:rFonts w:ascii="Arial" w:hAnsi="Arial"/>
          <w:b/>
          <w:w w:val="85"/>
        </w:rPr>
        <w:t xml:space="preserve">RECURSOS- </w:t>
      </w:r>
      <w:r>
        <w:rPr>
          <w:w w:val="85"/>
        </w:rPr>
        <w:t>El valor de los honorarios de la presente adición y prórroga del contrato se</w:t>
      </w:r>
      <w:r>
        <w:rPr>
          <w:spacing w:val="1"/>
          <w:w w:val="85"/>
        </w:rPr>
        <w:t xml:space="preserve"> </w:t>
      </w:r>
      <w:r>
        <w:rPr>
          <w:w w:val="80"/>
        </w:rPr>
        <w:t>hará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cargo</w:t>
      </w:r>
      <w:r>
        <w:rPr>
          <w:spacing w:val="1"/>
          <w:w w:val="80"/>
        </w:rPr>
        <w:t xml:space="preserve"> </w:t>
      </w:r>
      <w:r>
        <w:rPr>
          <w:w w:val="80"/>
        </w:rPr>
        <w:t>al Certificado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Disponibilidad</w:t>
      </w:r>
      <w:r>
        <w:rPr>
          <w:spacing w:val="1"/>
          <w:w w:val="80"/>
        </w:rPr>
        <w:t xml:space="preserve"> </w:t>
      </w:r>
      <w:r>
        <w:rPr>
          <w:w w:val="80"/>
        </w:rPr>
        <w:t>Presupuestal</w:t>
      </w:r>
      <w:r>
        <w:rPr>
          <w:spacing w:val="1"/>
          <w:w w:val="80"/>
        </w:rPr>
        <w:t xml:space="preserve"> </w:t>
      </w:r>
      <w:r>
        <w:rPr>
          <w:w w:val="80"/>
        </w:rPr>
        <w:t>No.</w:t>
      </w:r>
      <w:r>
        <w:rPr>
          <w:spacing w:val="1"/>
          <w:w w:val="80"/>
        </w:rPr>
        <w:t xml:space="preserve"> </w:t>
      </w:r>
      <w:r>
        <w:rPr>
          <w:w w:val="80"/>
        </w:rPr>
        <w:t>222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2022,</w:t>
      </w:r>
      <w:r>
        <w:rPr>
          <w:spacing w:val="1"/>
          <w:w w:val="80"/>
        </w:rPr>
        <w:t xml:space="preserve"> </w:t>
      </w:r>
      <w:r>
        <w:rPr>
          <w:w w:val="80"/>
        </w:rPr>
        <w:t>expedido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Grupo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Apoyo</w:t>
      </w:r>
      <w:r>
        <w:rPr>
          <w:spacing w:val="1"/>
          <w:w w:val="80"/>
        </w:rPr>
        <w:t xml:space="preserve"> </w:t>
      </w:r>
      <w:r>
        <w:rPr>
          <w:w w:val="80"/>
        </w:rPr>
        <w:t>Administrativo</w:t>
      </w:r>
      <w:r>
        <w:rPr>
          <w:spacing w:val="26"/>
          <w:w w:val="80"/>
        </w:rPr>
        <w:t xml:space="preserve"> </w:t>
      </w:r>
      <w:r>
        <w:rPr>
          <w:w w:val="80"/>
        </w:rPr>
        <w:t>Mixto.</w:t>
      </w:r>
      <w:r>
        <w:rPr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21"/>
          <w:w w:val="80"/>
        </w:rPr>
        <w:t xml:space="preserve"> </w:t>
      </w:r>
      <w:r>
        <w:rPr>
          <w:rFonts w:ascii="Arial" w:hAnsi="Arial"/>
          <w:b/>
          <w:w w:val="80"/>
        </w:rPr>
        <w:t>CUARTA: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MODIFICACIÓN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GARANTIAS:</w:t>
      </w:r>
      <w:r>
        <w:rPr>
          <w:rFonts w:ascii="Arial" w:hAnsi="Arial"/>
          <w:b/>
          <w:spacing w:val="23"/>
          <w:w w:val="80"/>
        </w:rPr>
        <w:t xml:space="preserve"> </w:t>
      </w:r>
      <w:r>
        <w:rPr>
          <w:w w:val="80"/>
        </w:rPr>
        <w:t>EL</w:t>
      </w:r>
      <w:r>
        <w:rPr>
          <w:spacing w:val="21"/>
          <w:w w:val="80"/>
        </w:rPr>
        <w:t xml:space="preserve"> </w:t>
      </w:r>
      <w:r>
        <w:rPr>
          <w:w w:val="80"/>
        </w:rPr>
        <w:t>(LA)</w:t>
      </w:r>
      <w:r>
        <w:rPr>
          <w:spacing w:val="21"/>
          <w:w w:val="80"/>
        </w:rPr>
        <w:t xml:space="preserve"> </w:t>
      </w:r>
      <w:r>
        <w:rPr>
          <w:w w:val="80"/>
        </w:rPr>
        <w:t>CONTRATISTA</w:t>
      </w:r>
      <w:r>
        <w:rPr>
          <w:spacing w:val="16"/>
          <w:w w:val="80"/>
        </w:rPr>
        <w:t xml:space="preserve"> </w:t>
      </w:r>
      <w:r>
        <w:rPr>
          <w:w w:val="80"/>
        </w:rPr>
        <w:t>deberá</w:t>
      </w:r>
      <w:r>
        <w:rPr>
          <w:spacing w:val="12"/>
          <w:w w:val="80"/>
        </w:rPr>
        <w:t xml:space="preserve"> </w:t>
      </w:r>
      <w:r>
        <w:rPr>
          <w:w w:val="80"/>
        </w:rPr>
        <w:t>modificar</w:t>
      </w:r>
      <w:r>
        <w:rPr>
          <w:spacing w:val="1"/>
          <w:w w:val="80"/>
        </w:rPr>
        <w:t xml:space="preserve"> </w:t>
      </w:r>
      <w:r>
        <w:rPr>
          <w:w w:val="85"/>
        </w:rPr>
        <w:t>a su costa y a favor del SENA, la garantía que ampara el contrato de conformidad con las condiciones de este</w:t>
      </w:r>
      <w:r>
        <w:rPr>
          <w:spacing w:val="1"/>
          <w:w w:val="85"/>
        </w:rPr>
        <w:t xml:space="preserve"> </w:t>
      </w:r>
      <w:r>
        <w:rPr>
          <w:w w:val="80"/>
        </w:rPr>
        <w:t>documento, por el valor adicionado y el plazo prorrogado, la cual deberá presentar al SENA mediante le SECOP II.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CLÁUSULA QUINTA</w:t>
      </w:r>
      <w:r>
        <w:rPr>
          <w:w w:val="85"/>
        </w:rPr>
        <w:t xml:space="preserve">: </w:t>
      </w:r>
      <w:r>
        <w:rPr>
          <w:rFonts w:ascii="Arial" w:hAnsi="Arial"/>
          <w:b/>
          <w:w w:val="85"/>
        </w:rPr>
        <w:t xml:space="preserve">SOPORTES: </w:t>
      </w:r>
      <w:r>
        <w:rPr>
          <w:w w:val="85"/>
        </w:rPr>
        <w:t>Los soportes documentales correspondientes a la presente acta de adición y</w:t>
      </w:r>
      <w:r>
        <w:rPr>
          <w:spacing w:val="1"/>
          <w:w w:val="85"/>
        </w:rPr>
        <w:t xml:space="preserve"> </w:t>
      </w:r>
      <w:r>
        <w:rPr>
          <w:w w:val="80"/>
        </w:rPr>
        <w:t>prórroga se encuentran electrónicamente y pueden ser consultados en el aplicativo SECOP II: Certificado del Registro</w:t>
      </w:r>
      <w:r>
        <w:rPr>
          <w:spacing w:val="1"/>
          <w:w w:val="80"/>
        </w:rPr>
        <w:t xml:space="preserve"> </w:t>
      </w:r>
      <w:r>
        <w:rPr>
          <w:w w:val="80"/>
        </w:rPr>
        <w:t>Presupuestal, Certificado de Disponibilidad Presupuestal,</w:t>
      </w:r>
      <w:r>
        <w:rPr>
          <w:spacing w:val="40"/>
        </w:rPr>
        <w:t xml:space="preserve"> </w:t>
      </w:r>
      <w:r>
        <w:rPr>
          <w:w w:val="80"/>
        </w:rPr>
        <w:t>garantía contractual aprobada. Adicionalmente se adjunta a</w:t>
      </w:r>
      <w:r>
        <w:rPr>
          <w:spacing w:val="1"/>
          <w:w w:val="80"/>
        </w:rPr>
        <w:t xml:space="preserve"> </w:t>
      </w:r>
      <w:r>
        <w:rPr>
          <w:w w:val="80"/>
        </w:rPr>
        <w:t>este documento: El documento de justificación y el estado de cuenta del contrato expedido por el Grupo de Apoyo</w:t>
      </w:r>
      <w:r>
        <w:rPr>
          <w:spacing w:val="1"/>
          <w:w w:val="80"/>
        </w:rPr>
        <w:t xml:space="preserve"> </w:t>
      </w:r>
      <w:r>
        <w:rPr>
          <w:w w:val="80"/>
        </w:rPr>
        <w:t>Administrativo</w:t>
      </w:r>
      <w:r>
        <w:rPr>
          <w:spacing w:val="26"/>
          <w:w w:val="80"/>
        </w:rPr>
        <w:t xml:space="preserve"> </w:t>
      </w:r>
      <w:r>
        <w:rPr>
          <w:w w:val="80"/>
        </w:rPr>
        <w:t>Mixto</w:t>
      </w:r>
      <w:r>
        <w:rPr>
          <w:spacing w:val="25"/>
          <w:w w:val="80"/>
        </w:rPr>
        <w:t xml:space="preserve"> </w:t>
      </w:r>
      <w:r>
        <w:rPr>
          <w:w w:val="80"/>
        </w:rPr>
        <w:t>No.</w:t>
      </w:r>
      <w:r>
        <w:rPr>
          <w:spacing w:val="28"/>
          <w:w w:val="80"/>
        </w:rPr>
        <w:t xml:space="preserve"> </w:t>
      </w:r>
      <w:r>
        <w:rPr>
          <w:w w:val="80"/>
        </w:rPr>
        <w:t>13922.</w:t>
      </w:r>
      <w:r>
        <w:rPr>
          <w:spacing w:val="26"/>
          <w:w w:val="80"/>
        </w:rPr>
        <w:t xml:space="preserve"> </w:t>
      </w:r>
      <w:r>
        <w:rPr>
          <w:rFonts w:ascii="Arial" w:hAnsi="Arial"/>
          <w:b/>
          <w:w w:val="80"/>
        </w:rPr>
        <w:t>CLÁUSULA</w:t>
      </w:r>
      <w:r>
        <w:rPr>
          <w:rFonts w:ascii="Arial" w:hAnsi="Arial"/>
          <w:b/>
          <w:spacing w:val="24"/>
          <w:w w:val="80"/>
        </w:rPr>
        <w:t xml:space="preserve"> </w:t>
      </w:r>
      <w:r>
        <w:rPr>
          <w:rFonts w:ascii="Arial" w:hAnsi="Arial"/>
          <w:b/>
          <w:w w:val="80"/>
        </w:rPr>
        <w:t>SEXTA:</w:t>
      </w:r>
      <w:r>
        <w:rPr>
          <w:rFonts w:ascii="Arial" w:hAnsi="Arial"/>
          <w:b/>
          <w:spacing w:val="20"/>
          <w:w w:val="80"/>
        </w:rPr>
        <w:t xml:space="preserve"> </w:t>
      </w:r>
      <w:r>
        <w:rPr>
          <w:rFonts w:ascii="Arial" w:hAnsi="Arial"/>
          <w:b/>
          <w:w w:val="80"/>
        </w:rPr>
        <w:t>REMISIÓN:</w:t>
      </w:r>
      <w:r>
        <w:rPr>
          <w:rFonts w:ascii="Arial" w:hAnsi="Arial"/>
          <w:b/>
          <w:spacing w:val="27"/>
          <w:w w:val="80"/>
        </w:rPr>
        <w:t xml:space="preserve"> </w:t>
      </w:r>
      <w:r>
        <w:rPr>
          <w:w w:val="80"/>
        </w:rPr>
        <w:t>Remítase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5"/>
          <w:w w:val="80"/>
        </w:rPr>
        <w:t xml:space="preserve"> </w:t>
      </w:r>
      <w:r>
        <w:rPr>
          <w:w w:val="80"/>
        </w:rPr>
        <w:t>presente</w:t>
      </w:r>
      <w:r>
        <w:rPr>
          <w:spacing w:val="25"/>
          <w:w w:val="80"/>
        </w:rPr>
        <w:t xml:space="preserve"> </w:t>
      </w:r>
      <w:r>
        <w:rPr>
          <w:w w:val="80"/>
        </w:rPr>
        <w:t>acta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25"/>
          <w:w w:val="80"/>
        </w:rPr>
        <w:t xml:space="preserve"> </w:t>
      </w:r>
      <w:r>
        <w:rPr>
          <w:w w:val="80"/>
        </w:rPr>
        <w:t>adición</w:t>
      </w:r>
      <w:r>
        <w:rPr>
          <w:spacing w:val="25"/>
          <w:w w:val="80"/>
        </w:rPr>
        <w:t xml:space="preserve"> </w:t>
      </w:r>
      <w:r>
        <w:rPr>
          <w:w w:val="80"/>
        </w:rPr>
        <w:t>y</w:t>
      </w:r>
      <w:r>
        <w:rPr>
          <w:spacing w:val="22"/>
          <w:w w:val="80"/>
        </w:rPr>
        <w:t xml:space="preserve"> </w:t>
      </w:r>
      <w:r>
        <w:rPr>
          <w:w w:val="80"/>
        </w:rPr>
        <w:t>prórroga</w:t>
      </w:r>
      <w:r>
        <w:rPr>
          <w:spacing w:val="22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la </w:t>
      </w:r>
      <w:r>
        <w:rPr>
          <w:rFonts w:ascii="Arial" w:hAnsi="Arial"/>
          <w:b/>
          <w:w w:val="80"/>
        </w:rPr>
        <w:t xml:space="preserve">Grupo de Apoyo Administrativo Mixto </w:t>
      </w:r>
      <w:r>
        <w:rPr>
          <w:w w:val="80"/>
        </w:rPr>
        <w:t xml:space="preserve">para lo de su competencia. </w:t>
      </w:r>
      <w:r>
        <w:rPr>
          <w:rFonts w:ascii="Arial" w:hAnsi="Arial"/>
          <w:b/>
          <w:w w:val="80"/>
        </w:rPr>
        <w:t xml:space="preserve">CLÁUSULA SÉPTIMA: PUBLICACIÓN -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conformidad con lo establecido en el artículo 2.2.1.1.1.7.1 del Decreto 1082 de 2015, el presente documento se publicará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en el Sistema Electrónico para la Contratación Pública – SECOP II. </w:t>
      </w:r>
      <w:r>
        <w:rPr>
          <w:rFonts w:ascii="Arial" w:hAnsi="Arial"/>
          <w:b/>
          <w:w w:val="80"/>
        </w:rPr>
        <w:t xml:space="preserve">CLÁUSULA OCTAVA: </w:t>
      </w:r>
      <w:r>
        <w:rPr>
          <w:w w:val="80"/>
        </w:rPr>
        <w:t>Las demás cláusulas del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Contrato electrónico objeto de la presente adición y prórroga conservan plena vigencia. </w:t>
      </w:r>
      <w:r>
        <w:rPr>
          <w:rFonts w:ascii="Arial" w:hAnsi="Arial"/>
          <w:b/>
          <w:w w:val="85"/>
        </w:rPr>
        <w:t xml:space="preserve">CLÁUSULA NOVENA: </w:t>
      </w:r>
      <w:r>
        <w:rPr>
          <w:w w:val="85"/>
        </w:rPr>
        <w:t>La</w:t>
      </w:r>
      <w:r>
        <w:rPr>
          <w:spacing w:val="-54"/>
          <w:w w:val="85"/>
        </w:rPr>
        <w:t xml:space="preserve"> </w:t>
      </w:r>
      <w:r>
        <w:rPr>
          <w:w w:val="85"/>
        </w:rPr>
        <w:t>presente adición y prórroga se perfecciona con la firma electrónica</w:t>
      </w:r>
      <w:r>
        <w:rPr>
          <w:spacing w:val="1"/>
          <w:w w:val="85"/>
        </w:rPr>
        <w:t xml:space="preserve"> </w:t>
      </w:r>
      <w:r>
        <w:rPr>
          <w:w w:val="85"/>
          <w:sz w:val="22"/>
        </w:rPr>
        <w:t>de las</w:t>
      </w:r>
      <w:r>
        <w:rPr>
          <w:spacing w:val="1"/>
          <w:w w:val="85"/>
          <w:sz w:val="22"/>
        </w:rPr>
        <w:t xml:space="preserve"> </w:t>
      </w:r>
      <w:r>
        <w:rPr>
          <w:w w:val="85"/>
          <w:sz w:val="22"/>
        </w:rPr>
        <w:t>partes</w:t>
      </w:r>
      <w:r>
        <w:rPr>
          <w:spacing w:val="1"/>
          <w:w w:val="85"/>
          <w:sz w:val="22"/>
        </w:rPr>
        <w:t xml:space="preserve"> </w:t>
      </w:r>
      <w:r>
        <w:rPr>
          <w:w w:val="85"/>
          <w:sz w:val="22"/>
        </w:rPr>
        <w:t>e</w:t>
      </w:r>
      <w:r>
        <w:rPr>
          <w:spacing w:val="1"/>
          <w:w w:val="85"/>
          <w:sz w:val="22"/>
        </w:rPr>
        <w:t xml:space="preserve"> </w:t>
      </w:r>
      <w:r>
        <w:rPr>
          <w:w w:val="85"/>
          <w:sz w:val="22"/>
        </w:rPr>
        <w:t>inicia</w:t>
      </w:r>
      <w:r>
        <w:rPr>
          <w:spacing w:val="1"/>
          <w:w w:val="85"/>
          <w:sz w:val="22"/>
        </w:rPr>
        <w:t xml:space="preserve"> </w:t>
      </w:r>
      <w:r>
        <w:rPr>
          <w:w w:val="85"/>
          <w:sz w:val="22"/>
        </w:rPr>
        <w:t>su</w:t>
      </w:r>
      <w:r>
        <w:rPr>
          <w:spacing w:val="1"/>
          <w:w w:val="85"/>
          <w:sz w:val="22"/>
        </w:rPr>
        <w:t xml:space="preserve"> </w:t>
      </w:r>
      <w:r>
        <w:rPr>
          <w:w w:val="85"/>
          <w:sz w:val="22"/>
        </w:rPr>
        <w:t>ejecución</w:t>
      </w:r>
      <w:r>
        <w:rPr>
          <w:spacing w:val="1"/>
          <w:w w:val="85"/>
          <w:sz w:val="22"/>
        </w:rPr>
        <w:t xml:space="preserve"> </w:t>
      </w:r>
      <w:r>
        <w:rPr>
          <w:w w:val="85"/>
          <w:sz w:val="22"/>
        </w:rPr>
        <w:t>con</w:t>
      </w:r>
      <w:r>
        <w:rPr>
          <w:spacing w:val="1"/>
          <w:w w:val="85"/>
          <w:sz w:val="22"/>
        </w:rPr>
        <w:t xml:space="preserve"> </w:t>
      </w:r>
      <w:r>
        <w:rPr>
          <w:w w:val="85"/>
          <w:sz w:val="22"/>
        </w:rPr>
        <w:t>la</w:t>
      </w:r>
      <w:r>
        <w:rPr>
          <w:spacing w:val="1"/>
          <w:w w:val="85"/>
          <w:sz w:val="22"/>
        </w:rPr>
        <w:t xml:space="preserve"> </w:t>
      </w:r>
      <w:r>
        <w:rPr>
          <w:w w:val="90"/>
          <w:sz w:val="22"/>
        </w:rPr>
        <w:t>aprobación</w:t>
      </w:r>
      <w:r>
        <w:rPr>
          <w:spacing w:val="8"/>
          <w:w w:val="90"/>
          <w:sz w:val="22"/>
        </w:rPr>
        <w:t xml:space="preserve"> </w:t>
      </w:r>
      <w:r>
        <w:rPr>
          <w:w w:val="90"/>
          <w:sz w:val="22"/>
        </w:rPr>
        <w:t>de</w:t>
      </w:r>
      <w:r>
        <w:rPr>
          <w:spacing w:val="9"/>
          <w:w w:val="90"/>
          <w:sz w:val="22"/>
        </w:rPr>
        <w:t xml:space="preserve"> </w:t>
      </w:r>
      <w:r>
        <w:rPr>
          <w:w w:val="90"/>
          <w:sz w:val="22"/>
        </w:rPr>
        <w:t>la</w:t>
      </w:r>
      <w:r>
        <w:rPr>
          <w:spacing w:val="9"/>
          <w:w w:val="90"/>
          <w:sz w:val="22"/>
        </w:rPr>
        <w:t xml:space="preserve"> </w:t>
      </w:r>
      <w:r>
        <w:rPr>
          <w:w w:val="90"/>
          <w:sz w:val="22"/>
        </w:rPr>
        <w:t>garantía</w:t>
      </w:r>
      <w:r>
        <w:rPr>
          <w:spacing w:val="10"/>
          <w:w w:val="90"/>
          <w:sz w:val="22"/>
        </w:rPr>
        <w:t xml:space="preserve"> </w:t>
      </w:r>
      <w:r>
        <w:rPr>
          <w:w w:val="90"/>
          <w:sz w:val="22"/>
        </w:rPr>
        <w:t>y</w:t>
      </w:r>
      <w:r>
        <w:rPr>
          <w:spacing w:val="9"/>
          <w:w w:val="90"/>
          <w:sz w:val="22"/>
        </w:rPr>
        <w:t xml:space="preserve"> </w:t>
      </w:r>
      <w:r>
        <w:rPr>
          <w:w w:val="90"/>
          <w:sz w:val="22"/>
        </w:rPr>
        <w:t>el</w:t>
      </w:r>
      <w:r>
        <w:rPr>
          <w:spacing w:val="6"/>
          <w:w w:val="90"/>
          <w:sz w:val="22"/>
        </w:rPr>
        <w:t xml:space="preserve"> </w:t>
      </w:r>
      <w:r>
        <w:rPr>
          <w:w w:val="90"/>
          <w:sz w:val="22"/>
        </w:rPr>
        <w:t>registro</w:t>
      </w:r>
      <w:r>
        <w:rPr>
          <w:spacing w:val="9"/>
          <w:w w:val="90"/>
          <w:sz w:val="22"/>
        </w:rPr>
        <w:t xml:space="preserve"> </w:t>
      </w:r>
      <w:r>
        <w:rPr>
          <w:w w:val="90"/>
          <w:sz w:val="22"/>
        </w:rPr>
        <w:t>presupuestal.</w:t>
      </w:r>
    </w:p>
    <w:p w14:paraId="77990DF5" w14:textId="77777777" w:rsidR="00A62D18" w:rsidRDefault="00A62D18">
      <w:pPr>
        <w:pStyle w:val="Textoindependiente"/>
        <w:spacing w:before="1"/>
        <w:rPr>
          <w:sz w:val="32"/>
        </w:rPr>
      </w:pPr>
    </w:p>
    <w:p w14:paraId="45B9638B" w14:textId="77777777" w:rsidR="00A62D18" w:rsidRDefault="00821B46">
      <w:pPr>
        <w:ind w:left="102"/>
        <w:rPr>
          <w:sz w:val="16"/>
        </w:rPr>
      </w:pPr>
      <w:r>
        <w:rPr>
          <w:rFonts w:ascii="Arial" w:hAnsi="Arial"/>
          <w:b/>
          <w:sz w:val="16"/>
        </w:rPr>
        <w:t>Proyectó: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sz w:val="16"/>
        </w:rPr>
        <w:t>Maria</w:t>
      </w:r>
      <w:r>
        <w:rPr>
          <w:spacing w:val="-4"/>
          <w:sz w:val="16"/>
        </w:rPr>
        <w:t xml:space="preserve"> </w:t>
      </w:r>
      <w:r>
        <w:rPr>
          <w:sz w:val="16"/>
        </w:rPr>
        <w:t>Eugenia</w:t>
      </w:r>
      <w:r>
        <w:rPr>
          <w:spacing w:val="-4"/>
          <w:sz w:val="16"/>
        </w:rPr>
        <w:t xml:space="preserve"> </w:t>
      </w:r>
      <w:r>
        <w:rPr>
          <w:sz w:val="16"/>
        </w:rPr>
        <w:t>Ruiz</w:t>
      </w:r>
    </w:p>
    <w:p w14:paraId="742CA8EE" w14:textId="77777777" w:rsidR="00A62D18" w:rsidRDefault="00821B46">
      <w:pPr>
        <w:spacing w:before="1"/>
        <w:ind w:left="102"/>
        <w:rPr>
          <w:sz w:val="16"/>
        </w:rPr>
      </w:pPr>
      <w:r>
        <w:rPr>
          <w:rFonts w:ascii="Arial" w:hAnsi="Arial"/>
          <w:b/>
          <w:sz w:val="16"/>
        </w:rPr>
        <w:t xml:space="preserve">Cargo: </w:t>
      </w:r>
      <w:r>
        <w:rPr>
          <w:sz w:val="16"/>
        </w:rPr>
        <w:t>Técnico</w:t>
      </w:r>
      <w:r>
        <w:rPr>
          <w:spacing w:val="-5"/>
          <w:sz w:val="16"/>
        </w:rPr>
        <w:t xml:space="preserve"> </w:t>
      </w:r>
      <w:r>
        <w:rPr>
          <w:sz w:val="16"/>
        </w:rPr>
        <w:t>G-01 CGTS</w:t>
      </w:r>
    </w:p>
    <w:p w14:paraId="70599FB4" w14:textId="5E9C26C3" w:rsidR="00A62D18" w:rsidRDefault="006331F5">
      <w:pPr>
        <w:pStyle w:val="Textoindependiente"/>
        <w:spacing w:before="11"/>
        <w:rPr>
          <w:sz w:val="15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34801EC8" wp14:editId="6F5D2216">
            <wp:simplePos x="0" y="0"/>
            <wp:positionH relativeFrom="column">
              <wp:posOffset>1714500</wp:posOffset>
            </wp:positionH>
            <wp:positionV relativeFrom="paragraph">
              <wp:posOffset>76835</wp:posOffset>
            </wp:positionV>
            <wp:extent cx="781050" cy="30480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50B64D" w14:textId="5519ECBE" w:rsidR="00A62D18" w:rsidRDefault="00821B46">
      <w:pPr>
        <w:ind w:left="102"/>
        <w:rPr>
          <w:sz w:val="16"/>
        </w:rPr>
      </w:pPr>
      <w:r>
        <w:rPr>
          <w:rFonts w:ascii="Arial" w:hAnsi="Arial"/>
          <w:b/>
          <w:sz w:val="16"/>
        </w:rPr>
        <w:t>Revisó: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sz w:val="16"/>
        </w:rPr>
        <w:t>María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Pilar</w:t>
      </w:r>
      <w:r>
        <w:rPr>
          <w:spacing w:val="-3"/>
          <w:sz w:val="16"/>
        </w:rPr>
        <w:t xml:space="preserve"> </w:t>
      </w:r>
      <w:r>
        <w:rPr>
          <w:sz w:val="16"/>
        </w:rPr>
        <w:t>Murillo</w:t>
      </w:r>
      <w:r w:rsidR="006331F5">
        <w:rPr>
          <w:sz w:val="16"/>
        </w:rPr>
        <w:t xml:space="preserve"> Rusynke</w:t>
      </w:r>
    </w:p>
    <w:p w14:paraId="686E6FD4" w14:textId="77777777" w:rsidR="00A62D18" w:rsidRDefault="00821B46">
      <w:pPr>
        <w:spacing w:before="3"/>
        <w:ind w:left="102"/>
        <w:rPr>
          <w:sz w:val="16"/>
        </w:rPr>
      </w:pPr>
      <w:r>
        <w:rPr>
          <w:rFonts w:ascii="Arial"/>
          <w:b/>
          <w:sz w:val="16"/>
        </w:rPr>
        <w:t>Cargo:</w:t>
      </w:r>
      <w:r>
        <w:rPr>
          <w:rFonts w:ascii="Arial"/>
          <w:b/>
          <w:spacing w:val="-4"/>
          <w:sz w:val="16"/>
        </w:rPr>
        <w:t xml:space="preserve"> </w:t>
      </w:r>
      <w:r>
        <w:rPr>
          <w:sz w:val="16"/>
        </w:rPr>
        <w:t>Abogada</w:t>
      </w:r>
      <w:r>
        <w:rPr>
          <w:spacing w:val="-4"/>
          <w:sz w:val="16"/>
        </w:rPr>
        <w:t xml:space="preserve"> </w:t>
      </w:r>
      <w:r>
        <w:rPr>
          <w:sz w:val="16"/>
        </w:rPr>
        <w:t>Contratista</w:t>
      </w:r>
      <w:r>
        <w:rPr>
          <w:spacing w:val="-4"/>
          <w:sz w:val="16"/>
        </w:rPr>
        <w:t xml:space="preserve"> </w:t>
      </w:r>
      <w:r>
        <w:rPr>
          <w:sz w:val="16"/>
        </w:rPr>
        <w:t>CGTS</w:t>
      </w:r>
    </w:p>
    <w:p w14:paraId="6FC4F945" w14:textId="77777777" w:rsidR="00A62D18" w:rsidRDefault="00A62D18">
      <w:pPr>
        <w:pStyle w:val="Textoindependiente"/>
        <w:rPr>
          <w:sz w:val="18"/>
        </w:rPr>
      </w:pPr>
    </w:p>
    <w:p w14:paraId="729BC36D" w14:textId="77777777" w:rsidR="00A62D18" w:rsidRDefault="00A62D18">
      <w:pPr>
        <w:pStyle w:val="Textoindependiente"/>
        <w:rPr>
          <w:sz w:val="18"/>
        </w:rPr>
      </w:pPr>
    </w:p>
    <w:p w14:paraId="5CA51412" w14:textId="77777777" w:rsidR="00A62D18" w:rsidRDefault="00A62D18">
      <w:pPr>
        <w:pStyle w:val="Textoindependiente"/>
        <w:rPr>
          <w:sz w:val="18"/>
        </w:rPr>
      </w:pPr>
    </w:p>
    <w:p w14:paraId="43FFF0E6" w14:textId="77777777" w:rsidR="00A62D18" w:rsidRDefault="00A62D18">
      <w:pPr>
        <w:pStyle w:val="Textoindependiente"/>
        <w:rPr>
          <w:sz w:val="18"/>
        </w:rPr>
      </w:pPr>
    </w:p>
    <w:p w14:paraId="4CC972C8" w14:textId="77777777" w:rsidR="00A62D18" w:rsidRDefault="00A62D18">
      <w:pPr>
        <w:pStyle w:val="Textoindependiente"/>
        <w:rPr>
          <w:sz w:val="18"/>
        </w:rPr>
      </w:pPr>
    </w:p>
    <w:p w14:paraId="67454A94" w14:textId="77777777" w:rsidR="00A62D18" w:rsidRDefault="00A62D18">
      <w:pPr>
        <w:pStyle w:val="Textoindependiente"/>
        <w:rPr>
          <w:sz w:val="18"/>
        </w:rPr>
      </w:pPr>
    </w:p>
    <w:p w14:paraId="684B0D7E" w14:textId="77777777" w:rsidR="00A62D18" w:rsidRDefault="00A62D18">
      <w:pPr>
        <w:pStyle w:val="Textoindependiente"/>
        <w:rPr>
          <w:sz w:val="18"/>
        </w:rPr>
      </w:pPr>
    </w:p>
    <w:p w14:paraId="22519309" w14:textId="77777777" w:rsidR="00A62D18" w:rsidRDefault="00821B46">
      <w:pPr>
        <w:tabs>
          <w:tab w:val="left" w:pos="9111"/>
        </w:tabs>
        <w:spacing w:before="156"/>
        <w:ind w:left="143"/>
        <w:rPr>
          <w:sz w:val="18"/>
        </w:rPr>
      </w:pPr>
      <w:r>
        <w:rPr>
          <w:sz w:val="18"/>
        </w:rPr>
        <w:t>Página</w:t>
      </w:r>
      <w:r>
        <w:rPr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z w:val="18"/>
        </w:rPr>
        <w:tab/>
      </w:r>
      <w:r>
        <w:rPr>
          <w:sz w:val="18"/>
        </w:rPr>
        <w:t>GTH-F-107 V.02</w:t>
      </w:r>
    </w:p>
    <w:sectPr w:rsidR="00A62D18">
      <w:type w:val="continuous"/>
      <w:pgSz w:w="12250" w:h="20170"/>
      <w:pgMar w:top="580" w:right="78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62D18"/>
    <w:rsid w:val="00034ECD"/>
    <w:rsid w:val="006331F5"/>
    <w:rsid w:val="00821B46"/>
    <w:rsid w:val="00A62D18"/>
    <w:rsid w:val="00A91131"/>
    <w:rsid w:val="00FA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7F53DB1"/>
  <w15:docId w15:val="{08E9B1A2-F1D0-4F74-9803-B5609B49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895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Eugenia Ruiz Arboleda</dc:creator>
  <cp:lastModifiedBy>Maria Eugenia Ruiz Arboleda</cp:lastModifiedBy>
  <cp:revision>3</cp:revision>
  <dcterms:created xsi:type="dcterms:W3CDTF">2022-05-02T17:10:00Z</dcterms:created>
  <dcterms:modified xsi:type="dcterms:W3CDTF">2022-05-03T22:28:00Z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2022-04-28T00:00:00Z</vt:filetime>
  </property>
</Properties>
</file>