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7B63B02" w14:textId="77777777" w:rsidR="00B70C6C" w:rsidRDefault="00B70C6C">
      <w:pPr>
        <w:pBdr>
          <w:top w:val="nil"/>
          <w:left w:val="nil"/>
          <w:bottom w:val="nil"/>
          <w:right w:val="nil"/>
          <w:between w:val="nil"/>
        </w:pBdr>
        <w:tabs>
          <w:tab w:val="left" w:pos="1701"/>
        </w:tabs>
        <w:ind w:left="720"/>
        <w:jc w:val="center"/>
        <w:rPr>
          <w:rFonts w:ascii="Arial" w:eastAsia="Arial" w:hAnsi="Arial" w:cs="Arial"/>
          <w:b/>
          <w:i/>
          <w:color w:val="000000"/>
          <w:sz w:val="16"/>
          <w:szCs w:val="16"/>
        </w:rPr>
      </w:pPr>
    </w:p>
    <w:p w14:paraId="45026ADB" w14:textId="77777777" w:rsidR="00B70C6C" w:rsidRDefault="00C85703">
      <w:pPr>
        <w:pBdr>
          <w:top w:val="nil"/>
          <w:left w:val="nil"/>
          <w:bottom w:val="nil"/>
          <w:right w:val="nil"/>
          <w:between w:val="nil"/>
        </w:pBdr>
        <w:tabs>
          <w:tab w:val="left" w:pos="0"/>
        </w:tabs>
        <w:jc w:val="center"/>
        <w:rPr>
          <w:rFonts w:ascii="Arial" w:eastAsia="Arial" w:hAnsi="Arial" w:cs="Arial"/>
          <w:b/>
          <w:i/>
          <w:color w:val="000000"/>
          <w:sz w:val="16"/>
          <w:szCs w:val="16"/>
        </w:rPr>
      </w:pPr>
      <w:r>
        <w:rPr>
          <w:rFonts w:ascii="Arial" w:eastAsia="Arial" w:hAnsi="Arial" w:cs="Arial"/>
          <w:b/>
          <w:color w:val="000000"/>
          <w:sz w:val="16"/>
          <w:szCs w:val="16"/>
        </w:rPr>
        <w:t>FUERZAS MILITARES DE COLOMBIA</w:t>
      </w:r>
    </w:p>
    <w:p w14:paraId="08CA3711" w14:textId="77777777" w:rsidR="00B70C6C" w:rsidRDefault="00C85703">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EJERCITO NACIONAL</w:t>
      </w:r>
    </w:p>
    <w:p w14:paraId="50AF430B" w14:textId="77777777" w:rsidR="00B70C6C" w:rsidRDefault="00C85703">
      <w:pPr>
        <w:tabs>
          <w:tab w:val="left" w:pos="0"/>
        </w:tabs>
        <w:jc w:val="center"/>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14:anchorId="2E037FBB" wp14:editId="5747EF4A">
            <wp:extent cx="457200" cy="476250"/>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57200" cy="476250"/>
                    </a:xfrm>
                    <a:prstGeom prst="rect">
                      <a:avLst/>
                    </a:prstGeom>
                    <a:ln/>
                  </pic:spPr>
                </pic:pic>
              </a:graphicData>
            </a:graphic>
          </wp:inline>
        </w:drawing>
      </w:r>
    </w:p>
    <w:p w14:paraId="6EABDBDA" w14:textId="77777777" w:rsidR="00B70C6C" w:rsidRDefault="00B70C6C">
      <w:pPr>
        <w:tabs>
          <w:tab w:val="left" w:pos="0"/>
        </w:tabs>
        <w:jc w:val="center"/>
        <w:rPr>
          <w:rFonts w:ascii="Arial" w:eastAsia="Arial" w:hAnsi="Arial" w:cs="Arial"/>
          <w:b/>
          <w:color w:val="000000"/>
          <w:sz w:val="16"/>
          <w:szCs w:val="16"/>
        </w:rPr>
      </w:pPr>
    </w:p>
    <w:p w14:paraId="521E38C0" w14:textId="77777777" w:rsidR="00B70C6C" w:rsidRDefault="00C85703">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CENTRAL ADMINISTRATIVA Y CONTABLE DE PERSONAL</w:t>
      </w:r>
    </w:p>
    <w:p w14:paraId="6C73EFA5" w14:textId="77777777" w:rsidR="00B70C6C" w:rsidRDefault="00C85703">
      <w:pPr>
        <w:tabs>
          <w:tab w:val="left" w:pos="0"/>
        </w:tabs>
        <w:jc w:val="center"/>
        <w:rPr>
          <w:rFonts w:ascii="Arial" w:eastAsia="Arial" w:hAnsi="Arial" w:cs="Arial"/>
          <w:b/>
          <w:color w:val="FF0000"/>
          <w:sz w:val="16"/>
          <w:szCs w:val="16"/>
        </w:rPr>
      </w:pPr>
      <w:r>
        <w:rPr>
          <w:rFonts w:ascii="Arial" w:eastAsia="Arial" w:hAnsi="Arial" w:cs="Arial"/>
          <w:b/>
          <w:color w:val="FF0000"/>
          <w:sz w:val="16"/>
          <w:szCs w:val="16"/>
        </w:rPr>
        <w:t>CEDE11</w:t>
      </w:r>
    </w:p>
    <w:p w14:paraId="36BD7B3D" w14:textId="77777777" w:rsidR="00B70C6C" w:rsidRDefault="00B70C6C">
      <w:pPr>
        <w:tabs>
          <w:tab w:val="left" w:pos="0"/>
        </w:tabs>
        <w:jc w:val="both"/>
        <w:rPr>
          <w:rFonts w:ascii="Arial" w:eastAsia="Arial" w:hAnsi="Arial" w:cs="Arial"/>
          <w:b/>
          <w:sz w:val="16"/>
          <w:szCs w:val="16"/>
        </w:rPr>
      </w:pPr>
    </w:p>
    <w:p w14:paraId="1E2D9506" w14:textId="14AC090F" w:rsidR="00B70C6C" w:rsidRDefault="00C85703">
      <w:pPr>
        <w:tabs>
          <w:tab w:val="left" w:pos="0"/>
        </w:tabs>
        <w:jc w:val="both"/>
        <w:rPr>
          <w:rFonts w:ascii="Arial" w:eastAsia="Arial" w:hAnsi="Arial" w:cs="Arial"/>
          <w:b/>
          <w:sz w:val="16"/>
          <w:szCs w:val="16"/>
        </w:rPr>
      </w:pPr>
      <w:r>
        <w:rPr>
          <w:rFonts w:ascii="Arial" w:eastAsia="Arial" w:hAnsi="Arial" w:cs="Arial"/>
          <w:b/>
          <w:sz w:val="16"/>
          <w:szCs w:val="16"/>
        </w:rPr>
        <w:t xml:space="preserve">INFORME DE GESTIÓN No. </w:t>
      </w:r>
      <w:r>
        <w:rPr>
          <w:rFonts w:ascii="Arial" w:eastAsia="Arial" w:hAnsi="Arial" w:cs="Arial"/>
          <w:b/>
          <w:sz w:val="16"/>
          <w:szCs w:val="16"/>
          <w:u w:val="single"/>
        </w:rPr>
        <w:t>___0</w:t>
      </w:r>
      <w:r w:rsidR="00387ED3">
        <w:rPr>
          <w:rFonts w:ascii="Arial" w:eastAsia="Arial" w:hAnsi="Arial" w:cs="Arial"/>
          <w:b/>
          <w:sz w:val="16"/>
          <w:szCs w:val="16"/>
          <w:u w:val="single"/>
        </w:rPr>
        <w:t>4</w:t>
      </w:r>
      <w:r>
        <w:rPr>
          <w:rFonts w:ascii="Arial" w:eastAsia="Arial" w:hAnsi="Arial" w:cs="Arial"/>
          <w:b/>
          <w:sz w:val="16"/>
          <w:szCs w:val="16"/>
          <w:u w:val="single"/>
        </w:rPr>
        <w:t>___</w:t>
      </w:r>
    </w:p>
    <w:p w14:paraId="55BAD40E" w14:textId="616D1D8E" w:rsidR="00B70C6C" w:rsidRDefault="00C85703">
      <w:pPr>
        <w:tabs>
          <w:tab w:val="left" w:pos="0"/>
        </w:tabs>
        <w:jc w:val="both"/>
        <w:rPr>
          <w:rFonts w:ascii="Arial" w:eastAsia="Arial" w:hAnsi="Arial" w:cs="Arial"/>
          <w:b/>
          <w:sz w:val="16"/>
          <w:szCs w:val="16"/>
        </w:rPr>
      </w:pPr>
      <w:proofErr w:type="gramStart"/>
      <w:r>
        <w:rPr>
          <w:rFonts w:ascii="Arial" w:eastAsia="Arial" w:hAnsi="Arial" w:cs="Arial"/>
          <w:b/>
          <w:sz w:val="16"/>
          <w:szCs w:val="16"/>
        </w:rPr>
        <w:t xml:space="preserve">BOGOTÁ, </w:t>
      </w:r>
      <w:r w:rsidR="00387ED3">
        <w:rPr>
          <w:rFonts w:ascii="Arial" w:eastAsia="Arial" w:hAnsi="Arial" w:cs="Arial"/>
          <w:b/>
          <w:sz w:val="16"/>
          <w:szCs w:val="16"/>
        </w:rPr>
        <w:t xml:space="preserve"> MAYO</w:t>
      </w:r>
      <w:proofErr w:type="gramEnd"/>
      <w:r w:rsidR="00387ED3">
        <w:rPr>
          <w:rFonts w:ascii="Arial" w:eastAsia="Arial" w:hAnsi="Arial" w:cs="Arial"/>
          <w:b/>
          <w:sz w:val="16"/>
          <w:szCs w:val="16"/>
        </w:rPr>
        <w:t xml:space="preserve"> </w:t>
      </w:r>
      <w:r>
        <w:rPr>
          <w:rFonts w:ascii="Arial" w:eastAsia="Arial" w:hAnsi="Arial" w:cs="Arial"/>
          <w:b/>
          <w:sz w:val="16"/>
          <w:szCs w:val="16"/>
        </w:rPr>
        <w:t>DE 2022</w:t>
      </w:r>
    </w:p>
    <w:tbl>
      <w:tblPr>
        <w:tblStyle w:val="Tablanormal2"/>
        <w:tblW w:w="9351" w:type="dxa"/>
        <w:tblLayout w:type="fixed"/>
        <w:tblLook w:val="0000" w:firstRow="0" w:lastRow="0" w:firstColumn="0" w:lastColumn="0" w:noHBand="0" w:noVBand="0"/>
      </w:tblPr>
      <w:tblGrid>
        <w:gridCol w:w="3316"/>
        <w:gridCol w:w="6035"/>
      </w:tblGrid>
      <w:tr w:rsidR="00B70C6C" w14:paraId="7B2C559E" w14:textId="77777777" w:rsidTr="00387ED3">
        <w:trPr>
          <w:cnfStyle w:val="000000100000" w:firstRow="0" w:lastRow="0" w:firstColumn="0" w:lastColumn="0" w:oddVBand="0" w:evenVBand="0" w:oddHBand="1" w:evenHBand="0" w:firstRowFirstColumn="0" w:firstRowLastColumn="0" w:lastRowFirstColumn="0" w:lastRowLastColumn="0"/>
          <w:trHeight w:val="119"/>
        </w:trPr>
        <w:tc>
          <w:tcPr>
            <w:cnfStyle w:val="000010000000" w:firstRow="0" w:lastRow="0" w:firstColumn="0" w:lastColumn="0" w:oddVBand="1" w:evenVBand="0" w:oddHBand="0" w:evenHBand="0" w:firstRowFirstColumn="0" w:firstRowLastColumn="0" w:lastRowFirstColumn="0" w:lastRowLastColumn="0"/>
            <w:tcW w:w="3316" w:type="dxa"/>
          </w:tcPr>
          <w:p w14:paraId="7B6604DC" w14:textId="77777777" w:rsidR="00B70C6C" w:rsidRDefault="00C85703">
            <w:pPr>
              <w:numPr>
                <w:ilvl w:val="0"/>
                <w:numId w:val="2"/>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No. DEL CONTRATO</w:t>
            </w:r>
          </w:p>
        </w:tc>
        <w:tc>
          <w:tcPr>
            <w:cnfStyle w:val="000001000000" w:firstRow="0" w:lastRow="0" w:firstColumn="0" w:lastColumn="0" w:oddVBand="0" w:evenVBand="1" w:oddHBand="0" w:evenHBand="0" w:firstRowFirstColumn="0" w:firstRowLastColumn="0" w:lastRowFirstColumn="0" w:lastRowLastColumn="0"/>
            <w:tcW w:w="6035" w:type="dxa"/>
          </w:tcPr>
          <w:p w14:paraId="13D55BB8" w14:textId="77777777" w:rsidR="00B70C6C" w:rsidRDefault="00C85703">
            <w:pPr>
              <w:tabs>
                <w:tab w:val="left" w:pos="1701"/>
              </w:tabs>
              <w:jc w:val="both"/>
              <w:rPr>
                <w:rFonts w:ascii="Arial" w:eastAsia="Arial" w:hAnsi="Arial" w:cs="Arial"/>
                <w:b/>
                <w:sz w:val="16"/>
                <w:szCs w:val="16"/>
              </w:rPr>
            </w:pPr>
            <w:r>
              <w:rPr>
                <w:rFonts w:ascii="Arial" w:eastAsia="Arial" w:hAnsi="Arial" w:cs="Arial"/>
                <w:b/>
                <w:sz w:val="16"/>
                <w:szCs w:val="16"/>
              </w:rPr>
              <w:t>358 CENAC PERSONAL - 2022</w:t>
            </w:r>
          </w:p>
        </w:tc>
      </w:tr>
      <w:tr w:rsidR="00B70C6C" w14:paraId="187FF6D5" w14:textId="77777777" w:rsidTr="00387ED3">
        <w:trPr>
          <w:trHeight w:val="166"/>
        </w:trPr>
        <w:tc>
          <w:tcPr>
            <w:cnfStyle w:val="000010000000" w:firstRow="0" w:lastRow="0" w:firstColumn="0" w:lastColumn="0" w:oddVBand="1" w:evenVBand="0" w:oddHBand="0" w:evenHBand="0" w:firstRowFirstColumn="0" w:firstRowLastColumn="0" w:lastRowFirstColumn="0" w:lastRowLastColumn="0"/>
            <w:tcW w:w="3316" w:type="dxa"/>
          </w:tcPr>
          <w:p w14:paraId="6EDD7BF1" w14:textId="77777777" w:rsidR="00B70C6C" w:rsidRDefault="00C85703">
            <w:pPr>
              <w:numPr>
                <w:ilvl w:val="0"/>
                <w:numId w:val="2"/>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FECHA SUSCRIPCIÓN CONTRATO</w:t>
            </w:r>
          </w:p>
        </w:tc>
        <w:tc>
          <w:tcPr>
            <w:cnfStyle w:val="000001000000" w:firstRow="0" w:lastRow="0" w:firstColumn="0" w:lastColumn="0" w:oddVBand="0" w:evenVBand="1" w:oddHBand="0" w:evenHBand="0" w:firstRowFirstColumn="0" w:firstRowLastColumn="0" w:lastRowFirstColumn="0" w:lastRowLastColumn="0"/>
            <w:tcW w:w="6035" w:type="dxa"/>
          </w:tcPr>
          <w:p w14:paraId="41E8BBF8" w14:textId="77777777" w:rsidR="00B70C6C" w:rsidRDefault="00C85703">
            <w:pPr>
              <w:tabs>
                <w:tab w:val="left" w:pos="1701"/>
              </w:tabs>
              <w:rPr>
                <w:rFonts w:ascii="Arial" w:eastAsia="Arial" w:hAnsi="Arial" w:cs="Arial"/>
                <w:b/>
                <w:sz w:val="16"/>
                <w:szCs w:val="16"/>
              </w:rPr>
            </w:pPr>
            <w:r>
              <w:rPr>
                <w:rFonts w:ascii="Arial" w:eastAsia="Arial" w:hAnsi="Arial" w:cs="Arial"/>
                <w:b/>
                <w:sz w:val="16"/>
                <w:szCs w:val="16"/>
              </w:rPr>
              <w:t>20 DE ENERO DE 2021</w:t>
            </w:r>
          </w:p>
        </w:tc>
      </w:tr>
      <w:tr w:rsidR="00B70C6C" w14:paraId="4F5222F1" w14:textId="77777777" w:rsidTr="00387ED3">
        <w:trPr>
          <w:cnfStyle w:val="000000100000" w:firstRow="0" w:lastRow="0" w:firstColumn="0" w:lastColumn="0" w:oddVBand="0" w:evenVBand="0" w:oddHBand="1" w:evenHBand="0" w:firstRowFirstColumn="0" w:firstRowLastColumn="0" w:lastRowFirstColumn="0" w:lastRowLastColumn="0"/>
          <w:trHeight w:val="50"/>
        </w:trPr>
        <w:tc>
          <w:tcPr>
            <w:cnfStyle w:val="000010000000" w:firstRow="0" w:lastRow="0" w:firstColumn="0" w:lastColumn="0" w:oddVBand="1" w:evenVBand="0" w:oddHBand="0" w:evenHBand="0" w:firstRowFirstColumn="0" w:firstRowLastColumn="0" w:lastRowFirstColumn="0" w:lastRowLastColumn="0"/>
            <w:tcW w:w="3316" w:type="dxa"/>
          </w:tcPr>
          <w:p w14:paraId="002D05C6" w14:textId="77777777" w:rsidR="00B70C6C" w:rsidRDefault="00C85703">
            <w:pPr>
              <w:numPr>
                <w:ilvl w:val="0"/>
                <w:numId w:val="2"/>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POLIZA DE SEGUROS</w:t>
            </w:r>
          </w:p>
          <w:p w14:paraId="5A433FD7" w14:textId="77777777" w:rsidR="00B70C6C" w:rsidRDefault="00B70C6C">
            <w:pPr>
              <w:tabs>
                <w:tab w:val="left" w:pos="1701"/>
              </w:tabs>
              <w:ind w:left="284" w:hanging="284"/>
              <w:jc w:val="both"/>
              <w:rPr>
                <w:rFonts w:ascii="Arial" w:eastAsia="Arial" w:hAnsi="Arial" w:cs="Arial"/>
                <w:b/>
                <w:color w:val="000000"/>
                <w:sz w:val="16"/>
                <w:szCs w:val="16"/>
              </w:rPr>
            </w:pPr>
          </w:p>
          <w:p w14:paraId="60F4FCD0" w14:textId="77777777" w:rsidR="00B70C6C" w:rsidRDefault="00B70C6C">
            <w:pPr>
              <w:tabs>
                <w:tab w:val="left" w:pos="1701"/>
              </w:tabs>
              <w:ind w:left="284" w:hanging="284"/>
              <w:jc w:val="both"/>
              <w:rPr>
                <w:rFonts w:ascii="Arial" w:eastAsia="Arial" w:hAnsi="Arial" w:cs="Arial"/>
                <w:b/>
                <w:color w:val="000000"/>
                <w:sz w:val="16"/>
                <w:szCs w:val="16"/>
              </w:rPr>
            </w:pPr>
          </w:p>
        </w:tc>
        <w:tc>
          <w:tcPr>
            <w:cnfStyle w:val="000001000000" w:firstRow="0" w:lastRow="0" w:firstColumn="0" w:lastColumn="0" w:oddVBand="0" w:evenVBand="1" w:oddHBand="0" w:evenHBand="0" w:firstRowFirstColumn="0" w:firstRowLastColumn="0" w:lastRowFirstColumn="0" w:lastRowLastColumn="0"/>
            <w:tcW w:w="6035" w:type="dxa"/>
          </w:tcPr>
          <w:p w14:paraId="31939A65" w14:textId="77777777" w:rsidR="00B70C6C" w:rsidRDefault="00C85703">
            <w:pPr>
              <w:tabs>
                <w:tab w:val="left" w:pos="1701"/>
              </w:tabs>
              <w:jc w:val="both"/>
              <w:rPr>
                <w:rFonts w:ascii="Arial" w:eastAsia="Arial" w:hAnsi="Arial" w:cs="Arial"/>
                <w:b/>
                <w:sz w:val="16"/>
                <w:szCs w:val="16"/>
              </w:rPr>
            </w:pPr>
            <w:r>
              <w:rPr>
                <w:rFonts w:ascii="Arial" w:eastAsia="Arial" w:hAnsi="Arial" w:cs="Arial"/>
                <w:sz w:val="16"/>
                <w:szCs w:val="16"/>
              </w:rPr>
              <w:t xml:space="preserve">No. De la </w:t>
            </w:r>
            <w:proofErr w:type="gramStart"/>
            <w:r>
              <w:rPr>
                <w:rFonts w:ascii="Arial" w:eastAsia="Arial" w:hAnsi="Arial" w:cs="Arial"/>
                <w:sz w:val="16"/>
                <w:szCs w:val="16"/>
              </w:rPr>
              <w:t xml:space="preserve">Póliza </w:t>
            </w:r>
            <w:r>
              <w:rPr>
                <w:rFonts w:ascii="Arial" w:eastAsia="Arial" w:hAnsi="Arial" w:cs="Arial"/>
                <w:sz w:val="16"/>
                <w:szCs w:val="16"/>
                <w:highlight w:val="white"/>
              </w:rPr>
              <w:t xml:space="preserve"> </w:t>
            </w:r>
            <w:r>
              <w:rPr>
                <w:rFonts w:ascii="Arial" w:eastAsia="Arial" w:hAnsi="Arial" w:cs="Arial"/>
                <w:b/>
                <w:sz w:val="16"/>
                <w:szCs w:val="16"/>
              </w:rPr>
              <w:t>14</w:t>
            </w:r>
            <w:proofErr w:type="gramEnd"/>
            <w:r>
              <w:rPr>
                <w:rFonts w:ascii="Arial" w:eastAsia="Arial" w:hAnsi="Arial" w:cs="Arial"/>
                <w:b/>
                <w:sz w:val="16"/>
                <w:szCs w:val="16"/>
              </w:rPr>
              <w:t>-46-101064695</w:t>
            </w:r>
          </w:p>
          <w:p w14:paraId="0696DE93" w14:textId="77777777" w:rsidR="00B70C6C" w:rsidRDefault="00C85703">
            <w:pPr>
              <w:tabs>
                <w:tab w:val="left" w:pos="1701"/>
              </w:tabs>
              <w:jc w:val="both"/>
              <w:rPr>
                <w:rFonts w:ascii="Arial" w:eastAsia="Arial" w:hAnsi="Arial" w:cs="Arial"/>
                <w:b/>
                <w:sz w:val="16"/>
                <w:szCs w:val="16"/>
              </w:rPr>
            </w:pPr>
            <w:r>
              <w:rPr>
                <w:rFonts w:ascii="Arial" w:eastAsia="Arial" w:hAnsi="Arial" w:cs="Arial"/>
                <w:sz w:val="16"/>
                <w:szCs w:val="16"/>
              </w:rPr>
              <w:t xml:space="preserve">Entidad que expide la póliza </w:t>
            </w:r>
            <w:r>
              <w:rPr>
                <w:rFonts w:ascii="Arial" w:eastAsia="Arial" w:hAnsi="Arial" w:cs="Arial"/>
                <w:b/>
                <w:sz w:val="16"/>
                <w:szCs w:val="16"/>
              </w:rPr>
              <w:t>SEGUROS DEL ESTADO</w:t>
            </w:r>
          </w:p>
          <w:p w14:paraId="64E5649F" w14:textId="77777777" w:rsidR="00B70C6C" w:rsidRDefault="00C85703">
            <w:pPr>
              <w:tabs>
                <w:tab w:val="left" w:pos="1701"/>
              </w:tabs>
              <w:jc w:val="both"/>
              <w:rPr>
                <w:rFonts w:ascii="Arial" w:eastAsia="Arial" w:hAnsi="Arial" w:cs="Arial"/>
                <w:sz w:val="16"/>
                <w:szCs w:val="16"/>
              </w:rPr>
            </w:pPr>
            <w:r>
              <w:rPr>
                <w:rFonts w:ascii="Arial" w:eastAsia="Arial" w:hAnsi="Arial" w:cs="Arial"/>
                <w:sz w:val="16"/>
                <w:szCs w:val="16"/>
              </w:rPr>
              <w:t xml:space="preserve">Fecha del certificado de aprobación de la Póliza </w:t>
            </w:r>
            <w:r>
              <w:rPr>
                <w:rFonts w:ascii="Arial" w:eastAsia="Arial" w:hAnsi="Arial" w:cs="Arial"/>
                <w:b/>
                <w:sz w:val="16"/>
                <w:szCs w:val="16"/>
              </w:rPr>
              <w:t>07/02/2022</w:t>
            </w:r>
          </w:p>
        </w:tc>
      </w:tr>
      <w:tr w:rsidR="00B70C6C" w14:paraId="6A7CD8BB" w14:textId="77777777" w:rsidTr="00387ED3">
        <w:trPr>
          <w:trHeight w:val="50"/>
        </w:trPr>
        <w:tc>
          <w:tcPr>
            <w:cnfStyle w:val="000010000000" w:firstRow="0" w:lastRow="0" w:firstColumn="0" w:lastColumn="0" w:oddVBand="1" w:evenVBand="0" w:oddHBand="0" w:evenHBand="0" w:firstRowFirstColumn="0" w:firstRowLastColumn="0" w:lastRowFirstColumn="0" w:lastRowLastColumn="0"/>
            <w:tcW w:w="3316" w:type="dxa"/>
          </w:tcPr>
          <w:p w14:paraId="1D136912" w14:textId="77777777" w:rsidR="00B70C6C" w:rsidRDefault="00C85703">
            <w:pPr>
              <w:numPr>
                <w:ilvl w:val="0"/>
                <w:numId w:val="2"/>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CRP</w:t>
            </w:r>
          </w:p>
        </w:tc>
        <w:tc>
          <w:tcPr>
            <w:cnfStyle w:val="000001000000" w:firstRow="0" w:lastRow="0" w:firstColumn="0" w:lastColumn="0" w:oddVBand="0" w:evenVBand="1" w:oddHBand="0" w:evenHBand="0" w:firstRowFirstColumn="0" w:firstRowLastColumn="0" w:lastRowFirstColumn="0" w:lastRowLastColumn="0"/>
            <w:tcW w:w="6035" w:type="dxa"/>
          </w:tcPr>
          <w:p w14:paraId="0CB29223" w14:textId="77777777" w:rsidR="00B70C6C" w:rsidRDefault="00C85703">
            <w:pPr>
              <w:tabs>
                <w:tab w:val="left" w:pos="1701"/>
              </w:tabs>
              <w:jc w:val="both"/>
              <w:rPr>
                <w:rFonts w:ascii="Arial" w:eastAsia="Arial" w:hAnsi="Arial" w:cs="Arial"/>
                <w:sz w:val="16"/>
                <w:szCs w:val="16"/>
              </w:rPr>
            </w:pPr>
            <w:r>
              <w:rPr>
                <w:rFonts w:ascii="Arial" w:eastAsia="Arial" w:hAnsi="Arial" w:cs="Arial"/>
                <w:sz w:val="16"/>
                <w:szCs w:val="16"/>
              </w:rPr>
              <w:t xml:space="preserve">No. CRP </w:t>
            </w:r>
            <w:r>
              <w:rPr>
                <w:rFonts w:ascii="Arial" w:eastAsia="Arial" w:hAnsi="Arial" w:cs="Arial"/>
                <w:b/>
                <w:sz w:val="16"/>
                <w:szCs w:val="16"/>
              </w:rPr>
              <w:t>34922</w:t>
            </w:r>
          </w:p>
          <w:p w14:paraId="399CFDD7" w14:textId="77777777" w:rsidR="00B70C6C" w:rsidRDefault="00C85703">
            <w:pPr>
              <w:tabs>
                <w:tab w:val="left" w:pos="1701"/>
              </w:tabs>
              <w:jc w:val="both"/>
              <w:rPr>
                <w:rFonts w:ascii="Arial" w:eastAsia="Arial" w:hAnsi="Arial" w:cs="Arial"/>
                <w:sz w:val="16"/>
                <w:szCs w:val="16"/>
              </w:rPr>
            </w:pPr>
            <w:r>
              <w:rPr>
                <w:rFonts w:ascii="Arial" w:eastAsia="Arial" w:hAnsi="Arial" w:cs="Arial"/>
                <w:sz w:val="16"/>
                <w:szCs w:val="16"/>
              </w:rPr>
              <w:t>Fecha expedición 1/26/2022</w:t>
            </w:r>
          </w:p>
          <w:p w14:paraId="56C2F2A0" w14:textId="77777777" w:rsidR="00B70C6C" w:rsidRDefault="00C85703">
            <w:pPr>
              <w:tabs>
                <w:tab w:val="left" w:pos="1701"/>
              </w:tabs>
              <w:jc w:val="both"/>
              <w:rPr>
                <w:rFonts w:ascii="Arial" w:eastAsia="Arial" w:hAnsi="Arial" w:cs="Arial"/>
                <w:b/>
                <w:sz w:val="16"/>
                <w:szCs w:val="16"/>
              </w:rPr>
            </w:pPr>
            <w:r>
              <w:rPr>
                <w:rFonts w:ascii="Arial" w:eastAsia="Arial" w:hAnsi="Arial" w:cs="Arial"/>
                <w:sz w:val="16"/>
                <w:szCs w:val="16"/>
              </w:rPr>
              <w:t>Unidas/</w:t>
            </w:r>
            <w:proofErr w:type="spellStart"/>
            <w:r>
              <w:rPr>
                <w:rFonts w:ascii="Arial" w:eastAsia="Arial" w:hAnsi="Arial" w:cs="Arial"/>
                <w:sz w:val="16"/>
                <w:szCs w:val="16"/>
              </w:rPr>
              <w:t>Sub-unidad</w:t>
            </w:r>
            <w:proofErr w:type="spellEnd"/>
            <w:r>
              <w:rPr>
                <w:rFonts w:ascii="Arial" w:eastAsia="Arial" w:hAnsi="Arial" w:cs="Arial"/>
                <w:sz w:val="16"/>
                <w:szCs w:val="16"/>
              </w:rPr>
              <w:t xml:space="preserve"> ejecutora </w:t>
            </w:r>
            <w:r>
              <w:rPr>
                <w:rFonts w:ascii="Arial" w:eastAsia="Arial" w:hAnsi="Arial" w:cs="Arial"/>
                <w:b/>
                <w:sz w:val="16"/>
                <w:szCs w:val="16"/>
              </w:rPr>
              <w:t>CENAC DE PERSONAL</w:t>
            </w:r>
          </w:p>
          <w:p w14:paraId="0FE2D5F2" w14:textId="77777777" w:rsidR="00B70C6C" w:rsidRDefault="00C85703">
            <w:pPr>
              <w:tabs>
                <w:tab w:val="left" w:pos="1701"/>
              </w:tabs>
              <w:jc w:val="both"/>
              <w:rPr>
                <w:rFonts w:ascii="Arial" w:eastAsia="Arial" w:hAnsi="Arial" w:cs="Arial"/>
                <w:b/>
                <w:sz w:val="16"/>
                <w:szCs w:val="16"/>
              </w:rPr>
            </w:pPr>
            <w:r>
              <w:rPr>
                <w:rFonts w:ascii="Arial" w:eastAsia="Arial" w:hAnsi="Arial" w:cs="Arial"/>
                <w:sz w:val="16"/>
                <w:szCs w:val="16"/>
              </w:rPr>
              <w:t xml:space="preserve">Dependencia </w:t>
            </w:r>
            <w:r>
              <w:rPr>
                <w:rFonts w:ascii="Arial" w:eastAsia="Arial" w:hAnsi="Arial" w:cs="Arial"/>
                <w:b/>
                <w:sz w:val="16"/>
                <w:szCs w:val="16"/>
              </w:rPr>
              <w:t>058 CENAC PERSONAL</w:t>
            </w:r>
          </w:p>
          <w:p w14:paraId="0C365506" w14:textId="77777777" w:rsidR="00B70C6C" w:rsidRDefault="00C85703">
            <w:pPr>
              <w:tabs>
                <w:tab w:val="left" w:pos="1701"/>
              </w:tabs>
              <w:jc w:val="both"/>
              <w:rPr>
                <w:rFonts w:ascii="Arial" w:eastAsia="Arial" w:hAnsi="Arial" w:cs="Arial"/>
                <w:sz w:val="16"/>
                <w:szCs w:val="16"/>
              </w:rPr>
            </w:pPr>
            <w:r>
              <w:rPr>
                <w:rFonts w:ascii="Arial" w:eastAsia="Arial" w:hAnsi="Arial" w:cs="Arial"/>
                <w:sz w:val="16"/>
                <w:szCs w:val="16"/>
              </w:rPr>
              <w:t xml:space="preserve">Posición catálogo de gasto </w:t>
            </w:r>
            <w:r>
              <w:rPr>
                <w:rFonts w:ascii="Arial" w:eastAsia="Arial" w:hAnsi="Arial" w:cs="Arial"/>
                <w:b/>
                <w:sz w:val="16"/>
                <w:szCs w:val="16"/>
                <w:u w:val="single"/>
              </w:rPr>
              <w:t xml:space="preserve">02-02-02-008-02-01 SERVICIOS JURÍDICOS Y CONTABLES </w:t>
            </w:r>
          </w:p>
          <w:p w14:paraId="1B686BD2" w14:textId="77777777" w:rsidR="00B70C6C" w:rsidRDefault="00C85703">
            <w:pPr>
              <w:tabs>
                <w:tab w:val="left" w:pos="1701"/>
              </w:tabs>
              <w:jc w:val="both"/>
              <w:rPr>
                <w:rFonts w:ascii="Arial" w:eastAsia="Arial" w:hAnsi="Arial" w:cs="Arial"/>
                <w:b/>
                <w:sz w:val="16"/>
                <w:szCs w:val="16"/>
              </w:rPr>
            </w:pPr>
            <w:r>
              <w:rPr>
                <w:rFonts w:ascii="Arial" w:eastAsia="Arial" w:hAnsi="Arial" w:cs="Arial"/>
                <w:sz w:val="16"/>
                <w:szCs w:val="16"/>
              </w:rPr>
              <w:t xml:space="preserve">Fuente </w:t>
            </w:r>
            <w:r>
              <w:rPr>
                <w:rFonts w:ascii="Arial" w:eastAsia="Arial" w:hAnsi="Arial" w:cs="Arial"/>
                <w:b/>
                <w:sz w:val="16"/>
                <w:szCs w:val="16"/>
              </w:rPr>
              <w:t>NACION</w:t>
            </w:r>
          </w:p>
          <w:p w14:paraId="0FFD2A50" w14:textId="77777777" w:rsidR="00B70C6C" w:rsidRDefault="00C85703">
            <w:pPr>
              <w:tabs>
                <w:tab w:val="left" w:pos="1701"/>
              </w:tabs>
              <w:jc w:val="both"/>
              <w:rPr>
                <w:rFonts w:ascii="Arial" w:eastAsia="Arial" w:hAnsi="Arial" w:cs="Arial"/>
                <w:sz w:val="16"/>
                <w:szCs w:val="16"/>
              </w:rPr>
            </w:pPr>
            <w:r>
              <w:rPr>
                <w:rFonts w:ascii="Arial" w:eastAsia="Arial" w:hAnsi="Arial" w:cs="Arial"/>
                <w:sz w:val="16"/>
                <w:szCs w:val="16"/>
              </w:rPr>
              <w:t xml:space="preserve">Recurso </w:t>
            </w:r>
            <w:r>
              <w:rPr>
                <w:rFonts w:ascii="Arial" w:eastAsia="Arial" w:hAnsi="Arial" w:cs="Arial"/>
                <w:b/>
                <w:sz w:val="16"/>
                <w:szCs w:val="16"/>
              </w:rPr>
              <w:t xml:space="preserve">RECURSOS CORRIENTES </w:t>
            </w:r>
          </w:p>
          <w:p w14:paraId="7E4CFC6D" w14:textId="77777777" w:rsidR="00B70C6C" w:rsidRDefault="00C85703">
            <w:pPr>
              <w:tabs>
                <w:tab w:val="left" w:pos="1701"/>
              </w:tabs>
              <w:jc w:val="both"/>
              <w:rPr>
                <w:rFonts w:ascii="Arial" w:eastAsia="Arial" w:hAnsi="Arial" w:cs="Arial"/>
                <w:sz w:val="16"/>
                <w:szCs w:val="16"/>
              </w:rPr>
            </w:pPr>
            <w:r>
              <w:rPr>
                <w:rFonts w:ascii="Arial" w:eastAsia="Arial" w:hAnsi="Arial" w:cs="Arial"/>
                <w:sz w:val="16"/>
                <w:szCs w:val="16"/>
              </w:rPr>
              <w:t>Valor: 40.700.000</w:t>
            </w:r>
          </w:p>
        </w:tc>
      </w:tr>
      <w:tr w:rsidR="00B70C6C" w14:paraId="0077B7DB" w14:textId="77777777" w:rsidTr="00387ED3">
        <w:trPr>
          <w:cnfStyle w:val="000000100000" w:firstRow="0" w:lastRow="0" w:firstColumn="0" w:lastColumn="0" w:oddVBand="0" w:evenVBand="0" w:oddHBand="1" w:evenHBand="0" w:firstRowFirstColumn="0" w:firstRowLastColumn="0" w:lastRowFirstColumn="0" w:lastRowLastColumn="0"/>
          <w:trHeight w:val="50"/>
        </w:trPr>
        <w:tc>
          <w:tcPr>
            <w:cnfStyle w:val="000010000000" w:firstRow="0" w:lastRow="0" w:firstColumn="0" w:lastColumn="0" w:oddVBand="1" w:evenVBand="0" w:oddHBand="0" w:evenHBand="0" w:firstRowFirstColumn="0" w:firstRowLastColumn="0" w:lastRowFirstColumn="0" w:lastRowLastColumn="0"/>
            <w:tcW w:w="3316" w:type="dxa"/>
          </w:tcPr>
          <w:p w14:paraId="529376F1" w14:textId="77777777" w:rsidR="00B70C6C" w:rsidRDefault="00C85703">
            <w:pPr>
              <w:numPr>
                <w:ilvl w:val="0"/>
                <w:numId w:val="2"/>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FECHA INICIO EJECUCIÓN CONTRACTUAL</w:t>
            </w:r>
          </w:p>
        </w:tc>
        <w:tc>
          <w:tcPr>
            <w:cnfStyle w:val="000001000000" w:firstRow="0" w:lastRow="0" w:firstColumn="0" w:lastColumn="0" w:oddVBand="0" w:evenVBand="1" w:oddHBand="0" w:evenHBand="0" w:firstRowFirstColumn="0" w:firstRowLastColumn="0" w:lastRowFirstColumn="0" w:lastRowLastColumn="0"/>
            <w:tcW w:w="6035" w:type="dxa"/>
          </w:tcPr>
          <w:p w14:paraId="7E46E2CC" w14:textId="77777777" w:rsidR="00B70C6C" w:rsidRDefault="00C85703">
            <w:pPr>
              <w:tabs>
                <w:tab w:val="left" w:pos="1701"/>
              </w:tabs>
              <w:jc w:val="both"/>
              <w:rPr>
                <w:rFonts w:ascii="Arial" w:eastAsia="Arial" w:hAnsi="Arial" w:cs="Arial"/>
                <w:b/>
                <w:sz w:val="16"/>
                <w:szCs w:val="16"/>
              </w:rPr>
            </w:pPr>
            <w:r>
              <w:rPr>
                <w:rFonts w:ascii="Arial" w:eastAsia="Arial" w:hAnsi="Arial" w:cs="Arial"/>
                <w:b/>
                <w:sz w:val="16"/>
                <w:szCs w:val="16"/>
              </w:rPr>
              <w:t>07/02/2022</w:t>
            </w:r>
          </w:p>
        </w:tc>
      </w:tr>
      <w:tr w:rsidR="00B70C6C" w14:paraId="5DE7DF9C" w14:textId="77777777" w:rsidTr="00387ED3">
        <w:trPr>
          <w:trHeight w:val="1129"/>
        </w:trPr>
        <w:tc>
          <w:tcPr>
            <w:cnfStyle w:val="000010000000" w:firstRow="0" w:lastRow="0" w:firstColumn="0" w:lastColumn="0" w:oddVBand="1" w:evenVBand="0" w:oddHBand="0" w:evenHBand="0" w:firstRowFirstColumn="0" w:firstRowLastColumn="0" w:lastRowFirstColumn="0" w:lastRowLastColumn="0"/>
            <w:tcW w:w="3316" w:type="dxa"/>
          </w:tcPr>
          <w:p w14:paraId="0BD4F6E6" w14:textId="77777777" w:rsidR="00B70C6C" w:rsidRDefault="00C85703">
            <w:pPr>
              <w:numPr>
                <w:ilvl w:val="0"/>
                <w:numId w:val="2"/>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CONTRATISTA</w:t>
            </w:r>
          </w:p>
        </w:tc>
        <w:tc>
          <w:tcPr>
            <w:cnfStyle w:val="000001000000" w:firstRow="0" w:lastRow="0" w:firstColumn="0" w:lastColumn="0" w:oddVBand="0" w:evenVBand="1" w:oddHBand="0" w:evenHBand="0" w:firstRowFirstColumn="0" w:firstRowLastColumn="0" w:lastRowFirstColumn="0" w:lastRowLastColumn="0"/>
            <w:tcW w:w="6035" w:type="dxa"/>
          </w:tcPr>
          <w:p w14:paraId="04107AB9" w14:textId="77777777" w:rsidR="00B70C6C" w:rsidRDefault="00C85703">
            <w:pPr>
              <w:tabs>
                <w:tab w:val="left" w:pos="1701"/>
              </w:tabs>
              <w:jc w:val="both"/>
              <w:rPr>
                <w:rFonts w:ascii="Arial" w:eastAsia="Arial" w:hAnsi="Arial" w:cs="Arial"/>
                <w:b/>
                <w:sz w:val="16"/>
                <w:szCs w:val="16"/>
              </w:rPr>
            </w:pPr>
            <w:r>
              <w:rPr>
                <w:rFonts w:ascii="Arial" w:eastAsia="Arial" w:hAnsi="Arial" w:cs="Arial"/>
                <w:color w:val="000000"/>
                <w:sz w:val="16"/>
                <w:szCs w:val="16"/>
              </w:rPr>
              <w:t xml:space="preserve">Nombre completo: </w:t>
            </w:r>
            <w:r>
              <w:rPr>
                <w:rFonts w:ascii="Arial" w:eastAsia="Arial" w:hAnsi="Arial" w:cs="Arial"/>
                <w:b/>
                <w:sz w:val="16"/>
                <w:szCs w:val="16"/>
              </w:rPr>
              <w:t>VICTORIA EUGENIA PAZ TRULLO</w:t>
            </w:r>
          </w:p>
          <w:p w14:paraId="0740CDC9" w14:textId="77777777" w:rsidR="00B70C6C" w:rsidRDefault="00C85703">
            <w:pPr>
              <w:tabs>
                <w:tab w:val="left" w:pos="1701"/>
              </w:tabs>
              <w:jc w:val="both"/>
              <w:rPr>
                <w:rFonts w:ascii="Arial" w:eastAsia="Arial" w:hAnsi="Arial" w:cs="Arial"/>
                <w:b/>
                <w:sz w:val="16"/>
                <w:szCs w:val="16"/>
              </w:rPr>
            </w:pPr>
            <w:r>
              <w:rPr>
                <w:rFonts w:ascii="Arial" w:eastAsia="Arial" w:hAnsi="Arial" w:cs="Arial"/>
                <w:sz w:val="16"/>
                <w:szCs w:val="16"/>
              </w:rPr>
              <w:t xml:space="preserve">Identificación: </w:t>
            </w:r>
            <w:r>
              <w:rPr>
                <w:rFonts w:ascii="Arial" w:eastAsia="Arial" w:hAnsi="Arial" w:cs="Arial"/>
                <w:b/>
                <w:sz w:val="16"/>
                <w:szCs w:val="16"/>
              </w:rPr>
              <w:t>1061783070</w:t>
            </w:r>
          </w:p>
          <w:p w14:paraId="5C23472F" w14:textId="77777777" w:rsidR="00B70C6C" w:rsidRDefault="00C85703">
            <w:pPr>
              <w:tabs>
                <w:tab w:val="left" w:pos="1701"/>
              </w:tabs>
              <w:jc w:val="both"/>
              <w:rPr>
                <w:rFonts w:ascii="Arial" w:eastAsia="Arial" w:hAnsi="Arial" w:cs="Arial"/>
                <w:b/>
                <w:sz w:val="16"/>
                <w:szCs w:val="16"/>
              </w:rPr>
            </w:pPr>
            <w:r>
              <w:rPr>
                <w:rFonts w:ascii="Arial" w:eastAsia="Arial" w:hAnsi="Arial" w:cs="Arial"/>
                <w:sz w:val="16"/>
                <w:szCs w:val="16"/>
              </w:rPr>
              <w:t xml:space="preserve">Nacionalidad: </w:t>
            </w:r>
            <w:r>
              <w:rPr>
                <w:rFonts w:ascii="Arial" w:eastAsia="Arial" w:hAnsi="Arial" w:cs="Arial"/>
                <w:b/>
                <w:sz w:val="16"/>
                <w:szCs w:val="16"/>
              </w:rPr>
              <w:t>COLOMBIANA</w:t>
            </w:r>
          </w:p>
          <w:p w14:paraId="506ED03E" w14:textId="77777777" w:rsidR="00B70C6C" w:rsidRDefault="00C85703">
            <w:pPr>
              <w:tabs>
                <w:tab w:val="left" w:pos="1701"/>
              </w:tabs>
              <w:jc w:val="both"/>
              <w:rPr>
                <w:rFonts w:ascii="Arial" w:eastAsia="Arial" w:hAnsi="Arial" w:cs="Arial"/>
                <w:b/>
                <w:sz w:val="16"/>
                <w:szCs w:val="16"/>
              </w:rPr>
            </w:pPr>
            <w:r>
              <w:rPr>
                <w:rFonts w:ascii="Arial" w:eastAsia="Arial" w:hAnsi="Arial" w:cs="Arial"/>
                <w:sz w:val="16"/>
                <w:szCs w:val="16"/>
              </w:rPr>
              <w:t xml:space="preserve">Dirección </w:t>
            </w:r>
            <w:r>
              <w:rPr>
                <w:rFonts w:ascii="Arial" w:eastAsia="Arial" w:hAnsi="Arial" w:cs="Arial"/>
                <w:b/>
                <w:sz w:val="16"/>
                <w:szCs w:val="16"/>
              </w:rPr>
              <w:t>CRA 15 # 8 N 124 CONJUNTO RESIDENCIAL CALATRAVA CASA A 19</w:t>
            </w:r>
          </w:p>
          <w:p w14:paraId="4637CDEA"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color w:val="000000"/>
                <w:sz w:val="16"/>
                <w:szCs w:val="16"/>
              </w:rPr>
              <w:t>Teléfono de contacto: 3178541028</w:t>
            </w:r>
          </w:p>
          <w:p w14:paraId="65E3595B" w14:textId="77777777" w:rsidR="00B70C6C" w:rsidRDefault="00C85703">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E-mail de contacto: estrategiajuridicadiv3@gmail.com</w:t>
            </w:r>
          </w:p>
        </w:tc>
      </w:tr>
      <w:tr w:rsidR="00B70C6C" w14:paraId="5C8C02F6" w14:textId="77777777" w:rsidTr="00387ED3">
        <w:trPr>
          <w:cnfStyle w:val="000000100000" w:firstRow="0" w:lastRow="0" w:firstColumn="0" w:lastColumn="0" w:oddVBand="0" w:evenVBand="0" w:oddHBand="1" w:evenHBand="0" w:firstRowFirstColumn="0" w:firstRowLastColumn="0" w:lastRowFirstColumn="0" w:lastRowLastColumn="0"/>
          <w:trHeight w:val="523"/>
        </w:trPr>
        <w:tc>
          <w:tcPr>
            <w:cnfStyle w:val="000010000000" w:firstRow="0" w:lastRow="0" w:firstColumn="0" w:lastColumn="0" w:oddVBand="1" w:evenVBand="0" w:oddHBand="0" w:evenHBand="0" w:firstRowFirstColumn="0" w:firstRowLastColumn="0" w:lastRowFirstColumn="0" w:lastRowLastColumn="0"/>
            <w:tcW w:w="3316" w:type="dxa"/>
          </w:tcPr>
          <w:p w14:paraId="237A3E90" w14:textId="77777777" w:rsidR="00B70C6C" w:rsidRDefault="00C85703">
            <w:pPr>
              <w:numPr>
                <w:ilvl w:val="0"/>
                <w:numId w:val="2"/>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SUPERVISOR</w:t>
            </w:r>
          </w:p>
        </w:tc>
        <w:tc>
          <w:tcPr>
            <w:cnfStyle w:val="000001000000" w:firstRow="0" w:lastRow="0" w:firstColumn="0" w:lastColumn="0" w:oddVBand="0" w:evenVBand="1" w:oddHBand="0" w:evenHBand="0" w:firstRowFirstColumn="0" w:firstRowLastColumn="0" w:lastRowFirstColumn="0" w:lastRowLastColumn="0"/>
            <w:tcW w:w="6035" w:type="dxa"/>
          </w:tcPr>
          <w:p w14:paraId="23BEDA74" w14:textId="77777777" w:rsidR="00B70C6C" w:rsidRDefault="00C85703">
            <w:pPr>
              <w:tabs>
                <w:tab w:val="left" w:pos="1701"/>
              </w:tabs>
              <w:jc w:val="both"/>
              <w:rPr>
                <w:rFonts w:ascii="Arial" w:eastAsia="Arial" w:hAnsi="Arial" w:cs="Arial"/>
                <w:b/>
                <w:sz w:val="16"/>
                <w:szCs w:val="16"/>
              </w:rPr>
            </w:pPr>
            <w:r>
              <w:rPr>
                <w:rFonts w:ascii="Arial" w:eastAsia="Arial" w:hAnsi="Arial" w:cs="Arial"/>
                <w:color w:val="000000"/>
                <w:sz w:val="16"/>
                <w:szCs w:val="16"/>
              </w:rPr>
              <w:t xml:space="preserve">Nombre completo: ST </w:t>
            </w:r>
            <w:r>
              <w:rPr>
                <w:rFonts w:ascii="Arial" w:eastAsia="Arial" w:hAnsi="Arial" w:cs="Arial"/>
                <w:sz w:val="16"/>
                <w:szCs w:val="16"/>
              </w:rPr>
              <w:t>INGRID LORENA MARIN TORRES</w:t>
            </w:r>
          </w:p>
          <w:p w14:paraId="6BCF5A32" w14:textId="77777777" w:rsidR="00B70C6C" w:rsidRDefault="00C85703">
            <w:pPr>
              <w:tabs>
                <w:tab w:val="left" w:pos="1701"/>
              </w:tabs>
              <w:jc w:val="both"/>
              <w:rPr>
                <w:rFonts w:ascii="Arial" w:eastAsia="Arial" w:hAnsi="Arial" w:cs="Arial"/>
                <w:sz w:val="16"/>
                <w:szCs w:val="16"/>
              </w:rPr>
            </w:pPr>
            <w:r>
              <w:rPr>
                <w:rFonts w:ascii="Arial" w:eastAsia="Arial" w:hAnsi="Arial" w:cs="Arial"/>
                <w:sz w:val="16"/>
                <w:szCs w:val="16"/>
              </w:rPr>
              <w:t xml:space="preserve">Cargo </w:t>
            </w:r>
            <w:r>
              <w:rPr>
                <w:rFonts w:ascii="Arial" w:eastAsia="Arial" w:hAnsi="Arial" w:cs="Arial"/>
                <w:b/>
                <w:sz w:val="16"/>
                <w:szCs w:val="16"/>
              </w:rPr>
              <w:t xml:space="preserve">OFICIAL CONTEXTO </w:t>
            </w:r>
          </w:p>
          <w:p w14:paraId="0CC42A00" w14:textId="77777777" w:rsidR="00B70C6C" w:rsidRDefault="00C85703">
            <w:pPr>
              <w:tabs>
                <w:tab w:val="left" w:pos="1701"/>
              </w:tabs>
              <w:jc w:val="both"/>
              <w:rPr>
                <w:rFonts w:ascii="Arial" w:eastAsia="Arial" w:hAnsi="Arial" w:cs="Arial"/>
                <w:color w:val="000000"/>
                <w:sz w:val="16"/>
                <w:szCs w:val="16"/>
              </w:rPr>
            </w:pPr>
            <w:r>
              <w:rPr>
                <w:rFonts w:ascii="Arial" w:eastAsia="Arial" w:hAnsi="Arial" w:cs="Arial"/>
                <w:sz w:val="16"/>
                <w:szCs w:val="16"/>
              </w:rPr>
              <w:t xml:space="preserve">Resolución de </w:t>
            </w:r>
            <w:proofErr w:type="gramStart"/>
            <w:r>
              <w:rPr>
                <w:rFonts w:ascii="Arial" w:eastAsia="Arial" w:hAnsi="Arial" w:cs="Arial"/>
                <w:sz w:val="16"/>
                <w:szCs w:val="16"/>
              </w:rPr>
              <w:t xml:space="preserve">nombramiento </w:t>
            </w:r>
            <w:r>
              <w:rPr>
                <w:sz w:val="16"/>
                <w:szCs w:val="16"/>
              </w:rPr>
              <w:t xml:space="preserve"> </w:t>
            </w:r>
            <w:r>
              <w:rPr>
                <w:rFonts w:ascii="Arial" w:eastAsia="Arial" w:hAnsi="Arial" w:cs="Arial"/>
                <w:b/>
                <w:sz w:val="16"/>
                <w:szCs w:val="16"/>
              </w:rPr>
              <w:t>No</w:t>
            </w:r>
            <w:proofErr w:type="gramEnd"/>
            <w:r>
              <w:rPr>
                <w:rFonts w:ascii="Arial" w:eastAsia="Arial" w:hAnsi="Arial" w:cs="Arial"/>
                <w:b/>
                <w:sz w:val="16"/>
                <w:szCs w:val="16"/>
              </w:rPr>
              <w:t>. 000061 7 DE ENERO 2022</w:t>
            </w:r>
          </w:p>
        </w:tc>
      </w:tr>
      <w:tr w:rsidR="00B70C6C" w14:paraId="03B352BA" w14:textId="77777777" w:rsidTr="00387ED3">
        <w:trPr>
          <w:trHeight w:val="50"/>
        </w:trPr>
        <w:tc>
          <w:tcPr>
            <w:cnfStyle w:val="000010000000" w:firstRow="0" w:lastRow="0" w:firstColumn="0" w:lastColumn="0" w:oddVBand="1" w:evenVBand="0" w:oddHBand="0" w:evenHBand="0" w:firstRowFirstColumn="0" w:firstRowLastColumn="0" w:lastRowFirstColumn="0" w:lastRowLastColumn="0"/>
            <w:tcW w:w="3316" w:type="dxa"/>
          </w:tcPr>
          <w:p w14:paraId="025A83B8" w14:textId="77777777" w:rsidR="00B70C6C" w:rsidRDefault="00C85703">
            <w:pPr>
              <w:numPr>
                <w:ilvl w:val="0"/>
                <w:numId w:val="2"/>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OBJETO CONTRACTUAL</w:t>
            </w:r>
          </w:p>
        </w:tc>
        <w:tc>
          <w:tcPr>
            <w:cnfStyle w:val="000001000000" w:firstRow="0" w:lastRow="0" w:firstColumn="0" w:lastColumn="0" w:oddVBand="0" w:evenVBand="1" w:oddHBand="0" w:evenHBand="0" w:firstRowFirstColumn="0" w:firstRowLastColumn="0" w:lastRowFirstColumn="0" w:lastRowLastColumn="0"/>
            <w:tcW w:w="6035" w:type="dxa"/>
          </w:tcPr>
          <w:p w14:paraId="657BCFFB" w14:textId="77777777" w:rsidR="00B70C6C" w:rsidRDefault="00C85703">
            <w:pPr>
              <w:jc w:val="both"/>
              <w:rPr>
                <w:rFonts w:ascii="Arial" w:eastAsia="Arial" w:hAnsi="Arial" w:cs="Arial"/>
                <w:b/>
                <w:sz w:val="16"/>
                <w:szCs w:val="16"/>
                <w:u w:val="single"/>
              </w:rPr>
            </w:pPr>
            <w:r>
              <w:rPr>
                <w:rFonts w:ascii="Arial" w:eastAsia="Arial" w:hAnsi="Arial" w:cs="Arial"/>
                <w:b/>
                <w:sz w:val="16"/>
                <w:szCs w:val="16"/>
                <w:u w:val="single"/>
              </w:rPr>
              <w:t xml:space="preserve">PRESTAR LOS </w:t>
            </w:r>
            <w:proofErr w:type="gramStart"/>
            <w:r>
              <w:rPr>
                <w:rFonts w:ascii="Arial" w:eastAsia="Arial" w:hAnsi="Arial" w:cs="Arial"/>
                <w:b/>
                <w:sz w:val="16"/>
                <w:szCs w:val="16"/>
                <w:u w:val="single"/>
              </w:rPr>
              <w:t>SERVICIOS  PROFESIONALES</w:t>
            </w:r>
            <w:proofErr w:type="gramEnd"/>
            <w:r>
              <w:rPr>
                <w:rFonts w:ascii="Arial" w:eastAsia="Arial" w:hAnsi="Arial" w:cs="Arial"/>
                <w:b/>
                <w:sz w:val="16"/>
                <w:szCs w:val="16"/>
                <w:u w:val="single"/>
              </w:rPr>
              <w:t xml:space="preserve">  COMO ABOGADO CON ESPECIALIZACIÓN PARA LA DIRECCIÓN DE APOYO A LA TRANSICIÓN- TERCERA DIVISIÓN </w:t>
            </w:r>
          </w:p>
          <w:p w14:paraId="59E6BB7B" w14:textId="77777777" w:rsidR="00B70C6C" w:rsidRDefault="00B70C6C">
            <w:pPr>
              <w:tabs>
                <w:tab w:val="left" w:pos="1701"/>
              </w:tabs>
              <w:ind w:left="17" w:hanging="17"/>
              <w:jc w:val="both"/>
              <w:rPr>
                <w:rFonts w:ascii="Arial" w:eastAsia="Arial" w:hAnsi="Arial" w:cs="Arial"/>
                <w:b/>
                <w:color w:val="000000"/>
                <w:sz w:val="16"/>
                <w:szCs w:val="16"/>
              </w:rPr>
            </w:pPr>
          </w:p>
        </w:tc>
      </w:tr>
      <w:tr w:rsidR="00B70C6C" w14:paraId="255D54A4" w14:textId="77777777" w:rsidTr="00387ED3">
        <w:trPr>
          <w:cnfStyle w:val="000000100000" w:firstRow="0" w:lastRow="0" w:firstColumn="0" w:lastColumn="0" w:oddVBand="0" w:evenVBand="0" w:oddHBand="1" w:evenHBand="0" w:firstRowFirstColumn="0" w:firstRowLastColumn="0" w:lastRowFirstColumn="0" w:lastRowLastColumn="0"/>
          <w:trHeight w:val="50"/>
        </w:trPr>
        <w:tc>
          <w:tcPr>
            <w:cnfStyle w:val="000010000000" w:firstRow="0" w:lastRow="0" w:firstColumn="0" w:lastColumn="0" w:oddVBand="1" w:evenVBand="0" w:oddHBand="0" w:evenHBand="0" w:firstRowFirstColumn="0" w:firstRowLastColumn="0" w:lastRowFirstColumn="0" w:lastRowLastColumn="0"/>
            <w:tcW w:w="3316" w:type="dxa"/>
          </w:tcPr>
          <w:p w14:paraId="11795269" w14:textId="77777777" w:rsidR="00B70C6C" w:rsidRDefault="00C85703">
            <w:pPr>
              <w:numPr>
                <w:ilvl w:val="0"/>
                <w:numId w:val="2"/>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OBLIGACIONES CONTRACTUALES</w:t>
            </w:r>
          </w:p>
        </w:tc>
        <w:tc>
          <w:tcPr>
            <w:cnfStyle w:val="000001000000" w:firstRow="0" w:lastRow="0" w:firstColumn="0" w:lastColumn="0" w:oddVBand="0" w:evenVBand="1" w:oddHBand="0" w:evenHBand="0" w:firstRowFirstColumn="0" w:firstRowLastColumn="0" w:lastRowFirstColumn="0" w:lastRowLastColumn="0"/>
            <w:tcW w:w="6035" w:type="dxa"/>
          </w:tcPr>
          <w:p w14:paraId="765B3964"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rPr>
              <w:tab/>
            </w:r>
            <w:r>
              <w:rPr>
                <w:rFonts w:ascii="Arial" w:eastAsia="Arial" w:hAnsi="Arial" w:cs="Arial"/>
                <w:b/>
                <w:color w:val="000000"/>
                <w:sz w:val="16"/>
                <w:szCs w:val="16"/>
              </w:rPr>
              <w:t>Realizar las denuncias penales para que sean instauradas por el comandante de Unidad Operativa Mayor, Menor o Unidad Táctica, dentro de los 05 días siguientes al recibo de la información, de acuerdo con los hechos que suceden en la región, que se configure</w:t>
            </w:r>
            <w:r>
              <w:rPr>
                <w:rFonts w:ascii="Arial" w:eastAsia="Arial" w:hAnsi="Arial" w:cs="Arial"/>
                <w:b/>
                <w:color w:val="000000"/>
                <w:sz w:val="16"/>
                <w:szCs w:val="16"/>
              </w:rPr>
              <w:t>n como violaciones a los Derechos Humanos e Infracciones al Derecho Internacional Humanitario, en contra de población civil e integrantes del Ejército Nacional, efectuando reporte quincenal.</w:t>
            </w:r>
          </w:p>
          <w:p w14:paraId="24B5BAD3"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2.</w:t>
            </w:r>
            <w:r>
              <w:rPr>
                <w:rFonts w:ascii="Arial" w:eastAsia="Arial" w:hAnsi="Arial" w:cs="Arial"/>
                <w:b/>
                <w:color w:val="000000"/>
                <w:sz w:val="16"/>
                <w:szCs w:val="16"/>
              </w:rPr>
              <w:tab/>
              <w:t>Hacer seguimiento a través de todos los medios disponibles a l</w:t>
            </w:r>
            <w:r>
              <w:rPr>
                <w:rFonts w:ascii="Arial" w:eastAsia="Arial" w:hAnsi="Arial" w:cs="Arial"/>
                <w:b/>
                <w:color w:val="000000"/>
                <w:sz w:val="16"/>
                <w:szCs w:val="16"/>
              </w:rPr>
              <w:t xml:space="preserve">os hechos ocurridos en la región que puedan ser puestos en conocimiento de la </w:t>
            </w:r>
            <w:proofErr w:type="gramStart"/>
            <w:r>
              <w:rPr>
                <w:rFonts w:ascii="Arial" w:eastAsia="Arial" w:hAnsi="Arial" w:cs="Arial"/>
                <w:b/>
                <w:color w:val="000000"/>
                <w:sz w:val="16"/>
                <w:szCs w:val="16"/>
              </w:rPr>
              <w:t>Fiscalía General</w:t>
            </w:r>
            <w:proofErr w:type="gramEnd"/>
            <w:r>
              <w:rPr>
                <w:rFonts w:ascii="Arial" w:eastAsia="Arial" w:hAnsi="Arial" w:cs="Arial"/>
                <w:b/>
                <w:color w:val="000000"/>
                <w:sz w:val="16"/>
                <w:szCs w:val="16"/>
              </w:rPr>
              <w:t xml:space="preserve"> de la Nación en desarrollo del apoyo a la judicialización, según requerimiento y temporalidad de lo establecido por la Dirección de Apoyo a la transición.</w:t>
            </w:r>
          </w:p>
          <w:p w14:paraId="6ACCF01D"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3.</w:t>
            </w:r>
            <w:r>
              <w:rPr>
                <w:rFonts w:ascii="Arial" w:eastAsia="Arial" w:hAnsi="Arial" w:cs="Arial"/>
                <w:b/>
                <w:color w:val="000000"/>
                <w:sz w:val="16"/>
                <w:szCs w:val="16"/>
              </w:rPr>
              <w:tab/>
              <w:t>Rea</w:t>
            </w:r>
            <w:r>
              <w:rPr>
                <w:rFonts w:ascii="Arial" w:eastAsia="Arial" w:hAnsi="Arial" w:cs="Arial"/>
                <w:b/>
                <w:color w:val="000000"/>
                <w:sz w:val="16"/>
                <w:szCs w:val="16"/>
              </w:rPr>
              <w:t>lizar seguimiento a las denuncias instauradas por las unidades a partir del año 2017, de acuerdo al cuadro de seguimiento establecido por la Dirección de Apoyo a la Transición, presentando el diagnóstico de acción y proponiendo acciones efectivas para impu</w:t>
            </w:r>
            <w:r>
              <w:rPr>
                <w:rFonts w:ascii="Arial" w:eastAsia="Arial" w:hAnsi="Arial" w:cs="Arial"/>
                <w:b/>
                <w:color w:val="000000"/>
                <w:sz w:val="16"/>
                <w:szCs w:val="16"/>
              </w:rPr>
              <w:t xml:space="preserve">lsar los procesos penales iniciados, reportando las acciones desarrolladas, (aporte de pruebas, recepción de testimonios, órdenes de captura libradas, ampliaciones de denuncia, </w:t>
            </w:r>
            <w:proofErr w:type="spellStart"/>
            <w:r>
              <w:rPr>
                <w:rFonts w:ascii="Arial" w:eastAsia="Arial" w:hAnsi="Arial" w:cs="Arial"/>
                <w:b/>
                <w:color w:val="000000"/>
                <w:sz w:val="16"/>
                <w:szCs w:val="16"/>
              </w:rPr>
              <w:t>etc</w:t>
            </w:r>
            <w:proofErr w:type="spellEnd"/>
            <w:r>
              <w:rPr>
                <w:rFonts w:ascii="Arial" w:eastAsia="Arial" w:hAnsi="Arial" w:cs="Arial"/>
                <w:b/>
                <w:color w:val="000000"/>
                <w:sz w:val="16"/>
                <w:szCs w:val="16"/>
              </w:rPr>
              <w:t xml:space="preserve">), según requerimiento y temporalidad de lo establecido por la Dirección de </w:t>
            </w:r>
            <w:r>
              <w:rPr>
                <w:rFonts w:ascii="Arial" w:eastAsia="Arial" w:hAnsi="Arial" w:cs="Arial"/>
                <w:b/>
                <w:color w:val="000000"/>
                <w:sz w:val="16"/>
                <w:szCs w:val="16"/>
              </w:rPr>
              <w:t>Apoyo a la transición.</w:t>
            </w:r>
          </w:p>
          <w:p w14:paraId="532482F8"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4.</w:t>
            </w:r>
            <w:r>
              <w:rPr>
                <w:rFonts w:ascii="Arial" w:eastAsia="Arial" w:hAnsi="Arial" w:cs="Arial"/>
                <w:b/>
                <w:color w:val="000000"/>
                <w:sz w:val="16"/>
                <w:szCs w:val="16"/>
              </w:rPr>
              <w:tab/>
              <w:t>Realizar una línea jurisprudencial a partir de decisiones de la sala de amnistía e indulto de la jurisdicción especial para la paz en sede de concesión de amnistías en indulto, a fin de determinar: 1. apreciación sobre el DIH en c</w:t>
            </w:r>
            <w:r>
              <w:rPr>
                <w:rFonts w:ascii="Arial" w:eastAsia="Arial" w:hAnsi="Arial" w:cs="Arial"/>
                <w:b/>
                <w:color w:val="000000"/>
                <w:sz w:val="16"/>
                <w:szCs w:val="16"/>
              </w:rPr>
              <w:t xml:space="preserve">ada decisión, decisiones de impacto que permitan o no conceder amnistía en cada caso, recomendaciones a las </w:t>
            </w:r>
            <w:r>
              <w:rPr>
                <w:rFonts w:ascii="Arial" w:eastAsia="Arial" w:hAnsi="Arial" w:cs="Arial"/>
                <w:b/>
                <w:color w:val="000000"/>
                <w:sz w:val="16"/>
                <w:szCs w:val="16"/>
              </w:rPr>
              <w:lastRenderedPageBreak/>
              <w:t>unidades militares en procesos de judicialización, según requerimiento y temporalidad de lo establecido por la dirección de apoyo a la transición.</w:t>
            </w:r>
          </w:p>
          <w:p w14:paraId="3AC13671"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5</w:t>
            </w:r>
            <w:r>
              <w:rPr>
                <w:rFonts w:ascii="Arial" w:eastAsia="Arial" w:hAnsi="Arial" w:cs="Arial"/>
                <w:b/>
                <w:color w:val="000000"/>
                <w:sz w:val="16"/>
                <w:szCs w:val="16"/>
              </w:rPr>
              <w:t>.</w:t>
            </w:r>
            <w:r>
              <w:rPr>
                <w:rFonts w:ascii="Arial" w:eastAsia="Arial" w:hAnsi="Arial" w:cs="Arial"/>
                <w:b/>
                <w:color w:val="000000"/>
                <w:sz w:val="16"/>
                <w:szCs w:val="16"/>
              </w:rPr>
              <w:tab/>
              <w:t>Asesorar a los militares y sus familias de acuerdo con la información presentada por SIOE (CEDE3) (en coordinación con los Grupos Regionales de memoria histórica), lo anterior según requerimiento y temporalidad de lo establecido por la Dirección de Apoyo</w:t>
            </w:r>
            <w:r>
              <w:rPr>
                <w:rFonts w:ascii="Arial" w:eastAsia="Arial" w:hAnsi="Arial" w:cs="Arial"/>
                <w:b/>
                <w:color w:val="000000"/>
                <w:sz w:val="16"/>
                <w:szCs w:val="16"/>
              </w:rPr>
              <w:t xml:space="preserve"> a la transición.</w:t>
            </w:r>
          </w:p>
          <w:p w14:paraId="2152586E"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6.</w:t>
            </w:r>
            <w:r>
              <w:rPr>
                <w:rFonts w:ascii="Arial" w:eastAsia="Arial" w:hAnsi="Arial" w:cs="Arial"/>
                <w:b/>
                <w:color w:val="000000"/>
                <w:sz w:val="16"/>
                <w:szCs w:val="16"/>
              </w:rPr>
              <w:tab/>
              <w:t xml:space="preserve">Realizar asesoría a militares víctimas y sus familias en las jornadas que sean realizadas por el componente de víctimas de DATRA reportando las actividades a través de informe dentro de los 05 días siguientes al término de esta, según </w:t>
            </w:r>
            <w:r>
              <w:rPr>
                <w:rFonts w:ascii="Arial" w:eastAsia="Arial" w:hAnsi="Arial" w:cs="Arial"/>
                <w:b/>
                <w:color w:val="000000"/>
                <w:sz w:val="16"/>
                <w:szCs w:val="16"/>
              </w:rPr>
              <w:t>requerimiento y temporalidad de lo establecido por la Dirección de Apoyo a la transición.</w:t>
            </w:r>
          </w:p>
          <w:p w14:paraId="6F174375"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7.</w:t>
            </w:r>
            <w:r>
              <w:rPr>
                <w:rFonts w:ascii="Arial" w:eastAsia="Arial" w:hAnsi="Arial" w:cs="Arial"/>
                <w:b/>
                <w:color w:val="000000"/>
                <w:sz w:val="16"/>
                <w:szCs w:val="16"/>
              </w:rPr>
              <w:tab/>
              <w:t>Construir 02 proyectos Trabajos, Obras y Actividades con contenido Reparador – Restaurador TOAR para ser realizados por los comparecientes como cumplimiento de las</w:t>
            </w:r>
            <w:r>
              <w:rPr>
                <w:rFonts w:ascii="Arial" w:eastAsia="Arial" w:hAnsi="Arial" w:cs="Arial"/>
                <w:b/>
                <w:color w:val="000000"/>
                <w:sz w:val="16"/>
                <w:szCs w:val="16"/>
              </w:rPr>
              <w:t xml:space="preserve"> sanciones propias impuestas en la sentencia, según requerimiento y temporalidad de lo establecido por la Dirección de Apoyo a la transición. </w:t>
            </w:r>
          </w:p>
          <w:p w14:paraId="6A83D4FD"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8.</w:t>
            </w:r>
            <w:r>
              <w:rPr>
                <w:rFonts w:ascii="Arial" w:eastAsia="Arial" w:hAnsi="Arial" w:cs="Arial"/>
                <w:b/>
                <w:color w:val="000000"/>
                <w:sz w:val="16"/>
                <w:szCs w:val="16"/>
              </w:rPr>
              <w:tab/>
              <w:t xml:space="preserve">Realizar la revisión jurídica a las producciones literarias y académicas con fines de publicación en la Feria </w:t>
            </w:r>
            <w:r>
              <w:rPr>
                <w:rFonts w:ascii="Arial" w:eastAsia="Arial" w:hAnsi="Arial" w:cs="Arial"/>
                <w:b/>
                <w:color w:val="000000"/>
                <w:sz w:val="16"/>
                <w:szCs w:val="16"/>
              </w:rPr>
              <w:t>Internacional del Libro de Bogotá 2022 y 2023, según requerimientos DATRA, según requerimiento y temporalidad de lo establecido por la Dirección de Apoyo a la transición.</w:t>
            </w:r>
          </w:p>
          <w:p w14:paraId="5E8EE6EB"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9.</w:t>
            </w:r>
            <w:r>
              <w:rPr>
                <w:rFonts w:ascii="Arial" w:eastAsia="Arial" w:hAnsi="Arial" w:cs="Arial"/>
                <w:b/>
                <w:color w:val="000000"/>
                <w:sz w:val="16"/>
                <w:szCs w:val="16"/>
              </w:rPr>
              <w:tab/>
              <w:t>Analizar de los informes que se presenten por parte de organizaciones ante la juri</w:t>
            </w:r>
            <w:r>
              <w:rPr>
                <w:rFonts w:ascii="Arial" w:eastAsia="Arial" w:hAnsi="Arial" w:cs="Arial"/>
                <w:b/>
                <w:color w:val="000000"/>
                <w:sz w:val="16"/>
                <w:szCs w:val="16"/>
              </w:rPr>
              <w:t>sdicción especial para la paz por hechos que impliquen a la División en la cual presta sus servicios.</w:t>
            </w:r>
          </w:p>
          <w:p w14:paraId="2B3DACA0"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10.</w:t>
            </w:r>
            <w:r>
              <w:rPr>
                <w:rFonts w:ascii="Arial" w:eastAsia="Arial" w:hAnsi="Arial" w:cs="Arial"/>
                <w:b/>
                <w:color w:val="000000"/>
                <w:sz w:val="16"/>
                <w:szCs w:val="16"/>
              </w:rPr>
              <w:tab/>
            </w:r>
            <w:r>
              <w:rPr>
                <w:rFonts w:ascii="Arial" w:eastAsia="Arial" w:hAnsi="Arial" w:cs="Arial"/>
                <w:b/>
                <w:color w:val="000000"/>
                <w:sz w:val="16"/>
                <w:szCs w:val="16"/>
              </w:rPr>
              <w:t xml:space="preserve">En cumplimiento a lo señalado en la ley 100 de 1993, deben acreditar la afiliación al sistema de pensión, salud y riesgos laborales de que trata </w:t>
            </w:r>
            <w:proofErr w:type="gramStart"/>
            <w:r>
              <w:rPr>
                <w:rFonts w:ascii="Arial" w:eastAsia="Arial" w:hAnsi="Arial" w:cs="Arial"/>
                <w:b/>
                <w:color w:val="000000"/>
                <w:sz w:val="16"/>
                <w:szCs w:val="16"/>
              </w:rPr>
              <w:t>el  artículo</w:t>
            </w:r>
            <w:proofErr w:type="gramEnd"/>
            <w:r>
              <w:rPr>
                <w:rFonts w:ascii="Arial" w:eastAsia="Arial" w:hAnsi="Arial" w:cs="Arial"/>
                <w:b/>
                <w:color w:val="000000"/>
                <w:sz w:val="16"/>
                <w:szCs w:val="16"/>
              </w:rPr>
              <w:t xml:space="preserve"> 282 de la citada ley. Anexando a su informe mensual fotocopia de los documentos que acrediten el c</w:t>
            </w:r>
            <w:r>
              <w:rPr>
                <w:rFonts w:ascii="Arial" w:eastAsia="Arial" w:hAnsi="Arial" w:cs="Arial"/>
                <w:b/>
                <w:color w:val="000000"/>
                <w:sz w:val="16"/>
                <w:szCs w:val="16"/>
              </w:rPr>
              <w:t>umplimiento de tal exigencia.</w:t>
            </w:r>
          </w:p>
          <w:p w14:paraId="78143523"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11.</w:t>
            </w:r>
            <w:r>
              <w:rPr>
                <w:rFonts w:ascii="Arial" w:eastAsia="Arial" w:hAnsi="Arial" w:cs="Arial"/>
                <w:b/>
                <w:color w:val="000000"/>
                <w:sz w:val="16"/>
                <w:szCs w:val="16"/>
              </w:rPr>
              <w:tab/>
              <w:t xml:space="preserve">De conformidad con el literal b. numeral 3. Artículo 13 del decreto 1295 e 1994, reglamentado por el </w:t>
            </w:r>
            <w:proofErr w:type="gramStart"/>
            <w:r>
              <w:rPr>
                <w:rFonts w:ascii="Arial" w:eastAsia="Arial" w:hAnsi="Arial" w:cs="Arial"/>
                <w:b/>
                <w:color w:val="000000"/>
                <w:sz w:val="16"/>
                <w:szCs w:val="16"/>
              </w:rPr>
              <w:t>decreto  723</w:t>
            </w:r>
            <w:proofErr w:type="gramEnd"/>
            <w:r>
              <w:rPr>
                <w:rFonts w:ascii="Arial" w:eastAsia="Arial" w:hAnsi="Arial" w:cs="Arial"/>
                <w:b/>
                <w:color w:val="000000"/>
                <w:sz w:val="16"/>
                <w:szCs w:val="16"/>
              </w:rPr>
              <w:t xml:space="preserve"> de 2013, el contratista deberá ingresar obligatoriamente al sistema general de riesgos laborales. el monto d</w:t>
            </w:r>
            <w:r>
              <w:rPr>
                <w:rFonts w:ascii="Arial" w:eastAsia="Arial" w:hAnsi="Arial" w:cs="Arial"/>
                <w:b/>
                <w:color w:val="000000"/>
                <w:sz w:val="16"/>
                <w:szCs w:val="16"/>
              </w:rPr>
              <w:t xml:space="preserve">e la cotización debe ser asumido en su totalidad por el contratista cuando el riesgo expuesto sea </w:t>
            </w:r>
            <w:proofErr w:type="gramStart"/>
            <w:r>
              <w:rPr>
                <w:rFonts w:ascii="Arial" w:eastAsia="Arial" w:hAnsi="Arial" w:cs="Arial"/>
                <w:b/>
                <w:color w:val="000000"/>
                <w:sz w:val="16"/>
                <w:szCs w:val="16"/>
              </w:rPr>
              <w:t>I,II</w:t>
            </w:r>
            <w:proofErr w:type="gramEnd"/>
            <w:r>
              <w:rPr>
                <w:rFonts w:ascii="Arial" w:eastAsia="Arial" w:hAnsi="Arial" w:cs="Arial"/>
                <w:b/>
                <w:color w:val="000000"/>
                <w:sz w:val="16"/>
                <w:szCs w:val="16"/>
              </w:rPr>
              <w:t>, III.</w:t>
            </w:r>
          </w:p>
          <w:p w14:paraId="3A4776B4"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12.</w:t>
            </w:r>
            <w:r>
              <w:rPr>
                <w:rFonts w:ascii="Arial" w:eastAsia="Arial" w:hAnsi="Arial" w:cs="Arial"/>
                <w:b/>
                <w:color w:val="000000"/>
                <w:sz w:val="16"/>
                <w:szCs w:val="16"/>
              </w:rPr>
              <w:tab/>
              <w:t xml:space="preserve">Prestar sus servicios de acuerdo con las normas propias de su profesión, actividad u oficio.  </w:t>
            </w:r>
          </w:p>
          <w:p w14:paraId="62A19BF3"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13.</w:t>
            </w:r>
            <w:r>
              <w:rPr>
                <w:rFonts w:ascii="Arial" w:eastAsia="Arial" w:hAnsi="Arial" w:cs="Arial"/>
                <w:b/>
                <w:color w:val="000000"/>
                <w:sz w:val="16"/>
                <w:szCs w:val="16"/>
              </w:rPr>
              <w:tab/>
              <w:t>Presentar mensualmente el informe de activid</w:t>
            </w:r>
            <w:r>
              <w:rPr>
                <w:rFonts w:ascii="Arial" w:eastAsia="Arial" w:hAnsi="Arial" w:cs="Arial"/>
                <w:b/>
                <w:color w:val="000000"/>
                <w:sz w:val="16"/>
                <w:szCs w:val="16"/>
              </w:rPr>
              <w:t xml:space="preserve">ades al supervisor del contrato dentro de las fechas indicadas por este. </w:t>
            </w:r>
          </w:p>
          <w:p w14:paraId="6CE89AD5"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14.</w:t>
            </w:r>
            <w:r>
              <w:rPr>
                <w:rFonts w:ascii="Arial" w:eastAsia="Arial" w:hAnsi="Arial" w:cs="Arial"/>
                <w:b/>
                <w:color w:val="000000"/>
                <w:sz w:val="16"/>
                <w:szCs w:val="16"/>
              </w:rPr>
              <w:tab/>
              <w:t>Guardar y mantener la debida reserva y confidencialidad frente a temas y asuntos tratados y conocidos dentro del desarrollo ejecución del presente contrato, reserva que se hará e</w:t>
            </w:r>
            <w:r>
              <w:rPr>
                <w:rFonts w:ascii="Arial" w:eastAsia="Arial" w:hAnsi="Arial" w:cs="Arial"/>
                <w:b/>
                <w:color w:val="000000"/>
                <w:sz w:val="16"/>
                <w:szCs w:val="16"/>
              </w:rPr>
              <w:t xml:space="preserve">xtensiva a los derechos de autor que de los mismos se deriven. </w:t>
            </w:r>
          </w:p>
          <w:p w14:paraId="3288CA40"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15.</w:t>
            </w:r>
            <w:r>
              <w:rPr>
                <w:rFonts w:ascii="Arial" w:eastAsia="Arial" w:hAnsi="Arial" w:cs="Arial"/>
                <w:b/>
                <w:color w:val="000000"/>
                <w:sz w:val="16"/>
                <w:szCs w:val="16"/>
              </w:rPr>
              <w:tab/>
              <w:t>Realizar la gestión de documentos en el sistema de gestión documental ORFEO SGD, garantizando con ello la seguridad de la información y la trazabilidad de los procesos.</w:t>
            </w:r>
          </w:p>
          <w:p w14:paraId="44C3D03E"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16.</w:t>
            </w:r>
            <w:r>
              <w:rPr>
                <w:rFonts w:ascii="Arial" w:eastAsia="Arial" w:hAnsi="Arial" w:cs="Arial"/>
                <w:b/>
                <w:color w:val="000000"/>
                <w:sz w:val="16"/>
                <w:szCs w:val="16"/>
              </w:rPr>
              <w:tab/>
              <w:t xml:space="preserve">De conformidad </w:t>
            </w:r>
            <w:r>
              <w:rPr>
                <w:rFonts w:ascii="Arial" w:eastAsia="Arial" w:hAnsi="Arial" w:cs="Arial"/>
                <w:b/>
                <w:color w:val="000000"/>
                <w:sz w:val="16"/>
                <w:szCs w:val="16"/>
              </w:rPr>
              <w:t xml:space="preserve">con el decreto 2609 de 2012, articulo 3 y la ley 594 de 2000, el contratista será responsable por la gestión documental de las </w:t>
            </w:r>
            <w:proofErr w:type="gramStart"/>
            <w:r>
              <w:rPr>
                <w:rFonts w:ascii="Arial" w:eastAsia="Arial" w:hAnsi="Arial" w:cs="Arial"/>
                <w:b/>
                <w:color w:val="000000"/>
                <w:sz w:val="16"/>
                <w:szCs w:val="16"/>
              </w:rPr>
              <w:t>actividades  realizadas</w:t>
            </w:r>
            <w:proofErr w:type="gramEnd"/>
            <w:r>
              <w:rPr>
                <w:rFonts w:ascii="Arial" w:eastAsia="Arial" w:hAnsi="Arial" w:cs="Arial"/>
                <w:b/>
                <w:color w:val="000000"/>
                <w:sz w:val="16"/>
                <w:szCs w:val="16"/>
              </w:rPr>
              <w:t xml:space="preserve"> durante la ejecución del contrato, incluyendo el cuidado, conservación y organización del archivo,  activ</w:t>
            </w:r>
            <w:r>
              <w:rPr>
                <w:rFonts w:ascii="Arial" w:eastAsia="Arial" w:hAnsi="Arial" w:cs="Arial"/>
                <w:b/>
                <w:color w:val="000000"/>
                <w:sz w:val="16"/>
                <w:szCs w:val="16"/>
              </w:rPr>
              <w:t xml:space="preserve">idades tales como foliar y la elaboración del formato único de inventario documental (FUID). </w:t>
            </w:r>
          </w:p>
          <w:p w14:paraId="2718AFF2"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17.</w:t>
            </w:r>
            <w:r>
              <w:rPr>
                <w:rFonts w:ascii="Arial" w:eastAsia="Arial" w:hAnsi="Arial" w:cs="Arial"/>
                <w:b/>
                <w:color w:val="000000"/>
                <w:sz w:val="16"/>
                <w:szCs w:val="16"/>
              </w:rPr>
              <w:tab/>
              <w:t>Socializar con diversas unidades militares, a solicitud del Departamento Jurídico Integral CEDE-11, temas de su conocimiento en razón al cumplimiento del obje</w:t>
            </w:r>
            <w:r>
              <w:rPr>
                <w:rFonts w:ascii="Arial" w:eastAsia="Arial" w:hAnsi="Arial" w:cs="Arial"/>
                <w:b/>
                <w:color w:val="000000"/>
                <w:sz w:val="16"/>
                <w:szCs w:val="16"/>
              </w:rPr>
              <w:t>to del contrato.</w:t>
            </w:r>
          </w:p>
          <w:p w14:paraId="79228D16" w14:textId="77777777" w:rsidR="00B70C6C" w:rsidRDefault="00C85703">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18.</w:t>
            </w:r>
            <w:r>
              <w:rPr>
                <w:rFonts w:ascii="Arial" w:eastAsia="Arial" w:hAnsi="Arial" w:cs="Arial"/>
                <w:b/>
                <w:color w:val="000000"/>
                <w:sz w:val="16"/>
                <w:szCs w:val="16"/>
              </w:rPr>
              <w:tab/>
              <w:t>Todas las demás que se deriven del normal desarrollo del objeto del contrato</w:t>
            </w:r>
          </w:p>
          <w:p w14:paraId="3D8B6B58" w14:textId="77777777" w:rsidR="00B70C6C" w:rsidRDefault="00B70C6C">
            <w:pPr>
              <w:rPr>
                <w:rFonts w:ascii="Arial" w:eastAsia="Arial" w:hAnsi="Arial" w:cs="Arial"/>
                <w:sz w:val="16"/>
                <w:szCs w:val="16"/>
              </w:rPr>
            </w:pPr>
          </w:p>
          <w:p w14:paraId="28A1ED9B" w14:textId="77777777" w:rsidR="00B70C6C" w:rsidRDefault="00C85703">
            <w:pPr>
              <w:rPr>
                <w:rFonts w:ascii="Arial" w:eastAsia="Arial" w:hAnsi="Arial" w:cs="Arial"/>
                <w:sz w:val="16"/>
                <w:szCs w:val="16"/>
              </w:rPr>
            </w:pPr>
            <w:r>
              <w:rPr>
                <w:rFonts w:ascii="Arial" w:eastAsia="Arial" w:hAnsi="Arial" w:cs="Arial"/>
                <w:sz w:val="16"/>
                <w:szCs w:val="16"/>
              </w:rPr>
              <w:t>OBLIGACIONES CONTRACTUALES GENERALES:</w:t>
            </w:r>
          </w:p>
          <w:p w14:paraId="67251698" w14:textId="77777777" w:rsidR="00B70C6C" w:rsidRDefault="00B70C6C">
            <w:pPr>
              <w:rPr>
                <w:rFonts w:ascii="Arial" w:eastAsia="Arial" w:hAnsi="Arial" w:cs="Arial"/>
                <w:sz w:val="16"/>
                <w:szCs w:val="16"/>
              </w:rPr>
            </w:pPr>
          </w:p>
          <w:p w14:paraId="14E0A368" w14:textId="77777777" w:rsidR="00B70C6C" w:rsidRDefault="00C85703">
            <w:pPr>
              <w:numPr>
                <w:ilvl w:val="0"/>
                <w:numId w:val="1"/>
              </w:numPr>
              <w:pBdr>
                <w:top w:val="nil"/>
                <w:left w:val="nil"/>
                <w:bottom w:val="nil"/>
                <w:right w:val="nil"/>
                <w:between w:val="nil"/>
              </w:pBdr>
              <w:jc w:val="both"/>
              <w:rPr>
                <w:color w:val="000000"/>
                <w:sz w:val="16"/>
                <w:szCs w:val="16"/>
              </w:rPr>
            </w:pPr>
            <w:r>
              <w:rPr>
                <w:rFonts w:ascii="Arial" w:eastAsia="Arial" w:hAnsi="Arial" w:cs="Arial"/>
                <w:color w:val="000000"/>
                <w:sz w:val="16"/>
                <w:szCs w:val="16"/>
              </w:rPr>
              <w:t>De conformidad con el artículo 3 del Decreto 2609 de 2012, el contratista será responsable por la gestión documental d</w:t>
            </w:r>
            <w:r>
              <w:rPr>
                <w:rFonts w:ascii="Arial" w:eastAsia="Arial" w:hAnsi="Arial" w:cs="Arial"/>
                <w:color w:val="000000"/>
                <w:sz w:val="16"/>
                <w:szCs w:val="16"/>
              </w:rPr>
              <w:t>e las actividades realizadas durante la ejecución del Contrato, presentando en el cronograma de actividades y en su informe de forma mensual el barrido de los documentos en físico y el término del almacenamiento del Orfeo hasta el archivo de los documentos</w:t>
            </w:r>
            <w:r>
              <w:rPr>
                <w:rFonts w:ascii="Arial" w:eastAsia="Arial" w:hAnsi="Arial" w:cs="Arial"/>
                <w:color w:val="000000"/>
                <w:sz w:val="16"/>
                <w:szCs w:val="16"/>
              </w:rPr>
              <w:t>.</w:t>
            </w:r>
          </w:p>
          <w:p w14:paraId="08E98CA0" w14:textId="77777777" w:rsidR="00B70C6C" w:rsidRDefault="00C85703">
            <w:pPr>
              <w:numPr>
                <w:ilvl w:val="0"/>
                <w:numId w:val="1"/>
              </w:numPr>
              <w:pBdr>
                <w:top w:val="nil"/>
                <w:left w:val="nil"/>
                <w:bottom w:val="nil"/>
                <w:right w:val="nil"/>
                <w:between w:val="nil"/>
              </w:pBdr>
              <w:jc w:val="both"/>
              <w:rPr>
                <w:color w:val="000000"/>
                <w:sz w:val="16"/>
                <w:szCs w:val="16"/>
              </w:rPr>
            </w:pPr>
            <w:r>
              <w:rPr>
                <w:rFonts w:ascii="Arial" w:eastAsia="Arial" w:hAnsi="Arial" w:cs="Arial"/>
                <w:color w:val="000000"/>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 co</w:t>
            </w:r>
            <w:r>
              <w:rPr>
                <w:rFonts w:ascii="Arial" w:eastAsia="Arial" w:hAnsi="Arial" w:cs="Arial"/>
                <w:color w:val="000000"/>
                <w:sz w:val="16"/>
                <w:szCs w:val="16"/>
              </w:rPr>
              <w:t>ntrato.</w:t>
            </w:r>
          </w:p>
          <w:p w14:paraId="02C48050" w14:textId="77777777" w:rsidR="00B70C6C" w:rsidRDefault="00C85703">
            <w:pPr>
              <w:numPr>
                <w:ilvl w:val="0"/>
                <w:numId w:val="1"/>
              </w:numPr>
              <w:pBdr>
                <w:top w:val="nil"/>
                <w:left w:val="nil"/>
                <w:bottom w:val="nil"/>
                <w:right w:val="nil"/>
                <w:between w:val="nil"/>
              </w:pBdr>
              <w:jc w:val="both"/>
              <w:rPr>
                <w:color w:val="000000"/>
                <w:sz w:val="16"/>
                <w:szCs w:val="16"/>
              </w:rPr>
            </w:pPr>
            <w:r>
              <w:rPr>
                <w:rFonts w:ascii="Arial" w:eastAsia="Arial" w:hAnsi="Arial" w:cs="Arial"/>
                <w:color w:val="000000"/>
                <w:sz w:val="16"/>
                <w:szCs w:val="16"/>
              </w:rPr>
              <w:lastRenderedPageBreak/>
              <w:t>Entregar al final de la prestación del servicio, Backus de la información producto ejecución del contrato.</w:t>
            </w:r>
          </w:p>
          <w:p w14:paraId="477B3AA7" w14:textId="77777777" w:rsidR="00B70C6C" w:rsidRDefault="00C85703">
            <w:pPr>
              <w:numPr>
                <w:ilvl w:val="0"/>
                <w:numId w:val="1"/>
              </w:numPr>
              <w:pBdr>
                <w:top w:val="nil"/>
                <w:left w:val="nil"/>
                <w:bottom w:val="nil"/>
                <w:right w:val="nil"/>
                <w:between w:val="nil"/>
              </w:pBdr>
              <w:jc w:val="both"/>
              <w:rPr>
                <w:color w:val="000000"/>
                <w:sz w:val="16"/>
                <w:szCs w:val="16"/>
              </w:rPr>
            </w:pPr>
            <w:r>
              <w:rPr>
                <w:rFonts w:ascii="Arial" w:eastAsia="Arial" w:hAnsi="Arial" w:cs="Arial"/>
                <w:color w:val="000000"/>
                <w:sz w:val="16"/>
                <w:szCs w:val="16"/>
              </w:rPr>
              <w:t>El contratista autoriza al MDN – EJÉRCITO NACIONAL a realizar los estudios de seguridad, comprobación de lealtad, realización de los exámenes</w:t>
            </w:r>
            <w:r>
              <w:rPr>
                <w:rFonts w:ascii="Arial" w:eastAsia="Arial" w:hAnsi="Arial" w:cs="Arial"/>
                <w:color w:val="000000"/>
                <w:sz w:val="16"/>
                <w:szCs w:val="16"/>
              </w:rPr>
              <w:t xml:space="preserve"> de poligrafía y pruebas sicométricas antes y durante la contratación. </w:t>
            </w:r>
          </w:p>
          <w:p w14:paraId="5D85FE59" w14:textId="77777777" w:rsidR="00B70C6C" w:rsidRDefault="00C85703">
            <w:pPr>
              <w:numPr>
                <w:ilvl w:val="0"/>
                <w:numId w:val="1"/>
              </w:numPr>
              <w:pBdr>
                <w:top w:val="nil"/>
                <w:left w:val="nil"/>
                <w:bottom w:val="nil"/>
                <w:right w:val="nil"/>
                <w:between w:val="nil"/>
              </w:pBdr>
              <w:jc w:val="both"/>
              <w:rPr>
                <w:color w:val="000000"/>
                <w:sz w:val="16"/>
                <w:szCs w:val="16"/>
              </w:rPr>
            </w:pPr>
            <w:r>
              <w:rPr>
                <w:rFonts w:ascii="Arial" w:eastAsia="Arial" w:hAnsi="Arial" w:cs="Arial"/>
                <w:color w:val="000000"/>
                <w:sz w:val="16"/>
                <w:szCs w:val="16"/>
              </w:rPr>
              <w:t>Cargar mensualmente en la plataforma SECOP II, ítem ejecución del contrato: cuenta de cobro y/o factura de venta (en caso de aplicar),  Informe de gestión sobre el cumplimiento del obj</w:t>
            </w:r>
            <w:r>
              <w:rPr>
                <w:rFonts w:ascii="Arial" w:eastAsia="Arial" w:hAnsi="Arial" w:cs="Arial"/>
                <w:color w:val="000000"/>
                <w:sz w:val="16"/>
                <w:szCs w:val="16"/>
              </w:rPr>
              <w:t>eto contractual, firmado por el contratista y el recibido a satisfacción del supervisor del contrato, de acuerdo al formato establecido, Copia discriminada de los soportes de pago de los aportes mensuales obligatorios al sistema general de seguridad social</w:t>
            </w:r>
            <w:r>
              <w:rPr>
                <w:rFonts w:ascii="Arial" w:eastAsia="Arial" w:hAnsi="Arial" w:cs="Arial"/>
                <w:color w:val="000000"/>
                <w:sz w:val="16"/>
                <w:szCs w:val="16"/>
              </w:rPr>
              <w:t xml:space="preserve"> en salud y pensión, sobre un ingreso base de cotización del 40% del valor mensual del contrato, con aporte del 16% en pensiones y el 12,5% en salud (conforme a la normatividad aplicable). </w:t>
            </w:r>
          </w:p>
          <w:p w14:paraId="787B7977" w14:textId="77777777" w:rsidR="00B70C6C" w:rsidRDefault="00C85703">
            <w:pPr>
              <w:numPr>
                <w:ilvl w:val="0"/>
                <w:numId w:val="1"/>
              </w:numPr>
              <w:pBdr>
                <w:top w:val="nil"/>
                <w:left w:val="nil"/>
                <w:bottom w:val="nil"/>
                <w:right w:val="nil"/>
                <w:between w:val="nil"/>
              </w:pBdr>
              <w:jc w:val="both"/>
              <w:rPr>
                <w:color w:val="000000"/>
                <w:sz w:val="16"/>
                <w:szCs w:val="16"/>
              </w:rPr>
            </w:pPr>
            <w:r>
              <w:rPr>
                <w:rFonts w:ascii="Arial" w:eastAsia="Arial" w:hAnsi="Arial" w:cs="Arial"/>
                <w:color w:val="000000"/>
                <w:sz w:val="16"/>
                <w:szCs w:val="16"/>
              </w:rPr>
              <w:t>Las demás obligaciones establecidas en el estudio previo, document</w:t>
            </w:r>
            <w:r>
              <w:rPr>
                <w:rFonts w:ascii="Arial" w:eastAsia="Arial" w:hAnsi="Arial" w:cs="Arial"/>
                <w:color w:val="000000"/>
                <w:sz w:val="16"/>
                <w:szCs w:val="16"/>
              </w:rPr>
              <w:t>o que el contratista declara conocer, y que hace parte del presente contrato.</w:t>
            </w:r>
          </w:p>
          <w:p w14:paraId="33EFC1F8" w14:textId="77777777" w:rsidR="00B70C6C" w:rsidRDefault="00C85703">
            <w:pPr>
              <w:numPr>
                <w:ilvl w:val="0"/>
                <w:numId w:val="1"/>
              </w:numPr>
              <w:pBdr>
                <w:top w:val="nil"/>
                <w:left w:val="nil"/>
                <w:bottom w:val="nil"/>
                <w:right w:val="nil"/>
                <w:between w:val="nil"/>
              </w:pBdr>
              <w:jc w:val="both"/>
              <w:rPr>
                <w:color w:val="000000"/>
                <w:sz w:val="16"/>
                <w:szCs w:val="16"/>
              </w:rPr>
            </w:pPr>
            <w:r>
              <w:rPr>
                <w:rFonts w:ascii="Arial" w:eastAsia="Arial" w:hAnsi="Arial" w:cs="Arial"/>
                <w:color w:val="000000"/>
                <w:sz w:val="16"/>
                <w:szCs w:val="16"/>
              </w:rPr>
              <w:t>Las demás obligaciones que se deriven del objeto del contrato.</w:t>
            </w:r>
          </w:p>
          <w:p w14:paraId="0FF104C3" w14:textId="77777777" w:rsidR="00B70C6C" w:rsidRDefault="00B70C6C">
            <w:pPr>
              <w:rPr>
                <w:rFonts w:ascii="Arial" w:eastAsia="Arial" w:hAnsi="Arial" w:cs="Arial"/>
                <w:sz w:val="16"/>
                <w:szCs w:val="16"/>
              </w:rPr>
            </w:pPr>
          </w:p>
          <w:p w14:paraId="2C507320" w14:textId="77777777" w:rsidR="00B70C6C" w:rsidRDefault="00C85703">
            <w:pPr>
              <w:tabs>
                <w:tab w:val="left" w:pos="1701"/>
              </w:tabs>
              <w:ind w:left="17"/>
              <w:jc w:val="both"/>
              <w:rPr>
                <w:rFonts w:ascii="Arial" w:eastAsia="Arial" w:hAnsi="Arial" w:cs="Arial"/>
                <w:color w:val="000000"/>
                <w:sz w:val="16"/>
                <w:szCs w:val="16"/>
              </w:rPr>
            </w:pPr>
            <w:r>
              <w:rPr>
                <w:rFonts w:ascii="Arial" w:eastAsia="Arial" w:hAnsi="Arial" w:cs="Arial"/>
                <w:sz w:val="16"/>
                <w:szCs w:val="16"/>
              </w:rPr>
              <w:t xml:space="preserve">PARÁGRAFO PRIMERO: Independencia del Contratista.  El Contratista es independiente del Ministerio de Defensa – Ejército Nacional, </w:t>
            </w:r>
            <w:proofErr w:type="gramStart"/>
            <w:r>
              <w:rPr>
                <w:rFonts w:ascii="Arial" w:eastAsia="Arial" w:hAnsi="Arial" w:cs="Arial"/>
                <w:sz w:val="16"/>
                <w:szCs w:val="16"/>
              </w:rPr>
              <w:t>y</w:t>
            </w:r>
            <w:proofErr w:type="gramEnd"/>
            <w:r>
              <w:rPr>
                <w:rFonts w:ascii="Arial" w:eastAsia="Arial" w:hAnsi="Arial" w:cs="Arial"/>
                <w:sz w:val="16"/>
                <w:szCs w:val="16"/>
              </w:rPr>
              <w:t xml:space="preserve"> en consecuencia, el Contratista no es su representante, agente o mandatario. El Contratista no tiene la facultad de hacer de</w:t>
            </w:r>
            <w:r>
              <w:rPr>
                <w:rFonts w:ascii="Arial" w:eastAsia="Arial" w:hAnsi="Arial" w:cs="Arial"/>
                <w:sz w:val="16"/>
                <w:szCs w:val="16"/>
              </w:rPr>
              <w:t>claraciones, representaciones o compromisos en nombre del Ministerio de Defensa – Ejército Nacional, ni de tomar decisiones o iniciar acciones que generen obligaciones a su cargo.</w:t>
            </w:r>
          </w:p>
        </w:tc>
      </w:tr>
      <w:tr w:rsidR="00B70C6C" w14:paraId="75FC7982" w14:textId="77777777" w:rsidTr="00387ED3">
        <w:trPr>
          <w:trHeight w:val="1580"/>
        </w:trPr>
        <w:tc>
          <w:tcPr>
            <w:cnfStyle w:val="000010000000" w:firstRow="0" w:lastRow="0" w:firstColumn="0" w:lastColumn="0" w:oddVBand="1" w:evenVBand="0" w:oddHBand="0" w:evenHBand="0" w:firstRowFirstColumn="0" w:firstRowLastColumn="0" w:lastRowFirstColumn="0" w:lastRowLastColumn="0"/>
            <w:tcW w:w="3316" w:type="dxa"/>
          </w:tcPr>
          <w:p w14:paraId="0884CC08" w14:textId="77777777" w:rsidR="00B70C6C" w:rsidRDefault="00C85703">
            <w:pPr>
              <w:numPr>
                <w:ilvl w:val="0"/>
                <w:numId w:val="2"/>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lastRenderedPageBreak/>
              <w:t>DOCUMENTOS QUE SOPORTAN EL CUMPLIMINETO DE LAS OBLIGACIONES CONTRACTUALES</w:t>
            </w:r>
          </w:p>
        </w:tc>
        <w:tc>
          <w:tcPr>
            <w:cnfStyle w:val="000001000000" w:firstRow="0" w:lastRow="0" w:firstColumn="0" w:lastColumn="0" w:oddVBand="0" w:evenVBand="1" w:oddHBand="0" w:evenHBand="0" w:firstRowFirstColumn="0" w:firstRowLastColumn="0" w:lastRowFirstColumn="0" w:lastRowLastColumn="0"/>
            <w:tcW w:w="6035" w:type="dxa"/>
          </w:tcPr>
          <w:p w14:paraId="69940813" w14:textId="77777777" w:rsidR="00B70C6C" w:rsidRDefault="00C85703">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O</w:t>
            </w:r>
            <w:r>
              <w:rPr>
                <w:rFonts w:ascii="Arial" w:eastAsia="Arial" w:hAnsi="Arial" w:cs="Arial"/>
                <w:color w:val="000000"/>
                <w:sz w:val="16"/>
                <w:szCs w:val="16"/>
              </w:rPr>
              <w:t xml:space="preserve">bligación 1 Realizar seguimiento a las denuncias instauradas en las unidades a partir del año 2017, </w:t>
            </w:r>
            <w:proofErr w:type="gramStart"/>
            <w:r>
              <w:rPr>
                <w:rFonts w:ascii="Arial" w:eastAsia="Arial" w:hAnsi="Arial" w:cs="Arial"/>
                <w:color w:val="000000"/>
                <w:sz w:val="16"/>
                <w:szCs w:val="16"/>
              </w:rPr>
              <w:t>de acuerdo al</w:t>
            </w:r>
            <w:proofErr w:type="gramEnd"/>
            <w:r>
              <w:rPr>
                <w:rFonts w:ascii="Arial" w:eastAsia="Arial" w:hAnsi="Arial" w:cs="Arial"/>
                <w:color w:val="000000"/>
                <w:sz w:val="16"/>
                <w:szCs w:val="16"/>
              </w:rPr>
              <w:t xml:space="preserve"> cuadro de seguimiento establecido por la Dirección de Apoyo a la Transición, presentando el diagnóstico de acción y proponiendo acciones efect</w:t>
            </w:r>
            <w:r>
              <w:rPr>
                <w:rFonts w:ascii="Arial" w:eastAsia="Arial" w:hAnsi="Arial" w:cs="Arial"/>
                <w:color w:val="000000"/>
                <w:sz w:val="16"/>
                <w:szCs w:val="16"/>
              </w:rPr>
              <w:t>ivas para impulsar los procesos penales iniciados</w:t>
            </w:r>
          </w:p>
          <w:p w14:paraId="6F06B171" w14:textId="77777777" w:rsidR="00B70C6C" w:rsidRDefault="00B70C6C">
            <w:pPr>
              <w:tabs>
                <w:tab w:val="left" w:pos="1701"/>
              </w:tabs>
              <w:jc w:val="both"/>
              <w:rPr>
                <w:rFonts w:ascii="Arial" w:eastAsia="Arial" w:hAnsi="Arial" w:cs="Arial"/>
                <w:color w:val="000000"/>
                <w:sz w:val="16"/>
                <w:szCs w:val="16"/>
              </w:rPr>
            </w:pPr>
          </w:p>
          <w:p w14:paraId="6ED23582" w14:textId="77777777" w:rsidR="00B70C6C" w:rsidRDefault="00C85703">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Obligación 2: Hacer seguimiento a través de todos los medios disponibles a los hechos ocurridos en la región, cometidos por grupos al margen de la ley en contra de la población civil o las propias tropas (</w:t>
            </w:r>
            <w:r>
              <w:rPr>
                <w:rFonts w:ascii="Arial" w:eastAsia="Arial" w:hAnsi="Arial" w:cs="Arial"/>
                <w:color w:val="000000"/>
                <w:sz w:val="16"/>
                <w:szCs w:val="16"/>
              </w:rPr>
              <w:t>medios de comunicación, sección de operaciones e inteligencia de las unidades que asesora, grupos regionales de coordinación)</w:t>
            </w:r>
          </w:p>
          <w:p w14:paraId="115BA701" w14:textId="77777777" w:rsidR="00B70C6C" w:rsidRDefault="00B70C6C">
            <w:pPr>
              <w:pBdr>
                <w:top w:val="nil"/>
                <w:left w:val="nil"/>
                <w:bottom w:val="nil"/>
                <w:right w:val="nil"/>
                <w:between w:val="nil"/>
              </w:pBdr>
              <w:tabs>
                <w:tab w:val="left" w:pos="1701"/>
              </w:tabs>
              <w:jc w:val="both"/>
              <w:rPr>
                <w:rFonts w:ascii="Arial" w:eastAsia="Arial" w:hAnsi="Arial" w:cs="Arial"/>
                <w:color w:val="000000"/>
                <w:sz w:val="20"/>
                <w:szCs w:val="20"/>
              </w:rPr>
            </w:pPr>
          </w:p>
          <w:p w14:paraId="04227EB3" w14:textId="77777777" w:rsidR="00B70C6C" w:rsidRDefault="00C85703">
            <w:pPr>
              <w:pBdr>
                <w:top w:val="nil"/>
                <w:left w:val="nil"/>
                <w:bottom w:val="nil"/>
                <w:right w:val="nil"/>
                <w:between w:val="nil"/>
              </w:pBdr>
              <w:tabs>
                <w:tab w:val="left" w:pos="1701"/>
              </w:tabs>
              <w:jc w:val="both"/>
              <w:rPr>
                <w:rFonts w:ascii="Arial" w:eastAsia="Arial" w:hAnsi="Arial" w:cs="Arial"/>
                <w:color w:val="000000"/>
                <w:sz w:val="18"/>
                <w:szCs w:val="18"/>
              </w:rPr>
            </w:pPr>
            <w:r>
              <w:rPr>
                <w:rFonts w:ascii="Arial" w:eastAsia="Arial" w:hAnsi="Arial" w:cs="Arial"/>
                <w:color w:val="000000"/>
                <w:sz w:val="18"/>
                <w:szCs w:val="18"/>
              </w:rPr>
              <w:t>Realizar las denuncias penales para que sean instauradas por el comandante de Unidad Operativa Mayor, Menor o Unidad Táctica, dentro de los 05 días siguientes al recibo de la información, de acuerdo con los hechos que suceden en la región, que se configure</w:t>
            </w:r>
            <w:r>
              <w:rPr>
                <w:rFonts w:ascii="Arial" w:eastAsia="Arial" w:hAnsi="Arial" w:cs="Arial"/>
                <w:color w:val="000000"/>
                <w:sz w:val="18"/>
                <w:szCs w:val="18"/>
              </w:rPr>
              <w:t>n como violaciones a los Derechos Humanos e Infracciones al Derecho Internacional Humanitario, en contra de población civil e integrantes del Ejército Nacional, efectuando reporte quincenal. Las evidencias pueden ser verificadas en este enlace carpeta DRIV</w:t>
            </w:r>
            <w:r>
              <w:rPr>
                <w:rFonts w:ascii="Arial" w:eastAsia="Arial" w:hAnsi="Arial" w:cs="Arial"/>
                <w:color w:val="000000"/>
                <w:sz w:val="18"/>
                <w:szCs w:val="18"/>
              </w:rPr>
              <w:t xml:space="preserve">E  </w:t>
            </w:r>
            <w:hyperlink r:id="rId9">
              <w:r>
                <w:rPr>
                  <w:rFonts w:ascii="Arial" w:eastAsia="Arial" w:hAnsi="Arial" w:cs="Arial"/>
                  <w:color w:val="0000FF"/>
                  <w:sz w:val="18"/>
                  <w:szCs w:val="18"/>
                  <w:u w:val="single"/>
                </w:rPr>
                <w:t>https://drive.google.com/drive/folders/1CVNHum9Y5AL6QXSfTL_6Fxa_9KG0UklD?usp=sharing</w:t>
              </w:r>
            </w:hyperlink>
            <w:r>
              <w:rPr>
                <w:rFonts w:ascii="Arial" w:eastAsia="Arial" w:hAnsi="Arial" w:cs="Arial"/>
                <w:color w:val="000000"/>
                <w:sz w:val="18"/>
                <w:szCs w:val="18"/>
              </w:rPr>
              <w:t xml:space="preserve"> </w:t>
            </w:r>
          </w:p>
          <w:p w14:paraId="3A634862" w14:textId="6DBACB45" w:rsidR="00B70C6C" w:rsidRDefault="00B70C6C">
            <w:pPr>
              <w:pBdr>
                <w:top w:val="nil"/>
                <w:left w:val="nil"/>
                <w:bottom w:val="nil"/>
                <w:right w:val="nil"/>
                <w:between w:val="nil"/>
              </w:pBdr>
              <w:tabs>
                <w:tab w:val="left" w:pos="1701"/>
              </w:tabs>
              <w:jc w:val="both"/>
              <w:rPr>
                <w:rFonts w:ascii="Arial" w:eastAsia="Arial" w:hAnsi="Arial" w:cs="Arial"/>
                <w:color w:val="000000"/>
                <w:sz w:val="18"/>
                <w:szCs w:val="18"/>
              </w:rPr>
            </w:pPr>
          </w:p>
          <w:tbl>
            <w:tblPr>
              <w:tblStyle w:val="Tablaconcuadrcula"/>
              <w:tblW w:w="5741" w:type="dxa"/>
              <w:tblLayout w:type="fixed"/>
              <w:tblLook w:val="04A0" w:firstRow="1" w:lastRow="0" w:firstColumn="1" w:lastColumn="0" w:noHBand="0" w:noVBand="1"/>
            </w:tblPr>
            <w:tblGrid>
              <w:gridCol w:w="3777"/>
              <w:gridCol w:w="36"/>
              <w:gridCol w:w="1928"/>
            </w:tblGrid>
            <w:tr w:rsidR="00387ED3" w:rsidRPr="00387ED3" w14:paraId="07C28216" w14:textId="77777777" w:rsidTr="00BA6416">
              <w:trPr>
                <w:trHeight w:val="558"/>
              </w:trPr>
              <w:tc>
                <w:tcPr>
                  <w:tcW w:w="3813" w:type="dxa"/>
                  <w:gridSpan w:val="2"/>
                  <w:hideMark/>
                </w:tcPr>
                <w:p w14:paraId="641AB15C" w14:textId="77777777" w:rsidR="00387ED3" w:rsidRPr="00387ED3" w:rsidRDefault="00387ED3" w:rsidP="00387ED3">
                  <w:pPr>
                    <w:rPr>
                      <w:rFonts w:ascii="Calibri" w:eastAsia="Times New Roman" w:hAnsi="Calibri" w:cs="Calibri"/>
                    </w:rPr>
                  </w:pPr>
                  <w:r w:rsidRPr="00387ED3">
                    <w:rPr>
                      <w:rFonts w:ascii="Calibri" w:eastAsia="Times New Roman" w:hAnsi="Calibri" w:cs="Calibri"/>
                    </w:rPr>
                    <w:t xml:space="preserve">Segundo </w:t>
                  </w:r>
                  <w:proofErr w:type="spellStart"/>
                  <w:r w:rsidRPr="00387ED3">
                    <w:rPr>
                      <w:rFonts w:ascii="Calibri" w:eastAsia="Times New Roman" w:hAnsi="Calibri" w:cs="Calibri"/>
                    </w:rPr>
                    <w:t>peleotón</w:t>
                  </w:r>
                  <w:proofErr w:type="spellEnd"/>
                  <w:r w:rsidRPr="00387ED3">
                    <w:rPr>
                      <w:rFonts w:ascii="Calibri" w:eastAsia="Times New Roman" w:hAnsi="Calibri" w:cs="Calibri"/>
                    </w:rPr>
                    <w:t xml:space="preserve"> de la compañía B, es objeto de </w:t>
                  </w:r>
                  <w:proofErr w:type="spellStart"/>
                  <w:r w:rsidRPr="00387ED3">
                    <w:rPr>
                      <w:rFonts w:ascii="Calibri" w:eastAsia="Times New Roman" w:hAnsi="Calibri" w:cs="Calibri"/>
                    </w:rPr>
                    <w:t>expulsion</w:t>
                  </w:r>
                  <w:proofErr w:type="spellEnd"/>
                  <w:r w:rsidRPr="00387ED3">
                    <w:rPr>
                      <w:rFonts w:ascii="Calibri" w:eastAsia="Times New Roman" w:hAnsi="Calibri" w:cs="Calibri"/>
                    </w:rPr>
                    <w:t xml:space="preserve"> por la </w:t>
                  </w:r>
                  <w:proofErr w:type="spellStart"/>
                  <w:r w:rsidRPr="00387ED3">
                    <w:rPr>
                      <w:rFonts w:ascii="Calibri" w:eastAsia="Times New Roman" w:hAnsi="Calibri" w:cs="Calibri"/>
                    </w:rPr>
                    <w:t>poblacion</w:t>
                  </w:r>
                  <w:proofErr w:type="spellEnd"/>
                  <w:r w:rsidRPr="00387ED3">
                    <w:rPr>
                      <w:rFonts w:ascii="Calibri" w:eastAsia="Times New Roman" w:hAnsi="Calibri" w:cs="Calibri"/>
                    </w:rPr>
                    <w:t xml:space="preserve"> civil y se les arrebata capturado cabecilla de GAOR DAGOBERTO RAMOS, el </w:t>
                  </w:r>
                  <w:proofErr w:type="gramStart"/>
                  <w:r w:rsidRPr="00387ED3">
                    <w:rPr>
                      <w:rFonts w:ascii="Calibri" w:eastAsia="Times New Roman" w:hAnsi="Calibri" w:cs="Calibri"/>
                    </w:rPr>
                    <w:t>señor  ERNESTO</w:t>
                  </w:r>
                  <w:proofErr w:type="gramEnd"/>
                  <w:r w:rsidRPr="00387ED3">
                    <w:rPr>
                      <w:rFonts w:ascii="Calibri" w:eastAsia="Times New Roman" w:hAnsi="Calibri" w:cs="Calibri"/>
                    </w:rPr>
                    <w:t xml:space="preserve"> ASCUE BOYOCUE </w:t>
                  </w:r>
                </w:p>
              </w:tc>
              <w:tc>
                <w:tcPr>
                  <w:tcW w:w="1928" w:type="dxa"/>
                  <w:noWrap/>
                  <w:hideMark/>
                </w:tcPr>
                <w:p w14:paraId="47EDC59A" w14:textId="77777777" w:rsidR="00387ED3" w:rsidRPr="00387ED3" w:rsidRDefault="00387ED3" w:rsidP="00387ED3">
                  <w:pPr>
                    <w:rPr>
                      <w:rFonts w:ascii="Calibri" w:eastAsia="Times New Roman" w:hAnsi="Calibri" w:cs="Calibri"/>
                    </w:rPr>
                  </w:pPr>
                  <w:r w:rsidRPr="00387ED3">
                    <w:rPr>
                      <w:rFonts w:ascii="Calibri" w:eastAsia="Times New Roman" w:hAnsi="Calibri" w:cs="Calibri"/>
                    </w:rPr>
                    <w:t xml:space="preserve">BATOT 12 </w:t>
                  </w:r>
                </w:p>
              </w:tc>
            </w:tr>
            <w:tr w:rsidR="00387ED3" w:rsidRPr="00387ED3" w14:paraId="7065B407" w14:textId="77777777" w:rsidTr="00BA6416">
              <w:trPr>
                <w:trHeight w:val="558"/>
              </w:trPr>
              <w:tc>
                <w:tcPr>
                  <w:tcW w:w="3777" w:type="dxa"/>
                  <w:hideMark/>
                </w:tcPr>
                <w:p w14:paraId="4C053100" w14:textId="77777777" w:rsidR="00387ED3" w:rsidRPr="00387ED3" w:rsidRDefault="00387ED3" w:rsidP="00387ED3">
                  <w:pPr>
                    <w:rPr>
                      <w:rFonts w:ascii="Calibri" w:eastAsia="Times New Roman" w:hAnsi="Calibri" w:cs="Calibri"/>
                    </w:rPr>
                  </w:pPr>
                  <w:r w:rsidRPr="00387ED3">
                    <w:rPr>
                      <w:rFonts w:ascii="Calibri" w:eastAsia="Times New Roman" w:hAnsi="Calibri" w:cs="Calibri"/>
                    </w:rPr>
                    <w:t xml:space="preserve">El segundo </w:t>
                  </w:r>
                  <w:proofErr w:type="spellStart"/>
                  <w:r w:rsidRPr="00387ED3">
                    <w:rPr>
                      <w:rFonts w:ascii="Calibri" w:eastAsia="Times New Roman" w:hAnsi="Calibri" w:cs="Calibri"/>
                    </w:rPr>
                    <w:t>peloton</w:t>
                  </w:r>
                  <w:proofErr w:type="spellEnd"/>
                  <w:r w:rsidRPr="00387ED3">
                    <w:rPr>
                      <w:rFonts w:ascii="Calibri" w:eastAsia="Times New Roman" w:hAnsi="Calibri" w:cs="Calibri"/>
                    </w:rPr>
                    <w:t xml:space="preserve"> compañía ARES es expulsado del sector SAN LUIS ARRIBA por la comunidad </w:t>
                  </w:r>
                  <w:proofErr w:type="spellStart"/>
                  <w:r w:rsidRPr="00387ED3">
                    <w:rPr>
                      <w:rFonts w:ascii="Calibri" w:eastAsia="Times New Roman" w:hAnsi="Calibri" w:cs="Calibri"/>
                    </w:rPr>
                    <w:t>obstruyendose</w:t>
                  </w:r>
                  <w:proofErr w:type="spellEnd"/>
                  <w:r w:rsidRPr="00387ED3">
                    <w:rPr>
                      <w:rFonts w:ascii="Calibri" w:eastAsia="Times New Roman" w:hAnsi="Calibri" w:cs="Calibri"/>
                    </w:rPr>
                    <w:t xml:space="preserve"> la función pública. </w:t>
                  </w:r>
                </w:p>
              </w:tc>
              <w:tc>
                <w:tcPr>
                  <w:tcW w:w="1963" w:type="dxa"/>
                  <w:gridSpan w:val="2"/>
                  <w:noWrap/>
                  <w:hideMark/>
                </w:tcPr>
                <w:p w14:paraId="6CCF8672" w14:textId="77777777" w:rsidR="00387ED3" w:rsidRPr="00387ED3" w:rsidRDefault="00387ED3" w:rsidP="00387ED3">
                  <w:pPr>
                    <w:rPr>
                      <w:rFonts w:ascii="Calibri" w:eastAsia="Times New Roman" w:hAnsi="Calibri" w:cs="Calibri"/>
                    </w:rPr>
                  </w:pPr>
                  <w:r w:rsidRPr="00387ED3">
                    <w:rPr>
                      <w:rFonts w:ascii="Calibri" w:eastAsia="Times New Roman" w:hAnsi="Calibri" w:cs="Calibri"/>
                    </w:rPr>
                    <w:t>BATOT13</w:t>
                  </w:r>
                </w:p>
              </w:tc>
            </w:tr>
            <w:tr w:rsidR="00387ED3" w:rsidRPr="00387ED3" w14:paraId="76C15208" w14:textId="77777777" w:rsidTr="00BA6416">
              <w:trPr>
                <w:trHeight w:val="558"/>
              </w:trPr>
              <w:tc>
                <w:tcPr>
                  <w:tcW w:w="3777" w:type="dxa"/>
                  <w:hideMark/>
                </w:tcPr>
                <w:p w14:paraId="08B8710C" w14:textId="47E9FF5B" w:rsidR="00387ED3" w:rsidRPr="00387ED3" w:rsidRDefault="00387ED3" w:rsidP="00387ED3">
                  <w:pPr>
                    <w:rPr>
                      <w:rFonts w:ascii="Calibri" w:eastAsia="Times New Roman" w:hAnsi="Calibri" w:cs="Calibri"/>
                    </w:rPr>
                  </w:pPr>
                  <w:r w:rsidRPr="00387ED3">
                    <w:rPr>
                      <w:rFonts w:ascii="Calibri" w:eastAsia="Times New Roman" w:hAnsi="Calibri" w:cs="Calibri"/>
                    </w:rPr>
                    <w:t xml:space="preserve">A fecha 23 de abril del año 2022, el </w:t>
                  </w:r>
                  <w:proofErr w:type="gramStart"/>
                  <w:r w:rsidRPr="00387ED3">
                    <w:rPr>
                      <w:rFonts w:ascii="Calibri" w:eastAsia="Times New Roman" w:hAnsi="Calibri" w:cs="Calibri"/>
                    </w:rPr>
                    <w:t>primer  pelotón</w:t>
                  </w:r>
                  <w:proofErr w:type="gramEnd"/>
                  <w:r w:rsidRPr="00387ED3">
                    <w:rPr>
                      <w:rFonts w:ascii="Calibri" w:eastAsia="Times New Roman" w:hAnsi="Calibri" w:cs="Calibri"/>
                    </w:rPr>
                    <w:t xml:space="preserve"> de la Compañía Ares 1, </w:t>
                  </w:r>
                  <w:r w:rsidRPr="00387ED3">
                    <w:rPr>
                      <w:rFonts w:ascii="Calibri" w:eastAsia="Times New Roman" w:hAnsi="Calibri" w:cs="Calibri"/>
                    </w:rPr>
                    <w:lastRenderedPageBreak/>
                    <w:t xml:space="preserve">se hallaba en la vereda El Porvenir área rural del Municipio de Caloto, en cumplimiento de la orden de operaciones  N°010 “AQUILES”, se logra la ubicación de un depósito </w:t>
                  </w:r>
                  <w:proofErr w:type="spellStart"/>
                  <w:r w:rsidRPr="00387ED3">
                    <w:rPr>
                      <w:rFonts w:ascii="Calibri" w:eastAsia="Times New Roman" w:hAnsi="Calibri" w:cs="Calibri"/>
                    </w:rPr>
                    <w:t>ilega</w:t>
                  </w:r>
                  <w:proofErr w:type="spellEnd"/>
                </w:p>
              </w:tc>
              <w:tc>
                <w:tcPr>
                  <w:tcW w:w="1963" w:type="dxa"/>
                  <w:gridSpan w:val="2"/>
                  <w:noWrap/>
                  <w:hideMark/>
                </w:tcPr>
                <w:p w14:paraId="6C7F9D45" w14:textId="77777777" w:rsidR="00387ED3" w:rsidRPr="00387ED3" w:rsidRDefault="00387ED3" w:rsidP="00387ED3">
                  <w:pPr>
                    <w:rPr>
                      <w:rFonts w:ascii="Calibri" w:eastAsia="Times New Roman" w:hAnsi="Calibri" w:cs="Calibri"/>
                    </w:rPr>
                  </w:pPr>
                  <w:r w:rsidRPr="00387ED3">
                    <w:rPr>
                      <w:rFonts w:ascii="Calibri" w:eastAsia="Times New Roman" w:hAnsi="Calibri" w:cs="Calibri"/>
                    </w:rPr>
                    <w:lastRenderedPageBreak/>
                    <w:t>BATOT13</w:t>
                  </w:r>
                </w:p>
              </w:tc>
            </w:tr>
            <w:tr w:rsidR="00BA6416" w:rsidRPr="00387ED3" w14:paraId="0B456BE3" w14:textId="77777777" w:rsidTr="00BA6416">
              <w:trPr>
                <w:trHeight w:val="558"/>
              </w:trPr>
              <w:tc>
                <w:tcPr>
                  <w:tcW w:w="3777" w:type="dxa"/>
                  <w:hideMark/>
                </w:tcPr>
                <w:p w14:paraId="7174E162" w14:textId="76F61F72" w:rsidR="00BA6416" w:rsidRPr="00387ED3" w:rsidRDefault="00BA6416" w:rsidP="00387ED3">
                  <w:pPr>
                    <w:rPr>
                      <w:rFonts w:ascii="Calibri" w:eastAsia="Times New Roman" w:hAnsi="Calibri" w:cs="Calibri"/>
                    </w:rPr>
                  </w:pPr>
                  <w:r w:rsidRPr="00387ED3">
                    <w:rPr>
                      <w:rFonts w:ascii="Calibri" w:eastAsia="Times New Roman" w:hAnsi="Calibri" w:cs="Calibri"/>
                    </w:rPr>
                    <w:t xml:space="preserve">27 de abril del año 2022, el </w:t>
                  </w:r>
                  <w:proofErr w:type="gramStart"/>
                  <w:r w:rsidRPr="00387ED3">
                    <w:rPr>
                      <w:rFonts w:ascii="Calibri" w:eastAsia="Times New Roman" w:hAnsi="Calibri" w:cs="Calibri"/>
                    </w:rPr>
                    <w:t>segundo  pelotón</w:t>
                  </w:r>
                  <w:proofErr w:type="gramEnd"/>
                  <w:r w:rsidRPr="00387ED3">
                    <w:rPr>
                      <w:rFonts w:ascii="Calibri" w:eastAsia="Times New Roman" w:hAnsi="Calibri" w:cs="Calibri"/>
                    </w:rPr>
                    <w:t xml:space="preserve"> de la Compañía Damasco 2, se hallaba en área rural del Municipio de Caloto, en cumplimiento de la orden de operaciones  N°010 “AQUILES”, se logra la ubicación de medios de lanzamiento</w:t>
                  </w:r>
                </w:p>
              </w:tc>
              <w:tc>
                <w:tcPr>
                  <w:tcW w:w="1963" w:type="dxa"/>
                  <w:gridSpan w:val="2"/>
                  <w:noWrap/>
                  <w:hideMark/>
                </w:tcPr>
                <w:p w14:paraId="4BAEC842" w14:textId="77777777" w:rsidR="00BA6416" w:rsidRPr="00387ED3" w:rsidRDefault="00BA6416" w:rsidP="00387ED3">
                  <w:pPr>
                    <w:rPr>
                      <w:rFonts w:ascii="Calibri" w:eastAsia="Times New Roman" w:hAnsi="Calibri" w:cs="Calibri"/>
                    </w:rPr>
                  </w:pPr>
                  <w:r w:rsidRPr="00387ED3">
                    <w:rPr>
                      <w:rFonts w:ascii="Calibri" w:eastAsia="Times New Roman" w:hAnsi="Calibri" w:cs="Calibri"/>
                    </w:rPr>
                    <w:t>BATOT13</w:t>
                  </w:r>
                </w:p>
              </w:tc>
            </w:tr>
            <w:tr w:rsidR="00BA6416" w:rsidRPr="00387ED3" w14:paraId="1377B5AF" w14:textId="77777777" w:rsidTr="00BA6416">
              <w:trPr>
                <w:trHeight w:val="558"/>
              </w:trPr>
              <w:tc>
                <w:tcPr>
                  <w:tcW w:w="3777" w:type="dxa"/>
                  <w:hideMark/>
                </w:tcPr>
                <w:p w14:paraId="0148AA20" w14:textId="5B214D00" w:rsidR="00BA6416" w:rsidRPr="00387ED3" w:rsidRDefault="00BA6416" w:rsidP="00387ED3">
                  <w:pPr>
                    <w:rPr>
                      <w:rFonts w:ascii="Calibri" w:eastAsia="Times New Roman" w:hAnsi="Calibri" w:cs="Calibri"/>
                    </w:rPr>
                  </w:pPr>
                  <w:r w:rsidRPr="00387ED3">
                    <w:rPr>
                      <w:rFonts w:ascii="Calibri" w:eastAsia="Times New Roman" w:hAnsi="Calibri" w:cs="Calibri"/>
                    </w:rPr>
                    <w:t xml:space="preserve">01 de mayo del año 2022, el </w:t>
                  </w:r>
                  <w:proofErr w:type="gramStart"/>
                  <w:r w:rsidRPr="00387ED3">
                    <w:rPr>
                      <w:rFonts w:ascii="Calibri" w:eastAsia="Times New Roman" w:hAnsi="Calibri" w:cs="Calibri"/>
                    </w:rPr>
                    <w:t>primer  pelotón</w:t>
                  </w:r>
                  <w:proofErr w:type="gramEnd"/>
                  <w:r w:rsidRPr="00387ED3">
                    <w:rPr>
                      <w:rFonts w:ascii="Calibri" w:eastAsia="Times New Roman" w:hAnsi="Calibri" w:cs="Calibri"/>
                    </w:rPr>
                    <w:t xml:space="preserve"> de la Compañía Damasco 1 se hallaba en la vereda El Nilo área rural del Municipio de Caloto, en cumplimiento de la orden de operaciones  de acción defensiva # 011 “Mentor”, se logra la ubicación de municiones de fabricación improvisada.</w:t>
                  </w:r>
                </w:p>
              </w:tc>
              <w:tc>
                <w:tcPr>
                  <w:tcW w:w="1963" w:type="dxa"/>
                  <w:gridSpan w:val="2"/>
                  <w:noWrap/>
                  <w:hideMark/>
                </w:tcPr>
                <w:p w14:paraId="087BE11C" w14:textId="77777777" w:rsidR="00BA6416" w:rsidRPr="00387ED3" w:rsidRDefault="00BA6416" w:rsidP="00387ED3">
                  <w:pPr>
                    <w:rPr>
                      <w:rFonts w:ascii="Calibri" w:eastAsia="Times New Roman" w:hAnsi="Calibri" w:cs="Calibri"/>
                    </w:rPr>
                  </w:pPr>
                  <w:r w:rsidRPr="00387ED3">
                    <w:rPr>
                      <w:rFonts w:ascii="Calibri" w:eastAsia="Times New Roman" w:hAnsi="Calibri" w:cs="Calibri"/>
                    </w:rPr>
                    <w:t>BATOT13</w:t>
                  </w:r>
                </w:p>
              </w:tc>
            </w:tr>
          </w:tbl>
          <w:p w14:paraId="3214FDC5" w14:textId="77777777" w:rsidR="00387ED3" w:rsidRDefault="00387ED3">
            <w:pPr>
              <w:pBdr>
                <w:top w:val="nil"/>
                <w:left w:val="nil"/>
                <w:bottom w:val="nil"/>
                <w:right w:val="nil"/>
                <w:between w:val="nil"/>
              </w:pBdr>
              <w:tabs>
                <w:tab w:val="left" w:pos="1701"/>
              </w:tabs>
              <w:jc w:val="both"/>
              <w:rPr>
                <w:rFonts w:ascii="Arial" w:eastAsia="Arial" w:hAnsi="Arial" w:cs="Arial"/>
                <w:color w:val="000000"/>
                <w:sz w:val="18"/>
                <w:szCs w:val="18"/>
              </w:rPr>
            </w:pPr>
          </w:p>
          <w:p w14:paraId="3A77A700" w14:textId="1B4E727C" w:rsidR="00387ED3" w:rsidRDefault="00387ED3">
            <w:pPr>
              <w:pBdr>
                <w:top w:val="nil"/>
                <w:left w:val="nil"/>
                <w:bottom w:val="nil"/>
                <w:right w:val="nil"/>
                <w:between w:val="nil"/>
              </w:pBdr>
              <w:tabs>
                <w:tab w:val="left" w:pos="1701"/>
              </w:tabs>
              <w:jc w:val="both"/>
              <w:rPr>
                <w:rFonts w:ascii="Arial" w:eastAsia="Arial" w:hAnsi="Arial" w:cs="Arial"/>
                <w:color w:val="000000"/>
                <w:sz w:val="18"/>
                <w:szCs w:val="18"/>
              </w:rPr>
            </w:pPr>
          </w:p>
          <w:p w14:paraId="785AD21F"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color w:val="000000"/>
                <w:sz w:val="16"/>
                <w:szCs w:val="16"/>
              </w:rPr>
            </w:pPr>
            <w:r w:rsidRPr="0083500E">
              <w:rPr>
                <w:rFonts w:ascii="Arial" w:eastAsia="Arial" w:hAnsi="Arial" w:cs="Arial"/>
                <w:color w:val="000000"/>
                <w:sz w:val="16"/>
                <w:szCs w:val="16"/>
              </w:rPr>
              <w:t xml:space="preserve">Las abogadas del equipo litigio estratégico Div03 trabajan articuladamente para cumplir semanalmente el plazo remitiendo vía correo electrónico el consolidado de hallazgos reportados por medios de comunicación, pertinentes con lo requerido. Las evidencias pueden consultarse en </w:t>
            </w:r>
            <w:hyperlink r:id="rId10" w:history="1">
              <w:r w:rsidRPr="000D189A">
                <w:rPr>
                  <w:rStyle w:val="Hipervnculo"/>
                  <w:rFonts w:ascii="Arial" w:eastAsia="Arial" w:hAnsi="Arial" w:cs="Arial"/>
                  <w:sz w:val="16"/>
                  <w:szCs w:val="16"/>
                </w:rPr>
                <w:t>https://drive.google.com/drive/folders/1RJTJFxiRkzuVU2sArJ7Cp2Q09GnEyyoZ</w:t>
              </w:r>
            </w:hyperlink>
            <w:r>
              <w:rPr>
                <w:rFonts w:ascii="Arial" w:eastAsia="Arial" w:hAnsi="Arial" w:cs="Arial"/>
                <w:color w:val="000000"/>
                <w:sz w:val="16"/>
                <w:szCs w:val="16"/>
              </w:rPr>
              <w:t xml:space="preserve"> </w:t>
            </w:r>
          </w:p>
          <w:p w14:paraId="4F3BE98B"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b/>
                <w:color w:val="000000"/>
                <w:sz w:val="16"/>
                <w:szCs w:val="16"/>
              </w:rPr>
            </w:pPr>
          </w:p>
          <w:p w14:paraId="487B641E"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b/>
                <w:color w:val="000000"/>
                <w:sz w:val="16"/>
                <w:szCs w:val="16"/>
              </w:rPr>
            </w:pPr>
            <w:r w:rsidRPr="0083500E">
              <w:rPr>
                <w:rFonts w:ascii="Arial" w:eastAsia="Arial" w:hAnsi="Arial" w:cs="Arial"/>
                <w:b/>
                <w:color w:val="000000"/>
                <w:sz w:val="16"/>
                <w:szCs w:val="16"/>
              </w:rPr>
              <w:t xml:space="preserve">Realizar seguimiento a las denuncias instauradas por las unidades a partir del año 2017, de acuerdo al cuadro de seguimiento establecido por la Dirección de Apoyo a la Transición, presentando el diagnóstico de acción y proponiendo acciones efectivas para impulsar los procesos penales iniciados, reportando las acciones desarrolladas, (aporte de pruebas, recepción de testimonios, órdenes de captura libradas, ampliaciones de denuncia, </w:t>
            </w:r>
            <w:proofErr w:type="spellStart"/>
            <w:r w:rsidRPr="0083500E">
              <w:rPr>
                <w:rFonts w:ascii="Arial" w:eastAsia="Arial" w:hAnsi="Arial" w:cs="Arial"/>
                <w:b/>
                <w:color w:val="000000"/>
                <w:sz w:val="16"/>
                <w:szCs w:val="16"/>
              </w:rPr>
              <w:t>etc</w:t>
            </w:r>
            <w:proofErr w:type="spellEnd"/>
            <w:r w:rsidRPr="0083500E">
              <w:rPr>
                <w:rFonts w:ascii="Arial" w:eastAsia="Arial" w:hAnsi="Arial" w:cs="Arial"/>
                <w:b/>
                <w:color w:val="000000"/>
                <w:sz w:val="16"/>
                <w:szCs w:val="16"/>
              </w:rPr>
              <w:t>), según requerimiento y temporalidad de lo establecido por la Dirección de Apoyo a la transición.</w:t>
            </w:r>
            <w:r>
              <w:t xml:space="preserve"> </w:t>
            </w:r>
            <w:hyperlink r:id="rId11" w:history="1">
              <w:r w:rsidRPr="000D189A">
                <w:rPr>
                  <w:rStyle w:val="Hipervnculo"/>
                  <w:rFonts w:ascii="Arial" w:eastAsia="Arial" w:hAnsi="Arial" w:cs="Arial"/>
                  <w:b/>
                  <w:sz w:val="16"/>
                  <w:szCs w:val="16"/>
                </w:rPr>
                <w:t>https://drive.google.com/drive/folders/1RJTJFxiRkzuVU2sArJ7Cp2Q09GnEyyoZ</w:t>
              </w:r>
            </w:hyperlink>
            <w:r>
              <w:rPr>
                <w:rFonts w:ascii="Arial" w:eastAsia="Arial" w:hAnsi="Arial" w:cs="Arial"/>
                <w:b/>
                <w:color w:val="000000"/>
                <w:sz w:val="16"/>
                <w:szCs w:val="16"/>
              </w:rPr>
              <w:t xml:space="preserve"> </w:t>
            </w:r>
          </w:p>
          <w:p w14:paraId="40BCBEF2"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b/>
                <w:color w:val="000000"/>
                <w:sz w:val="16"/>
                <w:szCs w:val="16"/>
              </w:rPr>
            </w:pPr>
          </w:p>
          <w:p w14:paraId="23F620E8"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color w:val="000000"/>
                <w:sz w:val="16"/>
                <w:szCs w:val="16"/>
              </w:rPr>
            </w:pPr>
            <w:r>
              <w:rPr>
                <w:rFonts w:ascii="Arial" w:eastAsia="Arial" w:hAnsi="Arial" w:cs="Arial"/>
                <w:color w:val="000000"/>
                <w:sz w:val="16"/>
                <w:szCs w:val="16"/>
              </w:rPr>
              <w:t xml:space="preserve">Sobre las denuncias del año 2017 a la fecha se realizó un </w:t>
            </w:r>
            <w:proofErr w:type="spellStart"/>
            <w:r>
              <w:rPr>
                <w:rFonts w:ascii="Arial" w:eastAsia="Arial" w:hAnsi="Arial" w:cs="Arial"/>
                <w:color w:val="000000"/>
                <w:sz w:val="16"/>
                <w:szCs w:val="16"/>
              </w:rPr>
              <w:t>diagnostico</w:t>
            </w:r>
            <w:proofErr w:type="spellEnd"/>
            <w:r>
              <w:rPr>
                <w:rFonts w:ascii="Arial" w:eastAsia="Arial" w:hAnsi="Arial" w:cs="Arial"/>
                <w:color w:val="000000"/>
                <w:sz w:val="16"/>
                <w:szCs w:val="16"/>
              </w:rPr>
              <w:t xml:space="preserve"> y seguimiento del mismo, realizando las actividades y gestiones de rigor para lograr el objetivo establecido por DATRA evidencias que fueron remitidas tanto al sargento viceprimero ( RA) BALLESTEROS, quien realiza control gestión, como a la señorita STE. INGRID MARIN TORRES supervisora del contrato, las evidencias pueden visualizarse en la carpeta de gestión MAYO – en drive, enlace </w:t>
            </w:r>
            <w:hyperlink r:id="rId12" w:history="1">
              <w:r w:rsidRPr="000D189A">
                <w:rPr>
                  <w:rStyle w:val="Hipervnculo"/>
                  <w:rFonts w:ascii="Arial" w:eastAsia="Arial" w:hAnsi="Arial" w:cs="Arial"/>
                  <w:sz w:val="16"/>
                  <w:szCs w:val="16"/>
                </w:rPr>
                <w:t>https://drive.google.com/drive/folders/1RJTJFxiRkzuVU2sArJ7Cp2Q09GnEyyoZ</w:t>
              </w:r>
            </w:hyperlink>
            <w:r>
              <w:rPr>
                <w:rFonts w:ascii="Arial" w:eastAsia="Arial" w:hAnsi="Arial" w:cs="Arial"/>
                <w:color w:val="000000"/>
                <w:sz w:val="16"/>
                <w:szCs w:val="16"/>
              </w:rPr>
              <w:t xml:space="preserve"> </w:t>
            </w:r>
          </w:p>
          <w:p w14:paraId="345939B3"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color w:val="000000"/>
                <w:sz w:val="16"/>
                <w:szCs w:val="16"/>
              </w:rPr>
            </w:pPr>
            <w:r w:rsidRPr="0083500E">
              <w:rPr>
                <w:rFonts w:ascii="Arial" w:eastAsia="Arial" w:hAnsi="Arial" w:cs="Arial"/>
                <w:color w:val="000000"/>
                <w:sz w:val="16"/>
                <w:szCs w:val="16"/>
              </w:rPr>
              <w:t xml:space="preserve"> </w:t>
            </w:r>
          </w:p>
          <w:p w14:paraId="5E076490"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b/>
                <w:color w:val="000000"/>
                <w:sz w:val="16"/>
                <w:szCs w:val="16"/>
              </w:rPr>
            </w:pPr>
            <w:r w:rsidRPr="0083500E">
              <w:rPr>
                <w:rFonts w:ascii="Arial" w:eastAsia="Arial" w:hAnsi="Arial" w:cs="Arial"/>
                <w:b/>
                <w:color w:val="000000"/>
                <w:sz w:val="16"/>
                <w:szCs w:val="16"/>
              </w:rPr>
              <w:t>Realizar una línea jurisprudencial a partir de decisiones de la sala de amnistía e indulto de la jurisdicción especial para la paz en sede de concesión de amnistías en indulto, a fin de determinar: 1. apreciación sobre el DIH en cada decisión, decisiones de impacto que permitan o no conceder amnistía en cada caso, recomendaciones a las unidades militares en procesos de judicialización, según requerimiento y temporalidad de lo establecido por la dirección de apoyo a la transición.</w:t>
            </w:r>
          </w:p>
          <w:p w14:paraId="5CA9CEAA"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b/>
                <w:color w:val="000000"/>
                <w:sz w:val="16"/>
                <w:szCs w:val="16"/>
              </w:rPr>
            </w:pPr>
          </w:p>
          <w:p w14:paraId="796A2E3D"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color w:val="000000"/>
                <w:sz w:val="16"/>
                <w:szCs w:val="16"/>
              </w:rPr>
            </w:pPr>
            <w:r w:rsidRPr="0083500E">
              <w:rPr>
                <w:rFonts w:ascii="Arial" w:eastAsia="Arial" w:hAnsi="Arial" w:cs="Arial"/>
                <w:color w:val="000000"/>
                <w:sz w:val="16"/>
                <w:szCs w:val="16"/>
              </w:rPr>
              <w:t>Las abogadas del equipo litigio estratégico Div03 trabajan articuladamente para cumplir el plazo estipulado,</w:t>
            </w:r>
            <w:r w:rsidRPr="00F724BE">
              <w:rPr>
                <w:rFonts w:ascii="Arial" w:eastAsia="Arial" w:hAnsi="Arial" w:cs="Arial"/>
                <w:color w:val="000000"/>
                <w:sz w:val="16"/>
                <w:szCs w:val="16"/>
              </w:rPr>
              <w:t xml:space="preserve"> Las evidencias de esta gestión se cumplieron dentro del plazo y se remitieron al señor SVP (RA) BALLESTEROS y la supervisora del contrato STE. INGRID MARIN TORRES </w:t>
            </w:r>
            <w:hyperlink r:id="rId13" w:history="1">
              <w:r w:rsidRPr="00F724BE">
                <w:rPr>
                  <w:rStyle w:val="Hipervnculo"/>
                  <w:rFonts w:ascii="Arial" w:eastAsia="Arial" w:hAnsi="Arial" w:cs="Arial"/>
                  <w:sz w:val="16"/>
                  <w:szCs w:val="16"/>
                </w:rPr>
                <w:t>https://drive.google.com/drive/folders/1RJTJFxiRkzuVU2sArJ7Cp2Q09GnEyyoZ</w:t>
              </w:r>
            </w:hyperlink>
            <w:r w:rsidRPr="00F724BE">
              <w:rPr>
                <w:rFonts w:ascii="Arial" w:eastAsia="Arial" w:hAnsi="Arial" w:cs="Arial"/>
                <w:color w:val="000000"/>
                <w:sz w:val="16"/>
                <w:szCs w:val="16"/>
              </w:rPr>
              <w:t xml:space="preserve"> </w:t>
            </w:r>
          </w:p>
          <w:p w14:paraId="797CDC3C"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color w:val="000000"/>
                <w:sz w:val="16"/>
                <w:szCs w:val="16"/>
              </w:rPr>
            </w:pPr>
          </w:p>
          <w:p w14:paraId="4619D039" w14:textId="77777777" w:rsidR="00387ED3" w:rsidRDefault="00387ED3" w:rsidP="00387ED3">
            <w:pPr>
              <w:pBdr>
                <w:top w:val="nil"/>
                <w:left w:val="nil"/>
                <w:bottom w:val="nil"/>
                <w:right w:val="nil"/>
                <w:between w:val="nil"/>
              </w:pBdr>
              <w:tabs>
                <w:tab w:val="left" w:pos="1701"/>
              </w:tabs>
              <w:jc w:val="both"/>
              <w:rPr>
                <w:rFonts w:ascii="Arial" w:eastAsia="Arial" w:hAnsi="Arial" w:cs="Arial"/>
                <w:b/>
                <w:color w:val="000000"/>
                <w:sz w:val="16"/>
                <w:szCs w:val="16"/>
              </w:rPr>
            </w:pPr>
            <w:r w:rsidRPr="0083500E">
              <w:rPr>
                <w:rFonts w:ascii="Arial" w:eastAsia="Arial" w:hAnsi="Arial" w:cs="Arial"/>
                <w:b/>
                <w:color w:val="000000"/>
                <w:sz w:val="16"/>
                <w:szCs w:val="16"/>
              </w:rPr>
              <w:t xml:space="preserve">Construir 02 proyectos Trabajos, Obras y Actividades con contenido Reparador – Restaurador TOAR para ser realizados por los comparecientes como cumplimiento de las sanciones propias impuestas en la sentencia, según requerimiento y temporalidad de lo establecido por la Dirección de Apoyo a la transición. </w:t>
            </w:r>
          </w:p>
          <w:p w14:paraId="6756003C"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b/>
                <w:color w:val="000000"/>
                <w:sz w:val="16"/>
                <w:szCs w:val="16"/>
              </w:rPr>
            </w:pPr>
          </w:p>
          <w:p w14:paraId="6953DC5B" w14:textId="77777777" w:rsidR="00387ED3" w:rsidRPr="001678DB" w:rsidRDefault="00387ED3" w:rsidP="00387ED3">
            <w:pPr>
              <w:pBdr>
                <w:top w:val="nil"/>
                <w:left w:val="nil"/>
                <w:bottom w:val="nil"/>
                <w:right w:val="nil"/>
                <w:between w:val="nil"/>
              </w:pBdr>
              <w:tabs>
                <w:tab w:val="left" w:pos="1701"/>
              </w:tabs>
              <w:jc w:val="both"/>
              <w:rPr>
                <w:rFonts w:ascii="Arial" w:eastAsia="Arial" w:hAnsi="Arial" w:cs="Arial"/>
                <w:bCs/>
                <w:color w:val="000000"/>
                <w:sz w:val="16"/>
                <w:szCs w:val="16"/>
              </w:rPr>
            </w:pPr>
            <w:r w:rsidRPr="0083500E">
              <w:rPr>
                <w:rFonts w:ascii="Arial" w:eastAsia="Arial" w:hAnsi="Arial" w:cs="Arial"/>
                <w:color w:val="000000"/>
                <w:sz w:val="16"/>
                <w:szCs w:val="16"/>
              </w:rPr>
              <w:t xml:space="preserve">Los avances en las iniciativas de TOARS fueron enviados dentro del término requerido tal como reposan las evidencias en chats personales y correos electrónicos. Las iniciativas presentadas por la suscrita consistieron en 1. </w:t>
            </w:r>
            <w:r w:rsidRPr="0061403E">
              <w:rPr>
                <w:rFonts w:ascii="Arial" w:eastAsia="Arial" w:hAnsi="Arial" w:cs="Arial"/>
                <w:bCs/>
                <w:color w:val="000000"/>
                <w:sz w:val="16"/>
                <w:szCs w:val="16"/>
              </w:rPr>
              <w:t xml:space="preserve">FORMACION COMUNITARIA PARA LA PREVENCIÓN Y ATENCION DE DESASTRES VALLE, CAUCA Y NARIÑO y la 2. RUTAS ECOLOGICAS DEL SUROCCIDENTE COLOMBIANO. No obstante, posterior a la revisión </w:t>
            </w:r>
            <w:proofErr w:type="spellStart"/>
            <w:r w:rsidRPr="0061403E">
              <w:rPr>
                <w:rFonts w:ascii="Arial" w:eastAsia="Arial" w:hAnsi="Arial" w:cs="Arial"/>
                <w:bCs/>
                <w:color w:val="000000"/>
                <w:sz w:val="16"/>
                <w:szCs w:val="16"/>
              </w:rPr>
              <w:t>pro</w:t>
            </w:r>
            <w:proofErr w:type="spellEnd"/>
            <w:r w:rsidRPr="0061403E">
              <w:rPr>
                <w:rFonts w:ascii="Arial" w:eastAsia="Arial" w:hAnsi="Arial" w:cs="Arial"/>
                <w:bCs/>
                <w:color w:val="000000"/>
                <w:sz w:val="16"/>
                <w:szCs w:val="16"/>
              </w:rPr>
              <w:t xml:space="preserve"> parte de los expertos asignados por DATRA para la revisión de dichas iniciativas, estos resolvieron que debían fusionarse las iniciativas presentadas por ambas profesionales del equipo de litigio estratégico de la DIV03</w:t>
            </w:r>
            <w:r>
              <w:rPr>
                <w:rFonts w:ascii="Arial" w:eastAsia="Arial" w:hAnsi="Arial" w:cs="Arial"/>
                <w:bCs/>
                <w:color w:val="000000"/>
                <w:sz w:val="16"/>
                <w:szCs w:val="16"/>
              </w:rPr>
              <w:t xml:space="preserve">a finales de junio, por tanto, ya nos encontramos trabajando en la consolidación </w:t>
            </w:r>
            <w:hyperlink r:id="rId14" w:history="1">
              <w:r w:rsidRPr="000D189A">
                <w:rPr>
                  <w:rStyle w:val="Hipervnculo"/>
                  <w:rFonts w:ascii="Arial" w:eastAsia="Arial" w:hAnsi="Arial" w:cs="Arial"/>
                  <w:bCs/>
                  <w:sz w:val="16"/>
                  <w:szCs w:val="16"/>
                </w:rPr>
                <w:t>https://drive.google.com/drive/folders/1RJTJFxiRkzuVU2sArJ7Cp2Q09GnEyyoZ</w:t>
              </w:r>
            </w:hyperlink>
            <w:r>
              <w:rPr>
                <w:rFonts w:ascii="Arial" w:eastAsia="Arial" w:hAnsi="Arial" w:cs="Arial"/>
                <w:bCs/>
                <w:color w:val="000000"/>
                <w:sz w:val="16"/>
                <w:szCs w:val="16"/>
              </w:rPr>
              <w:t xml:space="preserve"> </w:t>
            </w:r>
          </w:p>
          <w:p w14:paraId="513971BD"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color w:val="000000"/>
                <w:sz w:val="16"/>
                <w:szCs w:val="16"/>
              </w:rPr>
            </w:pPr>
          </w:p>
          <w:p w14:paraId="23CD41F8"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b/>
                <w:color w:val="000000"/>
                <w:sz w:val="16"/>
                <w:szCs w:val="16"/>
              </w:rPr>
            </w:pPr>
            <w:r w:rsidRPr="0083500E">
              <w:rPr>
                <w:rFonts w:ascii="Arial" w:eastAsia="Arial" w:hAnsi="Arial" w:cs="Arial"/>
                <w:b/>
                <w:color w:val="000000"/>
                <w:sz w:val="16"/>
                <w:szCs w:val="16"/>
              </w:rPr>
              <w:t>Realizar la revisión jurídica a las producciones literarias y académicas con fines de publicación en la Feria Internacional del Libro de Bogotá 2022 y 2023, según requerimientos DATRA, según requerimiento y temporalidad de lo establecido por la Dirección de Apoyo a la transición.</w:t>
            </w:r>
          </w:p>
          <w:p w14:paraId="14688690"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color w:val="000000"/>
                <w:sz w:val="16"/>
                <w:szCs w:val="16"/>
              </w:rPr>
            </w:pPr>
          </w:p>
          <w:p w14:paraId="08FEF006"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color w:val="000000"/>
                <w:sz w:val="16"/>
                <w:szCs w:val="16"/>
              </w:rPr>
            </w:pPr>
            <w:r w:rsidRPr="0083500E">
              <w:rPr>
                <w:rFonts w:ascii="Arial" w:eastAsia="Arial" w:hAnsi="Arial" w:cs="Arial"/>
                <w:color w:val="000000"/>
                <w:sz w:val="16"/>
                <w:szCs w:val="16"/>
              </w:rPr>
              <w:t xml:space="preserve">Al equipo de litigio estratégico Div03 </w:t>
            </w:r>
            <w:r>
              <w:rPr>
                <w:rFonts w:ascii="Arial" w:eastAsia="Arial" w:hAnsi="Arial" w:cs="Arial"/>
                <w:color w:val="000000"/>
                <w:sz w:val="16"/>
                <w:szCs w:val="16"/>
              </w:rPr>
              <w:t xml:space="preserve">le fue allegado el documento 533 CRIMENES IMPRESCRIPTIBLES a cargo del equipo de memoria histórica DIV03, para la revisión </w:t>
            </w:r>
            <w:r w:rsidRPr="0083500E">
              <w:rPr>
                <w:rFonts w:ascii="Arial" w:eastAsia="Arial" w:hAnsi="Arial" w:cs="Arial"/>
                <w:color w:val="000000"/>
                <w:sz w:val="16"/>
                <w:szCs w:val="16"/>
              </w:rPr>
              <w:t>jurídica</w:t>
            </w:r>
            <w:r>
              <w:rPr>
                <w:rFonts w:ascii="Arial" w:eastAsia="Arial" w:hAnsi="Arial" w:cs="Arial"/>
                <w:color w:val="000000"/>
                <w:sz w:val="16"/>
                <w:szCs w:val="16"/>
              </w:rPr>
              <w:t xml:space="preserve">, la cual fue efectuada y remitida al equipo, esta se llevó a cabo y se remitió a la ciudad de Bogotá en cumplimiento del cronograma establecido. Las evidencias de esta gestión se cumplieron dentro del plazo y se remitieron al señor SVP (RA) BALLESTEROS y la supervisora del contrato STE. INGRID MARIN TORRES </w:t>
            </w:r>
            <w:hyperlink r:id="rId15" w:history="1">
              <w:r w:rsidRPr="000D189A">
                <w:rPr>
                  <w:rStyle w:val="Hipervnculo"/>
                  <w:rFonts w:ascii="Arial" w:eastAsia="Arial" w:hAnsi="Arial" w:cs="Arial"/>
                  <w:sz w:val="16"/>
                  <w:szCs w:val="16"/>
                </w:rPr>
                <w:t>https://drive.google.com/drive/folders/1RJTJFxiRkzuVU2sArJ7Cp2Q09GnEyyoZ</w:t>
              </w:r>
            </w:hyperlink>
            <w:r>
              <w:rPr>
                <w:rFonts w:ascii="Arial" w:eastAsia="Arial" w:hAnsi="Arial" w:cs="Arial"/>
                <w:color w:val="000000"/>
                <w:sz w:val="16"/>
                <w:szCs w:val="16"/>
              </w:rPr>
              <w:t xml:space="preserve"> </w:t>
            </w:r>
          </w:p>
          <w:p w14:paraId="374AC203"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color w:val="000000"/>
                <w:sz w:val="16"/>
                <w:szCs w:val="16"/>
              </w:rPr>
            </w:pPr>
          </w:p>
          <w:p w14:paraId="4A01D0E5"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b/>
                <w:color w:val="000000"/>
                <w:sz w:val="16"/>
                <w:szCs w:val="16"/>
              </w:rPr>
            </w:pPr>
            <w:r w:rsidRPr="0083500E">
              <w:rPr>
                <w:rFonts w:ascii="Arial" w:eastAsia="Arial" w:hAnsi="Arial" w:cs="Arial"/>
                <w:b/>
                <w:color w:val="000000"/>
                <w:sz w:val="16"/>
                <w:szCs w:val="16"/>
              </w:rPr>
              <w:t>Analizar de los informes que se presenten por parte de organizaciones ante la jurisdicción especial para la paz por hechos que impliquen a la División en la cual presta sus servicios.</w:t>
            </w:r>
          </w:p>
          <w:p w14:paraId="42B7B8EF" w14:textId="77777777" w:rsidR="00387ED3" w:rsidRPr="0083500E" w:rsidRDefault="00387ED3" w:rsidP="00387ED3">
            <w:pPr>
              <w:pBdr>
                <w:top w:val="nil"/>
                <w:left w:val="nil"/>
                <w:bottom w:val="nil"/>
                <w:right w:val="nil"/>
                <w:between w:val="nil"/>
              </w:pBdr>
              <w:tabs>
                <w:tab w:val="left" w:pos="1701"/>
              </w:tabs>
              <w:jc w:val="both"/>
              <w:rPr>
                <w:rFonts w:ascii="Arial" w:eastAsia="Arial" w:hAnsi="Arial" w:cs="Arial"/>
                <w:color w:val="000000"/>
                <w:sz w:val="16"/>
                <w:szCs w:val="16"/>
              </w:rPr>
            </w:pPr>
          </w:p>
          <w:p w14:paraId="1D3E7734" w14:textId="77777777" w:rsidR="00387ED3" w:rsidRPr="00F724BE" w:rsidRDefault="00387ED3" w:rsidP="00387ED3">
            <w:pPr>
              <w:pBdr>
                <w:top w:val="nil"/>
                <w:left w:val="nil"/>
                <w:bottom w:val="nil"/>
                <w:right w:val="nil"/>
                <w:between w:val="nil"/>
              </w:pBdr>
              <w:tabs>
                <w:tab w:val="left" w:pos="1701"/>
              </w:tabs>
              <w:jc w:val="both"/>
              <w:rPr>
                <w:rFonts w:ascii="Arial" w:eastAsia="Arial" w:hAnsi="Arial" w:cs="Arial"/>
                <w:color w:val="000000"/>
                <w:sz w:val="16"/>
                <w:szCs w:val="16"/>
              </w:rPr>
            </w:pPr>
            <w:r w:rsidRPr="0083500E">
              <w:rPr>
                <w:rFonts w:ascii="Arial" w:eastAsia="Arial" w:hAnsi="Arial" w:cs="Arial"/>
                <w:color w:val="000000"/>
                <w:sz w:val="16"/>
                <w:szCs w:val="16"/>
              </w:rPr>
              <w:t>A la fecha existe una mención en nota periodística sobre que la JEP presentó un informe sobre derechos humanos en el Cauca, pero no que las organizaciones le hayan entregado a ese tribunal. No obstante, se revisó en la página oficial de la JEP y el informe no se halla publicado para realizar la correspondiente revisión</w:t>
            </w:r>
            <w:r>
              <w:rPr>
                <w:rFonts w:ascii="Arial" w:eastAsia="Arial" w:hAnsi="Arial" w:cs="Arial"/>
                <w:color w:val="000000"/>
                <w:sz w:val="16"/>
                <w:szCs w:val="16"/>
              </w:rPr>
              <w:t xml:space="preserve">, la respuesta de la supervisora fue que esta obligación se cumplía con las providencias publicadas por la JEP para realización de líneas jurisprudenciales, hecho que se cumplió a cabalidad </w:t>
            </w:r>
            <w:r w:rsidRPr="00F724BE">
              <w:rPr>
                <w:rFonts w:ascii="Arial" w:eastAsia="Arial" w:hAnsi="Arial" w:cs="Arial"/>
                <w:color w:val="000000"/>
                <w:sz w:val="16"/>
                <w:szCs w:val="16"/>
              </w:rPr>
              <w:t xml:space="preserve">Las evidencias de esta gestión se cumplieron dentro del plazo y se remitieron al señor SVP (RA) BALLESTEROS y la supervisora del contrato STE. INGRID MARIN TORRES </w:t>
            </w:r>
            <w:hyperlink r:id="rId16" w:history="1">
              <w:r w:rsidRPr="00F724BE">
                <w:rPr>
                  <w:rStyle w:val="Hipervnculo"/>
                  <w:rFonts w:ascii="Arial" w:eastAsia="Arial" w:hAnsi="Arial" w:cs="Arial"/>
                  <w:sz w:val="16"/>
                  <w:szCs w:val="16"/>
                </w:rPr>
                <w:t>https://drive.google.com/drive/folders/1RJTJFxiRkzuVU2sArJ7Cp2Q09GnEyyoZ</w:t>
              </w:r>
            </w:hyperlink>
            <w:r w:rsidRPr="00F724BE">
              <w:rPr>
                <w:rFonts w:ascii="Arial" w:eastAsia="Arial" w:hAnsi="Arial" w:cs="Arial"/>
                <w:color w:val="000000"/>
                <w:sz w:val="16"/>
                <w:szCs w:val="16"/>
              </w:rPr>
              <w:t xml:space="preserve"> </w:t>
            </w:r>
          </w:p>
          <w:p w14:paraId="2B8ABD77" w14:textId="04933D79" w:rsidR="00387ED3" w:rsidRDefault="00387ED3">
            <w:pPr>
              <w:pBdr>
                <w:top w:val="nil"/>
                <w:left w:val="nil"/>
                <w:bottom w:val="nil"/>
                <w:right w:val="nil"/>
                <w:between w:val="nil"/>
              </w:pBdr>
              <w:tabs>
                <w:tab w:val="left" w:pos="1701"/>
              </w:tabs>
              <w:jc w:val="both"/>
              <w:rPr>
                <w:rFonts w:ascii="Arial" w:eastAsia="Arial" w:hAnsi="Arial" w:cs="Arial"/>
                <w:color w:val="000000"/>
                <w:sz w:val="18"/>
                <w:szCs w:val="18"/>
              </w:rPr>
            </w:pPr>
          </w:p>
          <w:p w14:paraId="1FAA0A20" w14:textId="595325D2" w:rsidR="00387ED3" w:rsidRDefault="00387ED3">
            <w:pPr>
              <w:pBdr>
                <w:top w:val="nil"/>
                <w:left w:val="nil"/>
                <w:bottom w:val="nil"/>
                <w:right w:val="nil"/>
                <w:between w:val="nil"/>
              </w:pBdr>
              <w:tabs>
                <w:tab w:val="left" w:pos="1701"/>
              </w:tabs>
              <w:jc w:val="both"/>
              <w:rPr>
                <w:rFonts w:ascii="Arial" w:eastAsia="Arial" w:hAnsi="Arial" w:cs="Arial"/>
                <w:color w:val="000000"/>
                <w:sz w:val="18"/>
                <w:szCs w:val="18"/>
              </w:rPr>
            </w:pPr>
          </w:p>
          <w:p w14:paraId="6F10E3B5" w14:textId="2793EB1E" w:rsidR="00B70C6C" w:rsidRDefault="00C85703">
            <w:pPr>
              <w:pBdr>
                <w:top w:val="nil"/>
                <w:left w:val="nil"/>
                <w:bottom w:val="nil"/>
                <w:right w:val="nil"/>
                <w:between w:val="nil"/>
              </w:pBd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 </w:t>
            </w:r>
          </w:p>
        </w:tc>
      </w:tr>
      <w:tr w:rsidR="00B70C6C" w14:paraId="406D546C" w14:textId="77777777" w:rsidTr="00387ED3">
        <w:trPr>
          <w:cnfStyle w:val="000000100000" w:firstRow="0" w:lastRow="0" w:firstColumn="0" w:lastColumn="0" w:oddVBand="0" w:evenVBand="0" w:oddHBand="1" w:evenHBand="0" w:firstRowFirstColumn="0" w:firstRowLastColumn="0" w:lastRowFirstColumn="0" w:lastRowLastColumn="0"/>
          <w:trHeight w:val="1580"/>
        </w:trPr>
        <w:tc>
          <w:tcPr>
            <w:cnfStyle w:val="000010000000" w:firstRow="0" w:lastRow="0" w:firstColumn="0" w:lastColumn="0" w:oddVBand="1" w:evenVBand="0" w:oddHBand="0" w:evenHBand="0" w:firstRowFirstColumn="0" w:firstRowLastColumn="0" w:lastRowFirstColumn="0" w:lastRowLastColumn="0"/>
            <w:tcW w:w="3316" w:type="dxa"/>
          </w:tcPr>
          <w:p w14:paraId="71CE59A6" w14:textId="77777777" w:rsidR="00B70C6C" w:rsidRDefault="00C85703">
            <w:pPr>
              <w:numPr>
                <w:ilvl w:val="0"/>
                <w:numId w:val="2"/>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lastRenderedPageBreak/>
              <w:t>CONSTANCIAS</w:t>
            </w:r>
          </w:p>
        </w:tc>
        <w:tc>
          <w:tcPr>
            <w:cnfStyle w:val="000001000000" w:firstRow="0" w:lastRow="0" w:firstColumn="0" w:lastColumn="0" w:oddVBand="0" w:evenVBand="1" w:oddHBand="0" w:evenHBand="0" w:firstRowFirstColumn="0" w:firstRowLastColumn="0" w:lastRowFirstColumn="0" w:lastRowLastColumn="0"/>
            <w:tcW w:w="6035" w:type="dxa"/>
          </w:tcPr>
          <w:p w14:paraId="14522507" w14:textId="77777777" w:rsidR="00B70C6C" w:rsidRDefault="00C85703">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 xml:space="preserve">Dejo constancia </w:t>
            </w:r>
            <w:proofErr w:type="gramStart"/>
            <w:r>
              <w:rPr>
                <w:rFonts w:ascii="Arial" w:eastAsia="Arial" w:hAnsi="Arial" w:cs="Arial"/>
                <w:color w:val="000000"/>
                <w:sz w:val="16"/>
                <w:szCs w:val="16"/>
              </w:rPr>
              <w:t>que</w:t>
            </w:r>
            <w:proofErr w:type="gramEnd"/>
            <w:r>
              <w:rPr>
                <w:rFonts w:ascii="Arial" w:eastAsia="Arial" w:hAnsi="Arial" w:cs="Arial"/>
                <w:color w:val="000000"/>
                <w:sz w:val="16"/>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2E632A6D" w14:textId="77777777" w:rsidR="00B70C6C" w:rsidRDefault="00B70C6C">
            <w:pPr>
              <w:tabs>
                <w:tab w:val="left" w:pos="1701"/>
              </w:tabs>
              <w:jc w:val="both"/>
              <w:rPr>
                <w:rFonts w:ascii="Arial" w:eastAsia="Arial" w:hAnsi="Arial" w:cs="Arial"/>
                <w:color w:val="000000"/>
                <w:sz w:val="16"/>
                <w:szCs w:val="16"/>
              </w:rPr>
            </w:pPr>
          </w:p>
          <w:p w14:paraId="2D5F69DF" w14:textId="77777777" w:rsidR="00B70C6C" w:rsidRDefault="00C85703">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As</w:t>
            </w:r>
            <w:r>
              <w:rPr>
                <w:rFonts w:ascii="Arial" w:eastAsia="Arial" w:hAnsi="Arial" w:cs="Arial"/>
                <w:color w:val="000000"/>
                <w:sz w:val="16"/>
                <w:szCs w:val="16"/>
              </w:rPr>
              <w:t xml:space="preserve">í mismo, tanto el/la suscrito/a y el Ministerio de Defensa – Ejército Nacional – Unidad Ejecutora ha dado cumplimiento a las obligaciones legales y contractuales registradas en el contrato. </w:t>
            </w:r>
          </w:p>
        </w:tc>
      </w:tr>
    </w:tbl>
    <w:p w14:paraId="3D4C86DB" w14:textId="77777777" w:rsidR="00B70C6C" w:rsidRDefault="00B70C6C">
      <w:pPr>
        <w:pBdr>
          <w:top w:val="nil"/>
          <w:left w:val="nil"/>
          <w:bottom w:val="nil"/>
          <w:right w:val="nil"/>
          <w:between w:val="nil"/>
        </w:pBdr>
        <w:tabs>
          <w:tab w:val="left" w:pos="1701"/>
        </w:tabs>
        <w:ind w:left="720"/>
        <w:jc w:val="both"/>
        <w:rPr>
          <w:rFonts w:ascii="Arial" w:eastAsia="Arial" w:hAnsi="Arial" w:cs="Arial"/>
          <w:color w:val="000000"/>
          <w:sz w:val="16"/>
          <w:szCs w:val="16"/>
        </w:rPr>
      </w:pPr>
    </w:p>
    <w:p w14:paraId="3BDE4E4F" w14:textId="77777777" w:rsidR="00B70C6C" w:rsidRDefault="00B70C6C">
      <w:pPr>
        <w:pBdr>
          <w:top w:val="nil"/>
          <w:left w:val="nil"/>
          <w:bottom w:val="nil"/>
          <w:right w:val="nil"/>
          <w:between w:val="nil"/>
        </w:pBdr>
        <w:tabs>
          <w:tab w:val="left" w:pos="1701"/>
        </w:tabs>
        <w:jc w:val="both"/>
        <w:rPr>
          <w:rFonts w:ascii="Arial" w:eastAsia="Arial" w:hAnsi="Arial" w:cs="Arial"/>
          <w:color w:val="000000"/>
          <w:sz w:val="16"/>
          <w:szCs w:val="16"/>
        </w:rPr>
      </w:pPr>
    </w:p>
    <w:p w14:paraId="5A6F02DE" w14:textId="222090E5" w:rsidR="00B70C6C" w:rsidRDefault="00C85703">
      <w:pPr>
        <w:pBdr>
          <w:top w:val="nil"/>
          <w:left w:val="nil"/>
          <w:bottom w:val="nil"/>
          <w:right w:val="nil"/>
          <w:between w:val="nil"/>
        </w:pBdr>
        <w:tabs>
          <w:tab w:val="left" w:pos="1701"/>
        </w:tabs>
        <w:jc w:val="both"/>
        <w:rPr>
          <w:rFonts w:ascii="Arial" w:eastAsia="Arial" w:hAnsi="Arial" w:cs="Arial"/>
          <w:b/>
          <w:color w:val="FF0000"/>
          <w:sz w:val="16"/>
          <w:szCs w:val="16"/>
        </w:rPr>
      </w:pPr>
      <w:r>
        <w:rPr>
          <w:rFonts w:ascii="Arial" w:eastAsia="Arial" w:hAnsi="Arial" w:cs="Arial"/>
          <w:color w:val="000000"/>
          <w:sz w:val="16"/>
          <w:szCs w:val="16"/>
        </w:rPr>
        <w:t>Para constancia se firma en,</w:t>
      </w:r>
      <w:r>
        <w:rPr>
          <w:rFonts w:ascii="Arial" w:eastAsia="Arial" w:hAnsi="Arial" w:cs="Arial"/>
          <w:b/>
          <w:color w:val="000000"/>
          <w:sz w:val="16"/>
          <w:szCs w:val="16"/>
        </w:rPr>
        <w:t xml:space="preserve"> Bogotá, </w:t>
      </w:r>
      <w:r w:rsidR="00BA6416">
        <w:rPr>
          <w:rFonts w:ascii="Arial" w:eastAsia="Arial" w:hAnsi="Arial" w:cs="Arial"/>
          <w:b/>
          <w:color w:val="000000"/>
          <w:sz w:val="16"/>
          <w:szCs w:val="16"/>
        </w:rPr>
        <w:t>MAYO</w:t>
      </w:r>
      <w:r>
        <w:rPr>
          <w:rFonts w:ascii="Arial" w:eastAsia="Arial" w:hAnsi="Arial" w:cs="Arial"/>
          <w:b/>
          <w:color w:val="000000"/>
          <w:sz w:val="16"/>
          <w:szCs w:val="16"/>
        </w:rPr>
        <w:t xml:space="preserve"> 2022</w:t>
      </w:r>
    </w:p>
    <w:p w14:paraId="6FCDD424" w14:textId="77777777" w:rsidR="00B70C6C" w:rsidRDefault="00B70C6C">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46504C95" w14:textId="77777777" w:rsidR="00B70C6C" w:rsidRDefault="00B70C6C">
      <w:pPr>
        <w:tabs>
          <w:tab w:val="left" w:pos="1701"/>
        </w:tabs>
        <w:jc w:val="both"/>
        <w:rPr>
          <w:rFonts w:ascii="Arial" w:eastAsia="Arial" w:hAnsi="Arial" w:cs="Arial"/>
          <w:b/>
          <w:color w:val="000000"/>
          <w:sz w:val="16"/>
          <w:szCs w:val="16"/>
        </w:rPr>
      </w:pPr>
    </w:p>
    <w:p w14:paraId="1196D25D" w14:textId="77777777" w:rsidR="00B70C6C" w:rsidRDefault="00B70C6C">
      <w:pPr>
        <w:tabs>
          <w:tab w:val="left" w:pos="1701"/>
        </w:tabs>
        <w:jc w:val="both"/>
        <w:rPr>
          <w:rFonts w:ascii="Arial" w:eastAsia="Arial" w:hAnsi="Arial" w:cs="Arial"/>
          <w:b/>
          <w:color w:val="000000"/>
          <w:sz w:val="16"/>
          <w:szCs w:val="16"/>
        </w:rPr>
      </w:pPr>
    </w:p>
    <w:p w14:paraId="6210F248" w14:textId="77777777" w:rsidR="00B70C6C" w:rsidRDefault="00C85703">
      <w:pPr>
        <w:tabs>
          <w:tab w:val="left" w:pos="1701"/>
        </w:tabs>
        <w:jc w:val="both"/>
        <w:rPr>
          <w:rFonts w:ascii="Arial" w:eastAsia="Arial" w:hAnsi="Arial" w:cs="Arial"/>
          <w:b/>
          <w:color w:val="000000"/>
          <w:sz w:val="16"/>
          <w:szCs w:val="16"/>
        </w:rPr>
      </w:pPr>
      <w:r>
        <w:rPr>
          <w:rFonts w:ascii="Times New Roman" w:eastAsia="Times New Roman" w:hAnsi="Times New Roman" w:cs="Times New Roman"/>
          <w:noProof/>
          <w:sz w:val="16"/>
          <w:szCs w:val="16"/>
        </w:rPr>
        <w:drawing>
          <wp:inline distT="0" distB="0" distL="0" distR="0" wp14:anchorId="7DB3D939" wp14:editId="77A15CC2">
            <wp:extent cx="2419350" cy="276225"/>
            <wp:effectExtent l="0" t="0" r="0" b="0"/>
            <wp:docPr id="14" name="image2.jp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jpg" descr="Texto&#10;&#10;Descripción generada automáticamente con confianza media"/>
                    <pic:cNvPicPr preferRelativeResize="0"/>
                  </pic:nvPicPr>
                  <pic:blipFill>
                    <a:blip r:embed="rId17"/>
                    <a:srcRect r="3653" b="49892"/>
                    <a:stretch>
                      <a:fillRect/>
                    </a:stretch>
                  </pic:blipFill>
                  <pic:spPr>
                    <a:xfrm>
                      <a:off x="0" y="0"/>
                      <a:ext cx="2419350" cy="276225"/>
                    </a:xfrm>
                    <a:prstGeom prst="rect">
                      <a:avLst/>
                    </a:prstGeom>
                    <a:ln/>
                  </pic:spPr>
                </pic:pic>
              </a:graphicData>
            </a:graphic>
          </wp:inline>
        </w:drawing>
      </w:r>
    </w:p>
    <w:p w14:paraId="3F2B8C59" w14:textId="77777777" w:rsidR="00B70C6C" w:rsidRDefault="00C85703">
      <w:pPr>
        <w:tabs>
          <w:tab w:val="left" w:pos="1701"/>
        </w:tabs>
        <w:jc w:val="both"/>
        <w:rPr>
          <w:rFonts w:ascii="Arial" w:eastAsia="Arial" w:hAnsi="Arial" w:cs="Arial"/>
          <w:b/>
          <w:sz w:val="16"/>
          <w:szCs w:val="16"/>
        </w:rPr>
      </w:pPr>
      <w:r>
        <w:rPr>
          <w:rFonts w:ascii="Arial" w:eastAsia="Arial" w:hAnsi="Arial" w:cs="Arial"/>
          <w:b/>
          <w:sz w:val="16"/>
          <w:szCs w:val="16"/>
        </w:rPr>
        <w:t>FIRMA CONTRATISTA</w:t>
      </w:r>
      <w:r>
        <w:rPr>
          <w:rFonts w:ascii="Arial" w:eastAsia="Arial" w:hAnsi="Arial" w:cs="Arial"/>
          <w:b/>
          <w:sz w:val="16"/>
          <w:szCs w:val="16"/>
        </w:rPr>
        <w:tab/>
      </w:r>
      <w:r>
        <w:rPr>
          <w:rFonts w:ascii="Arial" w:eastAsia="Arial" w:hAnsi="Arial" w:cs="Arial"/>
          <w:b/>
          <w:sz w:val="16"/>
          <w:szCs w:val="16"/>
        </w:rPr>
        <w:tab/>
      </w:r>
      <w:r>
        <w:rPr>
          <w:rFonts w:ascii="Arial" w:eastAsia="Arial" w:hAnsi="Arial" w:cs="Arial"/>
          <w:b/>
          <w:sz w:val="16"/>
          <w:szCs w:val="16"/>
        </w:rPr>
        <w:tab/>
      </w:r>
      <w:r>
        <w:rPr>
          <w:rFonts w:ascii="Arial" w:eastAsia="Arial" w:hAnsi="Arial" w:cs="Arial"/>
          <w:b/>
          <w:sz w:val="16"/>
          <w:szCs w:val="16"/>
        </w:rPr>
        <w:tab/>
      </w:r>
    </w:p>
    <w:p w14:paraId="04B40428" w14:textId="77777777" w:rsidR="00B70C6C" w:rsidRDefault="00C85703">
      <w:pPr>
        <w:tabs>
          <w:tab w:val="left" w:pos="1701"/>
        </w:tabs>
        <w:jc w:val="both"/>
        <w:rPr>
          <w:rFonts w:ascii="Arial" w:eastAsia="Arial" w:hAnsi="Arial" w:cs="Arial"/>
          <w:b/>
          <w:sz w:val="16"/>
          <w:szCs w:val="16"/>
        </w:rPr>
      </w:pPr>
      <w:r>
        <w:rPr>
          <w:rFonts w:ascii="Arial" w:eastAsia="Arial" w:hAnsi="Arial" w:cs="Arial"/>
          <w:b/>
          <w:sz w:val="16"/>
          <w:szCs w:val="16"/>
        </w:rPr>
        <w:lastRenderedPageBreak/>
        <w:t>PS. VICTORIA EUGENIA PAZ TRULLO</w:t>
      </w:r>
    </w:p>
    <w:p w14:paraId="0910337F" w14:textId="77777777" w:rsidR="00B70C6C" w:rsidRDefault="00C85703">
      <w:pPr>
        <w:tabs>
          <w:tab w:val="left" w:pos="1701"/>
        </w:tabs>
        <w:jc w:val="both"/>
        <w:rPr>
          <w:rFonts w:ascii="Arial" w:eastAsia="Arial" w:hAnsi="Arial" w:cs="Arial"/>
          <w:b/>
          <w:sz w:val="16"/>
          <w:szCs w:val="16"/>
        </w:rPr>
      </w:pPr>
      <w:r>
        <w:rPr>
          <w:rFonts w:ascii="Arial" w:eastAsia="Arial" w:hAnsi="Arial" w:cs="Arial"/>
          <w:b/>
          <w:sz w:val="16"/>
          <w:szCs w:val="16"/>
        </w:rPr>
        <w:t>CC. 1061783070</w:t>
      </w:r>
    </w:p>
    <w:p w14:paraId="4D94551F" w14:textId="77777777" w:rsidR="00B70C6C" w:rsidRDefault="00B70C6C">
      <w:pPr>
        <w:tabs>
          <w:tab w:val="left" w:pos="1701"/>
        </w:tabs>
        <w:jc w:val="both"/>
        <w:rPr>
          <w:rFonts w:ascii="Arial" w:eastAsia="Arial" w:hAnsi="Arial" w:cs="Arial"/>
          <w:b/>
          <w:color w:val="000000"/>
          <w:sz w:val="16"/>
          <w:szCs w:val="16"/>
        </w:rPr>
      </w:pPr>
    </w:p>
    <w:p w14:paraId="4E9252C3" w14:textId="77777777" w:rsidR="00B70C6C" w:rsidRDefault="00B70C6C">
      <w:pPr>
        <w:tabs>
          <w:tab w:val="left" w:pos="1701"/>
        </w:tabs>
        <w:jc w:val="both"/>
        <w:rPr>
          <w:rFonts w:ascii="Arial" w:eastAsia="Arial" w:hAnsi="Arial" w:cs="Arial"/>
          <w:b/>
          <w:color w:val="000000"/>
          <w:sz w:val="16"/>
          <w:szCs w:val="16"/>
        </w:rPr>
      </w:pPr>
    </w:p>
    <w:p w14:paraId="5E7DEE23" w14:textId="77777777" w:rsidR="00B70C6C" w:rsidRDefault="00B70C6C">
      <w:pPr>
        <w:tabs>
          <w:tab w:val="left" w:pos="1701"/>
        </w:tabs>
        <w:jc w:val="both"/>
        <w:rPr>
          <w:rFonts w:ascii="Arial" w:eastAsia="Arial" w:hAnsi="Arial" w:cs="Arial"/>
          <w:b/>
          <w:color w:val="000000"/>
          <w:sz w:val="16"/>
          <w:szCs w:val="16"/>
        </w:rPr>
      </w:pPr>
    </w:p>
    <w:p w14:paraId="202592C1" w14:textId="77777777" w:rsidR="00B70C6C" w:rsidRDefault="00B70C6C">
      <w:pPr>
        <w:tabs>
          <w:tab w:val="left" w:pos="1701"/>
        </w:tabs>
        <w:jc w:val="both"/>
        <w:rPr>
          <w:rFonts w:ascii="Arial" w:eastAsia="Arial" w:hAnsi="Arial" w:cs="Arial"/>
          <w:color w:val="000000"/>
          <w:sz w:val="16"/>
          <w:szCs w:val="16"/>
        </w:rPr>
      </w:pPr>
    </w:p>
    <w:p w14:paraId="5C7BA804" w14:textId="77777777" w:rsidR="00B70C6C" w:rsidRDefault="00B70C6C">
      <w:pPr>
        <w:tabs>
          <w:tab w:val="left" w:pos="1701"/>
        </w:tabs>
        <w:jc w:val="both"/>
        <w:rPr>
          <w:rFonts w:ascii="Arial" w:eastAsia="Arial" w:hAnsi="Arial" w:cs="Arial"/>
          <w:color w:val="000000"/>
          <w:sz w:val="16"/>
          <w:szCs w:val="16"/>
        </w:rPr>
      </w:pPr>
    </w:p>
    <w:p w14:paraId="0EE97A3F" w14:textId="77777777" w:rsidR="00B70C6C" w:rsidRDefault="00B70C6C">
      <w:pPr>
        <w:tabs>
          <w:tab w:val="left" w:pos="1701"/>
        </w:tabs>
        <w:jc w:val="both"/>
        <w:rPr>
          <w:rFonts w:ascii="Arial" w:eastAsia="Arial" w:hAnsi="Arial" w:cs="Arial"/>
          <w:color w:val="000000"/>
          <w:sz w:val="16"/>
          <w:szCs w:val="16"/>
        </w:rPr>
      </w:pPr>
    </w:p>
    <w:sectPr w:rsidR="00B70C6C">
      <w:headerReference w:type="even" r:id="rId18"/>
      <w:headerReference w:type="default" r:id="rId19"/>
      <w:footerReference w:type="even" r:id="rId20"/>
      <w:footerReference w:type="default" r:id="rId21"/>
      <w:headerReference w:type="first" r:id="rId22"/>
      <w:footerReference w:type="first" r:id="rId23"/>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E29B6" w14:textId="77777777" w:rsidR="00C85703" w:rsidRDefault="00C85703">
      <w:r>
        <w:separator/>
      </w:r>
    </w:p>
  </w:endnote>
  <w:endnote w:type="continuationSeparator" w:id="0">
    <w:p w14:paraId="28A91699" w14:textId="77777777" w:rsidR="00C85703" w:rsidRDefault="00C85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062A" w14:textId="77777777" w:rsidR="00B70C6C" w:rsidRDefault="00B70C6C">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C7675" w14:textId="77777777" w:rsidR="00B70C6C" w:rsidRDefault="00B70C6C">
    <w:pPr>
      <w:widowControl/>
      <w:pBdr>
        <w:top w:val="nil"/>
        <w:left w:val="nil"/>
        <w:bottom w:val="nil"/>
        <w:right w:val="nil"/>
        <w:between w:val="nil"/>
      </w:pBdr>
      <w:ind w:right="-23"/>
      <w:rPr>
        <w:rFonts w:ascii="Arial" w:eastAsia="Arial" w:hAnsi="Arial" w:cs="Arial"/>
        <w:color w:val="000000"/>
        <w:sz w:val="12"/>
        <w:szCs w:val="12"/>
      </w:rPr>
    </w:pPr>
  </w:p>
  <w:p w14:paraId="40E96369" w14:textId="77777777" w:rsidR="00B70C6C" w:rsidRDefault="00C85703">
    <w:pPr>
      <w:widowControl/>
      <w:pBdr>
        <w:top w:val="nil"/>
        <w:left w:val="nil"/>
        <w:bottom w:val="nil"/>
        <w:right w:val="nil"/>
        <w:between w:val="nil"/>
      </w:pBdr>
      <w:ind w:right="-23"/>
      <w:rPr>
        <w:rFonts w:ascii="Arial" w:eastAsia="Arial" w:hAnsi="Arial" w:cs="Arial"/>
        <w:color w:val="000000"/>
        <w:sz w:val="12"/>
        <w:szCs w:val="12"/>
      </w:rPr>
    </w:pPr>
    <w:r>
      <w:rPr>
        <w:rFonts w:ascii="Arial" w:eastAsia="Arial" w:hAnsi="Arial" w:cs="Arial"/>
        <w:noProof/>
        <w:color w:val="000000"/>
        <w:sz w:val="12"/>
        <w:szCs w:val="12"/>
      </w:rPr>
      <w:drawing>
        <wp:inline distT="0" distB="0" distL="0" distR="0" wp14:anchorId="6D2155A0" wp14:editId="32DED39C">
          <wp:extent cx="2781831" cy="400761"/>
          <wp:effectExtent l="0" t="0" r="0" b="0"/>
          <wp:docPr id="12" name="image3.png" descr="C:\Users\javier.rondon\AppData\Local\Microsoft\Windows\INetCache\Content.Outlook\P8RTF6I2\lema2022Mesa de trabajo 5@300x-8.png"/>
          <wp:cNvGraphicFramePr/>
          <a:graphic xmlns:a="http://schemas.openxmlformats.org/drawingml/2006/main">
            <a:graphicData uri="http://schemas.openxmlformats.org/drawingml/2006/picture">
              <pic:pic xmlns:pic="http://schemas.openxmlformats.org/drawingml/2006/picture">
                <pic:nvPicPr>
                  <pic:cNvPr id="0" name="image3.png" descr="C:\Users\javier.rondon\AppData\Local\Microsoft\Windows\INetCache\Content.Outlook\P8RTF6I2\lema2022Mesa de trabajo 5@300x-8.png"/>
                  <pic:cNvPicPr preferRelativeResize="0"/>
                </pic:nvPicPr>
                <pic:blipFill>
                  <a:blip r:embed="rId1"/>
                  <a:srcRect/>
                  <a:stretch>
                    <a:fillRect/>
                  </a:stretch>
                </pic:blipFill>
                <pic:spPr>
                  <a:xfrm>
                    <a:off x="0" y="0"/>
                    <a:ext cx="2781831" cy="400761"/>
                  </a:xfrm>
                  <a:prstGeom prst="rect">
                    <a:avLst/>
                  </a:prstGeom>
                  <a:ln/>
                </pic:spPr>
              </pic:pic>
            </a:graphicData>
          </a:graphic>
        </wp:inline>
      </w:drawing>
    </w:r>
    <w:r>
      <w:rPr>
        <w:noProof/>
      </w:rPr>
      <w:drawing>
        <wp:anchor distT="0" distB="0" distL="0" distR="0" simplePos="0" relativeHeight="251658240" behindDoc="1" locked="0" layoutInCell="1" hidden="0" allowOverlap="1" wp14:anchorId="2968E482" wp14:editId="38132B17">
          <wp:simplePos x="0" y="0"/>
          <wp:positionH relativeFrom="column">
            <wp:posOffset>773430</wp:posOffset>
          </wp:positionH>
          <wp:positionV relativeFrom="paragraph">
            <wp:posOffset>2440305</wp:posOffset>
          </wp:positionV>
          <wp:extent cx="1043940" cy="403860"/>
          <wp:effectExtent l="0" t="0" r="0"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43940" cy="403860"/>
                  </a:xfrm>
                  <a:prstGeom prst="rect">
                    <a:avLst/>
                  </a:prstGeom>
                  <a:ln/>
                </pic:spPr>
              </pic:pic>
            </a:graphicData>
          </a:graphic>
        </wp:anchor>
      </w:drawing>
    </w:r>
    <w:r>
      <w:rPr>
        <w:noProof/>
      </w:rPr>
      <w:drawing>
        <wp:anchor distT="0" distB="0" distL="0" distR="0" simplePos="0" relativeHeight="251659264" behindDoc="1" locked="0" layoutInCell="1" hidden="0" allowOverlap="1" wp14:anchorId="5268DF5B" wp14:editId="1C4D8346">
          <wp:simplePos x="0" y="0"/>
          <wp:positionH relativeFrom="column">
            <wp:posOffset>4932045</wp:posOffset>
          </wp:positionH>
          <wp:positionV relativeFrom="paragraph">
            <wp:posOffset>10160</wp:posOffset>
          </wp:positionV>
          <wp:extent cx="780415" cy="506730"/>
          <wp:effectExtent l="0" t="0" r="0" b="0"/>
          <wp:wrapNone/>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780415" cy="506730"/>
                  </a:xfrm>
                  <a:prstGeom prst="rect">
                    <a:avLst/>
                  </a:prstGeom>
                  <a:ln/>
                </pic:spPr>
              </pic:pic>
            </a:graphicData>
          </a:graphic>
        </wp:anchor>
      </w:drawing>
    </w:r>
  </w:p>
  <w:p w14:paraId="54978531" w14:textId="77777777" w:rsidR="00B70C6C" w:rsidRDefault="00C85703">
    <w:pPr>
      <w:keepNext/>
      <w:tabs>
        <w:tab w:val="left" w:pos="360"/>
      </w:tabs>
      <w:ind w:right="49"/>
      <w:rPr>
        <w:rFonts w:ascii="Arial" w:eastAsia="Arial" w:hAnsi="Arial" w:cs="Arial"/>
        <w:sz w:val="14"/>
        <w:szCs w:val="14"/>
      </w:rPr>
    </w:pPr>
    <w:r>
      <w:rPr>
        <w:rFonts w:ascii="Arial" w:eastAsia="Arial" w:hAnsi="Arial" w:cs="Arial"/>
        <w:sz w:val="14"/>
        <w:szCs w:val="14"/>
      </w:rPr>
      <w:t xml:space="preserve">Carrera 46 No. 20B – 99 Edificio COPER 4 piso </w:t>
    </w:r>
  </w:p>
  <w:p w14:paraId="53DD7EAB" w14:textId="77777777" w:rsidR="00B70C6C" w:rsidRDefault="00C85703">
    <w:pPr>
      <w:tabs>
        <w:tab w:val="left" w:pos="360"/>
      </w:tabs>
      <w:ind w:right="-20"/>
      <w:rPr>
        <w:rFonts w:ascii="Arial" w:eastAsia="Arial" w:hAnsi="Arial" w:cs="Arial"/>
        <w:sz w:val="22"/>
        <w:szCs w:val="22"/>
      </w:rPr>
    </w:pPr>
    <w:r>
      <w:rPr>
        <w:rFonts w:ascii="Arial" w:eastAsia="Arial" w:hAnsi="Arial" w:cs="Arial"/>
        <w:sz w:val="14"/>
        <w:szCs w:val="14"/>
      </w:rPr>
      <w:t xml:space="preserve">4261426 </w:t>
    </w:r>
    <w:proofErr w:type="gramStart"/>
    <w:r>
      <w:rPr>
        <w:rFonts w:ascii="Arial" w:eastAsia="Arial" w:hAnsi="Arial" w:cs="Arial"/>
        <w:sz w:val="14"/>
        <w:szCs w:val="14"/>
      </w:rPr>
      <w:t>Extensión</w:t>
    </w:r>
    <w:proofErr w:type="gramEnd"/>
    <w:r>
      <w:rPr>
        <w:rFonts w:ascii="Arial" w:eastAsia="Arial" w:hAnsi="Arial" w:cs="Arial"/>
        <w:sz w:val="14"/>
        <w:szCs w:val="14"/>
      </w:rPr>
      <w:t xml:space="preserve"> 38282</w:t>
    </w:r>
  </w:p>
  <w:p w14:paraId="7351461A" w14:textId="77777777" w:rsidR="00B70C6C" w:rsidRDefault="00C85703">
    <w:pPr>
      <w:widowControl/>
      <w:pBdr>
        <w:top w:val="nil"/>
        <w:left w:val="nil"/>
        <w:bottom w:val="nil"/>
        <w:right w:val="nil"/>
        <w:between w:val="nil"/>
      </w:pBdr>
      <w:ind w:right="-23"/>
      <w:rPr>
        <w:rFonts w:ascii="Arial" w:eastAsia="Arial" w:hAnsi="Arial" w:cs="Arial"/>
        <w:color w:val="000000"/>
        <w:sz w:val="10"/>
        <w:szCs w:val="10"/>
      </w:rPr>
    </w:pPr>
    <w:hyperlink r:id="rId4">
      <w:r>
        <w:rPr>
          <w:rFonts w:ascii="Arial" w:eastAsia="Arial" w:hAnsi="Arial" w:cs="Arial"/>
          <w:color w:val="0000FF"/>
          <w:sz w:val="14"/>
          <w:szCs w:val="14"/>
          <w:u w:val="single"/>
        </w:rPr>
        <w:t>CENACPER@BUZONEJERCITO.MIL.CO</w:t>
      </w:r>
    </w:hyperlink>
    <w:r>
      <w:rPr>
        <w:rFonts w:ascii="Arial" w:eastAsia="Arial" w:hAnsi="Arial" w:cs="Arial"/>
        <w:color w:val="000000"/>
        <w:sz w:val="10"/>
        <w:szCs w:val="10"/>
      </w:rPr>
      <w:tab/>
    </w:r>
  </w:p>
  <w:p w14:paraId="0FFB4770" w14:textId="77777777" w:rsidR="00B70C6C" w:rsidRDefault="00C85703">
    <w:pPr>
      <w:pBdr>
        <w:top w:val="nil"/>
        <w:left w:val="nil"/>
        <w:bottom w:val="nil"/>
        <w:right w:val="nil"/>
        <w:between w:val="nil"/>
      </w:pBdr>
      <w:rPr>
        <w:rFonts w:ascii="Arial" w:eastAsia="Arial" w:hAnsi="Arial" w:cs="Arial"/>
        <w:color w:val="000000"/>
        <w:sz w:val="10"/>
        <w:szCs w:val="10"/>
      </w:rPr>
    </w:pPr>
    <w:r>
      <w:rPr>
        <w:rFonts w:ascii="Arial" w:eastAsia="Arial" w:hAnsi="Arial" w:cs="Arial"/>
        <w:color w:val="000000"/>
        <w:sz w:val="10"/>
        <w:szCs w:val="10"/>
      </w:rPr>
      <w:tab/>
    </w:r>
  </w:p>
  <w:p w14:paraId="35F04E0F" w14:textId="77777777" w:rsidR="00B70C6C" w:rsidRDefault="00B70C6C">
    <w:pPr>
      <w:widowControl/>
      <w:tabs>
        <w:tab w:val="left" w:pos="360"/>
        <w:tab w:val="left" w:pos="7445"/>
      </w:tabs>
      <w:spacing w:line="259" w:lineRule="auto"/>
      <w:ind w:right="-20"/>
      <w:jc w:val="center"/>
      <w:rPr>
        <w:rFonts w:ascii="Arial" w:eastAsia="Arial" w:hAnsi="Arial" w:cs="Arial"/>
        <w:b/>
        <w:sz w:val="16"/>
        <w:szCs w:val="16"/>
      </w:rPr>
    </w:pPr>
  </w:p>
  <w:p w14:paraId="5EEF5C08" w14:textId="77777777" w:rsidR="00B70C6C" w:rsidRDefault="00C85703">
    <w:pPr>
      <w:keepNext/>
      <w:tabs>
        <w:tab w:val="left" w:pos="6014"/>
      </w:tabs>
      <w:ind w:right="49"/>
      <w:rPr>
        <w:rFonts w:ascii="Arial" w:eastAsia="Arial" w:hAnsi="Arial" w:cs="Arial"/>
        <w:sz w:val="16"/>
        <w:szCs w:val="16"/>
      </w:rPr>
    </w:pPr>
    <w:r>
      <w:rPr>
        <w:rFonts w:ascii="Arial" w:eastAsia="Arial" w:hAnsi="Arial" w:cs="Arial"/>
        <w:sz w:val="16"/>
        <w:szCs w:val="16"/>
      </w:rPr>
      <w:tab/>
    </w:r>
  </w:p>
  <w:p w14:paraId="1FAA7CCB" w14:textId="77777777" w:rsidR="00B70C6C" w:rsidRDefault="00B70C6C">
    <w:pPr>
      <w:tabs>
        <w:tab w:val="left" w:pos="360"/>
      </w:tabs>
      <w:ind w:right="-20"/>
      <w:jc w:val="center"/>
      <w:rPr>
        <w:rFonts w:ascii="Arial" w:eastAsia="Arial" w:hAnsi="Arial" w:cs="Arial"/>
        <w:b/>
      </w:rPr>
    </w:pPr>
  </w:p>
  <w:p w14:paraId="6A824213" w14:textId="77777777" w:rsidR="00B70C6C" w:rsidRDefault="00B70C6C">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E1EC7" w14:textId="77777777" w:rsidR="00B70C6C" w:rsidRDefault="00B70C6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D5F5D" w14:textId="77777777" w:rsidR="00C85703" w:rsidRDefault="00C85703">
      <w:r>
        <w:separator/>
      </w:r>
    </w:p>
  </w:footnote>
  <w:footnote w:type="continuationSeparator" w:id="0">
    <w:p w14:paraId="6E7A0871" w14:textId="77777777" w:rsidR="00C85703" w:rsidRDefault="00C857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C8833" w14:textId="77777777" w:rsidR="00B70C6C" w:rsidRDefault="00B70C6C">
    <w:pPr>
      <w:pBdr>
        <w:top w:val="nil"/>
        <w:left w:val="nil"/>
        <w:bottom w:val="nil"/>
        <w:right w:val="nil"/>
        <w:between w:val="nil"/>
      </w:pBdr>
      <w:tabs>
        <w:tab w:val="center" w:pos="4818"/>
        <w:tab w:val="right" w:pos="9637"/>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4B92F" w14:textId="77777777" w:rsidR="00B70C6C" w:rsidRDefault="00B70C6C">
    <w:pPr>
      <w:pBdr>
        <w:top w:val="nil"/>
        <w:left w:val="nil"/>
        <w:bottom w:val="nil"/>
        <w:right w:val="nil"/>
        <w:between w:val="nil"/>
      </w:pBdr>
      <w:tabs>
        <w:tab w:val="center" w:pos="4818"/>
        <w:tab w:val="right" w:pos="9637"/>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CBA48" w14:textId="77777777" w:rsidR="00B70C6C" w:rsidRDefault="00B70C6C">
    <w:pPr>
      <w:pBdr>
        <w:top w:val="nil"/>
        <w:left w:val="nil"/>
        <w:bottom w:val="nil"/>
        <w:right w:val="nil"/>
        <w:between w:val="nil"/>
      </w:pBdr>
      <w:tabs>
        <w:tab w:val="center" w:pos="4818"/>
        <w:tab w:val="right" w:pos="9637"/>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2533E"/>
    <w:multiLevelType w:val="multilevel"/>
    <w:tmpl w:val="74AE97BA"/>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C14E27"/>
    <w:multiLevelType w:val="multilevel"/>
    <w:tmpl w:val="DEE829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84274975">
    <w:abstractNumId w:val="1"/>
  </w:num>
  <w:num w:numId="2" w16cid:durableId="1502550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C6C"/>
    <w:rsid w:val="00387ED3"/>
    <w:rsid w:val="004D7A57"/>
    <w:rsid w:val="00B70C6C"/>
    <w:rsid w:val="00BA6416"/>
    <w:rsid w:val="00C04379"/>
    <w:rsid w:val="00C857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5638B"/>
  <w15:docId w15:val="{384609AE-4FE6-465B-8246-5412E3329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120" w:after="120"/>
      <w:jc w:val="center"/>
      <w:outlineLvl w:val="0"/>
    </w:pPr>
    <w:rPr>
      <w:rFonts w:ascii="Arial" w:eastAsia="Arial" w:hAnsi="Arial" w:cs="Arial"/>
      <w:b/>
    </w:rPr>
  </w:style>
  <w:style w:type="paragraph" w:styleId="Ttulo2">
    <w:name w:val="heading 2"/>
    <w:basedOn w:val="Normal"/>
    <w:next w:val="Normal"/>
    <w:uiPriority w:val="9"/>
    <w:semiHidden/>
    <w:unhideWhenUsed/>
    <w:qFormat/>
    <w:pPr>
      <w:keepNext/>
      <w:spacing w:before="120" w:after="120"/>
      <w:jc w:val="center"/>
      <w:outlineLvl w:val="1"/>
    </w:pPr>
    <w:rPr>
      <w:rFonts w:ascii="Arial" w:eastAsia="Arial" w:hAnsi="Arial" w:cs="Arial"/>
      <w:b/>
      <w:sz w:val="22"/>
      <w:szCs w:val="22"/>
    </w:rPr>
  </w:style>
  <w:style w:type="paragraph" w:styleId="Ttulo3">
    <w:name w:val="heading 3"/>
    <w:basedOn w:val="Normal"/>
    <w:next w:val="Normal"/>
    <w:uiPriority w:val="9"/>
    <w:semiHidden/>
    <w:unhideWhenUsed/>
    <w:qFormat/>
    <w:pPr>
      <w:keepNext/>
      <w:ind w:left="360"/>
      <w:jc w:val="center"/>
      <w:outlineLvl w:val="2"/>
    </w:pPr>
    <w:rPr>
      <w:rFonts w:ascii="Arial" w:eastAsia="Arial" w:hAnsi="Arial" w:cs="Arial"/>
      <w:b/>
    </w:rPr>
  </w:style>
  <w:style w:type="paragraph" w:styleId="Ttulo4">
    <w:name w:val="heading 4"/>
    <w:basedOn w:val="Normal"/>
    <w:next w:val="Normal"/>
    <w:uiPriority w:val="9"/>
    <w:semiHidden/>
    <w:unhideWhenUsed/>
    <w:qFormat/>
    <w:pPr>
      <w:keepNext/>
      <w:keepLines/>
      <w:spacing w:before="200"/>
      <w:outlineLvl w:val="3"/>
    </w:pPr>
    <w:rPr>
      <w:rFonts w:ascii="Cambria" w:eastAsia="Cambria" w:hAnsi="Cambria" w:cs="Cambria"/>
      <w:b/>
      <w:i/>
      <w:color w:val="4F81BD"/>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08" w:type="dxa"/>
        <w:right w:w="108" w:type="dxa"/>
      </w:tblCellMar>
    </w:tblPr>
  </w:style>
  <w:style w:type="paragraph" w:styleId="Prrafodelista">
    <w:name w:val="List Paragraph"/>
    <w:basedOn w:val="Normal"/>
    <w:uiPriority w:val="34"/>
    <w:qFormat/>
    <w:rsid w:val="002741D7"/>
    <w:pPr>
      <w:ind w:left="720"/>
      <w:contextualSpacing/>
    </w:pPr>
    <w:rPr>
      <w:lang w:val="es-ES"/>
    </w:rPr>
  </w:style>
  <w:style w:type="table" w:styleId="Tablaconcuadrcula">
    <w:name w:val="Table Grid"/>
    <w:basedOn w:val="Tablanormal"/>
    <w:uiPriority w:val="39"/>
    <w:rsid w:val="00705DDE"/>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05DDE"/>
    <w:rPr>
      <w:color w:val="0000FF" w:themeColor="hyperlink"/>
      <w:u w:val="single"/>
    </w:r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pPr>
      <w:widowControl/>
    </w:pPr>
    <w:rPr>
      <w:rFonts w:ascii="Cambria" w:eastAsia="Cambria" w:hAnsi="Cambria" w:cs="Cambria"/>
      <w:sz w:val="22"/>
      <w:szCs w:val="22"/>
    </w:rPr>
    <w:tblPr>
      <w:tblStyleRowBandSize w:val="1"/>
      <w:tblStyleColBandSize w:val="1"/>
      <w:tblCellMar>
        <w:left w:w="108" w:type="dxa"/>
        <w:right w:w="108" w:type="dxa"/>
      </w:tblCellMar>
    </w:tblPr>
  </w:style>
  <w:style w:type="table" w:customStyle="1" w:styleId="a3">
    <w:basedOn w:val="TableNormal0"/>
    <w:pPr>
      <w:widowControl/>
    </w:pPr>
    <w:rPr>
      <w:rFonts w:ascii="Cambria" w:eastAsia="Cambria" w:hAnsi="Cambria" w:cs="Cambria"/>
      <w:sz w:val="22"/>
      <w:szCs w:val="22"/>
    </w:rPr>
    <w:tblPr>
      <w:tblStyleRowBandSize w:val="1"/>
      <w:tblStyleColBandSize w:val="1"/>
      <w:tblCellMar>
        <w:left w:w="108" w:type="dxa"/>
        <w:right w:w="108" w:type="dxa"/>
      </w:tblCellMar>
    </w:tblPr>
  </w:style>
  <w:style w:type="table" w:customStyle="1" w:styleId="a4">
    <w:basedOn w:val="TableNormal0"/>
    <w:pPr>
      <w:widowControl/>
    </w:pPr>
    <w:rPr>
      <w:rFonts w:ascii="Cambria" w:eastAsia="Cambria" w:hAnsi="Cambria" w:cs="Cambria"/>
      <w:sz w:val="22"/>
      <w:szCs w:val="22"/>
    </w:rPr>
    <w:tblPr>
      <w:tblStyleRowBandSize w:val="1"/>
      <w:tblStyleColBandSize w:val="1"/>
      <w:tblCellMar>
        <w:left w:w="108" w:type="dxa"/>
        <w:right w:w="108" w:type="dxa"/>
      </w:tblCellMar>
    </w:tblPr>
  </w:style>
  <w:style w:type="table" w:styleId="Tablanormal2">
    <w:name w:val="Plain Table 2"/>
    <w:basedOn w:val="Tablanormal"/>
    <w:uiPriority w:val="42"/>
    <w:rsid w:val="00387E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379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rive.google.com/drive/folders/1RJTJFxiRkzuVU2sArJ7Cp2Q09GnEyyoZ"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rive.google.com/drive/folders/1RJTJFxiRkzuVU2sArJ7Cp2Q09GnEyyoZ" TargetMode="External"/><Relationship Id="rId17" Type="http://schemas.openxmlformats.org/officeDocument/2006/relationships/image" Target="media/image2.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rive.google.com/drive/folders/1RJTJFxiRkzuVU2sArJ7Cp2Q09GnEyyo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drive/folders/1RJTJFxiRkzuVU2sArJ7Cp2Q09GnEyyoZ"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rive.google.com/drive/folders/1RJTJFxiRkzuVU2sArJ7Cp2Q09GnEyyoZ" TargetMode="External"/><Relationship Id="rId23" Type="http://schemas.openxmlformats.org/officeDocument/2006/relationships/footer" Target="footer3.xml"/><Relationship Id="rId10" Type="http://schemas.openxmlformats.org/officeDocument/2006/relationships/hyperlink" Target="https://drive.google.com/drive/folders/1RJTJFxiRkzuVU2sArJ7Cp2Q09GnEyyoZ"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rive.google.com/drive/folders/1CVNHum9Y5AL6QXSfTL_6Fxa_9KG0UklD?usp=sharing" TargetMode="External"/><Relationship Id="rId14" Type="http://schemas.openxmlformats.org/officeDocument/2006/relationships/hyperlink" Target="https://drive.google.com/drive/folders/1RJTJFxiRkzuVU2sArJ7Cp2Q09GnEyyoZ"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gVX6uaN6n3iLAGRylt5lH1/eIg==">AMUW2mWMwZzsI0p6Lh3efzk7bgZPMmtLq9woA0EncOoq5bhfJq2BenIlAHGn2BvEiU3V7SrXlYyY40ZzH6TTnrieW8OHLn3+O+S70g4t2wN382lL8ze0cYk=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2704</Words>
  <Characters>14875</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dc:creator>
  <cp:lastModifiedBy>VICTORIA PAZ TRULLO</cp:lastModifiedBy>
  <cp:revision>2</cp:revision>
  <dcterms:created xsi:type="dcterms:W3CDTF">2022-05-06T20:31:00Z</dcterms:created>
  <dcterms:modified xsi:type="dcterms:W3CDTF">2022-05-06T20:31:00Z</dcterms:modified>
</cp:coreProperties>
</file>