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MP-SIRUV-LP-OP-026-2022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tabs>
          <w:tab w:val="left" w:pos="567"/>
          <w:tab w:val="left" w:pos="9356"/>
        </w:tabs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tabs>
          <w:tab w:val="left" w:pos="567"/>
          <w:tab w:val="left" w:pos="9356"/>
        </w:tabs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tabs>
          <w:tab w:val="left" w:pos="567"/>
          <w:tab w:val="left" w:pos="9356"/>
        </w:tabs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5">
      <w:pPr>
        <w:keepNext w:val="1"/>
        <w:tabs>
          <w:tab w:val="left" w:pos="567"/>
          <w:tab w:val="left" w:pos="9356"/>
        </w:tabs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6">
      <w:pPr>
        <w:keepNext w:val="1"/>
        <w:tabs>
          <w:tab w:val="left" w:pos="567"/>
          <w:tab w:val="left" w:pos="9356"/>
        </w:tabs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tabs>
          <w:tab w:val="left" w:pos="567"/>
          <w:tab w:val="left" w:pos="9356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8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b w:val="1"/>
          <w:color w:val="ff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0"/>
          <w:szCs w:val="20"/>
          <w:rtl w:val="0"/>
        </w:rPr>
        <w:t xml:space="preserve">ALCALDÍA DE PALMIRA</w:t>
      </w:r>
    </w:p>
    <w:p w:rsidR="00000000" w:rsidDel="00000000" w:rsidP="00000000" w:rsidRDefault="00000000" w:rsidRPr="00000000" w14:paraId="00000009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b w:val="1"/>
          <w:color w:val="ff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0"/>
          <w:szCs w:val="20"/>
          <w:rtl w:val="0"/>
        </w:rPr>
        <w:t xml:space="preserve">Secretaría de Infraestructura, Renovación Urbana y Vivienda</w:t>
      </w:r>
    </w:p>
    <w:p w:rsidR="00000000" w:rsidDel="00000000" w:rsidP="00000000" w:rsidRDefault="00000000" w:rsidRPr="00000000" w14:paraId="0000000A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ff0000"/>
          <w:sz w:val="20"/>
          <w:szCs w:val="20"/>
          <w:rtl w:val="0"/>
        </w:rPr>
        <w:t xml:space="preserve">Palmira - Valle del Cauca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tabs>
          <w:tab w:val="left" w:pos="567"/>
          <w:tab w:val="left" w:pos="9356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keepNext w:val="1"/>
        <w:tabs>
          <w:tab w:val="left" w:pos="567"/>
          <w:tab w:val="left" w:pos="9356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D">
      <w:pPr>
        <w:keepNext w:val="1"/>
        <w:tabs>
          <w:tab w:val="left" w:pos="567"/>
          <w:tab w:val="left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Proceso de contratación No.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del proceso de contratación],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contratación”.</w:t>
      </w:r>
    </w:p>
    <w:p w:rsidR="00000000" w:rsidDel="00000000" w:rsidP="00000000" w:rsidRDefault="00000000" w:rsidRPr="00000000" w14:paraId="0000000E">
      <w:pPr>
        <w:keepNext w:val="1"/>
        <w:tabs>
          <w:tab w:val="left" w:pos="567"/>
          <w:tab w:val="left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 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0"/>
          <w:szCs w:val="20"/>
          <w:rtl w:val="0"/>
        </w:rPr>
        <w:t xml:space="preserve">CONSTRUCCIÓN Y MANTENIMIENTO DE LA VÍA QUE CONECTA A LOS CORREGIMIENTOS DE AMAIME Y BOYACÁ DEL MUNICIPIO DE PALMIRA - VALLE DEL CAUCA EN EL MARCO DEL PROGRAMA DE COLOMBIA RURAL, SEGÚN EL CONVENIO INTERADMINISTRATIVO NO. 2278. SUSCRITO CON EL INVIAS.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tabs>
          <w:tab w:val="left" w:pos="567"/>
          <w:tab w:val="left" w:pos="9356"/>
        </w:tabs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tabs>
          <w:tab w:val="left" w:pos="567"/>
          <w:tab w:val="left" w:pos="9356"/>
        </w:tabs>
        <w:spacing w:after="0" w:line="240" w:lineRule="auto"/>
        <w:jc w:val="center"/>
        <w:rPr>
          <w:rFonts w:ascii="Arial" w:cs="Arial" w:eastAsia="Arial" w:hAnsi="Arial"/>
          <w:b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b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b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Ind w:w="0.0" w:type="dxa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shd w:fill="4e4d4d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shd w:fill="4e4d4d" w:val="clear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Ind w:w="0.0" w:type="dxa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Ind w:w="0.0" w:type="dxa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F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0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1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6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3964.0000000000005" w:type="dxa"/>
      <w:jc w:val="left"/>
      <w:tblInd w:w="0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8"/>
      <w:gridCol w:w="1922"/>
      <w:gridCol w:w="991"/>
      <w:gridCol w:w="283"/>
      <w:tblGridChange w:id="0">
        <w:tblGrid>
          <w:gridCol w:w="768"/>
          <w:gridCol w:w="1922"/>
          <w:gridCol w:w="991"/>
          <w:gridCol w:w="283"/>
        </w:tblGrid>
      </w:tblGridChange>
    </w:tblGrid>
    <w:tr>
      <w:trPr>
        <w:cantSplit w:val="0"/>
        <w:trHeight w:val="220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AD">
          <w:pPr>
            <w:spacing w:after="4" w:line="249" w:lineRule="auto"/>
            <w:ind w:left="10" w:hanging="10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E">
          <w:pPr>
            <w:spacing w:after="4" w:line="249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CCE-EICP-FM-05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AF">
          <w:pPr>
            <w:spacing w:after="4" w:line="249" w:lineRule="auto"/>
            <w:ind w:left="10" w:hanging="10"/>
            <w:jc w:val="center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B0">
          <w:pPr>
            <w:spacing w:after="4" w:line="249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B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C">
    <w:pPr>
      <w:widowControl w:val="0"/>
      <w:tabs>
        <w:tab w:val="left" w:pos="7780"/>
      </w:tabs>
      <w:spacing w:after="0" w:line="200" w:lineRule="auto"/>
      <w:ind w:right="-20"/>
      <w:rPr>
        <w:b w:val="1"/>
        <w:color w:val="3b3838"/>
        <w:sz w:val="20"/>
        <w:szCs w:val="20"/>
        <w:highlight w:val="lightGray"/>
      </w:rPr>
    </w:pPr>
    <w:r w:rsidDel="00000000" w:rsidR="00000000" w:rsidRPr="00000000">
      <w:rPr>
        <w:rtl w:val="0"/>
      </w:rPr>
    </w:r>
  </w:p>
  <w:tbl>
    <w:tblPr>
      <w:tblStyle w:val="Table6"/>
      <w:tblW w:w="8653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4 – CAPACIDAD FINANCIERA Y ORGANIZACIONAL PARA PERSONAS EXTRANJERAS SIN SUCURSAL O DOMICILIO EN COLOMBIA</w:t>
          </w:r>
        </w:p>
        <w:p w:rsidR="00000000" w:rsidDel="00000000" w:rsidP="00000000" w:rsidRDefault="00000000" w:rsidRPr="00000000" w14:paraId="0000009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TRANSPORTE (VERSIÓN 3)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2">
          <w:pPr>
            <w:spacing w:after="4" w:line="246.99999999999994" w:lineRule="auto"/>
            <w:ind w:left="10" w:hanging="10"/>
            <w:rPr>
              <w:b w:val="1"/>
              <w:sz w:val="18"/>
              <w:szCs w:val="18"/>
            </w:rPr>
          </w:pPr>
          <w:r w:rsidDel="00000000" w:rsidR="00000000" w:rsidRPr="00000000">
            <w:rPr>
              <w:b w:val="1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3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CCE-EICP-FM-05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4">
          <w:pPr>
            <w:spacing w:after="4" w:line="246.99999999999994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5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6">
          <w:pPr>
            <w:spacing w:after="4" w:line="246.99999999999994" w:lineRule="auto"/>
            <w:ind w:left="10" w:hanging="10"/>
            <w:rPr>
              <w:b w:val="1"/>
              <w:sz w:val="18"/>
              <w:szCs w:val="18"/>
            </w:rPr>
          </w:pPr>
          <w:r w:rsidDel="00000000" w:rsidR="00000000" w:rsidRPr="00000000">
            <w:rPr>
              <w:b w:val="1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7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AA">
    <w:pPr>
      <w:widowControl w:val="0"/>
      <w:tabs>
        <w:tab w:val="left" w:pos="7780"/>
      </w:tabs>
      <w:spacing w:after="0" w:line="200" w:lineRule="auto"/>
      <w:ind w:right="-20"/>
      <w:rPr>
        <w:b w:val="1"/>
        <w:color w:val="3b3838"/>
        <w:sz w:val="20"/>
        <w:szCs w:val="20"/>
        <w:highlight w:val="lightGray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TRncz/eRcKmuuIs4LLvBCKum6A==">AMUW2mUgTAWBLFAIFL6niA8Uttc26XPVhidZETafdV73/+8CRqeoPYNNadoqng90fYugV2rusEbNXXPk4gzbn84b4A/cOSIDaib9TBzD1S8JdBSEkU7ZuU8=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2020-11-27T18:50:00Z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2.29235E7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