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21D1D" w14:textId="77777777" w:rsidR="003F3642" w:rsidRDefault="003F3642" w:rsidP="004528B4">
      <w:pPr>
        <w:spacing w:line="360" w:lineRule="auto"/>
        <w:jc w:val="center"/>
        <w:outlineLvl w:val="0"/>
        <w:rPr>
          <w:rFonts w:ascii="Arial Narrow" w:hAnsi="Arial Narrow" w:cs="Arial"/>
          <w:b/>
        </w:rPr>
      </w:pPr>
    </w:p>
    <w:p w14:paraId="2BA3B934" w14:textId="77777777" w:rsidR="0086629E" w:rsidRPr="0086629E" w:rsidRDefault="0086629E" w:rsidP="0086629E">
      <w:pPr>
        <w:spacing w:line="360" w:lineRule="auto"/>
        <w:jc w:val="center"/>
        <w:outlineLvl w:val="0"/>
        <w:rPr>
          <w:rFonts w:ascii="Arial Narrow" w:hAnsi="Arial Narrow" w:cs="Arial"/>
          <w:b/>
        </w:rPr>
      </w:pPr>
      <w:r>
        <w:rPr>
          <w:rFonts w:ascii="Arial" w:hAnsi="Arial" w:cs="Arial"/>
          <w:b/>
        </w:rPr>
        <w:t xml:space="preserve">ESTUDIOS Y DOCUMENTOS PREVIOS -CONVENIENCIA Y OPORTUNIDAD - PARA LA CELEBRACIÓN DE CONTRATOS DE PRESTACIÓN DE SERVICIOS </w:t>
      </w:r>
      <w:r w:rsidR="005A3617">
        <w:rPr>
          <w:rFonts w:ascii="Arial" w:hAnsi="Arial" w:cs="Arial"/>
          <w:b/>
        </w:rPr>
        <w:t xml:space="preserve">O </w:t>
      </w:r>
      <w:r>
        <w:rPr>
          <w:rFonts w:ascii="Arial" w:hAnsi="Arial" w:cs="Arial"/>
          <w:b/>
        </w:rPr>
        <w:t>DE APOYO A LA GESTIÓN.</w:t>
      </w:r>
    </w:p>
    <w:p w14:paraId="358F197E" w14:textId="77777777" w:rsidR="00322CED" w:rsidRDefault="00322CED" w:rsidP="00322CED">
      <w:pPr>
        <w:jc w:val="both"/>
        <w:rPr>
          <w:rFonts w:ascii="Arial" w:hAnsi="Arial" w:cs="Arial"/>
          <w:b/>
          <w:sz w:val="20"/>
        </w:rPr>
      </w:pPr>
    </w:p>
    <w:tbl>
      <w:tblPr>
        <w:tblStyle w:val="Tablaconcuadrcula6concolores"/>
        <w:tblW w:w="9464" w:type="dxa"/>
        <w:tblLook w:val="04A0" w:firstRow="1" w:lastRow="0" w:firstColumn="1" w:lastColumn="0" w:noHBand="0" w:noVBand="1"/>
      </w:tblPr>
      <w:tblGrid>
        <w:gridCol w:w="3822"/>
        <w:gridCol w:w="5642"/>
      </w:tblGrid>
      <w:tr w:rsidR="00322CED" w14:paraId="02EFA339" w14:textId="77777777" w:rsidTr="00EB37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63" w:type="dxa"/>
            <w:gridSpan w:val="2"/>
            <w:tcBorders>
              <w:bottom w:val="single" w:sz="12" w:space="0" w:color="666666"/>
            </w:tcBorders>
          </w:tcPr>
          <w:p w14:paraId="4DD1C140" w14:textId="77777777" w:rsidR="00322CED" w:rsidRDefault="00322CED" w:rsidP="00EB37EE">
            <w:pPr>
              <w:spacing w:line="276" w:lineRule="auto"/>
              <w:jc w:val="center"/>
              <w:rPr>
                <w:rFonts w:ascii="Arial" w:hAnsi="Arial" w:cs="Arial"/>
                <w:b w:val="0"/>
              </w:rPr>
            </w:pPr>
            <w:r w:rsidRPr="00612666">
              <w:rPr>
                <w:rFonts w:ascii="Arial" w:hAnsi="Arial" w:cs="Arial"/>
              </w:rPr>
              <w:t>SECRETARIO DE PLANEACIÓN, INFRAESTRUCTURA Y AMBIENTE</w:t>
            </w:r>
          </w:p>
        </w:tc>
      </w:tr>
      <w:tr w:rsidR="00322CED" w14:paraId="5EE26A3B" w14:textId="77777777" w:rsidTr="00EB37EE">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3822" w:type="dxa"/>
          </w:tcPr>
          <w:p w14:paraId="3E55758F" w14:textId="77777777" w:rsidR="00322CED" w:rsidRDefault="00322CED" w:rsidP="00EB37EE">
            <w:pPr>
              <w:spacing w:line="276" w:lineRule="auto"/>
              <w:jc w:val="both"/>
              <w:rPr>
                <w:rFonts w:ascii="Arial" w:hAnsi="Arial" w:cs="Arial"/>
              </w:rPr>
            </w:pPr>
            <w:r>
              <w:rPr>
                <w:rFonts w:ascii="Arial" w:hAnsi="Arial" w:cs="Arial"/>
              </w:rPr>
              <w:t>NOMBRE DEL RESPONSABLE:</w:t>
            </w:r>
          </w:p>
        </w:tc>
        <w:tc>
          <w:tcPr>
            <w:tcW w:w="5641" w:type="dxa"/>
          </w:tcPr>
          <w:p w14:paraId="6F8BBD19" w14:textId="77777777" w:rsidR="00322CED" w:rsidRDefault="00322CED" w:rsidP="00EB37EE">
            <w:pPr>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Pr>
                <w:rFonts w:ascii="Arial" w:hAnsi="Arial" w:cs="Arial"/>
                <w:b/>
                <w:lang w:val="es-MX"/>
              </w:rPr>
              <w:t>JUAN ESTEBAN MONTEALEGRE CASTRO</w:t>
            </w:r>
          </w:p>
        </w:tc>
      </w:tr>
      <w:tr w:rsidR="00322CED" w14:paraId="3643DC30" w14:textId="77777777" w:rsidTr="00EB37EE">
        <w:tc>
          <w:tcPr>
            <w:cnfStyle w:val="001000000000" w:firstRow="0" w:lastRow="0" w:firstColumn="1" w:lastColumn="0" w:oddVBand="0" w:evenVBand="0" w:oddHBand="0" w:evenHBand="0" w:firstRowFirstColumn="0" w:firstRowLastColumn="0" w:lastRowFirstColumn="0" w:lastRowLastColumn="0"/>
            <w:tcW w:w="3822" w:type="dxa"/>
          </w:tcPr>
          <w:p w14:paraId="2F1246E8" w14:textId="77777777" w:rsidR="00322CED" w:rsidRDefault="00322CED" w:rsidP="00EB37EE">
            <w:pPr>
              <w:spacing w:line="276" w:lineRule="auto"/>
              <w:jc w:val="both"/>
              <w:rPr>
                <w:rFonts w:ascii="Arial" w:hAnsi="Arial" w:cs="Arial"/>
              </w:rPr>
            </w:pPr>
            <w:r>
              <w:rPr>
                <w:rFonts w:ascii="Arial" w:hAnsi="Arial" w:cs="Arial"/>
              </w:rPr>
              <w:t>CARGO:</w:t>
            </w:r>
          </w:p>
        </w:tc>
        <w:tc>
          <w:tcPr>
            <w:tcW w:w="5641" w:type="dxa"/>
          </w:tcPr>
          <w:p w14:paraId="6B36F437" w14:textId="77777777" w:rsidR="00322CED" w:rsidRDefault="00322CED" w:rsidP="00EB37EE">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12666">
              <w:rPr>
                <w:rFonts w:ascii="Arial" w:hAnsi="Arial" w:cs="Arial"/>
              </w:rPr>
              <w:t>Secretario de Planeación, Infraestructura y Ambiente</w:t>
            </w:r>
          </w:p>
        </w:tc>
      </w:tr>
      <w:tr w:rsidR="00322CED" w14:paraId="755FB82F" w14:textId="77777777" w:rsidTr="00EB37E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3822" w:type="dxa"/>
          </w:tcPr>
          <w:p w14:paraId="6463012A" w14:textId="77777777" w:rsidR="00322CED" w:rsidRDefault="00322CED" w:rsidP="00EB37EE">
            <w:pPr>
              <w:spacing w:line="276" w:lineRule="auto"/>
              <w:jc w:val="both"/>
              <w:rPr>
                <w:rFonts w:ascii="Arial" w:hAnsi="Arial" w:cs="Arial"/>
              </w:rPr>
            </w:pPr>
            <w:r>
              <w:rPr>
                <w:rFonts w:ascii="Arial" w:hAnsi="Arial" w:cs="Arial"/>
              </w:rPr>
              <w:t>FECHA:</w:t>
            </w:r>
          </w:p>
        </w:tc>
        <w:tc>
          <w:tcPr>
            <w:tcW w:w="5641" w:type="dxa"/>
          </w:tcPr>
          <w:p w14:paraId="45309F65" w14:textId="367FE143" w:rsidR="00322CED" w:rsidRPr="00487739" w:rsidRDefault="001F360E" w:rsidP="00EB37EE">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Pr>
                <w:rFonts w:ascii="Arial" w:hAnsi="Arial" w:cs="Arial"/>
                <w:bCs/>
              </w:rPr>
              <w:t>30</w:t>
            </w:r>
            <w:r w:rsidR="00F43158">
              <w:rPr>
                <w:rFonts w:ascii="Arial" w:hAnsi="Arial" w:cs="Arial"/>
                <w:bCs/>
              </w:rPr>
              <w:t xml:space="preserve"> de junio</w:t>
            </w:r>
            <w:r w:rsidR="00487739">
              <w:rPr>
                <w:rFonts w:ascii="Arial" w:hAnsi="Arial" w:cs="Arial"/>
                <w:bCs/>
              </w:rPr>
              <w:t xml:space="preserve"> del 2022</w:t>
            </w:r>
          </w:p>
        </w:tc>
      </w:tr>
    </w:tbl>
    <w:p w14:paraId="7429E2C0" w14:textId="77777777" w:rsidR="00322CED" w:rsidRDefault="00322CED" w:rsidP="00322CED">
      <w:pPr>
        <w:jc w:val="both"/>
        <w:rPr>
          <w:rFonts w:ascii="Arial" w:hAnsi="Arial" w:cs="Arial"/>
          <w:b/>
          <w:sz w:val="20"/>
        </w:rPr>
      </w:pPr>
    </w:p>
    <w:p w14:paraId="688F8575" w14:textId="269BDC64" w:rsidR="00322CED" w:rsidRPr="00A9374D" w:rsidRDefault="00322CED" w:rsidP="00322CED">
      <w:pPr>
        <w:jc w:val="both"/>
        <w:rPr>
          <w:rFonts w:ascii="Arial" w:hAnsi="Arial" w:cs="Arial"/>
          <w:color w:val="000000"/>
          <w:sz w:val="20"/>
        </w:rPr>
      </w:pPr>
      <w:r w:rsidRPr="002C2E2C">
        <w:rPr>
          <w:rFonts w:ascii="Arial" w:hAnsi="Arial" w:cs="Arial"/>
          <w:color w:val="000000"/>
          <w:sz w:val="20"/>
          <w:szCs w:val="20"/>
        </w:rPr>
        <w:t xml:space="preserve">De conformidad con los numerales 7° y 12 del artículo 25 de la Ley 80 de 1993, y los artículos </w:t>
      </w:r>
      <w:r w:rsidRPr="002C2E2C">
        <w:rPr>
          <w:rFonts w:ascii="Arial" w:hAnsi="Arial" w:cs="Arial"/>
          <w:bCs/>
          <w:color w:val="141414"/>
          <w:sz w:val="20"/>
          <w:szCs w:val="20"/>
          <w:lang w:eastAsia="es-CO"/>
        </w:rPr>
        <w:t>2.2.1.1.1.6.1. </w:t>
      </w:r>
      <w:r w:rsidRPr="002C2E2C">
        <w:rPr>
          <w:rFonts w:ascii="Arial" w:hAnsi="Arial" w:cs="Arial"/>
          <w:color w:val="000000"/>
          <w:sz w:val="20"/>
          <w:szCs w:val="20"/>
        </w:rPr>
        <w:t xml:space="preserve">Y </w:t>
      </w:r>
      <w:r w:rsidRPr="002C2E2C">
        <w:rPr>
          <w:rFonts w:ascii="Arial" w:hAnsi="Arial" w:cs="Arial"/>
          <w:bCs/>
          <w:color w:val="141414"/>
          <w:sz w:val="20"/>
          <w:szCs w:val="20"/>
          <w:lang w:eastAsia="es-CO"/>
        </w:rPr>
        <w:t xml:space="preserve">2.2.1.1.2.1.1 </w:t>
      </w:r>
      <w:r w:rsidRPr="002C2E2C">
        <w:rPr>
          <w:rFonts w:ascii="Arial" w:hAnsi="Arial" w:cs="Arial"/>
          <w:color w:val="000000"/>
          <w:sz w:val="20"/>
          <w:szCs w:val="20"/>
        </w:rPr>
        <w:t xml:space="preserve">del Decreto 1082 de 2015, se elaboran los estudios y documentos previos para la </w:t>
      </w:r>
      <w:r w:rsidR="00C207B4" w:rsidRPr="00C207B4">
        <w:rPr>
          <w:rFonts w:ascii="Arial" w:hAnsi="Arial" w:cs="Arial"/>
          <w:b/>
          <w:bCs/>
          <w:color w:val="000000"/>
          <w:sz w:val="20"/>
          <w:szCs w:val="20"/>
          <w:lang w:eastAsia="es-CO"/>
        </w:rPr>
        <w:t>PRESTACIÓN DE SERVICIOS PROFESIONALES PARA</w:t>
      </w:r>
      <w:r w:rsidR="00C207B4" w:rsidRPr="00C207B4">
        <w:rPr>
          <w:rFonts w:ascii="Arial Narrow" w:hAnsi="Arial Narrow" w:cs="Arial"/>
          <w:b/>
          <w:bCs/>
          <w:sz w:val="20"/>
          <w:szCs w:val="20"/>
        </w:rPr>
        <w:t xml:space="preserve"> </w:t>
      </w:r>
      <w:r w:rsidR="00C207B4" w:rsidRPr="00C207B4">
        <w:rPr>
          <w:rFonts w:ascii="Arial" w:hAnsi="Arial" w:cs="Arial"/>
          <w:b/>
          <w:bCs/>
          <w:sz w:val="20"/>
          <w:szCs w:val="20"/>
        </w:rPr>
        <w:t>LA FORMULACIÓN, MONITOREO, SEGUIMIENTO Y EVALUACIÓN DE LOS PROYECTOS FINANCIADOS CON RECURSOS DEL PRESUPUESTO MUNICIPAL, MANEJO DE PLATAFORMAS DEL SISTEMA GENERAL DE REGALÍAS Y APOYO AL CARGUE DE EJECUCIÓN DEL PLAN DE DESARROLLO EN LOS APLICATIVOS DEL DNP</w:t>
      </w:r>
      <w:r w:rsidR="00F43158" w:rsidRPr="002C2E2C">
        <w:rPr>
          <w:rFonts w:ascii="Arial" w:hAnsi="Arial" w:cs="Arial"/>
          <w:sz w:val="20"/>
          <w:szCs w:val="20"/>
        </w:rPr>
        <w:t>,</w:t>
      </w:r>
      <w:r w:rsidR="00F43158" w:rsidRPr="002C2E2C">
        <w:rPr>
          <w:rFonts w:ascii="Arial" w:hAnsi="Arial" w:cs="Arial"/>
          <w:color w:val="000000"/>
          <w:sz w:val="20"/>
          <w:szCs w:val="20"/>
        </w:rPr>
        <w:t xml:space="preserve"> </w:t>
      </w:r>
      <w:r w:rsidRPr="002C2E2C">
        <w:rPr>
          <w:rFonts w:ascii="Arial" w:hAnsi="Arial" w:cs="Arial"/>
          <w:color w:val="000000"/>
          <w:sz w:val="20"/>
          <w:szCs w:val="20"/>
        </w:rPr>
        <w:t xml:space="preserve">con la finalidad de dar cabal cumplimiento los artículos </w:t>
      </w:r>
      <w:r w:rsidRPr="002C2E2C">
        <w:rPr>
          <w:rFonts w:ascii="Arial" w:hAnsi="Arial" w:cs="Arial"/>
          <w:bCs/>
          <w:color w:val="141414"/>
          <w:sz w:val="20"/>
          <w:szCs w:val="20"/>
          <w:lang w:eastAsia="es-CO"/>
        </w:rPr>
        <w:t>2.2.1.1.1.6.1. </w:t>
      </w:r>
      <w:r w:rsidRPr="002C2E2C">
        <w:rPr>
          <w:rFonts w:ascii="Arial" w:hAnsi="Arial" w:cs="Arial"/>
          <w:color w:val="000000"/>
          <w:sz w:val="20"/>
          <w:szCs w:val="20"/>
        </w:rPr>
        <w:t xml:space="preserve">y </w:t>
      </w:r>
      <w:r w:rsidRPr="002C2E2C">
        <w:rPr>
          <w:rFonts w:ascii="Arial" w:hAnsi="Arial" w:cs="Arial"/>
          <w:bCs/>
          <w:color w:val="141414"/>
          <w:sz w:val="20"/>
          <w:szCs w:val="20"/>
          <w:lang w:eastAsia="es-CO"/>
        </w:rPr>
        <w:t xml:space="preserve">2.2.1.1.2.1.1 </w:t>
      </w:r>
      <w:r w:rsidRPr="002C2E2C">
        <w:rPr>
          <w:rFonts w:ascii="Arial" w:hAnsi="Arial" w:cs="Arial"/>
          <w:color w:val="000000"/>
          <w:sz w:val="20"/>
          <w:szCs w:val="20"/>
        </w:rPr>
        <w:t>del Decreto 1082 de 2015, el presente estudio previo se</w:t>
      </w:r>
      <w:r>
        <w:rPr>
          <w:rFonts w:ascii="Arial" w:hAnsi="Arial" w:cs="Arial"/>
          <w:color w:val="000000"/>
          <w:sz w:val="20"/>
        </w:rPr>
        <w:t xml:space="preserve"> desarrolla en los siguientes acápites:</w:t>
      </w:r>
    </w:p>
    <w:p w14:paraId="64FFD270" w14:textId="77777777" w:rsidR="00322CED" w:rsidRDefault="00322CED" w:rsidP="00322CED">
      <w:pPr>
        <w:jc w:val="both"/>
        <w:rPr>
          <w:rFonts w:ascii="Arial" w:hAnsi="Arial" w:cs="Arial"/>
          <w:color w:val="000000"/>
          <w:sz w:val="20"/>
        </w:rPr>
      </w:pPr>
      <w:r>
        <w:rPr>
          <w:rFonts w:ascii="Arial" w:hAnsi="Arial" w:cs="Arial"/>
          <w:color w:val="000000"/>
          <w:sz w:val="20"/>
        </w:rPr>
        <w:t xml:space="preserve">El artículo </w:t>
      </w:r>
      <w:r>
        <w:rPr>
          <w:rFonts w:ascii="Arial" w:hAnsi="Arial" w:cs="Arial"/>
          <w:bCs/>
          <w:color w:val="141414"/>
          <w:sz w:val="20"/>
          <w:lang w:eastAsia="es-CO"/>
        </w:rPr>
        <w:t>2.2.1.1.1.6.1. </w:t>
      </w:r>
      <w:r>
        <w:rPr>
          <w:rFonts w:ascii="Arial" w:hAnsi="Arial" w:cs="Arial"/>
          <w:color w:val="000000"/>
          <w:sz w:val="20"/>
        </w:rPr>
        <w:t>del Decreto 1082 de 2015 el cual establece como obligación de las entidades estatales de realizar, durante la etapa de planeación del proceso contractual, el análisis necesario para conocer el sector relativo al proceso de contratación desde la perspectiva legal, comercial, financiera, organizacional, técnica y de análisis de riesgo; análisis que debe constar en los documentos del proceso.</w:t>
      </w:r>
    </w:p>
    <w:p w14:paraId="4538F2F8" w14:textId="77777777" w:rsidR="00322CED" w:rsidRDefault="00322CED" w:rsidP="00322CED">
      <w:pPr>
        <w:jc w:val="both"/>
        <w:rPr>
          <w:rFonts w:ascii="Arial" w:hAnsi="Arial" w:cs="Arial"/>
          <w:color w:val="000000"/>
          <w:sz w:val="20"/>
        </w:rPr>
      </w:pPr>
    </w:p>
    <w:p w14:paraId="34CDFD98" w14:textId="77777777" w:rsidR="00322CED" w:rsidRDefault="00322CED" w:rsidP="00322CED">
      <w:pPr>
        <w:pStyle w:val="Prrafodelista"/>
        <w:numPr>
          <w:ilvl w:val="0"/>
          <w:numId w:val="34"/>
        </w:numPr>
        <w:suppressAutoHyphens/>
        <w:spacing w:after="0"/>
        <w:jc w:val="both"/>
        <w:rPr>
          <w:rFonts w:ascii="Arial" w:hAnsi="Arial" w:cs="Arial"/>
          <w:b/>
          <w:color w:val="000000"/>
          <w:sz w:val="20"/>
          <w:lang w:eastAsia="es-CO"/>
        </w:rPr>
      </w:pPr>
      <w:r>
        <w:rPr>
          <w:rFonts w:ascii="Arial" w:hAnsi="Arial" w:cs="Arial"/>
          <w:b/>
          <w:color w:val="141414"/>
          <w:sz w:val="20"/>
          <w:lang w:eastAsia="es-CO"/>
        </w:rPr>
        <w:t>Descripción de la necesidad que la Entidad Estatal pretende satisfacer con el Proceso de Contratación.</w:t>
      </w:r>
    </w:p>
    <w:p w14:paraId="5D868077" w14:textId="77777777" w:rsidR="00322CED" w:rsidRDefault="00322CED" w:rsidP="00322CED">
      <w:pPr>
        <w:jc w:val="both"/>
        <w:rPr>
          <w:rFonts w:ascii="Arial" w:hAnsi="Arial" w:cs="Arial"/>
          <w:color w:val="000000"/>
          <w:sz w:val="20"/>
        </w:rPr>
      </w:pPr>
    </w:p>
    <w:p w14:paraId="416013A6" w14:textId="622E34FB" w:rsidR="00322CED" w:rsidRPr="00F43158" w:rsidRDefault="00322CED" w:rsidP="00322CED">
      <w:pPr>
        <w:jc w:val="both"/>
        <w:rPr>
          <w:rFonts w:ascii="Arial" w:hAnsi="Arial" w:cs="Arial"/>
          <w:color w:val="000000"/>
          <w:sz w:val="20"/>
          <w:szCs w:val="20"/>
          <w:lang w:eastAsia="es-CO"/>
        </w:rPr>
      </w:pPr>
      <w:r>
        <w:rPr>
          <w:rFonts w:ascii="Arial" w:hAnsi="Arial" w:cs="Arial"/>
          <w:color w:val="000000"/>
          <w:sz w:val="20"/>
          <w:lang w:eastAsia="es-CO"/>
        </w:rPr>
        <w:t xml:space="preserve">Los artículos 209 a 211 de la Constitución Política contemplan la figura jurídica de la Función Administrativa, la cual de manera precisa debe ser desarrollada con fundamento en los principios de </w:t>
      </w:r>
      <w:r w:rsidRPr="00F43158">
        <w:rPr>
          <w:rFonts w:ascii="Arial" w:hAnsi="Arial" w:cs="Arial"/>
          <w:color w:val="000000"/>
          <w:sz w:val="20"/>
          <w:szCs w:val="20"/>
          <w:lang w:eastAsia="es-CO"/>
        </w:rPr>
        <w:t>igualdad, moralidad, eficacia, economía, celeridad, imparcialidad y publicidad, mediante la descentralización, la delegación y la desconcentración de funciones.</w:t>
      </w:r>
    </w:p>
    <w:p w14:paraId="1DDE8BF1" w14:textId="7B48F574" w:rsidR="00322CED" w:rsidRPr="00F43158" w:rsidRDefault="00322CED" w:rsidP="00322CED">
      <w:pPr>
        <w:jc w:val="both"/>
        <w:rPr>
          <w:rFonts w:ascii="Arial" w:hAnsi="Arial" w:cs="Arial"/>
          <w:color w:val="000000"/>
          <w:sz w:val="20"/>
          <w:szCs w:val="20"/>
          <w:lang w:eastAsia="es-CO"/>
        </w:rPr>
      </w:pPr>
      <w:r w:rsidRPr="00F43158">
        <w:rPr>
          <w:rFonts w:ascii="Arial" w:hAnsi="Arial" w:cs="Arial"/>
          <w:color w:val="000000"/>
          <w:sz w:val="20"/>
          <w:szCs w:val="20"/>
          <w:lang w:eastAsia="es-CO"/>
        </w:rPr>
        <w:lastRenderedPageBreak/>
        <w:t>Así mismo, dichas disposiciones constitucionales determinan que la función administrativa está al servicio de los intereses generales a la vez que las actividades de las autoridades públicas deben ser coordinadas con la finalidad de hacer realidad el cumplimiento de los fines del Estado.</w:t>
      </w:r>
    </w:p>
    <w:p w14:paraId="0CFCEE07" w14:textId="0B3220E2" w:rsidR="002C2E2C" w:rsidRPr="002C2E2C" w:rsidRDefault="002C2E2C" w:rsidP="002C2E2C">
      <w:pPr>
        <w:jc w:val="both"/>
        <w:rPr>
          <w:rFonts w:ascii="Arial" w:hAnsi="Arial" w:cs="Arial"/>
          <w:bCs/>
          <w:sz w:val="20"/>
          <w:szCs w:val="20"/>
        </w:rPr>
      </w:pPr>
      <w:r w:rsidRPr="002C2E2C">
        <w:rPr>
          <w:rFonts w:ascii="Arial" w:hAnsi="Arial" w:cs="Arial"/>
          <w:bCs/>
          <w:sz w:val="20"/>
          <w:szCs w:val="20"/>
        </w:rPr>
        <w:t>El Banco de Programas y Proyectos de Inversión Municipal - BPPIM es un instrumento dinámico de la planeación que registra los programas y proyectos viables técnica, ambiental, socioeconómica y legalmente susceptibles de ser financiados con recursos públicos en el territorio municipal</w:t>
      </w:r>
      <w:r w:rsidR="00C207B4">
        <w:rPr>
          <w:rFonts w:ascii="Arial" w:hAnsi="Arial" w:cs="Arial"/>
          <w:bCs/>
          <w:sz w:val="20"/>
          <w:szCs w:val="20"/>
        </w:rPr>
        <w:t>, por lo cual p</w:t>
      </w:r>
      <w:r w:rsidRPr="002C2E2C">
        <w:rPr>
          <w:rFonts w:ascii="Arial" w:hAnsi="Arial" w:cs="Arial"/>
          <w:bCs/>
          <w:sz w:val="20"/>
          <w:szCs w:val="20"/>
        </w:rPr>
        <w:t>ermitirá concretar y darle coherencia al Plan de Desarrollo Municipal 2020 – 2023, así como realizar labores de análisis y ejecución de las inversiones públicas y el seguimiento y evaluación de los resultados.</w:t>
      </w:r>
    </w:p>
    <w:p w14:paraId="78AB5D10" w14:textId="41647A20" w:rsidR="002C2E2C" w:rsidRPr="002C2E2C" w:rsidRDefault="002C2E2C" w:rsidP="002C2E2C">
      <w:pPr>
        <w:jc w:val="both"/>
        <w:rPr>
          <w:rFonts w:ascii="Arial" w:hAnsi="Arial" w:cs="Arial"/>
          <w:bCs/>
          <w:sz w:val="20"/>
          <w:szCs w:val="20"/>
        </w:rPr>
      </w:pPr>
      <w:r w:rsidRPr="002C2E2C">
        <w:rPr>
          <w:rFonts w:ascii="Arial" w:hAnsi="Arial" w:cs="Arial"/>
          <w:bCs/>
          <w:sz w:val="20"/>
          <w:szCs w:val="20"/>
        </w:rPr>
        <w:t xml:space="preserve">La normatividad que soporta el BPPIM </w:t>
      </w:r>
      <w:r w:rsidR="00C207B4">
        <w:rPr>
          <w:rFonts w:ascii="Arial" w:hAnsi="Arial" w:cs="Arial"/>
          <w:bCs/>
          <w:sz w:val="20"/>
          <w:szCs w:val="20"/>
        </w:rPr>
        <w:t>se encuentra</w:t>
      </w:r>
      <w:r w:rsidRPr="002C2E2C">
        <w:rPr>
          <w:rFonts w:ascii="Arial" w:hAnsi="Arial" w:cs="Arial"/>
          <w:bCs/>
          <w:sz w:val="20"/>
          <w:szCs w:val="20"/>
        </w:rPr>
        <w:t xml:space="preserve"> referida en aspectos de tipo presupuestal, y relacionados en la planeación como son: la ley 38 de 1989 que crea el Banco de Programas y Proyectos de Inversión Nacional, el decreto nacional 841 de 1990, por medio de la cual de reglamentó el funcionamiento del BPIM, la ley 60 de 1993, insiste en la cultura de los proyectos para garantizar la eficiencia de las transferencias a las entidades territoriales, la ley 152 de 1994, en su </w:t>
      </w:r>
      <w:r w:rsidR="00C207B4" w:rsidRPr="002C2E2C">
        <w:rPr>
          <w:rFonts w:ascii="Arial" w:hAnsi="Arial" w:cs="Arial"/>
          <w:bCs/>
          <w:sz w:val="20"/>
          <w:szCs w:val="20"/>
        </w:rPr>
        <w:t>artículo</w:t>
      </w:r>
      <w:r w:rsidRPr="002C2E2C">
        <w:rPr>
          <w:rFonts w:ascii="Arial" w:hAnsi="Arial" w:cs="Arial"/>
          <w:bCs/>
          <w:sz w:val="20"/>
          <w:szCs w:val="20"/>
        </w:rPr>
        <w:t xml:space="preserve"> 27, </w:t>
      </w:r>
      <w:r w:rsidRPr="00C207B4">
        <w:rPr>
          <w:rFonts w:ascii="Arial" w:hAnsi="Arial" w:cs="Arial"/>
          <w:bCs/>
          <w:i/>
          <w:iCs/>
          <w:sz w:val="20"/>
          <w:szCs w:val="20"/>
        </w:rPr>
        <w:t>“el BPIM es un instrumento para la planeación que registra los programas y proyectos viables, susceptibles de financiación con recursos del presupuesto general de la nación</w:t>
      </w:r>
      <w:r w:rsidRPr="002C2E2C">
        <w:rPr>
          <w:rFonts w:ascii="Arial" w:hAnsi="Arial" w:cs="Arial"/>
          <w:bCs/>
          <w:sz w:val="20"/>
          <w:szCs w:val="20"/>
        </w:rPr>
        <w:t>”, el artículo 49</w:t>
      </w:r>
      <w:r w:rsidR="00C207B4">
        <w:rPr>
          <w:rFonts w:ascii="Arial" w:hAnsi="Arial" w:cs="Arial"/>
          <w:bCs/>
          <w:sz w:val="20"/>
          <w:szCs w:val="20"/>
        </w:rPr>
        <w:t xml:space="preserve"> el cual establece que</w:t>
      </w:r>
      <w:r w:rsidRPr="002C2E2C">
        <w:rPr>
          <w:rFonts w:ascii="Arial" w:hAnsi="Arial" w:cs="Arial"/>
          <w:bCs/>
          <w:sz w:val="20"/>
          <w:szCs w:val="20"/>
        </w:rPr>
        <w:t xml:space="preserve"> </w:t>
      </w:r>
      <w:r w:rsidRPr="00C207B4">
        <w:rPr>
          <w:rFonts w:ascii="Arial" w:hAnsi="Arial" w:cs="Arial"/>
          <w:bCs/>
          <w:i/>
          <w:iCs/>
          <w:sz w:val="20"/>
          <w:szCs w:val="20"/>
        </w:rPr>
        <w:t>“le compete a los municipios de los departamentos con una población inferior a los 100.000 habitantes organizar y poner en operación los bancos locales de programas y proyectos a mas tardar el 22 de junio 1997”.</w:t>
      </w:r>
      <w:r w:rsidRPr="002C2E2C">
        <w:rPr>
          <w:rFonts w:ascii="Arial" w:hAnsi="Arial" w:cs="Arial"/>
          <w:bCs/>
          <w:sz w:val="20"/>
          <w:szCs w:val="20"/>
        </w:rPr>
        <w:t xml:space="preserve"> </w:t>
      </w:r>
      <w:r w:rsidR="00C207B4">
        <w:rPr>
          <w:rFonts w:ascii="Arial" w:hAnsi="Arial" w:cs="Arial"/>
          <w:bCs/>
          <w:sz w:val="20"/>
          <w:szCs w:val="20"/>
        </w:rPr>
        <w:t xml:space="preserve">Y </w:t>
      </w:r>
      <w:r w:rsidRPr="002C2E2C">
        <w:rPr>
          <w:rFonts w:ascii="Arial" w:hAnsi="Arial" w:cs="Arial"/>
          <w:bCs/>
          <w:sz w:val="20"/>
          <w:szCs w:val="20"/>
        </w:rPr>
        <w:t xml:space="preserve"> La resolución 0806 de agosto 10 de 2005 del DNP, por la cual se organizan metodologías, criterios y procedimientos que permitan integrar los sistemas de planeación y la red nacional de bancos de proyectos.</w:t>
      </w:r>
    </w:p>
    <w:p w14:paraId="5F884C68" w14:textId="6731403C" w:rsidR="002C2E2C" w:rsidRPr="002C2E2C" w:rsidRDefault="002C2E2C" w:rsidP="002C2E2C">
      <w:pPr>
        <w:jc w:val="both"/>
        <w:rPr>
          <w:rFonts w:ascii="Arial" w:hAnsi="Arial" w:cs="Arial"/>
          <w:bCs/>
          <w:sz w:val="20"/>
          <w:szCs w:val="20"/>
        </w:rPr>
      </w:pPr>
      <w:r w:rsidRPr="002C2E2C">
        <w:rPr>
          <w:rFonts w:ascii="Arial" w:hAnsi="Arial" w:cs="Arial"/>
          <w:bCs/>
          <w:sz w:val="20"/>
          <w:szCs w:val="20"/>
        </w:rPr>
        <w:t>Recientemente la Resolución 4788 de 2016 del Departamento Nacional de Planeación establece el “Manual de Procedimientos del Sistema Unificado de Inversiones y Finanzas Públicas – SUIFP”, creando así el Banco Único de Programas y Proyectos a nivel nacional y establece como única herramienta de formulación de proyectos la MGA Web y como herramienta de registro y viabilidad el SUIFP Territorio y el SUIFP SGR según el tipo de proyecto.</w:t>
      </w:r>
    </w:p>
    <w:p w14:paraId="04A23276" w14:textId="61A2C136" w:rsidR="002C2E2C" w:rsidRPr="002C2E2C" w:rsidRDefault="002C2E2C" w:rsidP="002C2E2C">
      <w:pPr>
        <w:jc w:val="both"/>
        <w:rPr>
          <w:rFonts w:ascii="Arial" w:hAnsi="Arial" w:cs="Arial"/>
          <w:bCs/>
          <w:sz w:val="20"/>
          <w:szCs w:val="20"/>
        </w:rPr>
      </w:pPr>
      <w:r w:rsidRPr="002C2E2C">
        <w:rPr>
          <w:rFonts w:ascii="Arial" w:hAnsi="Arial" w:cs="Arial"/>
          <w:bCs/>
          <w:sz w:val="20"/>
          <w:szCs w:val="20"/>
        </w:rPr>
        <w:t>El Gobierno Nacional en procura que las regiones y municipios cuenten con mayores recursos para su funcionamiento y atención de la problemática social, sancionó la Ley 1350 por medio de la cual se regula la organización y funcionamiento del Sistema General de Regalías; en ese orden de ideas la Comisión Rectora del Sistema expidió la Resolución 001 de 2012 a través de la cual se distribuyeron recursos destinados al funcionamiento de las secretarías de planeación, previamente autorizadas por el Decreto 1243 de 2012, artículo 7.</w:t>
      </w:r>
    </w:p>
    <w:p w14:paraId="284639E4" w14:textId="3AB58B03" w:rsidR="002C2E2C" w:rsidRPr="002C2E2C" w:rsidRDefault="002C2E2C" w:rsidP="002C2E2C">
      <w:pPr>
        <w:jc w:val="both"/>
        <w:rPr>
          <w:rFonts w:ascii="Arial" w:hAnsi="Arial" w:cs="Arial"/>
          <w:bCs/>
          <w:sz w:val="20"/>
          <w:szCs w:val="20"/>
        </w:rPr>
      </w:pPr>
      <w:r w:rsidRPr="002C2E2C">
        <w:rPr>
          <w:rFonts w:ascii="Arial" w:hAnsi="Arial" w:cs="Arial"/>
          <w:bCs/>
          <w:sz w:val="20"/>
          <w:szCs w:val="20"/>
        </w:rPr>
        <w:t xml:space="preserve">A través de la Circular 0041 de 2012 la Secretaría Técnica de la Comisión Rectora dio orientaciones para el manejo y uso de los recursos destinados al fortalecimiento de las oficinas de planeación, aclarando que estos recursos deben ser orientados a incrementar la capacidad organizativa, de conocimiento y fortalecimiento de los recursos físicos, tecnológicos y humanos que permitan la </w:t>
      </w:r>
      <w:r w:rsidRPr="002C2E2C">
        <w:rPr>
          <w:rFonts w:ascii="Arial" w:hAnsi="Arial" w:cs="Arial"/>
          <w:bCs/>
          <w:sz w:val="20"/>
          <w:szCs w:val="20"/>
        </w:rPr>
        <w:lastRenderedPageBreak/>
        <w:t>formulación, presentación y verificación de requisitos de los proyectos relacionados con el Sistema General de Regalías.</w:t>
      </w:r>
    </w:p>
    <w:p w14:paraId="1159EDFE" w14:textId="3FF4F136" w:rsidR="00E42330" w:rsidRDefault="008B1FE3" w:rsidP="002C2E2C">
      <w:pPr>
        <w:jc w:val="both"/>
        <w:rPr>
          <w:rFonts w:ascii="Arial" w:hAnsi="Arial" w:cs="Arial"/>
          <w:bCs/>
          <w:sz w:val="20"/>
          <w:szCs w:val="20"/>
        </w:rPr>
      </w:pPr>
      <w:r>
        <w:rPr>
          <w:rFonts w:ascii="Arial" w:hAnsi="Arial" w:cs="Arial"/>
          <w:bCs/>
          <w:sz w:val="20"/>
          <w:szCs w:val="20"/>
        </w:rPr>
        <w:t>Con el fin de hacer efectivas las disposiciones manifestadas anteriormente,</w:t>
      </w:r>
      <w:r w:rsidR="002C2E2C" w:rsidRPr="002C2E2C">
        <w:rPr>
          <w:rFonts w:ascii="Arial" w:hAnsi="Arial" w:cs="Arial"/>
          <w:bCs/>
          <w:sz w:val="20"/>
          <w:szCs w:val="20"/>
        </w:rPr>
        <w:t xml:space="preserve"> la </w:t>
      </w:r>
      <w:r>
        <w:rPr>
          <w:rFonts w:ascii="Arial" w:hAnsi="Arial" w:cs="Arial"/>
          <w:bCs/>
          <w:sz w:val="20"/>
          <w:szCs w:val="20"/>
        </w:rPr>
        <w:t>Secretaría</w:t>
      </w:r>
      <w:r w:rsidR="002C2E2C" w:rsidRPr="002C2E2C">
        <w:rPr>
          <w:rFonts w:ascii="Arial" w:hAnsi="Arial" w:cs="Arial"/>
          <w:bCs/>
          <w:sz w:val="20"/>
          <w:szCs w:val="20"/>
        </w:rPr>
        <w:t xml:space="preserve"> de </w:t>
      </w:r>
      <w:r>
        <w:rPr>
          <w:rFonts w:ascii="Arial" w:hAnsi="Arial" w:cs="Arial"/>
          <w:bCs/>
          <w:sz w:val="20"/>
          <w:szCs w:val="20"/>
        </w:rPr>
        <w:t>P</w:t>
      </w:r>
      <w:r w:rsidR="002C2E2C" w:rsidRPr="002C2E2C">
        <w:rPr>
          <w:rFonts w:ascii="Arial" w:hAnsi="Arial" w:cs="Arial"/>
          <w:bCs/>
          <w:sz w:val="20"/>
          <w:szCs w:val="20"/>
        </w:rPr>
        <w:t>laneación</w:t>
      </w:r>
      <w:r>
        <w:rPr>
          <w:rFonts w:ascii="Arial" w:hAnsi="Arial" w:cs="Arial"/>
          <w:bCs/>
          <w:sz w:val="20"/>
          <w:szCs w:val="20"/>
        </w:rPr>
        <w:t>, Infraestructura y Ambiente</w:t>
      </w:r>
      <w:r w:rsidR="002C2E2C" w:rsidRPr="002C2E2C">
        <w:rPr>
          <w:rFonts w:ascii="Arial" w:hAnsi="Arial" w:cs="Arial"/>
          <w:bCs/>
          <w:sz w:val="20"/>
          <w:szCs w:val="20"/>
        </w:rPr>
        <w:t xml:space="preserve"> </w:t>
      </w:r>
      <w:r w:rsidR="00DD421A">
        <w:rPr>
          <w:rFonts w:ascii="Arial" w:hAnsi="Arial" w:cs="Arial"/>
          <w:bCs/>
          <w:sz w:val="20"/>
          <w:szCs w:val="20"/>
        </w:rPr>
        <w:t xml:space="preserve">de Sopetrán </w:t>
      </w:r>
      <w:r w:rsidR="002C2E2C" w:rsidRPr="002C2E2C">
        <w:rPr>
          <w:rFonts w:ascii="Arial" w:hAnsi="Arial" w:cs="Arial"/>
          <w:bCs/>
          <w:sz w:val="20"/>
          <w:szCs w:val="20"/>
        </w:rPr>
        <w:t xml:space="preserve">necesita contar con </w:t>
      </w:r>
      <w:r w:rsidR="00DD421A">
        <w:rPr>
          <w:rFonts w:ascii="Arial" w:hAnsi="Arial" w:cs="Arial"/>
          <w:bCs/>
          <w:sz w:val="20"/>
          <w:szCs w:val="20"/>
        </w:rPr>
        <w:t xml:space="preserve">los servicios de </w:t>
      </w:r>
      <w:r w:rsidR="002C2E2C" w:rsidRPr="002C2E2C">
        <w:rPr>
          <w:rFonts w:ascii="Arial" w:hAnsi="Arial" w:cs="Arial"/>
          <w:bCs/>
          <w:sz w:val="20"/>
          <w:szCs w:val="20"/>
        </w:rPr>
        <w:t xml:space="preserve">un profesional de apoyo que conozca de la formulación, seguimiento y control de proyectos bajo cualquier metodología y que de una manera ágil y oportuna reporte al </w:t>
      </w:r>
      <w:r w:rsidR="002C2E2C" w:rsidRPr="00DD421A">
        <w:rPr>
          <w:rFonts w:ascii="Arial" w:hAnsi="Arial" w:cs="Arial"/>
          <w:bCs/>
          <w:i/>
          <w:iCs/>
          <w:sz w:val="20"/>
          <w:szCs w:val="20"/>
        </w:rPr>
        <w:t>Sistema de Monitoreo, Seguimiento, Control y Evaluación del Sistema General de Regalías</w:t>
      </w:r>
      <w:r w:rsidR="002C2E2C" w:rsidRPr="002C2E2C">
        <w:rPr>
          <w:rFonts w:ascii="Arial" w:hAnsi="Arial" w:cs="Arial"/>
          <w:bCs/>
          <w:sz w:val="20"/>
          <w:szCs w:val="20"/>
        </w:rPr>
        <w:t xml:space="preserve"> todas las novedades que en la materia se requieran del municipio, para garantizar el uso eficiente y eficaz de los recursos del SGR</w:t>
      </w:r>
      <w:r w:rsidR="00DD421A">
        <w:rPr>
          <w:rFonts w:ascii="Arial" w:hAnsi="Arial" w:cs="Arial"/>
          <w:bCs/>
          <w:sz w:val="20"/>
          <w:szCs w:val="20"/>
        </w:rPr>
        <w:t>, por cuanto no se cuenta con personal de planta, con dicha experticia y conocimientos específicos que faciliten la implementación del mismo</w:t>
      </w:r>
      <w:r w:rsidR="00E42330">
        <w:rPr>
          <w:rFonts w:ascii="Arial" w:hAnsi="Arial" w:cs="Arial"/>
          <w:bCs/>
          <w:sz w:val="20"/>
          <w:szCs w:val="20"/>
        </w:rPr>
        <w:t>.</w:t>
      </w:r>
    </w:p>
    <w:p w14:paraId="5EBB656B" w14:textId="281F936F" w:rsidR="00E42330" w:rsidRDefault="00E42330" w:rsidP="002C2E2C">
      <w:pPr>
        <w:jc w:val="both"/>
        <w:rPr>
          <w:rFonts w:ascii="Arial" w:hAnsi="Arial" w:cs="Arial"/>
          <w:bCs/>
          <w:sz w:val="20"/>
          <w:szCs w:val="20"/>
        </w:rPr>
      </w:pPr>
      <w:r>
        <w:rPr>
          <w:rFonts w:ascii="Arial" w:hAnsi="Arial" w:cs="Arial"/>
          <w:bCs/>
          <w:sz w:val="20"/>
          <w:szCs w:val="20"/>
        </w:rPr>
        <w:t xml:space="preserve">El contrato se encuentra vinculado a la ejecución del proyecto de inversión municipal </w:t>
      </w:r>
      <w:r w:rsidRPr="00E42330">
        <w:rPr>
          <w:rFonts w:ascii="Arial" w:hAnsi="Arial" w:cs="Arial"/>
          <w:bCs/>
          <w:sz w:val="20"/>
          <w:szCs w:val="20"/>
        </w:rPr>
        <w:t>2021057610081</w:t>
      </w:r>
      <w:r>
        <w:rPr>
          <w:rFonts w:ascii="Arial" w:hAnsi="Arial" w:cs="Arial"/>
          <w:bCs/>
          <w:sz w:val="20"/>
          <w:szCs w:val="20"/>
        </w:rPr>
        <w:t xml:space="preserve"> denominado </w:t>
      </w:r>
      <w:r w:rsidRPr="00E42330">
        <w:rPr>
          <w:rFonts w:ascii="Arial" w:hAnsi="Arial" w:cs="Arial"/>
          <w:bCs/>
          <w:sz w:val="20"/>
          <w:szCs w:val="20"/>
        </w:rPr>
        <w:t xml:space="preserve">Fortalecimiento del banco de proyectos y seguimiento al Plan de desarrollo del municipio de Sopetrán </w:t>
      </w:r>
      <w:r>
        <w:rPr>
          <w:rFonts w:ascii="Arial" w:hAnsi="Arial" w:cs="Arial"/>
          <w:bCs/>
          <w:sz w:val="20"/>
          <w:szCs w:val="20"/>
        </w:rPr>
        <w:t>–</w:t>
      </w:r>
      <w:r w:rsidRPr="00E42330">
        <w:rPr>
          <w:rFonts w:ascii="Arial" w:hAnsi="Arial" w:cs="Arial"/>
          <w:bCs/>
          <w:sz w:val="20"/>
          <w:szCs w:val="20"/>
        </w:rPr>
        <w:t xml:space="preserve"> Antioquia</w:t>
      </w:r>
    </w:p>
    <w:p w14:paraId="2095ECB1" w14:textId="77777777" w:rsidR="00E42330" w:rsidRPr="002C2E2C" w:rsidRDefault="00E42330" w:rsidP="002C2E2C">
      <w:pPr>
        <w:jc w:val="both"/>
        <w:rPr>
          <w:rFonts w:ascii="Arial" w:hAnsi="Arial" w:cs="Arial"/>
          <w:bCs/>
          <w:sz w:val="20"/>
          <w:szCs w:val="20"/>
        </w:rPr>
      </w:pPr>
    </w:p>
    <w:p w14:paraId="71436B38" w14:textId="1A40B7A0" w:rsidR="00322CED" w:rsidRDefault="00322CED" w:rsidP="002C2E2C">
      <w:pPr>
        <w:spacing w:before="100" w:beforeAutospacing="1" w:after="100" w:afterAutospacing="1"/>
        <w:jc w:val="both"/>
        <w:rPr>
          <w:rFonts w:ascii="Arial" w:hAnsi="Arial" w:cs="Arial"/>
          <w:color w:val="000000"/>
          <w:sz w:val="20"/>
          <w:lang w:eastAsia="es-CO"/>
        </w:rPr>
      </w:pPr>
      <w:r>
        <w:rPr>
          <w:rFonts w:ascii="Arial" w:hAnsi="Arial" w:cs="Arial"/>
          <w:b/>
          <w:color w:val="000000"/>
          <w:sz w:val="20"/>
          <w:lang w:eastAsia="es-CO"/>
        </w:rPr>
        <w:t>Análisis del Sector</w:t>
      </w:r>
      <w:r>
        <w:rPr>
          <w:rFonts w:ascii="Arial" w:hAnsi="Arial" w:cs="Arial"/>
          <w:color w:val="000000"/>
          <w:sz w:val="20"/>
          <w:lang w:eastAsia="es-CO"/>
        </w:rPr>
        <w:t xml:space="preserve">: </w:t>
      </w:r>
    </w:p>
    <w:tbl>
      <w:tblPr>
        <w:tblW w:w="9273" w:type="dxa"/>
        <w:jc w:val="center"/>
        <w:tblCellMar>
          <w:left w:w="70" w:type="dxa"/>
          <w:right w:w="70" w:type="dxa"/>
        </w:tblCellMar>
        <w:tblLook w:val="04A0" w:firstRow="1" w:lastRow="0" w:firstColumn="1" w:lastColumn="0" w:noHBand="0" w:noVBand="1"/>
      </w:tblPr>
      <w:tblGrid>
        <w:gridCol w:w="1693"/>
        <w:gridCol w:w="7580"/>
      </w:tblGrid>
      <w:tr w:rsidR="00322CED" w14:paraId="135E35D1" w14:textId="77777777" w:rsidTr="00EB37EE">
        <w:trPr>
          <w:trHeight w:val="19"/>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42752D84"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PERSPECTIVA</w:t>
            </w:r>
          </w:p>
        </w:tc>
        <w:tc>
          <w:tcPr>
            <w:tcW w:w="7579"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246009A1"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ANÁLISIS DE SECTOR</w:t>
            </w:r>
          </w:p>
        </w:tc>
      </w:tr>
      <w:tr w:rsidR="00322CED" w14:paraId="6AD423D5" w14:textId="77777777" w:rsidTr="00EB37EE">
        <w:trPr>
          <w:trHeight w:val="19"/>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33B9D" w14:textId="77777777" w:rsidR="00322CED" w:rsidRDefault="00322CED" w:rsidP="00EB37EE">
            <w:pPr>
              <w:jc w:val="both"/>
              <w:rPr>
                <w:rFonts w:ascii="Arial" w:hAnsi="Arial" w:cs="Arial"/>
                <w:b/>
                <w:color w:val="000000"/>
                <w:sz w:val="20"/>
                <w:lang w:eastAsia="es-CO"/>
              </w:rPr>
            </w:pPr>
            <w:r>
              <w:rPr>
                <w:rFonts w:ascii="Arial" w:hAnsi="Arial" w:cs="Arial"/>
                <w:b/>
                <w:color w:val="000000"/>
                <w:sz w:val="20"/>
                <w:lang w:eastAsia="es-CO"/>
              </w:rPr>
              <w:t>ASPECTOS GENERALES</w:t>
            </w:r>
          </w:p>
        </w:tc>
        <w:tc>
          <w:tcPr>
            <w:tcW w:w="75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E52C1B6" w14:textId="77777777" w:rsidR="00322CED" w:rsidRDefault="00322CED" w:rsidP="00EB37EE">
            <w:pPr>
              <w:jc w:val="both"/>
              <w:rPr>
                <w:rFonts w:ascii="Arial" w:hAnsi="Arial" w:cs="Arial"/>
                <w:sz w:val="20"/>
              </w:rPr>
            </w:pPr>
            <w:r>
              <w:rPr>
                <w:rFonts w:ascii="Arial" w:hAnsi="Arial" w:cs="Arial"/>
                <w:b/>
                <w:color w:val="000000"/>
                <w:sz w:val="20"/>
                <w:lang w:eastAsia="es-CO"/>
              </w:rPr>
              <w:t xml:space="preserve">ECONÓMICO: </w:t>
            </w:r>
            <w:r>
              <w:rPr>
                <w:rFonts w:ascii="Arial" w:hAnsi="Arial" w:cs="Arial"/>
                <w:sz w:val="20"/>
              </w:rPr>
              <w:t xml:space="preserve">Al respecto la entidad adelanto el respectivo estudio económico consultado con personas de la zona, de ser posible, que estuvieran en capacidad de ofertar el servicio con el fin de realizar un análisis de precios y costos de los elementos requeridos. Para lo cual presentaron propuestas con las que soportaron los análisis de precios del mercado. </w:t>
            </w:r>
          </w:p>
          <w:p w14:paraId="57DE4E7D" w14:textId="77777777" w:rsidR="00322CED" w:rsidRDefault="00322CED" w:rsidP="00EB37EE">
            <w:pPr>
              <w:jc w:val="both"/>
              <w:rPr>
                <w:rFonts w:ascii="Arial" w:hAnsi="Arial" w:cs="Arial"/>
                <w:sz w:val="20"/>
              </w:rPr>
            </w:pPr>
            <w:r>
              <w:rPr>
                <w:rFonts w:ascii="Arial" w:hAnsi="Arial" w:cs="Arial"/>
                <w:b/>
                <w:sz w:val="20"/>
              </w:rPr>
              <w:t xml:space="preserve">ASPECTO TÉCNICO. </w:t>
            </w:r>
            <w:r>
              <w:rPr>
                <w:rFonts w:ascii="Arial" w:hAnsi="Arial" w:cs="Arial"/>
                <w:sz w:val="20"/>
              </w:rPr>
              <w:t>Los servicios que se pretenden adquirir son de características técnicas definidas y ofrecidos en el mercado, no requiriéndose condiciones técnicas agregadas por innovación, desarrollo técnico para crear servicios finales, puesto que los servicios demandados por la entidad son terminados y listos para su cumplimiento por parte de la entidad.</w:t>
            </w:r>
          </w:p>
          <w:p w14:paraId="0675F66B" w14:textId="77777777" w:rsidR="00322CED" w:rsidRDefault="00322CED" w:rsidP="00EB37EE">
            <w:pPr>
              <w:jc w:val="both"/>
              <w:rPr>
                <w:rFonts w:ascii="Arial" w:hAnsi="Arial" w:cs="Arial"/>
                <w:sz w:val="20"/>
              </w:rPr>
            </w:pPr>
            <w:r>
              <w:rPr>
                <w:rFonts w:ascii="Arial" w:hAnsi="Arial" w:cs="Arial"/>
                <w:sz w:val="20"/>
              </w:rPr>
              <w:t>De la misma forma se aprecia por el comité técnico que los servicios requeridos además de ser sumamente necesarios, estos deben ser de suficiente calidad que permita suplir la necesidad y dada la disponibilidad del mismo en el mercado es factible su entrega en el plazo establecido en los presentes estudios.</w:t>
            </w:r>
          </w:p>
          <w:p w14:paraId="767B14A6" w14:textId="77777777" w:rsidR="00322CED" w:rsidRDefault="00322CED" w:rsidP="00EB37EE">
            <w:pPr>
              <w:jc w:val="both"/>
              <w:rPr>
                <w:rFonts w:ascii="Arial" w:hAnsi="Arial" w:cs="Arial"/>
                <w:color w:val="000000"/>
                <w:sz w:val="20"/>
                <w:lang w:eastAsia="es-CO"/>
              </w:rPr>
            </w:pPr>
            <w:r>
              <w:rPr>
                <w:rFonts w:ascii="Arial" w:hAnsi="Arial" w:cs="Arial"/>
                <w:b/>
                <w:sz w:val="20"/>
              </w:rPr>
              <w:t xml:space="preserve">REGULATORIO: </w:t>
            </w:r>
            <w:r>
              <w:rPr>
                <w:rFonts w:ascii="Arial" w:hAnsi="Arial" w:cs="Arial"/>
                <w:sz w:val="20"/>
              </w:rPr>
              <w:t xml:space="preserve">Sobre los servicios que se pretenden contratar no existe regulación que limite su comercialización, ello toda vez que son de libre comercialización y venta en el mercado local y nacional sin restricción legal, y todas aquellas personas </w:t>
            </w:r>
            <w:r>
              <w:rPr>
                <w:rFonts w:ascii="Arial" w:hAnsi="Arial" w:cs="Arial"/>
                <w:sz w:val="20"/>
              </w:rPr>
              <w:lastRenderedPageBreak/>
              <w:t>naturales o jurídicas que cumplan previamente con los requisitos legales de tipo comercial o tributario u otros que regula la actividad podrán ofertar o contratar el servicio requerido por la entidad que permita cubrir su necesidad</w:t>
            </w:r>
            <w:r>
              <w:rPr>
                <w:rFonts w:ascii="Arial" w:hAnsi="Arial" w:cs="Arial"/>
                <w:color w:val="000000"/>
                <w:sz w:val="20"/>
                <w:lang w:eastAsia="es-CO"/>
              </w:rPr>
              <w:t>.</w:t>
            </w:r>
          </w:p>
        </w:tc>
      </w:tr>
      <w:tr w:rsidR="00322CED" w14:paraId="6CADE2CE" w14:textId="77777777" w:rsidTr="00EB37EE">
        <w:trPr>
          <w:trHeight w:val="19"/>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F8236" w14:textId="77777777" w:rsidR="00322CED" w:rsidRDefault="00322CED" w:rsidP="00EB37EE">
            <w:pPr>
              <w:jc w:val="both"/>
              <w:rPr>
                <w:rFonts w:ascii="Arial" w:hAnsi="Arial" w:cs="Arial"/>
                <w:b/>
                <w:color w:val="000000"/>
                <w:sz w:val="20"/>
                <w:lang w:eastAsia="es-CO"/>
              </w:rPr>
            </w:pPr>
            <w:r>
              <w:rPr>
                <w:rFonts w:ascii="Arial" w:hAnsi="Arial" w:cs="Arial"/>
                <w:b/>
                <w:color w:val="000000"/>
                <w:sz w:val="20"/>
                <w:lang w:eastAsia="es-CO"/>
              </w:rPr>
              <w:lastRenderedPageBreak/>
              <w:t>ESTUDIO DE LA OFERTA</w:t>
            </w:r>
          </w:p>
        </w:tc>
        <w:tc>
          <w:tcPr>
            <w:tcW w:w="75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E337BF" w14:textId="77777777" w:rsidR="00322CED" w:rsidRDefault="00322CED" w:rsidP="00EB37EE">
            <w:pPr>
              <w:jc w:val="both"/>
              <w:rPr>
                <w:rFonts w:ascii="Arial" w:hAnsi="Arial" w:cs="Arial"/>
                <w:sz w:val="20"/>
                <w:lang w:eastAsia="es-CO"/>
              </w:rPr>
            </w:pPr>
            <w:r>
              <w:rPr>
                <w:rFonts w:ascii="Arial" w:hAnsi="Arial" w:cs="Arial"/>
                <w:b/>
                <w:sz w:val="20"/>
              </w:rPr>
              <w:t xml:space="preserve">¿Quién vende? </w:t>
            </w:r>
            <w:r>
              <w:rPr>
                <w:rFonts w:ascii="Arial" w:hAnsi="Arial" w:cs="Arial"/>
                <w:sz w:val="20"/>
              </w:rPr>
              <w:t>La entidad ha podido identificar posibles oferentes en el mercado municipal y regional, en especial en el sector público, con capacidad de proveer los servicios requeridos objeto del presente estudio, los cuales tienen la posibilidad de participar en el proceso contractual y suministrar a la entidad el servicio que permita cubrir la necesidad</w:t>
            </w:r>
            <w:r>
              <w:rPr>
                <w:rFonts w:ascii="Arial" w:hAnsi="Arial" w:cs="Arial"/>
                <w:sz w:val="20"/>
                <w:lang w:eastAsia="es-CO"/>
              </w:rPr>
              <w:t>.</w:t>
            </w:r>
          </w:p>
          <w:p w14:paraId="16DE63F8" w14:textId="77777777" w:rsidR="00322CED" w:rsidRDefault="00322CED" w:rsidP="00EB37EE">
            <w:pPr>
              <w:jc w:val="both"/>
              <w:rPr>
                <w:rFonts w:ascii="Arial" w:hAnsi="Arial" w:cs="Arial"/>
                <w:sz w:val="20"/>
              </w:rPr>
            </w:pPr>
            <w:r>
              <w:rPr>
                <w:rFonts w:ascii="Arial" w:hAnsi="Arial" w:cs="Arial"/>
                <w:b/>
                <w:sz w:val="20"/>
              </w:rPr>
              <w:t xml:space="preserve">¿Dinámica de producción, distribución y entrega del servicio? </w:t>
            </w:r>
            <w:r>
              <w:rPr>
                <w:rFonts w:ascii="Arial" w:hAnsi="Arial" w:cs="Arial"/>
                <w:sz w:val="20"/>
              </w:rPr>
              <w:t>Los oferentes identificados tienen la capacidad de prestar el servicio requerido para cubrir la necesidad en el tiempo y condiciones requeridas por el Municipio, al igual que el término de respuesta de la garantía técnica que se exigirá en el presente proceso.  Es así que los costos asociados con el proceso de elaboración del servicio al igual que su distribución y entrega están incluidos en el valor establecido en los estudios de mercado que justifica presupuesto oficial.</w:t>
            </w:r>
          </w:p>
        </w:tc>
      </w:tr>
      <w:tr w:rsidR="00322CED" w14:paraId="429DF8FA" w14:textId="77777777" w:rsidTr="00EB37EE">
        <w:trPr>
          <w:trHeight w:val="19"/>
          <w:jc w:val="center"/>
        </w:trPr>
        <w:tc>
          <w:tcPr>
            <w:tcW w:w="16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2DE23" w14:textId="77777777" w:rsidR="00322CED" w:rsidRDefault="00322CED" w:rsidP="00EB37EE">
            <w:pPr>
              <w:jc w:val="both"/>
              <w:rPr>
                <w:rFonts w:ascii="Arial" w:hAnsi="Arial" w:cs="Arial"/>
                <w:b/>
                <w:color w:val="000000"/>
                <w:sz w:val="20"/>
                <w:lang w:eastAsia="es-CO"/>
              </w:rPr>
            </w:pPr>
            <w:r>
              <w:rPr>
                <w:rFonts w:ascii="Arial" w:hAnsi="Arial" w:cs="Arial"/>
                <w:b/>
                <w:color w:val="000000"/>
                <w:sz w:val="20"/>
                <w:lang w:eastAsia="es-CO"/>
              </w:rPr>
              <w:t>ESTUDIO DE LA DEMANDA</w:t>
            </w:r>
          </w:p>
        </w:tc>
        <w:tc>
          <w:tcPr>
            <w:tcW w:w="757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70D4BB" w14:textId="29FC353B" w:rsidR="00322CED" w:rsidRDefault="00322CED" w:rsidP="00EB37EE">
            <w:pPr>
              <w:jc w:val="both"/>
              <w:rPr>
                <w:rFonts w:ascii="Arial" w:hAnsi="Arial" w:cs="Arial"/>
                <w:color w:val="000000"/>
                <w:sz w:val="20"/>
                <w:lang w:eastAsia="es-CO"/>
              </w:rPr>
            </w:pPr>
            <w:r>
              <w:rPr>
                <w:rFonts w:ascii="Arial" w:hAnsi="Arial" w:cs="Arial"/>
                <w:sz w:val="20"/>
                <w:lang w:eastAsia="es-CO"/>
              </w:rPr>
              <w:t>El estudio de la demanda se realizó analizando antecedentes de adquisición de servicios con características técnicas similares a los que en la actualidad se requieren, para ello se analizan procesos de la Entidad y de otras Entidades públicas que han realizado contratación de los mismos servicios. Ejemplo: contrato 0</w:t>
            </w:r>
            <w:r w:rsidR="008C2785">
              <w:rPr>
                <w:rFonts w:ascii="Arial" w:hAnsi="Arial" w:cs="Arial"/>
                <w:sz w:val="20"/>
                <w:lang w:eastAsia="es-CO"/>
              </w:rPr>
              <w:t>05</w:t>
            </w:r>
            <w:r>
              <w:rPr>
                <w:rFonts w:ascii="Arial" w:hAnsi="Arial" w:cs="Arial"/>
                <w:sz w:val="20"/>
                <w:lang w:eastAsia="es-CO"/>
              </w:rPr>
              <w:t xml:space="preserve"> de 20</w:t>
            </w:r>
            <w:r w:rsidR="00DF713B">
              <w:rPr>
                <w:rFonts w:ascii="Arial" w:hAnsi="Arial" w:cs="Arial"/>
                <w:sz w:val="20"/>
                <w:lang w:eastAsia="es-CO"/>
              </w:rPr>
              <w:t>2</w:t>
            </w:r>
            <w:r w:rsidR="008C2785">
              <w:rPr>
                <w:rFonts w:ascii="Arial" w:hAnsi="Arial" w:cs="Arial"/>
                <w:sz w:val="20"/>
                <w:lang w:eastAsia="es-CO"/>
              </w:rPr>
              <w:t>2</w:t>
            </w:r>
            <w:r w:rsidR="00DF713B">
              <w:rPr>
                <w:rFonts w:ascii="Arial" w:hAnsi="Arial" w:cs="Arial"/>
                <w:sz w:val="20"/>
                <w:lang w:eastAsia="es-CO"/>
              </w:rPr>
              <w:t xml:space="preserve"> </w:t>
            </w:r>
            <w:r>
              <w:rPr>
                <w:rFonts w:ascii="Arial" w:hAnsi="Arial" w:cs="Arial"/>
                <w:sz w:val="20"/>
                <w:lang w:eastAsia="es-CO"/>
              </w:rPr>
              <w:t>celebrados por el Municipio de Sopetrán.</w:t>
            </w:r>
          </w:p>
        </w:tc>
      </w:tr>
    </w:tbl>
    <w:p w14:paraId="41657001" w14:textId="77777777" w:rsidR="00322CED" w:rsidRDefault="00322CED" w:rsidP="00322CED">
      <w:pPr>
        <w:jc w:val="both"/>
        <w:rPr>
          <w:rFonts w:ascii="Arial" w:hAnsi="Arial" w:cs="Arial"/>
          <w:color w:val="000000"/>
          <w:sz w:val="20"/>
          <w:lang w:eastAsia="es-CO"/>
        </w:rPr>
      </w:pPr>
    </w:p>
    <w:p w14:paraId="6B86A064" w14:textId="77777777" w:rsidR="00322CED" w:rsidRDefault="00322CED" w:rsidP="00322CED">
      <w:pPr>
        <w:pStyle w:val="Prrafodelista"/>
        <w:numPr>
          <w:ilvl w:val="0"/>
          <w:numId w:val="32"/>
        </w:numPr>
        <w:suppressAutoHyphens/>
        <w:spacing w:after="160"/>
        <w:jc w:val="both"/>
        <w:rPr>
          <w:rFonts w:ascii="Arial" w:hAnsi="Arial" w:cs="Arial"/>
          <w:color w:val="000000"/>
          <w:sz w:val="20"/>
          <w:lang w:eastAsia="es-CO"/>
        </w:rPr>
      </w:pPr>
      <w:r>
        <w:rPr>
          <w:rFonts w:ascii="Arial" w:hAnsi="Arial" w:cs="Arial"/>
          <w:b/>
          <w:color w:val="000000"/>
          <w:sz w:val="20"/>
          <w:lang w:eastAsia="es-CO"/>
        </w:rPr>
        <w:t xml:space="preserve">Especificaciones del objeto a contratar: </w:t>
      </w:r>
    </w:p>
    <w:p w14:paraId="4745A0FB" w14:textId="1A50D221" w:rsidR="00DF713B" w:rsidRPr="000743D2" w:rsidRDefault="00322CED" w:rsidP="00DF713B">
      <w:pPr>
        <w:pStyle w:val="Textoindependiente"/>
        <w:jc w:val="both"/>
        <w:rPr>
          <w:rFonts w:ascii="Arial Narrow" w:eastAsia="Batang" w:hAnsi="Arial Narrow"/>
          <w:bCs/>
          <w:szCs w:val="28"/>
          <w:lang w:eastAsia="es-CO"/>
        </w:rPr>
      </w:pPr>
      <w:r>
        <w:rPr>
          <w:rFonts w:ascii="Arial" w:hAnsi="Arial" w:cs="Arial"/>
          <w:b/>
          <w:color w:val="000000"/>
          <w:sz w:val="20"/>
          <w:lang w:eastAsia="es-CO"/>
        </w:rPr>
        <w:t xml:space="preserve">3.1 Objeto: </w:t>
      </w:r>
      <w:r w:rsidR="008C2785">
        <w:t>PRESTACIÓN DE SERVICIOS PROFESIONALES PARA LA FORMULACIÓN, MONITOREO, SEGUIMIENTO Y EVALUACIÓN DE LOS PROYECTOS FINANCIADOS CON RECURSOS DEL PRESUPUESTO MUNICIPAL, MANEJO DE PLATAFORMAS DEL SISTEMA GENERAL DE REGALÍAS Y APOYO AL CARGUE DE EJECUCIÓN DEL PLAN DE DESARROLLO EN LOS APLICATIVOS DEL DNP.</w:t>
      </w:r>
    </w:p>
    <w:p w14:paraId="1906A47C" w14:textId="553D850A" w:rsidR="003E1D3E" w:rsidRPr="003E1D3E" w:rsidRDefault="003E1D3E" w:rsidP="00322CED">
      <w:pPr>
        <w:jc w:val="both"/>
      </w:pPr>
    </w:p>
    <w:p w14:paraId="1263FC30" w14:textId="080C76A7" w:rsidR="00322CED" w:rsidRDefault="00322CED" w:rsidP="00322CED">
      <w:pPr>
        <w:rPr>
          <w:rFonts w:ascii="Arial" w:hAnsi="Arial" w:cs="Arial"/>
          <w:b/>
          <w:color w:val="000000"/>
          <w:sz w:val="20"/>
          <w:lang w:eastAsia="es-CO"/>
        </w:rPr>
      </w:pPr>
      <w:r>
        <w:rPr>
          <w:rFonts w:ascii="Arial" w:hAnsi="Arial" w:cs="Arial"/>
          <w:b/>
          <w:color w:val="000000"/>
          <w:sz w:val="20"/>
          <w:lang w:eastAsia="es-CO"/>
        </w:rPr>
        <w:t>3.2 Plazo:</w:t>
      </w:r>
    </w:p>
    <w:p w14:paraId="2AAEF41B" w14:textId="10EAD923" w:rsidR="00322CED" w:rsidRPr="003E1D3E" w:rsidRDefault="000052A5" w:rsidP="00322CED">
      <w:pPr>
        <w:jc w:val="both"/>
        <w:rPr>
          <w:rFonts w:ascii="Arial Narrow" w:hAnsi="Arial Narrow"/>
        </w:rPr>
      </w:pPr>
      <w:r>
        <w:rPr>
          <w:rFonts w:ascii="Arial Narrow" w:hAnsi="Arial Narrow"/>
        </w:rPr>
        <w:t xml:space="preserve">El objeto del contrato y las obligaciones generales y específicas que se derivan de él, deben ser ejecutadas en el término de </w:t>
      </w:r>
      <w:r w:rsidR="008C2785">
        <w:rPr>
          <w:rFonts w:ascii="Arial Narrow" w:hAnsi="Arial Narrow"/>
        </w:rPr>
        <w:t>SIES</w:t>
      </w:r>
      <w:r w:rsidR="00FC2598">
        <w:rPr>
          <w:rFonts w:ascii="Arial Narrow" w:hAnsi="Arial Narrow"/>
        </w:rPr>
        <w:t xml:space="preserve"> </w:t>
      </w:r>
      <w:r w:rsidR="00DF713B">
        <w:rPr>
          <w:rFonts w:ascii="Arial Narrow" w:hAnsi="Arial Narrow"/>
        </w:rPr>
        <w:t>(0</w:t>
      </w:r>
      <w:r w:rsidR="008C2785">
        <w:rPr>
          <w:rFonts w:ascii="Arial Narrow" w:hAnsi="Arial Narrow"/>
        </w:rPr>
        <w:t>6</w:t>
      </w:r>
      <w:r w:rsidR="00FC2598">
        <w:rPr>
          <w:rFonts w:ascii="Arial Narrow" w:hAnsi="Arial Narrow"/>
        </w:rPr>
        <w:t xml:space="preserve">) </w:t>
      </w:r>
      <w:r w:rsidR="00D3761A">
        <w:rPr>
          <w:rFonts w:ascii="Arial Narrow" w:hAnsi="Arial Narrow"/>
        </w:rPr>
        <w:t>MESES</w:t>
      </w:r>
      <w:r>
        <w:rPr>
          <w:rFonts w:ascii="Arial Narrow" w:hAnsi="Arial Narrow"/>
        </w:rPr>
        <w:t>, contados a partir de la suscripción del acta de inicio, que en cualquier caso el plazo no sobrepasará la presente vigencia fiscal, salvo que se presenten situaciones que impliquen la modificación del plazo de ejecución del contrato.</w:t>
      </w:r>
    </w:p>
    <w:p w14:paraId="2702CDF1" w14:textId="48D8E06B" w:rsidR="00322CED" w:rsidRDefault="00322CED" w:rsidP="00322CED">
      <w:pPr>
        <w:jc w:val="both"/>
        <w:rPr>
          <w:rFonts w:ascii="Arial" w:hAnsi="Arial" w:cs="Arial"/>
          <w:b/>
          <w:color w:val="000000"/>
          <w:sz w:val="20"/>
          <w:lang w:eastAsia="es-CO"/>
        </w:rPr>
      </w:pPr>
      <w:r>
        <w:rPr>
          <w:rFonts w:ascii="Arial" w:hAnsi="Arial" w:cs="Arial"/>
          <w:b/>
          <w:color w:val="000000"/>
          <w:sz w:val="20"/>
          <w:lang w:eastAsia="es-CO"/>
        </w:rPr>
        <w:lastRenderedPageBreak/>
        <w:t>3.3 Lugar de Ejecución:</w:t>
      </w:r>
    </w:p>
    <w:p w14:paraId="640D75AA" w14:textId="5E3685E9" w:rsidR="00322CED" w:rsidRPr="003E1D3E" w:rsidRDefault="00322CED" w:rsidP="00322CED">
      <w:pPr>
        <w:jc w:val="both"/>
        <w:rPr>
          <w:rFonts w:ascii="Arial" w:hAnsi="Arial" w:cs="Arial"/>
          <w:sz w:val="20"/>
        </w:rPr>
      </w:pPr>
      <w:r>
        <w:rPr>
          <w:rFonts w:ascii="Arial" w:hAnsi="Arial" w:cs="Arial"/>
          <w:sz w:val="20"/>
        </w:rPr>
        <w:t>Municipio de Sopetrán – Antioquia</w:t>
      </w:r>
    </w:p>
    <w:p w14:paraId="750B3872" w14:textId="696898CE" w:rsidR="00322CED" w:rsidRDefault="00322CED" w:rsidP="00322CED">
      <w:pPr>
        <w:jc w:val="both"/>
        <w:rPr>
          <w:rFonts w:ascii="Arial" w:hAnsi="Arial" w:cs="Arial"/>
          <w:b/>
          <w:color w:val="000000"/>
          <w:sz w:val="20"/>
          <w:lang w:eastAsia="es-CO"/>
        </w:rPr>
      </w:pPr>
      <w:r>
        <w:rPr>
          <w:rFonts w:ascii="Arial" w:hAnsi="Arial" w:cs="Arial"/>
          <w:b/>
          <w:color w:val="000000"/>
          <w:sz w:val="20"/>
          <w:lang w:eastAsia="es-CO"/>
        </w:rPr>
        <w:t xml:space="preserve">3.4 Obligaciones Generales: </w:t>
      </w:r>
    </w:p>
    <w:p w14:paraId="5F157DA6" w14:textId="04A0E509" w:rsidR="00322CED" w:rsidRDefault="00322CED" w:rsidP="00322CED">
      <w:pPr>
        <w:jc w:val="both"/>
        <w:rPr>
          <w:rFonts w:ascii="Arial" w:hAnsi="Arial" w:cs="Arial"/>
          <w:color w:val="000000"/>
          <w:sz w:val="20"/>
        </w:rPr>
      </w:pPr>
      <w:r>
        <w:rPr>
          <w:rFonts w:ascii="Arial" w:hAnsi="Arial" w:cs="Arial"/>
          <w:color w:val="000000"/>
          <w:sz w:val="20"/>
        </w:rPr>
        <w:t>Dentro del marco del objeto jurídico del presente contrato, el contratista estará obligada a ejecutar las siguientes actividades:</w:t>
      </w:r>
    </w:p>
    <w:p w14:paraId="56822F81"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lang w:eastAsia="es-CO"/>
        </w:rPr>
        <w:t>Guardar la debida confidencialidad respecto de la documentación y trámites realizados en cumplimiento del objeto del contrato, entendida por tal, no solo no hacer pública dicha información sino además su adecuada manipulación.</w:t>
      </w:r>
    </w:p>
    <w:p w14:paraId="5B655EC6" w14:textId="77777777" w:rsidR="00322CED" w:rsidRDefault="00322CED" w:rsidP="0009601F">
      <w:pPr>
        <w:pStyle w:val="Prrafodelista"/>
        <w:spacing w:after="160"/>
        <w:ind w:left="284"/>
        <w:jc w:val="both"/>
        <w:rPr>
          <w:rFonts w:ascii="Arial" w:hAnsi="Arial" w:cs="Arial"/>
          <w:color w:val="000000"/>
          <w:sz w:val="20"/>
          <w:lang w:eastAsia="es-CO"/>
        </w:rPr>
      </w:pPr>
    </w:p>
    <w:p w14:paraId="5AF1B5E2"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lang w:eastAsia="es-CO"/>
        </w:rPr>
        <w:t>Presentar informes mensuales o cuando sean requeridos, al supervisor de avances de su gestión, en el que registre los logros y obstáculos eventuales para el seguimiento, sobre las actividades desarrolladas en cumplimiento del objeto contractual.</w:t>
      </w:r>
    </w:p>
    <w:p w14:paraId="05DB84C8" w14:textId="77777777" w:rsidR="00322CED" w:rsidRDefault="00322CED" w:rsidP="0009601F">
      <w:pPr>
        <w:pStyle w:val="Prrafodelista"/>
        <w:ind w:left="284"/>
        <w:jc w:val="both"/>
        <w:rPr>
          <w:rFonts w:ascii="Arial" w:hAnsi="Arial" w:cs="Arial"/>
          <w:color w:val="000000"/>
          <w:sz w:val="20"/>
          <w:lang w:eastAsia="es-CO"/>
        </w:rPr>
      </w:pPr>
    </w:p>
    <w:p w14:paraId="5181B2CA"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rPr>
        <w:t>Acreditar su afiliación en calidad de contribuyente al Sistema Integral de Seguridad Social y encontrarse al día en los respectivos pagos.</w:t>
      </w:r>
    </w:p>
    <w:p w14:paraId="77B4C9D1" w14:textId="77777777" w:rsidR="00322CED" w:rsidRDefault="00322CED" w:rsidP="0009601F">
      <w:pPr>
        <w:pStyle w:val="Prrafodelista"/>
        <w:spacing w:after="160"/>
        <w:ind w:left="284"/>
        <w:jc w:val="both"/>
        <w:rPr>
          <w:rFonts w:ascii="Arial" w:hAnsi="Arial" w:cs="Arial"/>
          <w:color w:val="000000"/>
          <w:sz w:val="20"/>
          <w:lang w:eastAsia="es-CO"/>
        </w:rPr>
      </w:pPr>
    </w:p>
    <w:p w14:paraId="6DAF6058"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rPr>
        <w:t xml:space="preserve">Para efectos del pago mensual que se cause con ocasión de la ejecución del presente contrato, el contratista deberá presentar copia del recibo o certificado de pago de los aportes al Sistema Integral de Seguridad Social en donde se discriminen los pagos en salud, pensiones y riesgos laborales. </w:t>
      </w:r>
    </w:p>
    <w:p w14:paraId="7C0FEEE6" w14:textId="77777777" w:rsidR="00322CED" w:rsidRDefault="00322CED" w:rsidP="0009601F">
      <w:pPr>
        <w:pStyle w:val="Prrafodelista"/>
        <w:spacing w:after="160"/>
        <w:ind w:left="284"/>
        <w:jc w:val="both"/>
        <w:rPr>
          <w:rFonts w:ascii="Arial" w:hAnsi="Arial" w:cs="Arial"/>
          <w:color w:val="000000"/>
          <w:sz w:val="20"/>
          <w:lang w:eastAsia="es-CO"/>
        </w:rPr>
      </w:pPr>
    </w:p>
    <w:p w14:paraId="0A4CF328"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rPr>
        <w:t>Presentar al supervisor del contrato la cuenta de cobro en la cual se indique el CDP al cual se imputan los pagos.</w:t>
      </w:r>
    </w:p>
    <w:p w14:paraId="4518F3E9" w14:textId="77777777" w:rsidR="00322CED" w:rsidRDefault="00322CED" w:rsidP="0009601F">
      <w:pPr>
        <w:pStyle w:val="Prrafodelista"/>
        <w:ind w:left="284"/>
        <w:jc w:val="both"/>
        <w:rPr>
          <w:rFonts w:ascii="Arial" w:hAnsi="Arial" w:cs="Arial"/>
          <w:color w:val="000000"/>
          <w:sz w:val="20"/>
          <w:lang w:eastAsia="es-CO"/>
        </w:rPr>
      </w:pPr>
    </w:p>
    <w:p w14:paraId="69521C31"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lang w:eastAsia="es-CO"/>
        </w:rPr>
        <w:t xml:space="preserve">Acreditar una cuenta corriente o de ahorros con base en el listado de bancos y corporaciones que para tal efecto tiene </w:t>
      </w:r>
      <w:r>
        <w:rPr>
          <w:rFonts w:ascii="Arial" w:hAnsi="Arial" w:cs="Arial"/>
          <w:sz w:val="20"/>
          <w:lang w:eastAsia="es-CO"/>
        </w:rPr>
        <w:t>la Tesorería</w:t>
      </w:r>
      <w:r>
        <w:rPr>
          <w:rFonts w:ascii="Arial" w:hAnsi="Arial" w:cs="Arial"/>
          <w:color w:val="000000"/>
          <w:sz w:val="20"/>
          <w:lang w:eastAsia="es-CO"/>
        </w:rPr>
        <w:t>, para realizar el pago acordado en el contrato.</w:t>
      </w:r>
    </w:p>
    <w:p w14:paraId="0E1068E2" w14:textId="77777777" w:rsidR="00322CED" w:rsidRDefault="00322CED" w:rsidP="0009601F">
      <w:pPr>
        <w:pStyle w:val="Prrafodelista"/>
        <w:spacing w:after="160"/>
        <w:ind w:left="284"/>
        <w:jc w:val="both"/>
        <w:rPr>
          <w:rFonts w:ascii="Arial" w:hAnsi="Arial" w:cs="Arial"/>
          <w:color w:val="000000"/>
          <w:sz w:val="20"/>
          <w:lang w:eastAsia="es-CO"/>
        </w:rPr>
      </w:pPr>
    </w:p>
    <w:p w14:paraId="26945ADA"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lang w:eastAsia="es-CO"/>
        </w:rPr>
        <w:t>Suscribir junto con el supervisor del contrato, el acta de inicio de actividades</w:t>
      </w:r>
      <w:r>
        <w:rPr>
          <w:rFonts w:ascii="Arial" w:hAnsi="Arial" w:cs="Arial"/>
          <w:color w:val="000000"/>
          <w:sz w:val="20"/>
        </w:rPr>
        <w:t xml:space="preserve"> una vez cumplidos los requisitos de perfeccionamiento y ejecución del contrato.</w:t>
      </w:r>
    </w:p>
    <w:p w14:paraId="246E323E" w14:textId="77777777" w:rsidR="00322CED" w:rsidRDefault="00322CED" w:rsidP="0009601F">
      <w:pPr>
        <w:pStyle w:val="Prrafodelista"/>
        <w:ind w:left="284"/>
        <w:rPr>
          <w:rFonts w:ascii="Arial" w:hAnsi="Arial" w:cs="Arial"/>
          <w:color w:val="000000"/>
          <w:sz w:val="20"/>
          <w:lang w:eastAsia="es-CO"/>
        </w:rPr>
      </w:pPr>
    </w:p>
    <w:p w14:paraId="328A2E38" w14:textId="77777777" w:rsidR="00322CED" w:rsidRDefault="00322CED" w:rsidP="0009601F">
      <w:pPr>
        <w:pStyle w:val="Prrafodelista"/>
        <w:numPr>
          <w:ilvl w:val="1"/>
          <w:numId w:val="31"/>
        </w:numPr>
        <w:suppressAutoHyphens/>
        <w:spacing w:after="160"/>
        <w:ind w:left="284"/>
        <w:jc w:val="both"/>
        <w:rPr>
          <w:rFonts w:ascii="Arial" w:hAnsi="Arial" w:cs="Arial"/>
          <w:color w:val="000000"/>
          <w:sz w:val="20"/>
          <w:lang w:eastAsia="es-CO"/>
        </w:rPr>
      </w:pPr>
      <w:r>
        <w:rPr>
          <w:rFonts w:ascii="Arial" w:hAnsi="Arial" w:cs="Arial"/>
          <w:color w:val="000000"/>
          <w:sz w:val="20"/>
          <w:lang w:eastAsia="es-CO"/>
        </w:rPr>
        <w:t>Cumplir con las demás actividades que se deriven del objeto y naturaleza del contrato</w:t>
      </w:r>
    </w:p>
    <w:p w14:paraId="7A1BEEEF" w14:textId="77777777" w:rsidR="00322CED" w:rsidRDefault="00322CED" w:rsidP="00322CED">
      <w:pPr>
        <w:jc w:val="both"/>
        <w:rPr>
          <w:rFonts w:ascii="Arial" w:hAnsi="Arial" w:cs="Arial"/>
          <w:color w:val="000000"/>
          <w:sz w:val="20"/>
          <w:lang w:eastAsia="es-CO"/>
        </w:rPr>
      </w:pPr>
    </w:p>
    <w:p w14:paraId="1CAA49CD" w14:textId="77777777" w:rsidR="00322CED" w:rsidRPr="00602BD0" w:rsidRDefault="00322CED" w:rsidP="00322CED">
      <w:pPr>
        <w:pStyle w:val="Prrafodelista"/>
        <w:numPr>
          <w:ilvl w:val="1"/>
          <w:numId w:val="35"/>
        </w:numPr>
        <w:suppressAutoHyphens/>
        <w:spacing w:after="0"/>
        <w:rPr>
          <w:rFonts w:ascii="Arial" w:hAnsi="Arial" w:cs="Arial"/>
          <w:b/>
          <w:color w:val="000000"/>
          <w:sz w:val="20"/>
          <w:lang w:eastAsia="es-CO"/>
        </w:rPr>
      </w:pPr>
      <w:r w:rsidRPr="00602BD0">
        <w:rPr>
          <w:rFonts w:ascii="Arial" w:hAnsi="Arial" w:cs="Arial"/>
          <w:b/>
          <w:color w:val="000000"/>
          <w:sz w:val="20"/>
          <w:lang w:eastAsia="es-CO"/>
        </w:rPr>
        <w:t xml:space="preserve">Obligaciones Específicas: </w:t>
      </w:r>
    </w:p>
    <w:p w14:paraId="4BDE046E" w14:textId="77777777" w:rsidR="00322CED" w:rsidRPr="003E1D3E" w:rsidRDefault="00322CED" w:rsidP="00322CED">
      <w:pPr>
        <w:rPr>
          <w:rFonts w:ascii="Arial" w:hAnsi="Arial" w:cs="Arial"/>
          <w:color w:val="000000"/>
          <w:sz w:val="20"/>
          <w:lang w:eastAsia="es-CO"/>
        </w:rPr>
      </w:pPr>
    </w:p>
    <w:p w14:paraId="5D002BD2" w14:textId="48A8A0B0" w:rsidR="008C2785" w:rsidRPr="008C2785" w:rsidRDefault="00322CED" w:rsidP="008C2785">
      <w:pPr>
        <w:jc w:val="both"/>
        <w:rPr>
          <w:rFonts w:ascii="Arial" w:hAnsi="Arial" w:cs="Arial"/>
          <w:color w:val="000000"/>
          <w:sz w:val="20"/>
          <w:szCs w:val="20"/>
          <w:lang w:eastAsia="es-CO"/>
        </w:rPr>
      </w:pPr>
      <w:r>
        <w:rPr>
          <w:rFonts w:ascii="Arial" w:hAnsi="Arial" w:cs="Arial"/>
          <w:color w:val="000000"/>
          <w:sz w:val="20"/>
          <w:lang w:eastAsia="es-CO"/>
        </w:rPr>
        <w:lastRenderedPageBreak/>
        <w:t>Las actividades específicas a desarrollar para la prestación de los servicios profesionales son las siguientes:</w:t>
      </w:r>
    </w:p>
    <w:p w14:paraId="6A9E0296"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rPr>
        <w:t xml:space="preserve">Se capacitará el personal directivo de la administración central en la elaboración de proyectos y la utilización de los formatos establecidos para la operación del BPPIM (MGA Web, SUIFP Territorio y SUIFP SGR). </w:t>
      </w:r>
    </w:p>
    <w:p w14:paraId="4AD61287" w14:textId="77777777" w:rsidR="008C2785" w:rsidRPr="008C2785" w:rsidRDefault="008C2785" w:rsidP="008C2785">
      <w:pPr>
        <w:pStyle w:val="Prrafodelista"/>
        <w:jc w:val="both"/>
        <w:rPr>
          <w:rFonts w:ascii="Arial" w:hAnsi="Arial" w:cs="Arial"/>
          <w:sz w:val="20"/>
          <w:szCs w:val="20"/>
        </w:rPr>
      </w:pPr>
    </w:p>
    <w:p w14:paraId="11919D50"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rPr>
        <w:t xml:space="preserve">Apoyo a las diferentes dependencias de la Administración Municipal en la formulación y viabilización de los diferentes proyectos de inversión municipal y de cofinanciación que se requieran. </w:t>
      </w:r>
    </w:p>
    <w:p w14:paraId="1A4CB87E" w14:textId="77777777" w:rsidR="008C2785" w:rsidRPr="008C2785" w:rsidRDefault="008C2785" w:rsidP="008C2785">
      <w:pPr>
        <w:jc w:val="both"/>
        <w:rPr>
          <w:rFonts w:ascii="Arial" w:hAnsi="Arial" w:cs="Arial"/>
          <w:sz w:val="20"/>
          <w:szCs w:val="20"/>
        </w:rPr>
      </w:pPr>
    </w:p>
    <w:p w14:paraId="0C4E769E"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rPr>
        <w:t xml:space="preserve">Apoyo en el seguimiento del Plan de Acción de la vigencia 2022 y en la formulación del Plan de Acción para la vigencia 2023 de acuerdo a los programas y proyectos priorizados en el Programa de Gobierno 2020 – 2023. </w:t>
      </w:r>
    </w:p>
    <w:p w14:paraId="392951C2" w14:textId="77777777" w:rsidR="008C2785" w:rsidRPr="008C2785" w:rsidRDefault="008C2785" w:rsidP="008C2785">
      <w:pPr>
        <w:jc w:val="both"/>
        <w:rPr>
          <w:rFonts w:ascii="Arial" w:hAnsi="Arial" w:cs="Arial"/>
          <w:sz w:val="20"/>
          <w:szCs w:val="20"/>
        </w:rPr>
      </w:pPr>
    </w:p>
    <w:p w14:paraId="01324876"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rPr>
        <w:t xml:space="preserve">Radicación de los diferentes proyectos generados en la administración municipal de acuerdo al plan de acción adoptado para la presente vigencia, en la Metodología General Ajustada – MGA Web. </w:t>
      </w:r>
    </w:p>
    <w:p w14:paraId="01128733" w14:textId="77777777" w:rsidR="008C2785" w:rsidRPr="008C2785" w:rsidRDefault="008C2785" w:rsidP="008C2785">
      <w:pPr>
        <w:jc w:val="both"/>
        <w:rPr>
          <w:rFonts w:ascii="Arial" w:hAnsi="Arial" w:cs="Arial"/>
          <w:sz w:val="20"/>
          <w:szCs w:val="20"/>
        </w:rPr>
      </w:pPr>
    </w:p>
    <w:p w14:paraId="3ED96913"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rPr>
        <w:t xml:space="preserve">Evaluación semestral de los diferentes proyectos radicados en el Banco de Programas y Proyectos de Inversión Municipal – BPPIM. </w:t>
      </w:r>
    </w:p>
    <w:p w14:paraId="35A0D00F" w14:textId="77777777" w:rsidR="008C2785" w:rsidRPr="008C2785" w:rsidRDefault="008C2785" w:rsidP="008C2785">
      <w:pPr>
        <w:jc w:val="both"/>
        <w:rPr>
          <w:rFonts w:ascii="Arial" w:hAnsi="Arial" w:cs="Arial"/>
          <w:sz w:val="20"/>
          <w:szCs w:val="20"/>
        </w:rPr>
      </w:pPr>
    </w:p>
    <w:p w14:paraId="755AABFC"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lang w:val="es-MX"/>
        </w:rPr>
      </w:pPr>
      <w:r w:rsidRPr="008C2785">
        <w:rPr>
          <w:rFonts w:ascii="Arial" w:hAnsi="Arial" w:cs="Arial"/>
          <w:sz w:val="20"/>
          <w:szCs w:val="20"/>
          <w:lang w:val="es-MX"/>
        </w:rPr>
        <w:t xml:space="preserve">Reporte de información generada por movimientos y aprobaciones de proyectos financiados con recursos del Sistema General de Regalías – SGR, actualización permanente del aplicativo GESPROY – PROYECTOS y SUIFP SGR. </w:t>
      </w:r>
    </w:p>
    <w:p w14:paraId="2B1BFE31" w14:textId="77777777" w:rsidR="008C2785" w:rsidRPr="008C2785" w:rsidRDefault="008C2785" w:rsidP="008C2785">
      <w:pPr>
        <w:jc w:val="both"/>
        <w:rPr>
          <w:rFonts w:ascii="Arial" w:hAnsi="Arial" w:cs="Arial"/>
          <w:sz w:val="20"/>
          <w:szCs w:val="20"/>
        </w:rPr>
      </w:pPr>
    </w:p>
    <w:p w14:paraId="6BF36116"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lang w:val="es-MX"/>
        </w:rPr>
        <w:t>Reporte de ejecución de indicadores en el aplicativo SIEE del Departamento Nacional de Planeación.</w:t>
      </w:r>
      <w:r w:rsidRPr="008C2785">
        <w:rPr>
          <w:rFonts w:ascii="Arial" w:hAnsi="Arial" w:cs="Arial"/>
          <w:sz w:val="20"/>
          <w:szCs w:val="20"/>
        </w:rPr>
        <w:t xml:space="preserve"> </w:t>
      </w:r>
    </w:p>
    <w:p w14:paraId="72E0672D" w14:textId="77777777" w:rsidR="008C2785" w:rsidRPr="008C2785" w:rsidRDefault="008C2785" w:rsidP="008C2785">
      <w:pPr>
        <w:pStyle w:val="Prrafodelista"/>
        <w:suppressAutoHyphens/>
        <w:spacing w:after="0" w:line="240" w:lineRule="auto"/>
        <w:ind w:left="644"/>
        <w:jc w:val="both"/>
        <w:rPr>
          <w:rFonts w:ascii="Arial" w:hAnsi="Arial" w:cs="Arial"/>
          <w:sz w:val="20"/>
          <w:szCs w:val="20"/>
        </w:rPr>
      </w:pPr>
    </w:p>
    <w:p w14:paraId="25E30FA0"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rPr>
        <w:t>Acompañamiento en la elaboración del presupuesto de la vigencia 2023 en el mes de septiembre y octubre de acuerdo a los programas y proyectos de la vigencia 2023</w:t>
      </w:r>
    </w:p>
    <w:p w14:paraId="12DB44B8" w14:textId="77777777" w:rsidR="008C2785" w:rsidRPr="008C2785" w:rsidRDefault="008C2785" w:rsidP="008C2785">
      <w:pPr>
        <w:jc w:val="both"/>
        <w:rPr>
          <w:rFonts w:ascii="Arial" w:hAnsi="Arial" w:cs="Arial"/>
          <w:sz w:val="20"/>
          <w:szCs w:val="20"/>
        </w:rPr>
      </w:pPr>
    </w:p>
    <w:p w14:paraId="00E80749" w14:textId="77777777" w:rsidR="008C2785" w:rsidRPr="008C2785" w:rsidRDefault="008C2785" w:rsidP="008C2785">
      <w:pPr>
        <w:pStyle w:val="Prrafodelista"/>
        <w:numPr>
          <w:ilvl w:val="0"/>
          <w:numId w:val="42"/>
        </w:numPr>
        <w:suppressAutoHyphens/>
        <w:spacing w:after="0" w:line="240" w:lineRule="auto"/>
        <w:jc w:val="both"/>
        <w:rPr>
          <w:rFonts w:ascii="Arial" w:hAnsi="Arial" w:cs="Arial"/>
          <w:sz w:val="20"/>
          <w:szCs w:val="20"/>
        </w:rPr>
      </w:pPr>
      <w:r w:rsidRPr="008C2785">
        <w:rPr>
          <w:rFonts w:ascii="Arial" w:hAnsi="Arial" w:cs="Arial"/>
          <w:sz w:val="20"/>
          <w:szCs w:val="20"/>
          <w:lang w:eastAsia="es-CO"/>
        </w:rPr>
        <w:t>Las demás actividades requeridas y que se relacionen con el objeto contractual</w:t>
      </w:r>
      <w:r w:rsidRPr="008C2785">
        <w:rPr>
          <w:rFonts w:ascii="Arial" w:hAnsi="Arial" w:cs="Arial"/>
          <w:sz w:val="20"/>
          <w:szCs w:val="20"/>
        </w:rPr>
        <w:t xml:space="preserve"> las que le sean asignadas por el supervisor del contrato y que tengan relación directa con el objeto del presente contrato.</w:t>
      </w:r>
    </w:p>
    <w:p w14:paraId="30B24CA3" w14:textId="2DA9512B" w:rsidR="00322CED" w:rsidRPr="008C2785" w:rsidRDefault="00322CED" w:rsidP="00322CED">
      <w:pPr>
        <w:jc w:val="both"/>
        <w:rPr>
          <w:rFonts w:ascii="Arial" w:hAnsi="Arial" w:cs="Arial"/>
          <w:color w:val="000000"/>
          <w:sz w:val="20"/>
          <w:szCs w:val="20"/>
          <w:lang w:eastAsia="es-CO"/>
        </w:rPr>
      </w:pPr>
    </w:p>
    <w:p w14:paraId="539B9F95" w14:textId="77777777" w:rsidR="008C2785" w:rsidRDefault="008C2785" w:rsidP="00322CED">
      <w:pPr>
        <w:jc w:val="both"/>
        <w:rPr>
          <w:rFonts w:ascii="Arial" w:hAnsi="Arial" w:cs="Arial"/>
          <w:color w:val="000000"/>
          <w:sz w:val="20"/>
          <w:lang w:eastAsia="es-CO"/>
        </w:rPr>
      </w:pPr>
    </w:p>
    <w:p w14:paraId="0FD35D91" w14:textId="380D1843" w:rsidR="00322CED" w:rsidRDefault="00322CED" w:rsidP="00322CED">
      <w:pPr>
        <w:jc w:val="both"/>
        <w:rPr>
          <w:rFonts w:ascii="Arial" w:hAnsi="Arial" w:cs="Arial"/>
          <w:b/>
          <w:color w:val="000000"/>
          <w:sz w:val="20"/>
          <w:lang w:eastAsia="es-CO"/>
        </w:rPr>
      </w:pPr>
      <w:r>
        <w:rPr>
          <w:rFonts w:ascii="Arial" w:hAnsi="Arial" w:cs="Arial"/>
          <w:b/>
          <w:color w:val="000000"/>
          <w:sz w:val="20"/>
          <w:lang w:eastAsia="es-CO"/>
        </w:rPr>
        <w:t xml:space="preserve">3.6 Clasificación del contrato a celebrar: </w:t>
      </w:r>
    </w:p>
    <w:p w14:paraId="6F013F47" w14:textId="2287351B" w:rsidR="00322CED" w:rsidRPr="003E1D3E" w:rsidRDefault="00322CED" w:rsidP="00322CED">
      <w:pPr>
        <w:jc w:val="both"/>
        <w:rPr>
          <w:rFonts w:ascii="Arial" w:hAnsi="Arial" w:cs="Arial"/>
          <w:color w:val="000000"/>
          <w:sz w:val="20"/>
        </w:rPr>
      </w:pPr>
      <w:r>
        <w:rPr>
          <w:rFonts w:ascii="Arial" w:hAnsi="Arial" w:cs="Arial"/>
          <w:color w:val="000000"/>
          <w:sz w:val="20"/>
        </w:rPr>
        <w:lastRenderedPageBreak/>
        <w:t>El contrato a celebrar está identificado en la “Clasificación Industrial Internacional Uniforme de todas las Actividades Económicas, (UNSPSC por sus siglas en inglés) de la siguiente manera:</w:t>
      </w:r>
    </w:p>
    <w:tbl>
      <w:tblPr>
        <w:tblW w:w="9536" w:type="dxa"/>
        <w:jc w:val="center"/>
        <w:tblCellMar>
          <w:left w:w="70" w:type="dxa"/>
          <w:right w:w="70" w:type="dxa"/>
        </w:tblCellMar>
        <w:tblLook w:val="04A0" w:firstRow="1" w:lastRow="0" w:firstColumn="1" w:lastColumn="0" w:noHBand="0" w:noVBand="1"/>
      </w:tblPr>
      <w:tblGrid>
        <w:gridCol w:w="2805"/>
        <w:gridCol w:w="1778"/>
        <w:gridCol w:w="1550"/>
        <w:gridCol w:w="1787"/>
        <w:gridCol w:w="1616"/>
      </w:tblGrid>
      <w:tr w:rsidR="00322CED" w14:paraId="4148C84C" w14:textId="77777777" w:rsidTr="00EB37EE">
        <w:trPr>
          <w:trHeight w:val="300"/>
          <w:jc w:val="center"/>
        </w:trPr>
        <w:tc>
          <w:tcPr>
            <w:tcW w:w="2805"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1DE56ECC"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CLASIFICACIÓN UNSPSC</w:t>
            </w:r>
          </w:p>
        </w:tc>
        <w:tc>
          <w:tcPr>
            <w:tcW w:w="1778" w:type="dxa"/>
            <w:tcBorders>
              <w:top w:val="single" w:sz="4" w:space="0" w:color="000000"/>
              <w:bottom w:val="single" w:sz="4" w:space="0" w:color="000000"/>
              <w:right w:val="single" w:sz="4" w:space="0" w:color="000000"/>
            </w:tcBorders>
            <w:shd w:val="clear" w:color="auto" w:fill="C4BC96" w:themeFill="background2" w:themeFillShade="BF"/>
            <w:vAlign w:val="center"/>
          </w:tcPr>
          <w:p w14:paraId="05D84016"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SEGMENTO</w:t>
            </w:r>
          </w:p>
        </w:tc>
        <w:tc>
          <w:tcPr>
            <w:tcW w:w="1550" w:type="dxa"/>
            <w:tcBorders>
              <w:top w:val="single" w:sz="4" w:space="0" w:color="000000"/>
              <w:bottom w:val="single" w:sz="4" w:space="0" w:color="000000"/>
              <w:right w:val="single" w:sz="4" w:space="0" w:color="000000"/>
            </w:tcBorders>
            <w:shd w:val="clear" w:color="auto" w:fill="C4BC96" w:themeFill="background2" w:themeFillShade="BF"/>
            <w:vAlign w:val="center"/>
          </w:tcPr>
          <w:p w14:paraId="541F3367"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FAMILIA</w:t>
            </w:r>
          </w:p>
        </w:tc>
        <w:tc>
          <w:tcPr>
            <w:tcW w:w="1787" w:type="dxa"/>
            <w:tcBorders>
              <w:top w:val="single" w:sz="4" w:space="0" w:color="000000"/>
              <w:bottom w:val="single" w:sz="4" w:space="0" w:color="000000"/>
              <w:right w:val="single" w:sz="4" w:space="0" w:color="000000"/>
            </w:tcBorders>
            <w:shd w:val="clear" w:color="auto" w:fill="C4BC96" w:themeFill="background2" w:themeFillShade="BF"/>
            <w:vAlign w:val="center"/>
          </w:tcPr>
          <w:p w14:paraId="4C03E516"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CLASE</w:t>
            </w:r>
          </w:p>
        </w:tc>
        <w:tc>
          <w:tcPr>
            <w:tcW w:w="1616" w:type="dxa"/>
            <w:tcBorders>
              <w:top w:val="single" w:sz="4" w:space="0" w:color="000000"/>
              <w:bottom w:val="single" w:sz="4" w:space="0" w:color="000000"/>
              <w:right w:val="single" w:sz="4" w:space="0" w:color="000000"/>
            </w:tcBorders>
            <w:shd w:val="clear" w:color="auto" w:fill="C4BC96" w:themeFill="background2" w:themeFillShade="BF"/>
            <w:vAlign w:val="center"/>
          </w:tcPr>
          <w:p w14:paraId="4C7861B2" w14:textId="77777777" w:rsidR="00322CED" w:rsidRDefault="00322CED" w:rsidP="00EB37EE">
            <w:pPr>
              <w:jc w:val="both"/>
              <w:rPr>
                <w:rFonts w:ascii="Arial" w:hAnsi="Arial" w:cs="Arial"/>
                <w:b/>
                <w:bCs/>
                <w:color w:val="000000"/>
                <w:sz w:val="20"/>
                <w:lang w:eastAsia="es-CO"/>
              </w:rPr>
            </w:pPr>
            <w:r>
              <w:rPr>
                <w:rFonts w:ascii="Arial" w:hAnsi="Arial" w:cs="Arial"/>
                <w:b/>
                <w:bCs/>
                <w:color w:val="000000"/>
                <w:sz w:val="20"/>
                <w:lang w:eastAsia="es-CO"/>
              </w:rPr>
              <w:t>PRODUCTO</w:t>
            </w:r>
          </w:p>
        </w:tc>
      </w:tr>
      <w:tr w:rsidR="00322CED" w14:paraId="4DFED999" w14:textId="77777777" w:rsidTr="00EB37EE">
        <w:trPr>
          <w:trHeight w:val="300"/>
          <w:jc w:val="center"/>
        </w:trPr>
        <w:tc>
          <w:tcPr>
            <w:tcW w:w="2805" w:type="dxa"/>
            <w:tcBorders>
              <w:top w:val="single" w:sz="4" w:space="0" w:color="000000"/>
              <w:left w:val="single" w:sz="4" w:space="0" w:color="000000"/>
              <w:bottom w:val="single" w:sz="4" w:space="0" w:color="000000"/>
              <w:right w:val="single" w:sz="4" w:space="0" w:color="000000"/>
            </w:tcBorders>
            <w:shd w:val="clear" w:color="auto" w:fill="auto"/>
          </w:tcPr>
          <w:p w14:paraId="2038F543" w14:textId="77777777" w:rsidR="00322CED" w:rsidRDefault="00322CED" w:rsidP="00EB37EE">
            <w:pPr>
              <w:jc w:val="both"/>
              <w:rPr>
                <w:rFonts w:ascii="Arial" w:hAnsi="Arial" w:cs="Arial"/>
                <w:sz w:val="20"/>
              </w:rPr>
            </w:pPr>
            <w:r>
              <w:rPr>
                <w:rFonts w:ascii="Arial" w:hAnsi="Arial" w:cs="Arial"/>
                <w:sz w:val="20"/>
              </w:rPr>
              <w:t>Servicios profesionales de Ingeniería y arquitectura.</w:t>
            </w:r>
          </w:p>
        </w:tc>
        <w:tc>
          <w:tcPr>
            <w:tcW w:w="1778" w:type="dxa"/>
            <w:tcBorders>
              <w:top w:val="single" w:sz="4" w:space="0" w:color="000000"/>
              <w:bottom w:val="single" w:sz="4" w:space="0" w:color="000000"/>
              <w:right w:val="single" w:sz="4" w:space="0" w:color="000000"/>
            </w:tcBorders>
            <w:shd w:val="clear" w:color="auto" w:fill="auto"/>
          </w:tcPr>
          <w:p w14:paraId="4425C329" w14:textId="77777777" w:rsidR="00322CED" w:rsidRDefault="00322CED" w:rsidP="00EB37EE">
            <w:pPr>
              <w:jc w:val="both"/>
              <w:rPr>
                <w:rFonts w:ascii="Arial" w:hAnsi="Arial" w:cs="Arial"/>
                <w:sz w:val="20"/>
              </w:rPr>
            </w:pPr>
            <w:r>
              <w:rPr>
                <w:rFonts w:ascii="Arial" w:hAnsi="Arial" w:cs="Arial"/>
                <w:sz w:val="20"/>
              </w:rPr>
              <w:t>81000000</w:t>
            </w:r>
          </w:p>
        </w:tc>
        <w:tc>
          <w:tcPr>
            <w:tcW w:w="1550" w:type="dxa"/>
            <w:tcBorders>
              <w:top w:val="single" w:sz="4" w:space="0" w:color="000000"/>
              <w:bottom w:val="single" w:sz="4" w:space="0" w:color="000000"/>
              <w:right w:val="single" w:sz="4" w:space="0" w:color="000000"/>
            </w:tcBorders>
            <w:shd w:val="clear" w:color="auto" w:fill="auto"/>
          </w:tcPr>
          <w:p w14:paraId="77BCE218" w14:textId="77777777" w:rsidR="00322CED" w:rsidRDefault="00322CED" w:rsidP="00EB37EE">
            <w:pPr>
              <w:jc w:val="both"/>
              <w:rPr>
                <w:rFonts w:ascii="Arial" w:hAnsi="Arial" w:cs="Arial"/>
                <w:sz w:val="20"/>
              </w:rPr>
            </w:pPr>
            <w:r>
              <w:rPr>
                <w:rFonts w:ascii="Arial" w:hAnsi="Arial" w:cs="Arial"/>
                <w:sz w:val="20"/>
              </w:rPr>
              <w:t>81100000</w:t>
            </w:r>
          </w:p>
        </w:tc>
        <w:tc>
          <w:tcPr>
            <w:tcW w:w="1787" w:type="dxa"/>
            <w:tcBorders>
              <w:top w:val="single" w:sz="4" w:space="0" w:color="000000"/>
              <w:bottom w:val="single" w:sz="4" w:space="0" w:color="000000"/>
              <w:right w:val="single" w:sz="4" w:space="0" w:color="000000"/>
            </w:tcBorders>
            <w:shd w:val="clear" w:color="auto" w:fill="auto"/>
          </w:tcPr>
          <w:p w14:paraId="243AA9A2" w14:textId="77777777" w:rsidR="00322CED" w:rsidRDefault="00322CED" w:rsidP="00EB37EE">
            <w:pPr>
              <w:jc w:val="both"/>
              <w:rPr>
                <w:rFonts w:ascii="Arial" w:hAnsi="Arial" w:cs="Arial"/>
                <w:sz w:val="20"/>
              </w:rPr>
            </w:pPr>
            <w:r>
              <w:rPr>
                <w:rFonts w:ascii="Arial" w:hAnsi="Arial" w:cs="Arial"/>
                <w:sz w:val="20"/>
              </w:rPr>
              <w:t>81101500</w:t>
            </w:r>
          </w:p>
        </w:tc>
        <w:tc>
          <w:tcPr>
            <w:tcW w:w="1616" w:type="dxa"/>
            <w:tcBorders>
              <w:top w:val="single" w:sz="4" w:space="0" w:color="000000"/>
              <w:bottom w:val="single" w:sz="4" w:space="0" w:color="000000"/>
              <w:right w:val="single" w:sz="4" w:space="0" w:color="000000"/>
            </w:tcBorders>
            <w:shd w:val="clear" w:color="auto" w:fill="auto"/>
          </w:tcPr>
          <w:p w14:paraId="798A6984" w14:textId="77777777" w:rsidR="00322CED" w:rsidRDefault="00322CED" w:rsidP="00EB37EE">
            <w:pPr>
              <w:jc w:val="both"/>
              <w:rPr>
                <w:rFonts w:ascii="Arial" w:hAnsi="Arial" w:cs="Arial"/>
                <w:sz w:val="20"/>
              </w:rPr>
            </w:pPr>
            <w:r>
              <w:rPr>
                <w:rFonts w:ascii="Arial" w:hAnsi="Arial" w:cs="Arial"/>
                <w:sz w:val="20"/>
              </w:rPr>
              <w:t>8110150000</w:t>
            </w:r>
          </w:p>
        </w:tc>
      </w:tr>
    </w:tbl>
    <w:p w14:paraId="44EEAB1B" w14:textId="77777777" w:rsidR="00322CED" w:rsidRDefault="00322CED" w:rsidP="00322CED">
      <w:pPr>
        <w:jc w:val="both"/>
        <w:rPr>
          <w:rFonts w:ascii="Arial" w:hAnsi="Arial" w:cs="Arial"/>
          <w:b/>
          <w:color w:val="000000"/>
          <w:sz w:val="20"/>
          <w:lang w:eastAsia="es-CO"/>
        </w:rPr>
      </w:pPr>
    </w:p>
    <w:p w14:paraId="13271390" w14:textId="77777777" w:rsidR="00322CED" w:rsidRDefault="00322CED" w:rsidP="00322CED">
      <w:pPr>
        <w:pStyle w:val="Prrafodelista"/>
        <w:numPr>
          <w:ilvl w:val="0"/>
          <w:numId w:val="32"/>
        </w:numPr>
        <w:suppressAutoHyphens/>
        <w:spacing w:after="160"/>
        <w:jc w:val="both"/>
        <w:rPr>
          <w:rFonts w:ascii="Arial" w:hAnsi="Arial" w:cs="Arial"/>
          <w:color w:val="000000"/>
          <w:sz w:val="20"/>
        </w:rPr>
      </w:pPr>
      <w:r>
        <w:rPr>
          <w:rFonts w:ascii="Arial" w:hAnsi="Arial" w:cs="Arial"/>
          <w:b/>
          <w:color w:val="000000"/>
          <w:sz w:val="20"/>
        </w:rPr>
        <w:t xml:space="preserve">Modalidad de Selección </w:t>
      </w:r>
      <w:r>
        <w:rPr>
          <w:rFonts w:ascii="Arial" w:hAnsi="Arial" w:cs="Arial"/>
          <w:b/>
          <w:color w:val="141414"/>
          <w:sz w:val="20"/>
          <w:lang w:eastAsia="es-CO"/>
        </w:rPr>
        <w:t>y su justificación, incluyendo los fundamentos jurídicos.</w:t>
      </w:r>
    </w:p>
    <w:p w14:paraId="1C7C1174" w14:textId="4C82F2C3" w:rsidR="00322CED" w:rsidRDefault="00322CED" w:rsidP="00322CED">
      <w:pPr>
        <w:jc w:val="both"/>
        <w:rPr>
          <w:rFonts w:ascii="Arial" w:hAnsi="Arial" w:cs="Arial"/>
          <w:color w:val="000000"/>
          <w:sz w:val="20"/>
          <w:lang w:eastAsia="es-CO"/>
        </w:rPr>
      </w:pPr>
      <w:r>
        <w:rPr>
          <w:rFonts w:ascii="Arial" w:hAnsi="Arial" w:cs="Arial"/>
          <w:color w:val="000000"/>
          <w:sz w:val="20"/>
          <w:lang w:eastAsia="es-CO"/>
        </w:rPr>
        <w:t xml:space="preserve">El artículo 2° numeral 4° Literal H de la Ley 1150 de 2007 establece la modalidad de contratación directa para la prestación de servicios profesionales y de apoyo a la gestión administrativa. En desarrollo de lo anterior, el artículo </w:t>
      </w:r>
      <w:r>
        <w:rPr>
          <w:rFonts w:ascii="Arial" w:hAnsi="Arial" w:cs="Arial"/>
          <w:bCs/>
          <w:color w:val="141414"/>
          <w:sz w:val="20"/>
          <w:lang w:eastAsia="es-CO"/>
        </w:rPr>
        <w:t>2.2.1.2.1.4.9.</w:t>
      </w:r>
      <w:r>
        <w:rPr>
          <w:rFonts w:ascii="Arial" w:hAnsi="Arial" w:cs="Arial"/>
          <w:bCs/>
          <w:i/>
          <w:color w:val="141414"/>
          <w:sz w:val="20"/>
          <w:lang w:eastAsia="es-CO"/>
        </w:rPr>
        <w:t> </w:t>
      </w:r>
      <w:r>
        <w:rPr>
          <w:rFonts w:ascii="Arial" w:hAnsi="Arial" w:cs="Arial"/>
          <w:color w:val="141414"/>
          <w:sz w:val="20"/>
          <w:lang w:eastAsia="es-CO"/>
        </w:rPr>
        <w:t> </w:t>
      </w:r>
      <w:r>
        <w:rPr>
          <w:rFonts w:ascii="Arial" w:hAnsi="Arial" w:cs="Arial"/>
          <w:color w:val="000000"/>
          <w:sz w:val="20"/>
          <w:lang w:eastAsia="es-CO"/>
        </w:rPr>
        <w:t xml:space="preserve">del Decreto 1082 de 2015 reglamenta la mencionada disposición jurídica en los siguientes términos: </w:t>
      </w:r>
    </w:p>
    <w:p w14:paraId="14D54EA8" w14:textId="451C0CC3" w:rsidR="00322CED" w:rsidRDefault="00322CED" w:rsidP="003E1D3E">
      <w:pPr>
        <w:ind w:left="851"/>
        <w:jc w:val="both"/>
        <w:rPr>
          <w:rFonts w:ascii="Arial" w:hAnsi="Arial" w:cs="Arial"/>
          <w:i/>
          <w:color w:val="000000"/>
          <w:sz w:val="20"/>
          <w:lang w:eastAsia="es-CO"/>
        </w:rPr>
      </w:pPr>
      <w:r>
        <w:rPr>
          <w:rFonts w:ascii="Arial" w:hAnsi="Arial" w:cs="Arial"/>
          <w:b/>
          <w:bCs/>
          <w:i/>
          <w:color w:val="141414"/>
          <w:sz w:val="20"/>
          <w:lang w:eastAsia="es-CO"/>
        </w:rPr>
        <w:t>Artículo 2.2.1.2.1.4.9. Contratos de prestación de servicios profesionales y de apoyo a la gestión, o para la ejecución de trabajos artísticos que solo pueden encomendarse a determinadas personas naturales. </w:t>
      </w:r>
      <w:r>
        <w:rPr>
          <w:rFonts w:ascii="Arial" w:hAnsi="Arial" w:cs="Arial"/>
          <w:i/>
          <w:color w:val="141414"/>
          <w:sz w:val="20"/>
          <w:lang w:eastAsia="es-CO"/>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1DC8BB32" w14:textId="250DEE99" w:rsidR="00322CED" w:rsidRDefault="00322CED" w:rsidP="003E1D3E">
      <w:pPr>
        <w:ind w:left="851"/>
        <w:jc w:val="both"/>
        <w:rPr>
          <w:rFonts w:ascii="Arial" w:hAnsi="Arial" w:cs="Arial"/>
          <w:i/>
          <w:color w:val="000000"/>
          <w:sz w:val="20"/>
          <w:lang w:eastAsia="es-CO"/>
        </w:rPr>
      </w:pPr>
      <w:r>
        <w:rPr>
          <w:rFonts w:ascii="Arial" w:hAnsi="Arial" w:cs="Arial"/>
          <w:i/>
          <w:color w:val="141414"/>
          <w:sz w:val="20"/>
          <w:lang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0D6D6298" w14:textId="7FA2F9E3" w:rsidR="00322CED" w:rsidRPr="003E1D3E" w:rsidRDefault="00322CED" w:rsidP="003E1D3E">
      <w:pPr>
        <w:ind w:left="851"/>
        <w:jc w:val="both"/>
        <w:rPr>
          <w:rFonts w:ascii="Arial" w:hAnsi="Arial" w:cs="Arial"/>
          <w:i/>
          <w:color w:val="000000"/>
          <w:sz w:val="20"/>
          <w:lang w:eastAsia="es-CO"/>
        </w:rPr>
      </w:pPr>
      <w:r>
        <w:rPr>
          <w:rFonts w:ascii="Arial" w:hAnsi="Arial" w:cs="Arial"/>
          <w:i/>
          <w:color w:val="141414"/>
          <w:sz w:val="20"/>
          <w:lang w:eastAsia="es-CO"/>
        </w:rPr>
        <w:t>La Entidad Estatal, para la contratación de trabajos artísticos que solamente puedan encomendarse a determinadas personas naturales, debe justificar esta situación en los estudios y documentos previos.</w:t>
      </w:r>
    </w:p>
    <w:p w14:paraId="2687F526" w14:textId="2A59764C" w:rsidR="00322CED" w:rsidRDefault="00322CED" w:rsidP="00322CED">
      <w:pPr>
        <w:jc w:val="both"/>
        <w:rPr>
          <w:rFonts w:ascii="Arial" w:hAnsi="Arial" w:cs="Arial"/>
          <w:color w:val="000000"/>
          <w:sz w:val="20"/>
          <w:lang w:eastAsia="es-CO"/>
        </w:rPr>
      </w:pPr>
      <w:r>
        <w:rPr>
          <w:rFonts w:ascii="Arial" w:hAnsi="Arial" w:cs="Arial"/>
          <w:color w:val="000000"/>
          <w:sz w:val="20"/>
          <w:lang w:eastAsia="es-CO"/>
        </w:rPr>
        <w:t>En el anterior orden de ideas y atendiendo la naturaleza del objeto del contrato, se justifica desde el punto de vista legal y reglamentario la modalidad de selección directa para la contratación de los servicios a que hace referencia el numeral 3° de los presentes estudios previos.</w:t>
      </w:r>
    </w:p>
    <w:p w14:paraId="48D4677B" w14:textId="77777777" w:rsidR="00322CED" w:rsidRDefault="00322CED" w:rsidP="00322CED">
      <w:pPr>
        <w:pStyle w:val="Prrafodelista"/>
        <w:numPr>
          <w:ilvl w:val="0"/>
          <w:numId w:val="32"/>
        </w:numPr>
        <w:suppressAutoHyphens/>
        <w:spacing w:after="160"/>
        <w:jc w:val="both"/>
        <w:rPr>
          <w:rFonts w:ascii="Arial" w:hAnsi="Arial" w:cs="Arial"/>
          <w:color w:val="000000"/>
          <w:sz w:val="20"/>
          <w:lang w:eastAsia="es-CO"/>
        </w:rPr>
      </w:pPr>
      <w:r>
        <w:rPr>
          <w:rFonts w:ascii="Arial" w:hAnsi="Arial" w:cs="Arial"/>
          <w:b/>
          <w:color w:val="141414"/>
          <w:sz w:val="20"/>
          <w:lang w:eastAsia="es-CO"/>
        </w:rPr>
        <w:t>El valor estimado del contrato y la justificación del mismo</w:t>
      </w:r>
      <w:r>
        <w:rPr>
          <w:rFonts w:ascii="Arial" w:hAnsi="Arial" w:cs="Arial"/>
          <w:color w:val="000000"/>
          <w:sz w:val="20"/>
          <w:lang w:eastAsia="es-CO"/>
        </w:rPr>
        <w:t>:</w:t>
      </w:r>
    </w:p>
    <w:p w14:paraId="703AA1A7" w14:textId="3604C572" w:rsidR="00322CED" w:rsidRDefault="00322CED" w:rsidP="00322CED">
      <w:pPr>
        <w:jc w:val="both"/>
        <w:rPr>
          <w:rFonts w:ascii="Arial" w:hAnsi="Arial" w:cs="Arial"/>
          <w:color w:val="000000"/>
          <w:sz w:val="20"/>
          <w:lang w:eastAsia="es-CO"/>
        </w:rPr>
      </w:pPr>
      <w:r>
        <w:rPr>
          <w:rFonts w:ascii="Arial" w:hAnsi="Arial" w:cs="Arial"/>
          <w:color w:val="000000"/>
          <w:sz w:val="20"/>
          <w:lang w:eastAsia="es-CO"/>
        </w:rPr>
        <w:lastRenderedPageBreak/>
        <w:t>El valor estimado del contrato que soporta los presentes estudios previos es</w:t>
      </w:r>
      <w:r w:rsidR="00156E14">
        <w:rPr>
          <w:rFonts w:ascii="Arial" w:hAnsi="Arial" w:cs="Arial"/>
          <w:color w:val="000000"/>
          <w:sz w:val="20"/>
          <w:lang w:eastAsia="es-CO"/>
        </w:rPr>
        <w:t xml:space="preserve"> de </w:t>
      </w:r>
      <w:r w:rsidR="008C2785">
        <w:rPr>
          <w:rFonts w:ascii="Arial Narrow" w:hAnsi="Arial Narrow" w:cs="Arial"/>
          <w:b/>
        </w:rPr>
        <w:t xml:space="preserve">TREINTA Y CINCO MILLONES VEINTIOCHO MIL </w:t>
      </w:r>
      <w:r w:rsidR="008C2785" w:rsidRPr="00112BE6">
        <w:rPr>
          <w:rFonts w:ascii="Arial Narrow" w:hAnsi="Arial Narrow" w:cs="Arial"/>
          <w:b/>
        </w:rPr>
        <w:t xml:space="preserve"> PESOS ($ </w:t>
      </w:r>
      <w:r w:rsidR="008C2785">
        <w:rPr>
          <w:rFonts w:ascii="Arial Narrow" w:hAnsi="Arial Narrow" w:cs="Arial"/>
          <w:b/>
        </w:rPr>
        <w:t>35.028.000</w:t>
      </w:r>
      <w:r w:rsidR="008C2785" w:rsidRPr="00112BE6">
        <w:rPr>
          <w:rFonts w:ascii="Arial Narrow" w:hAnsi="Arial Narrow" w:cs="Arial"/>
          <w:b/>
        </w:rPr>
        <w:t>)</w:t>
      </w:r>
      <w:r w:rsidR="00B73273">
        <w:rPr>
          <w:rFonts w:ascii="Arial" w:hAnsi="Arial" w:cs="Arial"/>
          <w:color w:val="000000"/>
          <w:sz w:val="20"/>
          <w:lang w:eastAsia="es-CO"/>
        </w:rPr>
        <w:t xml:space="preserve"> </w:t>
      </w:r>
      <w:r>
        <w:rPr>
          <w:rFonts w:ascii="Arial" w:hAnsi="Arial" w:cs="Arial"/>
          <w:color w:val="000000"/>
          <w:sz w:val="20"/>
          <w:lang w:eastAsia="es-CO"/>
        </w:rPr>
        <w:t>Valor que fue determinado teniendo presente contratos suscritos por entidades públicas con objetos similares al que sirve de soporte los presentes estudios previos.</w:t>
      </w:r>
    </w:p>
    <w:p w14:paraId="14587E41" w14:textId="77777777" w:rsidR="00322CED" w:rsidRDefault="00322CED" w:rsidP="00322CED">
      <w:pPr>
        <w:jc w:val="both"/>
        <w:rPr>
          <w:rFonts w:ascii="Arial" w:hAnsi="Arial" w:cs="Arial"/>
          <w:b/>
          <w:color w:val="000000"/>
          <w:sz w:val="20"/>
          <w:lang w:eastAsia="es-CO"/>
        </w:rPr>
      </w:pPr>
      <w:r>
        <w:rPr>
          <w:rFonts w:ascii="Arial" w:hAnsi="Arial" w:cs="Arial"/>
          <w:b/>
          <w:color w:val="000000"/>
          <w:sz w:val="20"/>
          <w:lang w:eastAsia="es-CO"/>
        </w:rPr>
        <w:t xml:space="preserve">5.1 Forma de Pago: </w:t>
      </w:r>
    </w:p>
    <w:p w14:paraId="786508CF" w14:textId="77777777" w:rsidR="008C2785" w:rsidRDefault="00846594" w:rsidP="008C2785">
      <w:pPr>
        <w:jc w:val="both"/>
        <w:rPr>
          <w:rFonts w:ascii="Arial Narrow" w:hAnsi="Arial Narrow"/>
        </w:rPr>
      </w:pPr>
      <w:r>
        <w:rPr>
          <w:rFonts w:ascii="Arial Narrow" w:hAnsi="Arial Narrow" w:cs="Arial"/>
        </w:rPr>
        <w:t xml:space="preserve">El valor del presente contrato corresponde a la suma de </w:t>
      </w:r>
      <w:r w:rsidR="008C2785">
        <w:rPr>
          <w:rFonts w:ascii="Arial Narrow" w:hAnsi="Arial Narrow" w:cs="Arial"/>
          <w:b/>
        </w:rPr>
        <w:t xml:space="preserve">TREINTA Y CINCO MILLONES VEINTIOCHO MIL </w:t>
      </w:r>
      <w:r w:rsidR="008C2785" w:rsidRPr="00112BE6">
        <w:rPr>
          <w:rFonts w:ascii="Arial Narrow" w:hAnsi="Arial Narrow" w:cs="Arial"/>
          <w:b/>
        </w:rPr>
        <w:t xml:space="preserve"> PESOS ($ </w:t>
      </w:r>
      <w:r w:rsidR="008C2785">
        <w:rPr>
          <w:rFonts w:ascii="Arial Narrow" w:hAnsi="Arial Narrow" w:cs="Arial"/>
          <w:b/>
        </w:rPr>
        <w:t>35.028.000</w:t>
      </w:r>
      <w:r w:rsidR="00B239E2" w:rsidRPr="009F36FE">
        <w:rPr>
          <w:rFonts w:ascii="Arial Narrow" w:hAnsi="Arial Narrow" w:cs="Arial"/>
          <w:b/>
        </w:rPr>
        <w:t>)</w:t>
      </w:r>
      <w:r w:rsidR="00686121">
        <w:rPr>
          <w:rFonts w:ascii="Arial Narrow" w:hAnsi="Arial Narrow" w:cs="Arial"/>
          <w:b/>
        </w:rPr>
        <w:t xml:space="preserve">, </w:t>
      </w:r>
      <w:r w:rsidR="00686121">
        <w:rPr>
          <w:rFonts w:ascii="Arial Narrow" w:hAnsi="Arial Narrow" w:cs="Arial"/>
          <w:bCs/>
        </w:rPr>
        <w:t xml:space="preserve">el cual se pagará en </w:t>
      </w:r>
      <w:r w:rsidR="008C2785">
        <w:rPr>
          <w:rFonts w:ascii="Arial Narrow" w:hAnsi="Arial Narrow"/>
        </w:rPr>
        <w:t>SEIS (06) PAGOS MENSUALES cada uno por valor de CINCO MILLONES OCHOCIENTOS TREINTA Y OCHO MIL PESOS M/L ($5.838.000), cancelados previa certificación de haber recibido los servicios a satisfacción, presentación de cuenta de cobro, informe de actividades y aportes a la seguridad social.</w:t>
      </w:r>
    </w:p>
    <w:p w14:paraId="334AE736" w14:textId="570FF68B" w:rsidR="00846594" w:rsidRPr="00686121" w:rsidRDefault="00846594" w:rsidP="00846594">
      <w:pPr>
        <w:jc w:val="both"/>
        <w:rPr>
          <w:rFonts w:ascii="Arial Narrow" w:hAnsi="Arial Narrow" w:cs="Arial"/>
          <w:b/>
          <w:bCs/>
        </w:rPr>
      </w:pPr>
      <w:r>
        <w:rPr>
          <w:rFonts w:ascii="Arial Narrow" w:hAnsi="Arial Narrow"/>
        </w:rPr>
        <w:t>El pago se realizará dentro de los cinco (5) días siguientes a la presentación de la cuenta de cobro, previa certificación del supervisor de haber recibido los servicios a satisfacción, presentación de la cuenta de cobro, informe de a</w:t>
      </w:r>
      <w:r w:rsidR="000677D6">
        <w:rPr>
          <w:rFonts w:ascii="Arial Narrow" w:hAnsi="Arial Narrow"/>
        </w:rPr>
        <w:t>vance</w:t>
      </w:r>
      <w:r>
        <w:rPr>
          <w:rFonts w:ascii="Arial Narrow" w:hAnsi="Arial Narrow"/>
        </w:rPr>
        <w:t xml:space="preserve"> y pago de aportes a la seguridad social.</w:t>
      </w:r>
    </w:p>
    <w:p w14:paraId="105F87C0" w14:textId="2DFFE1B7" w:rsidR="00322CED" w:rsidRPr="000677D6" w:rsidRDefault="00846594" w:rsidP="00322CED">
      <w:pPr>
        <w:jc w:val="both"/>
        <w:rPr>
          <w:rFonts w:ascii="Arial Narrow" w:hAnsi="Arial Narrow" w:cs="Arial"/>
          <w:color w:val="000000" w:themeColor="text1"/>
        </w:rPr>
      </w:pPr>
      <w:r>
        <w:rPr>
          <w:rFonts w:ascii="Arial Narrow" w:hAnsi="Arial Narrow" w:cs="Arial"/>
          <w:color w:val="000000" w:themeColor="text1"/>
        </w:rPr>
        <w:t>Los anteriores valores se pagarán previa entrega de los informes o entregables previstos por la Entidad Contratante de acuerdo a las actuaciones realizadas por el Contratista, la certificación de recibo a satisfacción por parte del supervisor del contrato y constancia de pago de los aportes correspondientes al sistema de seguridad social integral, los cuales deberán cumplir las previsiones legales.</w:t>
      </w:r>
    </w:p>
    <w:p w14:paraId="3BE79815" w14:textId="77777777" w:rsidR="00322CED" w:rsidRDefault="00322CED" w:rsidP="00322CED">
      <w:pPr>
        <w:pStyle w:val="Prrafodelista"/>
        <w:numPr>
          <w:ilvl w:val="0"/>
          <w:numId w:val="32"/>
        </w:numPr>
        <w:suppressAutoHyphens/>
        <w:spacing w:after="160"/>
        <w:jc w:val="both"/>
        <w:rPr>
          <w:rFonts w:ascii="Arial" w:hAnsi="Arial" w:cs="Arial"/>
          <w:b/>
          <w:color w:val="000000"/>
          <w:sz w:val="20"/>
        </w:rPr>
      </w:pPr>
      <w:r>
        <w:rPr>
          <w:rFonts w:ascii="Arial" w:hAnsi="Arial" w:cs="Arial"/>
          <w:b/>
          <w:color w:val="000000"/>
          <w:sz w:val="20"/>
        </w:rPr>
        <w:t xml:space="preserve">Soporte Presupuestal: </w:t>
      </w:r>
    </w:p>
    <w:p w14:paraId="3B63CD70" w14:textId="2A2712CC" w:rsidR="00322CED" w:rsidRDefault="00322CED" w:rsidP="00322CED">
      <w:pPr>
        <w:jc w:val="both"/>
        <w:rPr>
          <w:rFonts w:ascii="Arial" w:hAnsi="Arial" w:cs="Arial"/>
          <w:color w:val="000000"/>
          <w:sz w:val="20"/>
          <w:lang w:eastAsia="es-CO"/>
        </w:rPr>
      </w:pPr>
      <w:r w:rsidRPr="00FC5A33">
        <w:rPr>
          <w:rFonts w:ascii="Arial" w:hAnsi="Arial" w:cs="Arial"/>
          <w:color w:val="000000"/>
          <w:sz w:val="20"/>
        </w:rPr>
        <w:t xml:space="preserve">La contratación que sustenta los presentes estudios y documentos previos, está respaldada por el </w:t>
      </w:r>
      <w:r w:rsidRPr="001F360E">
        <w:rPr>
          <w:rFonts w:ascii="Arial" w:hAnsi="Arial" w:cs="Arial"/>
          <w:color w:val="000000"/>
          <w:sz w:val="20"/>
        </w:rPr>
        <w:t xml:space="preserve">Certificado de Disponibilidad Presupuestal </w:t>
      </w:r>
      <w:r w:rsidR="00487739" w:rsidRPr="001F360E">
        <w:rPr>
          <w:rFonts w:ascii="Arial" w:hAnsi="Arial" w:cs="Arial"/>
          <w:b/>
          <w:bCs/>
          <w:color w:val="000000"/>
          <w:sz w:val="20"/>
        </w:rPr>
        <w:t>#</w:t>
      </w:r>
      <w:r w:rsidR="00487739" w:rsidRPr="001F360E">
        <w:rPr>
          <w:rFonts w:ascii="Arial" w:hAnsi="Arial" w:cs="Arial"/>
          <w:color w:val="000000"/>
          <w:sz w:val="20"/>
        </w:rPr>
        <w:t xml:space="preserve"> </w:t>
      </w:r>
      <w:r w:rsidR="001F360E">
        <w:rPr>
          <w:rFonts w:ascii="Arial" w:hAnsi="Arial" w:cs="Arial"/>
          <w:b/>
          <w:bCs/>
          <w:color w:val="000000"/>
          <w:sz w:val="20"/>
        </w:rPr>
        <w:t>857</w:t>
      </w:r>
      <w:r w:rsidR="00487739" w:rsidRPr="00487739">
        <w:rPr>
          <w:rFonts w:ascii="Arial" w:hAnsi="Arial" w:cs="Arial"/>
          <w:b/>
          <w:bCs/>
          <w:color w:val="000000"/>
          <w:sz w:val="20"/>
        </w:rPr>
        <w:t>del 0</w:t>
      </w:r>
      <w:r w:rsidR="001F360E">
        <w:rPr>
          <w:rFonts w:ascii="Arial" w:hAnsi="Arial" w:cs="Arial"/>
          <w:b/>
          <w:bCs/>
          <w:color w:val="000000"/>
          <w:sz w:val="20"/>
        </w:rPr>
        <w:t>9</w:t>
      </w:r>
      <w:r w:rsidR="00487739" w:rsidRPr="00487739">
        <w:rPr>
          <w:rFonts w:ascii="Arial" w:hAnsi="Arial" w:cs="Arial"/>
          <w:b/>
          <w:bCs/>
          <w:color w:val="000000"/>
          <w:sz w:val="20"/>
        </w:rPr>
        <w:t xml:space="preserve"> de </w:t>
      </w:r>
      <w:r w:rsidR="00275AF4">
        <w:rPr>
          <w:rFonts w:ascii="Arial" w:hAnsi="Arial" w:cs="Arial"/>
          <w:b/>
          <w:bCs/>
          <w:color w:val="000000"/>
          <w:sz w:val="20"/>
        </w:rPr>
        <w:t>Junio</w:t>
      </w:r>
      <w:r w:rsidR="00487739" w:rsidRPr="00487739">
        <w:rPr>
          <w:rFonts w:ascii="Arial" w:hAnsi="Arial" w:cs="Arial"/>
          <w:b/>
          <w:bCs/>
          <w:color w:val="000000"/>
          <w:sz w:val="20"/>
        </w:rPr>
        <w:t xml:space="preserve"> del 2022</w:t>
      </w:r>
      <w:r w:rsidRPr="00FC5A33">
        <w:rPr>
          <w:rFonts w:ascii="Arial" w:hAnsi="Arial" w:cs="Arial"/>
          <w:color w:val="000000"/>
          <w:sz w:val="20"/>
          <w:lang w:eastAsia="es-CO"/>
        </w:rPr>
        <w:t>, expedido por la secretaría de Hacienda.</w:t>
      </w:r>
    </w:p>
    <w:p w14:paraId="7ECD2676" w14:textId="77777777" w:rsidR="00322CED" w:rsidRDefault="00322CED" w:rsidP="00322CED">
      <w:pPr>
        <w:pStyle w:val="Prrafodelista"/>
        <w:numPr>
          <w:ilvl w:val="0"/>
          <w:numId w:val="32"/>
        </w:numPr>
        <w:suppressAutoHyphens/>
        <w:spacing w:after="160"/>
        <w:jc w:val="both"/>
        <w:rPr>
          <w:rFonts w:ascii="Arial" w:hAnsi="Arial" w:cs="Arial"/>
          <w:b/>
          <w:color w:val="000000"/>
          <w:sz w:val="20"/>
          <w:lang w:eastAsia="es-CO"/>
        </w:rPr>
      </w:pPr>
      <w:r>
        <w:rPr>
          <w:rFonts w:ascii="Arial" w:hAnsi="Arial" w:cs="Arial"/>
          <w:b/>
          <w:color w:val="000000"/>
          <w:sz w:val="20"/>
          <w:lang w:eastAsia="es-CO"/>
        </w:rPr>
        <w:t xml:space="preserve">Criterios para seleccionar la oferta más favorable: </w:t>
      </w:r>
    </w:p>
    <w:p w14:paraId="631338E8" w14:textId="19C867BA" w:rsidR="00322CED" w:rsidRDefault="00322CED" w:rsidP="00322CED">
      <w:pPr>
        <w:jc w:val="both"/>
        <w:rPr>
          <w:rFonts w:ascii="Arial" w:hAnsi="Arial" w:cs="Arial"/>
          <w:color w:val="000000"/>
          <w:sz w:val="20"/>
          <w:lang w:eastAsia="es-CO"/>
        </w:rPr>
      </w:pPr>
      <w:r>
        <w:rPr>
          <w:rFonts w:ascii="Arial" w:hAnsi="Arial" w:cs="Arial"/>
          <w:color w:val="000000"/>
          <w:sz w:val="20"/>
          <w:lang w:eastAsia="es-CO"/>
        </w:rPr>
        <w:t>De conformidad con lo establecido en el artículo 2.2.1.2.1.4.1. del Decreto 1082 de 2015, en la contratación directa se utilizan factores de selección relacionados con la experiencia y la idoneidad de la persona natural o jurídica para ejecutar el contrato.</w:t>
      </w:r>
    </w:p>
    <w:p w14:paraId="4733DEDA" w14:textId="64985904" w:rsidR="00322CED" w:rsidRDefault="00322CED" w:rsidP="00322CED">
      <w:pPr>
        <w:jc w:val="both"/>
        <w:rPr>
          <w:rFonts w:ascii="Arial" w:hAnsi="Arial" w:cs="Arial"/>
          <w:color w:val="000000"/>
          <w:sz w:val="20"/>
          <w:lang w:eastAsia="es-CO"/>
        </w:rPr>
      </w:pPr>
      <w:r>
        <w:rPr>
          <w:rFonts w:ascii="Arial" w:hAnsi="Arial" w:cs="Arial"/>
          <w:color w:val="000000"/>
          <w:sz w:val="20"/>
          <w:lang w:eastAsia="es-CO"/>
        </w:rPr>
        <w:t>El Municipio de Sopetrán, no cuenta en la planta de cargos con personal idóneo para ejecutar el objeto del contrato, el Municipio tiene la necesidad de contratar los servicios personales de un profesional para ejecutar el objeto contractual previsto en estos estudios previos.</w:t>
      </w:r>
    </w:p>
    <w:p w14:paraId="2BF92125" w14:textId="77777777" w:rsidR="00322CED" w:rsidRDefault="00322CED" w:rsidP="00322CED">
      <w:pPr>
        <w:pStyle w:val="Prrafodelista"/>
        <w:numPr>
          <w:ilvl w:val="0"/>
          <w:numId w:val="32"/>
        </w:numPr>
        <w:suppressAutoHyphens/>
        <w:spacing w:after="160"/>
        <w:rPr>
          <w:rFonts w:ascii="Arial" w:hAnsi="Arial" w:cs="Arial"/>
          <w:b/>
          <w:color w:val="000000"/>
          <w:sz w:val="20"/>
          <w:lang w:eastAsia="es-CO"/>
        </w:rPr>
      </w:pPr>
      <w:r>
        <w:rPr>
          <w:rFonts w:ascii="Arial" w:hAnsi="Arial" w:cs="Arial"/>
          <w:b/>
          <w:color w:val="000000"/>
          <w:sz w:val="20"/>
          <w:lang w:eastAsia="es-CO"/>
        </w:rPr>
        <w:t xml:space="preserve">Análisis de Riesgo y la forma de mitigarlo: </w:t>
      </w:r>
    </w:p>
    <w:p w14:paraId="3DA56260" w14:textId="7A9742D5" w:rsidR="00322CED" w:rsidRDefault="00322CED" w:rsidP="00FB424E">
      <w:pPr>
        <w:jc w:val="both"/>
        <w:rPr>
          <w:rFonts w:ascii="Arial" w:hAnsi="Arial" w:cs="Arial"/>
          <w:color w:val="000000"/>
          <w:sz w:val="20"/>
          <w:lang w:eastAsia="es-CO"/>
        </w:rPr>
      </w:pPr>
      <w:r>
        <w:rPr>
          <w:rFonts w:ascii="Arial" w:hAnsi="Arial" w:cs="Arial"/>
          <w:color w:val="000000"/>
          <w:sz w:val="20"/>
          <w:lang w:eastAsia="es-CO"/>
        </w:rPr>
        <w:t xml:space="preserve">De conformidad con los artículos 3 y 4 de la ley 1150 de 2007, el artículo 2.2.1.1.1.6.3. del Decreto 1082 de 2015 y el Manual para la Identificación y Cobertura del Riesgo en los Procesos de </w:t>
      </w:r>
      <w:r>
        <w:rPr>
          <w:rFonts w:ascii="Arial" w:hAnsi="Arial" w:cs="Arial"/>
          <w:color w:val="000000"/>
          <w:sz w:val="20"/>
          <w:lang w:eastAsia="es-CO"/>
        </w:rPr>
        <w:lastRenderedPageBreak/>
        <w:t>Contratación (Versión 1) el análisis de los riegos que representa para el cumplimiento del objeto del contrato contenido en estos estudios previos, son los siguientes:</w:t>
      </w:r>
    </w:p>
    <w:tbl>
      <w:tblPr>
        <w:tblW w:w="9297" w:type="dxa"/>
        <w:jc w:val="center"/>
        <w:tblLook w:val="04A0" w:firstRow="1" w:lastRow="0" w:firstColumn="1" w:lastColumn="0" w:noHBand="0" w:noVBand="1"/>
      </w:tblPr>
      <w:tblGrid>
        <w:gridCol w:w="3483"/>
        <w:gridCol w:w="2837"/>
        <w:gridCol w:w="2977"/>
      </w:tblGrid>
      <w:tr w:rsidR="00322CED" w14:paraId="7B1977BC"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0CBBC004" w14:textId="77777777" w:rsidR="00322CED" w:rsidRDefault="00322CED" w:rsidP="00EB37EE">
            <w:pPr>
              <w:jc w:val="center"/>
              <w:rPr>
                <w:rFonts w:ascii="Arial" w:hAnsi="Arial" w:cs="Arial"/>
                <w:b/>
                <w:sz w:val="20"/>
              </w:rPr>
            </w:pPr>
            <w:r>
              <w:rPr>
                <w:rFonts w:ascii="Arial" w:hAnsi="Arial" w:cs="Arial"/>
                <w:b/>
                <w:sz w:val="20"/>
              </w:rPr>
              <w:t>TIPIFICACIÓN</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19C20357" w14:textId="77777777" w:rsidR="00322CED" w:rsidRDefault="00322CED" w:rsidP="00EB37EE">
            <w:pPr>
              <w:jc w:val="center"/>
              <w:rPr>
                <w:rFonts w:ascii="Arial" w:hAnsi="Arial" w:cs="Arial"/>
                <w:b/>
                <w:sz w:val="20"/>
              </w:rPr>
            </w:pPr>
            <w:r>
              <w:rPr>
                <w:rFonts w:ascii="Arial" w:hAnsi="Arial" w:cs="Arial"/>
                <w:b/>
                <w:sz w:val="20"/>
              </w:rPr>
              <w:t>ASIGNACIÓN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4306E8B0" w14:textId="77777777" w:rsidR="00322CED" w:rsidRDefault="00322CED" w:rsidP="00EB37EE">
            <w:pPr>
              <w:jc w:val="center"/>
              <w:rPr>
                <w:rFonts w:ascii="Arial" w:hAnsi="Arial" w:cs="Arial"/>
                <w:b/>
                <w:sz w:val="20"/>
              </w:rPr>
            </w:pPr>
            <w:r>
              <w:rPr>
                <w:rFonts w:ascii="Arial" w:hAnsi="Arial" w:cs="Arial"/>
                <w:b/>
                <w:sz w:val="20"/>
              </w:rPr>
              <w:t>ESTIMACIÓN</w:t>
            </w:r>
          </w:p>
        </w:tc>
      </w:tr>
      <w:tr w:rsidR="00322CED" w14:paraId="616692E1"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1B13524C" w14:textId="77777777" w:rsidR="00322CED" w:rsidRDefault="00322CED" w:rsidP="00EB37EE">
            <w:pPr>
              <w:jc w:val="both"/>
              <w:rPr>
                <w:rFonts w:ascii="Arial" w:hAnsi="Arial" w:cs="Arial"/>
                <w:sz w:val="20"/>
              </w:rPr>
            </w:pPr>
            <w:r>
              <w:rPr>
                <w:rFonts w:ascii="Arial" w:hAnsi="Arial" w:cs="Arial"/>
                <w:sz w:val="20"/>
              </w:rPr>
              <w:t>Riesgo por entrega de información errada.</w:t>
            </w:r>
          </w:p>
          <w:p w14:paraId="4F48EFC5" w14:textId="77777777" w:rsidR="00322CED" w:rsidRDefault="00322CED" w:rsidP="00EB37EE">
            <w:pPr>
              <w:jc w:val="both"/>
              <w:rPr>
                <w:rFonts w:ascii="Arial" w:hAnsi="Arial" w:cs="Arial"/>
                <w:sz w:val="20"/>
              </w:rPr>
            </w:pPr>
            <w:r>
              <w:rPr>
                <w:rFonts w:ascii="Arial" w:hAnsi="Arial" w:cs="Arial"/>
                <w:sz w:val="20"/>
              </w:rPr>
              <w:t>Se materializa cuando la entidad entrega, para la ejecución del contrato, información errada o desactualizada y el contratista ejecuta actividades propias del objeto contractual y de sus obligaciones con dicha información.</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3C234151" w14:textId="77777777" w:rsidR="00322CED" w:rsidRDefault="00322CED" w:rsidP="00EB37EE">
            <w:pPr>
              <w:jc w:val="both"/>
              <w:rPr>
                <w:rFonts w:ascii="Arial" w:hAnsi="Arial" w:cs="Arial"/>
                <w:sz w:val="20"/>
              </w:rPr>
            </w:pPr>
          </w:p>
          <w:p w14:paraId="2F8D97B8" w14:textId="77777777" w:rsidR="00322CED" w:rsidRDefault="00322CED" w:rsidP="00EB37EE">
            <w:pPr>
              <w:jc w:val="both"/>
              <w:rPr>
                <w:rFonts w:ascii="Arial" w:hAnsi="Arial" w:cs="Arial"/>
                <w:sz w:val="20"/>
              </w:rPr>
            </w:pPr>
          </w:p>
          <w:p w14:paraId="660238C5" w14:textId="77777777" w:rsidR="00322CED" w:rsidRDefault="00322CED" w:rsidP="00EB37EE">
            <w:pPr>
              <w:jc w:val="both"/>
              <w:rPr>
                <w:rFonts w:ascii="Arial" w:hAnsi="Arial" w:cs="Arial"/>
                <w:sz w:val="20"/>
              </w:rPr>
            </w:pPr>
            <w:r>
              <w:rPr>
                <w:rFonts w:ascii="Arial" w:hAnsi="Arial" w:cs="Arial"/>
                <w:sz w:val="20"/>
              </w:rPr>
              <w:t>Lo asume la entidad pública contratante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7E48CFFA" w14:textId="77777777" w:rsidR="00322CED" w:rsidRDefault="00322CED" w:rsidP="00EB37EE">
            <w:pPr>
              <w:jc w:val="both"/>
              <w:rPr>
                <w:rFonts w:ascii="Arial" w:hAnsi="Arial" w:cs="Arial"/>
                <w:sz w:val="20"/>
              </w:rPr>
            </w:pPr>
          </w:p>
          <w:p w14:paraId="4A5FB809" w14:textId="77777777" w:rsidR="00322CED" w:rsidRDefault="00322CED" w:rsidP="00EB37EE">
            <w:pPr>
              <w:jc w:val="both"/>
              <w:rPr>
                <w:rFonts w:ascii="Arial" w:hAnsi="Arial" w:cs="Arial"/>
                <w:sz w:val="20"/>
              </w:rPr>
            </w:pPr>
          </w:p>
          <w:p w14:paraId="552401D1" w14:textId="77777777" w:rsidR="00322CED" w:rsidRDefault="00322CED" w:rsidP="00EB37EE">
            <w:pPr>
              <w:jc w:val="both"/>
              <w:rPr>
                <w:rFonts w:ascii="Arial" w:hAnsi="Arial" w:cs="Arial"/>
                <w:sz w:val="20"/>
              </w:rPr>
            </w:pPr>
            <w:r>
              <w:rPr>
                <w:rFonts w:ascii="Arial" w:hAnsi="Arial" w:cs="Arial"/>
                <w:sz w:val="20"/>
              </w:rPr>
              <w:t xml:space="preserve">El costo de las actividades y gastos realizados </w:t>
            </w:r>
          </w:p>
        </w:tc>
      </w:tr>
      <w:tr w:rsidR="00322CED" w14:paraId="2BF9FF4D"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371DA76B" w14:textId="77777777" w:rsidR="00322CED" w:rsidRDefault="00322CED" w:rsidP="00EB37EE">
            <w:pPr>
              <w:jc w:val="both"/>
              <w:rPr>
                <w:rFonts w:ascii="Arial" w:hAnsi="Arial" w:cs="Arial"/>
                <w:sz w:val="20"/>
              </w:rPr>
            </w:pPr>
            <w:r>
              <w:rPr>
                <w:rFonts w:ascii="Arial" w:hAnsi="Arial" w:cs="Arial"/>
                <w:sz w:val="20"/>
              </w:rPr>
              <w:t>Riesgo por uso o información errada.</w:t>
            </w:r>
          </w:p>
          <w:p w14:paraId="07AC7A02" w14:textId="77777777" w:rsidR="00322CED" w:rsidRDefault="00322CED" w:rsidP="00EB37EE">
            <w:pPr>
              <w:jc w:val="both"/>
              <w:rPr>
                <w:rFonts w:ascii="Arial" w:hAnsi="Arial" w:cs="Arial"/>
                <w:sz w:val="20"/>
              </w:rPr>
            </w:pPr>
            <w:r>
              <w:rPr>
                <w:rFonts w:ascii="Arial" w:hAnsi="Arial" w:cs="Arial"/>
                <w:sz w:val="20"/>
              </w:rPr>
              <w:t>Al contrario del anterior, se materializa cuando el contratista en cumplimiento de sus obligaciones debe recopilar la información o usar la que se encuentra en su poder y esta no corresponde para el desarrollo del contrato.</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7ED152CC" w14:textId="77777777" w:rsidR="00322CED" w:rsidRDefault="00322CED" w:rsidP="00EB37EE">
            <w:pPr>
              <w:jc w:val="both"/>
              <w:rPr>
                <w:rFonts w:ascii="Arial" w:hAnsi="Arial" w:cs="Arial"/>
                <w:sz w:val="20"/>
              </w:rPr>
            </w:pPr>
          </w:p>
          <w:p w14:paraId="3F626587" w14:textId="77777777" w:rsidR="00322CED" w:rsidRDefault="00322CED" w:rsidP="00EB37EE">
            <w:pPr>
              <w:jc w:val="both"/>
              <w:rPr>
                <w:rFonts w:ascii="Arial" w:hAnsi="Arial" w:cs="Arial"/>
                <w:sz w:val="20"/>
              </w:rPr>
            </w:pPr>
          </w:p>
          <w:p w14:paraId="3CDDCAFA" w14:textId="77777777" w:rsidR="00322CED" w:rsidRDefault="00322CED" w:rsidP="00EB37EE">
            <w:pPr>
              <w:jc w:val="both"/>
              <w:rPr>
                <w:rFonts w:ascii="Arial" w:hAnsi="Arial" w:cs="Arial"/>
                <w:sz w:val="20"/>
              </w:rPr>
            </w:pPr>
            <w:r>
              <w:rPr>
                <w:rFonts w:ascii="Arial" w:hAnsi="Arial" w:cs="Arial"/>
                <w:sz w:val="20"/>
              </w:rPr>
              <w:t>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3C0B7FB" w14:textId="77777777" w:rsidR="00322CED" w:rsidRDefault="00322CED" w:rsidP="00EB37EE">
            <w:pPr>
              <w:jc w:val="both"/>
              <w:rPr>
                <w:rFonts w:ascii="Arial" w:hAnsi="Arial" w:cs="Arial"/>
                <w:sz w:val="20"/>
              </w:rPr>
            </w:pPr>
          </w:p>
          <w:p w14:paraId="335EE5E3" w14:textId="77777777" w:rsidR="00322CED" w:rsidRDefault="00322CED" w:rsidP="00EB37EE">
            <w:pPr>
              <w:jc w:val="both"/>
              <w:rPr>
                <w:rFonts w:ascii="Arial" w:hAnsi="Arial" w:cs="Arial"/>
                <w:sz w:val="20"/>
              </w:rPr>
            </w:pPr>
          </w:p>
          <w:p w14:paraId="5AA5F6CD" w14:textId="77777777" w:rsidR="00322CED" w:rsidRDefault="00322CED" w:rsidP="00EB37EE">
            <w:pPr>
              <w:jc w:val="both"/>
              <w:rPr>
                <w:rFonts w:ascii="Arial" w:hAnsi="Arial" w:cs="Arial"/>
                <w:sz w:val="20"/>
              </w:rPr>
            </w:pPr>
            <w:r>
              <w:rPr>
                <w:rFonts w:ascii="Arial" w:hAnsi="Arial" w:cs="Arial"/>
                <w:sz w:val="20"/>
              </w:rPr>
              <w:t xml:space="preserve">No se reconocerá costo alguno al contratista por la entrega de productos con fundamento en información errada. </w:t>
            </w:r>
          </w:p>
        </w:tc>
      </w:tr>
      <w:tr w:rsidR="00322CED" w14:paraId="77988B39"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30C3E4DF" w14:textId="77777777" w:rsidR="00322CED" w:rsidRDefault="00322CED" w:rsidP="00EB37EE">
            <w:pPr>
              <w:jc w:val="both"/>
              <w:rPr>
                <w:rFonts w:ascii="Arial" w:hAnsi="Arial" w:cs="Arial"/>
                <w:sz w:val="20"/>
              </w:rPr>
            </w:pPr>
            <w:r>
              <w:rPr>
                <w:rFonts w:ascii="Arial" w:hAnsi="Arial" w:cs="Arial"/>
                <w:sz w:val="20"/>
              </w:rPr>
              <w:t>Riesgo por demora en las aprobaciones previas de productos o diseños por parte de comités de la entidad.</w:t>
            </w:r>
          </w:p>
          <w:p w14:paraId="663005D1" w14:textId="77777777" w:rsidR="00322CED" w:rsidRDefault="00322CED" w:rsidP="00EB37EE">
            <w:pPr>
              <w:jc w:val="both"/>
              <w:rPr>
                <w:rFonts w:ascii="Arial" w:hAnsi="Arial" w:cs="Arial"/>
                <w:sz w:val="20"/>
              </w:rPr>
            </w:pPr>
            <w:r>
              <w:rPr>
                <w:rFonts w:ascii="Arial" w:hAnsi="Arial" w:cs="Arial"/>
                <w:sz w:val="20"/>
              </w:rPr>
              <w:t>Se materializa cuando para la producción de un servicio, diseño o concepto se requiere de aprobación previa de una dependencia o comité de la entidad y este no se da en el plazo acordado.</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5B5C15B7" w14:textId="77777777" w:rsidR="00322CED" w:rsidRDefault="00322CED" w:rsidP="00EB37EE">
            <w:pPr>
              <w:jc w:val="both"/>
              <w:rPr>
                <w:rFonts w:ascii="Arial" w:hAnsi="Arial" w:cs="Arial"/>
                <w:sz w:val="20"/>
              </w:rPr>
            </w:pPr>
          </w:p>
          <w:p w14:paraId="76B9F1CE" w14:textId="77777777" w:rsidR="00322CED" w:rsidRDefault="00322CED" w:rsidP="00EB37EE">
            <w:pPr>
              <w:jc w:val="both"/>
              <w:rPr>
                <w:rFonts w:ascii="Arial" w:hAnsi="Arial" w:cs="Arial"/>
                <w:sz w:val="20"/>
              </w:rPr>
            </w:pPr>
          </w:p>
          <w:p w14:paraId="567E745B" w14:textId="77777777" w:rsidR="00322CED" w:rsidRDefault="00322CED" w:rsidP="00EB37EE">
            <w:pPr>
              <w:jc w:val="both"/>
              <w:rPr>
                <w:rFonts w:ascii="Arial" w:hAnsi="Arial" w:cs="Arial"/>
                <w:sz w:val="20"/>
              </w:rPr>
            </w:pPr>
            <w:r>
              <w:rPr>
                <w:rFonts w:ascii="Arial" w:hAnsi="Arial" w:cs="Arial"/>
                <w:sz w:val="20"/>
              </w:rPr>
              <w:t>Lo asume la entidad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4C429F19" w14:textId="77777777" w:rsidR="00322CED" w:rsidRDefault="00322CED" w:rsidP="00EB37EE">
            <w:pPr>
              <w:jc w:val="both"/>
              <w:rPr>
                <w:rFonts w:ascii="Arial" w:hAnsi="Arial" w:cs="Arial"/>
                <w:sz w:val="20"/>
              </w:rPr>
            </w:pPr>
          </w:p>
          <w:p w14:paraId="32DE6C55" w14:textId="77777777" w:rsidR="00322CED" w:rsidRDefault="00322CED" w:rsidP="00EB37EE">
            <w:pPr>
              <w:jc w:val="both"/>
              <w:rPr>
                <w:rFonts w:ascii="Arial" w:hAnsi="Arial" w:cs="Arial"/>
                <w:sz w:val="20"/>
              </w:rPr>
            </w:pPr>
          </w:p>
          <w:p w14:paraId="19EEC216" w14:textId="77777777" w:rsidR="00322CED" w:rsidRDefault="00322CED" w:rsidP="00EB37EE">
            <w:pPr>
              <w:jc w:val="both"/>
              <w:rPr>
                <w:rFonts w:ascii="Arial" w:hAnsi="Arial" w:cs="Arial"/>
                <w:sz w:val="20"/>
              </w:rPr>
            </w:pPr>
            <w:r>
              <w:rPr>
                <w:rFonts w:ascii="Arial" w:hAnsi="Arial" w:cs="Arial"/>
                <w:sz w:val="20"/>
              </w:rPr>
              <w:t>Daño emergente</w:t>
            </w:r>
          </w:p>
        </w:tc>
      </w:tr>
      <w:tr w:rsidR="00322CED" w14:paraId="1739E749"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3222039E" w14:textId="77777777" w:rsidR="00322CED" w:rsidRDefault="00322CED" w:rsidP="00EB37EE">
            <w:pPr>
              <w:jc w:val="both"/>
              <w:rPr>
                <w:rFonts w:ascii="Arial" w:hAnsi="Arial" w:cs="Arial"/>
                <w:sz w:val="20"/>
              </w:rPr>
            </w:pPr>
            <w:r>
              <w:rPr>
                <w:rFonts w:ascii="Arial" w:hAnsi="Arial" w:cs="Arial"/>
                <w:sz w:val="20"/>
              </w:rPr>
              <w:t>Riesgos por conceptos errados.</w:t>
            </w:r>
          </w:p>
          <w:p w14:paraId="5DF18C41" w14:textId="77777777" w:rsidR="00322CED" w:rsidRDefault="00322CED" w:rsidP="00EB37EE">
            <w:pPr>
              <w:jc w:val="both"/>
              <w:rPr>
                <w:rFonts w:ascii="Arial" w:hAnsi="Arial" w:cs="Arial"/>
                <w:sz w:val="20"/>
              </w:rPr>
            </w:pPr>
            <w:r>
              <w:rPr>
                <w:rFonts w:ascii="Arial" w:hAnsi="Arial" w:cs="Arial"/>
                <w:sz w:val="20"/>
              </w:rPr>
              <w:t xml:space="preserve">Se materializa cuando el producto del contrato, el concepto, no es </w:t>
            </w:r>
            <w:r>
              <w:rPr>
                <w:rFonts w:ascii="Arial" w:hAnsi="Arial" w:cs="Arial"/>
                <w:sz w:val="20"/>
              </w:rPr>
              <w:lastRenderedPageBreak/>
              <w:t>acorde con lo requerido por la entidad y depende si las obligaciones son de medio o resultado pues solo opera cuando la obligación es de resultado que en su mayoría son los que se pueden validar aplicando la ciencia natural. Cada caso se debe analizar en particular.</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169E7AE0" w14:textId="77777777" w:rsidR="00322CED" w:rsidRDefault="00322CED" w:rsidP="00EB37EE">
            <w:pPr>
              <w:jc w:val="both"/>
              <w:rPr>
                <w:rFonts w:ascii="Arial" w:hAnsi="Arial" w:cs="Arial"/>
                <w:sz w:val="20"/>
              </w:rPr>
            </w:pPr>
          </w:p>
          <w:p w14:paraId="58DC8E02" w14:textId="77777777" w:rsidR="00322CED" w:rsidRDefault="00322CED" w:rsidP="00EB37EE">
            <w:pPr>
              <w:jc w:val="both"/>
              <w:rPr>
                <w:rFonts w:ascii="Arial" w:hAnsi="Arial" w:cs="Arial"/>
                <w:sz w:val="20"/>
              </w:rPr>
            </w:pPr>
            <w:r>
              <w:rPr>
                <w:rFonts w:ascii="Arial" w:hAnsi="Arial" w:cs="Arial"/>
                <w:sz w:val="20"/>
              </w:rPr>
              <w:t>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040CA21" w14:textId="77777777" w:rsidR="00322CED" w:rsidRDefault="00322CED" w:rsidP="00EB37EE">
            <w:pPr>
              <w:jc w:val="both"/>
              <w:rPr>
                <w:rFonts w:ascii="Arial" w:hAnsi="Arial" w:cs="Arial"/>
                <w:sz w:val="20"/>
              </w:rPr>
            </w:pPr>
          </w:p>
          <w:p w14:paraId="70D785EE" w14:textId="39D327ED" w:rsidR="00322CED" w:rsidRDefault="00322CED" w:rsidP="00EB37EE">
            <w:pPr>
              <w:jc w:val="both"/>
              <w:rPr>
                <w:rFonts w:ascii="Arial" w:hAnsi="Arial" w:cs="Arial"/>
                <w:sz w:val="20"/>
              </w:rPr>
            </w:pPr>
            <w:r>
              <w:rPr>
                <w:rFonts w:ascii="Arial" w:hAnsi="Arial" w:cs="Arial"/>
                <w:sz w:val="20"/>
              </w:rPr>
              <w:t xml:space="preserve">No se reconocerá costo alguno al contratista por la entrega de </w:t>
            </w:r>
            <w:r>
              <w:rPr>
                <w:rFonts w:ascii="Arial" w:hAnsi="Arial" w:cs="Arial"/>
                <w:sz w:val="20"/>
              </w:rPr>
              <w:lastRenderedPageBreak/>
              <w:t>productos con fundamento en información errada.</w:t>
            </w:r>
          </w:p>
        </w:tc>
      </w:tr>
      <w:tr w:rsidR="00322CED" w14:paraId="3CCF0380"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236A9DAF" w14:textId="77777777" w:rsidR="00322CED" w:rsidRDefault="00322CED" w:rsidP="00EB37EE">
            <w:pPr>
              <w:jc w:val="both"/>
              <w:rPr>
                <w:rFonts w:ascii="Arial" w:hAnsi="Arial" w:cs="Arial"/>
                <w:sz w:val="20"/>
              </w:rPr>
            </w:pPr>
            <w:r>
              <w:rPr>
                <w:rFonts w:ascii="Arial" w:hAnsi="Arial" w:cs="Arial"/>
                <w:sz w:val="20"/>
              </w:rPr>
              <w:lastRenderedPageBreak/>
              <w:t>Riesgos por la estimación de precios o costos</w:t>
            </w:r>
          </w:p>
          <w:p w14:paraId="4C3004F6" w14:textId="77777777" w:rsidR="00322CED" w:rsidRDefault="00322CED" w:rsidP="00EB37EE">
            <w:pPr>
              <w:jc w:val="both"/>
              <w:rPr>
                <w:rFonts w:ascii="Arial" w:hAnsi="Arial" w:cs="Arial"/>
                <w:sz w:val="20"/>
              </w:rPr>
            </w:pPr>
            <w:r>
              <w:rPr>
                <w:rFonts w:ascii="Arial" w:hAnsi="Arial" w:cs="Arial"/>
                <w:sz w:val="20"/>
              </w:rPr>
              <w:t>Nota: Se presenta o materializa cuando el contratista reclama que los costos ofrecidos son bajos a los del mercado.</w:t>
            </w:r>
          </w:p>
          <w:p w14:paraId="693B28A8" w14:textId="77777777" w:rsidR="00322CED" w:rsidRDefault="00322CED" w:rsidP="00EB37EE">
            <w:pPr>
              <w:jc w:val="both"/>
              <w:rPr>
                <w:rFonts w:ascii="Arial" w:hAnsi="Arial" w:cs="Arial"/>
                <w:sz w:val="20"/>
              </w:rPr>
            </w:pPr>
            <w:r>
              <w:rPr>
                <w:rFonts w:ascii="Arial" w:hAnsi="Arial" w:cs="Arial"/>
                <w:sz w:val="20"/>
              </w:rPr>
              <w:t>Diferente es el hecho del príncipe o la teoría de la imprevisión.</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44608A34" w14:textId="17EBDB2B" w:rsidR="00322CED" w:rsidRDefault="00322CED" w:rsidP="00EB37EE">
            <w:pPr>
              <w:jc w:val="both"/>
              <w:rPr>
                <w:rFonts w:ascii="Arial" w:hAnsi="Arial" w:cs="Arial"/>
                <w:sz w:val="20"/>
              </w:rPr>
            </w:pPr>
            <w:r>
              <w:rPr>
                <w:rFonts w:ascii="Arial" w:hAnsi="Arial" w:cs="Arial"/>
                <w:sz w:val="20"/>
              </w:rPr>
              <w:t>Este riesgo lo debe asumir el contratista, quien propuso o acepto los precios en el proceso de selección.</w:t>
            </w:r>
          </w:p>
          <w:p w14:paraId="46A2D4BE" w14:textId="77777777" w:rsidR="00322CED" w:rsidRDefault="00322CED" w:rsidP="00EB37EE">
            <w:pPr>
              <w:jc w:val="both"/>
              <w:rPr>
                <w:rFonts w:ascii="Arial" w:hAnsi="Arial" w:cs="Arial"/>
                <w:sz w:val="20"/>
              </w:rPr>
            </w:pPr>
            <w:r>
              <w:rPr>
                <w:rFonts w:ascii="Arial" w:hAnsi="Arial" w:cs="Arial"/>
                <w:sz w:val="20"/>
              </w:rPr>
              <w:t>Si en la contratación los pliegos exigían valorar en la propuesta las alzas de honorarios, impuestos directos o indirectos, el riesgo 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FC84D6B" w14:textId="77777777" w:rsidR="00322CED" w:rsidRDefault="00322CED" w:rsidP="00EB37EE">
            <w:pPr>
              <w:jc w:val="both"/>
              <w:rPr>
                <w:rFonts w:ascii="Arial" w:hAnsi="Arial" w:cs="Arial"/>
                <w:sz w:val="20"/>
              </w:rPr>
            </w:pPr>
          </w:p>
          <w:p w14:paraId="724EFE40" w14:textId="77777777" w:rsidR="00322CED" w:rsidRDefault="00322CED" w:rsidP="00EB37EE">
            <w:pPr>
              <w:jc w:val="both"/>
              <w:rPr>
                <w:rFonts w:ascii="Arial" w:hAnsi="Arial" w:cs="Arial"/>
                <w:sz w:val="20"/>
              </w:rPr>
            </w:pPr>
          </w:p>
          <w:p w14:paraId="5B7CCB2B" w14:textId="77777777" w:rsidR="00322CED" w:rsidRDefault="00322CED" w:rsidP="00EB37EE">
            <w:pPr>
              <w:jc w:val="both"/>
              <w:rPr>
                <w:rFonts w:ascii="Arial" w:hAnsi="Arial" w:cs="Arial"/>
                <w:sz w:val="20"/>
              </w:rPr>
            </w:pPr>
            <w:r>
              <w:rPr>
                <w:rFonts w:ascii="Arial" w:hAnsi="Arial" w:cs="Arial"/>
                <w:sz w:val="20"/>
              </w:rPr>
              <w:t>No se reconoce suma alguna al contratista y si se genera algún perjuicio a la entidad se debe interponer las multas, clausula y garantías respectivas</w:t>
            </w:r>
          </w:p>
          <w:p w14:paraId="5D8B1C71" w14:textId="77777777" w:rsidR="00322CED" w:rsidRDefault="00322CED" w:rsidP="00EB37EE">
            <w:pPr>
              <w:jc w:val="both"/>
              <w:rPr>
                <w:rFonts w:ascii="Arial" w:hAnsi="Arial" w:cs="Arial"/>
                <w:sz w:val="20"/>
              </w:rPr>
            </w:pPr>
          </w:p>
        </w:tc>
      </w:tr>
      <w:tr w:rsidR="00322CED" w14:paraId="18DA3278"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6CC62747" w14:textId="77777777" w:rsidR="00322CED" w:rsidRDefault="00322CED" w:rsidP="00EB37EE">
            <w:pPr>
              <w:jc w:val="both"/>
              <w:rPr>
                <w:rFonts w:ascii="Arial" w:hAnsi="Arial" w:cs="Arial"/>
                <w:sz w:val="20"/>
              </w:rPr>
            </w:pPr>
          </w:p>
          <w:p w14:paraId="08DDD093" w14:textId="77777777" w:rsidR="00322CED" w:rsidRDefault="00322CED" w:rsidP="00EB37EE">
            <w:pPr>
              <w:jc w:val="both"/>
              <w:rPr>
                <w:rFonts w:ascii="Arial" w:hAnsi="Arial" w:cs="Arial"/>
                <w:sz w:val="20"/>
              </w:rPr>
            </w:pPr>
          </w:p>
          <w:p w14:paraId="40973B98" w14:textId="77777777" w:rsidR="00322CED" w:rsidRDefault="00322CED" w:rsidP="00EB37EE">
            <w:pPr>
              <w:jc w:val="both"/>
              <w:rPr>
                <w:rFonts w:ascii="Arial" w:hAnsi="Arial" w:cs="Arial"/>
                <w:sz w:val="20"/>
              </w:rPr>
            </w:pPr>
            <w:r>
              <w:rPr>
                <w:rFonts w:ascii="Arial" w:hAnsi="Arial" w:cs="Arial"/>
                <w:sz w:val="20"/>
              </w:rPr>
              <w:t>Disponibilidad de materiales o insuficiencia de proveedores.</w:t>
            </w:r>
          </w:p>
          <w:p w14:paraId="04D605CC" w14:textId="77777777" w:rsidR="00322CED" w:rsidRDefault="00322CED" w:rsidP="00EB37EE">
            <w:pPr>
              <w:jc w:val="both"/>
              <w:rPr>
                <w:rFonts w:ascii="Arial" w:hAnsi="Arial" w:cs="Arial"/>
                <w:sz w:val="20"/>
              </w:rPr>
            </w:pP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21A912D7" w14:textId="77777777" w:rsidR="00322CED" w:rsidRDefault="00322CED" w:rsidP="00EB37EE">
            <w:pPr>
              <w:jc w:val="both"/>
              <w:rPr>
                <w:rFonts w:ascii="Arial" w:hAnsi="Arial" w:cs="Arial"/>
                <w:sz w:val="20"/>
              </w:rPr>
            </w:pPr>
          </w:p>
          <w:p w14:paraId="6E4490A1" w14:textId="77777777" w:rsidR="00322CED" w:rsidRDefault="00322CED" w:rsidP="00EB37EE">
            <w:pPr>
              <w:jc w:val="both"/>
              <w:rPr>
                <w:rFonts w:ascii="Arial" w:hAnsi="Arial" w:cs="Arial"/>
                <w:sz w:val="20"/>
              </w:rPr>
            </w:pPr>
            <w:r>
              <w:rPr>
                <w:rFonts w:ascii="Arial" w:hAnsi="Arial" w:cs="Arial"/>
                <w:sz w:val="20"/>
              </w:rPr>
              <w:t>Este riesgo lo debe asumir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576D581D" w14:textId="77777777" w:rsidR="00322CED" w:rsidRDefault="00322CED" w:rsidP="00EB37EE">
            <w:pPr>
              <w:jc w:val="both"/>
              <w:rPr>
                <w:rFonts w:ascii="Arial" w:hAnsi="Arial" w:cs="Arial"/>
                <w:sz w:val="20"/>
              </w:rPr>
            </w:pPr>
            <w:r>
              <w:rPr>
                <w:rFonts w:ascii="Arial" w:hAnsi="Arial" w:cs="Arial"/>
                <w:sz w:val="20"/>
              </w:rPr>
              <w:t>No se reconoce suma alguna al contratista y si se genera algún perjuicio a la entidad se debe interponer las multas, clausula y garantías respectivas.</w:t>
            </w:r>
          </w:p>
        </w:tc>
      </w:tr>
      <w:tr w:rsidR="00322CED" w14:paraId="4C303C74"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05CEE895" w14:textId="77777777" w:rsidR="00322CED" w:rsidRDefault="00322CED" w:rsidP="00EB37EE">
            <w:pPr>
              <w:jc w:val="both"/>
              <w:rPr>
                <w:rFonts w:ascii="Arial" w:hAnsi="Arial" w:cs="Arial"/>
                <w:sz w:val="20"/>
              </w:rPr>
            </w:pPr>
          </w:p>
          <w:p w14:paraId="6DBD5E70" w14:textId="77777777" w:rsidR="00322CED" w:rsidRDefault="00322CED" w:rsidP="00EB37EE">
            <w:pPr>
              <w:jc w:val="both"/>
              <w:rPr>
                <w:rFonts w:ascii="Arial" w:hAnsi="Arial" w:cs="Arial"/>
                <w:sz w:val="20"/>
              </w:rPr>
            </w:pPr>
            <w:r>
              <w:rPr>
                <w:rFonts w:ascii="Arial" w:hAnsi="Arial" w:cs="Arial"/>
                <w:sz w:val="20"/>
              </w:rPr>
              <w:t>Riesgos por incumplimiento de las obligaciones</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14DCE560" w14:textId="77777777" w:rsidR="00322CED" w:rsidRDefault="00322CED" w:rsidP="00EB37EE">
            <w:pPr>
              <w:jc w:val="both"/>
              <w:rPr>
                <w:rFonts w:ascii="Arial" w:hAnsi="Arial" w:cs="Arial"/>
                <w:sz w:val="20"/>
              </w:rPr>
            </w:pPr>
            <w:r>
              <w:rPr>
                <w:rFonts w:ascii="Arial" w:hAnsi="Arial" w:cs="Arial"/>
                <w:sz w:val="20"/>
              </w:rPr>
              <w:t>Todos los riesgos que se hagan efectivos, con culpas del contratista serán de su cargo y no podrán en ningún evento, compensarse o reconocerse, si afectan alguna de las obligaciones contractuales o el objeto del contrato se procederá a exigir el siniestro garantizado en la respectiva garantía única.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795862EC" w14:textId="77777777" w:rsidR="00322CED" w:rsidRDefault="00322CED" w:rsidP="00EB37EE">
            <w:pPr>
              <w:jc w:val="both"/>
              <w:rPr>
                <w:rFonts w:ascii="Arial" w:hAnsi="Arial" w:cs="Arial"/>
                <w:sz w:val="20"/>
              </w:rPr>
            </w:pPr>
            <w:r>
              <w:rPr>
                <w:rFonts w:ascii="Arial" w:hAnsi="Arial" w:cs="Arial"/>
                <w:sz w:val="20"/>
              </w:rPr>
              <w:t>No se reconoce suma alguna al contratista y si se genera algún perjuicio a la entidad se debe interponer las multas, clausula y garantías respectivas</w:t>
            </w:r>
          </w:p>
          <w:p w14:paraId="4ED7E9C6" w14:textId="77777777" w:rsidR="00322CED" w:rsidRDefault="00322CED" w:rsidP="00EB37EE">
            <w:pPr>
              <w:jc w:val="both"/>
              <w:rPr>
                <w:rFonts w:ascii="Arial" w:hAnsi="Arial" w:cs="Arial"/>
                <w:sz w:val="20"/>
              </w:rPr>
            </w:pPr>
          </w:p>
        </w:tc>
      </w:tr>
      <w:tr w:rsidR="00322CED" w14:paraId="10A11652"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718BFAB7" w14:textId="77777777" w:rsidR="00322CED" w:rsidRDefault="00322CED" w:rsidP="00EB37EE">
            <w:pPr>
              <w:jc w:val="both"/>
              <w:rPr>
                <w:rFonts w:ascii="Arial" w:hAnsi="Arial" w:cs="Arial"/>
                <w:sz w:val="20"/>
              </w:rPr>
            </w:pPr>
            <w:r>
              <w:rPr>
                <w:rFonts w:ascii="Arial" w:hAnsi="Arial" w:cs="Arial"/>
                <w:sz w:val="20"/>
              </w:rPr>
              <w:lastRenderedPageBreak/>
              <w:t>Riesgo por servicios adicionales.</w:t>
            </w:r>
          </w:p>
          <w:p w14:paraId="221E30C0" w14:textId="77777777" w:rsidR="00322CED" w:rsidRDefault="00322CED" w:rsidP="00EB37EE">
            <w:pPr>
              <w:jc w:val="both"/>
              <w:rPr>
                <w:rFonts w:ascii="Arial" w:hAnsi="Arial" w:cs="Arial"/>
                <w:sz w:val="20"/>
              </w:rPr>
            </w:pPr>
            <w:r>
              <w:rPr>
                <w:rFonts w:ascii="Arial" w:hAnsi="Arial" w:cs="Arial"/>
                <w:sz w:val="20"/>
              </w:rPr>
              <w:t>Nota: Se materializa cuando se requieren servicios complementarios o adicionales a los contratados necesarios para que el objeto de los servicios satisfaga completamente la necesidad de contratación funcionalidad de la obra contratada.</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7B40E95F" w14:textId="77777777" w:rsidR="00322CED" w:rsidRDefault="00322CED" w:rsidP="00EB37EE">
            <w:pPr>
              <w:jc w:val="both"/>
              <w:rPr>
                <w:rFonts w:ascii="Arial" w:hAnsi="Arial" w:cs="Arial"/>
                <w:sz w:val="20"/>
              </w:rPr>
            </w:pPr>
            <w:r>
              <w:rPr>
                <w:rFonts w:ascii="Arial" w:hAnsi="Arial" w:cs="Arial"/>
                <w:sz w:val="20"/>
              </w:rPr>
              <w:t>A cargo de la entidad:</w:t>
            </w:r>
          </w:p>
          <w:p w14:paraId="0445E77D" w14:textId="77777777" w:rsidR="00322CED" w:rsidRDefault="00322CED" w:rsidP="00EB37EE">
            <w:pPr>
              <w:jc w:val="both"/>
              <w:rPr>
                <w:rFonts w:ascii="Arial" w:hAnsi="Arial" w:cs="Arial"/>
                <w:sz w:val="20"/>
              </w:rPr>
            </w:pPr>
            <w:r>
              <w:rPr>
                <w:rFonts w:ascii="Arial" w:hAnsi="Arial" w:cs="Arial"/>
                <w:sz w:val="20"/>
              </w:rPr>
              <w:t>Si son necesarias y en beneficio del interés general la asumirá la entidad previa al cumplimiento de los requisitos legales contractuales; esto es, disponibilidad previa y documento adicional registrado y la ampliación de las garantías.</w:t>
            </w:r>
          </w:p>
          <w:p w14:paraId="08CE5133" w14:textId="77777777" w:rsidR="00322CED" w:rsidRDefault="00322CED" w:rsidP="00EB37EE">
            <w:pPr>
              <w:jc w:val="both"/>
              <w:rPr>
                <w:rFonts w:ascii="Arial" w:hAnsi="Arial" w:cs="Arial"/>
                <w:sz w:val="20"/>
              </w:rPr>
            </w:pPr>
            <w:r>
              <w:rPr>
                <w:rFonts w:ascii="Arial" w:hAnsi="Arial" w:cs="Arial"/>
                <w:sz w:val="20"/>
              </w:rPr>
              <w:t>A cargo del contratista:</w:t>
            </w:r>
          </w:p>
          <w:p w14:paraId="6E0DBA23" w14:textId="77777777" w:rsidR="00322CED" w:rsidRDefault="00322CED" w:rsidP="00EB37EE">
            <w:pPr>
              <w:jc w:val="both"/>
              <w:rPr>
                <w:rFonts w:ascii="Arial" w:hAnsi="Arial" w:cs="Arial"/>
                <w:sz w:val="20"/>
              </w:rPr>
            </w:pPr>
            <w:r>
              <w:rPr>
                <w:rFonts w:ascii="Arial" w:hAnsi="Arial" w:cs="Arial"/>
                <w:sz w:val="20"/>
              </w:rPr>
              <w:t>Si realiza los servicios sin las autorizaciones legales y disponibilidades mencionadas lo asume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FAABBCA" w14:textId="77777777" w:rsidR="00322CED" w:rsidRDefault="00322CED" w:rsidP="00EB37EE">
            <w:pPr>
              <w:jc w:val="both"/>
              <w:rPr>
                <w:rFonts w:ascii="Arial" w:hAnsi="Arial" w:cs="Arial"/>
                <w:sz w:val="20"/>
              </w:rPr>
            </w:pPr>
          </w:p>
          <w:p w14:paraId="73F2FD96" w14:textId="77777777" w:rsidR="00322CED" w:rsidRDefault="00322CED" w:rsidP="00EB37EE">
            <w:pPr>
              <w:jc w:val="both"/>
              <w:rPr>
                <w:rFonts w:ascii="Arial" w:hAnsi="Arial" w:cs="Arial"/>
                <w:sz w:val="20"/>
              </w:rPr>
            </w:pPr>
          </w:p>
          <w:p w14:paraId="4BF74F17" w14:textId="77777777" w:rsidR="00322CED" w:rsidRDefault="00322CED" w:rsidP="00EB37EE">
            <w:pPr>
              <w:jc w:val="both"/>
              <w:rPr>
                <w:rFonts w:ascii="Arial" w:hAnsi="Arial" w:cs="Arial"/>
                <w:sz w:val="20"/>
              </w:rPr>
            </w:pPr>
          </w:p>
          <w:p w14:paraId="69A1F8E6" w14:textId="77777777" w:rsidR="00322CED" w:rsidRDefault="00322CED" w:rsidP="00EB37EE">
            <w:pPr>
              <w:jc w:val="both"/>
              <w:rPr>
                <w:rFonts w:ascii="Arial" w:hAnsi="Arial" w:cs="Arial"/>
                <w:sz w:val="20"/>
              </w:rPr>
            </w:pPr>
          </w:p>
          <w:p w14:paraId="05D67DB4" w14:textId="77777777" w:rsidR="00322CED" w:rsidRDefault="00322CED" w:rsidP="00EB37EE">
            <w:pPr>
              <w:jc w:val="both"/>
              <w:rPr>
                <w:rFonts w:ascii="Arial" w:hAnsi="Arial" w:cs="Arial"/>
                <w:sz w:val="20"/>
              </w:rPr>
            </w:pPr>
            <w:r>
              <w:rPr>
                <w:rFonts w:ascii="Arial" w:hAnsi="Arial" w:cs="Arial"/>
                <w:sz w:val="20"/>
              </w:rPr>
              <w:t>El valor correspondiente a los servicios adicionales.</w:t>
            </w:r>
          </w:p>
        </w:tc>
      </w:tr>
      <w:tr w:rsidR="00322CED" w14:paraId="7BD5CCF7"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0EE1F68C" w14:textId="77777777" w:rsidR="00322CED" w:rsidRDefault="00322CED" w:rsidP="00EB37EE">
            <w:pPr>
              <w:jc w:val="both"/>
              <w:rPr>
                <w:rFonts w:ascii="Arial" w:hAnsi="Arial" w:cs="Arial"/>
                <w:sz w:val="20"/>
              </w:rPr>
            </w:pPr>
            <w:r>
              <w:rPr>
                <w:rFonts w:ascii="Arial" w:hAnsi="Arial" w:cs="Arial"/>
                <w:sz w:val="20"/>
              </w:rPr>
              <w:t>Riesgo por incumplimiento de subcontratistas.</w:t>
            </w:r>
          </w:p>
          <w:p w14:paraId="0DBC1987" w14:textId="77777777" w:rsidR="00322CED" w:rsidRDefault="00322CED" w:rsidP="00EB37EE">
            <w:pPr>
              <w:jc w:val="both"/>
              <w:rPr>
                <w:rFonts w:ascii="Arial" w:hAnsi="Arial" w:cs="Arial"/>
                <w:sz w:val="20"/>
              </w:rPr>
            </w:pPr>
            <w:r>
              <w:rPr>
                <w:rFonts w:ascii="Arial" w:hAnsi="Arial" w:cs="Arial"/>
                <w:sz w:val="20"/>
              </w:rPr>
              <w:t>Nota: Se materializa si el personal del contratista incumple sus obligaciones contractuales</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042BFA28" w14:textId="77777777" w:rsidR="00322CED" w:rsidRDefault="00322CED" w:rsidP="00EB37EE">
            <w:pPr>
              <w:jc w:val="both"/>
              <w:rPr>
                <w:rFonts w:ascii="Arial" w:hAnsi="Arial" w:cs="Arial"/>
                <w:sz w:val="20"/>
              </w:rPr>
            </w:pPr>
            <w:r>
              <w:rPr>
                <w:rFonts w:ascii="Arial" w:hAnsi="Arial" w:cs="Arial"/>
                <w:sz w:val="20"/>
              </w:rPr>
              <w:t>Lo debe asumir el contratista, quien tiene el control y la supervisión de dichos contratos</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6288728" w14:textId="77777777" w:rsidR="00322CED" w:rsidRDefault="00322CED" w:rsidP="00EB37EE">
            <w:pPr>
              <w:jc w:val="both"/>
              <w:rPr>
                <w:rFonts w:ascii="Arial" w:hAnsi="Arial" w:cs="Arial"/>
                <w:sz w:val="20"/>
              </w:rPr>
            </w:pPr>
            <w:r>
              <w:rPr>
                <w:rFonts w:ascii="Arial" w:hAnsi="Arial" w:cs="Arial"/>
                <w:sz w:val="20"/>
              </w:rPr>
              <w:t>No se reconoce suma alguna al contratista y si se genera algún perjuicio a la entidad se debe interponer las multas, clausula y garantías respectivas.</w:t>
            </w:r>
          </w:p>
        </w:tc>
      </w:tr>
      <w:tr w:rsidR="00322CED" w14:paraId="073D701A"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54250BDA" w14:textId="77777777" w:rsidR="00322CED" w:rsidRDefault="00322CED" w:rsidP="00EB37EE">
            <w:pPr>
              <w:jc w:val="both"/>
              <w:rPr>
                <w:rFonts w:ascii="Arial" w:hAnsi="Arial" w:cs="Arial"/>
                <w:sz w:val="20"/>
              </w:rPr>
            </w:pPr>
            <w:r>
              <w:rPr>
                <w:rFonts w:ascii="Arial" w:hAnsi="Arial" w:cs="Arial"/>
                <w:sz w:val="20"/>
              </w:rPr>
              <w:t>Riesgos por accidentes de trabajo y enfermedades profesionales.</w:t>
            </w:r>
          </w:p>
          <w:p w14:paraId="2C44883B" w14:textId="77777777" w:rsidR="00322CED" w:rsidRDefault="00322CED" w:rsidP="00EB37EE">
            <w:pPr>
              <w:jc w:val="both"/>
              <w:rPr>
                <w:rFonts w:ascii="Arial" w:hAnsi="Arial" w:cs="Arial"/>
                <w:sz w:val="20"/>
              </w:rPr>
            </w:pPr>
            <w:r>
              <w:rPr>
                <w:rFonts w:ascii="Arial" w:hAnsi="Arial" w:cs="Arial"/>
                <w:sz w:val="20"/>
              </w:rPr>
              <w:t>Nota: Se materializa cuando los trabajadores del contratista o el contratista sufren accidentes de trabajo o enfermedades profesionales.</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5C2B17B3" w14:textId="77777777" w:rsidR="00322CED" w:rsidRDefault="00322CED" w:rsidP="00EB37EE">
            <w:pPr>
              <w:jc w:val="both"/>
              <w:rPr>
                <w:rFonts w:ascii="Arial" w:hAnsi="Arial" w:cs="Arial"/>
                <w:sz w:val="20"/>
              </w:rPr>
            </w:pPr>
          </w:p>
          <w:p w14:paraId="7C3906D0" w14:textId="77777777" w:rsidR="00322CED" w:rsidRDefault="00322CED" w:rsidP="00EB37EE">
            <w:pPr>
              <w:jc w:val="both"/>
              <w:rPr>
                <w:rFonts w:ascii="Arial" w:hAnsi="Arial" w:cs="Arial"/>
                <w:sz w:val="20"/>
              </w:rPr>
            </w:pPr>
          </w:p>
          <w:p w14:paraId="32C76322" w14:textId="77777777" w:rsidR="00322CED" w:rsidRDefault="00322CED" w:rsidP="00EB37EE">
            <w:pPr>
              <w:jc w:val="both"/>
              <w:rPr>
                <w:rFonts w:ascii="Arial" w:hAnsi="Arial" w:cs="Arial"/>
                <w:sz w:val="20"/>
              </w:rPr>
            </w:pPr>
            <w:r>
              <w:rPr>
                <w:rFonts w:ascii="Arial" w:hAnsi="Arial" w:cs="Arial"/>
                <w:sz w:val="20"/>
              </w:rPr>
              <w:t>Lo debe asumir el contratista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632D5B6" w14:textId="77777777" w:rsidR="00322CED" w:rsidRDefault="00322CED" w:rsidP="00EB37EE">
            <w:pPr>
              <w:jc w:val="both"/>
              <w:rPr>
                <w:rFonts w:ascii="Arial" w:hAnsi="Arial" w:cs="Arial"/>
                <w:sz w:val="20"/>
              </w:rPr>
            </w:pPr>
            <w:r>
              <w:rPr>
                <w:rFonts w:ascii="Arial" w:hAnsi="Arial" w:cs="Arial"/>
                <w:sz w:val="20"/>
              </w:rPr>
              <w:t>No se reconoce suma alguna al contratista y si se genera algún perjuicio a la entidad se debe interponer las multas, clausula y garantías respectivas</w:t>
            </w:r>
          </w:p>
        </w:tc>
      </w:tr>
      <w:tr w:rsidR="00322CED" w14:paraId="6FAD6CE3" w14:textId="77777777" w:rsidTr="00EB37EE">
        <w:trPr>
          <w:jc w:val="center"/>
        </w:trPr>
        <w:tc>
          <w:tcPr>
            <w:tcW w:w="3483" w:type="dxa"/>
            <w:tcBorders>
              <w:top w:val="single" w:sz="4" w:space="0" w:color="000000"/>
              <w:left w:val="single" w:sz="4" w:space="0" w:color="000000"/>
              <w:bottom w:val="single" w:sz="4" w:space="0" w:color="000000"/>
              <w:right w:val="single" w:sz="4" w:space="0" w:color="000000"/>
            </w:tcBorders>
            <w:shd w:val="clear" w:color="auto" w:fill="auto"/>
          </w:tcPr>
          <w:p w14:paraId="5B0245C6" w14:textId="77777777" w:rsidR="00322CED" w:rsidRDefault="00322CED" w:rsidP="00EB37EE">
            <w:pPr>
              <w:jc w:val="both"/>
              <w:rPr>
                <w:rFonts w:ascii="Arial" w:hAnsi="Arial" w:cs="Arial"/>
                <w:sz w:val="20"/>
              </w:rPr>
            </w:pPr>
            <w:r>
              <w:rPr>
                <w:rFonts w:ascii="Arial" w:hAnsi="Arial" w:cs="Arial"/>
                <w:sz w:val="20"/>
              </w:rPr>
              <w:t>Riesgo por demora en los valores del contrato.</w:t>
            </w:r>
          </w:p>
          <w:p w14:paraId="013B9CD8" w14:textId="77777777" w:rsidR="00322CED" w:rsidRDefault="00322CED" w:rsidP="00EB37EE">
            <w:pPr>
              <w:jc w:val="both"/>
              <w:rPr>
                <w:rFonts w:ascii="Arial" w:hAnsi="Arial" w:cs="Arial"/>
                <w:sz w:val="20"/>
              </w:rPr>
            </w:pPr>
          </w:p>
          <w:p w14:paraId="66FCAAC3" w14:textId="77777777" w:rsidR="00322CED" w:rsidRDefault="00322CED" w:rsidP="00EB37EE">
            <w:pPr>
              <w:jc w:val="both"/>
              <w:rPr>
                <w:rFonts w:ascii="Arial" w:hAnsi="Arial" w:cs="Arial"/>
                <w:sz w:val="20"/>
              </w:rPr>
            </w:pPr>
            <w:r>
              <w:rPr>
                <w:rFonts w:ascii="Arial" w:hAnsi="Arial" w:cs="Arial"/>
                <w:sz w:val="20"/>
              </w:rPr>
              <w:lastRenderedPageBreak/>
              <w:t>Nota: Se materializa cuando se cumplen los plazos establecidos para realizar los pagos conforme a lo estipulado en el contrato.</w:t>
            </w:r>
          </w:p>
        </w:tc>
        <w:tc>
          <w:tcPr>
            <w:tcW w:w="2837" w:type="dxa"/>
            <w:tcBorders>
              <w:top w:val="single" w:sz="4" w:space="0" w:color="000000"/>
              <w:left w:val="single" w:sz="4" w:space="0" w:color="000000"/>
              <w:bottom w:val="single" w:sz="4" w:space="0" w:color="000000"/>
              <w:right w:val="single" w:sz="4" w:space="0" w:color="000000"/>
            </w:tcBorders>
            <w:shd w:val="clear" w:color="auto" w:fill="auto"/>
          </w:tcPr>
          <w:p w14:paraId="062FDFB3" w14:textId="77777777" w:rsidR="00322CED" w:rsidRDefault="00322CED" w:rsidP="00EB37EE">
            <w:pPr>
              <w:jc w:val="both"/>
              <w:rPr>
                <w:rFonts w:ascii="Arial" w:hAnsi="Arial" w:cs="Arial"/>
                <w:sz w:val="20"/>
              </w:rPr>
            </w:pPr>
            <w:r>
              <w:rPr>
                <w:rFonts w:ascii="Arial" w:hAnsi="Arial" w:cs="Arial"/>
                <w:sz w:val="20"/>
              </w:rPr>
              <w:lastRenderedPageBreak/>
              <w:t xml:space="preserve">Lo asume el contratista: Durante los tres (3) primeros meses siguientes al </w:t>
            </w:r>
            <w:r>
              <w:rPr>
                <w:rFonts w:ascii="Arial" w:hAnsi="Arial" w:cs="Arial"/>
                <w:sz w:val="20"/>
              </w:rPr>
              <w:lastRenderedPageBreak/>
              <w:t>cumplimiento del plazo, los pagos están sujetos al PAC.</w:t>
            </w:r>
          </w:p>
          <w:p w14:paraId="75A58155" w14:textId="77777777" w:rsidR="00322CED" w:rsidRDefault="00322CED" w:rsidP="00EB37EE">
            <w:pPr>
              <w:jc w:val="both"/>
              <w:rPr>
                <w:rFonts w:ascii="Arial" w:hAnsi="Arial" w:cs="Arial"/>
                <w:sz w:val="20"/>
              </w:rPr>
            </w:pPr>
            <w:r>
              <w:rPr>
                <w:rFonts w:ascii="Arial" w:hAnsi="Arial" w:cs="Arial"/>
                <w:sz w:val="20"/>
              </w:rPr>
              <w:t xml:space="preserve">Lo asume la entidad: </w:t>
            </w:r>
          </w:p>
          <w:p w14:paraId="695F99A1" w14:textId="77777777" w:rsidR="00322CED" w:rsidRDefault="00322CED" w:rsidP="00EB37EE">
            <w:pPr>
              <w:jc w:val="both"/>
              <w:rPr>
                <w:rFonts w:ascii="Arial" w:hAnsi="Arial" w:cs="Arial"/>
                <w:sz w:val="20"/>
              </w:rPr>
            </w:pPr>
            <w:r>
              <w:rPr>
                <w:rFonts w:ascii="Arial" w:hAnsi="Arial" w:cs="Arial"/>
                <w:sz w:val="20"/>
              </w:rPr>
              <w:t>Si después de los tres (3) meses posteriores al cumplimiento del plazo para el pago no se ha cancelado al contratista la entidad asumirá este riesgo.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395AA28" w14:textId="77777777" w:rsidR="00322CED" w:rsidRDefault="00322CED" w:rsidP="00EB37EE">
            <w:pPr>
              <w:jc w:val="both"/>
              <w:rPr>
                <w:rFonts w:ascii="Arial" w:hAnsi="Arial" w:cs="Arial"/>
                <w:sz w:val="20"/>
              </w:rPr>
            </w:pPr>
            <w:r>
              <w:rPr>
                <w:rFonts w:ascii="Arial" w:hAnsi="Arial" w:cs="Arial"/>
                <w:sz w:val="20"/>
              </w:rPr>
              <w:lastRenderedPageBreak/>
              <w:t>Se reconocerán los intereses moratorios correspondientes al valor no cancelado.</w:t>
            </w:r>
          </w:p>
        </w:tc>
      </w:tr>
    </w:tbl>
    <w:p w14:paraId="4C42A131" w14:textId="77777777" w:rsidR="003872E4" w:rsidRDefault="003872E4" w:rsidP="00322CED">
      <w:pPr>
        <w:rPr>
          <w:rFonts w:ascii="Arial" w:hAnsi="Arial" w:cs="Arial"/>
          <w:color w:val="000000"/>
          <w:sz w:val="20"/>
          <w:lang w:eastAsia="es-CO"/>
        </w:rPr>
      </w:pPr>
    </w:p>
    <w:p w14:paraId="03892C53" w14:textId="380522B6" w:rsidR="00322CED" w:rsidRDefault="00322CED" w:rsidP="00FD17B5">
      <w:pPr>
        <w:jc w:val="both"/>
        <w:rPr>
          <w:rFonts w:ascii="Arial" w:hAnsi="Arial" w:cs="Arial"/>
          <w:color w:val="000000"/>
          <w:sz w:val="20"/>
          <w:lang w:eastAsia="es-CO"/>
        </w:rPr>
      </w:pPr>
      <w:r>
        <w:rPr>
          <w:rFonts w:ascii="Arial" w:hAnsi="Arial" w:cs="Arial"/>
          <w:color w:val="000000"/>
          <w:sz w:val="20"/>
          <w:lang w:eastAsia="es-CO"/>
        </w:rPr>
        <w:t>El Artículo 2.2.1.1.2.1.1. del Decreto 1082 de 2015, a su vez, estipula que la entidad estatal debe evaluar el riesgo que el proceso de contratación representa para el cumplimiento de sus metas y objetivos, de acuerdo con Circular Externa No. 5 – Identificación y Cobertura del Riesgo, de Colombia Compra Eficiente y que se describe a continuación con la matriz de riesgos para el presente proceso:</w:t>
      </w:r>
    </w:p>
    <w:tbl>
      <w:tblPr>
        <w:tblStyle w:val="TableNormal"/>
        <w:tblW w:w="9356" w:type="dxa"/>
        <w:tblInd w:w="5" w:type="dxa"/>
        <w:tblCellMar>
          <w:left w:w="108" w:type="dxa"/>
          <w:right w:w="108" w:type="dxa"/>
        </w:tblCellMar>
        <w:tblLook w:val="01E0" w:firstRow="1" w:lastRow="1" w:firstColumn="1" w:lastColumn="1" w:noHBand="0" w:noVBand="0"/>
      </w:tblPr>
      <w:tblGrid>
        <w:gridCol w:w="2964"/>
        <w:gridCol w:w="2977"/>
        <w:gridCol w:w="3415"/>
      </w:tblGrid>
      <w:tr w:rsidR="00322CED" w14:paraId="19DAB592" w14:textId="77777777" w:rsidTr="00EB37EE">
        <w:trPr>
          <w:trHeight w:val="506"/>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4076300A" w14:textId="77777777" w:rsidR="00322CED" w:rsidRDefault="00322CED" w:rsidP="00EB37EE">
            <w:pPr>
              <w:pStyle w:val="TableParagraph"/>
              <w:spacing w:line="276" w:lineRule="auto"/>
              <w:ind w:left="803"/>
              <w:rPr>
                <w:b/>
                <w:sz w:val="20"/>
                <w:szCs w:val="20"/>
              </w:rPr>
            </w:pPr>
            <w:r>
              <w:rPr>
                <w:b/>
                <w:sz w:val="20"/>
                <w:szCs w:val="20"/>
              </w:rPr>
              <w:t>DESCRIPCIÓN</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11DB8D7" w14:textId="77777777" w:rsidR="00322CED" w:rsidRDefault="00322CED" w:rsidP="00EB37EE">
            <w:pPr>
              <w:pStyle w:val="TableParagraph"/>
              <w:spacing w:line="276" w:lineRule="auto"/>
              <w:ind w:left="154" w:right="154"/>
              <w:jc w:val="center"/>
              <w:rPr>
                <w:b/>
                <w:sz w:val="20"/>
                <w:szCs w:val="20"/>
              </w:rPr>
            </w:pPr>
            <w:r>
              <w:rPr>
                <w:b/>
                <w:sz w:val="20"/>
                <w:szCs w:val="20"/>
              </w:rPr>
              <w:t>FLUCTUACIÓN DEL PRECIO</w:t>
            </w:r>
          </w:p>
          <w:p w14:paraId="3C48D557" w14:textId="77777777" w:rsidR="00322CED" w:rsidRDefault="00322CED" w:rsidP="00EB37EE">
            <w:pPr>
              <w:pStyle w:val="TableParagraph"/>
              <w:spacing w:line="276" w:lineRule="auto"/>
              <w:ind w:left="154" w:right="153"/>
              <w:jc w:val="center"/>
              <w:rPr>
                <w:b/>
                <w:sz w:val="20"/>
                <w:szCs w:val="20"/>
              </w:rPr>
            </w:pPr>
            <w:r>
              <w:rPr>
                <w:b/>
                <w:sz w:val="20"/>
                <w:szCs w:val="20"/>
              </w:rPr>
              <w:t>DEL SERVICIO</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512D3E26" w14:textId="77777777" w:rsidR="00322CED" w:rsidRDefault="00322CED" w:rsidP="00EB37EE">
            <w:pPr>
              <w:pStyle w:val="TableParagraph"/>
              <w:spacing w:line="276" w:lineRule="auto"/>
              <w:ind w:left="247"/>
              <w:rPr>
                <w:b/>
                <w:sz w:val="20"/>
                <w:szCs w:val="20"/>
              </w:rPr>
            </w:pPr>
            <w:r>
              <w:rPr>
                <w:b/>
                <w:sz w:val="20"/>
                <w:szCs w:val="20"/>
              </w:rPr>
              <w:t>INCUMPLIMIENTO DE LAS</w:t>
            </w:r>
          </w:p>
          <w:p w14:paraId="4FB625F3" w14:textId="77777777" w:rsidR="00322CED" w:rsidRDefault="00322CED" w:rsidP="00EB37EE">
            <w:pPr>
              <w:pStyle w:val="TableParagraph"/>
              <w:spacing w:line="276" w:lineRule="auto"/>
              <w:ind w:left="201"/>
              <w:rPr>
                <w:b/>
                <w:sz w:val="20"/>
                <w:szCs w:val="20"/>
              </w:rPr>
            </w:pPr>
            <w:r>
              <w:rPr>
                <w:b/>
                <w:sz w:val="20"/>
                <w:szCs w:val="20"/>
              </w:rPr>
              <w:t>ACTIVIDADES ASIGNADAS</w:t>
            </w:r>
          </w:p>
        </w:tc>
      </w:tr>
      <w:tr w:rsidR="00322CED" w14:paraId="65492A46" w14:textId="77777777" w:rsidTr="00EB37EE">
        <w:trPr>
          <w:trHeight w:val="251"/>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767450CB" w14:textId="77777777" w:rsidR="00322CED" w:rsidRDefault="00322CED" w:rsidP="00EB37EE">
            <w:pPr>
              <w:pStyle w:val="TableParagraph"/>
              <w:spacing w:line="276" w:lineRule="auto"/>
              <w:ind w:left="105"/>
              <w:rPr>
                <w:sz w:val="20"/>
                <w:szCs w:val="20"/>
              </w:rPr>
            </w:pPr>
            <w:r>
              <w:rPr>
                <w:sz w:val="20"/>
                <w:szCs w:val="20"/>
              </w:rPr>
              <w:t>CLASE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74C62C5" w14:textId="77777777" w:rsidR="00322CED" w:rsidRDefault="00322CED" w:rsidP="00EB37EE">
            <w:pPr>
              <w:pStyle w:val="TableParagraph"/>
              <w:spacing w:line="276" w:lineRule="auto"/>
              <w:ind w:left="154" w:right="148"/>
              <w:jc w:val="center"/>
              <w:rPr>
                <w:sz w:val="20"/>
                <w:szCs w:val="20"/>
              </w:rPr>
            </w:pPr>
            <w:r>
              <w:rPr>
                <w:sz w:val="20"/>
                <w:szCs w:val="20"/>
              </w:rPr>
              <w:t>General</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78761679" w14:textId="77777777" w:rsidR="00322CED" w:rsidRDefault="00322CED" w:rsidP="00EB37EE">
            <w:pPr>
              <w:pStyle w:val="TableParagraph"/>
              <w:spacing w:line="276" w:lineRule="auto"/>
              <w:ind w:left="1014" w:right="1012"/>
              <w:jc w:val="center"/>
              <w:rPr>
                <w:sz w:val="20"/>
                <w:szCs w:val="20"/>
              </w:rPr>
            </w:pPr>
            <w:r>
              <w:rPr>
                <w:sz w:val="20"/>
                <w:szCs w:val="20"/>
              </w:rPr>
              <w:t>Especifico</w:t>
            </w:r>
          </w:p>
        </w:tc>
      </w:tr>
      <w:tr w:rsidR="00322CED" w14:paraId="34024264" w14:textId="77777777" w:rsidTr="00EB37EE">
        <w:trPr>
          <w:trHeight w:val="253"/>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42E7A542" w14:textId="77777777" w:rsidR="00322CED" w:rsidRDefault="00322CED" w:rsidP="00EB37EE">
            <w:pPr>
              <w:pStyle w:val="TableParagraph"/>
              <w:spacing w:line="276" w:lineRule="auto"/>
              <w:ind w:left="105"/>
              <w:rPr>
                <w:sz w:val="20"/>
                <w:szCs w:val="20"/>
              </w:rPr>
            </w:pPr>
            <w:r>
              <w:rPr>
                <w:sz w:val="20"/>
                <w:szCs w:val="20"/>
              </w:rPr>
              <w:t>FUENTE</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4BBBA90C" w14:textId="77777777" w:rsidR="00322CED" w:rsidRDefault="00322CED" w:rsidP="00EB37EE">
            <w:pPr>
              <w:pStyle w:val="TableParagraph"/>
              <w:spacing w:line="276" w:lineRule="auto"/>
              <w:ind w:left="154" w:right="151"/>
              <w:jc w:val="center"/>
              <w:rPr>
                <w:sz w:val="20"/>
                <w:szCs w:val="20"/>
              </w:rPr>
            </w:pPr>
            <w:r>
              <w:rPr>
                <w:sz w:val="20"/>
                <w:szCs w:val="20"/>
              </w:rPr>
              <w:t>Externo</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7951038D" w14:textId="77777777" w:rsidR="00322CED" w:rsidRDefault="00322CED" w:rsidP="00EB37EE">
            <w:pPr>
              <w:pStyle w:val="TableParagraph"/>
              <w:spacing w:line="276" w:lineRule="auto"/>
              <w:ind w:left="1014" w:right="1014"/>
              <w:jc w:val="center"/>
              <w:rPr>
                <w:sz w:val="20"/>
                <w:szCs w:val="20"/>
              </w:rPr>
            </w:pPr>
            <w:r>
              <w:rPr>
                <w:sz w:val="20"/>
                <w:szCs w:val="20"/>
              </w:rPr>
              <w:t>Interno</w:t>
            </w:r>
          </w:p>
        </w:tc>
      </w:tr>
      <w:tr w:rsidR="00322CED" w14:paraId="68881EC3" w14:textId="77777777" w:rsidTr="00EB37EE">
        <w:trPr>
          <w:trHeight w:val="251"/>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55B9CE11" w14:textId="77777777" w:rsidR="00322CED" w:rsidRDefault="00322CED" w:rsidP="00EB37EE">
            <w:pPr>
              <w:pStyle w:val="TableParagraph"/>
              <w:spacing w:line="276" w:lineRule="auto"/>
              <w:ind w:left="105"/>
              <w:rPr>
                <w:sz w:val="20"/>
                <w:szCs w:val="20"/>
              </w:rPr>
            </w:pPr>
            <w:r>
              <w:rPr>
                <w:sz w:val="20"/>
                <w:szCs w:val="20"/>
              </w:rPr>
              <w:t>ETAPA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542356EA" w14:textId="77777777" w:rsidR="00322CED" w:rsidRDefault="00322CED" w:rsidP="00EB37EE">
            <w:pPr>
              <w:pStyle w:val="TableParagraph"/>
              <w:spacing w:line="276" w:lineRule="auto"/>
              <w:ind w:left="154" w:right="150"/>
              <w:jc w:val="center"/>
              <w:rPr>
                <w:sz w:val="20"/>
                <w:szCs w:val="20"/>
              </w:rPr>
            </w:pPr>
            <w:r>
              <w:rPr>
                <w:sz w:val="20"/>
                <w:szCs w:val="20"/>
              </w:rPr>
              <w:t>Ejecución</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6ACA28B2" w14:textId="77777777" w:rsidR="00322CED" w:rsidRDefault="00322CED" w:rsidP="00EB37EE">
            <w:pPr>
              <w:pStyle w:val="TableParagraph"/>
              <w:spacing w:line="276" w:lineRule="auto"/>
              <w:ind w:left="1014" w:right="1014"/>
              <w:jc w:val="center"/>
              <w:rPr>
                <w:sz w:val="20"/>
                <w:szCs w:val="20"/>
              </w:rPr>
            </w:pPr>
            <w:r>
              <w:rPr>
                <w:sz w:val="20"/>
                <w:szCs w:val="20"/>
              </w:rPr>
              <w:t>Ejecución</w:t>
            </w:r>
          </w:p>
        </w:tc>
      </w:tr>
      <w:tr w:rsidR="00322CED" w14:paraId="7C349C15" w14:textId="77777777" w:rsidTr="00EB37EE">
        <w:trPr>
          <w:trHeight w:val="253"/>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49110079" w14:textId="77777777" w:rsidR="00322CED" w:rsidRDefault="00322CED" w:rsidP="00EB37EE">
            <w:pPr>
              <w:pStyle w:val="TableParagraph"/>
              <w:spacing w:line="276" w:lineRule="auto"/>
              <w:ind w:left="105"/>
              <w:rPr>
                <w:sz w:val="20"/>
                <w:szCs w:val="20"/>
              </w:rPr>
            </w:pPr>
            <w:r>
              <w:rPr>
                <w:sz w:val="20"/>
                <w:szCs w:val="20"/>
              </w:rPr>
              <w:t>TIPO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2C4BEF6F" w14:textId="77777777" w:rsidR="00322CED" w:rsidRDefault="00322CED" w:rsidP="00EB37EE">
            <w:pPr>
              <w:pStyle w:val="TableParagraph"/>
              <w:spacing w:line="276" w:lineRule="auto"/>
              <w:ind w:left="1128"/>
              <w:rPr>
                <w:sz w:val="20"/>
                <w:szCs w:val="20"/>
              </w:rPr>
            </w:pPr>
            <w:r>
              <w:rPr>
                <w:sz w:val="20"/>
                <w:szCs w:val="20"/>
              </w:rPr>
              <w:t>Económico</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782D481E" w14:textId="77777777" w:rsidR="00322CED" w:rsidRDefault="00322CED" w:rsidP="00EB37EE">
            <w:pPr>
              <w:pStyle w:val="TableParagraph"/>
              <w:spacing w:line="276" w:lineRule="auto"/>
              <w:ind w:left="1014" w:right="1011"/>
              <w:jc w:val="center"/>
              <w:rPr>
                <w:sz w:val="20"/>
                <w:szCs w:val="20"/>
              </w:rPr>
            </w:pPr>
            <w:r>
              <w:rPr>
                <w:sz w:val="20"/>
                <w:szCs w:val="20"/>
              </w:rPr>
              <w:t>Operacional</w:t>
            </w:r>
          </w:p>
        </w:tc>
      </w:tr>
      <w:tr w:rsidR="00322CED" w14:paraId="36B6EF93" w14:textId="77777777" w:rsidTr="00EB37EE">
        <w:trPr>
          <w:trHeight w:val="506"/>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0954D522" w14:textId="77777777" w:rsidR="00322CED" w:rsidRDefault="00322CED" w:rsidP="00EB37EE">
            <w:pPr>
              <w:pStyle w:val="TableParagraph"/>
              <w:spacing w:line="276" w:lineRule="auto"/>
              <w:ind w:left="105" w:right="536"/>
              <w:rPr>
                <w:sz w:val="20"/>
                <w:szCs w:val="20"/>
              </w:rPr>
            </w:pPr>
            <w:r>
              <w:rPr>
                <w:sz w:val="20"/>
                <w:szCs w:val="20"/>
              </w:rPr>
              <w:t>CONSECUENCIA DE LA OCURRENCIA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16812470" w14:textId="77777777" w:rsidR="00322CED" w:rsidRDefault="00322CED" w:rsidP="00EB37EE">
            <w:pPr>
              <w:pStyle w:val="TableParagraph"/>
              <w:spacing w:line="276" w:lineRule="auto"/>
              <w:ind w:left="1164" w:right="265" w:hanging="881"/>
              <w:rPr>
                <w:sz w:val="20"/>
                <w:szCs w:val="20"/>
              </w:rPr>
            </w:pPr>
            <w:r>
              <w:rPr>
                <w:sz w:val="20"/>
                <w:szCs w:val="20"/>
              </w:rPr>
              <w:t>Incumplimiento por parte del contratista</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735FA12B" w14:textId="77777777" w:rsidR="00322CED" w:rsidRDefault="00322CED" w:rsidP="00EB37EE">
            <w:pPr>
              <w:pStyle w:val="TableParagraph"/>
              <w:spacing w:line="276" w:lineRule="auto"/>
              <w:ind w:left="1101" w:right="374" w:hanging="711"/>
              <w:rPr>
                <w:sz w:val="20"/>
                <w:szCs w:val="20"/>
              </w:rPr>
            </w:pPr>
            <w:r>
              <w:rPr>
                <w:sz w:val="20"/>
                <w:szCs w:val="20"/>
              </w:rPr>
              <w:t>Incumplimiento del objeto contractual</w:t>
            </w:r>
          </w:p>
        </w:tc>
      </w:tr>
      <w:tr w:rsidR="00322CED" w14:paraId="3738E7EE" w14:textId="77777777" w:rsidTr="00EB37EE">
        <w:trPr>
          <w:trHeight w:val="251"/>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2311A51C" w14:textId="77777777" w:rsidR="00322CED" w:rsidRDefault="00322CED" w:rsidP="00EB37EE">
            <w:pPr>
              <w:pStyle w:val="TableParagraph"/>
              <w:spacing w:line="276" w:lineRule="auto"/>
              <w:ind w:left="105"/>
              <w:rPr>
                <w:sz w:val="20"/>
                <w:szCs w:val="20"/>
              </w:rPr>
            </w:pPr>
            <w:r>
              <w:rPr>
                <w:sz w:val="20"/>
                <w:szCs w:val="20"/>
              </w:rPr>
              <w:t>PROBABILIDAD</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76F7DA51" w14:textId="77777777" w:rsidR="00322CED" w:rsidRDefault="00322CED" w:rsidP="00EB37EE">
            <w:pPr>
              <w:pStyle w:val="TableParagraph"/>
              <w:spacing w:line="276" w:lineRule="auto"/>
              <w:ind w:left="1"/>
              <w:jc w:val="center"/>
              <w:rPr>
                <w:sz w:val="20"/>
                <w:szCs w:val="20"/>
              </w:rPr>
            </w:pPr>
            <w:r>
              <w:rPr>
                <w:sz w:val="20"/>
                <w:szCs w:val="20"/>
              </w:rPr>
              <w:t>2</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1D7F49A4" w14:textId="77777777" w:rsidR="00322CED" w:rsidRDefault="00322CED" w:rsidP="00EB37EE">
            <w:pPr>
              <w:pStyle w:val="TableParagraph"/>
              <w:spacing w:line="276" w:lineRule="auto"/>
              <w:jc w:val="center"/>
              <w:rPr>
                <w:sz w:val="20"/>
                <w:szCs w:val="20"/>
              </w:rPr>
            </w:pPr>
            <w:r>
              <w:rPr>
                <w:sz w:val="20"/>
                <w:szCs w:val="20"/>
              </w:rPr>
              <w:t>2</w:t>
            </w:r>
          </w:p>
        </w:tc>
      </w:tr>
      <w:tr w:rsidR="00322CED" w14:paraId="0A457D66" w14:textId="77777777" w:rsidTr="00EB37EE">
        <w:trPr>
          <w:trHeight w:val="374"/>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1D2656A7" w14:textId="77777777" w:rsidR="00322CED" w:rsidRDefault="00322CED" w:rsidP="00EB37EE">
            <w:pPr>
              <w:pStyle w:val="TableParagraph"/>
              <w:spacing w:line="276" w:lineRule="auto"/>
              <w:ind w:left="105"/>
              <w:rPr>
                <w:sz w:val="20"/>
                <w:szCs w:val="20"/>
              </w:rPr>
            </w:pPr>
            <w:r>
              <w:rPr>
                <w:sz w:val="20"/>
                <w:szCs w:val="20"/>
              </w:rPr>
              <w:t>IMPACTO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62D6F931" w14:textId="77777777" w:rsidR="00322CED" w:rsidRDefault="00322CED" w:rsidP="00EB37EE">
            <w:pPr>
              <w:pStyle w:val="TableParagraph"/>
              <w:spacing w:line="276" w:lineRule="auto"/>
              <w:ind w:left="1068"/>
              <w:rPr>
                <w:sz w:val="20"/>
                <w:szCs w:val="20"/>
              </w:rPr>
            </w:pPr>
            <w:r>
              <w:rPr>
                <w:sz w:val="20"/>
                <w:szCs w:val="20"/>
              </w:rPr>
              <w:t>2 Cualitativo</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6C22B34D" w14:textId="77777777" w:rsidR="00322CED" w:rsidRDefault="00322CED" w:rsidP="00EB37EE">
            <w:pPr>
              <w:pStyle w:val="TableParagraph"/>
              <w:spacing w:line="276" w:lineRule="auto"/>
              <w:ind w:left="1014" w:right="1014"/>
              <w:jc w:val="center"/>
              <w:rPr>
                <w:sz w:val="20"/>
                <w:szCs w:val="20"/>
              </w:rPr>
            </w:pPr>
            <w:r>
              <w:rPr>
                <w:sz w:val="20"/>
                <w:szCs w:val="20"/>
              </w:rPr>
              <w:t>4 Cualitativo</w:t>
            </w:r>
          </w:p>
        </w:tc>
      </w:tr>
      <w:tr w:rsidR="00322CED" w14:paraId="2217263A" w14:textId="77777777" w:rsidTr="00EB37EE">
        <w:trPr>
          <w:trHeight w:val="265"/>
        </w:trPr>
        <w:tc>
          <w:tcPr>
            <w:tcW w:w="2964" w:type="dxa"/>
            <w:tcBorders>
              <w:top w:val="single" w:sz="4" w:space="0" w:color="000000"/>
              <w:left w:val="single" w:sz="4" w:space="0" w:color="000000"/>
              <w:bottom w:val="single" w:sz="4" w:space="0" w:color="000000"/>
              <w:right w:val="single" w:sz="4" w:space="0" w:color="000000"/>
            </w:tcBorders>
            <w:shd w:val="clear" w:color="auto" w:fill="auto"/>
          </w:tcPr>
          <w:p w14:paraId="26E85F3D" w14:textId="77777777" w:rsidR="00322CED" w:rsidRDefault="00322CED" w:rsidP="00EB37EE">
            <w:pPr>
              <w:pStyle w:val="TableParagraph"/>
              <w:spacing w:line="276" w:lineRule="auto"/>
              <w:ind w:left="105"/>
              <w:rPr>
                <w:sz w:val="20"/>
                <w:szCs w:val="20"/>
              </w:rPr>
            </w:pPr>
            <w:r>
              <w:rPr>
                <w:sz w:val="20"/>
                <w:szCs w:val="20"/>
              </w:rPr>
              <w:t>VALORACIÓN DEL RIESGO</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14:paraId="3B9A6EF1" w14:textId="77777777" w:rsidR="00322CED" w:rsidRDefault="00322CED" w:rsidP="00EB37EE">
            <w:pPr>
              <w:pStyle w:val="TableParagraph"/>
              <w:spacing w:line="276" w:lineRule="auto"/>
              <w:ind w:left="1"/>
              <w:jc w:val="center"/>
              <w:rPr>
                <w:sz w:val="20"/>
                <w:szCs w:val="20"/>
              </w:rPr>
            </w:pPr>
            <w:r>
              <w:rPr>
                <w:sz w:val="20"/>
                <w:szCs w:val="20"/>
              </w:rPr>
              <w:t>1</w:t>
            </w:r>
          </w:p>
        </w:tc>
        <w:tc>
          <w:tcPr>
            <w:tcW w:w="3415" w:type="dxa"/>
            <w:tcBorders>
              <w:top w:val="single" w:sz="4" w:space="0" w:color="000000"/>
              <w:left w:val="single" w:sz="4" w:space="0" w:color="000000"/>
              <w:bottom w:val="single" w:sz="4" w:space="0" w:color="000000"/>
              <w:right w:val="single" w:sz="4" w:space="0" w:color="000000"/>
            </w:tcBorders>
            <w:shd w:val="clear" w:color="auto" w:fill="auto"/>
          </w:tcPr>
          <w:p w14:paraId="2E9EEDD7" w14:textId="77777777" w:rsidR="00322CED" w:rsidRDefault="00322CED" w:rsidP="00EB37EE">
            <w:pPr>
              <w:pStyle w:val="TableParagraph"/>
              <w:spacing w:line="276" w:lineRule="auto"/>
              <w:jc w:val="center"/>
              <w:rPr>
                <w:sz w:val="20"/>
                <w:szCs w:val="20"/>
              </w:rPr>
            </w:pPr>
            <w:r>
              <w:rPr>
                <w:sz w:val="20"/>
                <w:szCs w:val="20"/>
              </w:rPr>
              <w:t>7</w:t>
            </w:r>
          </w:p>
        </w:tc>
      </w:tr>
      <w:tr w:rsidR="00322CED" w14:paraId="2D367BC4" w14:textId="77777777" w:rsidTr="00EB37EE">
        <w:trPr>
          <w:trHeight w:val="251"/>
        </w:trPr>
        <w:tc>
          <w:tcPr>
            <w:tcW w:w="2964" w:type="dxa"/>
            <w:tcBorders>
              <w:top w:val="single" w:sz="4" w:space="0" w:color="000000"/>
              <w:left w:val="single" w:sz="4" w:space="0" w:color="000000"/>
              <w:bottom w:val="single" w:sz="8" w:space="0" w:color="000000"/>
              <w:right w:val="single" w:sz="4" w:space="0" w:color="000000"/>
            </w:tcBorders>
            <w:shd w:val="clear" w:color="auto" w:fill="auto"/>
          </w:tcPr>
          <w:p w14:paraId="6D223FBB" w14:textId="77777777" w:rsidR="00322CED" w:rsidRDefault="00322CED" w:rsidP="00EB37EE">
            <w:pPr>
              <w:pStyle w:val="TableParagraph"/>
              <w:spacing w:line="276" w:lineRule="auto"/>
              <w:ind w:left="105"/>
              <w:rPr>
                <w:sz w:val="20"/>
                <w:szCs w:val="20"/>
              </w:rPr>
            </w:pPr>
            <w:r>
              <w:rPr>
                <w:sz w:val="20"/>
                <w:szCs w:val="20"/>
              </w:rPr>
              <w:t>CATEGORIA</w:t>
            </w:r>
          </w:p>
        </w:tc>
        <w:tc>
          <w:tcPr>
            <w:tcW w:w="2977" w:type="dxa"/>
            <w:tcBorders>
              <w:top w:val="single" w:sz="4" w:space="0" w:color="000000"/>
              <w:left w:val="single" w:sz="4" w:space="0" w:color="000000"/>
              <w:bottom w:val="single" w:sz="8" w:space="0" w:color="000000"/>
              <w:right w:val="single" w:sz="4" w:space="0" w:color="000000"/>
            </w:tcBorders>
            <w:shd w:val="clear" w:color="auto" w:fill="auto"/>
          </w:tcPr>
          <w:p w14:paraId="55F3DFC5" w14:textId="77777777" w:rsidR="00322CED" w:rsidRDefault="00322CED" w:rsidP="00EB37EE">
            <w:pPr>
              <w:pStyle w:val="TableParagraph"/>
              <w:spacing w:line="276" w:lineRule="auto"/>
              <w:ind w:left="1"/>
              <w:jc w:val="center"/>
              <w:rPr>
                <w:sz w:val="20"/>
                <w:szCs w:val="20"/>
              </w:rPr>
            </w:pPr>
            <w:r>
              <w:rPr>
                <w:sz w:val="20"/>
                <w:szCs w:val="20"/>
              </w:rPr>
              <w:t>2</w:t>
            </w:r>
          </w:p>
        </w:tc>
        <w:tc>
          <w:tcPr>
            <w:tcW w:w="3415" w:type="dxa"/>
            <w:tcBorders>
              <w:top w:val="single" w:sz="4" w:space="0" w:color="000000"/>
              <w:left w:val="single" w:sz="4" w:space="0" w:color="000000"/>
              <w:bottom w:val="single" w:sz="8" w:space="0" w:color="000000"/>
              <w:right w:val="single" w:sz="4" w:space="0" w:color="000000"/>
            </w:tcBorders>
            <w:shd w:val="clear" w:color="auto" w:fill="auto"/>
          </w:tcPr>
          <w:p w14:paraId="07DC65B5" w14:textId="77777777" w:rsidR="00322CED" w:rsidRDefault="00322CED" w:rsidP="00EB37EE">
            <w:pPr>
              <w:pStyle w:val="TableParagraph"/>
              <w:spacing w:line="276" w:lineRule="auto"/>
              <w:jc w:val="center"/>
              <w:rPr>
                <w:sz w:val="20"/>
                <w:szCs w:val="20"/>
              </w:rPr>
            </w:pPr>
            <w:r>
              <w:rPr>
                <w:sz w:val="20"/>
                <w:szCs w:val="20"/>
              </w:rPr>
              <w:t>3</w:t>
            </w:r>
          </w:p>
        </w:tc>
      </w:tr>
    </w:tbl>
    <w:p w14:paraId="1E36CBB9" w14:textId="77777777" w:rsidR="00322CED" w:rsidRDefault="00322CED" w:rsidP="00322CED">
      <w:pPr>
        <w:pStyle w:val="Textoindependiente"/>
        <w:rPr>
          <w:rFonts w:cs="Arial"/>
          <w:sz w:val="20"/>
        </w:rPr>
      </w:pPr>
    </w:p>
    <w:p w14:paraId="3732308E" w14:textId="77777777" w:rsidR="00322CED" w:rsidRDefault="00322CED" w:rsidP="00322CED">
      <w:pPr>
        <w:pStyle w:val="Prrafodelista"/>
        <w:numPr>
          <w:ilvl w:val="0"/>
          <w:numId w:val="32"/>
        </w:numPr>
        <w:suppressAutoHyphens/>
        <w:spacing w:after="160"/>
        <w:jc w:val="both"/>
        <w:rPr>
          <w:rFonts w:ascii="Arial" w:hAnsi="Arial" w:cs="Arial"/>
          <w:b/>
          <w:color w:val="000000"/>
          <w:sz w:val="20"/>
          <w:lang w:eastAsia="es-CO"/>
        </w:rPr>
      </w:pPr>
      <w:r>
        <w:rPr>
          <w:rFonts w:ascii="Arial" w:hAnsi="Arial" w:cs="Arial"/>
          <w:b/>
          <w:color w:val="000000"/>
          <w:sz w:val="20"/>
          <w:lang w:eastAsia="es-CO"/>
        </w:rPr>
        <w:t>SUPERVISIÓN Y/O INTEVENTORÍA:</w:t>
      </w:r>
    </w:p>
    <w:p w14:paraId="38EAEF2C" w14:textId="13C29FC9" w:rsidR="00322CED" w:rsidRPr="00FD17B5" w:rsidRDefault="00322CED" w:rsidP="00322CED">
      <w:pPr>
        <w:jc w:val="both"/>
        <w:rPr>
          <w:rFonts w:ascii="Arial" w:hAnsi="Arial" w:cs="Arial"/>
          <w:color w:val="000000"/>
          <w:sz w:val="20"/>
          <w:lang w:eastAsia="es-CO"/>
        </w:rPr>
      </w:pPr>
      <w:r>
        <w:rPr>
          <w:rFonts w:ascii="Arial" w:hAnsi="Arial" w:cs="Arial"/>
          <w:color w:val="000000"/>
          <w:sz w:val="20"/>
          <w:lang w:eastAsia="es-CO"/>
        </w:rPr>
        <w:t xml:space="preserve">La supervisión del presente proceso de contratación estará a cargo del titular de la Secretaria de Planeación e </w:t>
      </w:r>
      <w:r w:rsidR="003872E4">
        <w:rPr>
          <w:rFonts w:ascii="Arial" w:hAnsi="Arial" w:cs="Arial"/>
          <w:color w:val="000000"/>
          <w:sz w:val="20"/>
          <w:lang w:eastAsia="es-CO"/>
        </w:rPr>
        <w:t>I</w:t>
      </w:r>
      <w:r>
        <w:rPr>
          <w:rFonts w:ascii="Arial" w:hAnsi="Arial" w:cs="Arial"/>
          <w:color w:val="000000"/>
          <w:sz w:val="20"/>
          <w:lang w:eastAsia="es-CO"/>
        </w:rPr>
        <w:t>nfraestructura</w:t>
      </w:r>
      <w:r w:rsidR="003872E4">
        <w:rPr>
          <w:rFonts w:ascii="Arial" w:hAnsi="Arial" w:cs="Arial"/>
          <w:color w:val="000000"/>
          <w:sz w:val="20"/>
          <w:lang w:eastAsia="es-CO"/>
        </w:rPr>
        <w:t xml:space="preserve"> y Ambiente</w:t>
      </w:r>
      <w:r>
        <w:rPr>
          <w:rFonts w:ascii="Arial" w:hAnsi="Arial" w:cs="Arial"/>
          <w:color w:val="000000"/>
          <w:sz w:val="20"/>
          <w:lang w:eastAsia="es-CO"/>
        </w:rPr>
        <w:t xml:space="preserve"> del Municipio de Sopetrán, Antioquia, quien deberá velar por el estricto cumplimiento de las obligaciones contractuales.</w:t>
      </w:r>
    </w:p>
    <w:p w14:paraId="27E62B33" w14:textId="77777777" w:rsidR="00322CED" w:rsidRDefault="00322CED" w:rsidP="00322CED">
      <w:pPr>
        <w:pStyle w:val="Prrafodelista"/>
        <w:numPr>
          <w:ilvl w:val="0"/>
          <w:numId w:val="32"/>
        </w:numPr>
        <w:suppressAutoHyphens/>
        <w:spacing w:after="160"/>
        <w:jc w:val="both"/>
        <w:rPr>
          <w:rFonts w:ascii="Arial" w:hAnsi="Arial" w:cs="Arial"/>
          <w:b/>
          <w:color w:val="000000"/>
          <w:sz w:val="20"/>
          <w:lang w:eastAsia="es-CO"/>
        </w:rPr>
      </w:pPr>
      <w:r>
        <w:rPr>
          <w:rFonts w:ascii="Arial" w:hAnsi="Arial" w:cs="Arial"/>
          <w:b/>
          <w:color w:val="000000"/>
          <w:sz w:val="20"/>
          <w:lang w:eastAsia="es-CO"/>
        </w:rPr>
        <w:t>Las garantías que la Entidad Estatal contempla exigir en el Proceso de Contratación.</w:t>
      </w:r>
    </w:p>
    <w:p w14:paraId="4414108E" w14:textId="77777777" w:rsidR="00322CED" w:rsidRDefault="00322CED" w:rsidP="00322CED">
      <w:pPr>
        <w:pStyle w:val="TableParagraph"/>
        <w:spacing w:line="276" w:lineRule="auto"/>
        <w:ind w:left="69" w:right="57"/>
        <w:jc w:val="both"/>
        <w:rPr>
          <w:color w:val="000000"/>
          <w:sz w:val="20"/>
          <w:szCs w:val="20"/>
          <w:lang w:eastAsia="es-CO"/>
        </w:rPr>
      </w:pPr>
      <w:r>
        <w:rPr>
          <w:color w:val="000000"/>
          <w:sz w:val="20"/>
          <w:szCs w:val="20"/>
          <w:lang w:eastAsia="es-CO"/>
        </w:rPr>
        <w:lastRenderedPageBreak/>
        <w:t xml:space="preserve">De conformidad con el análisis de riesgo que se acaba de enunciar y de acuerdo </w:t>
      </w:r>
      <w:r>
        <w:rPr>
          <w:sz w:val="20"/>
          <w:szCs w:val="20"/>
        </w:rPr>
        <w:t>con lo establecido en el artículo 2.2.1.2.4.5 del decreto 1082 de 2015, en la contratación directa, la exigencia de garantías no es obligatoria y la justificación para exigirlas o no, debe estar en los estudios y documentos previos. Por lo anterior y teniendo en cuenta el objeto, la naturaleza, la cuantía y el tiempo de ejecución del contrato el supervisor del proceso considera que no es necesario solicitarlas (D. 1510/2013, art. 77)</w:t>
      </w:r>
      <w:r>
        <w:rPr>
          <w:color w:val="000000"/>
          <w:sz w:val="20"/>
          <w:szCs w:val="20"/>
          <w:lang w:eastAsia="es-CO"/>
        </w:rPr>
        <w:t xml:space="preserve"> </w:t>
      </w:r>
    </w:p>
    <w:p w14:paraId="50CBE6EF" w14:textId="77777777" w:rsidR="00322CED" w:rsidRDefault="00322CED" w:rsidP="00322CED">
      <w:pPr>
        <w:jc w:val="both"/>
        <w:rPr>
          <w:rFonts w:ascii="Arial" w:hAnsi="Arial" w:cs="Arial"/>
          <w:color w:val="000000"/>
          <w:sz w:val="20"/>
          <w:lang w:eastAsia="es-CO"/>
        </w:rPr>
      </w:pPr>
    </w:p>
    <w:p w14:paraId="39674660" w14:textId="77777777" w:rsidR="00322CED" w:rsidRDefault="00322CED" w:rsidP="00322CED">
      <w:pPr>
        <w:pStyle w:val="Prrafodelista"/>
        <w:numPr>
          <w:ilvl w:val="0"/>
          <w:numId w:val="32"/>
        </w:numPr>
        <w:suppressAutoHyphens/>
        <w:spacing w:after="160"/>
        <w:jc w:val="both"/>
        <w:rPr>
          <w:rFonts w:ascii="Arial" w:hAnsi="Arial" w:cs="Arial"/>
          <w:color w:val="000000"/>
          <w:sz w:val="20"/>
          <w:lang w:eastAsia="es-CO"/>
        </w:rPr>
      </w:pPr>
      <w:r>
        <w:rPr>
          <w:rFonts w:ascii="Arial" w:hAnsi="Arial" w:cs="Arial"/>
          <w:b/>
          <w:color w:val="000000"/>
          <w:sz w:val="20"/>
          <w:lang w:eastAsia="es-CO"/>
        </w:rPr>
        <w:t>La indicación de si el Proceso de Contratación está cobijado por un Acuerdo Comercial</w:t>
      </w:r>
      <w:r>
        <w:rPr>
          <w:rFonts w:ascii="Arial" w:hAnsi="Arial" w:cs="Arial"/>
          <w:color w:val="000000"/>
          <w:sz w:val="20"/>
          <w:lang w:eastAsia="es-CO"/>
        </w:rPr>
        <w:t>:</w:t>
      </w:r>
    </w:p>
    <w:p w14:paraId="54B81720" w14:textId="152ECDA5" w:rsidR="00FB424E" w:rsidRDefault="00322CED" w:rsidP="00FD17B5">
      <w:pPr>
        <w:jc w:val="both"/>
        <w:rPr>
          <w:rFonts w:ascii="Arial" w:hAnsi="Arial" w:cs="Arial"/>
          <w:color w:val="000000"/>
          <w:sz w:val="20"/>
          <w:lang w:eastAsia="es-CO"/>
        </w:rPr>
      </w:pPr>
      <w:r>
        <w:rPr>
          <w:rFonts w:ascii="Arial" w:hAnsi="Arial" w:cs="Arial"/>
          <w:color w:val="000000"/>
          <w:sz w:val="20"/>
          <w:lang w:eastAsia="es-CO"/>
        </w:rPr>
        <w:t>La contratación directa no está cobijada por acuerdos comerciales.</w:t>
      </w:r>
    </w:p>
    <w:p w14:paraId="3F93E478" w14:textId="77777777" w:rsidR="004C5F6E" w:rsidRPr="004C5F6E" w:rsidRDefault="004C5F6E" w:rsidP="00FD17B5">
      <w:pPr>
        <w:jc w:val="both"/>
        <w:rPr>
          <w:rFonts w:ascii="Arial" w:hAnsi="Arial" w:cs="Arial"/>
          <w:color w:val="000000"/>
          <w:sz w:val="20"/>
          <w:lang w:eastAsia="es-CO"/>
        </w:rPr>
      </w:pPr>
    </w:p>
    <w:p w14:paraId="530F44E8" w14:textId="03D078DA" w:rsidR="0086629E" w:rsidRPr="00FB424E" w:rsidRDefault="0086629E" w:rsidP="0086629E">
      <w:pPr>
        <w:jc w:val="both"/>
        <w:rPr>
          <w:rFonts w:ascii="Arial" w:hAnsi="Arial" w:cs="Arial"/>
          <w:color w:val="000000"/>
          <w:sz w:val="20"/>
          <w:lang w:eastAsia="es-CO"/>
        </w:rPr>
      </w:pPr>
      <w:r w:rsidRPr="00FB424E">
        <w:rPr>
          <w:rFonts w:ascii="Arial" w:hAnsi="Arial" w:cs="Arial"/>
          <w:color w:val="000000"/>
          <w:sz w:val="20"/>
          <w:lang w:eastAsia="es-CO"/>
        </w:rPr>
        <w:t xml:space="preserve">Dado en el Municipio de Sopetrán - Antioquia- a </w:t>
      </w:r>
      <w:r w:rsidR="00487739" w:rsidRPr="00FB424E">
        <w:rPr>
          <w:rFonts w:ascii="Arial" w:hAnsi="Arial" w:cs="Arial"/>
          <w:color w:val="000000"/>
          <w:sz w:val="20"/>
          <w:lang w:eastAsia="es-CO"/>
        </w:rPr>
        <w:t xml:space="preserve">los </w:t>
      </w:r>
      <w:r w:rsidR="001F360E">
        <w:rPr>
          <w:rFonts w:ascii="Arial" w:hAnsi="Arial" w:cs="Arial"/>
          <w:color w:val="000000"/>
          <w:sz w:val="20"/>
          <w:lang w:eastAsia="es-CO"/>
        </w:rPr>
        <w:t>30</w:t>
      </w:r>
      <w:r w:rsidR="00487739" w:rsidRPr="00FB424E">
        <w:rPr>
          <w:rFonts w:ascii="Arial" w:hAnsi="Arial" w:cs="Arial"/>
          <w:color w:val="000000"/>
          <w:sz w:val="20"/>
          <w:lang w:eastAsia="es-CO"/>
        </w:rPr>
        <w:t xml:space="preserve"> días del mes de </w:t>
      </w:r>
      <w:r w:rsidR="00275AF4">
        <w:rPr>
          <w:rFonts w:ascii="Arial" w:hAnsi="Arial" w:cs="Arial"/>
          <w:color w:val="000000"/>
          <w:sz w:val="20"/>
          <w:lang w:eastAsia="es-CO"/>
        </w:rPr>
        <w:t>junio</w:t>
      </w:r>
      <w:r w:rsidR="00487739" w:rsidRPr="00FB424E">
        <w:rPr>
          <w:rFonts w:ascii="Arial" w:hAnsi="Arial" w:cs="Arial"/>
          <w:color w:val="000000"/>
          <w:sz w:val="20"/>
          <w:lang w:eastAsia="es-CO"/>
        </w:rPr>
        <w:t xml:space="preserve"> del 2022 </w:t>
      </w:r>
    </w:p>
    <w:p w14:paraId="0BD3659B" w14:textId="77777777" w:rsidR="0086629E" w:rsidRDefault="0086629E" w:rsidP="0086629E">
      <w:pPr>
        <w:rPr>
          <w:rFonts w:ascii="Arial" w:hAnsi="Arial" w:cs="Arial"/>
          <w:color w:val="000000"/>
        </w:rPr>
      </w:pPr>
    </w:p>
    <w:p w14:paraId="449F8EF3" w14:textId="77777777" w:rsidR="0086629E" w:rsidRDefault="0086629E" w:rsidP="005944E8">
      <w:pPr>
        <w:rPr>
          <w:rFonts w:ascii="Arial" w:hAnsi="Arial" w:cs="Arial"/>
          <w:color w:val="000000"/>
        </w:rPr>
      </w:pPr>
    </w:p>
    <w:p w14:paraId="383BCA62" w14:textId="77777777" w:rsidR="0086629E" w:rsidRPr="00594165" w:rsidRDefault="0086629E" w:rsidP="0086629E">
      <w:pPr>
        <w:jc w:val="center"/>
        <w:rPr>
          <w:rFonts w:ascii="Arial" w:hAnsi="Arial" w:cs="Arial"/>
          <w:color w:val="000000"/>
        </w:rPr>
      </w:pPr>
      <w:r w:rsidRPr="00594165">
        <w:rPr>
          <w:rFonts w:ascii="Arial" w:hAnsi="Arial" w:cs="Arial"/>
          <w:color w:val="000000"/>
        </w:rPr>
        <w:t>___________________________</w:t>
      </w:r>
      <w:r>
        <w:rPr>
          <w:rFonts w:ascii="Arial" w:hAnsi="Arial" w:cs="Arial"/>
          <w:color w:val="000000"/>
        </w:rPr>
        <w:t>______________</w:t>
      </w:r>
      <w:r w:rsidRPr="00594165">
        <w:rPr>
          <w:rFonts w:ascii="Arial" w:hAnsi="Arial" w:cs="Arial"/>
          <w:color w:val="000000"/>
        </w:rPr>
        <w:t>_</w:t>
      </w:r>
    </w:p>
    <w:p w14:paraId="68CFDDBA" w14:textId="77777777" w:rsidR="0086629E" w:rsidRPr="00594165" w:rsidRDefault="0086629E" w:rsidP="0086629E">
      <w:pPr>
        <w:jc w:val="center"/>
        <w:rPr>
          <w:rFonts w:ascii="Arial" w:hAnsi="Arial" w:cs="Arial"/>
          <w:b/>
          <w:bCs/>
          <w:color w:val="000000"/>
        </w:rPr>
      </w:pPr>
      <w:r>
        <w:rPr>
          <w:rFonts w:ascii="Arial" w:hAnsi="Arial" w:cs="Arial"/>
          <w:b/>
          <w:bCs/>
          <w:color w:val="000000"/>
        </w:rPr>
        <w:t>JUAN ESTEBAN MONTEALEGRE CASTRO</w:t>
      </w:r>
    </w:p>
    <w:p w14:paraId="0D7414BE" w14:textId="378294F4" w:rsidR="0086629E" w:rsidRDefault="0086629E" w:rsidP="005944E8">
      <w:pPr>
        <w:jc w:val="center"/>
        <w:rPr>
          <w:rFonts w:ascii="Arial" w:hAnsi="Arial" w:cs="Arial"/>
          <w:color w:val="000000"/>
        </w:rPr>
      </w:pPr>
      <w:r w:rsidRPr="00594165">
        <w:rPr>
          <w:rFonts w:ascii="Arial" w:hAnsi="Arial" w:cs="Arial"/>
          <w:color w:val="000000"/>
        </w:rPr>
        <w:t>Secretario de Planeación, Infraestructura y Ambiente</w:t>
      </w:r>
    </w:p>
    <w:p w14:paraId="394C7A04" w14:textId="77777777" w:rsidR="0086629E" w:rsidRDefault="0086629E" w:rsidP="0086629E"/>
    <w:tbl>
      <w:tblPr>
        <w:tblStyle w:val="Tablaconcuadrcula"/>
        <w:tblW w:w="8828" w:type="dxa"/>
        <w:jc w:val="center"/>
        <w:tblLook w:val="04A0" w:firstRow="1" w:lastRow="0" w:firstColumn="1" w:lastColumn="0" w:noHBand="0" w:noVBand="1"/>
      </w:tblPr>
      <w:tblGrid>
        <w:gridCol w:w="1760"/>
        <w:gridCol w:w="2771"/>
        <w:gridCol w:w="2212"/>
        <w:gridCol w:w="2085"/>
      </w:tblGrid>
      <w:tr w:rsidR="0086629E" w14:paraId="6D794C9F" w14:textId="77777777" w:rsidTr="0086629E">
        <w:trPr>
          <w:jc w:val="center"/>
        </w:trPr>
        <w:tc>
          <w:tcPr>
            <w:tcW w:w="1760" w:type="dxa"/>
          </w:tcPr>
          <w:p w14:paraId="45F1BFBF" w14:textId="77777777" w:rsidR="0086629E" w:rsidRPr="00E347E2" w:rsidRDefault="0086629E" w:rsidP="00AE03A0">
            <w:pPr>
              <w:jc w:val="center"/>
              <w:rPr>
                <w:rFonts w:ascii="Arial" w:hAnsi="Arial" w:cs="Arial"/>
                <w:b/>
                <w:sz w:val="16"/>
                <w:szCs w:val="16"/>
                <w:highlight w:val="white"/>
              </w:rPr>
            </w:pPr>
            <w:bookmarkStart w:id="0" w:name="_Hlk94032543"/>
            <w:r w:rsidRPr="00E347E2">
              <w:rPr>
                <w:rFonts w:ascii="Arial" w:hAnsi="Arial" w:cs="Arial"/>
                <w:b/>
                <w:sz w:val="16"/>
                <w:szCs w:val="16"/>
                <w:shd w:val="clear" w:color="auto" w:fill="FFFFFF"/>
              </w:rPr>
              <w:t>Acción</w:t>
            </w:r>
          </w:p>
        </w:tc>
        <w:tc>
          <w:tcPr>
            <w:tcW w:w="2771" w:type="dxa"/>
          </w:tcPr>
          <w:p w14:paraId="6655E97C" w14:textId="77777777" w:rsidR="0086629E" w:rsidRPr="00E347E2" w:rsidRDefault="0086629E" w:rsidP="00AE03A0">
            <w:pPr>
              <w:jc w:val="center"/>
              <w:rPr>
                <w:rFonts w:ascii="Arial" w:hAnsi="Arial" w:cs="Arial"/>
                <w:b/>
                <w:sz w:val="16"/>
                <w:szCs w:val="16"/>
                <w:highlight w:val="white"/>
              </w:rPr>
            </w:pPr>
            <w:r w:rsidRPr="00E347E2">
              <w:rPr>
                <w:rFonts w:ascii="Arial" w:hAnsi="Arial" w:cs="Arial"/>
                <w:b/>
                <w:sz w:val="16"/>
                <w:szCs w:val="16"/>
                <w:shd w:val="clear" w:color="auto" w:fill="FFFFFF"/>
              </w:rPr>
              <w:t>Nombre</w:t>
            </w:r>
          </w:p>
        </w:tc>
        <w:tc>
          <w:tcPr>
            <w:tcW w:w="2212" w:type="dxa"/>
          </w:tcPr>
          <w:p w14:paraId="08EB37DB" w14:textId="77777777" w:rsidR="0086629E" w:rsidRPr="00E347E2" w:rsidRDefault="0086629E" w:rsidP="00AE03A0">
            <w:pPr>
              <w:jc w:val="center"/>
              <w:rPr>
                <w:rFonts w:ascii="Arial" w:hAnsi="Arial" w:cs="Arial"/>
                <w:b/>
                <w:sz w:val="16"/>
                <w:szCs w:val="16"/>
                <w:highlight w:val="white"/>
              </w:rPr>
            </w:pPr>
            <w:r w:rsidRPr="00E347E2">
              <w:rPr>
                <w:rFonts w:ascii="Arial" w:hAnsi="Arial" w:cs="Arial"/>
                <w:b/>
                <w:sz w:val="16"/>
                <w:szCs w:val="16"/>
                <w:shd w:val="clear" w:color="auto" w:fill="FFFFFF"/>
              </w:rPr>
              <w:t>Cargo</w:t>
            </w:r>
          </w:p>
        </w:tc>
        <w:tc>
          <w:tcPr>
            <w:tcW w:w="2085" w:type="dxa"/>
          </w:tcPr>
          <w:p w14:paraId="42CA7F0F" w14:textId="77777777" w:rsidR="0086629E" w:rsidRPr="00E347E2" w:rsidRDefault="0086629E" w:rsidP="00AE03A0">
            <w:pPr>
              <w:jc w:val="center"/>
              <w:rPr>
                <w:rFonts w:ascii="Arial" w:hAnsi="Arial" w:cs="Arial"/>
                <w:b/>
                <w:sz w:val="16"/>
                <w:szCs w:val="16"/>
                <w:highlight w:val="white"/>
              </w:rPr>
            </w:pPr>
            <w:r w:rsidRPr="00E347E2">
              <w:rPr>
                <w:rFonts w:ascii="Arial" w:hAnsi="Arial" w:cs="Arial"/>
                <w:b/>
                <w:sz w:val="16"/>
                <w:szCs w:val="16"/>
                <w:shd w:val="clear" w:color="auto" w:fill="FFFFFF"/>
              </w:rPr>
              <w:t>Firma</w:t>
            </w:r>
          </w:p>
        </w:tc>
      </w:tr>
      <w:tr w:rsidR="0086629E" w14:paraId="2A40171E" w14:textId="77777777" w:rsidTr="0086629E">
        <w:trPr>
          <w:jc w:val="center"/>
        </w:trPr>
        <w:tc>
          <w:tcPr>
            <w:tcW w:w="1760" w:type="dxa"/>
          </w:tcPr>
          <w:p w14:paraId="617D585C" w14:textId="77777777" w:rsidR="0086629E" w:rsidRPr="00E347E2" w:rsidRDefault="0086629E" w:rsidP="00AE03A0">
            <w:pPr>
              <w:rPr>
                <w:rFonts w:ascii="Arial" w:hAnsi="Arial" w:cs="Arial"/>
                <w:b/>
                <w:sz w:val="16"/>
                <w:szCs w:val="16"/>
                <w:highlight w:val="white"/>
              </w:rPr>
            </w:pPr>
            <w:r w:rsidRPr="00E347E2">
              <w:rPr>
                <w:rFonts w:ascii="Arial" w:hAnsi="Arial" w:cs="Arial"/>
                <w:b/>
                <w:sz w:val="16"/>
                <w:szCs w:val="16"/>
                <w:shd w:val="clear" w:color="auto" w:fill="FFFFFF"/>
              </w:rPr>
              <w:t xml:space="preserve">Elaboró y Proyectó: </w:t>
            </w:r>
          </w:p>
        </w:tc>
        <w:tc>
          <w:tcPr>
            <w:tcW w:w="2771" w:type="dxa"/>
          </w:tcPr>
          <w:p w14:paraId="20B3B124" w14:textId="74F49F42" w:rsidR="0086629E" w:rsidRPr="00E347E2" w:rsidRDefault="005944E8" w:rsidP="00AE03A0">
            <w:pPr>
              <w:rPr>
                <w:rFonts w:ascii="Arial" w:hAnsi="Arial" w:cs="Arial"/>
                <w:sz w:val="16"/>
                <w:szCs w:val="16"/>
                <w:highlight w:val="white"/>
              </w:rPr>
            </w:pPr>
            <w:r>
              <w:rPr>
                <w:rFonts w:ascii="Arial" w:hAnsi="Arial" w:cs="Arial"/>
                <w:sz w:val="16"/>
                <w:szCs w:val="16"/>
                <w:highlight w:val="white"/>
              </w:rPr>
              <w:t>Juan Esteban Montealegre</w:t>
            </w:r>
          </w:p>
        </w:tc>
        <w:tc>
          <w:tcPr>
            <w:tcW w:w="2212" w:type="dxa"/>
          </w:tcPr>
          <w:p w14:paraId="289F8540" w14:textId="1FDBD1A1" w:rsidR="0086629E" w:rsidRPr="00E347E2" w:rsidRDefault="005944E8" w:rsidP="00AE03A0">
            <w:pPr>
              <w:rPr>
                <w:rFonts w:ascii="Arial" w:hAnsi="Arial" w:cs="Arial"/>
                <w:sz w:val="16"/>
                <w:szCs w:val="16"/>
                <w:highlight w:val="white"/>
              </w:rPr>
            </w:pPr>
            <w:r>
              <w:rPr>
                <w:rFonts w:ascii="Arial" w:hAnsi="Arial" w:cs="Arial"/>
                <w:sz w:val="16"/>
                <w:szCs w:val="16"/>
                <w:shd w:val="clear" w:color="auto" w:fill="FFFFFF"/>
              </w:rPr>
              <w:t>Secretario de Planeación</w:t>
            </w:r>
          </w:p>
        </w:tc>
        <w:tc>
          <w:tcPr>
            <w:tcW w:w="2085" w:type="dxa"/>
          </w:tcPr>
          <w:p w14:paraId="0AC7B38E" w14:textId="77777777" w:rsidR="0086629E" w:rsidRPr="00E347E2" w:rsidRDefault="0086629E" w:rsidP="00AE03A0">
            <w:pPr>
              <w:rPr>
                <w:rFonts w:ascii="Arial" w:hAnsi="Arial" w:cs="Arial"/>
                <w:sz w:val="16"/>
                <w:szCs w:val="16"/>
                <w:highlight w:val="white"/>
              </w:rPr>
            </w:pPr>
          </w:p>
        </w:tc>
      </w:tr>
      <w:tr w:rsidR="0086629E" w14:paraId="47CDE24F" w14:textId="77777777" w:rsidTr="0086629E">
        <w:trPr>
          <w:trHeight w:val="218"/>
          <w:jc w:val="center"/>
        </w:trPr>
        <w:tc>
          <w:tcPr>
            <w:tcW w:w="1760" w:type="dxa"/>
          </w:tcPr>
          <w:p w14:paraId="77C3AD24" w14:textId="77777777" w:rsidR="0086629E" w:rsidRPr="00E347E2" w:rsidRDefault="0086629E" w:rsidP="00AE03A0">
            <w:pPr>
              <w:rPr>
                <w:rFonts w:ascii="Arial" w:hAnsi="Arial" w:cs="Arial"/>
                <w:b/>
                <w:sz w:val="16"/>
                <w:szCs w:val="16"/>
                <w:highlight w:val="white"/>
              </w:rPr>
            </w:pPr>
            <w:r w:rsidRPr="00E347E2">
              <w:rPr>
                <w:rFonts w:ascii="Arial" w:hAnsi="Arial" w:cs="Arial"/>
                <w:b/>
                <w:sz w:val="16"/>
                <w:szCs w:val="16"/>
                <w:shd w:val="clear" w:color="auto" w:fill="FFFFFF"/>
              </w:rPr>
              <w:t xml:space="preserve">Revisó </w:t>
            </w:r>
          </w:p>
        </w:tc>
        <w:tc>
          <w:tcPr>
            <w:tcW w:w="2771" w:type="dxa"/>
          </w:tcPr>
          <w:p w14:paraId="28D636B7" w14:textId="53A5B59F" w:rsidR="0086629E" w:rsidRPr="00E347E2" w:rsidRDefault="0086629E" w:rsidP="00AE03A0">
            <w:pPr>
              <w:rPr>
                <w:rFonts w:ascii="Arial" w:hAnsi="Arial" w:cs="Arial"/>
                <w:sz w:val="16"/>
                <w:szCs w:val="16"/>
                <w:highlight w:val="white"/>
              </w:rPr>
            </w:pPr>
          </w:p>
        </w:tc>
        <w:tc>
          <w:tcPr>
            <w:tcW w:w="2212" w:type="dxa"/>
          </w:tcPr>
          <w:p w14:paraId="3CFDCF0A" w14:textId="77777777" w:rsidR="0086629E" w:rsidRPr="00E347E2" w:rsidRDefault="0086629E" w:rsidP="00AE03A0">
            <w:pPr>
              <w:rPr>
                <w:rFonts w:ascii="Arial" w:hAnsi="Arial" w:cs="Arial"/>
                <w:sz w:val="16"/>
                <w:szCs w:val="16"/>
                <w:highlight w:val="white"/>
              </w:rPr>
            </w:pPr>
            <w:r w:rsidRPr="00E347E2">
              <w:rPr>
                <w:rFonts w:ascii="Arial" w:hAnsi="Arial" w:cs="Arial"/>
                <w:sz w:val="16"/>
                <w:szCs w:val="16"/>
                <w:shd w:val="clear" w:color="auto" w:fill="FFFFFF"/>
              </w:rPr>
              <w:t>Asesor Jurídico</w:t>
            </w:r>
          </w:p>
        </w:tc>
        <w:tc>
          <w:tcPr>
            <w:tcW w:w="2085" w:type="dxa"/>
          </w:tcPr>
          <w:p w14:paraId="6FFC9430" w14:textId="77777777" w:rsidR="0086629E" w:rsidRPr="00E347E2" w:rsidRDefault="0086629E" w:rsidP="00AE03A0">
            <w:pPr>
              <w:rPr>
                <w:rFonts w:ascii="Arial" w:hAnsi="Arial" w:cs="Arial"/>
                <w:sz w:val="16"/>
                <w:szCs w:val="16"/>
                <w:highlight w:val="white"/>
              </w:rPr>
            </w:pPr>
          </w:p>
        </w:tc>
      </w:tr>
      <w:tr w:rsidR="0086629E" w14:paraId="40763757" w14:textId="77777777" w:rsidTr="0086629E">
        <w:trPr>
          <w:jc w:val="center"/>
        </w:trPr>
        <w:tc>
          <w:tcPr>
            <w:tcW w:w="1760" w:type="dxa"/>
          </w:tcPr>
          <w:p w14:paraId="406FC7B1" w14:textId="77777777" w:rsidR="0086629E" w:rsidRPr="00E347E2" w:rsidRDefault="0086629E" w:rsidP="00AE03A0">
            <w:pPr>
              <w:rPr>
                <w:rFonts w:ascii="Arial" w:hAnsi="Arial" w:cs="Arial"/>
                <w:b/>
                <w:sz w:val="16"/>
                <w:szCs w:val="16"/>
                <w:highlight w:val="white"/>
              </w:rPr>
            </w:pPr>
            <w:r w:rsidRPr="00E347E2">
              <w:rPr>
                <w:rFonts w:ascii="Arial" w:hAnsi="Arial" w:cs="Arial"/>
                <w:b/>
                <w:sz w:val="16"/>
                <w:szCs w:val="16"/>
                <w:shd w:val="clear" w:color="auto" w:fill="FFFFFF"/>
              </w:rPr>
              <w:t>Aprobó</w:t>
            </w:r>
          </w:p>
        </w:tc>
        <w:tc>
          <w:tcPr>
            <w:tcW w:w="2771" w:type="dxa"/>
          </w:tcPr>
          <w:p w14:paraId="1B4CA6B9" w14:textId="7C7E02A4" w:rsidR="0086629E" w:rsidRPr="00E347E2" w:rsidRDefault="005944E8" w:rsidP="00AE03A0">
            <w:pPr>
              <w:rPr>
                <w:rFonts w:ascii="Arial" w:hAnsi="Arial" w:cs="Arial"/>
                <w:sz w:val="16"/>
                <w:szCs w:val="16"/>
                <w:highlight w:val="white"/>
              </w:rPr>
            </w:pPr>
            <w:r>
              <w:rPr>
                <w:rFonts w:ascii="Arial" w:hAnsi="Arial" w:cs="Arial"/>
                <w:sz w:val="16"/>
                <w:szCs w:val="16"/>
                <w:highlight w:val="white"/>
              </w:rPr>
              <w:t>Diego A. Gutiérrez</w:t>
            </w:r>
          </w:p>
        </w:tc>
        <w:tc>
          <w:tcPr>
            <w:tcW w:w="2212" w:type="dxa"/>
          </w:tcPr>
          <w:p w14:paraId="66A4BD61" w14:textId="320F13F7" w:rsidR="0086629E" w:rsidRPr="00E347E2" w:rsidRDefault="005944E8" w:rsidP="00AE03A0">
            <w:pPr>
              <w:rPr>
                <w:rFonts w:ascii="Arial" w:hAnsi="Arial" w:cs="Arial"/>
                <w:sz w:val="16"/>
                <w:szCs w:val="16"/>
                <w:highlight w:val="white"/>
              </w:rPr>
            </w:pPr>
            <w:r>
              <w:rPr>
                <w:rFonts w:ascii="Arial" w:hAnsi="Arial" w:cs="Arial"/>
                <w:sz w:val="16"/>
                <w:szCs w:val="16"/>
                <w:highlight w:val="white"/>
              </w:rPr>
              <w:t>Jefe de Oficina Juridica</w:t>
            </w:r>
          </w:p>
        </w:tc>
        <w:tc>
          <w:tcPr>
            <w:tcW w:w="2085" w:type="dxa"/>
          </w:tcPr>
          <w:p w14:paraId="59021897" w14:textId="77777777" w:rsidR="0086629E" w:rsidRPr="00E347E2" w:rsidRDefault="0086629E" w:rsidP="00AE03A0">
            <w:pPr>
              <w:rPr>
                <w:rFonts w:ascii="Arial" w:hAnsi="Arial" w:cs="Arial"/>
                <w:sz w:val="16"/>
                <w:szCs w:val="16"/>
                <w:highlight w:val="white"/>
              </w:rPr>
            </w:pPr>
          </w:p>
        </w:tc>
      </w:tr>
      <w:bookmarkEnd w:id="0"/>
    </w:tbl>
    <w:p w14:paraId="1235E052" w14:textId="77777777" w:rsidR="00BD197E" w:rsidRPr="009C18A0" w:rsidRDefault="00BD197E" w:rsidP="009C18A0">
      <w:pPr>
        <w:rPr>
          <w:lang w:val="es-ES"/>
        </w:rPr>
      </w:pPr>
    </w:p>
    <w:p w14:paraId="7E0F2534" w14:textId="77777777" w:rsidR="009C18A0" w:rsidRPr="009C18A0" w:rsidRDefault="009C18A0" w:rsidP="009C18A0">
      <w:pPr>
        <w:rPr>
          <w:lang w:val="es-ES"/>
        </w:rPr>
      </w:pPr>
    </w:p>
    <w:sectPr w:rsidR="009C18A0" w:rsidRPr="009C18A0" w:rsidSect="00877E25">
      <w:headerReference w:type="even" r:id="rId8"/>
      <w:headerReference w:type="default" r:id="rId9"/>
      <w:footerReference w:type="default" r:id="rId10"/>
      <w:headerReference w:type="first" r:id="rId11"/>
      <w:type w:val="continuous"/>
      <w:pgSz w:w="12240" w:h="15840" w:code="1"/>
      <w:pgMar w:top="457" w:right="1701" w:bottom="1417" w:left="1701" w:header="567" w:footer="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78DEF" w14:textId="77777777" w:rsidR="00453ACE" w:rsidRDefault="00453ACE" w:rsidP="008941FC">
      <w:pPr>
        <w:spacing w:after="0" w:line="240" w:lineRule="auto"/>
      </w:pPr>
      <w:r>
        <w:separator/>
      </w:r>
    </w:p>
  </w:endnote>
  <w:endnote w:type="continuationSeparator" w:id="0">
    <w:p w14:paraId="6E9EF10D" w14:textId="77777777" w:rsidR="00453ACE" w:rsidRDefault="00453ACE" w:rsidP="00894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DD19" w14:textId="77777777" w:rsidR="0000026B" w:rsidRDefault="0000026B" w:rsidP="00FC21CE">
    <w:pPr>
      <w:pStyle w:val="Contenidodelatabla"/>
      <w:snapToGrid w:val="0"/>
      <w:spacing w:after="0"/>
      <w:jc w:val="center"/>
      <w:rPr>
        <w:rFonts w:ascii="Arial" w:hAnsi="Arial" w:cs="Arial"/>
        <w:b/>
        <w:sz w:val="26"/>
        <w:szCs w:val="26"/>
      </w:rPr>
    </w:pPr>
    <w:r>
      <w:rPr>
        <w:rFonts w:ascii="Arial" w:hAnsi="Arial" w:cs="Arial"/>
        <w:b/>
        <w:sz w:val="26"/>
        <w:szCs w:val="26"/>
      </w:rPr>
      <w:t>SECRETRÍA DE PLANEACIÓN</w:t>
    </w:r>
    <w:r w:rsidR="009C18A0">
      <w:rPr>
        <w:rFonts w:ascii="Arial" w:hAnsi="Arial" w:cs="Arial"/>
        <w:b/>
        <w:sz w:val="26"/>
        <w:szCs w:val="26"/>
      </w:rPr>
      <w:t>, INFRAESTRUCTURA Y AMBIENTE</w:t>
    </w:r>
    <w:r>
      <w:rPr>
        <w:rFonts w:ascii="Arial" w:hAnsi="Arial" w:cs="Arial"/>
        <w:b/>
        <w:sz w:val="26"/>
        <w:szCs w:val="26"/>
      </w:rPr>
      <w:t xml:space="preserve"> </w:t>
    </w:r>
  </w:p>
  <w:p w14:paraId="68DAEBA9" w14:textId="77777777" w:rsidR="0000026B" w:rsidRPr="008D0A25" w:rsidRDefault="0000026B" w:rsidP="00FC21CE">
    <w:pPr>
      <w:pStyle w:val="Contenidodelatabla"/>
      <w:snapToGrid w:val="0"/>
      <w:spacing w:after="0"/>
      <w:jc w:val="center"/>
      <w:rPr>
        <w:rFonts w:ascii="Arial" w:hAnsi="Arial" w:cs="Arial"/>
        <w:color w:val="000000" w:themeColor="text1"/>
        <w:sz w:val="26"/>
        <w:szCs w:val="26"/>
        <w:lang w:val="es-ES"/>
      </w:rPr>
    </w:pPr>
    <w:r>
      <w:rPr>
        <w:rFonts w:ascii="Arial" w:hAnsi="Arial" w:cs="Arial"/>
        <w:color w:val="000000" w:themeColor="text1"/>
        <w:sz w:val="26"/>
        <w:szCs w:val="26"/>
        <w:lang w:val="es-ES"/>
      </w:rPr>
      <w:t xml:space="preserve">Tel: 854 15 60 </w:t>
    </w:r>
    <w:r w:rsidR="0086629E" w:rsidRPr="008D0A25">
      <w:rPr>
        <w:rFonts w:ascii="Arial" w:hAnsi="Arial" w:cs="Arial"/>
        <w:color w:val="000000" w:themeColor="text1"/>
        <w:sz w:val="26"/>
        <w:szCs w:val="26"/>
        <w:lang w:val="es-ES"/>
      </w:rPr>
      <w:t>- E-mail</w:t>
    </w:r>
    <w:r w:rsidRPr="008D0A25">
      <w:rPr>
        <w:rFonts w:ascii="Arial" w:hAnsi="Arial" w:cs="Arial"/>
        <w:color w:val="000000" w:themeColor="text1"/>
        <w:sz w:val="26"/>
        <w:szCs w:val="26"/>
        <w:lang w:val="es-ES"/>
      </w:rPr>
      <w:t xml:space="preserve">: </w:t>
    </w:r>
    <w:r w:rsidR="0086629E">
      <w:rPr>
        <w:rFonts w:ascii="Arial" w:hAnsi="Arial" w:cs="Arial"/>
        <w:color w:val="000000" w:themeColor="text1"/>
        <w:sz w:val="26"/>
        <w:szCs w:val="26"/>
        <w:lang w:val="es-ES"/>
      </w:rPr>
      <w:t>planeacion</w:t>
    </w:r>
    <w:r w:rsidRPr="008D0A25">
      <w:rPr>
        <w:rFonts w:ascii="Arial" w:hAnsi="Arial" w:cs="Arial"/>
        <w:color w:val="000000" w:themeColor="text1"/>
        <w:sz w:val="26"/>
        <w:szCs w:val="26"/>
        <w:lang w:val="es-ES"/>
      </w:rPr>
      <w:t>@sopetran-antioquia.gov.co</w:t>
    </w:r>
  </w:p>
  <w:p w14:paraId="318F9B98" w14:textId="77777777" w:rsidR="0000026B" w:rsidRPr="008D0A25" w:rsidRDefault="0000026B" w:rsidP="00FC21CE">
    <w:pPr>
      <w:pStyle w:val="Piedepgina"/>
      <w:jc w:val="center"/>
      <w:rPr>
        <w:rFonts w:ascii="Arial" w:hAnsi="Arial" w:cs="Arial"/>
        <w:sz w:val="26"/>
        <w:szCs w:val="26"/>
      </w:rPr>
    </w:pPr>
    <w:r w:rsidRPr="008D0A25">
      <w:rPr>
        <w:rFonts w:ascii="Arial" w:hAnsi="Arial" w:cs="Arial"/>
        <w:color w:val="000000" w:themeColor="text1"/>
        <w:sz w:val="26"/>
        <w:szCs w:val="26"/>
        <w:lang w:val="es-ES"/>
      </w:rPr>
      <w:t>www.sopetran-antioquia.gov.co</w:t>
    </w:r>
  </w:p>
  <w:p w14:paraId="6D50F0F4" w14:textId="77777777" w:rsidR="0000026B" w:rsidRPr="008D0A25" w:rsidRDefault="0000026B" w:rsidP="00E3539A">
    <w:pPr>
      <w:pStyle w:val="Piedepgina"/>
      <w:jc w:val="center"/>
      <w:rPr>
        <w:rFonts w:ascii="Arial" w:hAnsi="Arial" w:cs="Arial"/>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9B504" w14:textId="77777777" w:rsidR="00453ACE" w:rsidRDefault="00453ACE" w:rsidP="008941FC">
      <w:pPr>
        <w:spacing w:after="0" w:line="240" w:lineRule="auto"/>
      </w:pPr>
      <w:r>
        <w:separator/>
      </w:r>
    </w:p>
  </w:footnote>
  <w:footnote w:type="continuationSeparator" w:id="0">
    <w:p w14:paraId="0168788E" w14:textId="77777777" w:rsidR="00453ACE" w:rsidRDefault="00453ACE" w:rsidP="00894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720C4" w14:textId="77777777" w:rsidR="0000026B" w:rsidRDefault="00453ACE">
    <w:pPr>
      <w:pStyle w:val="Encabezado"/>
    </w:pPr>
    <w:r>
      <w:rPr>
        <w:noProof/>
        <w:lang w:eastAsia="es-CO"/>
      </w:rPr>
      <w:pict w14:anchorId="6630B9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776204" o:spid="_x0000_s1027" type="#_x0000_t75" alt="" style="position:absolute;margin-left:0;margin-top:0;width:441pt;height:570.65pt;z-index:-251659776;mso-wrap-edited:f;mso-width-percent:0;mso-height-percent:0;mso-position-horizontal:center;mso-position-horizontal-relative:margin;mso-position-vertical:center;mso-position-vertical-relative:margin;mso-width-percent:0;mso-height-percent:0" o:allowincell="f">
          <v:imagedata r:id="rId1" o:title="PAPELERIA-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811" w:type="dxa"/>
      <w:jc w:val="center"/>
      <w:tblLayout w:type="fixed"/>
      <w:tblLook w:val="04A0" w:firstRow="1" w:lastRow="0" w:firstColumn="1" w:lastColumn="0" w:noHBand="0" w:noVBand="1"/>
    </w:tblPr>
    <w:tblGrid>
      <w:gridCol w:w="2156"/>
      <w:gridCol w:w="3969"/>
      <w:gridCol w:w="1701"/>
      <w:gridCol w:w="1985"/>
    </w:tblGrid>
    <w:tr w:rsidR="0000026B" w:rsidRPr="00277FAC" w14:paraId="3830619B" w14:textId="77777777" w:rsidTr="007A79B1">
      <w:trPr>
        <w:trHeight w:val="553"/>
        <w:jc w:val="center"/>
      </w:trPr>
      <w:tc>
        <w:tcPr>
          <w:tcW w:w="2156" w:type="dxa"/>
          <w:vMerge w:val="restart"/>
          <w:vAlign w:val="center"/>
        </w:tcPr>
        <w:p w14:paraId="2CF4E73D" w14:textId="77777777" w:rsidR="0000026B" w:rsidRPr="00277FAC" w:rsidRDefault="0000026B" w:rsidP="00277FAC">
          <w:pPr>
            <w:pStyle w:val="Encabezado"/>
            <w:jc w:val="center"/>
          </w:pPr>
          <w:r>
            <w:t xml:space="preserve"> </w:t>
          </w:r>
          <w:r w:rsidRPr="00277FAC">
            <w:rPr>
              <w:noProof/>
              <w:lang w:val="en-US"/>
            </w:rPr>
            <w:drawing>
              <wp:inline distT="0" distB="0" distL="0" distR="0" wp14:anchorId="765C0DF3" wp14:editId="44902AD3">
                <wp:extent cx="1141730" cy="114173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VERTICAL-PNG.png"/>
                        <pic:cNvPicPr/>
                      </pic:nvPicPr>
                      <pic:blipFill>
                        <a:blip r:embed="rId1">
                          <a:extLst>
                            <a:ext uri="{28A0092B-C50C-407E-A947-70E740481C1C}">
                              <a14:useLocalDpi xmlns:a14="http://schemas.microsoft.com/office/drawing/2010/main" val="0"/>
                            </a:ext>
                          </a:extLst>
                        </a:blip>
                        <a:stretch>
                          <a:fillRect/>
                        </a:stretch>
                      </pic:blipFill>
                      <pic:spPr>
                        <a:xfrm>
                          <a:off x="0" y="0"/>
                          <a:ext cx="1141730" cy="1141730"/>
                        </a:xfrm>
                        <a:prstGeom prst="rect">
                          <a:avLst/>
                        </a:prstGeom>
                      </pic:spPr>
                    </pic:pic>
                  </a:graphicData>
                </a:graphic>
              </wp:inline>
            </w:drawing>
          </w:r>
        </w:p>
      </w:tc>
      <w:tc>
        <w:tcPr>
          <w:tcW w:w="3969" w:type="dxa"/>
          <w:vMerge w:val="restart"/>
          <w:vAlign w:val="center"/>
        </w:tcPr>
        <w:p w14:paraId="4A57E9AC" w14:textId="77777777" w:rsidR="0000026B" w:rsidRPr="007A79B1" w:rsidRDefault="0000026B" w:rsidP="007A79B1">
          <w:pPr>
            <w:jc w:val="center"/>
            <w:rPr>
              <w:b/>
              <w:sz w:val="28"/>
              <w:szCs w:val="28"/>
            </w:rPr>
          </w:pPr>
          <w:r>
            <w:rPr>
              <w:b/>
              <w:sz w:val="28"/>
              <w:szCs w:val="28"/>
            </w:rPr>
            <w:t>ESTUDIOS PREVIOS</w:t>
          </w:r>
        </w:p>
        <w:p w14:paraId="29AC5582" w14:textId="77777777" w:rsidR="0000026B" w:rsidRPr="00C35333" w:rsidRDefault="0000026B" w:rsidP="0058592C">
          <w:pPr>
            <w:jc w:val="center"/>
            <w:rPr>
              <w:b/>
              <w:sz w:val="18"/>
              <w:szCs w:val="28"/>
            </w:rPr>
          </w:pPr>
        </w:p>
        <w:p w14:paraId="535936E4" w14:textId="77777777" w:rsidR="0086629E" w:rsidRDefault="0086629E" w:rsidP="007A79B1">
          <w:pPr>
            <w:pStyle w:val="Contenidodelatabla"/>
            <w:snapToGrid w:val="0"/>
            <w:jc w:val="center"/>
            <w:rPr>
              <w:rFonts w:ascii="Arial" w:hAnsi="Arial" w:cs="Arial"/>
              <w:sz w:val="24"/>
              <w:szCs w:val="24"/>
            </w:rPr>
          </w:pPr>
          <w:r>
            <w:rPr>
              <w:rFonts w:ascii="Arial" w:hAnsi="Arial" w:cs="Arial"/>
              <w:sz w:val="24"/>
              <w:szCs w:val="24"/>
            </w:rPr>
            <w:t xml:space="preserve">Secretaría de Planeación, Infraestructura y Ambiente </w:t>
          </w:r>
        </w:p>
        <w:p w14:paraId="209B9A6D" w14:textId="77777777" w:rsidR="0000026B" w:rsidRPr="008D0A25" w:rsidRDefault="0086629E" w:rsidP="0086629E">
          <w:pPr>
            <w:pStyle w:val="Contenidodelatabla"/>
            <w:snapToGrid w:val="0"/>
            <w:rPr>
              <w:rFonts w:ascii="Arial" w:hAnsi="Arial" w:cs="Arial"/>
              <w:sz w:val="24"/>
              <w:szCs w:val="24"/>
            </w:rPr>
          </w:pPr>
          <w:r>
            <w:rPr>
              <w:rFonts w:ascii="Arial" w:hAnsi="Arial" w:cs="Arial"/>
              <w:sz w:val="24"/>
              <w:szCs w:val="24"/>
            </w:rPr>
            <w:t xml:space="preserve">      </w:t>
          </w:r>
          <w:r w:rsidR="0000026B" w:rsidRPr="008D0A25">
            <w:rPr>
              <w:rFonts w:ascii="Arial" w:hAnsi="Arial" w:cs="Arial"/>
              <w:sz w:val="24"/>
              <w:szCs w:val="24"/>
            </w:rPr>
            <w:t>Departamento de Antioquia</w:t>
          </w:r>
        </w:p>
        <w:p w14:paraId="0C801A06" w14:textId="77777777" w:rsidR="0000026B" w:rsidRPr="008D0A25" w:rsidRDefault="0000026B" w:rsidP="00277FAC">
          <w:pPr>
            <w:pStyle w:val="Contenidodelatabla"/>
            <w:snapToGrid w:val="0"/>
            <w:jc w:val="center"/>
            <w:rPr>
              <w:rFonts w:ascii="Arial" w:hAnsi="Arial" w:cs="Arial"/>
              <w:sz w:val="24"/>
              <w:szCs w:val="24"/>
            </w:rPr>
          </w:pPr>
          <w:r w:rsidRPr="008D0A25">
            <w:rPr>
              <w:rFonts w:ascii="Arial" w:hAnsi="Arial" w:cs="Arial"/>
              <w:sz w:val="24"/>
              <w:szCs w:val="24"/>
            </w:rPr>
            <w:t>Municipio de Sopetrán</w:t>
          </w:r>
        </w:p>
        <w:p w14:paraId="2973042A" w14:textId="77777777" w:rsidR="0000026B" w:rsidRPr="008D0A25" w:rsidRDefault="0000026B" w:rsidP="00277FAC">
          <w:pPr>
            <w:pStyle w:val="Contenidodelatabla"/>
            <w:snapToGrid w:val="0"/>
            <w:jc w:val="center"/>
            <w:rPr>
              <w:rFonts w:ascii="Arial" w:hAnsi="Arial" w:cs="Arial"/>
              <w:b/>
              <w:sz w:val="24"/>
              <w:szCs w:val="24"/>
            </w:rPr>
          </w:pPr>
          <w:r w:rsidRPr="008D0A25">
            <w:rPr>
              <w:rFonts w:ascii="Arial" w:hAnsi="Arial" w:cs="Arial"/>
              <w:sz w:val="24"/>
              <w:szCs w:val="24"/>
            </w:rPr>
            <w:t>Nit.  890.981.080 – 7</w:t>
          </w:r>
        </w:p>
      </w:tc>
      <w:tc>
        <w:tcPr>
          <w:tcW w:w="1701" w:type="dxa"/>
        </w:tcPr>
        <w:p w14:paraId="3C738AA3" w14:textId="77777777" w:rsidR="0000026B" w:rsidRPr="008D0A25" w:rsidRDefault="0000026B" w:rsidP="009500E9">
          <w:pPr>
            <w:pStyle w:val="Encabezado"/>
            <w:spacing w:before="240" w:after="240"/>
            <w:jc w:val="center"/>
            <w:rPr>
              <w:rFonts w:ascii="Arial" w:hAnsi="Arial" w:cs="Arial"/>
              <w:bCs/>
              <w:sz w:val="20"/>
              <w:szCs w:val="24"/>
            </w:rPr>
          </w:pPr>
          <w:r w:rsidRPr="008D0A25">
            <w:rPr>
              <w:rFonts w:ascii="Arial" w:hAnsi="Arial" w:cs="Arial"/>
              <w:b/>
              <w:bCs/>
              <w:sz w:val="20"/>
              <w:szCs w:val="24"/>
            </w:rPr>
            <w:t>Código:</w:t>
          </w:r>
          <w:r>
            <w:rPr>
              <w:rFonts w:ascii="Arial" w:hAnsi="Arial" w:cs="Arial"/>
              <w:bCs/>
              <w:sz w:val="20"/>
              <w:szCs w:val="24"/>
            </w:rPr>
            <w:t xml:space="preserve"> 100.01.06</w:t>
          </w:r>
        </w:p>
      </w:tc>
      <w:tc>
        <w:tcPr>
          <w:tcW w:w="1985" w:type="dxa"/>
          <w:vMerge w:val="restart"/>
          <w:vAlign w:val="center"/>
        </w:tcPr>
        <w:p w14:paraId="379A5EB7" w14:textId="77777777" w:rsidR="0000026B" w:rsidRPr="00277FAC" w:rsidRDefault="0000026B" w:rsidP="00277FAC">
          <w:pPr>
            <w:pStyle w:val="Encabezado"/>
            <w:jc w:val="center"/>
          </w:pPr>
          <w:r w:rsidRPr="00277FAC">
            <w:rPr>
              <w:noProof/>
              <w:lang w:val="en-US"/>
            </w:rPr>
            <w:drawing>
              <wp:inline distT="0" distB="0" distL="0" distR="0" wp14:anchorId="69C7AAC1" wp14:editId="2BEEA09B">
                <wp:extent cx="1203960" cy="120396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ALC.png"/>
                        <pic:cNvPicPr/>
                      </pic:nvPicPr>
                      <pic:blipFill>
                        <a:blip r:embed="rId2">
                          <a:extLst>
                            <a:ext uri="{28A0092B-C50C-407E-A947-70E740481C1C}">
                              <a14:useLocalDpi xmlns:a14="http://schemas.microsoft.com/office/drawing/2010/main" val="0"/>
                            </a:ext>
                          </a:extLst>
                        </a:blip>
                        <a:stretch>
                          <a:fillRect/>
                        </a:stretch>
                      </pic:blipFill>
                      <pic:spPr>
                        <a:xfrm>
                          <a:off x="0" y="0"/>
                          <a:ext cx="1203960" cy="1203960"/>
                        </a:xfrm>
                        <a:prstGeom prst="rect">
                          <a:avLst/>
                        </a:prstGeom>
                      </pic:spPr>
                    </pic:pic>
                  </a:graphicData>
                </a:graphic>
              </wp:inline>
            </w:drawing>
          </w:r>
        </w:p>
      </w:tc>
    </w:tr>
    <w:tr w:rsidR="0000026B" w:rsidRPr="00277FAC" w14:paraId="7259154C" w14:textId="77777777" w:rsidTr="007A79B1">
      <w:trPr>
        <w:trHeight w:val="549"/>
        <w:jc w:val="center"/>
      </w:trPr>
      <w:tc>
        <w:tcPr>
          <w:tcW w:w="2156" w:type="dxa"/>
          <w:vMerge/>
        </w:tcPr>
        <w:p w14:paraId="331D49F5" w14:textId="77777777" w:rsidR="0000026B" w:rsidRPr="00277FAC" w:rsidRDefault="0000026B" w:rsidP="00BC76E3">
          <w:pPr>
            <w:pStyle w:val="Encabezado"/>
            <w:rPr>
              <w:rFonts w:ascii="Arial" w:hAnsi="Arial"/>
              <w:noProof/>
              <w:lang w:eastAsia="es-CO"/>
            </w:rPr>
          </w:pPr>
        </w:p>
      </w:tc>
      <w:tc>
        <w:tcPr>
          <w:tcW w:w="3969" w:type="dxa"/>
          <w:vMerge/>
        </w:tcPr>
        <w:p w14:paraId="05AAFCE5" w14:textId="77777777" w:rsidR="0000026B" w:rsidRPr="008D0A25" w:rsidRDefault="0000026B" w:rsidP="00277FAC">
          <w:pPr>
            <w:pStyle w:val="Contenidodelatabla"/>
            <w:snapToGrid w:val="0"/>
            <w:jc w:val="center"/>
            <w:rPr>
              <w:rFonts w:ascii="Arial" w:hAnsi="Arial" w:cs="Arial"/>
              <w:b/>
              <w:sz w:val="24"/>
              <w:szCs w:val="24"/>
            </w:rPr>
          </w:pPr>
        </w:p>
      </w:tc>
      <w:tc>
        <w:tcPr>
          <w:tcW w:w="1701" w:type="dxa"/>
        </w:tcPr>
        <w:p w14:paraId="0BB49C36" w14:textId="77777777" w:rsidR="0000026B" w:rsidRPr="008D0A25" w:rsidRDefault="0000026B" w:rsidP="00277FAC">
          <w:pPr>
            <w:pStyle w:val="Encabezado"/>
            <w:spacing w:before="240" w:after="240"/>
            <w:jc w:val="center"/>
            <w:rPr>
              <w:rFonts w:ascii="Arial" w:hAnsi="Arial" w:cs="Arial"/>
              <w:bCs/>
              <w:sz w:val="20"/>
              <w:szCs w:val="24"/>
            </w:rPr>
          </w:pPr>
          <w:r w:rsidRPr="008D0A25">
            <w:rPr>
              <w:rFonts w:ascii="Arial" w:hAnsi="Arial" w:cs="Arial"/>
              <w:b/>
              <w:bCs/>
              <w:sz w:val="20"/>
              <w:szCs w:val="24"/>
            </w:rPr>
            <w:t>Versión:</w:t>
          </w:r>
          <w:r w:rsidRPr="008D0A25">
            <w:rPr>
              <w:rFonts w:ascii="Arial" w:hAnsi="Arial" w:cs="Arial"/>
              <w:bCs/>
              <w:sz w:val="20"/>
              <w:szCs w:val="24"/>
            </w:rPr>
            <w:t xml:space="preserve"> 1</w:t>
          </w:r>
        </w:p>
      </w:tc>
      <w:tc>
        <w:tcPr>
          <w:tcW w:w="1985" w:type="dxa"/>
          <w:vMerge/>
        </w:tcPr>
        <w:p w14:paraId="2AD96DE1" w14:textId="77777777" w:rsidR="0000026B" w:rsidRPr="00277FAC" w:rsidRDefault="0000026B" w:rsidP="00BC76E3">
          <w:pPr>
            <w:pStyle w:val="Encabezado"/>
            <w:rPr>
              <w:rFonts w:ascii="Arial" w:hAnsi="Arial" w:cs="Calibri"/>
              <w:noProof/>
              <w:lang w:eastAsia="es-CO"/>
            </w:rPr>
          </w:pPr>
        </w:p>
      </w:tc>
    </w:tr>
    <w:tr w:rsidR="0000026B" w:rsidRPr="00277FAC" w14:paraId="6EEB76FE" w14:textId="77777777" w:rsidTr="007A79B1">
      <w:trPr>
        <w:trHeight w:val="456"/>
        <w:jc w:val="center"/>
      </w:trPr>
      <w:tc>
        <w:tcPr>
          <w:tcW w:w="2156" w:type="dxa"/>
          <w:vMerge/>
        </w:tcPr>
        <w:p w14:paraId="5E92E62A" w14:textId="77777777" w:rsidR="0000026B" w:rsidRPr="00277FAC" w:rsidRDefault="0000026B" w:rsidP="00BC76E3">
          <w:pPr>
            <w:pStyle w:val="Encabezado"/>
            <w:spacing w:before="240" w:after="240"/>
          </w:pPr>
        </w:p>
      </w:tc>
      <w:tc>
        <w:tcPr>
          <w:tcW w:w="3969" w:type="dxa"/>
          <w:vMerge/>
        </w:tcPr>
        <w:p w14:paraId="4494C647" w14:textId="77777777" w:rsidR="0000026B" w:rsidRPr="008D0A25" w:rsidRDefault="0000026B" w:rsidP="00277FAC">
          <w:pPr>
            <w:pStyle w:val="Encabezado"/>
            <w:spacing w:before="240" w:after="240"/>
            <w:jc w:val="center"/>
            <w:rPr>
              <w:rFonts w:ascii="Arial" w:hAnsi="Arial" w:cs="Arial"/>
            </w:rPr>
          </w:pPr>
        </w:p>
      </w:tc>
      <w:tc>
        <w:tcPr>
          <w:tcW w:w="1701" w:type="dxa"/>
          <w:vAlign w:val="center"/>
        </w:tcPr>
        <w:p w14:paraId="1A8776A6" w14:textId="77777777" w:rsidR="0000026B" w:rsidRPr="00FC21CE" w:rsidRDefault="0000026B" w:rsidP="00FC21CE">
          <w:pPr>
            <w:pStyle w:val="Piedepgina"/>
            <w:jc w:val="center"/>
          </w:pPr>
          <w:r w:rsidRPr="008D0A25">
            <w:rPr>
              <w:rFonts w:ascii="Arial" w:hAnsi="Arial" w:cs="Arial"/>
              <w:b/>
              <w:bCs/>
              <w:sz w:val="20"/>
              <w:szCs w:val="24"/>
            </w:rPr>
            <w:t>Página:</w:t>
          </w:r>
          <w:r>
            <w:rPr>
              <w:rFonts w:ascii="Arial" w:hAnsi="Arial" w:cs="Arial"/>
              <w:bCs/>
              <w:sz w:val="20"/>
              <w:szCs w:val="24"/>
            </w:rPr>
            <w:t xml:space="preserve"> </w:t>
          </w:r>
          <w:sdt>
            <w:sdtPr>
              <w:id w:val="961455790"/>
              <w:docPartObj>
                <w:docPartGallery w:val="Page Numbers (Bottom of Page)"/>
                <w:docPartUnique/>
              </w:docPartObj>
            </w:sdtPr>
            <w:sdtEndPr/>
            <w:sdtContent>
              <w:r>
                <w:fldChar w:fldCharType="begin"/>
              </w:r>
              <w:r>
                <w:instrText>PAGE   \* MERGEFORMAT</w:instrText>
              </w:r>
              <w:r>
                <w:fldChar w:fldCharType="separate"/>
              </w:r>
              <w:r w:rsidR="00DE0EE2" w:rsidRPr="00DE0EE2">
                <w:rPr>
                  <w:noProof/>
                  <w:lang w:val="es-ES"/>
                </w:rPr>
                <w:t>18</w:t>
              </w:r>
              <w:r>
                <w:fldChar w:fldCharType="end"/>
              </w:r>
              <w:r>
                <w:t xml:space="preserve"> de </w:t>
              </w:r>
              <w:r>
                <w:rPr>
                  <w:noProof/>
                </w:rPr>
                <w:fldChar w:fldCharType="begin"/>
              </w:r>
              <w:r>
                <w:rPr>
                  <w:noProof/>
                </w:rPr>
                <w:instrText xml:space="preserve"> NUMPAGES  \* Arabic  \* MERGEFORMAT </w:instrText>
              </w:r>
              <w:r>
                <w:rPr>
                  <w:noProof/>
                </w:rPr>
                <w:fldChar w:fldCharType="separate"/>
              </w:r>
              <w:r w:rsidR="00DE0EE2">
                <w:rPr>
                  <w:noProof/>
                </w:rPr>
                <w:t>18</w:t>
              </w:r>
              <w:r>
                <w:rPr>
                  <w:noProof/>
                </w:rPr>
                <w:fldChar w:fldCharType="end"/>
              </w:r>
            </w:sdtContent>
          </w:sdt>
        </w:p>
      </w:tc>
      <w:tc>
        <w:tcPr>
          <w:tcW w:w="1985" w:type="dxa"/>
          <w:vMerge/>
        </w:tcPr>
        <w:p w14:paraId="59DF8483" w14:textId="77777777" w:rsidR="0000026B" w:rsidRPr="00277FAC" w:rsidRDefault="0000026B" w:rsidP="00BC76E3">
          <w:pPr>
            <w:pStyle w:val="Encabezado"/>
            <w:spacing w:before="240" w:after="240"/>
          </w:pPr>
        </w:p>
      </w:tc>
    </w:tr>
  </w:tbl>
  <w:p w14:paraId="5A40F392" w14:textId="77777777" w:rsidR="0000026B" w:rsidRDefault="00453ACE" w:rsidP="007A79B1">
    <w:pPr>
      <w:jc w:val="center"/>
    </w:pPr>
    <w:r>
      <w:rPr>
        <w:noProof/>
        <w:lang w:eastAsia="es-CO"/>
      </w:rPr>
      <w:pict w14:anchorId="7C942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776205" o:spid="_x0000_s1026" type="#_x0000_t75" alt="" style="position:absolute;left:0;text-align:left;margin-left:0;margin-top:0;width:441pt;height:570.65pt;z-index:-251658752;mso-wrap-edited:f;mso-width-percent:0;mso-height-percent:0;mso-position-horizontal:center;mso-position-horizontal-relative:margin;mso-position-vertical:center;mso-position-vertical-relative:margin;mso-width-percent:0;mso-height-percent:0" o:allowincell="f">
          <v:imagedata r:id="rId3" o:title="PAPELERIA-FO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127C" w14:textId="77777777" w:rsidR="0000026B" w:rsidRDefault="00453ACE">
    <w:pPr>
      <w:pStyle w:val="Encabezado"/>
    </w:pPr>
    <w:r>
      <w:rPr>
        <w:noProof/>
        <w:lang w:eastAsia="es-CO"/>
      </w:rPr>
      <w:pict w14:anchorId="5A0685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776203" o:spid="_x0000_s1025" type="#_x0000_t75" alt="" style="position:absolute;margin-left:0;margin-top:0;width:441pt;height:570.65pt;z-index:-251657728;mso-wrap-edited:f;mso-width-percent:0;mso-height-percent:0;mso-position-horizontal:center;mso-position-horizontal-relative:margin;mso-position-vertical:center;mso-position-vertical-relative:margin;mso-width-percent:0;mso-height-percent:0" o:allowincell="f">
          <v:imagedata r:id="rId1" o:title="PAPELERIA-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7621"/>
    <w:multiLevelType w:val="multilevel"/>
    <w:tmpl w:val="34843A18"/>
    <w:lvl w:ilvl="0">
      <w:start w:val="1"/>
      <w:numFmt w:val="decimal"/>
      <w:lvlText w:val="%1."/>
      <w:lvlJc w:val="left"/>
      <w:pPr>
        <w:tabs>
          <w:tab w:val="num" w:pos="0"/>
        </w:tabs>
        <w:ind w:left="720" w:hanging="360"/>
      </w:pPr>
      <w:rPr>
        <w:color w:val="1414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1BD51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B6731D"/>
    <w:multiLevelType w:val="hybridMultilevel"/>
    <w:tmpl w:val="647084E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5B64D14"/>
    <w:multiLevelType w:val="hybridMultilevel"/>
    <w:tmpl w:val="0A5EF748"/>
    <w:lvl w:ilvl="0" w:tplc="0D20D912">
      <w:start w:val="1"/>
      <w:numFmt w:val="lowerLetter"/>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AA5C93"/>
    <w:multiLevelType w:val="multilevel"/>
    <w:tmpl w:val="287A5A38"/>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3171964"/>
    <w:multiLevelType w:val="multilevel"/>
    <w:tmpl w:val="706AED94"/>
    <w:lvl w:ilvl="0">
      <w:start w:val="2"/>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6156239"/>
    <w:multiLevelType w:val="multilevel"/>
    <w:tmpl w:val="EA22BA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6462EA9"/>
    <w:multiLevelType w:val="hybridMultilevel"/>
    <w:tmpl w:val="A2BCA21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7695BD2"/>
    <w:multiLevelType w:val="multilevel"/>
    <w:tmpl w:val="3A2AE818"/>
    <w:lvl w:ilvl="0">
      <w:start w:val="2"/>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b/>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9" w15:restartNumberingAfterBreak="0">
    <w:nsid w:val="1A2376C9"/>
    <w:multiLevelType w:val="hybridMultilevel"/>
    <w:tmpl w:val="BB7E50F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2D7870"/>
    <w:multiLevelType w:val="hybridMultilevel"/>
    <w:tmpl w:val="F2100BF2"/>
    <w:lvl w:ilvl="0" w:tplc="918070E4">
      <w:start w:val="1"/>
      <w:numFmt w:val="lowerLetter"/>
      <w:lvlText w:val="%1)"/>
      <w:lvlJc w:val="left"/>
      <w:pPr>
        <w:ind w:left="360" w:hanging="360"/>
      </w:pPr>
      <w:rPr>
        <w:b/>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F5244F0"/>
    <w:multiLevelType w:val="hybridMultilevel"/>
    <w:tmpl w:val="64EAE660"/>
    <w:lvl w:ilvl="0" w:tplc="1C6EE6B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8429A7"/>
    <w:multiLevelType w:val="hybridMultilevel"/>
    <w:tmpl w:val="CA327B04"/>
    <w:lvl w:ilvl="0" w:tplc="F064C9B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417D74"/>
    <w:multiLevelType w:val="hybridMultilevel"/>
    <w:tmpl w:val="598CDB1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7BF13C4"/>
    <w:multiLevelType w:val="hybridMultilevel"/>
    <w:tmpl w:val="23D294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CE1FF2"/>
    <w:multiLevelType w:val="multilevel"/>
    <w:tmpl w:val="5E044B40"/>
    <w:lvl w:ilvl="0">
      <w:start w:val="3"/>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A095C8A"/>
    <w:multiLevelType w:val="hybridMultilevel"/>
    <w:tmpl w:val="B3CABF40"/>
    <w:lvl w:ilvl="0" w:tplc="B35690B2">
      <w:start w:val="1"/>
      <w:numFmt w:val="lowerLetter"/>
      <w:lvlText w:val="%1)"/>
      <w:lvlJc w:val="left"/>
      <w:pPr>
        <w:ind w:left="360" w:hanging="360"/>
      </w:pPr>
      <w:rPr>
        <w:rFonts w:eastAsia="Times New Roman" w:hint="default"/>
        <w:b/>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12229FB"/>
    <w:multiLevelType w:val="hybridMultilevel"/>
    <w:tmpl w:val="2A5A457C"/>
    <w:lvl w:ilvl="0" w:tplc="5F967E6A">
      <w:start w:val="1"/>
      <w:numFmt w:val="lowerLetter"/>
      <w:lvlText w:val="%1."/>
      <w:lvlJc w:val="left"/>
      <w:pPr>
        <w:ind w:left="720" w:hanging="360"/>
      </w:pPr>
      <w:rPr>
        <w:rFonts w:eastAsia="Calibr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FC5BD1"/>
    <w:multiLevelType w:val="hybridMultilevel"/>
    <w:tmpl w:val="CF1E62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3866238"/>
    <w:multiLevelType w:val="multilevel"/>
    <w:tmpl w:val="9EC2E8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ascii="Arial" w:hAnsi="Arial" w:cs="Arial"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35732B04"/>
    <w:multiLevelType w:val="multilevel"/>
    <w:tmpl w:val="AFDC2F9A"/>
    <w:lvl w:ilvl="0">
      <w:start w:val="1"/>
      <w:numFmt w:val="lowerLetter"/>
      <w:lvlText w:val="%1."/>
      <w:lvlJc w:val="left"/>
      <w:pPr>
        <w:tabs>
          <w:tab w:val="num" w:pos="0"/>
        </w:tabs>
        <w:ind w:left="720" w:hanging="360"/>
      </w:pPr>
    </w:lvl>
    <w:lvl w:ilvl="1">
      <w:start w:val="1"/>
      <w:numFmt w:val="lowerLetter"/>
      <w:lvlText w:val="%2)"/>
      <w:lvlJc w:val="left"/>
      <w:pPr>
        <w:tabs>
          <w:tab w:val="num" w:pos="142"/>
        </w:tabs>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5A378C9"/>
    <w:multiLevelType w:val="hybridMultilevel"/>
    <w:tmpl w:val="083C47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E5276A"/>
    <w:multiLevelType w:val="multilevel"/>
    <w:tmpl w:val="253CB112"/>
    <w:lvl w:ilvl="0">
      <w:start w:val="1"/>
      <w:numFmt w:val="decimal"/>
      <w:lvlText w:val="%1."/>
      <w:lvlJc w:val="left"/>
      <w:pPr>
        <w:ind w:left="360" w:hanging="360"/>
      </w:pPr>
      <w:rPr>
        <w:b/>
        <w:color w:val="auto"/>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6950CAD"/>
    <w:multiLevelType w:val="hybridMultilevel"/>
    <w:tmpl w:val="707A8E82"/>
    <w:lvl w:ilvl="0" w:tplc="89865B24">
      <w:start w:val="1"/>
      <w:numFmt w:val="decimal"/>
      <w:lvlText w:val="%1."/>
      <w:lvlJc w:val="left"/>
      <w:pPr>
        <w:ind w:left="360" w:hanging="360"/>
      </w:pPr>
      <w:rPr>
        <w:rFonts w:hint="default"/>
        <w:b w:val="0"/>
        <w:color w:val="000000"/>
        <w:sz w:val="24"/>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B83346A"/>
    <w:multiLevelType w:val="multilevel"/>
    <w:tmpl w:val="EAAEBCFE"/>
    <w:lvl w:ilvl="0">
      <w:start w:val="1"/>
      <w:numFmt w:val="decimal"/>
      <w:lvlText w:val="%1."/>
      <w:lvlJc w:val="left"/>
      <w:pPr>
        <w:tabs>
          <w:tab w:val="num" w:pos="0"/>
        </w:tabs>
        <w:ind w:left="720" w:hanging="360"/>
      </w:pPr>
      <w:rPr>
        <w:color w:val="14141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D947CB0"/>
    <w:multiLevelType w:val="hybridMultilevel"/>
    <w:tmpl w:val="F6826918"/>
    <w:lvl w:ilvl="0" w:tplc="240A0001">
      <w:start w:val="1"/>
      <w:numFmt w:val="bullet"/>
      <w:lvlText w:val=""/>
      <w:lvlJc w:val="left"/>
      <w:rPr>
        <w:rFonts w:ascii="Symbol" w:hAnsi="Symbo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392D53"/>
    <w:multiLevelType w:val="multilevel"/>
    <w:tmpl w:val="FCB8ADA8"/>
    <w:lvl w:ilvl="0">
      <w:start w:val="1"/>
      <w:numFmt w:val="decimal"/>
      <w:lvlText w:val="%1."/>
      <w:lvlJc w:val="left"/>
      <w:pPr>
        <w:tabs>
          <w:tab w:val="num" w:pos="0"/>
        </w:tabs>
        <w:ind w:left="644"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4F2749B9"/>
    <w:multiLevelType w:val="hybridMultilevel"/>
    <w:tmpl w:val="E492789E"/>
    <w:lvl w:ilvl="0" w:tplc="5B0EC32C">
      <w:start w:val="1"/>
      <w:numFmt w:val="lowerLetter"/>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F8D0D9F"/>
    <w:multiLevelType w:val="multilevel"/>
    <w:tmpl w:val="5B20780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0E65692"/>
    <w:multiLevelType w:val="multilevel"/>
    <w:tmpl w:val="B0A2AD2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53DD1754"/>
    <w:multiLevelType w:val="multilevel"/>
    <w:tmpl w:val="586823F6"/>
    <w:lvl w:ilvl="0">
      <w:start w:val="3"/>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574D73D8"/>
    <w:multiLevelType w:val="multilevel"/>
    <w:tmpl w:val="2F94C0C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7F4F3C"/>
    <w:multiLevelType w:val="multilevel"/>
    <w:tmpl w:val="E3B051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30D3BF8"/>
    <w:multiLevelType w:val="hybridMultilevel"/>
    <w:tmpl w:val="94562E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4270A64"/>
    <w:multiLevelType w:val="hybridMultilevel"/>
    <w:tmpl w:val="C5306EEA"/>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0A1524"/>
    <w:multiLevelType w:val="hybridMultilevel"/>
    <w:tmpl w:val="77B61E7E"/>
    <w:lvl w:ilvl="0" w:tplc="0409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3402239"/>
    <w:multiLevelType w:val="multilevel"/>
    <w:tmpl w:val="1E3E8E88"/>
    <w:lvl w:ilvl="0">
      <w:start w:val="2"/>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3C222A8"/>
    <w:multiLevelType w:val="hybridMultilevel"/>
    <w:tmpl w:val="7682E560"/>
    <w:lvl w:ilvl="0" w:tplc="1C6EE6B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2E715A"/>
    <w:multiLevelType w:val="hybridMultilevel"/>
    <w:tmpl w:val="F4B8C82C"/>
    <w:lvl w:ilvl="0" w:tplc="240A0001">
      <w:start w:val="1"/>
      <w:numFmt w:val="bullet"/>
      <w:lvlText w:val=""/>
      <w:lvlJc w:val="left"/>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DC7220"/>
    <w:multiLevelType w:val="hybridMultilevel"/>
    <w:tmpl w:val="17B4B6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B03884"/>
    <w:multiLevelType w:val="hybridMultilevel"/>
    <w:tmpl w:val="B502BB72"/>
    <w:lvl w:ilvl="0" w:tplc="5444294E">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1" w15:restartNumberingAfterBreak="0">
    <w:nsid w:val="7CB323AC"/>
    <w:multiLevelType w:val="hybridMultilevel"/>
    <w:tmpl w:val="2EDC2730"/>
    <w:lvl w:ilvl="0" w:tplc="C5283634">
      <w:start w:val="1"/>
      <w:numFmt w:val="lowerLetter"/>
      <w:lvlText w:val="%1)"/>
      <w:lvlJc w:val="left"/>
      <w:pPr>
        <w:ind w:left="502" w:hanging="360"/>
      </w:pPr>
      <w:rPr>
        <w:rFonts w:ascii="Arial" w:eastAsiaTheme="minorHAnsi" w:hAnsi="Arial" w:cs="Arial"/>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923345123">
    <w:abstractNumId w:val="34"/>
  </w:num>
  <w:num w:numId="2" w16cid:durableId="967980019">
    <w:abstractNumId w:val="13"/>
  </w:num>
  <w:num w:numId="3" w16cid:durableId="513347231">
    <w:abstractNumId w:val="22"/>
  </w:num>
  <w:num w:numId="4" w16cid:durableId="1367409186">
    <w:abstractNumId w:val="16"/>
  </w:num>
  <w:num w:numId="5" w16cid:durableId="1959331516">
    <w:abstractNumId w:val="27"/>
  </w:num>
  <w:num w:numId="6" w16cid:durableId="1369794358">
    <w:abstractNumId w:val="29"/>
  </w:num>
  <w:num w:numId="7" w16cid:durableId="1893686714">
    <w:abstractNumId w:val="3"/>
  </w:num>
  <w:num w:numId="8" w16cid:durableId="389425457">
    <w:abstractNumId w:val="14"/>
  </w:num>
  <w:num w:numId="9" w16cid:durableId="940649212">
    <w:abstractNumId w:val="21"/>
  </w:num>
  <w:num w:numId="10" w16cid:durableId="222570593">
    <w:abstractNumId w:val="17"/>
  </w:num>
  <w:num w:numId="11" w16cid:durableId="1525053317">
    <w:abstractNumId w:val="1"/>
  </w:num>
  <w:num w:numId="12" w16cid:durableId="447168349">
    <w:abstractNumId w:val="8"/>
  </w:num>
  <w:num w:numId="13" w16cid:durableId="1958562181">
    <w:abstractNumId w:val="19"/>
  </w:num>
  <w:num w:numId="14" w16cid:durableId="1303925228">
    <w:abstractNumId w:val="9"/>
  </w:num>
  <w:num w:numId="15" w16cid:durableId="799345082">
    <w:abstractNumId w:val="37"/>
  </w:num>
  <w:num w:numId="16" w16cid:durableId="230316102">
    <w:abstractNumId w:val="11"/>
  </w:num>
  <w:num w:numId="17" w16cid:durableId="1604804271">
    <w:abstractNumId w:val="23"/>
  </w:num>
  <w:num w:numId="18" w16cid:durableId="907613748">
    <w:abstractNumId w:val="40"/>
  </w:num>
  <w:num w:numId="19" w16cid:durableId="1335456174">
    <w:abstractNumId w:val="18"/>
  </w:num>
  <w:num w:numId="20" w16cid:durableId="734812694">
    <w:abstractNumId w:val="12"/>
  </w:num>
  <w:num w:numId="21" w16cid:durableId="896015984">
    <w:abstractNumId w:val="7"/>
  </w:num>
  <w:num w:numId="22" w16cid:durableId="1921134916">
    <w:abstractNumId w:val="31"/>
  </w:num>
  <w:num w:numId="23" w16cid:durableId="1512990919">
    <w:abstractNumId w:val="2"/>
  </w:num>
  <w:num w:numId="24" w16cid:durableId="591010210">
    <w:abstractNumId w:val="35"/>
  </w:num>
  <w:num w:numId="25" w16cid:durableId="783379704">
    <w:abstractNumId w:val="10"/>
  </w:num>
  <w:num w:numId="26" w16cid:durableId="1638291808">
    <w:abstractNumId w:val="32"/>
  </w:num>
  <w:num w:numId="27" w16cid:durableId="1132989168">
    <w:abstractNumId w:val="15"/>
  </w:num>
  <w:num w:numId="28" w16cid:durableId="1140922101">
    <w:abstractNumId w:val="5"/>
  </w:num>
  <w:num w:numId="29" w16cid:durableId="1467351325">
    <w:abstractNumId w:val="0"/>
  </w:num>
  <w:num w:numId="30" w16cid:durableId="1677538335">
    <w:abstractNumId w:val="6"/>
  </w:num>
  <w:num w:numId="31" w16cid:durableId="1150100168">
    <w:abstractNumId w:val="20"/>
  </w:num>
  <w:num w:numId="32" w16cid:durableId="662396152">
    <w:abstractNumId w:val="30"/>
  </w:num>
  <w:num w:numId="33" w16cid:durableId="552237236">
    <w:abstractNumId w:val="36"/>
  </w:num>
  <w:num w:numId="34" w16cid:durableId="502360770">
    <w:abstractNumId w:val="24"/>
  </w:num>
  <w:num w:numId="35" w16cid:durableId="200552025">
    <w:abstractNumId w:val="28"/>
  </w:num>
  <w:num w:numId="36" w16cid:durableId="1642231007">
    <w:abstractNumId w:val="25"/>
  </w:num>
  <w:num w:numId="37" w16cid:durableId="1551309575">
    <w:abstractNumId w:val="38"/>
  </w:num>
  <w:num w:numId="38" w16cid:durableId="786461076">
    <w:abstractNumId w:val="41"/>
  </w:num>
  <w:num w:numId="39" w16cid:durableId="1517571414">
    <w:abstractNumId w:val="39"/>
  </w:num>
  <w:num w:numId="40" w16cid:durableId="191496794">
    <w:abstractNumId w:val="4"/>
  </w:num>
  <w:num w:numId="41" w16cid:durableId="1585840471">
    <w:abstractNumId w:val="33"/>
  </w:num>
  <w:num w:numId="42" w16cid:durableId="1770734024">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4096"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0" w:nlCheck="1" w:checkStyle="0"/>
  <w:activeWritingStyle w:appName="MSWord" w:lang="en-US" w:vendorID="64" w:dllVersion="6" w:nlCheck="1" w:checkStyle="0"/>
  <w:activeWritingStyle w:appName="MSWord" w:lang="en-US"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1FC"/>
    <w:rsid w:val="0000026B"/>
    <w:rsid w:val="00001E50"/>
    <w:rsid w:val="00001FC2"/>
    <w:rsid w:val="00003BD8"/>
    <w:rsid w:val="000052A5"/>
    <w:rsid w:val="00006A1F"/>
    <w:rsid w:val="00006F30"/>
    <w:rsid w:val="00007EB8"/>
    <w:rsid w:val="000128DA"/>
    <w:rsid w:val="0001551A"/>
    <w:rsid w:val="00021377"/>
    <w:rsid w:val="000218A6"/>
    <w:rsid w:val="000226E4"/>
    <w:rsid w:val="00026768"/>
    <w:rsid w:val="0003154D"/>
    <w:rsid w:val="000323EC"/>
    <w:rsid w:val="00034666"/>
    <w:rsid w:val="0003494A"/>
    <w:rsid w:val="00034A4E"/>
    <w:rsid w:val="0003582E"/>
    <w:rsid w:val="0003642B"/>
    <w:rsid w:val="0003683C"/>
    <w:rsid w:val="00040DC9"/>
    <w:rsid w:val="0005418E"/>
    <w:rsid w:val="000545C1"/>
    <w:rsid w:val="00054747"/>
    <w:rsid w:val="00054F6C"/>
    <w:rsid w:val="00056F50"/>
    <w:rsid w:val="000576E2"/>
    <w:rsid w:val="00060D01"/>
    <w:rsid w:val="00061010"/>
    <w:rsid w:val="00062DFF"/>
    <w:rsid w:val="000677D6"/>
    <w:rsid w:val="00070987"/>
    <w:rsid w:val="00075F3C"/>
    <w:rsid w:val="00080A71"/>
    <w:rsid w:val="00085A0B"/>
    <w:rsid w:val="00085C9C"/>
    <w:rsid w:val="00087F6D"/>
    <w:rsid w:val="0009263E"/>
    <w:rsid w:val="00094C7C"/>
    <w:rsid w:val="0009588F"/>
    <w:rsid w:val="0009601F"/>
    <w:rsid w:val="000A47E8"/>
    <w:rsid w:val="000A52AA"/>
    <w:rsid w:val="000A7193"/>
    <w:rsid w:val="000B239B"/>
    <w:rsid w:val="000B7B8C"/>
    <w:rsid w:val="000B7E69"/>
    <w:rsid w:val="000C0D67"/>
    <w:rsid w:val="000C1A23"/>
    <w:rsid w:val="000C5367"/>
    <w:rsid w:val="000C5889"/>
    <w:rsid w:val="000C7BD4"/>
    <w:rsid w:val="000D03AB"/>
    <w:rsid w:val="000D10E8"/>
    <w:rsid w:val="000D1854"/>
    <w:rsid w:val="000D42AB"/>
    <w:rsid w:val="000D645D"/>
    <w:rsid w:val="000E434A"/>
    <w:rsid w:val="000E54AD"/>
    <w:rsid w:val="000E7D22"/>
    <w:rsid w:val="000F2010"/>
    <w:rsid w:val="000F56D4"/>
    <w:rsid w:val="00103EAA"/>
    <w:rsid w:val="001070CA"/>
    <w:rsid w:val="00107A74"/>
    <w:rsid w:val="001130B0"/>
    <w:rsid w:val="001160D5"/>
    <w:rsid w:val="001204D5"/>
    <w:rsid w:val="00120A37"/>
    <w:rsid w:val="00121E31"/>
    <w:rsid w:val="00121FAA"/>
    <w:rsid w:val="00123588"/>
    <w:rsid w:val="001236F0"/>
    <w:rsid w:val="00123F6E"/>
    <w:rsid w:val="001307F2"/>
    <w:rsid w:val="00130D37"/>
    <w:rsid w:val="001333A8"/>
    <w:rsid w:val="00133C52"/>
    <w:rsid w:val="001349ED"/>
    <w:rsid w:val="00137225"/>
    <w:rsid w:val="00137EA8"/>
    <w:rsid w:val="001441E3"/>
    <w:rsid w:val="001461F7"/>
    <w:rsid w:val="001462D5"/>
    <w:rsid w:val="0014770C"/>
    <w:rsid w:val="00151640"/>
    <w:rsid w:val="001517D9"/>
    <w:rsid w:val="00156E14"/>
    <w:rsid w:val="00163FC2"/>
    <w:rsid w:val="00164749"/>
    <w:rsid w:val="00165FF9"/>
    <w:rsid w:val="00167D5D"/>
    <w:rsid w:val="00176D2C"/>
    <w:rsid w:val="00177217"/>
    <w:rsid w:val="001845FF"/>
    <w:rsid w:val="00184D89"/>
    <w:rsid w:val="00185651"/>
    <w:rsid w:val="00186B35"/>
    <w:rsid w:val="00186B3F"/>
    <w:rsid w:val="001905DC"/>
    <w:rsid w:val="001922A1"/>
    <w:rsid w:val="00193492"/>
    <w:rsid w:val="001949D3"/>
    <w:rsid w:val="00195073"/>
    <w:rsid w:val="001A5061"/>
    <w:rsid w:val="001A6ABC"/>
    <w:rsid w:val="001B01CC"/>
    <w:rsid w:val="001B749D"/>
    <w:rsid w:val="001C3FD2"/>
    <w:rsid w:val="001D46DA"/>
    <w:rsid w:val="001D722D"/>
    <w:rsid w:val="001E0A53"/>
    <w:rsid w:val="001E112A"/>
    <w:rsid w:val="001E61F3"/>
    <w:rsid w:val="001E63E3"/>
    <w:rsid w:val="001F00F1"/>
    <w:rsid w:val="001F0FC2"/>
    <w:rsid w:val="001F360E"/>
    <w:rsid w:val="001F4576"/>
    <w:rsid w:val="001F6D70"/>
    <w:rsid w:val="001F7A83"/>
    <w:rsid w:val="002011CD"/>
    <w:rsid w:val="0020526A"/>
    <w:rsid w:val="00205DF1"/>
    <w:rsid w:val="00206180"/>
    <w:rsid w:val="002065D4"/>
    <w:rsid w:val="00206A55"/>
    <w:rsid w:val="002102CE"/>
    <w:rsid w:val="0021047B"/>
    <w:rsid w:val="00212B6D"/>
    <w:rsid w:val="002147CD"/>
    <w:rsid w:val="0021638A"/>
    <w:rsid w:val="00217C96"/>
    <w:rsid w:val="0022135F"/>
    <w:rsid w:val="00230DA4"/>
    <w:rsid w:val="002314E8"/>
    <w:rsid w:val="00232175"/>
    <w:rsid w:val="00232243"/>
    <w:rsid w:val="0023321C"/>
    <w:rsid w:val="0024114D"/>
    <w:rsid w:val="00241404"/>
    <w:rsid w:val="002439E7"/>
    <w:rsid w:val="00243E4A"/>
    <w:rsid w:val="00244D66"/>
    <w:rsid w:val="00247020"/>
    <w:rsid w:val="00250EFF"/>
    <w:rsid w:val="00251742"/>
    <w:rsid w:val="002526DA"/>
    <w:rsid w:val="00253EF6"/>
    <w:rsid w:val="00260196"/>
    <w:rsid w:val="0026230D"/>
    <w:rsid w:val="002645E4"/>
    <w:rsid w:val="00264CF5"/>
    <w:rsid w:val="00273046"/>
    <w:rsid w:val="00274C82"/>
    <w:rsid w:val="00274D4B"/>
    <w:rsid w:val="00275AF4"/>
    <w:rsid w:val="00275F9D"/>
    <w:rsid w:val="00277FAC"/>
    <w:rsid w:val="00282E95"/>
    <w:rsid w:val="00290BDD"/>
    <w:rsid w:val="00293BBD"/>
    <w:rsid w:val="002A378D"/>
    <w:rsid w:val="002A6155"/>
    <w:rsid w:val="002A764D"/>
    <w:rsid w:val="002A77A5"/>
    <w:rsid w:val="002B00A2"/>
    <w:rsid w:val="002B3719"/>
    <w:rsid w:val="002B4456"/>
    <w:rsid w:val="002B58B7"/>
    <w:rsid w:val="002B6D44"/>
    <w:rsid w:val="002C0B68"/>
    <w:rsid w:val="002C10C0"/>
    <w:rsid w:val="002C2E2C"/>
    <w:rsid w:val="002C43C7"/>
    <w:rsid w:val="002C5C27"/>
    <w:rsid w:val="002C5E3B"/>
    <w:rsid w:val="002C5E86"/>
    <w:rsid w:val="002C64D9"/>
    <w:rsid w:val="002D034C"/>
    <w:rsid w:val="002D0A58"/>
    <w:rsid w:val="002D4BF6"/>
    <w:rsid w:val="002D4DE9"/>
    <w:rsid w:val="002D7124"/>
    <w:rsid w:val="002F36D3"/>
    <w:rsid w:val="002F677E"/>
    <w:rsid w:val="00302825"/>
    <w:rsid w:val="003047A2"/>
    <w:rsid w:val="00306BA7"/>
    <w:rsid w:val="00307CDC"/>
    <w:rsid w:val="003105BE"/>
    <w:rsid w:val="00310A64"/>
    <w:rsid w:val="00313FB9"/>
    <w:rsid w:val="0031616A"/>
    <w:rsid w:val="00320661"/>
    <w:rsid w:val="003211D1"/>
    <w:rsid w:val="00322CED"/>
    <w:rsid w:val="00323962"/>
    <w:rsid w:val="00324BF6"/>
    <w:rsid w:val="00332656"/>
    <w:rsid w:val="00332C3E"/>
    <w:rsid w:val="00334E3B"/>
    <w:rsid w:val="00335D7B"/>
    <w:rsid w:val="00336D0D"/>
    <w:rsid w:val="00347376"/>
    <w:rsid w:val="0035059D"/>
    <w:rsid w:val="0035107C"/>
    <w:rsid w:val="00354591"/>
    <w:rsid w:val="00356E6C"/>
    <w:rsid w:val="00362F8E"/>
    <w:rsid w:val="00373C01"/>
    <w:rsid w:val="00375A7B"/>
    <w:rsid w:val="00375CED"/>
    <w:rsid w:val="00382A06"/>
    <w:rsid w:val="0038649F"/>
    <w:rsid w:val="003872E4"/>
    <w:rsid w:val="00387F5D"/>
    <w:rsid w:val="003907D2"/>
    <w:rsid w:val="00391464"/>
    <w:rsid w:val="0039302A"/>
    <w:rsid w:val="00393C1E"/>
    <w:rsid w:val="003955E2"/>
    <w:rsid w:val="003A12BB"/>
    <w:rsid w:val="003A1D0C"/>
    <w:rsid w:val="003A3851"/>
    <w:rsid w:val="003B2A03"/>
    <w:rsid w:val="003B4C05"/>
    <w:rsid w:val="003B4FFD"/>
    <w:rsid w:val="003C14B0"/>
    <w:rsid w:val="003C3430"/>
    <w:rsid w:val="003C4DB7"/>
    <w:rsid w:val="003D1A7A"/>
    <w:rsid w:val="003E08B9"/>
    <w:rsid w:val="003E1D3E"/>
    <w:rsid w:val="003E2C6C"/>
    <w:rsid w:val="003E6D05"/>
    <w:rsid w:val="003E7C61"/>
    <w:rsid w:val="003F342D"/>
    <w:rsid w:val="003F3642"/>
    <w:rsid w:val="003F4F56"/>
    <w:rsid w:val="0040524D"/>
    <w:rsid w:val="004106BE"/>
    <w:rsid w:val="004177CD"/>
    <w:rsid w:val="00422FB0"/>
    <w:rsid w:val="00425CFC"/>
    <w:rsid w:val="00426CB1"/>
    <w:rsid w:val="00431FC1"/>
    <w:rsid w:val="00433464"/>
    <w:rsid w:val="00435BF5"/>
    <w:rsid w:val="0043663A"/>
    <w:rsid w:val="00437FAA"/>
    <w:rsid w:val="0044024C"/>
    <w:rsid w:val="00442CCB"/>
    <w:rsid w:val="0044377A"/>
    <w:rsid w:val="00443CA6"/>
    <w:rsid w:val="00443E8E"/>
    <w:rsid w:val="00445861"/>
    <w:rsid w:val="00450501"/>
    <w:rsid w:val="004528B4"/>
    <w:rsid w:val="00453ACE"/>
    <w:rsid w:val="00454AB2"/>
    <w:rsid w:val="004558F8"/>
    <w:rsid w:val="00456A22"/>
    <w:rsid w:val="00470E2E"/>
    <w:rsid w:val="00471AAD"/>
    <w:rsid w:val="00471C26"/>
    <w:rsid w:val="00472C84"/>
    <w:rsid w:val="004750DC"/>
    <w:rsid w:val="004752E7"/>
    <w:rsid w:val="00487739"/>
    <w:rsid w:val="00491D7E"/>
    <w:rsid w:val="00494E95"/>
    <w:rsid w:val="004A0228"/>
    <w:rsid w:val="004A0608"/>
    <w:rsid w:val="004A396E"/>
    <w:rsid w:val="004A4339"/>
    <w:rsid w:val="004B0079"/>
    <w:rsid w:val="004B028E"/>
    <w:rsid w:val="004B4EC6"/>
    <w:rsid w:val="004C05D2"/>
    <w:rsid w:val="004C5F6E"/>
    <w:rsid w:val="004C6256"/>
    <w:rsid w:val="004C7C9D"/>
    <w:rsid w:val="004D0C28"/>
    <w:rsid w:val="004D14E6"/>
    <w:rsid w:val="004E2619"/>
    <w:rsid w:val="004E646D"/>
    <w:rsid w:val="004E6BA2"/>
    <w:rsid w:val="004F1ABF"/>
    <w:rsid w:val="004F49DE"/>
    <w:rsid w:val="004F6357"/>
    <w:rsid w:val="0050761B"/>
    <w:rsid w:val="00513433"/>
    <w:rsid w:val="0051527C"/>
    <w:rsid w:val="0051709B"/>
    <w:rsid w:val="00520110"/>
    <w:rsid w:val="00520311"/>
    <w:rsid w:val="00520D35"/>
    <w:rsid w:val="00521D09"/>
    <w:rsid w:val="00522D5E"/>
    <w:rsid w:val="00527142"/>
    <w:rsid w:val="00531ED5"/>
    <w:rsid w:val="00535D67"/>
    <w:rsid w:val="00537088"/>
    <w:rsid w:val="00537E29"/>
    <w:rsid w:val="0054568D"/>
    <w:rsid w:val="00546F49"/>
    <w:rsid w:val="005500A7"/>
    <w:rsid w:val="00553D6F"/>
    <w:rsid w:val="00563EFD"/>
    <w:rsid w:val="00564823"/>
    <w:rsid w:val="00571174"/>
    <w:rsid w:val="00571E99"/>
    <w:rsid w:val="005723BA"/>
    <w:rsid w:val="00577299"/>
    <w:rsid w:val="00580795"/>
    <w:rsid w:val="005809AD"/>
    <w:rsid w:val="0058141D"/>
    <w:rsid w:val="005815FE"/>
    <w:rsid w:val="005829C6"/>
    <w:rsid w:val="0058592C"/>
    <w:rsid w:val="00586158"/>
    <w:rsid w:val="0058640C"/>
    <w:rsid w:val="005865D7"/>
    <w:rsid w:val="00586758"/>
    <w:rsid w:val="00590A45"/>
    <w:rsid w:val="005912B0"/>
    <w:rsid w:val="00593296"/>
    <w:rsid w:val="00593EC8"/>
    <w:rsid w:val="005944E8"/>
    <w:rsid w:val="0059498B"/>
    <w:rsid w:val="00596094"/>
    <w:rsid w:val="00596357"/>
    <w:rsid w:val="005A0018"/>
    <w:rsid w:val="005A054B"/>
    <w:rsid w:val="005A32E6"/>
    <w:rsid w:val="005A3591"/>
    <w:rsid w:val="005A3617"/>
    <w:rsid w:val="005A375A"/>
    <w:rsid w:val="005A68C1"/>
    <w:rsid w:val="005B1610"/>
    <w:rsid w:val="005B1972"/>
    <w:rsid w:val="005B1A5B"/>
    <w:rsid w:val="005B4DC4"/>
    <w:rsid w:val="005B5194"/>
    <w:rsid w:val="005B7C59"/>
    <w:rsid w:val="005C2854"/>
    <w:rsid w:val="005C3037"/>
    <w:rsid w:val="005C6557"/>
    <w:rsid w:val="005D1205"/>
    <w:rsid w:val="005D6DC0"/>
    <w:rsid w:val="005E0835"/>
    <w:rsid w:val="005E2617"/>
    <w:rsid w:val="005F1431"/>
    <w:rsid w:val="005F53BC"/>
    <w:rsid w:val="005F57E5"/>
    <w:rsid w:val="005F633C"/>
    <w:rsid w:val="005F63E3"/>
    <w:rsid w:val="005F747C"/>
    <w:rsid w:val="00602C5D"/>
    <w:rsid w:val="00603B81"/>
    <w:rsid w:val="00610782"/>
    <w:rsid w:val="00617532"/>
    <w:rsid w:val="00621FC3"/>
    <w:rsid w:val="00623E97"/>
    <w:rsid w:val="006359D0"/>
    <w:rsid w:val="0064183C"/>
    <w:rsid w:val="0064567B"/>
    <w:rsid w:val="00645DEC"/>
    <w:rsid w:val="0065388B"/>
    <w:rsid w:val="006556FE"/>
    <w:rsid w:val="00667716"/>
    <w:rsid w:val="0067342D"/>
    <w:rsid w:val="0067773B"/>
    <w:rsid w:val="006829B1"/>
    <w:rsid w:val="0068577D"/>
    <w:rsid w:val="00686121"/>
    <w:rsid w:val="0069305D"/>
    <w:rsid w:val="00695A48"/>
    <w:rsid w:val="00696646"/>
    <w:rsid w:val="006A03BD"/>
    <w:rsid w:val="006A21B8"/>
    <w:rsid w:val="006A668C"/>
    <w:rsid w:val="006B0884"/>
    <w:rsid w:val="006B0CD4"/>
    <w:rsid w:val="006C14D7"/>
    <w:rsid w:val="006C3DE3"/>
    <w:rsid w:val="006C4783"/>
    <w:rsid w:val="006C50D1"/>
    <w:rsid w:val="006C5F50"/>
    <w:rsid w:val="006D01C2"/>
    <w:rsid w:val="006D283C"/>
    <w:rsid w:val="006D2ACC"/>
    <w:rsid w:val="006D5A45"/>
    <w:rsid w:val="006D6EAB"/>
    <w:rsid w:val="006D7047"/>
    <w:rsid w:val="006E45E4"/>
    <w:rsid w:val="006E4F35"/>
    <w:rsid w:val="006E567F"/>
    <w:rsid w:val="006E6355"/>
    <w:rsid w:val="006E6AD6"/>
    <w:rsid w:val="006E7269"/>
    <w:rsid w:val="006F1DCF"/>
    <w:rsid w:val="006F3E9C"/>
    <w:rsid w:val="00705710"/>
    <w:rsid w:val="007068F8"/>
    <w:rsid w:val="007071A1"/>
    <w:rsid w:val="00707E62"/>
    <w:rsid w:val="00707F55"/>
    <w:rsid w:val="00710C5B"/>
    <w:rsid w:val="007118FA"/>
    <w:rsid w:val="00712D3B"/>
    <w:rsid w:val="0071367B"/>
    <w:rsid w:val="00713ADB"/>
    <w:rsid w:val="007178DB"/>
    <w:rsid w:val="00721604"/>
    <w:rsid w:val="007238E6"/>
    <w:rsid w:val="00723920"/>
    <w:rsid w:val="00727F5C"/>
    <w:rsid w:val="00731FD0"/>
    <w:rsid w:val="00735865"/>
    <w:rsid w:val="00735980"/>
    <w:rsid w:val="00736878"/>
    <w:rsid w:val="0073689F"/>
    <w:rsid w:val="0074768E"/>
    <w:rsid w:val="00750504"/>
    <w:rsid w:val="007508B4"/>
    <w:rsid w:val="00760398"/>
    <w:rsid w:val="00765E8B"/>
    <w:rsid w:val="00765F84"/>
    <w:rsid w:val="0077300D"/>
    <w:rsid w:val="00773F7F"/>
    <w:rsid w:val="00774B96"/>
    <w:rsid w:val="007760F2"/>
    <w:rsid w:val="00777247"/>
    <w:rsid w:val="00780F53"/>
    <w:rsid w:val="00783059"/>
    <w:rsid w:val="00784B4A"/>
    <w:rsid w:val="007868E7"/>
    <w:rsid w:val="00791D7D"/>
    <w:rsid w:val="007925EE"/>
    <w:rsid w:val="007A2785"/>
    <w:rsid w:val="007A79B1"/>
    <w:rsid w:val="007A7D8A"/>
    <w:rsid w:val="007B0421"/>
    <w:rsid w:val="007B15C2"/>
    <w:rsid w:val="007B2599"/>
    <w:rsid w:val="007B30A7"/>
    <w:rsid w:val="007B6613"/>
    <w:rsid w:val="007B7B62"/>
    <w:rsid w:val="007D082B"/>
    <w:rsid w:val="007D182E"/>
    <w:rsid w:val="007D4D4B"/>
    <w:rsid w:val="007D714B"/>
    <w:rsid w:val="007E322E"/>
    <w:rsid w:val="007E5B17"/>
    <w:rsid w:val="007E65F5"/>
    <w:rsid w:val="007E72CE"/>
    <w:rsid w:val="007F1A7A"/>
    <w:rsid w:val="007F3A11"/>
    <w:rsid w:val="007F7D13"/>
    <w:rsid w:val="00802A46"/>
    <w:rsid w:val="00803951"/>
    <w:rsid w:val="0080470F"/>
    <w:rsid w:val="00810EFC"/>
    <w:rsid w:val="00813C8C"/>
    <w:rsid w:val="00814398"/>
    <w:rsid w:val="00820872"/>
    <w:rsid w:val="00820B35"/>
    <w:rsid w:val="00830331"/>
    <w:rsid w:val="00836DF3"/>
    <w:rsid w:val="00840391"/>
    <w:rsid w:val="008406C4"/>
    <w:rsid w:val="00842B95"/>
    <w:rsid w:val="008436C2"/>
    <w:rsid w:val="00843D4A"/>
    <w:rsid w:val="00844ACE"/>
    <w:rsid w:val="00845124"/>
    <w:rsid w:val="00846594"/>
    <w:rsid w:val="00846D28"/>
    <w:rsid w:val="00850E65"/>
    <w:rsid w:val="00850EE0"/>
    <w:rsid w:val="008513B1"/>
    <w:rsid w:val="008532EB"/>
    <w:rsid w:val="008539CE"/>
    <w:rsid w:val="00853FD0"/>
    <w:rsid w:val="00860426"/>
    <w:rsid w:val="0086629E"/>
    <w:rsid w:val="00867959"/>
    <w:rsid w:val="008705E8"/>
    <w:rsid w:val="0087209A"/>
    <w:rsid w:val="00873C03"/>
    <w:rsid w:val="00877E25"/>
    <w:rsid w:val="00881277"/>
    <w:rsid w:val="008849CA"/>
    <w:rsid w:val="00887686"/>
    <w:rsid w:val="008936C6"/>
    <w:rsid w:val="008941CB"/>
    <w:rsid w:val="008941FC"/>
    <w:rsid w:val="00896E88"/>
    <w:rsid w:val="008A0407"/>
    <w:rsid w:val="008A27B4"/>
    <w:rsid w:val="008A3FBD"/>
    <w:rsid w:val="008B0FB7"/>
    <w:rsid w:val="008B1FE3"/>
    <w:rsid w:val="008B33FB"/>
    <w:rsid w:val="008B4E36"/>
    <w:rsid w:val="008B75A2"/>
    <w:rsid w:val="008C2785"/>
    <w:rsid w:val="008C6A49"/>
    <w:rsid w:val="008C7538"/>
    <w:rsid w:val="008D081D"/>
    <w:rsid w:val="008D0A25"/>
    <w:rsid w:val="008D45D6"/>
    <w:rsid w:val="008E4063"/>
    <w:rsid w:val="008F124A"/>
    <w:rsid w:val="008F4631"/>
    <w:rsid w:val="00904A70"/>
    <w:rsid w:val="00906ABC"/>
    <w:rsid w:val="009100AE"/>
    <w:rsid w:val="00913795"/>
    <w:rsid w:val="009158DC"/>
    <w:rsid w:val="00917934"/>
    <w:rsid w:val="00917AE4"/>
    <w:rsid w:val="009240C5"/>
    <w:rsid w:val="00925CAD"/>
    <w:rsid w:val="00930BD6"/>
    <w:rsid w:val="00932D90"/>
    <w:rsid w:val="009367E3"/>
    <w:rsid w:val="00937A43"/>
    <w:rsid w:val="00937BB6"/>
    <w:rsid w:val="00940805"/>
    <w:rsid w:val="00941C2F"/>
    <w:rsid w:val="00943A3D"/>
    <w:rsid w:val="00944B02"/>
    <w:rsid w:val="00945378"/>
    <w:rsid w:val="00946122"/>
    <w:rsid w:val="009500E9"/>
    <w:rsid w:val="0095354A"/>
    <w:rsid w:val="00953E58"/>
    <w:rsid w:val="00957909"/>
    <w:rsid w:val="009634B5"/>
    <w:rsid w:val="00964153"/>
    <w:rsid w:val="00967333"/>
    <w:rsid w:val="00972853"/>
    <w:rsid w:val="00973D1B"/>
    <w:rsid w:val="00976744"/>
    <w:rsid w:val="00976998"/>
    <w:rsid w:val="009830A4"/>
    <w:rsid w:val="00990F72"/>
    <w:rsid w:val="0099436A"/>
    <w:rsid w:val="00995432"/>
    <w:rsid w:val="00995749"/>
    <w:rsid w:val="00997965"/>
    <w:rsid w:val="009A1610"/>
    <w:rsid w:val="009A2DBF"/>
    <w:rsid w:val="009A66E1"/>
    <w:rsid w:val="009A7707"/>
    <w:rsid w:val="009B3042"/>
    <w:rsid w:val="009B48DC"/>
    <w:rsid w:val="009B5BAC"/>
    <w:rsid w:val="009C179B"/>
    <w:rsid w:val="009C18A0"/>
    <w:rsid w:val="009D043B"/>
    <w:rsid w:val="009D176B"/>
    <w:rsid w:val="009D1885"/>
    <w:rsid w:val="009D372A"/>
    <w:rsid w:val="009D38CC"/>
    <w:rsid w:val="009D667D"/>
    <w:rsid w:val="009D7420"/>
    <w:rsid w:val="009E04BE"/>
    <w:rsid w:val="009E27FA"/>
    <w:rsid w:val="009E2922"/>
    <w:rsid w:val="009E34AA"/>
    <w:rsid w:val="009E46C6"/>
    <w:rsid w:val="009E6520"/>
    <w:rsid w:val="009F2F56"/>
    <w:rsid w:val="009F4993"/>
    <w:rsid w:val="00A005AA"/>
    <w:rsid w:val="00A02C25"/>
    <w:rsid w:val="00A07FBD"/>
    <w:rsid w:val="00A20FA3"/>
    <w:rsid w:val="00A251D9"/>
    <w:rsid w:val="00A2792E"/>
    <w:rsid w:val="00A33AB8"/>
    <w:rsid w:val="00A34148"/>
    <w:rsid w:val="00A4006B"/>
    <w:rsid w:val="00A40C06"/>
    <w:rsid w:val="00A41367"/>
    <w:rsid w:val="00A47EC8"/>
    <w:rsid w:val="00A50CC6"/>
    <w:rsid w:val="00A51951"/>
    <w:rsid w:val="00A52348"/>
    <w:rsid w:val="00A54561"/>
    <w:rsid w:val="00A5622F"/>
    <w:rsid w:val="00A56620"/>
    <w:rsid w:val="00A6428A"/>
    <w:rsid w:val="00A66233"/>
    <w:rsid w:val="00A7160E"/>
    <w:rsid w:val="00A72252"/>
    <w:rsid w:val="00A761D5"/>
    <w:rsid w:val="00A77F0C"/>
    <w:rsid w:val="00A82152"/>
    <w:rsid w:val="00A9364F"/>
    <w:rsid w:val="00A9374D"/>
    <w:rsid w:val="00AA0088"/>
    <w:rsid w:val="00AA14C3"/>
    <w:rsid w:val="00AA1D54"/>
    <w:rsid w:val="00AA27AD"/>
    <w:rsid w:val="00AA48A2"/>
    <w:rsid w:val="00AA59D8"/>
    <w:rsid w:val="00AA7D4F"/>
    <w:rsid w:val="00AB0D82"/>
    <w:rsid w:val="00AB0E2E"/>
    <w:rsid w:val="00AB27DC"/>
    <w:rsid w:val="00AB45ED"/>
    <w:rsid w:val="00AB67DB"/>
    <w:rsid w:val="00AB73F1"/>
    <w:rsid w:val="00AC0168"/>
    <w:rsid w:val="00AC0DD8"/>
    <w:rsid w:val="00AC3E60"/>
    <w:rsid w:val="00AD0D1D"/>
    <w:rsid w:val="00AD230C"/>
    <w:rsid w:val="00AD2621"/>
    <w:rsid w:val="00AD2EA4"/>
    <w:rsid w:val="00AD3A14"/>
    <w:rsid w:val="00AD47EA"/>
    <w:rsid w:val="00AD7509"/>
    <w:rsid w:val="00AE0351"/>
    <w:rsid w:val="00AE45ED"/>
    <w:rsid w:val="00AE4E03"/>
    <w:rsid w:val="00AE6253"/>
    <w:rsid w:val="00AF03D9"/>
    <w:rsid w:val="00AF048F"/>
    <w:rsid w:val="00AF123E"/>
    <w:rsid w:val="00AF579F"/>
    <w:rsid w:val="00AF6E57"/>
    <w:rsid w:val="00B0379F"/>
    <w:rsid w:val="00B04D79"/>
    <w:rsid w:val="00B0566B"/>
    <w:rsid w:val="00B073D9"/>
    <w:rsid w:val="00B1171A"/>
    <w:rsid w:val="00B147DB"/>
    <w:rsid w:val="00B20FE6"/>
    <w:rsid w:val="00B239E2"/>
    <w:rsid w:val="00B249B5"/>
    <w:rsid w:val="00B25FD7"/>
    <w:rsid w:val="00B26769"/>
    <w:rsid w:val="00B27001"/>
    <w:rsid w:val="00B27283"/>
    <w:rsid w:val="00B27B70"/>
    <w:rsid w:val="00B31498"/>
    <w:rsid w:val="00B31DBF"/>
    <w:rsid w:val="00B320A4"/>
    <w:rsid w:val="00B44950"/>
    <w:rsid w:val="00B458DC"/>
    <w:rsid w:val="00B46C9C"/>
    <w:rsid w:val="00B50235"/>
    <w:rsid w:val="00B53380"/>
    <w:rsid w:val="00B53813"/>
    <w:rsid w:val="00B5600D"/>
    <w:rsid w:val="00B577BC"/>
    <w:rsid w:val="00B60F00"/>
    <w:rsid w:val="00B61E41"/>
    <w:rsid w:val="00B620D4"/>
    <w:rsid w:val="00B6263A"/>
    <w:rsid w:val="00B63893"/>
    <w:rsid w:val="00B64F2C"/>
    <w:rsid w:val="00B6509E"/>
    <w:rsid w:val="00B66565"/>
    <w:rsid w:val="00B70033"/>
    <w:rsid w:val="00B71E0C"/>
    <w:rsid w:val="00B72443"/>
    <w:rsid w:val="00B73273"/>
    <w:rsid w:val="00B812E2"/>
    <w:rsid w:val="00B825C2"/>
    <w:rsid w:val="00B90096"/>
    <w:rsid w:val="00B904C6"/>
    <w:rsid w:val="00B94E5F"/>
    <w:rsid w:val="00BA5BF3"/>
    <w:rsid w:val="00BB0B17"/>
    <w:rsid w:val="00BB69B4"/>
    <w:rsid w:val="00BC4B2C"/>
    <w:rsid w:val="00BC4BBF"/>
    <w:rsid w:val="00BC5867"/>
    <w:rsid w:val="00BC76E3"/>
    <w:rsid w:val="00BD0583"/>
    <w:rsid w:val="00BD197E"/>
    <w:rsid w:val="00BD39C9"/>
    <w:rsid w:val="00BD7324"/>
    <w:rsid w:val="00BE0D3E"/>
    <w:rsid w:val="00BE28D0"/>
    <w:rsid w:val="00BF062F"/>
    <w:rsid w:val="00BF2F5D"/>
    <w:rsid w:val="00BF4241"/>
    <w:rsid w:val="00BF5949"/>
    <w:rsid w:val="00BF6D24"/>
    <w:rsid w:val="00C002AE"/>
    <w:rsid w:val="00C01950"/>
    <w:rsid w:val="00C043C0"/>
    <w:rsid w:val="00C047E8"/>
    <w:rsid w:val="00C07422"/>
    <w:rsid w:val="00C11936"/>
    <w:rsid w:val="00C1209D"/>
    <w:rsid w:val="00C207B4"/>
    <w:rsid w:val="00C20F99"/>
    <w:rsid w:val="00C212E4"/>
    <w:rsid w:val="00C22880"/>
    <w:rsid w:val="00C229CE"/>
    <w:rsid w:val="00C24414"/>
    <w:rsid w:val="00C253D5"/>
    <w:rsid w:val="00C26258"/>
    <w:rsid w:val="00C30E5D"/>
    <w:rsid w:val="00C31A33"/>
    <w:rsid w:val="00C32772"/>
    <w:rsid w:val="00C35333"/>
    <w:rsid w:val="00C44151"/>
    <w:rsid w:val="00C44D26"/>
    <w:rsid w:val="00C46901"/>
    <w:rsid w:val="00C47713"/>
    <w:rsid w:val="00C47FDC"/>
    <w:rsid w:val="00C53026"/>
    <w:rsid w:val="00C6169D"/>
    <w:rsid w:val="00C6499B"/>
    <w:rsid w:val="00C66609"/>
    <w:rsid w:val="00C71A40"/>
    <w:rsid w:val="00C73089"/>
    <w:rsid w:val="00C736A9"/>
    <w:rsid w:val="00C803AC"/>
    <w:rsid w:val="00C83F67"/>
    <w:rsid w:val="00C856A1"/>
    <w:rsid w:val="00C9307A"/>
    <w:rsid w:val="00C960CC"/>
    <w:rsid w:val="00CA71C3"/>
    <w:rsid w:val="00CB1402"/>
    <w:rsid w:val="00CB43C1"/>
    <w:rsid w:val="00CB43D2"/>
    <w:rsid w:val="00CB67FD"/>
    <w:rsid w:val="00CB6E11"/>
    <w:rsid w:val="00CB6EB0"/>
    <w:rsid w:val="00CC0F31"/>
    <w:rsid w:val="00CC4674"/>
    <w:rsid w:val="00CC6CF5"/>
    <w:rsid w:val="00CC7786"/>
    <w:rsid w:val="00CD05A6"/>
    <w:rsid w:val="00CD4CB5"/>
    <w:rsid w:val="00CD569E"/>
    <w:rsid w:val="00CD57FF"/>
    <w:rsid w:val="00CE4CA0"/>
    <w:rsid w:val="00CF28D9"/>
    <w:rsid w:val="00CF2FAA"/>
    <w:rsid w:val="00CF6B1D"/>
    <w:rsid w:val="00CF6BD8"/>
    <w:rsid w:val="00D00941"/>
    <w:rsid w:val="00D02EAB"/>
    <w:rsid w:val="00D04B87"/>
    <w:rsid w:val="00D0702C"/>
    <w:rsid w:val="00D07101"/>
    <w:rsid w:val="00D10988"/>
    <w:rsid w:val="00D1596D"/>
    <w:rsid w:val="00D16CCD"/>
    <w:rsid w:val="00D22116"/>
    <w:rsid w:val="00D26B11"/>
    <w:rsid w:val="00D26BF7"/>
    <w:rsid w:val="00D31074"/>
    <w:rsid w:val="00D32D64"/>
    <w:rsid w:val="00D3761A"/>
    <w:rsid w:val="00D37DDA"/>
    <w:rsid w:val="00D41396"/>
    <w:rsid w:val="00D4199B"/>
    <w:rsid w:val="00D44087"/>
    <w:rsid w:val="00D44D85"/>
    <w:rsid w:val="00D47CAF"/>
    <w:rsid w:val="00D55F6E"/>
    <w:rsid w:val="00D56B38"/>
    <w:rsid w:val="00D6233E"/>
    <w:rsid w:val="00D642E7"/>
    <w:rsid w:val="00D713BB"/>
    <w:rsid w:val="00D73B62"/>
    <w:rsid w:val="00D773C1"/>
    <w:rsid w:val="00D82525"/>
    <w:rsid w:val="00D84ACD"/>
    <w:rsid w:val="00D854EA"/>
    <w:rsid w:val="00D86BE9"/>
    <w:rsid w:val="00D948D9"/>
    <w:rsid w:val="00DA3B5E"/>
    <w:rsid w:val="00DA6C79"/>
    <w:rsid w:val="00DB75CB"/>
    <w:rsid w:val="00DC0DCA"/>
    <w:rsid w:val="00DC47DB"/>
    <w:rsid w:val="00DC4911"/>
    <w:rsid w:val="00DC54CB"/>
    <w:rsid w:val="00DC5680"/>
    <w:rsid w:val="00DC71FF"/>
    <w:rsid w:val="00DC727C"/>
    <w:rsid w:val="00DD12E8"/>
    <w:rsid w:val="00DD421A"/>
    <w:rsid w:val="00DD6E9D"/>
    <w:rsid w:val="00DE0EE2"/>
    <w:rsid w:val="00DE18EF"/>
    <w:rsid w:val="00DE1B06"/>
    <w:rsid w:val="00DE51A2"/>
    <w:rsid w:val="00DF451A"/>
    <w:rsid w:val="00DF4F67"/>
    <w:rsid w:val="00DF5779"/>
    <w:rsid w:val="00DF713B"/>
    <w:rsid w:val="00DF71ED"/>
    <w:rsid w:val="00E01731"/>
    <w:rsid w:val="00E01978"/>
    <w:rsid w:val="00E02DF3"/>
    <w:rsid w:val="00E11A08"/>
    <w:rsid w:val="00E134A1"/>
    <w:rsid w:val="00E14A63"/>
    <w:rsid w:val="00E21FF2"/>
    <w:rsid w:val="00E2292B"/>
    <w:rsid w:val="00E2513D"/>
    <w:rsid w:val="00E27158"/>
    <w:rsid w:val="00E31AF1"/>
    <w:rsid w:val="00E3539A"/>
    <w:rsid w:val="00E36182"/>
    <w:rsid w:val="00E3640B"/>
    <w:rsid w:val="00E42330"/>
    <w:rsid w:val="00E42F6F"/>
    <w:rsid w:val="00E45AE7"/>
    <w:rsid w:val="00E512A9"/>
    <w:rsid w:val="00E51825"/>
    <w:rsid w:val="00E53324"/>
    <w:rsid w:val="00E55A3A"/>
    <w:rsid w:val="00E561C9"/>
    <w:rsid w:val="00E652B9"/>
    <w:rsid w:val="00E663F1"/>
    <w:rsid w:val="00E71C3C"/>
    <w:rsid w:val="00E73E8E"/>
    <w:rsid w:val="00E73F77"/>
    <w:rsid w:val="00E76CEC"/>
    <w:rsid w:val="00E82820"/>
    <w:rsid w:val="00E845DA"/>
    <w:rsid w:val="00E87F05"/>
    <w:rsid w:val="00E94572"/>
    <w:rsid w:val="00E97EFF"/>
    <w:rsid w:val="00EA1CFD"/>
    <w:rsid w:val="00EA3BD5"/>
    <w:rsid w:val="00EA5CC4"/>
    <w:rsid w:val="00EA5E81"/>
    <w:rsid w:val="00EB5B4F"/>
    <w:rsid w:val="00EC1C30"/>
    <w:rsid w:val="00ED16E5"/>
    <w:rsid w:val="00ED2A51"/>
    <w:rsid w:val="00EE283F"/>
    <w:rsid w:val="00EE4E8F"/>
    <w:rsid w:val="00EE54CD"/>
    <w:rsid w:val="00EE7AC7"/>
    <w:rsid w:val="00EF2B91"/>
    <w:rsid w:val="00EF4E11"/>
    <w:rsid w:val="00EF6F44"/>
    <w:rsid w:val="00EF7266"/>
    <w:rsid w:val="00F07CDC"/>
    <w:rsid w:val="00F12DCB"/>
    <w:rsid w:val="00F23DF7"/>
    <w:rsid w:val="00F24807"/>
    <w:rsid w:val="00F26A10"/>
    <w:rsid w:val="00F27861"/>
    <w:rsid w:val="00F30D68"/>
    <w:rsid w:val="00F31030"/>
    <w:rsid w:val="00F32536"/>
    <w:rsid w:val="00F3338A"/>
    <w:rsid w:val="00F40155"/>
    <w:rsid w:val="00F4097E"/>
    <w:rsid w:val="00F43158"/>
    <w:rsid w:val="00F44399"/>
    <w:rsid w:val="00F4721E"/>
    <w:rsid w:val="00F5103E"/>
    <w:rsid w:val="00F513F3"/>
    <w:rsid w:val="00F5561E"/>
    <w:rsid w:val="00F648EF"/>
    <w:rsid w:val="00F71DAA"/>
    <w:rsid w:val="00F75ACF"/>
    <w:rsid w:val="00F81DBE"/>
    <w:rsid w:val="00F852F7"/>
    <w:rsid w:val="00F86E05"/>
    <w:rsid w:val="00F902AF"/>
    <w:rsid w:val="00F90DEC"/>
    <w:rsid w:val="00F9186F"/>
    <w:rsid w:val="00F91A1B"/>
    <w:rsid w:val="00F9721E"/>
    <w:rsid w:val="00F97605"/>
    <w:rsid w:val="00FA76C1"/>
    <w:rsid w:val="00FB2EE2"/>
    <w:rsid w:val="00FB424E"/>
    <w:rsid w:val="00FB6554"/>
    <w:rsid w:val="00FB6BD2"/>
    <w:rsid w:val="00FC21CE"/>
    <w:rsid w:val="00FC2598"/>
    <w:rsid w:val="00FC4E5C"/>
    <w:rsid w:val="00FD04A1"/>
    <w:rsid w:val="00FD17B5"/>
    <w:rsid w:val="00FD17D9"/>
    <w:rsid w:val="00FD375C"/>
    <w:rsid w:val="00FE2270"/>
    <w:rsid w:val="00FE2334"/>
    <w:rsid w:val="00FE3A3E"/>
    <w:rsid w:val="00FE4911"/>
    <w:rsid w:val="00FE5F5B"/>
    <w:rsid w:val="00FE7138"/>
    <w:rsid w:val="00FF1C90"/>
    <w:rsid w:val="00FF5402"/>
    <w:rsid w:val="00FF587D"/>
    <w:rsid w:val="00FF6F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F010A"/>
  <w15:docId w15:val="{52935D7B-1EC0-40CB-8351-5582616D8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82E"/>
  </w:style>
  <w:style w:type="paragraph" w:styleId="Ttulo1">
    <w:name w:val="heading 1"/>
    <w:basedOn w:val="Normal"/>
    <w:next w:val="Normal"/>
    <w:link w:val="Ttulo1Car"/>
    <w:uiPriority w:val="9"/>
    <w:qFormat/>
    <w:rsid w:val="004558F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DC4911"/>
    <w:pPr>
      <w:keepNext/>
      <w:spacing w:before="240" w:after="60"/>
      <w:outlineLvl w:val="1"/>
    </w:pPr>
    <w:rPr>
      <w:rFonts w:ascii="Cambria" w:eastAsia="Times New Roman" w:hAnsi="Cambria" w:cs="Times New Roman"/>
      <w:b/>
      <w:bCs/>
      <w:i/>
      <w:iCs/>
      <w:sz w:val="28"/>
      <w:szCs w:val="28"/>
    </w:rPr>
  </w:style>
  <w:style w:type="paragraph" w:styleId="Ttulo4">
    <w:name w:val="heading 4"/>
    <w:basedOn w:val="Normal"/>
    <w:next w:val="Normal"/>
    <w:link w:val="Ttulo4Car"/>
    <w:uiPriority w:val="9"/>
    <w:semiHidden/>
    <w:unhideWhenUsed/>
    <w:qFormat/>
    <w:rsid w:val="007A79B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41FC"/>
  </w:style>
  <w:style w:type="paragraph" w:styleId="Piedepgina">
    <w:name w:val="footer"/>
    <w:basedOn w:val="Normal"/>
    <w:link w:val="PiedepginaCar"/>
    <w:uiPriority w:val="99"/>
    <w:unhideWhenUsed/>
    <w:rsid w:val="008941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41FC"/>
  </w:style>
  <w:style w:type="paragraph" w:styleId="Textodeglobo">
    <w:name w:val="Balloon Text"/>
    <w:basedOn w:val="Normal"/>
    <w:link w:val="TextodegloboCar"/>
    <w:uiPriority w:val="99"/>
    <w:semiHidden/>
    <w:unhideWhenUsed/>
    <w:rsid w:val="008941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941FC"/>
    <w:rPr>
      <w:rFonts w:ascii="Tahoma" w:hAnsi="Tahoma" w:cs="Tahoma"/>
      <w:sz w:val="16"/>
      <w:szCs w:val="16"/>
    </w:rPr>
  </w:style>
  <w:style w:type="table" w:styleId="Tablaconcuadrcula">
    <w:name w:val="Table Grid"/>
    <w:basedOn w:val="Tablanormal"/>
    <w:uiPriority w:val="39"/>
    <w:rsid w:val="00894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8941FC"/>
  </w:style>
  <w:style w:type="paragraph" w:customStyle="1" w:styleId="Contenidodelatabla">
    <w:name w:val="Contenido de la tabla"/>
    <w:basedOn w:val="Normal"/>
    <w:rsid w:val="008941FC"/>
    <w:pPr>
      <w:suppressLineNumbers/>
      <w:suppressAutoHyphens/>
    </w:pPr>
    <w:rPr>
      <w:rFonts w:ascii="Calibri" w:eastAsia="Calibri" w:hAnsi="Calibri" w:cs="Calibri"/>
      <w:lang w:eastAsia="ar-SA"/>
    </w:rPr>
  </w:style>
  <w:style w:type="paragraph" w:styleId="Prrafodelista">
    <w:name w:val="List Paragraph"/>
    <w:aliases w:val="Bullet List,FooterText,numbered,List Paragraph1,Paragraphe de liste1,lp1,Lista vistosa - Énfasis 11,Lista multicolor - Énfasis 11,Ha,titulo 3,HOJA,Bolita,Párrafo de lista4,BOLADEF,Párrafo de lista3,Párrafo de lista21,BOLA,Nivel 1 OS"/>
    <w:basedOn w:val="Normal"/>
    <w:link w:val="PrrafodelistaCar"/>
    <w:uiPriority w:val="1"/>
    <w:qFormat/>
    <w:rsid w:val="00B5600D"/>
    <w:pPr>
      <w:ind w:left="720"/>
      <w:contextualSpacing/>
    </w:pPr>
  </w:style>
  <w:style w:type="table" w:customStyle="1" w:styleId="Tablaconcuadrcula1">
    <w:name w:val="Tabla con cuadrícula1"/>
    <w:basedOn w:val="Tablanormal"/>
    <w:next w:val="Tablaconcuadrcula"/>
    <w:rsid w:val="00362F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ta de pie de página"/>
    <w:link w:val="SinespaciadoCar"/>
    <w:qFormat/>
    <w:rsid w:val="00E02DF3"/>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D26B11"/>
    <w:rPr>
      <w:color w:val="0000FF" w:themeColor="hyperlink"/>
      <w:u w:val="single"/>
    </w:rPr>
  </w:style>
  <w:style w:type="character" w:customStyle="1" w:styleId="PrrafodelistaCar">
    <w:name w:val="Párrafo de lista Car"/>
    <w:aliases w:val="Bullet List Car,FooterText Car,numbered Car,List Paragraph1 Car,Paragraphe de liste1 Car,lp1 Car,Lista vistosa - Énfasis 11 Car,Lista multicolor - Énfasis 11 Car,Ha Car,titulo 3 Car,HOJA Car,Bolita Car,Párrafo de lista4 Car,BOLA Car"/>
    <w:link w:val="Prrafodelista"/>
    <w:uiPriority w:val="34"/>
    <w:qFormat/>
    <w:locked/>
    <w:rsid w:val="00472C84"/>
  </w:style>
  <w:style w:type="character" w:styleId="nfasis">
    <w:name w:val="Emphasis"/>
    <w:uiPriority w:val="20"/>
    <w:qFormat/>
    <w:rsid w:val="0024114D"/>
    <w:rPr>
      <w:rFonts w:ascii="Times New Roman" w:hAnsi="Times New Roman" w:cs="Times New Roman" w:hint="default"/>
      <w:i/>
      <w:iCs/>
    </w:rPr>
  </w:style>
  <w:style w:type="character" w:customStyle="1" w:styleId="SinespaciadoCar">
    <w:name w:val="Sin espaciado Car"/>
    <w:aliases w:val="Nota de pie de página Car"/>
    <w:link w:val="Sinespaciado"/>
    <w:locked/>
    <w:rsid w:val="0065388B"/>
    <w:rPr>
      <w:rFonts w:ascii="Calibri" w:eastAsia="Calibri" w:hAnsi="Calibri" w:cs="Times New Roman"/>
    </w:rPr>
  </w:style>
  <w:style w:type="character" w:customStyle="1" w:styleId="Ttulo2Car">
    <w:name w:val="Título 2 Car"/>
    <w:basedOn w:val="Fuentedeprrafopredeter"/>
    <w:link w:val="Ttulo2"/>
    <w:uiPriority w:val="9"/>
    <w:rsid w:val="00DC4911"/>
    <w:rPr>
      <w:rFonts w:ascii="Cambria" w:eastAsia="Times New Roman" w:hAnsi="Cambria" w:cs="Times New Roman"/>
      <w:b/>
      <w:bCs/>
      <w:i/>
      <w:iCs/>
      <w:sz w:val="28"/>
      <w:szCs w:val="28"/>
    </w:rPr>
  </w:style>
  <w:style w:type="paragraph" w:customStyle="1" w:styleId="CUERPOTEXTO">
    <w:name w:val="CUERPO TEXTO"/>
    <w:basedOn w:val="Normal"/>
    <w:rsid w:val="00DC4911"/>
    <w:pPr>
      <w:tabs>
        <w:tab w:val="center" w:pos="510"/>
        <w:tab w:val="left" w:pos="1134"/>
      </w:tabs>
      <w:autoSpaceDE w:val="0"/>
      <w:autoSpaceDN w:val="0"/>
      <w:adjustRightInd w:val="0"/>
      <w:spacing w:before="28" w:after="28" w:line="210" w:lineRule="atLeast"/>
      <w:ind w:firstLine="283"/>
      <w:jc w:val="both"/>
    </w:pPr>
    <w:rPr>
      <w:rFonts w:ascii="Times" w:eastAsia="Times New Roman" w:hAnsi="Times" w:cs="Times New Roman"/>
      <w:color w:val="000000"/>
      <w:sz w:val="20"/>
      <w:szCs w:val="20"/>
      <w:lang w:val="es-ES" w:eastAsia="es-ES"/>
    </w:rPr>
  </w:style>
  <w:style w:type="character" w:styleId="Textoennegrita">
    <w:name w:val="Strong"/>
    <w:basedOn w:val="Fuentedeprrafopredeter"/>
    <w:qFormat/>
    <w:rsid w:val="00DC4911"/>
    <w:rPr>
      <w:b/>
      <w:bCs/>
    </w:rPr>
  </w:style>
  <w:style w:type="character" w:styleId="Refdecomentario">
    <w:name w:val="annotation reference"/>
    <w:basedOn w:val="Fuentedeprrafopredeter"/>
    <w:uiPriority w:val="99"/>
    <w:semiHidden/>
    <w:unhideWhenUsed/>
    <w:rsid w:val="002B00A2"/>
    <w:rPr>
      <w:sz w:val="16"/>
      <w:szCs w:val="16"/>
    </w:rPr>
  </w:style>
  <w:style w:type="paragraph" w:styleId="Textocomentario">
    <w:name w:val="annotation text"/>
    <w:basedOn w:val="Normal"/>
    <w:link w:val="TextocomentarioCar"/>
    <w:uiPriority w:val="99"/>
    <w:semiHidden/>
    <w:unhideWhenUsed/>
    <w:rsid w:val="002B00A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B00A2"/>
    <w:rPr>
      <w:sz w:val="20"/>
      <w:szCs w:val="20"/>
    </w:rPr>
  </w:style>
  <w:style w:type="paragraph" w:styleId="Asuntodelcomentario">
    <w:name w:val="annotation subject"/>
    <w:basedOn w:val="Textocomentario"/>
    <w:next w:val="Textocomentario"/>
    <w:link w:val="AsuntodelcomentarioCar"/>
    <w:uiPriority w:val="99"/>
    <w:semiHidden/>
    <w:unhideWhenUsed/>
    <w:rsid w:val="002B00A2"/>
    <w:rPr>
      <w:b/>
      <w:bCs/>
    </w:rPr>
  </w:style>
  <w:style w:type="character" w:customStyle="1" w:styleId="AsuntodelcomentarioCar">
    <w:name w:val="Asunto del comentario Car"/>
    <w:basedOn w:val="TextocomentarioCar"/>
    <w:link w:val="Asuntodelcomentario"/>
    <w:uiPriority w:val="99"/>
    <w:semiHidden/>
    <w:rsid w:val="002B00A2"/>
    <w:rPr>
      <w:b/>
      <w:bCs/>
      <w:sz w:val="20"/>
      <w:szCs w:val="20"/>
    </w:rPr>
  </w:style>
  <w:style w:type="paragraph" w:styleId="Textoindependiente3">
    <w:name w:val="Body Text 3"/>
    <w:basedOn w:val="Normal"/>
    <w:link w:val="Textoindependiente3Car"/>
    <w:rsid w:val="00877E25"/>
    <w:pPr>
      <w:spacing w:after="0" w:line="240" w:lineRule="auto"/>
      <w:jc w:val="both"/>
    </w:pPr>
    <w:rPr>
      <w:rFonts w:ascii="Arial" w:eastAsia="Times New Roman" w:hAnsi="Arial" w:cs="Arial"/>
      <w:sz w:val="28"/>
      <w:szCs w:val="24"/>
      <w:lang w:val="es-ES" w:eastAsia="es-ES"/>
    </w:rPr>
  </w:style>
  <w:style w:type="character" w:customStyle="1" w:styleId="Textoindependiente3Car">
    <w:name w:val="Texto independiente 3 Car"/>
    <w:basedOn w:val="Fuentedeprrafopredeter"/>
    <w:link w:val="Textoindependiente3"/>
    <w:rsid w:val="00877E25"/>
    <w:rPr>
      <w:rFonts w:ascii="Arial" w:eastAsia="Times New Roman" w:hAnsi="Arial" w:cs="Arial"/>
      <w:sz w:val="28"/>
      <w:szCs w:val="24"/>
      <w:lang w:val="es-ES" w:eastAsia="es-ES"/>
    </w:rPr>
  </w:style>
  <w:style w:type="paragraph" w:styleId="Subttulo">
    <w:name w:val="Subtitle"/>
    <w:basedOn w:val="Normal"/>
    <w:link w:val="SubttuloCar"/>
    <w:qFormat/>
    <w:rsid w:val="00877E25"/>
    <w:pPr>
      <w:spacing w:after="0" w:line="240" w:lineRule="auto"/>
      <w:jc w:val="both"/>
    </w:pPr>
    <w:rPr>
      <w:rFonts w:ascii="Arial" w:eastAsia="MS Mincho" w:hAnsi="Arial" w:cs="Arial"/>
      <w:color w:val="000000"/>
      <w:sz w:val="24"/>
      <w:szCs w:val="24"/>
      <w:lang w:val="es-ES" w:eastAsia="es-ES"/>
    </w:rPr>
  </w:style>
  <w:style w:type="character" w:customStyle="1" w:styleId="SubttuloCar">
    <w:name w:val="Subtítulo Car"/>
    <w:basedOn w:val="Fuentedeprrafopredeter"/>
    <w:link w:val="Subttulo"/>
    <w:rsid w:val="00877E25"/>
    <w:rPr>
      <w:rFonts w:ascii="Arial" w:eastAsia="MS Mincho" w:hAnsi="Arial" w:cs="Arial"/>
      <w:color w:val="000000"/>
      <w:sz w:val="24"/>
      <w:szCs w:val="24"/>
      <w:lang w:val="es-ES" w:eastAsia="es-ES"/>
    </w:rPr>
  </w:style>
  <w:style w:type="character" w:customStyle="1" w:styleId="Ttulo4Car">
    <w:name w:val="Título 4 Car"/>
    <w:basedOn w:val="Fuentedeprrafopredeter"/>
    <w:link w:val="Ttulo4"/>
    <w:uiPriority w:val="9"/>
    <w:semiHidden/>
    <w:rsid w:val="007A79B1"/>
    <w:rPr>
      <w:rFonts w:asciiTheme="majorHAnsi" w:eastAsiaTheme="majorEastAsia" w:hAnsiTheme="majorHAnsi" w:cstheme="majorBidi"/>
      <w:i/>
      <w:iCs/>
      <w:color w:val="365F91" w:themeColor="accent1" w:themeShade="BF"/>
    </w:rPr>
  </w:style>
  <w:style w:type="paragraph" w:customStyle="1" w:styleId="Cuadrculamedia21">
    <w:name w:val="Cuadrícula media 21"/>
    <w:uiPriority w:val="1"/>
    <w:qFormat/>
    <w:rsid w:val="007A79B1"/>
    <w:pPr>
      <w:spacing w:after="0" w:line="240" w:lineRule="auto"/>
    </w:pPr>
    <w:rPr>
      <w:rFonts w:ascii="Arial" w:eastAsia="Times New Roman" w:hAnsi="Arial" w:cs="Times New Roman"/>
      <w:sz w:val="24"/>
      <w:szCs w:val="20"/>
      <w:lang w:eastAsia="es-ES"/>
    </w:rPr>
  </w:style>
  <w:style w:type="paragraph" w:styleId="NormalWeb">
    <w:name w:val="Normal (Web)"/>
    <w:basedOn w:val="Normal"/>
    <w:uiPriority w:val="99"/>
    <w:unhideWhenUsed/>
    <w:rsid w:val="007A79B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4558F8"/>
    <w:rPr>
      <w:rFonts w:asciiTheme="majorHAnsi" w:eastAsiaTheme="majorEastAsia" w:hAnsiTheme="majorHAnsi" w:cstheme="majorBidi"/>
      <w:color w:val="365F91" w:themeColor="accent1" w:themeShade="BF"/>
      <w:sz w:val="32"/>
      <w:szCs w:val="32"/>
    </w:rPr>
  </w:style>
  <w:style w:type="paragraph" w:styleId="Textoindependiente">
    <w:name w:val="Body Text"/>
    <w:basedOn w:val="Normal"/>
    <w:link w:val="TextoindependienteCar"/>
    <w:uiPriority w:val="99"/>
    <w:unhideWhenUsed/>
    <w:rsid w:val="004558F8"/>
    <w:pPr>
      <w:spacing w:after="120"/>
    </w:pPr>
  </w:style>
  <w:style w:type="character" w:customStyle="1" w:styleId="TextoindependienteCar">
    <w:name w:val="Texto independiente Car"/>
    <w:basedOn w:val="Fuentedeprrafopredeter"/>
    <w:link w:val="Textoindependiente"/>
    <w:uiPriority w:val="99"/>
    <w:rsid w:val="004558F8"/>
  </w:style>
  <w:style w:type="paragraph" w:styleId="Ttulo">
    <w:name w:val="Title"/>
    <w:basedOn w:val="Normal"/>
    <w:link w:val="TtuloCar"/>
    <w:qFormat/>
    <w:rsid w:val="004558F8"/>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basedOn w:val="Fuentedeprrafopredeter"/>
    <w:link w:val="Ttulo"/>
    <w:rsid w:val="004558F8"/>
    <w:rPr>
      <w:rFonts w:ascii="Arial" w:eastAsia="Times New Roman" w:hAnsi="Arial" w:cs="Times New Roman"/>
      <w:b/>
      <w:sz w:val="24"/>
      <w:szCs w:val="20"/>
      <w:lang w:val="es-MX" w:eastAsia="es-ES"/>
    </w:rPr>
  </w:style>
  <w:style w:type="character" w:styleId="Textodelmarcadordeposicin">
    <w:name w:val="Placeholder Text"/>
    <w:basedOn w:val="Fuentedeprrafopredeter"/>
    <w:uiPriority w:val="99"/>
    <w:semiHidden/>
    <w:rsid w:val="00165FF9"/>
    <w:rPr>
      <w:color w:val="808080"/>
    </w:rPr>
  </w:style>
  <w:style w:type="paragraph" w:customStyle="1" w:styleId="Default">
    <w:name w:val="Default"/>
    <w:link w:val="DefaultCar"/>
    <w:rsid w:val="0021638A"/>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C960CC"/>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7B6613"/>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7B661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estacado">
    <w:name w:val="Destacado"/>
    <w:uiPriority w:val="20"/>
    <w:qFormat/>
    <w:rsid w:val="0086629E"/>
    <w:rPr>
      <w:rFonts w:ascii="Times New Roman" w:hAnsi="Times New Roman" w:cs="Times New Roman"/>
      <w:i/>
      <w:iCs/>
    </w:rPr>
  </w:style>
  <w:style w:type="table" w:styleId="Tablaconcuadrcula6concolores">
    <w:name w:val="Grid Table 6 Colorful"/>
    <w:basedOn w:val="Tablanormal"/>
    <w:uiPriority w:val="51"/>
    <w:rsid w:val="0086629E"/>
    <w:pPr>
      <w:suppressAutoHyphens/>
      <w:spacing w:after="0" w:line="240" w:lineRule="auto"/>
    </w:pPr>
    <w:rPr>
      <w:color w:val="000000" w:themeColor="text1"/>
      <w:sz w:val="2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9388">
      <w:bodyDiv w:val="1"/>
      <w:marLeft w:val="0"/>
      <w:marRight w:val="0"/>
      <w:marTop w:val="0"/>
      <w:marBottom w:val="0"/>
      <w:divBdr>
        <w:top w:val="none" w:sz="0" w:space="0" w:color="auto"/>
        <w:left w:val="none" w:sz="0" w:space="0" w:color="auto"/>
        <w:bottom w:val="none" w:sz="0" w:space="0" w:color="auto"/>
        <w:right w:val="none" w:sz="0" w:space="0" w:color="auto"/>
      </w:divBdr>
    </w:div>
    <w:div w:id="192041860">
      <w:bodyDiv w:val="1"/>
      <w:marLeft w:val="0"/>
      <w:marRight w:val="0"/>
      <w:marTop w:val="0"/>
      <w:marBottom w:val="0"/>
      <w:divBdr>
        <w:top w:val="none" w:sz="0" w:space="0" w:color="auto"/>
        <w:left w:val="none" w:sz="0" w:space="0" w:color="auto"/>
        <w:bottom w:val="none" w:sz="0" w:space="0" w:color="auto"/>
        <w:right w:val="none" w:sz="0" w:space="0" w:color="auto"/>
      </w:divBdr>
    </w:div>
    <w:div w:id="275645028">
      <w:bodyDiv w:val="1"/>
      <w:marLeft w:val="0"/>
      <w:marRight w:val="0"/>
      <w:marTop w:val="0"/>
      <w:marBottom w:val="0"/>
      <w:divBdr>
        <w:top w:val="none" w:sz="0" w:space="0" w:color="auto"/>
        <w:left w:val="none" w:sz="0" w:space="0" w:color="auto"/>
        <w:bottom w:val="none" w:sz="0" w:space="0" w:color="auto"/>
        <w:right w:val="none" w:sz="0" w:space="0" w:color="auto"/>
      </w:divBdr>
    </w:div>
    <w:div w:id="287853764">
      <w:bodyDiv w:val="1"/>
      <w:marLeft w:val="0"/>
      <w:marRight w:val="0"/>
      <w:marTop w:val="0"/>
      <w:marBottom w:val="0"/>
      <w:divBdr>
        <w:top w:val="none" w:sz="0" w:space="0" w:color="auto"/>
        <w:left w:val="none" w:sz="0" w:space="0" w:color="auto"/>
        <w:bottom w:val="none" w:sz="0" w:space="0" w:color="auto"/>
        <w:right w:val="none" w:sz="0" w:space="0" w:color="auto"/>
      </w:divBdr>
    </w:div>
    <w:div w:id="433749437">
      <w:bodyDiv w:val="1"/>
      <w:marLeft w:val="0"/>
      <w:marRight w:val="0"/>
      <w:marTop w:val="0"/>
      <w:marBottom w:val="0"/>
      <w:divBdr>
        <w:top w:val="none" w:sz="0" w:space="0" w:color="auto"/>
        <w:left w:val="none" w:sz="0" w:space="0" w:color="auto"/>
        <w:bottom w:val="none" w:sz="0" w:space="0" w:color="auto"/>
        <w:right w:val="none" w:sz="0" w:space="0" w:color="auto"/>
      </w:divBdr>
    </w:div>
    <w:div w:id="623390274">
      <w:bodyDiv w:val="1"/>
      <w:marLeft w:val="0"/>
      <w:marRight w:val="0"/>
      <w:marTop w:val="0"/>
      <w:marBottom w:val="0"/>
      <w:divBdr>
        <w:top w:val="none" w:sz="0" w:space="0" w:color="auto"/>
        <w:left w:val="none" w:sz="0" w:space="0" w:color="auto"/>
        <w:bottom w:val="none" w:sz="0" w:space="0" w:color="auto"/>
        <w:right w:val="none" w:sz="0" w:space="0" w:color="auto"/>
      </w:divBdr>
    </w:div>
    <w:div w:id="779642475">
      <w:bodyDiv w:val="1"/>
      <w:marLeft w:val="0"/>
      <w:marRight w:val="0"/>
      <w:marTop w:val="0"/>
      <w:marBottom w:val="0"/>
      <w:divBdr>
        <w:top w:val="none" w:sz="0" w:space="0" w:color="auto"/>
        <w:left w:val="none" w:sz="0" w:space="0" w:color="auto"/>
        <w:bottom w:val="none" w:sz="0" w:space="0" w:color="auto"/>
        <w:right w:val="none" w:sz="0" w:space="0" w:color="auto"/>
      </w:divBdr>
    </w:div>
    <w:div w:id="894973828">
      <w:bodyDiv w:val="1"/>
      <w:marLeft w:val="0"/>
      <w:marRight w:val="0"/>
      <w:marTop w:val="0"/>
      <w:marBottom w:val="0"/>
      <w:divBdr>
        <w:top w:val="none" w:sz="0" w:space="0" w:color="auto"/>
        <w:left w:val="none" w:sz="0" w:space="0" w:color="auto"/>
        <w:bottom w:val="none" w:sz="0" w:space="0" w:color="auto"/>
        <w:right w:val="none" w:sz="0" w:space="0" w:color="auto"/>
      </w:divBdr>
      <w:divsChild>
        <w:div w:id="1723358523">
          <w:marLeft w:val="0"/>
          <w:marRight w:val="0"/>
          <w:marTop w:val="0"/>
          <w:marBottom w:val="0"/>
          <w:divBdr>
            <w:top w:val="none" w:sz="0" w:space="0" w:color="auto"/>
            <w:left w:val="none" w:sz="0" w:space="0" w:color="auto"/>
            <w:bottom w:val="none" w:sz="0" w:space="0" w:color="auto"/>
            <w:right w:val="none" w:sz="0" w:space="0" w:color="auto"/>
          </w:divBdr>
        </w:div>
      </w:divsChild>
    </w:div>
    <w:div w:id="952204838">
      <w:bodyDiv w:val="1"/>
      <w:marLeft w:val="0"/>
      <w:marRight w:val="0"/>
      <w:marTop w:val="0"/>
      <w:marBottom w:val="0"/>
      <w:divBdr>
        <w:top w:val="none" w:sz="0" w:space="0" w:color="auto"/>
        <w:left w:val="none" w:sz="0" w:space="0" w:color="auto"/>
        <w:bottom w:val="none" w:sz="0" w:space="0" w:color="auto"/>
        <w:right w:val="none" w:sz="0" w:space="0" w:color="auto"/>
      </w:divBdr>
    </w:div>
    <w:div w:id="1065103002">
      <w:bodyDiv w:val="1"/>
      <w:marLeft w:val="0"/>
      <w:marRight w:val="0"/>
      <w:marTop w:val="0"/>
      <w:marBottom w:val="0"/>
      <w:divBdr>
        <w:top w:val="none" w:sz="0" w:space="0" w:color="auto"/>
        <w:left w:val="none" w:sz="0" w:space="0" w:color="auto"/>
        <w:bottom w:val="none" w:sz="0" w:space="0" w:color="auto"/>
        <w:right w:val="none" w:sz="0" w:space="0" w:color="auto"/>
      </w:divBdr>
    </w:div>
    <w:div w:id="1138912531">
      <w:bodyDiv w:val="1"/>
      <w:marLeft w:val="0"/>
      <w:marRight w:val="0"/>
      <w:marTop w:val="0"/>
      <w:marBottom w:val="0"/>
      <w:divBdr>
        <w:top w:val="none" w:sz="0" w:space="0" w:color="auto"/>
        <w:left w:val="none" w:sz="0" w:space="0" w:color="auto"/>
        <w:bottom w:val="none" w:sz="0" w:space="0" w:color="auto"/>
        <w:right w:val="none" w:sz="0" w:space="0" w:color="auto"/>
      </w:divBdr>
    </w:div>
    <w:div w:id="1423211965">
      <w:bodyDiv w:val="1"/>
      <w:marLeft w:val="0"/>
      <w:marRight w:val="0"/>
      <w:marTop w:val="0"/>
      <w:marBottom w:val="0"/>
      <w:divBdr>
        <w:top w:val="none" w:sz="0" w:space="0" w:color="auto"/>
        <w:left w:val="none" w:sz="0" w:space="0" w:color="auto"/>
        <w:bottom w:val="none" w:sz="0" w:space="0" w:color="auto"/>
        <w:right w:val="none" w:sz="0" w:space="0" w:color="auto"/>
      </w:divBdr>
    </w:div>
    <w:div w:id="1528104171">
      <w:bodyDiv w:val="1"/>
      <w:marLeft w:val="0"/>
      <w:marRight w:val="0"/>
      <w:marTop w:val="0"/>
      <w:marBottom w:val="0"/>
      <w:divBdr>
        <w:top w:val="none" w:sz="0" w:space="0" w:color="auto"/>
        <w:left w:val="none" w:sz="0" w:space="0" w:color="auto"/>
        <w:bottom w:val="none" w:sz="0" w:space="0" w:color="auto"/>
        <w:right w:val="none" w:sz="0" w:space="0" w:color="auto"/>
      </w:divBdr>
    </w:div>
    <w:div w:id="1875919226">
      <w:bodyDiv w:val="1"/>
      <w:marLeft w:val="0"/>
      <w:marRight w:val="0"/>
      <w:marTop w:val="0"/>
      <w:marBottom w:val="0"/>
      <w:divBdr>
        <w:top w:val="none" w:sz="0" w:space="0" w:color="auto"/>
        <w:left w:val="none" w:sz="0" w:space="0" w:color="auto"/>
        <w:bottom w:val="none" w:sz="0" w:space="0" w:color="auto"/>
        <w:right w:val="none" w:sz="0" w:space="0" w:color="auto"/>
      </w:divBdr>
    </w:div>
    <w:div w:id="1954702496">
      <w:bodyDiv w:val="1"/>
      <w:marLeft w:val="0"/>
      <w:marRight w:val="0"/>
      <w:marTop w:val="0"/>
      <w:marBottom w:val="0"/>
      <w:divBdr>
        <w:top w:val="none" w:sz="0" w:space="0" w:color="auto"/>
        <w:left w:val="none" w:sz="0" w:space="0" w:color="auto"/>
        <w:bottom w:val="none" w:sz="0" w:space="0" w:color="auto"/>
        <w:right w:val="none" w:sz="0" w:space="0" w:color="auto"/>
      </w:divBdr>
    </w:div>
    <w:div w:id="2025665459">
      <w:bodyDiv w:val="1"/>
      <w:marLeft w:val="0"/>
      <w:marRight w:val="0"/>
      <w:marTop w:val="0"/>
      <w:marBottom w:val="0"/>
      <w:divBdr>
        <w:top w:val="none" w:sz="0" w:space="0" w:color="auto"/>
        <w:left w:val="none" w:sz="0" w:space="0" w:color="auto"/>
        <w:bottom w:val="none" w:sz="0" w:space="0" w:color="auto"/>
        <w:right w:val="none" w:sz="0" w:space="0" w:color="auto"/>
      </w:divBdr>
    </w:div>
    <w:div w:id="2145190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424AE-9E7F-4122-B28E-AF77B47B5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3958</Words>
  <Characters>21775</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Felipe</dc:creator>
  <cp:lastModifiedBy>SECOP 2</cp:lastModifiedBy>
  <cp:revision>4</cp:revision>
  <cp:lastPrinted>2020-10-09T01:07:00Z</cp:lastPrinted>
  <dcterms:created xsi:type="dcterms:W3CDTF">2022-06-28T13:16:00Z</dcterms:created>
  <dcterms:modified xsi:type="dcterms:W3CDTF">2022-06-30T19:21:00Z</dcterms:modified>
</cp:coreProperties>
</file>