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33F" w:rsidRPr="006C56FB" w:rsidRDefault="00B96684" w:rsidP="004B364E">
      <w:pPr>
        <w:autoSpaceDE/>
        <w:autoSpaceDN/>
        <w:jc w:val="both"/>
        <w:rPr>
          <w:b/>
        </w:rPr>
      </w:pPr>
      <w:r>
        <w:rPr>
          <w:b/>
        </w:rPr>
        <w:t>C</w:t>
      </w:r>
      <w:r w:rsidR="0006633F" w:rsidRPr="006C56FB">
        <w:rPr>
          <w:b/>
        </w:rPr>
        <w:t>AUSALES DE RECHAZO Y DECLARATORIA DESIERTA DEL PROCESO</w:t>
      </w:r>
    </w:p>
    <w:p w:rsidR="0006633F" w:rsidRPr="006C56FB" w:rsidRDefault="0006633F" w:rsidP="0006633F">
      <w:pPr>
        <w:jc w:val="both"/>
        <w:rPr>
          <w:b/>
        </w:rPr>
      </w:pPr>
    </w:p>
    <w:p w:rsidR="0006633F" w:rsidRPr="00E601EB" w:rsidRDefault="0006633F" w:rsidP="0006633F">
      <w:pPr>
        <w:pStyle w:val="Prrafodelista"/>
        <w:numPr>
          <w:ilvl w:val="0"/>
          <w:numId w:val="3"/>
        </w:numPr>
        <w:adjustRightInd w:val="0"/>
        <w:jc w:val="both"/>
      </w:pPr>
      <w:r w:rsidRPr="004B364E">
        <w:rPr>
          <w:b/>
        </w:rPr>
        <w:t>CAUSALES PARA EL RECHAZO DE LAS PROPUESTAS</w:t>
      </w:r>
    </w:p>
    <w:p w:rsidR="00E601EB" w:rsidRPr="006C56FB" w:rsidRDefault="00E601EB" w:rsidP="00E601EB">
      <w:pPr>
        <w:pStyle w:val="Prrafodelista"/>
        <w:adjustRightInd w:val="0"/>
        <w:jc w:val="both"/>
      </w:pPr>
    </w:p>
    <w:p w:rsidR="0006633F" w:rsidRPr="006C56FB" w:rsidRDefault="0006633F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se compruebe que un proponente ha interferido, influenciado, u obtenido correspondencia interna, proyectos de concepto de evaluación o de respuesta a observaciones, no enviados oficialmente a los proponentes.</w:t>
      </w:r>
    </w:p>
    <w:p w:rsidR="0006633F" w:rsidRPr="006C56FB" w:rsidRDefault="0006633F" w:rsidP="0006633F">
      <w:pPr>
        <w:pStyle w:val="Prrafodelista"/>
        <w:ind w:left="284" w:hanging="284"/>
      </w:pPr>
    </w:p>
    <w:p w:rsidR="0006633F" w:rsidRPr="006C56FB" w:rsidRDefault="0006633F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el proponente o alguno de sus integrantes se encuentre incurso en las causales de inhabilidades o incompatibilidad fijadas por la Constitución y la Ley.</w:t>
      </w:r>
    </w:p>
    <w:p w:rsidR="0006633F" w:rsidRPr="006C56FB" w:rsidRDefault="0006633F" w:rsidP="0006633F">
      <w:pPr>
        <w:pStyle w:val="Prrafodelista"/>
        <w:ind w:left="284" w:hanging="284"/>
      </w:pPr>
      <w:bookmarkStart w:id="0" w:name="_GoBack"/>
      <w:bookmarkEnd w:id="0"/>
    </w:p>
    <w:p w:rsidR="0006633F" w:rsidRPr="006C56FB" w:rsidRDefault="0006633F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en la propuesta se encuentre información o documentos que no correspondan  a la realidad que le permita cumplir un requisito mínimo.</w:t>
      </w:r>
    </w:p>
    <w:p w:rsidR="0006633F" w:rsidRPr="006C56FB" w:rsidRDefault="0006633F" w:rsidP="0006633F">
      <w:pPr>
        <w:adjustRightInd w:val="0"/>
        <w:ind w:left="284" w:hanging="284"/>
        <w:jc w:val="both"/>
      </w:pPr>
    </w:p>
    <w:p w:rsidR="0006633F" w:rsidRPr="006C56FB" w:rsidRDefault="0006633F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el Objeto Social de la firma, incluido en el Certificado de Existencia y Representación Legal no faculte a la sociedad para desarrollar la actividad materia de la futura contratación.</w:t>
      </w:r>
    </w:p>
    <w:p w:rsidR="0006633F" w:rsidRPr="006C56FB" w:rsidRDefault="0006633F" w:rsidP="0006633F">
      <w:pPr>
        <w:pStyle w:val="Prrafodelista"/>
        <w:ind w:left="284" w:hanging="284"/>
      </w:pPr>
    </w:p>
    <w:p w:rsidR="0006633F" w:rsidRPr="006C56FB" w:rsidRDefault="0006633F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el oferente sea persona jurídica y se encuentre incurso en alguna de las causales de disolución o liquidación proferidas por Autoridad Competente.</w:t>
      </w:r>
    </w:p>
    <w:p w:rsidR="0006633F" w:rsidRPr="006C56FB" w:rsidRDefault="0006633F" w:rsidP="0006633F">
      <w:pPr>
        <w:adjustRightInd w:val="0"/>
        <w:ind w:left="284" w:hanging="284"/>
        <w:jc w:val="both"/>
      </w:pPr>
    </w:p>
    <w:p w:rsidR="0006633F" w:rsidRPr="006C56FB" w:rsidRDefault="0006633F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se presente más de una oferta (PARA EL MISMO ITEM O GRUPO) por un mismo oferente o se ostente la calidad de representante legal o socio de más de una persona jurídica participante en el presente proceso de selección.</w:t>
      </w:r>
    </w:p>
    <w:p w:rsidR="0006633F" w:rsidRPr="006C56FB" w:rsidRDefault="0006633F" w:rsidP="0006633F">
      <w:pPr>
        <w:pStyle w:val="Prrafodelista"/>
        <w:adjustRightInd w:val="0"/>
        <w:ind w:left="284" w:hanging="284"/>
        <w:jc w:val="both"/>
      </w:pPr>
    </w:p>
    <w:p w:rsidR="0006633F" w:rsidRPr="006C56FB" w:rsidRDefault="0006633F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la oferta no cumpla con las especificaciones técnicas mínimas exigidas.</w:t>
      </w:r>
    </w:p>
    <w:p w:rsidR="0006633F" w:rsidRPr="006C56FB" w:rsidRDefault="0006633F" w:rsidP="0006633F">
      <w:pPr>
        <w:pStyle w:val="Prrafodelista"/>
        <w:adjustRightInd w:val="0"/>
        <w:ind w:left="284" w:hanging="284"/>
        <w:jc w:val="both"/>
      </w:pPr>
    </w:p>
    <w:p w:rsidR="0006633F" w:rsidRPr="006C56FB" w:rsidRDefault="0006633F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el valor de la oferta económica supere el valor del</w:t>
      </w:r>
      <w:r w:rsidR="004B01AD" w:rsidRPr="006C56FB">
        <w:t xml:space="preserve"> </w:t>
      </w:r>
      <w:r w:rsidR="004B01AD">
        <w:t xml:space="preserve">precio techo establecido por esta entidad. </w:t>
      </w:r>
    </w:p>
    <w:p w:rsidR="0006633F" w:rsidRPr="006C56FB" w:rsidRDefault="0006633F" w:rsidP="0006633F">
      <w:pPr>
        <w:pStyle w:val="Prrafodelista"/>
        <w:ind w:left="284" w:hanging="284"/>
      </w:pPr>
    </w:p>
    <w:p w:rsidR="0006633F" w:rsidRDefault="0006633F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 xml:space="preserve">La NO presentación de los documentos antes de la fecha establecida en </w:t>
      </w:r>
      <w:r w:rsidR="00E36F75">
        <w:t>la</w:t>
      </w:r>
      <w:r w:rsidR="00E36F75" w:rsidRPr="006C56FB">
        <w:t xml:space="preserve"> </w:t>
      </w:r>
      <w:r w:rsidRPr="006C56FB">
        <w:rPr>
          <w:b/>
        </w:rPr>
        <w:t>CRONOLOGÍA DEL PROCESO – PUBLICACIÓN PARA OBSERVACIONES Y PRESENTACIÓN DE DOCUMENTOS HABILITANTES</w:t>
      </w:r>
      <w:r w:rsidRPr="006C56FB">
        <w:t>,</w:t>
      </w:r>
      <w:r w:rsidRPr="006C56FB">
        <w:rPr>
          <w:b/>
        </w:rPr>
        <w:t xml:space="preserve"> </w:t>
      </w:r>
      <w:r w:rsidRPr="006C56FB">
        <w:t xml:space="preserve">del Pliego de Condiciones. </w:t>
      </w:r>
    </w:p>
    <w:p w:rsidR="0006633F" w:rsidRDefault="0006633F" w:rsidP="0006633F">
      <w:pPr>
        <w:pStyle w:val="Prrafodelista"/>
      </w:pPr>
    </w:p>
    <w:p w:rsidR="005F0457" w:rsidRDefault="005F0457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>
        <w:t xml:space="preserve">El no cumplimiento de cualquiera de los requisitos </w:t>
      </w:r>
      <w:r w:rsidR="009B5443">
        <w:t>mínimos</w:t>
      </w:r>
      <w:r w:rsidR="00E9654D">
        <w:t xml:space="preserve"> </w:t>
      </w:r>
      <w:r>
        <w:t>exigidos dentro del pliego de condiciones</w:t>
      </w:r>
      <w:r w:rsidR="006B5059">
        <w:t>.</w:t>
      </w:r>
    </w:p>
    <w:p w:rsidR="006B5059" w:rsidRDefault="006B5059" w:rsidP="006B5059">
      <w:pPr>
        <w:pStyle w:val="Prrafodelista"/>
      </w:pPr>
    </w:p>
    <w:p w:rsidR="006B5059" w:rsidRDefault="00C61B9D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>
        <w:t>Cuando se supere el precio y/o tarifa techo de cualquiera de los ítems descritos en el anexo 4.</w:t>
      </w:r>
      <w:r w:rsidR="00617BCB">
        <w:t xml:space="preserve"> Lista de precios y tarifas</w:t>
      </w:r>
      <w:r w:rsidR="00040420">
        <w:t xml:space="preserve">. </w:t>
      </w:r>
      <w:r>
        <w:t xml:space="preserve"> </w:t>
      </w:r>
    </w:p>
    <w:p w:rsidR="00C61B9D" w:rsidRDefault="00C61B9D" w:rsidP="00C61B9D">
      <w:pPr>
        <w:pStyle w:val="Prrafodelista"/>
      </w:pPr>
    </w:p>
    <w:p w:rsidR="00D76B3C" w:rsidRDefault="00144EC9" w:rsidP="00E601EB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>
        <w:t xml:space="preserve">Cuando no se diligencie la oferta económica conforme lo requiere el cuestionario en el numeral 4. </w:t>
      </w:r>
    </w:p>
    <w:p w:rsidR="00E601EB" w:rsidRDefault="00E601EB" w:rsidP="00E601EB">
      <w:pPr>
        <w:adjustRightInd w:val="0"/>
        <w:jc w:val="both"/>
      </w:pPr>
    </w:p>
    <w:p w:rsidR="0006633F" w:rsidRPr="00D77321" w:rsidRDefault="0006633F" w:rsidP="00D77321">
      <w:pPr>
        <w:pStyle w:val="Prrafodelista"/>
        <w:numPr>
          <w:ilvl w:val="0"/>
          <w:numId w:val="3"/>
        </w:numPr>
        <w:adjustRightInd w:val="0"/>
        <w:rPr>
          <w:b/>
          <w:bCs/>
        </w:rPr>
      </w:pPr>
      <w:r w:rsidRPr="00D77321">
        <w:rPr>
          <w:b/>
          <w:bCs/>
        </w:rPr>
        <w:t>CAUSALES PARA DECLARAR DESIERTO EL PROCESO</w:t>
      </w:r>
    </w:p>
    <w:p w:rsidR="0006633F" w:rsidRPr="006C56FB" w:rsidRDefault="0006633F" w:rsidP="0006633F">
      <w:pPr>
        <w:adjustRightInd w:val="0"/>
        <w:jc w:val="both"/>
      </w:pPr>
    </w:p>
    <w:p w:rsidR="0006633F" w:rsidRPr="006C56FB" w:rsidRDefault="0006633F" w:rsidP="0006633F">
      <w:pPr>
        <w:adjustRightInd w:val="0"/>
        <w:jc w:val="both"/>
      </w:pPr>
      <w:r w:rsidRPr="006C56FB">
        <w:t xml:space="preserve">La Policía Metropolitana de Ibagué, </w:t>
      </w:r>
      <w:r w:rsidR="007127DE" w:rsidRPr="006C56FB">
        <w:t xml:space="preserve">Área </w:t>
      </w:r>
      <w:r w:rsidRPr="006C56FB">
        <w:t xml:space="preserve">de </w:t>
      </w:r>
      <w:r w:rsidR="007127DE" w:rsidRPr="006C56FB">
        <w:t>Sanidad</w:t>
      </w:r>
      <w:r w:rsidRPr="006C56FB">
        <w:t xml:space="preserve">, declarará desierto el presente proceso al vencimiento del plazo previsto para adjudicar, </w:t>
      </w:r>
      <w:r w:rsidR="007127DE" w:rsidRPr="006C56FB">
        <w:t xml:space="preserve">cuando </w:t>
      </w:r>
      <w:r w:rsidRPr="006C56FB">
        <w:t xml:space="preserve">no se logre adjudicar a </w:t>
      </w:r>
      <w:r w:rsidR="0013076C">
        <w:t>la propuesta presentada</w:t>
      </w:r>
      <w:r w:rsidR="00FE46B2">
        <w:t>, ya sea porque la propuesta</w:t>
      </w:r>
      <w:r w:rsidRPr="006C56FB">
        <w:t xml:space="preserve"> no cumpla con las condiciones para ser adjudicataria, porque no se presente</w:t>
      </w:r>
      <w:r w:rsidR="00FE46B2">
        <w:t xml:space="preserve"> propuesta</w:t>
      </w:r>
      <w:r w:rsidRPr="006C56FB">
        <w:t>, o por cualquier otra causa que impida la selección objetiva.</w:t>
      </w:r>
    </w:p>
    <w:p w:rsidR="00E601EB" w:rsidRDefault="00E601EB" w:rsidP="0006633F">
      <w:pPr>
        <w:adjustRightInd w:val="0"/>
        <w:jc w:val="both"/>
      </w:pPr>
    </w:p>
    <w:p w:rsidR="00E601EB" w:rsidRPr="006C56FB" w:rsidRDefault="0006633F" w:rsidP="0006633F">
      <w:pPr>
        <w:adjustRightInd w:val="0"/>
        <w:jc w:val="both"/>
      </w:pPr>
      <w:r w:rsidRPr="006C56FB">
        <w:t xml:space="preserve">Si de la consulta y análisis de precios o condiciones del mercado se desprende que no existen razones que justifiquen la diferencia de precios entre los precios de referencia y los presentados por </w:t>
      </w:r>
      <w:r w:rsidR="00FE46B2">
        <w:t xml:space="preserve">el </w:t>
      </w:r>
      <w:r w:rsidRPr="006C56FB">
        <w:t>oferente en el presente proceso, la entidad podrá descalificarlos o declarar desierto el proceso, caso en el cual deberá darse inicio a uno nuevo.</w:t>
      </w:r>
    </w:p>
    <w:p w:rsidR="000D024D" w:rsidRDefault="0006633F" w:rsidP="00E601EB">
      <w:pPr>
        <w:adjustRightInd w:val="0"/>
        <w:jc w:val="both"/>
      </w:pPr>
      <w:r w:rsidRPr="006C56FB">
        <w:t>La declaratoria desierta del proceso se hará mediante acto motivado, el cual se notificará a todos los proponentes. Contra este acto administrativo procede el recurso de reposición, en las condiciones establecidas en los artículos 51 y siguientes del Código Contencioso Administrativo.</w:t>
      </w:r>
    </w:p>
    <w:sectPr w:rsidR="000D024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EB066F"/>
    <w:multiLevelType w:val="hybridMultilevel"/>
    <w:tmpl w:val="A79A2CD6"/>
    <w:lvl w:ilvl="0" w:tplc="0A0017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F531DB"/>
    <w:multiLevelType w:val="hybridMultilevel"/>
    <w:tmpl w:val="4E0467BE"/>
    <w:lvl w:ilvl="0" w:tplc="D2F203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17612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8A39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0E3C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24A1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649F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FCD0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90B4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E648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E276971"/>
    <w:multiLevelType w:val="hybridMultilevel"/>
    <w:tmpl w:val="D58A9CD0"/>
    <w:lvl w:ilvl="0" w:tplc="240A0019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33F"/>
    <w:rsid w:val="00040420"/>
    <w:rsid w:val="0006633F"/>
    <w:rsid w:val="00090DDF"/>
    <w:rsid w:val="000D024D"/>
    <w:rsid w:val="0013076C"/>
    <w:rsid w:val="00144EC9"/>
    <w:rsid w:val="00231E77"/>
    <w:rsid w:val="0033664F"/>
    <w:rsid w:val="00386CAC"/>
    <w:rsid w:val="004468AA"/>
    <w:rsid w:val="004B01AD"/>
    <w:rsid w:val="004B364E"/>
    <w:rsid w:val="004D41DF"/>
    <w:rsid w:val="005A6E95"/>
    <w:rsid w:val="005F0457"/>
    <w:rsid w:val="00617BCB"/>
    <w:rsid w:val="006B5059"/>
    <w:rsid w:val="007127DE"/>
    <w:rsid w:val="007A28E8"/>
    <w:rsid w:val="009B5443"/>
    <w:rsid w:val="00B46D45"/>
    <w:rsid w:val="00B96684"/>
    <w:rsid w:val="00C61B9D"/>
    <w:rsid w:val="00D76B3C"/>
    <w:rsid w:val="00D77321"/>
    <w:rsid w:val="00E17CB9"/>
    <w:rsid w:val="00E36F75"/>
    <w:rsid w:val="00E601EB"/>
    <w:rsid w:val="00E74CE6"/>
    <w:rsid w:val="00E9654D"/>
    <w:rsid w:val="00FD06AD"/>
    <w:rsid w:val="00FE4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6D0A2C1-2C6A-49D3-8E3A-E6C13208F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633F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06633F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rsid w:val="0006633F"/>
    <w:rPr>
      <w:rFonts w:ascii="Arial" w:eastAsia="Times New Roman" w:hAnsi="Arial" w:cs="Arial"/>
      <w:sz w:val="20"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06633F"/>
    <w:pPr>
      <w:autoSpaceDE/>
      <w:autoSpaceDN/>
      <w:ind w:left="720"/>
      <w:contextualSpacing/>
    </w:pPr>
    <w:rPr>
      <w:rFonts w:ascii="Times New Roman" w:hAnsi="Times New Roman" w:cs="Times New Roman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455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JOHN FREDY JIMENEZ SUAREZ</dc:creator>
  <cp:keywords/>
  <dc:description/>
  <cp:lastModifiedBy>DISAN - MONICA ANDREA GONZALEZ BLANDON</cp:lastModifiedBy>
  <cp:revision>13</cp:revision>
  <dcterms:created xsi:type="dcterms:W3CDTF">2018-08-01T01:08:00Z</dcterms:created>
  <dcterms:modified xsi:type="dcterms:W3CDTF">2019-01-29T20:18:00Z</dcterms:modified>
</cp:coreProperties>
</file>