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D6E" w:rsidRPr="00542C46" w:rsidRDefault="004E6D6E" w:rsidP="004E6D6E">
      <w:pPr>
        <w:autoSpaceDE w:val="0"/>
        <w:autoSpaceDN w:val="0"/>
        <w:adjustRightInd w:val="0"/>
        <w:rPr>
          <w:rFonts w:ascii="Arial Narrow" w:hAnsi="Arial Narrow" w:cs="Tw Cen MT"/>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DEPARTAMENTO DE LA GUAJIRA</w:t>
      </w: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AD1C09"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SECRETARÍA DE </w:t>
      </w:r>
      <w:r w:rsidR="00201EB6" w:rsidRPr="007A0992">
        <w:rPr>
          <w:rFonts w:ascii="Arial Narrow" w:hAnsi="Arial Narrow" w:cs="Tw Cen MT"/>
          <w:b/>
          <w:bCs/>
          <w:color w:val="000000"/>
          <w:sz w:val="21"/>
          <w:szCs w:val="21"/>
        </w:rPr>
        <w:t>GOBIERNO Y PARTICIPACION COMUNITARIA</w:t>
      </w:r>
      <w:r w:rsidRPr="007A0992">
        <w:rPr>
          <w:rFonts w:ascii="Arial Narrow" w:hAnsi="Arial Narrow" w:cs="Tw Cen MT"/>
          <w:b/>
          <w:bCs/>
          <w:color w:val="000000"/>
          <w:sz w:val="21"/>
          <w:szCs w:val="21"/>
        </w:rPr>
        <w:t xml:space="preserve"> </w:t>
      </w: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D06D5" w:rsidRPr="007A0992" w:rsidRDefault="00FD06D5"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F80D92" w:rsidRPr="007A0992" w:rsidRDefault="00F80D92"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PLIEGO DE CONDICIONES</w:t>
      </w: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EC4104" w:rsidRPr="007A0992" w:rsidRDefault="00EC4104" w:rsidP="00EC4104">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PROCESO DE SELECCIÓN ABREVIADA POR MENOR</w:t>
      </w:r>
    </w:p>
    <w:p w:rsidR="004E6D6E" w:rsidRPr="007A0992" w:rsidRDefault="00EC4104" w:rsidP="00EC4104">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CUANTÍA No. </w:t>
      </w:r>
      <w:r w:rsidR="00A354E9">
        <w:rPr>
          <w:rFonts w:ascii="Arial Narrow" w:hAnsi="Arial Narrow" w:cs="Tw Cen MT"/>
          <w:b/>
          <w:bCs/>
          <w:color w:val="000000"/>
          <w:sz w:val="21"/>
          <w:szCs w:val="21"/>
        </w:rPr>
        <w:t>007</w:t>
      </w:r>
      <w:r w:rsidRPr="007A0992">
        <w:rPr>
          <w:rFonts w:ascii="Arial Narrow" w:hAnsi="Arial Narrow" w:cs="Tw Cen MT"/>
          <w:b/>
          <w:bCs/>
          <w:color w:val="000000"/>
          <w:sz w:val="21"/>
          <w:szCs w:val="21"/>
        </w:rPr>
        <w:t>– 202</w:t>
      </w:r>
      <w:r w:rsidR="00CB4F62" w:rsidRPr="007A0992">
        <w:rPr>
          <w:rFonts w:ascii="Arial Narrow" w:hAnsi="Arial Narrow" w:cs="Tw Cen MT"/>
          <w:b/>
          <w:bCs/>
          <w:color w:val="000000"/>
          <w:sz w:val="21"/>
          <w:szCs w:val="21"/>
        </w:rPr>
        <w:t>2</w:t>
      </w: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color w:val="000000"/>
          <w:sz w:val="21"/>
          <w:szCs w:val="21"/>
        </w:rPr>
      </w:pPr>
    </w:p>
    <w:p w:rsidR="004E6D6E" w:rsidRPr="007A0992" w:rsidRDefault="004E6D6E"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FD06D5" w:rsidRPr="007A0992" w:rsidRDefault="00FD06D5" w:rsidP="004E6D6E">
      <w:pPr>
        <w:autoSpaceDE w:val="0"/>
        <w:autoSpaceDN w:val="0"/>
        <w:adjustRightInd w:val="0"/>
        <w:jc w:val="center"/>
        <w:rPr>
          <w:rFonts w:ascii="Arial Narrow" w:hAnsi="Arial Narrow" w:cs="Tw Cen MT"/>
          <w:color w:val="000000"/>
          <w:sz w:val="21"/>
          <w:szCs w:val="21"/>
        </w:rPr>
      </w:pPr>
    </w:p>
    <w:p w:rsidR="004E6D6E" w:rsidRPr="007A0992" w:rsidRDefault="004E6D6E" w:rsidP="004E6D6E">
      <w:pPr>
        <w:autoSpaceDE w:val="0"/>
        <w:autoSpaceDN w:val="0"/>
        <w:adjustRightInd w:val="0"/>
        <w:jc w:val="center"/>
        <w:rPr>
          <w:rFonts w:ascii="Arial Narrow" w:hAnsi="Arial Narrow" w:cs="Tw Cen MT"/>
          <w:color w:val="000000"/>
          <w:sz w:val="21"/>
          <w:szCs w:val="21"/>
        </w:rPr>
      </w:pPr>
    </w:p>
    <w:tbl>
      <w:tblPr>
        <w:tblW w:w="0" w:type="auto"/>
        <w:tblBorders>
          <w:top w:val="nil"/>
          <w:left w:val="nil"/>
          <w:bottom w:val="nil"/>
          <w:right w:val="nil"/>
        </w:tblBorders>
        <w:tblLayout w:type="fixed"/>
        <w:tblLook w:val="0000" w:firstRow="0" w:lastRow="0" w:firstColumn="0" w:lastColumn="0" w:noHBand="0" w:noVBand="0"/>
      </w:tblPr>
      <w:tblGrid>
        <w:gridCol w:w="8655"/>
      </w:tblGrid>
      <w:tr w:rsidR="004E6D6E" w:rsidRPr="007A0992">
        <w:trPr>
          <w:trHeight w:val="825"/>
        </w:trPr>
        <w:tc>
          <w:tcPr>
            <w:tcW w:w="8655" w:type="dxa"/>
          </w:tcPr>
          <w:p w:rsidR="004E6D6E" w:rsidRPr="007A0992" w:rsidRDefault="00873075"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OBJETO: </w:t>
            </w:r>
            <w:r w:rsidR="005D18D1" w:rsidRPr="007A0992">
              <w:rPr>
                <w:rFonts w:ascii="Arial Narrow" w:hAnsi="Arial Narrow" w:cs="Tw Cen MT"/>
                <w:b/>
                <w:bCs/>
                <w:color w:val="000000"/>
                <w:sz w:val="21"/>
                <w:szCs w:val="21"/>
              </w:rPr>
              <w:t>DOTACIÓN E INSTALACIÓN DE IMPLEMENTOS PARA CENTROS DE VIDA DE LOS DIFERENTES MUNICIPIOS DEL DEPARTAMENTO DE LA GUAJIRA</w:t>
            </w: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p>
          <w:p w:rsidR="004E6D6E" w:rsidRPr="007A0992" w:rsidRDefault="004E6D6E"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FD06D5" w:rsidRPr="007A0992" w:rsidRDefault="00FD06D5" w:rsidP="004E6D6E">
            <w:pPr>
              <w:autoSpaceDE w:val="0"/>
              <w:autoSpaceDN w:val="0"/>
              <w:adjustRightInd w:val="0"/>
              <w:jc w:val="center"/>
              <w:rPr>
                <w:rFonts w:ascii="Arial Narrow" w:hAnsi="Arial Narrow" w:cs="Tw Cen MT"/>
                <w:b/>
                <w:bCs/>
                <w:color w:val="FF0000"/>
                <w:sz w:val="21"/>
                <w:szCs w:val="21"/>
                <w:u w:val="single"/>
              </w:rPr>
            </w:pPr>
          </w:p>
          <w:p w:rsidR="004E6D6E" w:rsidRPr="007A0992" w:rsidRDefault="004E6D6E" w:rsidP="004E6D6E">
            <w:pPr>
              <w:autoSpaceDE w:val="0"/>
              <w:autoSpaceDN w:val="0"/>
              <w:adjustRightInd w:val="0"/>
              <w:jc w:val="both"/>
              <w:rPr>
                <w:rFonts w:ascii="Arial Narrow" w:hAnsi="Arial Narrow" w:cs="Tw Cen MT"/>
                <w:b/>
                <w:bCs/>
                <w:color w:val="C00000"/>
                <w:sz w:val="21"/>
                <w:szCs w:val="21"/>
              </w:rPr>
            </w:pPr>
          </w:p>
          <w:p w:rsidR="004E6D6E" w:rsidRPr="007A0992" w:rsidRDefault="004E6D6E" w:rsidP="004E6D6E">
            <w:pPr>
              <w:autoSpaceDE w:val="0"/>
              <w:autoSpaceDN w:val="0"/>
              <w:adjustRightInd w:val="0"/>
              <w:jc w:val="both"/>
              <w:rPr>
                <w:rFonts w:ascii="Arial Narrow" w:hAnsi="Arial Narrow" w:cs="Tw Cen MT"/>
                <w:b/>
                <w:bCs/>
                <w:color w:val="C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635DC1" w:rsidP="004E6D6E">
            <w:pPr>
              <w:autoSpaceDE w:val="0"/>
              <w:autoSpaceDN w:val="0"/>
              <w:adjustRightInd w:val="0"/>
              <w:jc w:val="center"/>
              <w:rPr>
                <w:rFonts w:ascii="Arial Narrow" w:hAnsi="Arial Narrow" w:cs="Tw Cen MT"/>
                <w:b/>
                <w:bCs/>
                <w:color w:val="000000"/>
                <w:sz w:val="21"/>
                <w:szCs w:val="21"/>
              </w:rPr>
            </w:pPr>
            <w:r>
              <w:rPr>
                <w:rFonts w:ascii="Arial Narrow" w:hAnsi="Arial Narrow" w:cs="Tw Cen MT"/>
                <w:b/>
                <w:bCs/>
                <w:color w:val="000000"/>
                <w:sz w:val="21"/>
                <w:szCs w:val="21"/>
              </w:rPr>
              <w:t>JUL</w:t>
            </w:r>
            <w:r w:rsidR="00514A5D" w:rsidRPr="007A0992">
              <w:rPr>
                <w:rFonts w:ascii="Arial Narrow" w:hAnsi="Arial Narrow" w:cs="Tw Cen MT"/>
                <w:b/>
                <w:bCs/>
                <w:color w:val="000000"/>
                <w:sz w:val="21"/>
                <w:szCs w:val="21"/>
              </w:rPr>
              <w:t>IO</w:t>
            </w:r>
            <w:r w:rsidR="00ED2BC2" w:rsidRPr="007A0992">
              <w:rPr>
                <w:rFonts w:ascii="Arial Narrow" w:hAnsi="Arial Narrow" w:cs="Tw Cen MT"/>
                <w:b/>
                <w:bCs/>
                <w:color w:val="000000"/>
                <w:sz w:val="21"/>
                <w:szCs w:val="21"/>
              </w:rPr>
              <w:t xml:space="preserve"> DEL 202</w:t>
            </w:r>
            <w:r w:rsidR="00CB4F62" w:rsidRPr="007A0992">
              <w:rPr>
                <w:rFonts w:ascii="Arial Narrow" w:hAnsi="Arial Narrow" w:cs="Tw Cen MT"/>
                <w:b/>
                <w:bCs/>
                <w:color w:val="000000"/>
                <w:sz w:val="21"/>
                <w:szCs w:val="21"/>
              </w:rPr>
              <w:t>2</w:t>
            </w:r>
          </w:p>
          <w:p w:rsidR="00ED2BC2" w:rsidRPr="007A0992" w:rsidRDefault="00ED2BC2" w:rsidP="004E6D6E">
            <w:pPr>
              <w:autoSpaceDE w:val="0"/>
              <w:autoSpaceDN w:val="0"/>
              <w:adjustRightInd w:val="0"/>
              <w:jc w:val="center"/>
              <w:rPr>
                <w:rFonts w:ascii="Arial Narrow" w:hAnsi="Arial Narrow" w:cs="Tw Cen MT"/>
                <w:color w:val="000000"/>
                <w:sz w:val="21"/>
                <w:szCs w:val="21"/>
              </w:rPr>
            </w:pPr>
          </w:p>
        </w:tc>
      </w:tr>
    </w:tbl>
    <w:p w:rsidR="00A75162" w:rsidRPr="007A0992" w:rsidRDefault="00A75162"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C813A6" w:rsidRPr="007A0992" w:rsidRDefault="00C813A6" w:rsidP="004E6D6E">
      <w:pPr>
        <w:jc w:val="center"/>
        <w:rPr>
          <w:rFonts w:ascii="Arial Narrow" w:hAnsi="Arial Narrow"/>
          <w:sz w:val="21"/>
          <w:szCs w:val="21"/>
        </w:rPr>
      </w:pPr>
    </w:p>
    <w:p w:rsidR="00EC4104" w:rsidRPr="007A0992" w:rsidRDefault="00EC4104" w:rsidP="00FD06D5">
      <w:pP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INTRODUCCIÓN</w:t>
      </w:r>
    </w:p>
    <w:p w:rsidR="004E6D6E" w:rsidRPr="007A0992" w:rsidRDefault="004E6D6E" w:rsidP="004E6D6E">
      <w:pPr>
        <w:autoSpaceDE w:val="0"/>
        <w:autoSpaceDN w:val="0"/>
        <w:adjustRightInd w:val="0"/>
        <w:jc w:val="center"/>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virtud del principio de publicidad establecido en la Ley</w:t>
      </w:r>
      <w:r w:rsidR="00EC4104" w:rsidRPr="007A0992">
        <w:rPr>
          <w:rFonts w:ascii="Arial Narrow" w:hAnsi="Arial Narrow" w:cs="Tw Cen MT"/>
          <w:color w:val="000000"/>
          <w:sz w:val="21"/>
          <w:szCs w:val="21"/>
        </w:rPr>
        <w:t xml:space="preserve"> 80 de 1993, la Ley 1150 de 2007</w:t>
      </w:r>
      <w:r w:rsidRPr="007A0992">
        <w:rPr>
          <w:rFonts w:ascii="Arial Narrow" w:hAnsi="Arial Narrow" w:cs="Tw Cen MT"/>
          <w:color w:val="000000"/>
          <w:sz w:val="21"/>
          <w:szCs w:val="21"/>
        </w:rPr>
        <w:t xml:space="preserve"> </w:t>
      </w:r>
      <w:r w:rsidR="00EC4104" w:rsidRPr="007A0992">
        <w:rPr>
          <w:rFonts w:ascii="Arial Narrow" w:hAnsi="Arial Narrow" w:cs="Tw Cen MT"/>
          <w:color w:val="000000"/>
          <w:sz w:val="21"/>
          <w:szCs w:val="21"/>
        </w:rPr>
        <w:t>y el Decreto 1510 de 2013, compilado por el Decreto 1082 del 2015</w:t>
      </w:r>
      <w:r w:rsidRPr="007A0992">
        <w:rPr>
          <w:rFonts w:ascii="Arial Narrow" w:hAnsi="Arial Narrow" w:cs="Tw Cen MT"/>
          <w:color w:val="000000"/>
          <w:sz w:val="21"/>
          <w:szCs w:val="21"/>
        </w:rPr>
        <w:t xml:space="preserve">, el DEPARTAMENTO DE LA GUAJIRA se permite presentar a continuación el PLIEGO DE CONDICIONES para el proceso de selección a través de la Modalidad de </w:t>
      </w:r>
      <w:r w:rsidR="00EC4104" w:rsidRPr="007A0992">
        <w:rPr>
          <w:rFonts w:ascii="Arial Narrow" w:hAnsi="Arial Narrow" w:cs="Tw Cen MT"/>
          <w:color w:val="000000"/>
          <w:sz w:val="21"/>
          <w:szCs w:val="21"/>
        </w:rPr>
        <w:t>SELECCIÓN ABREVIADA</w:t>
      </w:r>
      <w:r w:rsidR="00ED2BC2" w:rsidRPr="007A0992">
        <w:rPr>
          <w:rFonts w:ascii="Arial Narrow" w:hAnsi="Arial Narrow" w:cs="Tw Cen MT"/>
          <w:color w:val="000000"/>
          <w:sz w:val="21"/>
          <w:szCs w:val="21"/>
        </w:rPr>
        <w:t>.</w:t>
      </w: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presente documento contiene la información particular del proyecto, y las condiciones y requisitos del proceso de selección. </w:t>
      </w: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interesado deberá leer completamente el presente proyecto de pliego de condiciones, toda vez que al participar en el proceso de selección se presume que tiene conocimiento de los mismos y de las modificaciones introducidas. </w:t>
      </w:r>
    </w:p>
    <w:p w:rsidR="004E6D6E" w:rsidRPr="007A0992" w:rsidRDefault="004E6D6E"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jc w:val="both"/>
        <w:rPr>
          <w:rFonts w:ascii="Arial Narrow" w:hAnsi="Arial Narrow"/>
          <w:sz w:val="21"/>
          <w:szCs w:val="21"/>
        </w:rPr>
      </w:pPr>
      <w:r w:rsidRPr="007A0992">
        <w:rPr>
          <w:rFonts w:ascii="Arial Narrow" w:hAnsi="Arial Narrow" w:cs="Tw Cen MT"/>
          <w:color w:val="000000"/>
          <w:sz w:val="21"/>
          <w:szCs w:val="21"/>
        </w:rPr>
        <w:t xml:space="preserve">El DEPARTAMENTO DE LA GUAJIRA agradece las sugerencias u observaciones al mismo, las cuales deben ser enviadas a través de la plataforma del SECOP II. </w:t>
      </w:r>
    </w:p>
    <w:p w:rsidR="004E6D6E" w:rsidRPr="007A0992" w:rsidRDefault="004E6D6E" w:rsidP="004E6D6E">
      <w:pPr>
        <w:jc w:val="center"/>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EC4104">
      <w:pPr>
        <w:jc w:val="center"/>
        <w:rPr>
          <w:rFonts w:ascii="Arial Narrow" w:hAnsi="Arial Narrow" w:cs="Tw Cen MT"/>
          <w:b/>
          <w:color w:val="000000"/>
          <w:sz w:val="21"/>
          <w:szCs w:val="21"/>
        </w:rPr>
      </w:pPr>
      <w:r w:rsidRPr="007A0992">
        <w:rPr>
          <w:rFonts w:ascii="Arial Narrow" w:hAnsi="Arial Narrow" w:cs="Tw Cen MT"/>
          <w:b/>
          <w:color w:val="000000"/>
          <w:sz w:val="21"/>
          <w:szCs w:val="21"/>
        </w:rPr>
        <w:t>LA ENTIDAD</w:t>
      </w:r>
    </w:p>
    <w:p w:rsidR="00EC4104" w:rsidRPr="007A0992" w:rsidRDefault="00EC4104" w:rsidP="00F80D92">
      <w:pPr>
        <w:jc w:val="both"/>
        <w:rPr>
          <w:rFonts w:ascii="Arial Narrow" w:hAnsi="Arial Narrow" w:cs="Tw Cen MT"/>
          <w:color w:val="000000"/>
          <w:sz w:val="21"/>
          <w:szCs w:val="21"/>
        </w:rPr>
      </w:pPr>
    </w:p>
    <w:p w:rsidR="00EC4104" w:rsidRPr="007A0992" w:rsidRDefault="00EC4104" w:rsidP="00F80D92">
      <w:pPr>
        <w:jc w:val="both"/>
        <w:rPr>
          <w:rFonts w:ascii="Arial Narrow" w:hAnsi="Arial Narrow" w:cs="Tw Cen MT"/>
          <w:color w:val="000000"/>
          <w:sz w:val="21"/>
          <w:szCs w:val="21"/>
        </w:rPr>
      </w:pPr>
      <w:r w:rsidRPr="007A0992">
        <w:rPr>
          <w:rFonts w:ascii="Arial Narrow" w:hAnsi="Arial Narrow" w:cs="Tw Cen MT"/>
          <w:color w:val="000000"/>
          <w:sz w:val="21"/>
          <w:szCs w:val="21"/>
        </w:rPr>
        <w:t>El DEPARTAMENTO DE LA GUAJIRA, es una entidad de Derecho público, cuyos procesos de contratación se rigen por el Estatuto de Contratación Estatal o Ley 80 de 1993 y sus decretos reglamentarios, así como también por la ley 1150 de 2007 y los decretos reglamentarios de la misma. El presente proceso se desarrolla conforme a los lineamientos y parámetros generales de contratación, con el cumplimiento de los lineamientos de buenas prácticas contractuales, a la luz del principio de la buena administración pública y de la contratación estatal. Este proceso además de regirse por el Estatuto Contractual (Ley 80 de 1993, Ley 1150 de 2007, Ley 1474 de 2011, Decreto-Ley 019 de 2012, Decreto 1510 de 2013 –Compilado por el Decreto 1082 de 2015-, Decretos Reglamentarios, Código Civil y de Comercio y demás normas concordantes)</w:t>
      </w: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EC4104">
      <w:pPr>
        <w:pStyle w:val="Prrafodelista"/>
        <w:jc w:val="center"/>
        <w:rPr>
          <w:rFonts w:ascii="Arial Narrow" w:hAnsi="Arial Narrow"/>
          <w:b/>
          <w:sz w:val="21"/>
          <w:szCs w:val="21"/>
        </w:rPr>
      </w:pPr>
      <w:r w:rsidRPr="007A0992">
        <w:rPr>
          <w:rFonts w:ascii="Arial Narrow" w:hAnsi="Arial Narrow"/>
          <w:b/>
          <w:sz w:val="21"/>
          <w:szCs w:val="21"/>
        </w:rPr>
        <w:t>CONVOCATORIA A LAS VEEDURÍAS CIUDADANAS</w:t>
      </w:r>
    </w:p>
    <w:p w:rsidR="00EC4104" w:rsidRPr="007A0992" w:rsidRDefault="00EC4104" w:rsidP="00EC4104">
      <w:pPr>
        <w:jc w:val="both"/>
        <w:rPr>
          <w:rFonts w:ascii="Arial Narrow" w:hAnsi="Arial Narrow"/>
          <w:sz w:val="21"/>
          <w:szCs w:val="21"/>
        </w:rPr>
      </w:pPr>
      <w:r w:rsidRPr="007A0992">
        <w:rPr>
          <w:rFonts w:ascii="Arial Narrow" w:hAnsi="Arial Narrow"/>
          <w:sz w:val="21"/>
          <w:szCs w:val="21"/>
        </w:rPr>
        <w:t>En cumplimiento de lo dispuesto en el inciso 3 del artículo 66 de la Ley 80 de 1993, el Departamento de La Guajira invita a todas las personas y organizaciones interesadas en hacer control social al presente proceso de contratación, a que presenten las recomendaciones que consideren convenientes, intervengan en las audiencias y consulten los Documentos del Proceso en el SECOP II.</w:t>
      </w:r>
    </w:p>
    <w:p w:rsidR="00EC4104" w:rsidRPr="007A0992" w:rsidRDefault="00EC4104" w:rsidP="00EC4104">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C4104" w:rsidRPr="007A0992" w:rsidRDefault="00EC4104" w:rsidP="00F80D92">
      <w:pPr>
        <w:jc w:val="both"/>
        <w:rPr>
          <w:rFonts w:ascii="Arial Narrow" w:hAnsi="Arial Narrow"/>
          <w:sz w:val="21"/>
          <w:szCs w:val="21"/>
        </w:rPr>
      </w:pPr>
    </w:p>
    <w:p w:rsidR="00ED2BC2" w:rsidRPr="007A0992" w:rsidRDefault="00ED2BC2" w:rsidP="004E6D6E">
      <w:pPr>
        <w:jc w:val="center"/>
        <w:rPr>
          <w:rFonts w:ascii="Arial Narrow" w:hAnsi="Arial Narrow"/>
          <w:sz w:val="21"/>
          <w:szCs w:val="21"/>
        </w:rPr>
      </w:pPr>
    </w:p>
    <w:p w:rsidR="00ED2BC2" w:rsidRPr="007A0992" w:rsidRDefault="00ED2BC2"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FD06D5" w:rsidRPr="007A0992" w:rsidRDefault="00FD06D5"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jc w:val="center"/>
        <w:rPr>
          <w:rFonts w:ascii="Arial Narrow" w:hAnsi="Arial Narrow"/>
          <w:sz w:val="21"/>
          <w:szCs w:val="21"/>
        </w:rPr>
      </w:pPr>
    </w:p>
    <w:p w:rsidR="004E6D6E" w:rsidRPr="007A0992" w:rsidRDefault="004E6D6E" w:rsidP="004E6D6E">
      <w:pPr>
        <w:autoSpaceDE w:val="0"/>
        <w:autoSpaceDN w:val="0"/>
        <w:adjustRightInd w:val="0"/>
        <w:jc w:val="center"/>
        <w:rPr>
          <w:rFonts w:ascii="Arial Narrow" w:hAnsi="Arial Narrow" w:cs="Tw Cen MT"/>
          <w:b/>
          <w:bCs/>
          <w:sz w:val="21"/>
          <w:szCs w:val="21"/>
        </w:rPr>
      </w:pPr>
      <w:r w:rsidRPr="007A0992">
        <w:rPr>
          <w:rFonts w:ascii="Arial Narrow" w:hAnsi="Arial Narrow" w:cs="Tw Cen MT"/>
          <w:b/>
          <w:bCs/>
          <w:sz w:val="21"/>
          <w:szCs w:val="21"/>
        </w:rPr>
        <w:lastRenderedPageBreak/>
        <w:t>CAPÍTULO I</w:t>
      </w:r>
    </w:p>
    <w:p w:rsidR="004E6D6E" w:rsidRPr="007A0992" w:rsidRDefault="004E6D6E" w:rsidP="004E6D6E">
      <w:pPr>
        <w:autoSpaceDE w:val="0"/>
        <w:autoSpaceDN w:val="0"/>
        <w:adjustRightInd w:val="0"/>
        <w:jc w:val="center"/>
        <w:rPr>
          <w:rFonts w:ascii="Arial Narrow" w:hAnsi="Arial Narrow" w:cs="Tw Cen MT"/>
          <w:sz w:val="21"/>
          <w:szCs w:val="21"/>
        </w:rPr>
      </w:pPr>
    </w:p>
    <w:p w:rsidR="004E6D6E" w:rsidRPr="007A0992" w:rsidRDefault="004438B9" w:rsidP="004E6D6E">
      <w:pPr>
        <w:autoSpaceDE w:val="0"/>
        <w:autoSpaceDN w:val="0"/>
        <w:adjustRightInd w:val="0"/>
        <w:jc w:val="center"/>
        <w:rPr>
          <w:rFonts w:ascii="Arial Narrow" w:hAnsi="Arial Narrow" w:cs="Tw Cen MT"/>
          <w:b/>
          <w:bCs/>
          <w:sz w:val="21"/>
          <w:szCs w:val="21"/>
          <w:u w:val="single"/>
        </w:rPr>
      </w:pPr>
      <w:r w:rsidRPr="007A0992">
        <w:rPr>
          <w:rFonts w:ascii="Arial Narrow" w:hAnsi="Arial Narrow" w:cs="Tw Cen MT"/>
          <w:b/>
          <w:bCs/>
          <w:sz w:val="21"/>
          <w:szCs w:val="21"/>
          <w:u w:val="single"/>
        </w:rPr>
        <w:t>INFORMACIÓN GENERAL PARA LOS PROPONENTES</w:t>
      </w:r>
    </w:p>
    <w:p w:rsidR="004E6D6E" w:rsidRPr="007A0992" w:rsidRDefault="004E6D6E" w:rsidP="004E6D6E">
      <w:pPr>
        <w:autoSpaceDE w:val="0"/>
        <w:autoSpaceDN w:val="0"/>
        <w:adjustRightInd w:val="0"/>
        <w:jc w:val="center"/>
        <w:rPr>
          <w:rFonts w:ascii="Arial Narrow" w:hAnsi="Arial Narrow" w:cs="Tw Cen MT"/>
          <w:b/>
          <w:bCs/>
          <w:sz w:val="21"/>
          <w:szCs w:val="21"/>
          <w:u w:val="single"/>
        </w:rPr>
      </w:pPr>
    </w:p>
    <w:p w:rsidR="004E6D6E" w:rsidRPr="007A0992" w:rsidRDefault="004E6D6E" w:rsidP="00A853D9">
      <w:pPr>
        <w:pStyle w:val="Prrafodelista"/>
        <w:numPr>
          <w:ilvl w:val="1"/>
          <w:numId w:val="5"/>
        </w:num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CONDICIONES GENERALES </w:t>
      </w:r>
    </w:p>
    <w:p w:rsidR="00F747A9" w:rsidRPr="007A0992" w:rsidRDefault="00EC4104" w:rsidP="00F747A9">
      <w:pPr>
        <w:jc w:val="both"/>
        <w:rPr>
          <w:rFonts w:ascii="Arial Narrow" w:hAnsi="Arial Narrow"/>
          <w:sz w:val="21"/>
          <w:szCs w:val="21"/>
        </w:rPr>
      </w:pPr>
      <w:r w:rsidRPr="007A0992">
        <w:rPr>
          <w:rFonts w:ascii="Arial Narrow" w:hAnsi="Arial Narrow"/>
          <w:sz w:val="21"/>
          <w:szCs w:val="21"/>
        </w:rPr>
        <w:t xml:space="preserve">Los pliegos de condiciones del presente proceso de Selección Abreviada han sido elaborados siguiendo los postulados señalados por la Ley 80 de 1993, Ley 1150 de 2007 y el Decreto 1510 de 2013 compilado por el decreto 1082 del 2015, para lo cual se han realizado los estudios previos con base en los requerimientos del Departamento de La Guajira y atendiendo los requisitos exigidos por el Artículo 20 del Decreto 1510 de 2013 compilado por el artículo 2.2.1.1.2.1.1. del Decreto 1082 del 2015. </w:t>
      </w:r>
      <w:r w:rsidR="00F747A9" w:rsidRPr="007A0992">
        <w:rPr>
          <w:rFonts w:ascii="Arial Narrow" w:hAnsi="Arial Narrow"/>
          <w:sz w:val="21"/>
          <w:szCs w:val="21"/>
        </w:rPr>
        <w:t>Los documentos del presente proceso de selección, estarán a disposición de los interesados en la Plataforma transaccional SECOP II.</w:t>
      </w:r>
    </w:p>
    <w:p w:rsidR="00DD71BF" w:rsidRPr="007A0992" w:rsidRDefault="00DD71BF" w:rsidP="0096586A">
      <w:pPr>
        <w:jc w:val="both"/>
        <w:rPr>
          <w:rFonts w:ascii="Arial Narrow" w:hAnsi="Arial Narrow"/>
          <w:sz w:val="21"/>
          <w:szCs w:val="21"/>
        </w:rPr>
      </w:pPr>
    </w:p>
    <w:p w:rsidR="00DD71BF" w:rsidRPr="007A0992" w:rsidRDefault="00EC4104" w:rsidP="0096586A">
      <w:pPr>
        <w:jc w:val="both"/>
        <w:rPr>
          <w:rFonts w:ascii="Arial Narrow" w:hAnsi="Arial Narrow"/>
          <w:sz w:val="21"/>
          <w:szCs w:val="21"/>
        </w:rPr>
      </w:pPr>
      <w:r w:rsidRPr="007A0992">
        <w:rPr>
          <w:rFonts w:ascii="Arial Narrow" w:hAnsi="Arial Narrow"/>
          <w:sz w:val="21"/>
          <w:szCs w:val="21"/>
        </w:rPr>
        <w:t>Los proponentes deberán seguir en la elaboración de la propuesta la metodología señalada en los pliegos, con el objeto de obtener claridad y ofrecimientos de la misma índole lo cual permita una selección sin contratiempos y en un plano de absoluta igualdad.</w:t>
      </w:r>
    </w:p>
    <w:p w:rsidR="00DD71BF" w:rsidRPr="007A0992" w:rsidRDefault="00DD71BF" w:rsidP="0096586A">
      <w:pPr>
        <w:jc w:val="both"/>
        <w:rPr>
          <w:rFonts w:ascii="Arial Narrow" w:hAnsi="Arial Narrow"/>
          <w:sz w:val="21"/>
          <w:szCs w:val="21"/>
        </w:rPr>
      </w:pPr>
    </w:p>
    <w:p w:rsidR="00DD71BF" w:rsidRPr="007A0992" w:rsidRDefault="00EC4104" w:rsidP="0096586A">
      <w:pPr>
        <w:jc w:val="both"/>
        <w:rPr>
          <w:rFonts w:ascii="Arial Narrow" w:hAnsi="Arial Narrow"/>
          <w:sz w:val="21"/>
          <w:szCs w:val="21"/>
        </w:rPr>
      </w:pPr>
      <w:r w:rsidRPr="007A0992">
        <w:rPr>
          <w:rFonts w:ascii="Arial Narrow" w:hAnsi="Arial Narrow"/>
          <w:sz w:val="21"/>
          <w:szCs w:val="21"/>
        </w:rPr>
        <w:t xml:space="preserve">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 </w:t>
      </w:r>
    </w:p>
    <w:p w:rsidR="00DD71BF" w:rsidRPr="007A0992" w:rsidRDefault="00DD71BF" w:rsidP="0096586A">
      <w:pPr>
        <w:jc w:val="both"/>
        <w:rPr>
          <w:rFonts w:ascii="Arial Narrow" w:hAnsi="Arial Narrow"/>
          <w:sz w:val="21"/>
          <w:szCs w:val="21"/>
        </w:rPr>
      </w:pPr>
    </w:p>
    <w:p w:rsidR="00DD71BF" w:rsidRPr="007A0992" w:rsidRDefault="00EC4104" w:rsidP="0096586A">
      <w:pPr>
        <w:jc w:val="both"/>
        <w:rPr>
          <w:rFonts w:ascii="Arial Narrow" w:hAnsi="Arial Narrow"/>
          <w:sz w:val="21"/>
          <w:szCs w:val="21"/>
        </w:rPr>
      </w:pPr>
      <w:r w:rsidRPr="007A0992">
        <w:rPr>
          <w:rFonts w:ascii="Arial Narrow" w:hAnsi="Arial Narrow"/>
          <w:sz w:val="21"/>
          <w:szCs w:val="21"/>
        </w:rPr>
        <w:t xml:space="preserve">Por lo anteriormente expuesto, se recomienda a los aspirantes que deseen participar en este proceso, leer detenidamente el presente pliego de condiciones, y cumplir con las exigencias previstas para el mismo. </w:t>
      </w:r>
    </w:p>
    <w:p w:rsidR="00182C33" w:rsidRPr="007A0992" w:rsidRDefault="00182C33"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De igual manera los proponentes deberán leer detenidamente las siguientes recomendaciones: </w:t>
      </w:r>
    </w:p>
    <w:p w:rsidR="00182C33" w:rsidRPr="007A0992" w:rsidRDefault="00182C33" w:rsidP="004E6D6E">
      <w:pPr>
        <w:autoSpaceDE w:val="0"/>
        <w:autoSpaceDN w:val="0"/>
        <w:adjustRightInd w:val="0"/>
        <w:jc w:val="both"/>
        <w:rPr>
          <w:rFonts w:ascii="Arial Narrow" w:hAnsi="Arial Narrow" w:cs="Tw Cen MT"/>
          <w:color w:val="000000"/>
          <w:sz w:val="21"/>
          <w:szCs w:val="21"/>
        </w:rPr>
      </w:pP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1. Examine rigurosamente los estudios previos, anexo técnico, formatos, el contenido del pliego de condiciones, los documentos que hacen parte del mismo y las normas que regulan la Contratación Administrativa con entidades del Estado.</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2. Verifique no estar incurso en ninguna de las inhabilidades e incompatibilidades para participar en procesos de selección como el presente y para celebrar contratos con las entidades estatales, según lo dispuesto en la normatividad legal vigente.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3. Adelantar oportunamente los trámites tendientes a la obtención de los documentos que deben allegar con las propuestas y verificar que contienen la información completa que acredita el cumplimiento de los requisitos exigidos en la ley y en los presentes pliegos de condiciones.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4. Cerciórese que cumple las condiciones y reúne los requisitos aquí señalados.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5. Proceda a reunir la información y documentación exigida, y verifique la vigencia de los documentos requeridos. </w:t>
      </w:r>
    </w:p>
    <w:p w:rsidR="004E6D6E" w:rsidRPr="007A0992" w:rsidRDefault="004E6D6E" w:rsidP="004E6D6E">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6. Adelante oportunamente los trámites tendientes a la obtención de los documentos que deben allegar con las propuestas y verifique que contiene la información completa que acredite el cumplimiento de los requisitos exigidos en la Ley y en el presente pliego de condiciones. </w:t>
      </w:r>
    </w:p>
    <w:p w:rsidR="004E6D6E" w:rsidRPr="007A0992" w:rsidRDefault="004E6D6E" w:rsidP="004E6D6E">
      <w:pPr>
        <w:autoSpaceDE w:val="0"/>
        <w:autoSpaceDN w:val="0"/>
        <w:adjustRightInd w:val="0"/>
        <w:jc w:val="both"/>
        <w:rPr>
          <w:rFonts w:ascii="Arial Narrow" w:hAnsi="Arial Narrow" w:cs="Tw Cen MT"/>
          <w:i/>
          <w:iCs/>
          <w:color w:val="000000"/>
          <w:sz w:val="21"/>
          <w:szCs w:val="21"/>
        </w:rPr>
      </w:pPr>
      <w:r w:rsidRPr="007A0992">
        <w:rPr>
          <w:rFonts w:ascii="Arial Narrow" w:hAnsi="Arial Narrow" w:cs="Tw Cen MT"/>
          <w:i/>
          <w:iCs/>
          <w:color w:val="000000"/>
          <w:sz w:val="21"/>
          <w:szCs w:val="21"/>
        </w:rPr>
        <w:t xml:space="preserve">7. Verifique que las fechas de expedición de los documentos se encuentren dentro de los plazos exigidos en el pliego de condiciones. </w:t>
      </w:r>
    </w:p>
    <w:p w:rsidR="00182C33" w:rsidRPr="007A0992" w:rsidRDefault="00182C33" w:rsidP="00182C33">
      <w:pPr>
        <w:autoSpaceDE w:val="0"/>
        <w:autoSpaceDN w:val="0"/>
        <w:adjustRightInd w:val="0"/>
        <w:jc w:val="both"/>
        <w:rPr>
          <w:rFonts w:ascii="Arial Narrow" w:hAnsi="Arial Narrow" w:cs="Tw Cen MT"/>
          <w:i/>
          <w:iCs/>
          <w:color w:val="000000"/>
          <w:sz w:val="21"/>
          <w:szCs w:val="21"/>
        </w:rPr>
      </w:pP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8. Suministre toda la información requerida en el presente pliego de condiciones.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9. Tenga en cuenta el presupuesto total oficial establecido para el presente proceso.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10. Cumpla las instrucciones que en este pliego de condiciones se imparten para la elaboración de su propuesta.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11. Identifique su propuesta, tanto el original como las copias en la forma indicada en este documento.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12. Presente su propuesta y las copias con índice, debidamente foliadas. Revise las copias de manera que su contenido sea idéntico al original.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13. Revise los Anexos y diligencie totalmente los Formatos y Anexos contenidos en este pliego de condiciones.</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14. Tenga en cuenta la fecha y hora previstas como límite para el retiro de pliegos.  </w:t>
      </w:r>
    </w:p>
    <w:p w:rsidR="00182C33" w:rsidRPr="007A0992" w:rsidRDefault="00182C33" w:rsidP="00182C33">
      <w:pPr>
        <w:autoSpaceDE w:val="0"/>
        <w:autoSpaceDN w:val="0"/>
        <w:adjustRightInd w:val="0"/>
        <w:spacing w:after="251"/>
        <w:jc w:val="both"/>
        <w:rPr>
          <w:rFonts w:ascii="Arial Narrow" w:hAnsi="Arial Narrow" w:cs="Tw Cen MT"/>
          <w:color w:val="000000"/>
          <w:sz w:val="21"/>
          <w:szCs w:val="21"/>
        </w:rPr>
      </w:pPr>
      <w:r w:rsidRPr="007A0992">
        <w:rPr>
          <w:rFonts w:ascii="Arial Narrow" w:hAnsi="Arial Narrow" w:cs="Tw Cen MT"/>
          <w:b/>
          <w:bCs/>
          <w:i/>
          <w:iCs/>
          <w:color w:val="000000"/>
          <w:sz w:val="21"/>
          <w:szCs w:val="21"/>
        </w:rPr>
        <w:t xml:space="preserve">15. </w:t>
      </w:r>
      <w:r w:rsidRPr="007A0992">
        <w:rPr>
          <w:rFonts w:ascii="Arial Narrow" w:hAnsi="Arial Narrow" w:cs="Tw Cen MT"/>
          <w:i/>
          <w:iCs/>
          <w:color w:val="000000"/>
          <w:sz w:val="21"/>
          <w:szCs w:val="21"/>
        </w:rPr>
        <w:t xml:space="preserve">Tenga presente la fecha y hora previstas para el cierre del presente proceso, </w:t>
      </w:r>
      <w:r w:rsidRPr="007A0992">
        <w:rPr>
          <w:rFonts w:ascii="Arial Narrow" w:hAnsi="Arial Narrow" w:cs="Tw Cen MT"/>
          <w:b/>
          <w:bCs/>
          <w:i/>
          <w:iCs/>
          <w:color w:val="000000"/>
          <w:sz w:val="21"/>
          <w:szCs w:val="21"/>
        </w:rPr>
        <w:t xml:space="preserve">en ningún caso se recibirán propuestas radicadas fuera del término previsto. </w:t>
      </w:r>
    </w:p>
    <w:p w:rsidR="00182C33" w:rsidRPr="007A0992" w:rsidRDefault="00182C33" w:rsidP="00182C33">
      <w:pPr>
        <w:autoSpaceDE w:val="0"/>
        <w:autoSpaceDN w:val="0"/>
        <w:adjustRightInd w:val="0"/>
        <w:jc w:val="both"/>
        <w:rPr>
          <w:rFonts w:ascii="Arial Narrow" w:hAnsi="Arial Narrow" w:cs="Tw Cen MT"/>
          <w:i/>
          <w:iCs/>
          <w:color w:val="000000"/>
          <w:sz w:val="21"/>
          <w:szCs w:val="21"/>
        </w:rPr>
      </w:pPr>
      <w:r w:rsidRPr="007A0992">
        <w:rPr>
          <w:rFonts w:ascii="Arial Narrow" w:hAnsi="Arial Narrow" w:cs="Tw Cen MT"/>
          <w:i/>
          <w:iCs/>
          <w:color w:val="000000"/>
          <w:sz w:val="21"/>
          <w:szCs w:val="21"/>
        </w:rPr>
        <w:lastRenderedPageBreak/>
        <w:t xml:space="preserve">16. Verifique la póliza de seriedad de su propuesta revisando que: </w:t>
      </w:r>
    </w:p>
    <w:p w:rsidR="00182C33" w:rsidRPr="007A0992" w:rsidRDefault="00182C33" w:rsidP="00182C33">
      <w:pPr>
        <w:autoSpaceDE w:val="0"/>
        <w:autoSpaceDN w:val="0"/>
        <w:adjustRightInd w:val="0"/>
        <w:jc w:val="both"/>
        <w:rPr>
          <w:rFonts w:ascii="Arial Narrow" w:hAnsi="Arial Narrow" w:cs="Tw Cen MT"/>
          <w:color w:val="000000"/>
          <w:sz w:val="21"/>
          <w:szCs w:val="21"/>
        </w:rPr>
      </w:pP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a) Sea otorgada a favor del DEPARTAMENTO DE LA GUAJIRA y terceros afectados. </w:t>
      </w: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b) Como tomador ingrese su razón social completa. </w:t>
      </w: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c) El valor fijado corresponda al 10% del valor del presupuesto oficial estimado o por grupo según corresponda. </w:t>
      </w:r>
    </w:p>
    <w:p w:rsidR="00182C33" w:rsidRPr="007A0992" w:rsidRDefault="00182C33" w:rsidP="00182C33">
      <w:pPr>
        <w:autoSpaceDE w:val="0"/>
        <w:autoSpaceDN w:val="0"/>
        <w:adjustRightInd w:val="0"/>
        <w:jc w:val="both"/>
        <w:rPr>
          <w:rFonts w:ascii="Arial Narrow" w:hAnsi="Arial Narrow" w:cs="Tw Cen MT"/>
          <w:color w:val="000000"/>
          <w:sz w:val="21"/>
          <w:szCs w:val="21"/>
        </w:rPr>
      </w:pPr>
    </w:p>
    <w:p w:rsidR="00182C33" w:rsidRPr="007A0992" w:rsidRDefault="00182C33" w:rsidP="00182C33">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17. Los proponentes por la sola presentación de la propuesta, autorizan a la entidad para verificar toda la información que en ella se suministre. </w:t>
      </w:r>
    </w:p>
    <w:p w:rsidR="00182C33" w:rsidRPr="007A0992" w:rsidRDefault="00182C33" w:rsidP="00182C33">
      <w:pPr>
        <w:autoSpaceDE w:val="0"/>
        <w:autoSpaceDN w:val="0"/>
        <w:adjustRightInd w:val="0"/>
        <w:jc w:val="both"/>
        <w:rPr>
          <w:rFonts w:ascii="Arial Narrow" w:hAnsi="Arial Narrow" w:cs="Tw Cen MT"/>
          <w:color w:val="000000"/>
          <w:sz w:val="21"/>
          <w:szCs w:val="21"/>
        </w:rPr>
      </w:pPr>
    </w:p>
    <w:p w:rsidR="00182C33" w:rsidRPr="007A0992" w:rsidRDefault="00182C33" w:rsidP="00182C33">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18. La presentación de la propuesta por parte del oferente constituye evidencia de que se estudiaron completamente las especificaciones, formatos y demás documentos del presente proceso; que recibió las aclaraciones necesarias a las inquietudes o dudas previas consultadas y que ha aceptado que estos pliegos de condiciones son completos, compatibles y adecuados para identificar el alcance del objeto requerido por el DEPARTAMENTO DE LA GUAJIRA, y que ha tenido en cuenta todo lo anterior para definir las obligaciones que se adquieran en virtud del contrato que se celebra. </w:t>
      </w:r>
    </w:p>
    <w:p w:rsidR="00182C33" w:rsidRPr="007A0992" w:rsidRDefault="00182C33" w:rsidP="00182C33">
      <w:pPr>
        <w:autoSpaceDE w:val="0"/>
        <w:autoSpaceDN w:val="0"/>
        <w:adjustRightInd w:val="0"/>
        <w:spacing w:after="248"/>
        <w:jc w:val="both"/>
        <w:rPr>
          <w:rFonts w:ascii="Arial Narrow" w:hAnsi="Arial Narrow" w:cs="Tw Cen MT"/>
          <w:color w:val="000000"/>
          <w:sz w:val="21"/>
          <w:szCs w:val="21"/>
        </w:rPr>
      </w:pPr>
      <w:r w:rsidRPr="007A0992">
        <w:rPr>
          <w:rFonts w:ascii="Arial Narrow" w:hAnsi="Arial Narrow" w:cs="Tw Cen MT"/>
          <w:i/>
          <w:iCs/>
          <w:color w:val="000000"/>
          <w:sz w:val="21"/>
          <w:szCs w:val="21"/>
        </w:rPr>
        <w:t xml:space="preserve">19. Toda consulta debe formularse </w:t>
      </w:r>
      <w:r w:rsidR="00FD06D5" w:rsidRPr="007A0992">
        <w:rPr>
          <w:rFonts w:ascii="Arial Narrow" w:hAnsi="Arial Narrow" w:cs="Tw Cen MT"/>
          <w:i/>
          <w:iCs/>
          <w:color w:val="000000"/>
          <w:sz w:val="21"/>
          <w:szCs w:val="21"/>
        </w:rPr>
        <w:t>a través del SECOP II</w:t>
      </w:r>
      <w:r w:rsidRPr="007A0992">
        <w:rPr>
          <w:rFonts w:ascii="Arial Narrow" w:hAnsi="Arial Narrow" w:cs="Tw Cen MT"/>
          <w:i/>
          <w:iCs/>
          <w:color w:val="000000"/>
          <w:sz w:val="21"/>
          <w:szCs w:val="21"/>
        </w:rPr>
        <w:t xml:space="preserve">. No se atenderán consultas telefónicas, ni personales. Ningún convenio verbal con el personal del DEPARTAMENTO antes, durante o después de la firma del contrato, podrá afectar o modificar ninguno de los términos y obligaciones aquí estipuladas. </w:t>
      </w:r>
    </w:p>
    <w:p w:rsidR="00556FF3" w:rsidRPr="007A0992" w:rsidRDefault="00182C33" w:rsidP="00182C33">
      <w:pPr>
        <w:autoSpaceDE w:val="0"/>
        <w:autoSpaceDN w:val="0"/>
        <w:adjustRightInd w:val="0"/>
        <w:jc w:val="both"/>
        <w:rPr>
          <w:rFonts w:ascii="Arial Narrow" w:hAnsi="Arial Narrow" w:cs="Tw Cen MT"/>
          <w:b/>
          <w:bCs/>
          <w:i/>
          <w:iCs/>
          <w:color w:val="000000"/>
          <w:sz w:val="21"/>
          <w:szCs w:val="21"/>
        </w:rPr>
      </w:pPr>
      <w:r w:rsidRPr="007A0992">
        <w:rPr>
          <w:rFonts w:ascii="Arial Narrow" w:hAnsi="Arial Narrow" w:cs="Tw Cen MT"/>
          <w:b/>
          <w:bCs/>
          <w:i/>
          <w:iCs/>
          <w:color w:val="000000"/>
          <w:sz w:val="21"/>
          <w:szCs w:val="21"/>
        </w:rPr>
        <w:t xml:space="preserve">20. Toda comunicación enviada por los proponentes o interesados, debe ser dirigida a nombre de la Gobernación de la Guajira, a través </w:t>
      </w:r>
      <w:r w:rsidR="00682C8E" w:rsidRPr="007A0992">
        <w:rPr>
          <w:rFonts w:ascii="Arial Narrow" w:hAnsi="Arial Narrow" w:cs="Tw Cen MT"/>
          <w:b/>
          <w:bCs/>
          <w:i/>
          <w:iCs/>
          <w:color w:val="000000"/>
          <w:sz w:val="21"/>
          <w:szCs w:val="21"/>
        </w:rPr>
        <w:t>del SECOP II</w:t>
      </w:r>
      <w:r w:rsidRPr="007A0992">
        <w:rPr>
          <w:rFonts w:ascii="Arial Narrow" w:hAnsi="Arial Narrow" w:cs="Tw Cen MT"/>
          <w:b/>
          <w:bCs/>
          <w:i/>
          <w:iCs/>
          <w:color w:val="000000"/>
          <w:sz w:val="21"/>
          <w:szCs w:val="21"/>
        </w:rPr>
        <w:t>.</w:t>
      </w:r>
    </w:p>
    <w:p w:rsidR="004438B9" w:rsidRPr="007A0992" w:rsidRDefault="004438B9" w:rsidP="00182C33">
      <w:pPr>
        <w:autoSpaceDE w:val="0"/>
        <w:autoSpaceDN w:val="0"/>
        <w:adjustRightInd w:val="0"/>
        <w:jc w:val="both"/>
        <w:rPr>
          <w:rFonts w:ascii="Arial Narrow" w:hAnsi="Arial Narrow" w:cs="Tw Cen MT"/>
          <w:b/>
          <w:bCs/>
          <w:i/>
          <w:iCs/>
          <w:color w:val="000000"/>
          <w:sz w:val="21"/>
          <w:szCs w:val="21"/>
        </w:rPr>
      </w:pPr>
    </w:p>
    <w:p w:rsidR="00682C8E" w:rsidRPr="007A0992" w:rsidRDefault="00682C8E" w:rsidP="00A853D9">
      <w:pPr>
        <w:pStyle w:val="Prrafodelista"/>
        <w:numPr>
          <w:ilvl w:val="1"/>
          <w:numId w:val="5"/>
        </w:numPr>
        <w:autoSpaceDE w:val="0"/>
        <w:autoSpaceDN w:val="0"/>
        <w:adjustRightInd w:val="0"/>
        <w:jc w:val="both"/>
        <w:rPr>
          <w:rFonts w:ascii="Arial Narrow" w:hAnsi="Arial Narrow" w:cs="Tw Cen MT"/>
          <w:b/>
          <w:bCs/>
          <w:sz w:val="21"/>
          <w:szCs w:val="21"/>
        </w:rPr>
      </w:pPr>
      <w:r w:rsidRPr="007A0992">
        <w:rPr>
          <w:rFonts w:ascii="Arial Narrow" w:hAnsi="Arial Narrow" w:cs="Tw Cen MT"/>
          <w:b/>
          <w:bCs/>
          <w:sz w:val="21"/>
          <w:szCs w:val="21"/>
        </w:rPr>
        <w:t xml:space="preserve">COMPROMISO ANTICORRUPCION. </w:t>
      </w: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En todas las actuaciones derivadas de las estipulaciones de los pliegos de condiciones para el presente proceso y el contrato que forma parte del mismo, el proponente obrará con la transparencia y la moralidad que la Constitución Política y las leyes consagran. </w:t>
      </w:r>
    </w:p>
    <w:p w:rsidR="00682C8E" w:rsidRPr="007A0992" w:rsidRDefault="00682C8E" w:rsidP="00682C8E">
      <w:pPr>
        <w:autoSpaceDE w:val="0"/>
        <w:autoSpaceDN w:val="0"/>
        <w:adjustRightInd w:val="0"/>
        <w:jc w:val="both"/>
        <w:rPr>
          <w:rFonts w:ascii="Arial Narrow" w:hAnsi="Arial Narrow" w:cs="Century Gothic"/>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El compromiso anticorrupción tiene como fin apoyar la acción del Estado Colombiano</w:t>
      </w:r>
      <w:r w:rsidRPr="007A0992">
        <w:rPr>
          <w:rStyle w:val="Refdenotaalpie"/>
          <w:rFonts w:ascii="Arial Narrow" w:hAnsi="Arial Narrow" w:cs="Tw Cen MT"/>
          <w:sz w:val="21"/>
          <w:szCs w:val="21"/>
        </w:rPr>
        <w:footnoteReference w:id="1"/>
      </w:r>
      <w:r w:rsidRPr="007A0992">
        <w:rPr>
          <w:rFonts w:ascii="Arial Narrow" w:hAnsi="Arial Narrow" w:cs="Tw Cen MT"/>
          <w:sz w:val="21"/>
          <w:szCs w:val="21"/>
        </w:rPr>
        <w:t xml:space="preserve"> y por ende la del Departamento, para fortalecer la transparencia de los procesos de contratación y la responsabilidad de rendición de cuentas, el cual deberá ser suscrito por los proponentes bajo la gravedad de juramento el que se entiende prestado con la sola suscripción de la carta de presentación de la propuesta. </w:t>
      </w:r>
    </w:p>
    <w:p w:rsidR="00682C8E" w:rsidRPr="007A0992" w:rsidRDefault="00682C8E" w:rsidP="00682C8E">
      <w:pPr>
        <w:autoSpaceDE w:val="0"/>
        <w:autoSpaceDN w:val="0"/>
        <w:adjustRightInd w:val="0"/>
        <w:jc w:val="both"/>
        <w:rPr>
          <w:rFonts w:ascii="Arial Narrow" w:hAnsi="Arial Narrow" w:cs="Tw Cen MT"/>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En caso de que el Departamento de la Guajira advierta hechos constitutivos de corrupción de parte de un proponente durante el proceso de selección, sin perjuicio de las acciones legales a que hubiere lugar, rechazará la respectiva propuesta. </w:t>
      </w:r>
    </w:p>
    <w:p w:rsidR="00682C8E" w:rsidRPr="007A0992" w:rsidRDefault="00682C8E" w:rsidP="00682C8E">
      <w:pPr>
        <w:autoSpaceDE w:val="0"/>
        <w:autoSpaceDN w:val="0"/>
        <w:adjustRightInd w:val="0"/>
        <w:jc w:val="both"/>
        <w:rPr>
          <w:rFonts w:ascii="Arial Narrow" w:hAnsi="Arial Narrow" w:cs="Century Gothic"/>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Si los hechos constitutivos de corrupción tuvieran lugar durante la ejecución del contrato, tales circunstancias podrán dar lugar a la declaratoria de la caducidad, de conformidad con las reglas previstas para el efecto en la Ley y en el respectivo contrato. </w:t>
      </w:r>
    </w:p>
    <w:p w:rsidR="00682C8E" w:rsidRPr="007A0992" w:rsidRDefault="00682C8E" w:rsidP="00682C8E">
      <w:pPr>
        <w:autoSpaceDE w:val="0"/>
        <w:autoSpaceDN w:val="0"/>
        <w:adjustRightInd w:val="0"/>
        <w:jc w:val="both"/>
        <w:rPr>
          <w:rFonts w:ascii="Arial Narrow" w:hAnsi="Arial Narrow" w:cs="Century Gothic"/>
          <w:sz w:val="21"/>
          <w:szCs w:val="21"/>
        </w:rPr>
      </w:pP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Para ello el proponente asume los siguientes compromisos:</w:t>
      </w: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 </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No ofrecer ni dar sobornos ni ninguna otra forma de halago a ninguna persona al</w:t>
      </w:r>
      <w:r w:rsidR="0012381D" w:rsidRPr="007A0992">
        <w:rPr>
          <w:rFonts w:ascii="Arial Narrow" w:eastAsiaTheme="minorHAnsi" w:hAnsi="Arial Narrow" w:cs="Tw Cen MT"/>
          <w:sz w:val="21"/>
          <w:szCs w:val="21"/>
          <w:lang w:eastAsia="en-US"/>
        </w:rPr>
        <w:t xml:space="preserve"> servicio del Departamento</w:t>
      </w:r>
      <w:r w:rsidRPr="007A0992">
        <w:rPr>
          <w:rFonts w:ascii="Arial Narrow" w:eastAsiaTheme="minorHAnsi" w:hAnsi="Arial Narrow" w:cs="Tw Cen MT"/>
          <w:sz w:val="21"/>
          <w:szCs w:val="21"/>
          <w:lang w:eastAsia="en-US"/>
        </w:rPr>
        <w:t>, en relación con su propuesta, con el proceso de contratación, ni con la ejecución del contrato que pueda celebrarse como resultado de su propuesta.</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 xml:space="preserve">No permitir que nadie, bien sea empleado de la compañía o un agente comisionista independiente, o un asesor o consultor lo haga en su nombre. </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 xml:space="preserve">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w:t>
      </w:r>
    </w:p>
    <w:p w:rsidR="00682C8E" w:rsidRPr="007A0992" w:rsidRDefault="00682C8E" w:rsidP="00A853D9">
      <w:pPr>
        <w:pStyle w:val="Prrafodelista"/>
        <w:numPr>
          <w:ilvl w:val="0"/>
          <w:numId w:val="6"/>
        </w:numPr>
        <w:autoSpaceDE w:val="0"/>
        <w:autoSpaceDN w:val="0"/>
        <w:adjustRightInd w:val="0"/>
        <w:spacing w:after="281"/>
        <w:jc w:val="both"/>
        <w:rPr>
          <w:rFonts w:ascii="Arial Narrow" w:eastAsiaTheme="minorHAnsi" w:hAnsi="Arial Narrow" w:cs="Tw Cen MT"/>
          <w:sz w:val="21"/>
          <w:szCs w:val="21"/>
          <w:lang w:eastAsia="en-US"/>
        </w:rPr>
      </w:pPr>
      <w:r w:rsidRPr="007A0992">
        <w:rPr>
          <w:rFonts w:ascii="Arial Narrow" w:eastAsiaTheme="minorHAnsi" w:hAnsi="Arial Narrow" w:cs="Tw Cen MT"/>
          <w:sz w:val="21"/>
          <w:szCs w:val="21"/>
          <w:lang w:eastAsia="en-US"/>
        </w:rPr>
        <w:t>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682C8E" w:rsidRPr="007A0992" w:rsidRDefault="00682C8E" w:rsidP="00682C8E">
      <w:pPr>
        <w:autoSpaceDE w:val="0"/>
        <w:autoSpaceDN w:val="0"/>
        <w:adjustRightInd w:val="0"/>
        <w:jc w:val="both"/>
        <w:rPr>
          <w:rFonts w:ascii="Arial Narrow" w:hAnsi="Arial Narrow" w:cs="Tw Cen MT"/>
          <w:sz w:val="21"/>
          <w:szCs w:val="21"/>
        </w:rPr>
      </w:pPr>
      <w:r w:rsidRPr="007A0992">
        <w:rPr>
          <w:rFonts w:ascii="Arial Narrow" w:hAnsi="Arial Narrow" w:cs="Tw Cen MT"/>
          <w:sz w:val="21"/>
          <w:szCs w:val="21"/>
        </w:rPr>
        <w:t xml:space="preserve">Así mismo, debe tener en cuenta que los acuerdos contrarios a la libre competencia, es decir, aquellos que tengan por objeto la colusión en los procesos o los que tengan como efecto la distribución de adjudicaciones de contratos, </w:t>
      </w:r>
      <w:r w:rsidRPr="007A0992">
        <w:rPr>
          <w:rFonts w:ascii="Arial Narrow" w:hAnsi="Arial Narrow" w:cs="Tw Cen MT"/>
          <w:sz w:val="21"/>
          <w:szCs w:val="21"/>
        </w:rPr>
        <w:lastRenderedPageBreak/>
        <w:t>distribución de concursos o fijación de términos de las propuestas</w:t>
      </w:r>
      <w:r w:rsidRPr="007A0992">
        <w:rPr>
          <w:rStyle w:val="Refdenotaalpie"/>
          <w:rFonts w:ascii="Arial Narrow" w:hAnsi="Arial Narrow" w:cs="Tw Cen MT"/>
          <w:sz w:val="21"/>
          <w:szCs w:val="21"/>
        </w:rPr>
        <w:footnoteReference w:id="2"/>
      </w:r>
      <w:r w:rsidRPr="007A0992">
        <w:rPr>
          <w:rFonts w:ascii="Arial Narrow" w:hAnsi="Arial Narrow" w:cs="Tw Cen MT"/>
          <w:sz w:val="21"/>
          <w:szCs w:val="21"/>
        </w:rPr>
        <w:t xml:space="preserve"> son sancionables por la Superintendencia de Industria y Comercio.</w:t>
      </w:r>
    </w:p>
    <w:p w:rsidR="00682C8E" w:rsidRPr="007A0992" w:rsidRDefault="00682C8E" w:rsidP="00682C8E">
      <w:pPr>
        <w:autoSpaceDE w:val="0"/>
        <w:autoSpaceDN w:val="0"/>
        <w:adjustRightInd w:val="0"/>
        <w:jc w:val="both"/>
        <w:rPr>
          <w:rFonts w:ascii="Arial Narrow" w:hAnsi="Arial Narrow" w:cs="Tw Cen MT"/>
          <w:sz w:val="21"/>
          <w:szCs w:val="21"/>
        </w:rPr>
      </w:pPr>
    </w:p>
    <w:p w:rsidR="00682C8E" w:rsidRPr="007A0992" w:rsidRDefault="00682C8E" w:rsidP="00682C8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sz w:val="21"/>
          <w:szCs w:val="21"/>
        </w:rPr>
        <w:t>Si durante el proceso de selección, se comprobare el incumplimiento del proponente, sus representantes o sus empleados o agentes, a los compromisos antes enunciados, procederá el rechazo de la propuesta presentada</w:t>
      </w:r>
      <w:r w:rsidRPr="007A0992">
        <w:rPr>
          <w:rFonts w:ascii="Arial Narrow" w:hAnsi="Arial Narrow" w:cs="Tw Cen MT"/>
          <w:b/>
          <w:bCs/>
          <w:sz w:val="21"/>
          <w:szCs w:val="21"/>
        </w:rPr>
        <w:t xml:space="preserve">. </w:t>
      </w:r>
      <w:r w:rsidRPr="007A0992">
        <w:rPr>
          <w:rFonts w:ascii="Arial Narrow" w:hAnsi="Arial Narrow" w:cs="Tw Cen MT"/>
          <w:sz w:val="21"/>
          <w:szCs w:val="21"/>
        </w:rPr>
        <w:t>En caso que el Departamento advierta hechos constitutivos de corrupción de parte</w:t>
      </w:r>
      <w:r w:rsidR="00182C33" w:rsidRPr="007A0992">
        <w:rPr>
          <w:rFonts w:ascii="Arial Narrow" w:hAnsi="Arial Narrow" w:cs="Tw Cen MT"/>
          <w:b/>
          <w:bCs/>
          <w:i/>
          <w:iCs/>
          <w:color w:val="000000"/>
          <w:sz w:val="21"/>
          <w:szCs w:val="21"/>
        </w:rPr>
        <w:t xml:space="preserve"> </w:t>
      </w:r>
      <w:r w:rsidRPr="007A0992">
        <w:rPr>
          <w:rFonts w:ascii="Arial Narrow" w:hAnsi="Arial Narrow" w:cs="Tw Cen MT"/>
          <w:color w:val="000000"/>
          <w:sz w:val="21"/>
          <w:szCs w:val="21"/>
        </w:rPr>
        <w:t>del proponente durante el proceso de selección, tales hechos se pondrán inmediatamente en conocimiento de las autoridades.</w:t>
      </w:r>
    </w:p>
    <w:p w:rsidR="00682C8E" w:rsidRPr="007A0992" w:rsidRDefault="00682C8E" w:rsidP="00682C8E">
      <w:pPr>
        <w:autoSpaceDE w:val="0"/>
        <w:autoSpaceDN w:val="0"/>
        <w:adjustRightInd w:val="0"/>
        <w:jc w:val="both"/>
        <w:rPr>
          <w:rFonts w:ascii="Arial Narrow" w:hAnsi="Arial Narrow" w:cs="Tw Cen MT"/>
          <w:b/>
          <w:bCs/>
          <w:i/>
          <w:iCs/>
          <w:color w:val="000000"/>
          <w:sz w:val="21"/>
          <w:szCs w:val="21"/>
        </w:rPr>
      </w:pPr>
    </w:p>
    <w:p w:rsidR="00682C8E" w:rsidRPr="007A0992" w:rsidRDefault="00682C8E" w:rsidP="00682C8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8671; la línea transparente del programa, a los números telefónicos: 9800 –913 040 o (1) 286 48 10; correo electrónico al sitio de denuncias del programa, en la página Web: </w:t>
      </w:r>
      <w:r w:rsidRPr="007A0992">
        <w:rPr>
          <w:rFonts w:ascii="Arial Narrow" w:hAnsi="Arial Narrow" w:cs="Tw Cen MT"/>
          <w:i/>
          <w:iCs/>
          <w:color w:val="000000"/>
          <w:sz w:val="21"/>
          <w:szCs w:val="21"/>
        </w:rPr>
        <w:t>www.anticorrupcion.gov.co</w:t>
      </w:r>
      <w:r w:rsidRPr="007A0992">
        <w:rPr>
          <w:rFonts w:ascii="Arial Narrow" w:hAnsi="Arial Narrow" w:cs="Tw Cen MT"/>
          <w:color w:val="000000"/>
          <w:sz w:val="21"/>
          <w:szCs w:val="21"/>
        </w:rPr>
        <w:t>; correspondencia o personalmente, en la dirección Carrera 8ª Nº 7–27 Bogotá D.C.</w:t>
      </w:r>
    </w:p>
    <w:p w:rsidR="00682C8E" w:rsidRPr="007A0992" w:rsidRDefault="00682C8E" w:rsidP="00682C8E">
      <w:pPr>
        <w:autoSpaceDE w:val="0"/>
        <w:autoSpaceDN w:val="0"/>
        <w:adjustRightInd w:val="0"/>
        <w:jc w:val="both"/>
        <w:rPr>
          <w:rFonts w:ascii="Arial Narrow" w:hAnsi="Arial Narrow" w:cs="Tw Cen MT"/>
          <w:color w:val="000000"/>
          <w:sz w:val="21"/>
          <w:szCs w:val="21"/>
        </w:rPr>
      </w:pPr>
    </w:p>
    <w:p w:rsidR="00682C8E" w:rsidRPr="007A0992" w:rsidRDefault="00682C8E" w:rsidP="00682C8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 xml:space="preserve">En virtud del compromiso asumido sobre este particular, </w:t>
      </w:r>
      <w:r w:rsidRPr="007A0992">
        <w:rPr>
          <w:rFonts w:ascii="Arial Narrow" w:hAnsi="Arial Narrow" w:cs="Tw Cen MT"/>
          <w:b/>
          <w:bCs/>
          <w:color w:val="000000"/>
          <w:sz w:val="21"/>
          <w:szCs w:val="21"/>
        </w:rPr>
        <w:t>el oferente deberá suscribir el FORMATO del pliego de condiciones.</w:t>
      </w:r>
    </w:p>
    <w:p w:rsidR="00682C8E" w:rsidRPr="007A0992" w:rsidRDefault="00682C8E" w:rsidP="00682C8E">
      <w:pPr>
        <w:autoSpaceDE w:val="0"/>
        <w:autoSpaceDN w:val="0"/>
        <w:adjustRightInd w:val="0"/>
        <w:jc w:val="both"/>
        <w:rPr>
          <w:rFonts w:ascii="Arial Narrow" w:hAnsi="Arial Narrow" w:cs="Tw Cen MT"/>
          <w:b/>
          <w:bCs/>
          <w:color w:val="000000"/>
          <w:sz w:val="21"/>
          <w:szCs w:val="21"/>
        </w:rPr>
      </w:pPr>
    </w:p>
    <w:p w:rsidR="00682C8E" w:rsidRPr="007A0992" w:rsidRDefault="00682C8E" w:rsidP="00A853D9">
      <w:pPr>
        <w:pStyle w:val="Prrafodelista"/>
        <w:numPr>
          <w:ilvl w:val="1"/>
          <w:numId w:val="5"/>
        </w:num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 xml:space="preserve">JUSTIFICACIÓN LEGAL Y REGIMEN JURÍDICO APLICABLE. </w:t>
      </w: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 este proceso de selección y a el/los contrato/s que de él se derive/n, son aplicables los principios y normas de la Constitución Política, la Ley 80 de 1993, la Ley 1150 de 2007 y el Decreto 1510 de 2013 –Compilado por el Decreto 1082 de 2015- y demás normas concordantes o complementarias. </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Para aquellos aspectos no regulados en las normas anteriores, se aplicarán las normas comerciales y civiles pertinentes, así como las reglas previstas en este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 </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numeral 1 del artículo 2° de la Ley 1150 de 2007 expresa que por regla general la selección del contratista se realizará por Licitación Pública salvo las excepciones establecidas en los numerales 2, 3 y 4 del mismo artículo. </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sz w:val="21"/>
          <w:szCs w:val="21"/>
        </w:rPr>
      </w:pPr>
      <w:r w:rsidRPr="007A0992">
        <w:rPr>
          <w:rFonts w:ascii="Arial Narrow" w:hAnsi="Arial Narrow"/>
          <w:sz w:val="21"/>
          <w:szCs w:val="21"/>
        </w:rPr>
        <w:t>Así, teniendo en cuenta la naturaleza jurídica del contrato a celebrar, que no corresponde a ninguna de las excepciones previstas en la Ley 1150 del 2007, la modalidad de selección que se debe adelantar responderá a la regla de la cuantía, definida en el Numeral 1 Artículo 2º título I de la ley 1150 del 2007, requiriéndose de una persona con capacidad de prestar servicios requeridos, que obtenga su remuneración dentro de las condiciones del mercado y los requerimientos fijados por el Departamento.</w:t>
      </w:r>
    </w:p>
    <w:p w:rsidR="00F747A9" w:rsidRPr="007A0992" w:rsidRDefault="00F747A9" w:rsidP="00FA40E5">
      <w:pPr>
        <w:autoSpaceDE w:val="0"/>
        <w:autoSpaceDN w:val="0"/>
        <w:adjustRightInd w:val="0"/>
        <w:jc w:val="both"/>
        <w:rPr>
          <w:rFonts w:ascii="Arial Narrow" w:hAnsi="Arial Narrow"/>
          <w:sz w:val="21"/>
          <w:szCs w:val="21"/>
        </w:rPr>
      </w:pPr>
    </w:p>
    <w:p w:rsidR="00F747A9" w:rsidRPr="007A0992" w:rsidRDefault="00F747A9" w:rsidP="00FA40E5">
      <w:pPr>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 xml:space="preserve">Por lo anterior, la selección del contratista en este proceso se realizará mediante la modalidad de </w:t>
      </w:r>
      <w:r w:rsidRPr="007A0992">
        <w:rPr>
          <w:rFonts w:ascii="Arial Narrow" w:hAnsi="Arial Narrow"/>
          <w:b/>
          <w:sz w:val="21"/>
          <w:szCs w:val="21"/>
        </w:rPr>
        <w:t>Selección Abreviada</w:t>
      </w:r>
      <w:r w:rsidRPr="007A0992">
        <w:rPr>
          <w:rFonts w:ascii="Arial Narrow" w:hAnsi="Arial Narrow"/>
          <w:sz w:val="21"/>
          <w:szCs w:val="21"/>
        </w:rPr>
        <w:t>, teniendo en cuenta su cuantía y con la observancia del procedimiento establecido en los artículos 20, 21, 22 y subsiguientes del Decreto 1510 de 2013 –Compilado por el Decreto 1082 de 2015-, que corresponde a la ponderación de los elementos soportados en puntajes y formulas señaladas en el pliego de condiciones.</w:t>
      </w:r>
    </w:p>
    <w:p w:rsidR="00F747A9" w:rsidRPr="007A0992" w:rsidRDefault="00F747A9" w:rsidP="00FA40E5">
      <w:pPr>
        <w:autoSpaceDE w:val="0"/>
        <w:autoSpaceDN w:val="0"/>
        <w:adjustRightInd w:val="0"/>
        <w:jc w:val="both"/>
        <w:rPr>
          <w:rFonts w:ascii="Arial Narrow" w:hAnsi="Arial Narrow" w:cs="Tw Cen MT"/>
          <w:color w:val="000000"/>
          <w:sz w:val="21"/>
          <w:szCs w:val="21"/>
        </w:rPr>
      </w:pPr>
    </w:p>
    <w:p w:rsidR="00FA40E5" w:rsidRPr="007A0992" w:rsidRDefault="00FA40E5" w:rsidP="00FA40E5">
      <w:pPr>
        <w:autoSpaceDE w:val="0"/>
        <w:autoSpaceDN w:val="0"/>
        <w:adjustRightInd w:val="0"/>
        <w:jc w:val="both"/>
        <w:rPr>
          <w:rFonts w:ascii="Arial Narrow" w:hAnsi="Arial Narrow" w:cs="Tw Cen MT"/>
          <w:color w:val="000000"/>
          <w:sz w:val="21"/>
          <w:szCs w:val="21"/>
        </w:rPr>
      </w:pPr>
    </w:p>
    <w:p w:rsidR="00332E5C" w:rsidRPr="007A0992" w:rsidRDefault="00332E5C" w:rsidP="00A853D9">
      <w:pPr>
        <w:pStyle w:val="Prrafodelista"/>
        <w:numPr>
          <w:ilvl w:val="1"/>
          <w:numId w:val="5"/>
        </w:num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DERECHOS Y DEBERES DEL PROPONENTE. </w:t>
      </w: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Constituyen derechos y deberes del proponente: </w:t>
      </w:r>
    </w:p>
    <w:p w:rsidR="00332E5C" w:rsidRPr="007A0992" w:rsidRDefault="00332E5C" w:rsidP="00A853D9">
      <w:pPr>
        <w:pStyle w:val="Prrafodelista"/>
        <w:numPr>
          <w:ilvl w:val="0"/>
          <w:numId w:val="7"/>
        </w:numPr>
        <w:autoSpaceDE w:val="0"/>
        <w:autoSpaceDN w:val="0"/>
        <w:adjustRightInd w:val="0"/>
        <w:spacing w:after="278"/>
        <w:jc w:val="both"/>
        <w:rPr>
          <w:rFonts w:ascii="Arial Narrow" w:hAnsi="Arial Narrow" w:cs="Tw Cen MT"/>
          <w:color w:val="000000"/>
          <w:sz w:val="21"/>
          <w:szCs w:val="21"/>
        </w:rPr>
      </w:pPr>
      <w:r w:rsidRPr="007A0992">
        <w:rPr>
          <w:rFonts w:ascii="Arial Narrow" w:hAnsi="Arial Narrow" w:cs="Tw Cen MT"/>
          <w:color w:val="000000"/>
          <w:sz w:val="21"/>
          <w:szCs w:val="21"/>
        </w:rPr>
        <w:t>Los establecidos en el artículo 5° de la Ley 80 de 1993.</w:t>
      </w:r>
    </w:p>
    <w:p w:rsidR="00332E5C" w:rsidRPr="007A0992" w:rsidRDefault="00332E5C" w:rsidP="00A853D9">
      <w:pPr>
        <w:pStyle w:val="Prrafodelista"/>
        <w:numPr>
          <w:ilvl w:val="0"/>
          <w:numId w:val="7"/>
        </w:numPr>
        <w:autoSpaceDE w:val="0"/>
        <w:autoSpaceDN w:val="0"/>
        <w:adjustRightInd w:val="0"/>
        <w:spacing w:after="278"/>
        <w:jc w:val="both"/>
        <w:rPr>
          <w:rFonts w:ascii="Arial Narrow" w:hAnsi="Arial Narrow" w:cs="Tw Cen MT"/>
          <w:color w:val="000000"/>
          <w:sz w:val="21"/>
          <w:szCs w:val="21"/>
        </w:rPr>
      </w:pPr>
      <w:r w:rsidRPr="007A0992">
        <w:rPr>
          <w:rFonts w:ascii="Arial Narrow" w:hAnsi="Arial Narrow" w:cs="Tw Cen MT"/>
          <w:color w:val="000000"/>
          <w:sz w:val="21"/>
          <w:szCs w:val="21"/>
        </w:rPr>
        <w:t>La oportunidad de conocer y controvertir los informes, conceptos y decisiones que se rindan o adopten, para lo cual se han señalado en este pliego de condiciones, etapas que permiten el conocimiento de dichas actuaciones y la posibilidad de expresar sus observaciones.</w:t>
      </w:r>
    </w:p>
    <w:p w:rsidR="00F747A9" w:rsidRPr="007A0992" w:rsidRDefault="00332E5C" w:rsidP="00A853D9">
      <w:pPr>
        <w:pStyle w:val="Prrafodelista"/>
        <w:numPr>
          <w:ilvl w:val="0"/>
          <w:numId w:val="7"/>
        </w:numPr>
        <w:autoSpaceDE w:val="0"/>
        <w:autoSpaceDN w:val="0"/>
        <w:adjustRightInd w:val="0"/>
        <w:spacing w:after="282"/>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desarrollo del presente proceso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w:t>
      </w:r>
    </w:p>
    <w:p w:rsidR="00332E5C" w:rsidRPr="007A0992" w:rsidRDefault="00332E5C" w:rsidP="00A853D9">
      <w:pPr>
        <w:pStyle w:val="Prrafodelista"/>
        <w:numPr>
          <w:ilvl w:val="0"/>
          <w:numId w:val="7"/>
        </w:numPr>
        <w:autoSpaceDE w:val="0"/>
        <w:autoSpaceDN w:val="0"/>
        <w:adjustRightInd w:val="0"/>
        <w:spacing w:after="282"/>
        <w:jc w:val="both"/>
        <w:rPr>
          <w:rFonts w:ascii="Arial Narrow" w:hAnsi="Arial Narrow" w:cs="Tw Cen MT"/>
          <w:color w:val="000000"/>
          <w:sz w:val="21"/>
          <w:szCs w:val="21"/>
        </w:rPr>
      </w:pPr>
      <w:r w:rsidRPr="007A0992">
        <w:rPr>
          <w:rFonts w:ascii="Arial Narrow" w:hAnsi="Arial Narrow" w:cs="Tw Cen MT"/>
          <w:color w:val="000000"/>
          <w:sz w:val="21"/>
          <w:szCs w:val="21"/>
        </w:rPr>
        <w:t>Si el proponente no hace pronunciamiento expreso amparado en la Ley, se entenderá que toda la oferta es pública.</w:t>
      </w:r>
    </w:p>
    <w:p w:rsidR="00332E5C" w:rsidRPr="007A0992" w:rsidRDefault="00332E5C" w:rsidP="00A853D9">
      <w:pPr>
        <w:pStyle w:val="Prrafodelista"/>
        <w:numPr>
          <w:ilvl w:val="0"/>
          <w:numId w:val="7"/>
        </w:numPr>
        <w:autoSpaceDE w:val="0"/>
        <w:autoSpaceDN w:val="0"/>
        <w:adjustRightInd w:val="0"/>
        <w:spacing w:after="282"/>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oferente que formule propuestas en las que se fijen condiciones económicas y de contratación artificialmente bajas con el propósito de obtener la adjudicación del contrato, responderá conforme a las leyes vigentes e igualmente responderá por haber ocultado al contratar, inhabilidades, incompatibilidades o prohibiciones, o por haber suministrado información falsa o por sus acciones u omisiones en la actuación contractual. </w:t>
      </w:r>
    </w:p>
    <w:p w:rsidR="00332E5C" w:rsidRPr="007A0992" w:rsidRDefault="00332E5C" w:rsidP="00A853D9">
      <w:pPr>
        <w:pStyle w:val="Prrafodelista"/>
        <w:numPr>
          <w:ilvl w:val="0"/>
          <w:numId w:val="7"/>
        </w:num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lastRenderedPageBreak/>
        <w:t>Cuando sobrevenga una inhabilidad o incompatibilidad dentro d</w:t>
      </w:r>
      <w:r w:rsidR="00FA40E5" w:rsidRPr="007A0992">
        <w:rPr>
          <w:rFonts w:ascii="Arial Narrow" w:hAnsi="Arial Narrow" w:cs="Tw Cen MT"/>
          <w:color w:val="000000"/>
          <w:sz w:val="21"/>
          <w:szCs w:val="21"/>
        </w:rPr>
        <w:t xml:space="preserve">el presente proceso de </w:t>
      </w:r>
      <w:r w:rsidR="00F747A9" w:rsidRPr="007A0992">
        <w:rPr>
          <w:rFonts w:ascii="Arial Narrow" w:hAnsi="Arial Narrow" w:cs="Tw Cen MT"/>
          <w:color w:val="000000"/>
          <w:sz w:val="21"/>
          <w:szCs w:val="21"/>
        </w:rPr>
        <w:t>selección</w:t>
      </w:r>
      <w:r w:rsidRPr="007A0992">
        <w:rPr>
          <w:rFonts w:ascii="Arial Narrow" w:hAnsi="Arial Narrow" w:cs="Tw Cen MT"/>
          <w:color w:val="000000"/>
          <w:sz w:val="21"/>
          <w:szCs w:val="21"/>
        </w:rPr>
        <w:t>, se entenderá que el proponente renuncia a la participación en el proceso de selección y a los derechos surgidos del mismo, para lo cual, deberá informar tal hecho oportunamente. Si la inhabilidad o incompatibilidad sobreviene en uno de los miembros de un Consorcio o Unión Temporal este cederá su participación a un tercero, previa autorización del Departamento de la Guajira.</w:t>
      </w:r>
    </w:p>
    <w:p w:rsidR="00DA5DD3" w:rsidRPr="007A0992" w:rsidRDefault="00DA5DD3" w:rsidP="00DA5DD3">
      <w:pPr>
        <w:pStyle w:val="Prrafodelista"/>
        <w:autoSpaceDE w:val="0"/>
        <w:autoSpaceDN w:val="0"/>
        <w:adjustRightInd w:val="0"/>
        <w:jc w:val="both"/>
        <w:rPr>
          <w:rFonts w:ascii="Arial Narrow" w:hAnsi="Arial Narrow" w:cs="Tw Cen MT"/>
          <w:color w:val="000000"/>
          <w:sz w:val="21"/>
          <w:szCs w:val="21"/>
        </w:rPr>
      </w:pPr>
    </w:p>
    <w:p w:rsidR="00332E5C" w:rsidRPr="007A0992" w:rsidRDefault="00332E5C" w:rsidP="00A853D9">
      <w:pPr>
        <w:pStyle w:val="Prrafodelista"/>
        <w:numPr>
          <w:ilvl w:val="1"/>
          <w:numId w:val="5"/>
        </w:numPr>
        <w:autoSpaceDE w:val="0"/>
        <w:autoSpaceDN w:val="0"/>
        <w:adjustRightInd w:val="0"/>
        <w:rPr>
          <w:rFonts w:ascii="Arial Narrow" w:hAnsi="Arial Narrow" w:cs="Tw Cen MT"/>
          <w:b/>
          <w:color w:val="000000"/>
          <w:sz w:val="21"/>
          <w:szCs w:val="21"/>
        </w:rPr>
      </w:pPr>
      <w:r w:rsidRPr="007A0992">
        <w:rPr>
          <w:rFonts w:ascii="Arial Narrow" w:hAnsi="Arial Narrow" w:cs="Tw Cen MT"/>
          <w:b/>
          <w:bCs/>
          <w:color w:val="000000"/>
          <w:sz w:val="21"/>
          <w:szCs w:val="21"/>
        </w:rPr>
        <w:t xml:space="preserve">PRINCIPIO DE TRANSPARENCIA. </w:t>
      </w: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Departamento de La Guajira garantiza a los oferentes y a la ciudadanía, que la escogencia del contratista se efectuará a través del proceso de </w:t>
      </w:r>
      <w:r w:rsidR="00F747A9" w:rsidRPr="007A0992">
        <w:rPr>
          <w:rFonts w:ascii="Arial Narrow" w:hAnsi="Arial Narrow" w:cs="Tw Cen MT"/>
          <w:color w:val="000000"/>
          <w:sz w:val="21"/>
          <w:szCs w:val="21"/>
        </w:rPr>
        <w:t>selección</w:t>
      </w:r>
      <w:r w:rsidRPr="007A0992">
        <w:rPr>
          <w:rFonts w:ascii="Arial Narrow" w:hAnsi="Arial Narrow" w:cs="Tw Cen MT"/>
          <w:color w:val="000000"/>
          <w:sz w:val="21"/>
          <w:szCs w:val="21"/>
        </w:rPr>
        <w:t>, como en el presente proceso, salvo en los casos señalados en la Ley.</w:t>
      </w:r>
    </w:p>
    <w:p w:rsidR="00332E5C" w:rsidRPr="007A0992" w:rsidRDefault="00332E5C" w:rsidP="00332E5C">
      <w:pPr>
        <w:autoSpaceDE w:val="0"/>
        <w:autoSpaceDN w:val="0"/>
        <w:adjustRightInd w:val="0"/>
        <w:jc w:val="both"/>
        <w:rPr>
          <w:rFonts w:ascii="Arial Narrow" w:hAnsi="Arial Narrow" w:cs="Tw Cen MT"/>
          <w:color w:val="000000"/>
          <w:sz w:val="21"/>
          <w:szCs w:val="21"/>
        </w:rPr>
      </w:pP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Para el efecto, en el posible proceso contractual los interesados tienen garantizado su derecho a conocer y controvertir los informes, conceptos y decisiones que se rindan y adopten, para lo cual se establecen etapas que permiten el conocimiento de dichas actuaciones y otorgan la posibilidad de expresar observaciones. Con ello se establece control adicional sobre el proceso contractual y constituye evidente previsión de moralidad administrativa.</w:t>
      </w:r>
    </w:p>
    <w:p w:rsidR="00332E5C" w:rsidRPr="007A0992" w:rsidRDefault="00332E5C" w:rsidP="00332E5C">
      <w:pPr>
        <w:autoSpaceDE w:val="0"/>
        <w:autoSpaceDN w:val="0"/>
        <w:adjustRightInd w:val="0"/>
        <w:jc w:val="both"/>
        <w:rPr>
          <w:rFonts w:ascii="Arial Narrow" w:hAnsi="Arial Narrow" w:cs="Tw Cen MT"/>
          <w:color w:val="000000"/>
          <w:sz w:val="21"/>
          <w:szCs w:val="21"/>
        </w:rPr>
      </w:pP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Todas las actuaciones del Departamento de La Guajira dentro de este proceso contractual son públicas y los expedientes que las contengan estarán abiertos al público. </w:t>
      </w:r>
    </w:p>
    <w:p w:rsidR="00182C33" w:rsidRPr="007A0992" w:rsidRDefault="00182C33" w:rsidP="00332E5C">
      <w:pPr>
        <w:autoSpaceDE w:val="0"/>
        <w:autoSpaceDN w:val="0"/>
        <w:adjustRightInd w:val="0"/>
        <w:jc w:val="both"/>
        <w:rPr>
          <w:rFonts w:ascii="Arial Narrow" w:hAnsi="Arial Narrow" w:cs="Tw Cen MT"/>
          <w:color w:val="000000"/>
          <w:sz w:val="21"/>
          <w:szCs w:val="21"/>
        </w:rPr>
      </w:pPr>
    </w:p>
    <w:p w:rsidR="00332E5C" w:rsidRPr="007A0992" w:rsidRDefault="00332E5C" w:rsidP="00332E5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cumplimiento del principio de transparencia, el Departamento de La Guajira garantiza que en los pliegos de condiciones se encuentran:</w:t>
      </w:r>
    </w:p>
    <w:p w:rsidR="00332E5C" w:rsidRPr="007A0992" w:rsidRDefault="00332E5C" w:rsidP="00332E5C">
      <w:pPr>
        <w:autoSpaceDE w:val="0"/>
        <w:autoSpaceDN w:val="0"/>
        <w:adjustRightInd w:val="0"/>
        <w:jc w:val="both"/>
        <w:rPr>
          <w:rFonts w:ascii="Arial Narrow" w:hAnsi="Arial Narrow" w:cs="Tw Cen MT"/>
          <w:color w:val="000000"/>
          <w:sz w:val="21"/>
          <w:szCs w:val="21"/>
        </w:rPr>
      </w:pP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Los requisitos y objetivos necesarios para participar en el proceso de selección, la mejor información contenida en los archivos de la Entidad.</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Las reglas objetivas, justas, claras y completas que permiten la confección de ofrecimientos de la misma índole.</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Las condiciones de costo y calidad de los trabajos necesarios para la ejecución del contrato, todo lo cual tiene relación con el equilibrio económico contractual y las garantías que deben otorgarse.</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No existen condiciones y exigencias de imposible cumplimiento, ni exenciones de responsabilidad, derivadas del erróneo suministro de datos, informes o documentos.</w:t>
      </w:r>
    </w:p>
    <w:p w:rsidR="00332E5C" w:rsidRPr="007A0992" w:rsidRDefault="00332E5C" w:rsidP="00A853D9">
      <w:pPr>
        <w:pStyle w:val="Prrafodelista"/>
        <w:numPr>
          <w:ilvl w:val="0"/>
          <w:numId w:val="8"/>
        </w:numPr>
        <w:autoSpaceDE w:val="0"/>
        <w:autoSpaceDN w:val="0"/>
        <w:adjustRightInd w:val="0"/>
        <w:spacing w:after="281"/>
        <w:jc w:val="both"/>
        <w:rPr>
          <w:rFonts w:ascii="Arial Narrow" w:hAnsi="Arial Narrow" w:cs="Tw Cen MT"/>
          <w:color w:val="000000"/>
          <w:sz w:val="21"/>
          <w:szCs w:val="21"/>
        </w:rPr>
      </w:pPr>
      <w:r w:rsidRPr="007A0992">
        <w:rPr>
          <w:rFonts w:ascii="Arial Narrow" w:hAnsi="Arial Narrow" w:cs="Tw Cen MT"/>
          <w:i/>
          <w:iCs/>
          <w:color w:val="000000"/>
          <w:sz w:val="21"/>
          <w:szCs w:val="21"/>
        </w:rPr>
        <w:t>Las reglas consagradas no inducen a error a los proponentes y contratistas y no los llevan a formular ofrecimientos de extensión ilimitada o que dependan de la voluntad exclusiva de la entidad.</w:t>
      </w:r>
    </w:p>
    <w:p w:rsidR="00332E5C" w:rsidRPr="007A0992" w:rsidRDefault="00332E5C" w:rsidP="00A853D9">
      <w:pPr>
        <w:pStyle w:val="Prrafodelista"/>
        <w:numPr>
          <w:ilvl w:val="0"/>
          <w:numId w:val="8"/>
        </w:numPr>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El Departamento de la Guajira garantiza que no actuará con desviación o abuso de poder, y que ejercerá sus competencias exclusivamente para los fines previstos en la ley.</w:t>
      </w:r>
    </w:p>
    <w:p w:rsidR="00EF3BC1" w:rsidRPr="007A0992" w:rsidRDefault="00EF3BC1" w:rsidP="00EF3BC1">
      <w:pPr>
        <w:pStyle w:val="Prrafodelista"/>
        <w:autoSpaceDE w:val="0"/>
        <w:autoSpaceDN w:val="0"/>
        <w:adjustRightInd w:val="0"/>
        <w:jc w:val="both"/>
        <w:rPr>
          <w:rFonts w:ascii="Arial Narrow" w:hAnsi="Arial Narrow" w:cs="Tw Cen MT"/>
          <w:color w:val="000000"/>
          <w:sz w:val="21"/>
          <w:szCs w:val="21"/>
        </w:rPr>
      </w:pPr>
    </w:p>
    <w:p w:rsidR="004438B9" w:rsidRPr="007A0992" w:rsidRDefault="00FD4209" w:rsidP="00FD4209">
      <w:pPr>
        <w:pStyle w:val="Prrafodelista"/>
        <w:numPr>
          <w:ilvl w:val="1"/>
          <w:numId w:val="5"/>
        </w:numPr>
        <w:jc w:val="both"/>
        <w:rPr>
          <w:rFonts w:ascii="Arial Narrow" w:hAnsi="Arial Narrow"/>
          <w:b/>
          <w:sz w:val="21"/>
          <w:szCs w:val="21"/>
        </w:rPr>
      </w:pPr>
      <w:r w:rsidRPr="007A0992">
        <w:rPr>
          <w:rFonts w:ascii="Arial Narrow" w:hAnsi="Arial Narrow"/>
          <w:b/>
          <w:sz w:val="21"/>
          <w:szCs w:val="21"/>
        </w:rPr>
        <w:t>Convocatoria limitada a Mipymes</w:t>
      </w:r>
    </w:p>
    <w:p w:rsidR="00FD4209" w:rsidRPr="007A0992" w:rsidRDefault="00FD4209" w:rsidP="00FD4209">
      <w:pPr>
        <w:jc w:val="both"/>
        <w:rPr>
          <w:rFonts w:ascii="Arial Narrow" w:hAnsi="Arial Narrow"/>
          <w:b/>
          <w:sz w:val="21"/>
          <w:szCs w:val="21"/>
        </w:rPr>
      </w:pP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De conformidad con lo dispuesto en el artículo 12 de la Ley 1150 de 2007 y el artículo 2.2.1.2.4.2.2 y 2.2.1.2.4.2.4.del Decreto 1082 de 2015 (modificado por el artículo 5 del Decreto 1860 de 2021), este proceso de selección se podrá limitar la convocatoria a Mipymes, cuando en el proceso de contratación con pluralidad de oferentes, concurran los siguientes requisitos:</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1. El valor del Proceso de Contratación sea menor a ciento veinticinco mil dólares de los Estados Unidos de América (US$125.000), liquidados con la tasa de cambio que para el efecto determina cada dos años el Ministerio de Comercio,</w:t>
      </w:r>
      <w:bookmarkStart w:id="0" w:name="_GoBack"/>
      <w:bookmarkEnd w:id="0"/>
      <w:r w:rsidRPr="007A0992">
        <w:rPr>
          <w:rFonts w:ascii="Arial Narrow" w:hAnsi="Arial Narrow"/>
          <w:sz w:val="21"/>
          <w:szCs w:val="21"/>
        </w:rPr>
        <w:t xml:space="preserve"> Industria y Turismo. Este umbral es de $457.297.264 hasta el 31 de diciembre de 2023 de acuerdo con la publicación de los umbrales para limitación de convocatorias a MiPymes 2022- 2023 del Ministerio de Comercio y Colombia Compra Eficiente.</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2. Se hayan recibido solicitudes de por lo menos dos (2) Mipyme colombianas para limitar la convocatoria.</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3. Para que las Mipymes puedan participar en las convocatorias deberán acreditar como mínimo un (1) año de existencia y presentar el certificado expedido por la cámara de comercio o por la autoridad que sea competente para dicha acreditación.</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4. 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5. Tratándose de personas jurídicas, las solicitudes solo las podrán realizar Mipyme,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6. Las cooperativas y demás entidades de economía solidaria, siempre que tengan la calidad de Mípyme, podrán solicitar y participar en las convocatorias limitadas en las mismas condiciones dispuestas en el artículo 2.2.1.2.4.2.del Decreto 1082 de 2015.</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7. En caso de que la convocatoria se limite a Mipymes, solo se aceptarán las ofertas de Mipyme o de proponentes plurales integrados únicamente por Mipyme.</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lastRenderedPageBreak/>
        <w:t>8. Los incentivos previstos en los artículos 2.2.1.2.4.2.2 y 2.2.1.2.4.2.3 del Decreto 1860 de 2021, cuando aplique, no excluyen la aplicación de los criterios diferenciales para los emprendimientos y empresas de mujeres en el sistema de compras públicas.</w:t>
      </w:r>
    </w:p>
    <w:p w:rsidR="0051408F" w:rsidRPr="007A0992" w:rsidRDefault="0051408F" w:rsidP="0051408F">
      <w:pPr>
        <w:jc w:val="both"/>
        <w:rPr>
          <w:rFonts w:ascii="Arial Narrow" w:hAnsi="Arial Narrow"/>
          <w:sz w:val="21"/>
          <w:szCs w:val="21"/>
        </w:rPr>
      </w:pP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La solicitud de la Mipyme colombiana deberá presentarse, dentro del término establecido en el cronograma del proceso y deben acreditar que tiene el tamaño empresarial establecido por la ley de la siguiente manera:</w:t>
      </w:r>
    </w:p>
    <w:p w:rsidR="0051408F" w:rsidRPr="007A0992" w:rsidRDefault="0051408F" w:rsidP="0051408F">
      <w:pPr>
        <w:jc w:val="both"/>
        <w:rPr>
          <w:rFonts w:ascii="Arial Narrow" w:hAnsi="Arial Narrow"/>
          <w:sz w:val="21"/>
          <w:szCs w:val="21"/>
        </w:rPr>
      </w:pP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1. 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2. Las personas jurídicas mediante certificación expedida por el representante legal y el contador o revisor fiscal, si están obligados a tenerlo, según sea el caso,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51408F" w:rsidRPr="007A0992" w:rsidRDefault="0051408F" w:rsidP="0051408F">
      <w:pPr>
        <w:jc w:val="both"/>
        <w:rPr>
          <w:rFonts w:ascii="Arial Narrow" w:hAnsi="Arial Narrow"/>
          <w:sz w:val="21"/>
          <w:szCs w:val="21"/>
        </w:rPr>
      </w:pPr>
      <w:r w:rsidRPr="007A0992">
        <w:rPr>
          <w:rFonts w:ascii="Arial Narrow" w:hAnsi="Arial Narrow"/>
          <w:sz w:val="21"/>
          <w:szCs w:val="21"/>
        </w:rPr>
        <w:t>3. 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p>
    <w:p w:rsidR="00D5440E" w:rsidRPr="007A0992" w:rsidRDefault="0051408F" w:rsidP="00556FF3">
      <w:pPr>
        <w:jc w:val="both"/>
        <w:rPr>
          <w:rFonts w:ascii="Arial Narrow" w:hAnsi="Arial Narrow"/>
          <w:sz w:val="21"/>
          <w:szCs w:val="21"/>
        </w:rPr>
      </w:pPr>
      <w:r w:rsidRPr="007A0992">
        <w:rPr>
          <w:rFonts w:ascii="Arial Narrow" w:hAnsi="Arial Narrow"/>
          <w:sz w:val="21"/>
          <w:szCs w:val="21"/>
        </w:rPr>
        <w:t>4.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D5440E" w:rsidRPr="007A0992" w:rsidRDefault="00D5440E" w:rsidP="00556FF3">
      <w:pPr>
        <w:jc w:val="both"/>
        <w:rPr>
          <w:rFonts w:ascii="Arial Narrow" w:hAnsi="Arial Narrow"/>
          <w:sz w:val="21"/>
          <w:szCs w:val="21"/>
        </w:rPr>
      </w:pPr>
    </w:p>
    <w:p w:rsidR="00D5440E" w:rsidRPr="007A0992" w:rsidRDefault="00D5440E" w:rsidP="00556FF3">
      <w:pPr>
        <w:jc w:val="both"/>
        <w:rPr>
          <w:rFonts w:ascii="Arial Narrow" w:hAnsi="Arial Narrow"/>
          <w:sz w:val="21"/>
          <w:szCs w:val="21"/>
        </w:rPr>
      </w:pPr>
    </w:p>
    <w:p w:rsidR="00D5440E" w:rsidRPr="007A0992" w:rsidRDefault="0021627E" w:rsidP="0021627E">
      <w:pPr>
        <w:pStyle w:val="Prrafodelista"/>
        <w:numPr>
          <w:ilvl w:val="1"/>
          <w:numId w:val="5"/>
        </w:numPr>
        <w:jc w:val="both"/>
        <w:rPr>
          <w:rFonts w:ascii="Arial Narrow" w:hAnsi="Arial Narrow"/>
          <w:b/>
          <w:sz w:val="21"/>
          <w:szCs w:val="21"/>
        </w:rPr>
      </w:pPr>
      <w:r w:rsidRPr="007A0992">
        <w:rPr>
          <w:rFonts w:ascii="Arial Narrow" w:hAnsi="Arial Narrow"/>
          <w:b/>
          <w:sz w:val="21"/>
          <w:szCs w:val="21"/>
        </w:rPr>
        <w:t>Manifestación de interés – Conformación de la lista de posibles Oferentes</w:t>
      </w:r>
    </w:p>
    <w:p w:rsidR="00D5440E" w:rsidRPr="007A0992" w:rsidRDefault="00D5440E" w:rsidP="00556FF3">
      <w:pPr>
        <w:jc w:val="both"/>
        <w:rPr>
          <w:rFonts w:ascii="Arial Narrow" w:hAnsi="Arial Narrow"/>
          <w:sz w:val="21"/>
          <w:szCs w:val="21"/>
        </w:rPr>
      </w:pPr>
    </w:p>
    <w:p w:rsidR="0021627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Dentro de los tres (3) días hábiles contados a partir de la apertura de la Selección Abreviada de  Menor Cuantía, los posibles Oferentes deberán manifestar su interés en participar en el proceso de  selección, con el fin de conformar una lista de posibles Oferentes. Para tal efecto, deberán realizarlo  conforme los manuales y guías de Colombia compra eficiente, a través de la plataforma electrónica Secop II.</w:t>
      </w:r>
    </w:p>
    <w:p w:rsidR="0021627E" w:rsidRPr="007A0992" w:rsidRDefault="0021627E" w:rsidP="0021627E">
      <w:pPr>
        <w:autoSpaceDE w:val="0"/>
        <w:autoSpaceDN w:val="0"/>
        <w:adjustRightInd w:val="0"/>
        <w:jc w:val="both"/>
        <w:rPr>
          <w:rFonts w:ascii="Arial Narrow" w:hAnsi="Arial Narrow"/>
          <w:sz w:val="21"/>
          <w:szCs w:val="21"/>
        </w:rPr>
      </w:pPr>
    </w:p>
    <w:p w:rsidR="0021627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Si se reciben más de diez (10) manifestaciones de interés, EL DEPARTAMENTO DE LA GUAJIRA, podrá hacer un sorteo de consolidación de Oferentes, para escoger entre ellos un número máximo a éste que podrá presentar oferta en el proceso de selección.  La audiencia de sorteo de consolidación de los posibles Oferentes, se celebrará en la fecha fijada en el Cronograma del Proceso.</w:t>
      </w:r>
    </w:p>
    <w:p w:rsidR="0021627E" w:rsidRPr="007A0992" w:rsidRDefault="0021627E" w:rsidP="0021627E">
      <w:pPr>
        <w:autoSpaceDE w:val="0"/>
        <w:autoSpaceDN w:val="0"/>
        <w:adjustRightInd w:val="0"/>
        <w:jc w:val="both"/>
        <w:rPr>
          <w:rFonts w:ascii="Arial Narrow" w:hAnsi="Arial Narrow"/>
          <w:sz w:val="21"/>
          <w:szCs w:val="21"/>
        </w:rPr>
      </w:pPr>
    </w:p>
    <w:p w:rsidR="0021627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Si hay lugar al sorteo, el plazo de presentación de las ofertas empezará a correr el día hábil siguiente la fecha en la cual la Entidad Estatal informe a los interesados el resultado del sorteo. Si el número es inferior a diez (10) interesados, todos los que manifestaron su interés, podrán presentar oferta.</w:t>
      </w:r>
    </w:p>
    <w:p w:rsidR="0021627E" w:rsidRPr="007A0992" w:rsidRDefault="0021627E" w:rsidP="0021627E">
      <w:pPr>
        <w:autoSpaceDE w:val="0"/>
        <w:autoSpaceDN w:val="0"/>
        <w:adjustRightInd w:val="0"/>
        <w:jc w:val="both"/>
        <w:rPr>
          <w:rFonts w:ascii="Arial Narrow" w:hAnsi="Arial Narrow"/>
          <w:sz w:val="21"/>
          <w:szCs w:val="21"/>
        </w:rPr>
      </w:pPr>
    </w:p>
    <w:p w:rsidR="00D5440E" w:rsidRPr="007A0992" w:rsidRDefault="0021627E" w:rsidP="0021627E">
      <w:pPr>
        <w:autoSpaceDE w:val="0"/>
        <w:autoSpaceDN w:val="0"/>
        <w:adjustRightInd w:val="0"/>
        <w:jc w:val="both"/>
        <w:rPr>
          <w:rFonts w:ascii="Arial Narrow" w:hAnsi="Arial Narrow"/>
          <w:sz w:val="21"/>
          <w:szCs w:val="21"/>
        </w:rPr>
      </w:pPr>
      <w:r w:rsidRPr="007A0992">
        <w:rPr>
          <w:rFonts w:ascii="Arial Narrow" w:hAnsi="Arial Narrow"/>
          <w:sz w:val="21"/>
          <w:szCs w:val="21"/>
        </w:rPr>
        <w:t>Las manifestaciones de interés presentadas dentro del término establecido como persona natural o jurídica, no podrán de manera posterior presentar propuestas como consorcios o uniones temporales o incluir miembros distintos a aquellos que manifestaron de interés.</w:t>
      </w:r>
    </w:p>
    <w:p w:rsidR="00D5440E" w:rsidRPr="007A0992" w:rsidRDefault="00D5440E" w:rsidP="00556FF3">
      <w:pPr>
        <w:jc w:val="both"/>
        <w:rPr>
          <w:rFonts w:ascii="Arial Narrow" w:hAnsi="Arial Narrow"/>
          <w:sz w:val="21"/>
          <w:szCs w:val="21"/>
        </w:rPr>
      </w:pPr>
    </w:p>
    <w:p w:rsidR="00D5440E" w:rsidRPr="007A0992" w:rsidRDefault="00D5440E" w:rsidP="00556FF3">
      <w:pPr>
        <w:jc w:val="both"/>
        <w:rPr>
          <w:rFonts w:ascii="Arial Narrow" w:hAnsi="Arial Narrow"/>
          <w:sz w:val="21"/>
          <w:szCs w:val="21"/>
        </w:rPr>
      </w:pPr>
    </w:p>
    <w:p w:rsidR="00D5440E" w:rsidRPr="007A0992" w:rsidRDefault="0021627E" w:rsidP="00A11A0A">
      <w:pPr>
        <w:pStyle w:val="Prrafodelista"/>
        <w:numPr>
          <w:ilvl w:val="1"/>
          <w:numId w:val="5"/>
        </w:numPr>
        <w:jc w:val="both"/>
        <w:rPr>
          <w:rFonts w:ascii="Arial Narrow" w:hAnsi="Arial Narrow"/>
          <w:sz w:val="21"/>
          <w:szCs w:val="21"/>
        </w:rPr>
      </w:pPr>
      <w:r w:rsidRPr="007A0992">
        <w:rPr>
          <w:rFonts w:ascii="Arial Narrow" w:hAnsi="Arial Narrow"/>
          <w:b/>
          <w:sz w:val="21"/>
          <w:szCs w:val="21"/>
        </w:rPr>
        <w:t>Reglas para el sorteo de consolidación de Oferentes</w:t>
      </w:r>
    </w:p>
    <w:p w:rsidR="0021627E" w:rsidRPr="007A0992" w:rsidRDefault="0021627E" w:rsidP="005D18D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el evento en que el número de posibles Oferentes sea superior a diez (10), EL </w:t>
      </w:r>
      <w:r w:rsidR="005D18D1" w:rsidRPr="007A0992">
        <w:rPr>
          <w:rFonts w:ascii="Arial Narrow" w:hAnsi="Arial Narrow"/>
          <w:sz w:val="21"/>
          <w:szCs w:val="21"/>
        </w:rPr>
        <w:t>DEPARTAMENTO</w:t>
      </w:r>
      <w:r w:rsidRPr="007A0992">
        <w:rPr>
          <w:rFonts w:ascii="Arial Narrow" w:hAnsi="Arial Narrow"/>
          <w:sz w:val="21"/>
          <w:szCs w:val="21"/>
        </w:rPr>
        <w:t>, podrá dar paso al sorteo de consolidación de Oferentes para escoger de entre ellos, un número no inferior a diez (10), los que podrán presentar propuesta en el Proceso de Selección. De optar por ello, EL DEPARTAMENTO, publicará en el SECOP el día y la hora en que se efectuará la audiencia de sorteo para la conformación de la lista de Oferentes.</w:t>
      </w:r>
    </w:p>
    <w:p w:rsidR="0021627E" w:rsidRPr="007A0992" w:rsidRDefault="0021627E" w:rsidP="0021627E">
      <w:pPr>
        <w:autoSpaceDE w:val="0"/>
        <w:autoSpaceDN w:val="0"/>
        <w:adjustRightInd w:val="0"/>
        <w:rPr>
          <w:rFonts w:ascii="Arial Narrow" w:hAnsi="Arial Narrow"/>
          <w:sz w:val="21"/>
          <w:szCs w:val="21"/>
        </w:rPr>
      </w:pP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Las reglas para la realización del sorteo son las siguientes:</w:t>
      </w:r>
    </w:p>
    <w:p w:rsidR="0021627E" w:rsidRPr="007A0992" w:rsidRDefault="0021627E" w:rsidP="0021627E">
      <w:pPr>
        <w:autoSpaceDE w:val="0"/>
        <w:autoSpaceDN w:val="0"/>
        <w:adjustRightInd w:val="0"/>
        <w:rPr>
          <w:rFonts w:ascii="Arial Narrow" w:hAnsi="Arial Narrow"/>
          <w:sz w:val="21"/>
          <w:szCs w:val="21"/>
        </w:rPr>
      </w:pP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1- El sorteo se realizará mediante balotas.</w:t>
      </w: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2- Se elegirán diez (10) Oferentes.</w:t>
      </w: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3- La asistencia al sorteo no es obligatoria, no obstante las personas que asistan a la audiencia extraerán las balotas de acuerdo al orden de llegada. Con respecto a las personas que no asistan la balota la extraerá en su turno el representante de la oficina de control interno.</w:t>
      </w: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4- La lista de consolidación de Oferentes del sorteo se publicará en SECOP.</w:t>
      </w:r>
    </w:p>
    <w:p w:rsidR="0021627E" w:rsidRPr="007A0992" w:rsidRDefault="0021627E" w:rsidP="0021627E">
      <w:pPr>
        <w:autoSpaceDE w:val="0"/>
        <w:autoSpaceDN w:val="0"/>
        <w:adjustRightInd w:val="0"/>
        <w:rPr>
          <w:rFonts w:ascii="Arial Narrow" w:hAnsi="Arial Narrow"/>
          <w:sz w:val="21"/>
          <w:szCs w:val="21"/>
        </w:rPr>
      </w:pPr>
    </w:p>
    <w:p w:rsidR="0021627E" w:rsidRPr="007A0992" w:rsidRDefault="0021627E" w:rsidP="0021627E">
      <w:pPr>
        <w:autoSpaceDE w:val="0"/>
        <w:autoSpaceDN w:val="0"/>
        <w:adjustRightInd w:val="0"/>
        <w:rPr>
          <w:rFonts w:ascii="Arial Narrow" w:hAnsi="Arial Narrow"/>
          <w:sz w:val="21"/>
          <w:szCs w:val="21"/>
        </w:rPr>
      </w:pPr>
      <w:r w:rsidRPr="007A0992">
        <w:rPr>
          <w:rFonts w:ascii="Arial Narrow" w:hAnsi="Arial Narrow"/>
          <w:sz w:val="21"/>
          <w:szCs w:val="21"/>
        </w:rPr>
        <w:t>NOTA: En el evento que no se llevará a cabo dicha audiencia de consolidación de Oferentes, se</w:t>
      </w:r>
    </w:p>
    <w:p w:rsidR="00D5440E" w:rsidRPr="007A0992" w:rsidRDefault="0021627E" w:rsidP="0021627E">
      <w:pPr>
        <w:jc w:val="both"/>
        <w:rPr>
          <w:rFonts w:ascii="Arial Narrow" w:hAnsi="Arial Narrow"/>
          <w:sz w:val="21"/>
          <w:szCs w:val="21"/>
        </w:rPr>
      </w:pPr>
      <w:r w:rsidRPr="007A0992">
        <w:rPr>
          <w:rFonts w:ascii="Arial Narrow" w:hAnsi="Arial Narrow"/>
          <w:sz w:val="21"/>
          <w:szCs w:val="21"/>
        </w:rPr>
        <w:t>entenderá que quienes manifestaron interés se encuentran habilitados para continuar en el proceso</w:t>
      </w:r>
      <w:r w:rsidRPr="007A0992">
        <w:rPr>
          <w:rFonts w:ascii="Arial Narrow" w:hAnsi="Arial Narrow" w:cs="Arial"/>
          <w:sz w:val="20"/>
          <w:szCs w:val="20"/>
        </w:rPr>
        <w:t>.</w:t>
      </w:r>
    </w:p>
    <w:p w:rsidR="00D5440E" w:rsidRPr="007A0992" w:rsidRDefault="00D5440E" w:rsidP="00556FF3">
      <w:pPr>
        <w:jc w:val="both"/>
        <w:rPr>
          <w:rFonts w:ascii="Arial Narrow" w:hAnsi="Arial Narrow"/>
          <w:sz w:val="21"/>
          <w:szCs w:val="21"/>
        </w:rPr>
      </w:pPr>
    </w:p>
    <w:p w:rsidR="00D5440E" w:rsidRPr="007A0992" w:rsidRDefault="00D5440E" w:rsidP="00556FF3">
      <w:pPr>
        <w:jc w:val="both"/>
        <w:rPr>
          <w:rFonts w:ascii="Arial Narrow" w:hAnsi="Arial Narrow"/>
          <w:sz w:val="21"/>
          <w:szCs w:val="21"/>
        </w:rPr>
      </w:pPr>
    </w:p>
    <w:p w:rsidR="004438B9" w:rsidRPr="007A0992" w:rsidRDefault="004438B9" w:rsidP="00556FF3">
      <w:pPr>
        <w:jc w:val="both"/>
        <w:rPr>
          <w:rFonts w:ascii="Arial Narrow" w:hAnsi="Arial Narrow"/>
          <w:sz w:val="21"/>
          <w:szCs w:val="21"/>
        </w:rPr>
      </w:pPr>
    </w:p>
    <w:p w:rsidR="00EF3BC1" w:rsidRPr="007A0992" w:rsidRDefault="00EF3BC1" w:rsidP="00EF3BC1">
      <w:pPr>
        <w:jc w:val="center"/>
        <w:rPr>
          <w:rFonts w:ascii="Arial Narrow" w:hAnsi="Arial Narrow"/>
          <w:b/>
          <w:sz w:val="21"/>
          <w:szCs w:val="21"/>
        </w:rPr>
      </w:pPr>
      <w:r w:rsidRPr="007A0992">
        <w:rPr>
          <w:rFonts w:ascii="Arial Narrow" w:hAnsi="Arial Narrow"/>
          <w:b/>
          <w:sz w:val="21"/>
          <w:szCs w:val="21"/>
        </w:rPr>
        <w:t>CAPITULO II</w:t>
      </w:r>
    </w:p>
    <w:p w:rsidR="00EF3BC1" w:rsidRPr="007A0992" w:rsidRDefault="00EF3BC1" w:rsidP="00EF3BC1">
      <w:pPr>
        <w:jc w:val="center"/>
        <w:rPr>
          <w:rFonts w:ascii="Arial Narrow" w:hAnsi="Arial Narrow"/>
          <w:b/>
          <w:sz w:val="21"/>
          <w:szCs w:val="21"/>
        </w:rPr>
      </w:pPr>
    </w:p>
    <w:p w:rsidR="00EF3BC1" w:rsidRPr="007A0992" w:rsidRDefault="00EF3BC1" w:rsidP="00EF3BC1">
      <w:pPr>
        <w:jc w:val="center"/>
        <w:rPr>
          <w:rFonts w:ascii="Arial Narrow" w:hAnsi="Arial Narrow"/>
          <w:b/>
          <w:sz w:val="21"/>
          <w:szCs w:val="21"/>
        </w:rPr>
      </w:pPr>
      <w:r w:rsidRPr="007A0992">
        <w:rPr>
          <w:rFonts w:ascii="Arial Narrow" w:hAnsi="Arial Narrow"/>
          <w:b/>
          <w:sz w:val="21"/>
          <w:szCs w:val="21"/>
        </w:rPr>
        <w:t xml:space="preserve">PARTICULARIDADES DEL PROCESO DE SELECCIÓN </w:t>
      </w:r>
    </w:p>
    <w:p w:rsidR="00EF3BC1" w:rsidRPr="007A0992" w:rsidRDefault="00EF3BC1" w:rsidP="00EF3BC1">
      <w:pPr>
        <w:jc w:val="both"/>
        <w:rPr>
          <w:rFonts w:ascii="Arial Narrow" w:hAnsi="Arial Narrow"/>
          <w:b/>
          <w:sz w:val="21"/>
          <w:szCs w:val="21"/>
        </w:rPr>
      </w:pPr>
    </w:p>
    <w:p w:rsidR="00EF3BC1" w:rsidRPr="007A0992" w:rsidRDefault="00EF3BC1" w:rsidP="00A853D9">
      <w:pPr>
        <w:pStyle w:val="Prrafodelista"/>
        <w:numPr>
          <w:ilvl w:val="1"/>
          <w:numId w:val="9"/>
        </w:numPr>
        <w:autoSpaceDE w:val="0"/>
        <w:autoSpaceDN w:val="0"/>
        <w:adjustRightInd w:val="0"/>
        <w:jc w:val="both"/>
        <w:rPr>
          <w:rFonts w:ascii="Arial Narrow" w:hAnsi="Arial Narrow"/>
          <w:b/>
          <w:sz w:val="21"/>
          <w:szCs w:val="21"/>
        </w:rPr>
      </w:pPr>
      <w:r w:rsidRPr="007A0992">
        <w:rPr>
          <w:rFonts w:ascii="Arial Narrow" w:hAnsi="Arial Narrow"/>
          <w:b/>
          <w:sz w:val="21"/>
          <w:szCs w:val="21"/>
        </w:rPr>
        <w:t>OBJETO.</w:t>
      </w:r>
    </w:p>
    <w:p w:rsidR="00D5440E" w:rsidRPr="007A0992" w:rsidRDefault="00EF3BC1" w:rsidP="00EF3BC1">
      <w:pPr>
        <w:jc w:val="both"/>
        <w:rPr>
          <w:rFonts w:ascii="Arial Narrow" w:hAnsi="Arial Narrow"/>
          <w:b/>
          <w:sz w:val="21"/>
          <w:szCs w:val="21"/>
        </w:rPr>
      </w:pPr>
      <w:r w:rsidRPr="007A0992">
        <w:rPr>
          <w:rFonts w:ascii="Arial Narrow" w:hAnsi="Arial Narrow"/>
          <w:sz w:val="21"/>
          <w:szCs w:val="21"/>
        </w:rPr>
        <w:t xml:space="preserve">El Departamento de La Guajira, está interesado en recibir propuestas para la convocatoria pública bajo la modalidad de SELECCION ABREVIADA </w:t>
      </w:r>
      <w:r w:rsidR="00D5440E" w:rsidRPr="007A0992">
        <w:rPr>
          <w:rFonts w:ascii="Arial Narrow" w:hAnsi="Arial Narrow"/>
          <w:sz w:val="21"/>
          <w:szCs w:val="21"/>
        </w:rPr>
        <w:t>MENOR CUANTÍA</w:t>
      </w:r>
      <w:r w:rsidRPr="007A0992">
        <w:rPr>
          <w:rFonts w:ascii="Arial Narrow" w:hAnsi="Arial Narrow"/>
          <w:sz w:val="21"/>
          <w:szCs w:val="21"/>
        </w:rPr>
        <w:t>, que tiene por objeto</w:t>
      </w:r>
      <w:r w:rsidR="002E583A" w:rsidRPr="007A0992">
        <w:rPr>
          <w:rFonts w:ascii="Arial Narrow" w:hAnsi="Arial Narrow"/>
          <w:sz w:val="21"/>
          <w:szCs w:val="21"/>
        </w:rPr>
        <w:t>:</w:t>
      </w:r>
      <w:r w:rsidRPr="007A0992">
        <w:rPr>
          <w:rFonts w:ascii="Arial Narrow" w:hAnsi="Arial Narrow"/>
          <w:sz w:val="21"/>
          <w:szCs w:val="21"/>
        </w:rPr>
        <w:t xml:space="preserve"> </w:t>
      </w:r>
      <w:r w:rsidR="00201EB6" w:rsidRPr="007A0992">
        <w:rPr>
          <w:rFonts w:ascii="Arial Narrow" w:hAnsi="Arial Narrow" w:cs="Tw Cen MT"/>
          <w:b/>
          <w:bCs/>
          <w:color w:val="000000"/>
          <w:sz w:val="21"/>
          <w:szCs w:val="21"/>
        </w:rPr>
        <w:t>DOTACIÓN E INSTALACIÓN DE IMPLEMENTOS PARA CENTROS DE VIDA DE LOS DIFERENTES MUNICIPIOS DEL DEPARTAMENTO DE LA GUAJIRA.</w:t>
      </w:r>
    </w:p>
    <w:p w:rsidR="00D5440E" w:rsidRPr="007A0992" w:rsidRDefault="00D5440E" w:rsidP="00EF3BC1">
      <w:pPr>
        <w:jc w:val="both"/>
        <w:rPr>
          <w:rFonts w:ascii="Arial Narrow" w:hAnsi="Arial Narrow"/>
          <w:b/>
          <w:sz w:val="21"/>
          <w:szCs w:val="21"/>
        </w:rPr>
      </w:pPr>
    </w:p>
    <w:p w:rsidR="00D5440E" w:rsidRPr="007A0992" w:rsidRDefault="00D5440E" w:rsidP="00A853D9">
      <w:pPr>
        <w:pStyle w:val="Prrafodelista"/>
        <w:numPr>
          <w:ilvl w:val="1"/>
          <w:numId w:val="9"/>
        </w:numPr>
        <w:jc w:val="both"/>
        <w:rPr>
          <w:rFonts w:ascii="Arial Narrow" w:hAnsi="Arial Narrow"/>
          <w:b/>
          <w:sz w:val="21"/>
          <w:szCs w:val="21"/>
        </w:rPr>
      </w:pPr>
      <w:r w:rsidRPr="007A0992">
        <w:rPr>
          <w:rFonts w:ascii="Arial Narrow" w:eastAsiaTheme="minorHAnsi" w:hAnsi="Arial Narrow"/>
          <w:b/>
          <w:sz w:val="21"/>
          <w:szCs w:val="21"/>
          <w:lang w:eastAsia="en-US"/>
        </w:rPr>
        <w:t>RÉGIMEN JURÍDICO APLICABLE.</w:t>
      </w:r>
      <w:r w:rsidRPr="007A0992">
        <w:rPr>
          <w:rFonts w:ascii="Arial Narrow" w:hAnsi="Arial Narrow"/>
          <w:sz w:val="21"/>
          <w:szCs w:val="21"/>
        </w:rPr>
        <w:t xml:space="preserve"> </w:t>
      </w:r>
    </w:p>
    <w:p w:rsidR="00D5440E" w:rsidRPr="007A0992" w:rsidRDefault="00D5440E" w:rsidP="00D5440E">
      <w:pPr>
        <w:jc w:val="both"/>
        <w:rPr>
          <w:rFonts w:ascii="Arial Narrow" w:hAnsi="Arial Narrow"/>
          <w:sz w:val="21"/>
          <w:szCs w:val="21"/>
        </w:rPr>
      </w:pPr>
      <w:r w:rsidRPr="007A0992">
        <w:rPr>
          <w:rFonts w:ascii="Arial Narrow" w:hAnsi="Arial Narrow"/>
          <w:sz w:val="21"/>
          <w:szCs w:val="21"/>
        </w:rPr>
        <w:t>El régimen jurídico aplicable al presente proceso y del contrato que de ella se derive, será el previsto en la Ley 80 de 1993, Ley 1150 de 2007, Decreto 1510 de 2013 compilado por el Decreto 1082 de 2015, y en las normas concordantes y en las que las modifiquen, adicionen o complementen. En lo que no se encuentra particularmente regulado, se aplicarán las normas comerciales y civiles vigentes.</w:t>
      </w:r>
    </w:p>
    <w:p w:rsidR="00D5440E" w:rsidRPr="007A0992" w:rsidRDefault="00D5440E" w:rsidP="00D5440E">
      <w:pPr>
        <w:jc w:val="both"/>
        <w:rPr>
          <w:rFonts w:ascii="Arial Narrow" w:hAnsi="Arial Narrow"/>
          <w:sz w:val="21"/>
          <w:szCs w:val="21"/>
        </w:rPr>
      </w:pPr>
    </w:p>
    <w:p w:rsidR="00D5440E" w:rsidRPr="007A0992" w:rsidRDefault="00D5440E" w:rsidP="00A853D9">
      <w:pPr>
        <w:pStyle w:val="Prrafodelista"/>
        <w:numPr>
          <w:ilvl w:val="1"/>
          <w:numId w:val="9"/>
        </w:numPr>
        <w:jc w:val="both"/>
        <w:rPr>
          <w:rFonts w:ascii="Arial Narrow" w:hAnsi="Arial Narrow"/>
          <w:sz w:val="21"/>
          <w:szCs w:val="21"/>
        </w:rPr>
      </w:pPr>
      <w:r w:rsidRPr="007A0992">
        <w:rPr>
          <w:rFonts w:ascii="Arial Narrow" w:eastAsiaTheme="minorHAnsi" w:hAnsi="Arial Narrow"/>
          <w:b/>
          <w:sz w:val="21"/>
          <w:szCs w:val="21"/>
          <w:lang w:eastAsia="en-US"/>
        </w:rPr>
        <w:t>ALCANCE DEL OBJETO</w:t>
      </w:r>
      <w:r w:rsidRPr="007A0992">
        <w:rPr>
          <w:rFonts w:ascii="Arial Narrow" w:hAnsi="Arial Narrow"/>
          <w:sz w:val="21"/>
          <w:szCs w:val="21"/>
        </w:rPr>
        <w:t xml:space="preserve"> </w:t>
      </w:r>
    </w:p>
    <w:p w:rsidR="0001708A" w:rsidRPr="007A0992" w:rsidRDefault="0001708A" w:rsidP="0001708A">
      <w:pPr>
        <w:jc w:val="both"/>
        <w:rPr>
          <w:rFonts w:ascii="Arial Narrow" w:hAnsi="Arial Narrow"/>
          <w:sz w:val="21"/>
          <w:szCs w:val="21"/>
        </w:rPr>
      </w:pPr>
      <w:r w:rsidRPr="007A0992">
        <w:rPr>
          <w:rFonts w:ascii="Arial Narrow" w:hAnsi="Arial Narrow"/>
          <w:sz w:val="21"/>
          <w:szCs w:val="21"/>
        </w:rPr>
        <w:t>El objeto del presente proceso de selección comprende lo descrito con claridad en él mismo y lo dispuesto en la parte técnica de este pliego de condiciones.</w:t>
      </w:r>
    </w:p>
    <w:p w:rsidR="0001708A" w:rsidRPr="007A0992" w:rsidRDefault="0001708A" w:rsidP="0001708A">
      <w:pPr>
        <w:jc w:val="both"/>
        <w:rPr>
          <w:rFonts w:ascii="Arial Narrow" w:hAnsi="Arial Narrow"/>
          <w:sz w:val="21"/>
          <w:szCs w:val="21"/>
        </w:rPr>
      </w:pPr>
    </w:p>
    <w:p w:rsidR="00D5440E" w:rsidRPr="007A0992" w:rsidRDefault="0001708A" w:rsidP="0001708A">
      <w:pPr>
        <w:jc w:val="both"/>
        <w:rPr>
          <w:rFonts w:ascii="Arial Narrow" w:hAnsi="Arial Narrow"/>
          <w:sz w:val="21"/>
          <w:szCs w:val="21"/>
        </w:rPr>
      </w:pPr>
      <w:r w:rsidRPr="007A0992">
        <w:rPr>
          <w:rFonts w:ascii="Arial Narrow" w:hAnsi="Arial Narrow"/>
          <w:sz w:val="21"/>
          <w:szCs w:val="21"/>
        </w:rPr>
        <w:t>Lo anterior, conforme a las condiciones de tiempo, modo y lugar descritas en los estudios previos y en los anexos de especificaciones técnicas, documentos que hace parte integral del contrato.</w:t>
      </w:r>
    </w:p>
    <w:p w:rsidR="0001708A" w:rsidRPr="007A0992" w:rsidRDefault="0001708A" w:rsidP="0001708A">
      <w:pPr>
        <w:jc w:val="both"/>
        <w:rPr>
          <w:rFonts w:ascii="Arial Narrow" w:hAnsi="Arial Narrow"/>
          <w:sz w:val="21"/>
          <w:szCs w:val="21"/>
        </w:rPr>
      </w:pPr>
    </w:p>
    <w:p w:rsidR="00EF3BC1" w:rsidRPr="007A0992" w:rsidRDefault="00EF3BC1" w:rsidP="00A853D9">
      <w:pPr>
        <w:pStyle w:val="Prrafodelista"/>
        <w:numPr>
          <w:ilvl w:val="1"/>
          <w:numId w:val="9"/>
        </w:numPr>
        <w:jc w:val="both"/>
        <w:rPr>
          <w:rFonts w:ascii="Arial Narrow" w:hAnsi="Arial Narrow"/>
          <w:b/>
          <w:sz w:val="21"/>
          <w:szCs w:val="21"/>
        </w:rPr>
      </w:pPr>
      <w:r w:rsidRPr="007A0992">
        <w:rPr>
          <w:rFonts w:ascii="Arial Narrow" w:hAnsi="Arial Narrow"/>
          <w:b/>
          <w:sz w:val="21"/>
          <w:szCs w:val="21"/>
        </w:rPr>
        <w:t>LOCALIZACIÓN.</w:t>
      </w:r>
    </w:p>
    <w:p w:rsidR="00EF3BC1" w:rsidRPr="007A0992" w:rsidRDefault="00351396" w:rsidP="00EF3BC1">
      <w:pPr>
        <w:jc w:val="both"/>
        <w:rPr>
          <w:rFonts w:ascii="Arial Narrow" w:hAnsi="Arial Narrow"/>
          <w:sz w:val="21"/>
          <w:szCs w:val="21"/>
        </w:rPr>
      </w:pPr>
      <w:r w:rsidRPr="007A0992">
        <w:rPr>
          <w:rFonts w:ascii="Arial Narrow" w:hAnsi="Arial Narrow"/>
          <w:sz w:val="21"/>
          <w:szCs w:val="21"/>
        </w:rPr>
        <w:t>La ejecución del objeto del contrato será en  el Distrito de Riohacha</w:t>
      </w:r>
      <w:r w:rsidR="00F15543">
        <w:rPr>
          <w:rFonts w:ascii="Arial Narrow" w:hAnsi="Arial Narrow"/>
          <w:sz w:val="21"/>
          <w:szCs w:val="21"/>
        </w:rPr>
        <w:t xml:space="preserve">, Municipios de Maicao y San Juan del Cesar en el </w:t>
      </w:r>
      <w:r w:rsidRPr="007A0992">
        <w:rPr>
          <w:rFonts w:ascii="Arial Narrow" w:hAnsi="Arial Narrow"/>
          <w:sz w:val="21"/>
          <w:szCs w:val="21"/>
        </w:rPr>
        <w:t xml:space="preserve"> Departamento de La Guajira.</w:t>
      </w:r>
    </w:p>
    <w:p w:rsidR="00351396" w:rsidRPr="007A0992" w:rsidRDefault="00351396" w:rsidP="00EF3BC1">
      <w:pPr>
        <w:jc w:val="both"/>
        <w:rPr>
          <w:rFonts w:ascii="Arial Narrow" w:hAnsi="Arial Narrow"/>
          <w:sz w:val="21"/>
          <w:szCs w:val="21"/>
        </w:rPr>
      </w:pPr>
    </w:p>
    <w:p w:rsidR="00EF3BC1" w:rsidRPr="007A0992" w:rsidRDefault="00EF3BC1" w:rsidP="00AE4111">
      <w:pPr>
        <w:pStyle w:val="Prrafodelista"/>
        <w:numPr>
          <w:ilvl w:val="1"/>
          <w:numId w:val="13"/>
        </w:numPr>
        <w:jc w:val="both"/>
        <w:rPr>
          <w:rFonts w:ascii="Arial Narrow" w:hAnsi="Arial Narrow"/>
          <w:b/>
          <w:sz w:val="21"/>
          <w:szCs w:val="21"/>
        </w:rPr>
      </w:pPr>
      <w:r w:rsidRPr="007A0992">
        <w:rPr>
          <w:rFonts w:ascii="Arial Narrow" w:hAnsi="Arial Narrow"/>
          <w:b/>
          <w:sz w:val="21"/>
          <w:szCs w:val="21"/>
        </w:rPr>
        <w:t>PARTICIPANTES.</w:t>
      </w:r>
    </w:p>
    <w:p w:rsidR="00EF3BC1" w:rsidRPr="007A0992" w:rsidRDefault="00EF3BC1" w:rsidP="00EF3BC1">
      <w:pPr>
        <w:jc w:val="both"/>
        <w:rPr>
          <w:rFonts w:ascii="Arial Narrow" w:hAnsi="Arial Narrow"/>
          <w:sz w:val="21"/>
          <w:szCs w:val="21"/>
        </w:rPr>
      </w:pPr>
      <w:r w:rsidRPr="007A0992">
        <w:rPr>
          <w:rFonts w:ascii="Arial Narrow" w:hAnsi="Arial Narrow"/>
          <w:sz w:val="21"/>
          <w:szCs w:val="21"/>
        </w:rPr>
        <w:t>Podrán participar en el presente proceso de selección todas las personas naturales y/o jurídicas, así como los consorcios y/o uniones temporales que se encuentren debidamente inscritos, clasificados y calificados en el Registro de Proponentes de la Cámara de Comercio de conformidad con el Decreto 1510 de 2013) (Compilado por el Decreto 1082 de 2015), según las alternativas descritas en el presente pliego de condiciones.</w:t>
      </w:r>
    </w:p>
    <w:p w:rsidR="0051408F" w:rsidRPr="007A0992" w:rsidRDefault="0051408F" w:rsidP="00542C46">
      <w:pPr>
        <w:jc w:val="both"/>
        <w:rPr>
          <w:rFonts w:ascii="Arial Narrow" w:hAnsi="Arial Narrow"/>
          <w:b/>
          <w:sz w:val="21"/>
          <w:szCs w:val="21"/>
        </w:rPr>
      </w:pPr>
    </w:p>
    <w:p w:rsidR="00EF3BC1" w:rsidRPr="007A0992" w:rsidRDefault="00EF3BC1"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PLAZO DEL CONTRATO.</w:t>
      </w:r>
    </w:p>
    <w:p w:rsidR="00892E39" w:rsidRPr="007A0992" w:rsidRDefault="0001708A" w:rsidP="00EF3BC1">
      <w:pPr>
        <w:jc w:val="both"/>
        <w:rPr>
          <w:rFonts w:ascii="Arial Narrow" w:hAnsi="Arial Narrow"/>
          <w:sz w:val="21"/>
          <w:szCs w:val="21"/>
        </w:rPr>
      </w:pPr>
      <w:r w:rsidRPr="007A0992">
        <w:rPr>
          <w:rFonts w:ascii="Arial Narrow" w:hAnsi="Arial Narrow"/>
          <w:sz w:val="21"/>
          <w:szCs w:val="21"/>
        </w:rPr>
        <w:t xml:space="preserve">El contrato de obra se realizará durante </w:t>
      </w:r>
      <w:r w:rsidR="00542C46" w:rsidRPr="007A0992">
        <w:rPr>
          <w:rFonts w:ascii="Arial Narrow" w:hAnsi="Arial Narrow"/>
          <w:b/>
          <w:bCs/>
          <w:sz w:val="21"/>
          <w:szCs w:val="21"/>
        </w:rPr>
        <w:t>CUARENTA Y CINCO (45) DIAS CALENDARIO</w:t>
      </w:r>
      <w:r w:rsidRPr="007A0992">
        <w:rPr>
          <w:rFonts w:ascii="Arial Narrow" w:hAnsi="Arial Narrow"/>
          <w:b/>
          <w:bCs/>
          <w:sz w:val="21"/>
          <w:szCs w:val="21"/>
        </w:rPr>
        <w:t>,</w:t>
      </w:r>
      <w:r w:rsidRPr="007A0992">
        <w:rPr>
          <w:rFonts w:ascii="Arial Narrow" w:hAnsi="Arial Narrow"/>
          <w:sz w:val="21"/>
          <w:szCs w:val="21"/>
        </w:rPr>
        <w:t xml:space="preserve"> contados a partir de la suscripción del acta de inicio, previa expedición del registro presupuestal y aprobación de la garantía, además de la cancelación de los impuestos </w:t>
      </w:r>
      <w:r w:rsidR="001C3CEC" w:rsidRPr="007A0992">
        <w:rPr>
          <w:rFonts w:ascii="Arial Narrow" w:hAnsi="Arial Narrow"/>
          <w:sz w:val="21"/>
          <w:szCs w:val="21"/>
        </w:rPr>
        <w:t>Departamental</w:t>
      </w:r>
      <w:r w:rsidRPr="007A0992">
        <w:rPr>
          <w:rFonts w:ascii="Arial Narrow" w:hAnsi="Arial Narrow"/>
          <w:sz w:val="21"/>
          <w:szCs w:val="21"/>
        </w:rPr>
        <w:t>es, departamentales y nacionales a los que haya lugar. En todo caso el plazo no deberá excederse de la vigencia del 2021, a menos que por circunstancia de fuerza mayor se haya alterado el desarrollo normal de la ejecución del mismo.</w:t>
      </w:r>
    </w:p>
    <w:p w:rsidR="0001708A" w:rsidRPr="007A0992" w:rsidRDefault="0001708A" w:rsidP="00EF3BC1">
      <w:pPr>
        <w:jc w:val="both"/>
        <w:rPr>
          <w:rFonts w:ascii="Arial Narrow" w:hAnsi="Arial Narrow"/>
          <w:sz w:val="21"/>
          <w:szCs w:val="21"/>
        </w:rPr>
      </w:pPr>
    </w:p>
    <w:p w:rsidR="00892E39" w:rsidRPr="00A354E9" w:rsidRDefault="00892E39" w:rsidP="00A354E9">
      <w:pPr>
        <w:pStyle w:val="Prrafodelista"/>
        <w:numPr>
          <w:ilvl w:val="1"/>
          <w:numId w:val="14"/>
        </w:numPr>
        <w:jc w:val="both"/>
        <w:rPr>
          <w:rFonts w:ascii="Arial Narrow" w:hAnsi="Arial Narrow"/>
          <w:b/>
          <w:sz w:val="21"/>
          <w:szCs w:val="21"/>
        </w:rPr>
      </w:pPr>
      <w:r w:rsidRPr="007A0992">
        <w:rPr>
          <w:rFonts w:ascii="Arial Narrow" w:hAnsi="Arial Narrow"/>
          <w:b/>
          <w:sz w:val="21"/>
          <w:szCs w:val="21"/>
        </w:rPr>
        <w:t>VIGENCIA DEL CONTRATO.</w:t>
      </w:r>
    </w:p>
    <w:p w:rsidR="004438B9" w:rsidRPr="007A0992" w:rsidRDefault="00892E39" w:rsidP="00892E39">
      <w:pPr>
        <w:jc w:val="both"/>
        <w:rPr>
          <w:rFonts w:ascii="Arial Narrow" w:hAnsi="Arial Narrow"/>
          <w:sz w:val="21"/>
          <w:szCs w:val="21"/>
        </w:rPr>
      </w:pPr>
      <w:r w:rsidRPr="007A0992">
        <w:rPr>
          <w:rFonts w:ascii="Arial Narrow" w:hAnsi="Arial Narrow"/>
          <w:sz w:val="21"/>
          <w:szCs w:val="21"/>
        </w:rPr>
        <w:t>La vigencia de este contrato será el plazo dispuesto para la ejecución del mismo y seis (6) meses más. En todo caso, la vigencia del contrato se mantendrá hasta que se celebre la liquidación del contrato, en los términos previstos en la Ley 1150 de 2008.</w:t>
      </w:r>
    </w:p>
    <w:p w:rsidR="00ED5471" w:rsidRPr="007A0992" w:rsidRDefault="00ED5471" w:rsidP="00892E39">
      <w:pPr>
        <w:jc w:val="both"/>
        <w:rPr>
          <w:rFonts w:ascii="Arial Narrow" w:hAnsi="Arial Narrow"/>
          <w:sz w:val="21"/>
          <w:szCs w:val="21"/>
        </w:rPr>
      </w:pPr>
    </w:p>
    <w:p w:rsidR="00DC2238" w:rsidRPr="007A0992" w:rsidRDefault="00892E39"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CRONOGRAMA DEL PROCESO.</w:t>
      </w:r>
    </w:p>
    <w:tbl>
      <w:tblPr>
        <w:tblpPr w:leftFromText="141" w:rightFromText="141" w:vertAnchor="text" w:horzAnchor="margin" w:tblpXSpec="center" w:tblpY="47"/>
        <w:tblW w:w="8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4"/>
        <w:gridCol w:w="1681"/>
        <w:gridCol w:w="3844"/>
      </w:tblGrid>
      <w:tr w:rsidR="00A354E9" w:rsidRPr="00393CA3" w:rsidTr="00C366CF">
        <w:trPr>
          <w:trHeight w:val="133"/>
        </w:trPr>
        <w:tc>
          <w:tcPr>
            <w:tcW w:w="3204" w:type="dxa"/>
            <w:shd w:val="clear" w:color="auto" w:fill="EEECE1"/>
          </w:tcPr>
          <w:p w:rsidR="00A354E9" w:rsidRPr="00393CA3" w:rsidRDefault="00A354E9" w:rsidP="00C366CF">
            <w:pPr>
              <w:autoSpaceDE w:val="0"/>
              <w:autoSpaceDN w:val="0"/>
              <w:adjustRightInd w:val="0"/>
              <w:jc w:val="center"/>
              <w:rPr>
                <w:rFonts w:ascii="Arial Narrow" w:hAnsi="Arial Narrow" w:cs="Arial"/>
                <w:b/>
                <w:bCs/>
                <w:sz w:val="16"/>
                <w:szCs w:val="20"/>
              </w:rPr>
            </w:pPr>
            <w:r w:rsidRPr="00393CA3">
              <w:rPr>
                <w:rFonts w:ascii="Arial Narrow" w:hAnsi="Arial Narrow" w:cs="Arial"/>
                <w:b/>
                <w:sz w:val="16"/>
                <w:szCs w:val="20"/>
              </w:rPr>
              <w:t>ACTIVIDAD</w:t>
            </w:r>
          </w:p>
        </w:tc>
        <w:tc>
          <w:tcPr>
            <w:tcW w:w="1681" w:type="dxa"/>
            <w:shd w:val="clear" w:color="auto" w:fill="EEECE1"/>
          </w:tcPr>
          <w:p w:rsidR="00A354E9" w:rsidRPr="00393CA3" w:rsidRDefault="00A354E9" w:rsidP="00C366CF">
            <w:pPr>
              <w:autoSpaceDE w:val="0"/>
              <w:autoSpaceDN w:val="0"/>
              <w:adjustRightInd w:val="0"/>
              <w:jc w:val="center"/>
              <w:rPr>
                <w:rFonts w:ascii="Arial Narrow" w:hAnsi="Arial Narrow" w:cs="Arial"/>
                <w:b/>
                <w:bCs/>
                <w:sz w:val="16"/>
                <w:szCs w:val="20"/>
              </w:rPr>
            </w:pPr>
            <w:r w:rsidRPr="00393CA3">
              <w:rPr>
                <w:rFonts w:ascii="Arial Narrow" w:hAnsi="Arial Narrow" w:cs="Arial"/>
                <w:b/>
                <w:sz w:val="16"/>
                <w:szCs w:val="20"/>
              </w:rPr>
              <w:t>FECHA</w:t>
            </w:r>
          </w:p>
        </w:tc>
        <w:tc>
          <w:tcPr>
            <w:tcW w:w="3844" w:type="dxa"/>
            <w:shd w:val="clear" w:color="auto" w:fill="EEECE1"/>
          </w:tcPr>
          <w:p w:rsidR="00A354E9" w:rsidRPr="00393CA3" w:rsidRDefault="00A354E9" w:rsidP="00C366CF">
            <w:pPr>
              <w:autoSpaceDE w:val="0"/>
              <w:autoSpaceDN w:val="0"/>
              <w:adjustRightInd w:val="0"/>
              <w:jc w:val="center"/>
              <w:rPr>
                <w:rFonts w:ascii="Arial Narrow" w:hAnsi="Arial Narrow" w:cs="Arial"/>
                <w:b/>
                <w:bCs/>
                <w:sz w:val="16"/>
                <w:szCs w:val="20"/>
              </w:rPr>
            </w:pPr>
            <w:r w:rsidRPr="00393CA3">
              <w:rPr>
                <w:rFonts w:ascii="Arial Narrow" w:hAnsi="Arial Narrow" w:cs="Arial"/>
                <w:b/>
                <w:sz w:val="16"/>
                <w:szCs w:val="20"/>
              </w:rPr>
              <w:t>SITIO DE LA ACTIVIDAD</w:t>
            </w:r>
          </w:p>
        </w:tc>
      </w:tr>
      <w:tr w:rsidR="00A354E9" w:rsidRPr="00393CA3" w:rsidTr="00C366CF">
        <w:trPr>
          <w:trHeight w:val="729"/>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Aviso de Convocatoria.</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Análisis y Estudios Previos</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Análisis del Sector.</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Condiciones técnicas y</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Proyecto de Pliego de Condiciones.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28</w:t>
            </w:r>
            <w:r w:rsidRPr="00393CA3">
              <w:rPr>
                <w:rFonts w:ascii="Arial Narrow" w:hAnsi="Arial Narrow" w:cs="Arial"/>
                <w:sz w:val="16"/>
                <w:szCs w:val="20"/>
              </w:rPr>
              <w:t xml:space="preserve"> de junio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8"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 xml:space="preserve">Portal Transaccional del SECOP II   </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Presentación y Recepción de observaciones al Proyecto de Pliego de Condiciones.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 xml:space="preserve">Del 23  de junio al 06 </w:t>
            </w:r>
            <w:r w:rsidRPr="00393CA3">
              <w:rPr>
                <w:rFonts w:ascii="Arial Narrow" w:hAnsi="Arial Narrow" w:cs="Arial"/>
                <w:sz w:val="16"/>
                <w:szCs w:val="20"/>
              </w:rPr>
              <w:t xml:space="preserve">de julio de 2022 </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Portal Transaccional del SECOP II , en el link de “Observaciones” o “Mensajes” del proceso de selección.</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Respuesta de observaciones al Proyecto de Pliego de Condiciones. </w:t>
            </w:r>
          </w:p>
          <w:p w:rsidR="00A354E9" w:rsidRPr="00393CA3" w:rsidRDefault="00A354E9" w:rsidP="00C366CF">
            <w:pPr>
              <w:autoSpaceDE w:val="0"/>
              <w:autoSpaceDN w:val="0"/>
              <w:adjustRightInd w:val="0"/>
              <w:jc w:val="both"/>
              <w:rPr>
                <w:rFonts w:ascii="Arial Narrow" w:hAnsi="Arial Narrow" w:cs="Arial"/>
                <w:bCs/>
                <w:sz w:val="16"/>
                <w:szCs w:val="20"/>
              </w:rPr>
            </w:pPr>
            <w:r w:rsidRPr="00393CA3">
              <w:rPr>
                <w:rFonts w:ascii="Arial Narrow" w:hAnsi="Arial Narrow" w:cs="Arial"/>
                <w:sz w:val="16"/>
                <w:szCs w:val="20"/>
              </w:rPr>
              <w:t>Resolución</w:t>
            </w:r>
            <w:r w:rsidRPr="00393CA3">
              <w:rPr>
                <w:rFonts w:ascii="Arial Narrow" w:hAnsi="Arial Narrow" w:cs="Arial"/>
                <w:bCs/>
                <w:sz w:val="16"/>
                <w:szCs w:val="20"/>
              </w:rPr>
              <w:t xml:space="preserve"> de apertura del proceso.</w:t>
            </w:r>
          </w:p>
          <w:p w:rsidR="00A354E9" w:rsidRPr="00393CA3" w:rsidRDefault="00A354E9" w:rsidP="00C366CF">
            <w:pPr>
              <w:autoSpaceDE w:val="0"/>
              <w:autoSpaceDN w:val="0"/>
              <w:adjustRightInd w:val="0"/>
              <w:jc w:val="both"/>
              <w:rPr>
                <w:rFonts w:ascii="Arial Narrow" w:hAnsi="Arial Narrow" w:cs="Arial"/>
                <w:bCs/>
                <w:sz w:val="16"/>
                <w:szCs w:val="20"/>
              </w:rPr>
            </w:pPr>
            <w:r w:rsidRPr="00393CA3">
              <w:rPr>
                <w:rFonts w:ascii="Arial Narrow" w:hAnsi="Arial Narrow" w:cs="Arial"/>
                <w:bCs/>
                <w:sz w:val="16"/>
                <w:szCs w:val="20"/>
              </w:rPr>
              <w:t>Limitacion a Mypimes</w:t>
            </w:r>
          </w:p>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Pliego de Condiciones Definitivos.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07</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9"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lastRenderedPageBreak/>
              <w:t>Manifestación de Interés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Del 7 al 12</w:t>
            </w:r>
            <w:r w:rsidRPr="00393CA3">
              <w:rPr>
                <w:rFonts w:ascii="Arial Narrow" w:hAnsi="Arial Narrow" w:cs="Arial"/>
                <w:sz w:val="16"/>
                <w:szCs w:val="20"/>
              </w:rPr>
              <w:t xml:space="preserve"> de julio de 2022 hasta las 7:00 p.m.</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0"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lang w:eastAsia="es-CO"/>
              </w:rPr>
              <w:t>Presentación de observaciones al Pliego de Condiciones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Del 05 al 07 de junio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Portal Transaccional del SECOP II , en el link de “Observaciones” o “Mensajes” del proceso de selección.</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Respuesta observaciones al Pliego de condiciones</w:t>
            </w:r>
          </w:p>
        </w:tc>
        <w:tc>
          <w:tcPr>
            <w:tcW w:w="1681" w:type="dxa"/>
            <w:vAlign w:val="center"/>
          </w:tcPr>
          <w:p w:rsidR="00A354E9" w:rsidRPr="00393CA3" w:rsidRDefault="00A354E9" w:rsidP="00C366CF">
            <w:pPr>
              <w:autoSpaceDE w:val="0"/>
              <w:autoSpaceDN w:val="0"/>
              <w:adjustRightInd w:val="0"/>
              <w:rPr>
                <w:rFonts w:ascii="Arial Narrow" w:hAnsi="Arial Narrow" w:cs="Arial"/>
                <w:sz w:val="16"/>
                <w:szCs w:val="20"/>
              </w:rPr>
            </w:pPr>
            <w:r>
              <w:rPr>
                <w:rFonts w:ascii="Arial Narrow" w:hAnsi="Arial Narrow" w:cs="Arial"/>
                <w:sz w:val="16"/>
                <w:szCs w:val="20"/>
              </w:rPr>
              <w:t>13</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11"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6"/>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Adendas antes del cierre</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13</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b/>
                <w:bCs/>
                <w:sz w:val="16"/>
                <w:szCs w:val="20"/>
              </w:rPr>
            </w:pPr>
            <w:r w:rsidRPr="00393CA3">
              <w:rPr>
                <w:rFonts w:ascii="Arial Narrow" w:hAnsi="Arial Narrow" w:cs="Arial"/>
                <w:sz w:val="16"/>
                <w:szCs w:val="20"/>
              </w:rPr>
              <w:t xml:space="preserve">Sistema Electrónico de Contratación Pública, Colombia Compra Eficiente: </w:t>
            </w:r>
            <w:hyperlink r:id="rId12"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41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Presentación y Recepción de Propuestas.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1</w:t>
            </w:r>
            <w:r>
              <w:rPr>
                <w:rFonts w:ascii="Arial Narrow" w:hAnsi="Arial Narrow" w:cs="Arial"/>
                <w:sz w:val="16"/>
                <w:szCs w:val="20"/>
              </w:rPr>
              <w:t>4</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Portal Transaccional del SECOP II , en el link de “Crear Ofertas” del proceso de selección.</w:t>
            </w:r>
          </w:p>
        </w:tc>
      </w:tr>
      <w:tr w:rsidR="00A354E9" w:rsidRPr="00393CA3" w:rsidTr="00C366CF">
        <w:trPr>
          <w:trHeight w:val="106"/>
        </w:trPr>
        <w:tc>
          <w:tcPr>
            <w:tcW w:w="3204" w:type="dxa"/>
            <w:vAlign w:val="center"/>
          </w:tcPr>
          <w:p w:rsidR="00A354E9" w:rsidRPr="00393CA3" w:rsidRDefault="00A354E9" w:rsidP="00C366CF">
            <w:pPr>
              <w:autoSpaceDE w:val="0"/>
              <w:autoSpaceDN w:val="0"/>
              <w:adjustRightInd w:val="0"/>
              <w:jc w:val="both"/>
              <w:rPr>
                <w:rFonts w:ascii="Arial Narrow" w:hAnsi="Arial Narrow" w:cs="Arial"/>
                <w:bCs/>
                <w:sz w:val="16"/>
                <w:szCs w:val="20"/>
              </w:rPr>
            </w:pPr>
            <w:r w:rsidRPr="00393CA3">
              <w:rPr>
                <w:rFonts w:ascii="Arial Narrow" w:hAnsi="Arial Narrow" w:cs="Arial"/>
                <w:sz w:val="16"/>
                <w:szCs w:val="20"/>
              </w:rPr>
              <w:t>Informe de presentación de Ofertas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14</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3"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Evaluación de las propuestas y Verificación de Requisitos Habilitantes.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Hasta el 1</w:t>
            </w:r>
            <w:r>
              <w:rPr>
                <w:rFonts w:ascii="Arial Narrow" w:hAnsi="Arial Narrow" w:cs="Arial"/>
                <w:sz w:val="16"/>
                <w:szCs w:val="20"/>
              </w:rPr>
              <w:t>5</w:t>
            </w:r>
            <w:r w:rsidRPr="00393CA3">
              <w:rPr>
                <w:rFonts w:ascii="Arial Narrow" w:hAnsi="Arial Narrow" w:cs="Arial"/>
                <w:sz w:val="16"/>
                <w:szCs w:val="20"/>
              </w:rPr>
              <w:t xml:space="preserve"> de julio de 2022</w:t>
            </w:r>
          </w:p>
        </w:tc>
        <w:tc>
          <w:tcPr>
            <w:tcW w:w="384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Comité Evaluador</w:t>
            </w:r>
          </w:p>
        </w:tc>
      </w:tr>
      <w:tr w:rsidR="00A354E9" w:rsidRPr="00393CA3" w:rsidTr="00C366CF">
        <w:trPr>
          <w:trHeight w:val="381"/>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 Informe de Evaluación.</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1</w:t>
            </w:r>
            <w:r>
              <w:rPr>
                <w:rFonts w:ascii="Arial Narrow" w:hAnsi="Arial Narrow" w:cs="Arial"/>
                <w:sz w:val="16"/>
                <w:szCs w:val="20"/>
              </w:rPr>
              <w:t>5</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4"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673"/>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Traslado, Observaciones a la Evaluación de las Propuestas y termino de Subsanabilidad.</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sidRPr="00393CA3">
              <w:rPr>
                <w:rFonts w:ascii="Arial Narrow" w:hAnsi="Arial Narrow" w:cs="Arial"/>
                <w:sz w:val="16"/>
                <w:szCs w:val="20"/>
              </w:rPr>
              <w:t>Del 1</w:t>
            </w:r>
            <w:r>
              <w:rPr>
                <w:rFonts w:ascii="Arial Narrow" w:hAnsi="Arial Narrow" w:cs="Arial"/>
                <w:sz w:val="16"/>
                <w:szCs w:val="20"/>
              </w:rPr>
              <w:t>8</w:t>
            </w:r>
            <w:r w:rsidRPr="00393CA3">
              <w:rPr>
                <w:rFonts w:ascii="Arial Narrow" w:hAnsi="Arial Narrow" w:cs="Arial"/>
                <w:sz w:val="16"/>
                <w:szCs w:val="20"/>
              </w:rPr>
              <w:t xml:space="preserve"> al </w:t>
            </w:r>
            <w:r>
              <w:rPr>
                <w:rFonts w:ascii="Arial Narrow" w:hAnsi="Arial Narrow" w:cs="Arial"/>
                <w:sz w:val="16"/>
                <w:szCs w:val="20"/>
              </w:rPr>
              <w:t>21</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5"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Respuestas de las Observaciones Presentadas al informe de Evaluación y Audiencia  de adjudicación del Proceso o Declaratoria de Desierta.</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22</w:t>
            </w:r>
            <w:r w:rsidRPr="00393CA3">
              <w:rPr>
                <w:rFonts w:ascii="Arial Narrow" w:hAnsi="Arial Narrow" w:cs="Arial"/>
                <w:sz w:val="16"/>
                <w:szCs w:val="20"/>
              </w:rPr>
              <w:t xml:space="preserv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lang w:eastAsia="es-CO"/>
              </w:rPr>
              <w:t xml:space="preserve">Audiencia comunicada a los interesados para realizar por plataforma virtual, previamente seleccionada y enunciada en el </w:t>
            </w:r>
            <w:r w:rsidRPr="00393CA3">
              <w:rPr>
                <w:rFonts w:ascii="Arial Narrow" w:hAnsi="Arial Narrow" w:cs="Arial"/>
                <w:sz w:val="16"/>
                <w:szCs w:val="20"/>
              </w:rPr>
              <w:t xml:space="preserve"> Portal Transaccional del SECOP II.</w:t>
            </w:r>
          </w:p>
        </w:tc>
      </w:tr>
      <w:tr w:rsidR="00A354E9" w:rsidRPr="00393CA3" w:rsidTr="00C366CF">
        <w:trPr>
          <w:trHeight w:val="184"/>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Publicación del Acto Administrativo de adjudicación del Proceso o Declaratoria de Desierta.</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sz w:val="16"/>
                <w:szCs w:val="20"/>
              </w:rPr>
            </w:pPr>
            <w:r>
              <w:rPr>
                <w:rFonts w:ascii="Arial Narrow" w:hAnsi="Arial Narrow" w:cs="Arial"/>
                <w:sz w:val="16"/>
                <w:szCs w:val="20"/>
              </w:rPr>
              <w:t>22</w:t>
            </w:r>
            <w:r w:rsidRPr="00393CA3">
              <w:rPr>
                <w:rFonts w:ascii="Arial Narrow" w:hAnsi="Arial Narrow" w:cs="Arial"/>
                <w:sz w:val="16"/>
                <w:szCs w:val="20"/>
              </w:rPr>
              <w:t xml:space="preserve">  de  julio  de 2022</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6"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345"/>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Firma del Contrato</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bCs/>
                <w:sz w:val="16"/>
                <w:szCs w:val="20"/>
              </w:rPr>
            </w:pPr>
            <w:r w:rsidRPr="00393CA3">
              <w:rPr>
                <w:rFonts w:ascii="Arial Narrow" w:hAnsi="Arial Narrow" w:cs="Arial"/>
                <w:bCs/>
                <w:sz w:val="16"/>
                <w:szCs w:val="20"/>
              </w:rPr>
              <w:t>Dentro de los 3 días hábiles a partir de la notificación del acto administrativo de adjudicación</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7"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345"/>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Entrega de Garantías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bCs/>
                <w:sz w:val="16"/>
                <w:szCs w:val="20"/>
              </w:rPr>
            </w:pPr>
            <w:r w:rsidRPr="00393CA3">
              <w:rPr>
                <w:rFonts w:ascii="Arial Narrow" w:hAnsi="Arial Narrow" w:cs="Arial"/>
                <w:bCs/>
                <w:sz w:val="16"/>
                <w:szCs w:val="20"/>
              </w:rPr>
              <w:t>3 días hábiles después de la firma del contrato</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8"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r w:rsidR="00A354E9" w:rsidRPr="00393CA3" w:rsidTr="00C366CF">
        <w:trPr>
          <w:trHeight w:val="345"/>
        </w:trPr>
        <w:tc>
          <w:tcPr>
            <w:tcW w:w="3204" w:type="dxa"/>
            <w:vAlign w:val="center"/>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Aprobación de Garantías</w:t>
            </w:r>
          </w:p>
        </w:tc>
        <w:tc>
          <w:tcPr>
            <w:tcW w:w="1681" w:type="dxa"/>
            <w:vAlign w:val="center"/>
          </w:tcPr>
          <w:p w:rsidR="00A354E9" w:rsidRPr="00393CA3" w:rsidRDefault="00A354E9" w:rsidP="00C366CF">
            <w:pPr>
              <w:autoSpaceDE w:val="0"/>
              <w:autoSpaceDN w:val="0"/>
              <w:adjustRightInd w:val="0"/>
              <w:jc w:val="center"/>
              <w:rPr>
                <w:rFonts w:ascii="Arial Narrow" w:hAnsi="Arial Narrow" w:cs="Arial"/>
                <w:bCs/>
                <w:sz w:val="16"/>
                <w:szCs w:val="20"/>
              </w:rPr>
            </w:pPr>
            <w:r w:rsidRPr="00393CA3">
              <w:rPr>
                <w:rFonts w:ascii="Arial Narrow" w:hAnsi="Arial Narrow" w:cs="Arial"/>
                <w:bCs/>
                <w:sz w:val="16"/>
                <w:szCs w:val="20"/>
              </w:rPr>
              <w:t>3 días hábiles después de la entrega de las garantías</w:t>
            </w:r>
          </w:p>
        </w:tc>
        <w:tc>
          <w:tcPr>
            <w:tcW w:w="3844" w:type="dxa"/>
          </w:tcPr>
          <w:p w:rsidR="00A354E9" w:rsidRPr="00393CA3" w:rsidRDefault="00A354E9" w:rsidP="00C366CF">
            <w:pPr>
              <w:autoSpaceDE w:val="0"/>
              <w:autoSpaceDN w:val="0"/>
              <w:adjustRightInd w:val="0"/>
              <w:jc w:val="both"/>
              <w:rPr>
                <w:rFonts w:ascii="Arial Narrow" w:hAnsi="Arial Narrow" w:cs="Arial"/>
                <w:sz w:val="16"/>
                <w:szCs w:val="20"/>
              </w:rPr>
            </w:pPr>
            <w:r w:rsidRPr="00393CA3">
              <w:rPr>
                <w:rFonts w:ascii="Arial Narrow" w:hAnsi="Arial Narrow" w:cs="Arial"/>
                <w:sz w:val="16"/>
                <w:szCs w:val="20"/>
              </w:rPr>
              <w:t xml:space="preserve">Sistema Electrónico de Contratación Pública, Colombia Compra Eficiente: </w:t>
            </w:r>
            <w:hyperlink r:id="rId19" w:history="1">
              <w:r w:rsidRPr="00393CA3">
                <w:rPr>
                  <w:rStyle w:val="Hipervnculo"/>
                  <w:rFonts w:cs="Arial"/>
                  <w:sz w:val="16"/>
                  <w:szCs w:val="20"/>
                </w:rPr>
                <w:t>www.colombiacompra.gov.co</w:t>
              </w:r>
            </w:hyperlink>
            <w:r w:rsidRPr="00393CA3">
              <w:rPr>
                <w:rStyle w:val="Hipervnculo"/>
                <w:rFonts w:cs="Arial"/>
                <w:sz w:val="16"/>
                <w:szCs w:val="20"/>
              </w:rPr>
              <w:t>,/</w:t>
            </w:r>
            <w:r w:rsidRPr="00393CA3">
              <w:rPr>
                <w:rFonts w:ascii="Arial Narrow" w:hAnsi="Arial Narrow"/>
                <w:sz w:val="16"/>
                <w:szCs w:val="20"/>
              </w:rPr>
              <w:t xml:space="preserve"> </w:t>
            </w:r>
            <w:r w:rsidRPr="00393CA3">
              <w:rPr>
                <w:rFonts w:ascii="Arial Narrow" w:hAnsi="Arial Narrow" w:cs="Arial"/>
                <w:sz w:val="16"/>
                <w:szCs w:val="20"/>
              </w:rPr>
              <w:t>Portal Transaccional del SECOP II.</w:t>
            </w:r>
          </w:p>
        </w:tc>
      </w:tr>
    </w:tbl>
    <w:p w:rsidR="0001708A" w:rsidRPr="007A0992" w:rsidRDefault="0001708A" w:rsidP="00892E39">
      <w:pPr>
        <w:jc w:val="both"/>
        <w:rPr>
          <w:rFonts w:ascii="Arial Narrow" w:hAnsi="Arial Narrow"/>
          <w:b/>
          <w:sz w:val="21"/>
          <w:szCs w:val="21"/>
        </w:rPr>
      </w:pPr>
    </w:p>
    <w:p w:rsidR="0001708A" w:rsidRPr="007A0992" w:rsidRDefault="0001708A" w:rsidP="00892E39">
      <w:pPr>
        <w:jc w:val="both"/>
        <w:rPr>
          <w:rFonts w:ascii="Arial Narrow" w:hAnsi="Arial Narrow"/>
          <w:b/>
          <w:sz w:val="21"/>
          <w:szCs w:val="21"/>
        </w:rPr>
      </w:pPr>
    </w:p>
    <w:p w:rsidR="0057379C" w:rsidRPr="007A0992" w:rsidRDefault="0057379C"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OBSERVACIONES Y ACLARACIONES.</w:t>
      </w: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Todos los interesados podrán enviar las observaciones y/o sugerencias a través del Sistema Electrónico de Contratación Pública (SECOP II). </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De conformidad con lo dispuesto en el Decreto 1510 de 2013) (Compilado en el artículo 2.2.1.1.1.7.1 del Decreto 1082 de 2015), las observaciones al proyecto de pliego de condiciones deben ser presentadas dentro de los términos de publicación previstos en el cronograma fijado para el presente proceso.</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El Departamento podrá acoger las sugerencias y observaciones presentadas por los proponentes al proyecto de pliego, e incluirlas si las considera procedentes en el pliego definitivo, el cual será publicado a partir de la fecha de apertura señalada en las Generalidades del Proceso.</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El DEPARTAMENTO DE LA GUAJIRA publicará en la misma página, todas las observaciones recibidas y las apreciaciones que sobre las mismas se haga.</w:t>
      </w:r>
    </w:p>
    <w:p w:rsidR="0057379C" w:rsidRPr="007A0992" w:rsidRDefault="0057379C" w:rsidP="0057379C">
      <w:pPr>
        <w:jc w:val="both"/>
        <w:rPr>
          <w:rFonts w:ascii="Arial Narrow" w:hAnsi="Arial Narrow"/>
          <w:sz w:val="21"/>
          <w:szCs w:val="21"/>
        </w:rPr>
      </w:pPr>
    </w:p>
    <w:p w:rsidR="00DC2238" w:rsidRPr="007A0992" w:rsidRDefault="0057379C" w:rsidP="0057379C">
      <w:pPr>
        <w:jc w:val="both"/>
        <w:rPr>
          <w:rFonts w:ascii="Arial Narrow" w:hAnsi="Arial Narrow"/>
          <w:sz w:val="21"/>
          <w:szCs w:val="21"/>
        </w:rPr>
      </w:pPr>
      <w:r w:rsidRPr="007A0992">
        <w:rPr>
          <w:rFonts w:ascii="Arial Narrow" w:hAnsi="Arial Narrow"/>
          <w:sz w:val="21"/>
          <w:szCs w:val="21"/>
        </w:rPr>
        <w:t>Las aclaraciones y respuestas a las observaciones presentadas por los proponentes tendrán únicamente valor interpretativo.</w:t>
      </w:r>
    </w:p>
    <w:p w:rsidR="007C123A" w:rsidRPr="007A0992" w:rsidRDefault="007C123A" w:rsidP="00892E39">
      <w:pPr>
        <w:jc w:val="both"/>
        <w:rPr>
          <w:rFonts w:ascii="Arial Narrow" w:hAnsi="Arial Narrow"/>
          <w:sz w:val="21"/>
          <w:szCs w:val="21"/>
        </w:rPr>
      </w:pPr>
    </w:p>
    <w:p w:rsidR="0057379C" w:rsidRPr="007A0992" w:rsidRDefault="0057379C"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 xml:space="preserve"> ACTO ADMINISTRATIVO DE APERTURA DEL PROCESO DE SELECCIÓN.</w:t>
      </w: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De conformidad con el Decreto 1510 de 2013) (Compilado en el Artículo 2.2.1.1.2.1.5 del Decreto 1082 de 2015), el DEPARTAMENTO ordenará la apertura del presente proceso mediante acto administrativo que será publicado en el Sistema Electrónico de Contratación Pública (SECOP II). </w:t>
      </w:r>
    </w:p>
    <w:p w:rsidR="0057379C" w:rsidRPr="007A0992" w:rsidRDefault="0057379C" w:rsidP="0057379C">
      <w:pPr>
        <w:jc w:val="both"/>
        <w:rPr>
          <w:rFonts w:ascii="Arial Narrow" w:hAnsi="Arial Narrow"/>
          <w:sz w:val="21"/>
          <w:szCs w:val="21"/>
        </w:rPr>
      </w:pPr>
    </w:p>
    <w:p w:rsidR="002D7387" w:rsidRPr="007A0992" w:rsidRDefault="002D7387" w:rsidP="002D7387">
      <w:pPr>
        <w:jc w:val="both"/>
        <w:rPr>
          <w:rFonts w:ascii="Arial Narrow" w:hAnsi="Arial Narrow"/>
          <w:sz w:val="21"/>
          <w:szCs w:val="21"/>
        </w:rPr>
      </w:pPr>
      <w:r w:rsidRPr="007A0992">
        <w:rPr>
          <w:rFonts w:ascii="Arial Narrow" w:hAnsi="Arial Narrow"/>
          <w:sz w:val="21"/>
          <w:szCs w:val="21"/>
        </w:rPr>
        <w:t>En caso de llegarse a comprobar durante el desarrollo del proceso, la ocurrencia de alguna de las circunstancias contempladas en el artículo 93 del Código Contencioso Administrativo (Ley 1437 de 2011), el Departamento revocará el acto administrativo de apertura del proceso de selección.</w:t>
      </w:r>
    </w:p>
    <w:p w:rsidR="002D7387" w:rsidRPr="007A0992" w:rsidRDefault="002D7387" w:rsidP="002D7387">
      <w:pPr>
        <w:jc w:val="both"/>
        <w:rPr>
          <w:rFonts w:ascii="Arial Narrow" w:hAnsi="Arial Narrow"/>
          <w:sz w:val="21"/>
          <w:szCs w:val="21"/>
        </w:rPr>
      </w:pPr>
    </w:p>
    <w:p w:rsidR="002D7387" w:rsidRPr="007A0992" w:rsidRDefault="002D7387" w:rsidP="002D7387">
      <w:pPr>
        <w:jc w:val="both"/>
        <w:rPr>
          <w:rFonts w:ascii="Arial Narrow" w:hAnsi="Arial Narrow"/>
          <w:sz w:val="21"/>
          <w:szCs w:val="21"/>
        </w:rPr>
      </w:pPr>
      <w:r w:rsidRPr="007A0992">
        <w:rPr>
          <w:rFonts w:ascii="Arial Narrow" w:hAnsi="Arial Narrow"/>
          <w:sz w:val="21"/>
          <w:szCs w:val="21"/>
        </w:rPr>
        <w:t>Sin embargo, en caso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rsidR="002D7387" w:rsidRPr="007A0992" w:rsidRDefault="002D7387" w:rsidP="0057379C">
      <w:pPr>
        <w:jc w:val="both"/>
        <w:rPr>
          <w:rFonts w:ascii="Arial Narrow" w:hAnsi="Arial Narrow"/>
          <w:sz w:val="21"/>
          <w:szCs w:val="21"/>
        </w:rPr>
      </w:pPr>
    </w:p>
    <w:p w:rsidR="002D7387" w:rsidRPr="007A0992" w:rsidRDefault="002D7387" w:rsidP="0057379C">
      <w:pPr>
        <w:jc w:val="both"/>
        <w:rPr>
          <w:rFonts w:ascii="Arial Narrow" w:hAnsi="Arial Narrow"/>
          <w:sz w:val="21"/>
          <w:szCs w:val="21"/>
        </w:rPr>
      </w:pPr>
      <w:r w:rsidRPr="007A0992">
        <w:rPr>
          <w:rFonts w:ascii="Arial Narrow" w:hAnsi="Arial Narrow"/>
          <w:sz w:val="21"/>
          <w:szCs w:val="21"/>
        </w:rPr>
        <w:t>La Entidad garantiza la publicidad y consulta de todas las etapas del proceso, a partir de la fecha señalada en el cronograma del pliego de condiciones, el aviso de convocatoria y los estudios previos además de todos los procedimientos, documentos y actos asociados al presente proceso de contratación, los cuales serán puestos a disposición a través del Sistema Electrónico para la Contratación Pública (SECOP II) www.colombiacompra.gov.co, con el fin que todos los interesados en el presente proceso de selección puedan valorar adecuadamente el alcance de lo requerido por la entidad.</w:t>
      </w:r>
    </w:p>
    <w:p w:rsidR="00DC2238" w:rsidRPr="007A0992" w:rsidRDefault="00DC2238" w:rsidP="00892E39">
      <w:pPr>
        <w:jc w:val="both"/>
        <w:rPr>
          <w:rFonts w:ascii="Arial Narrow" w:hAnsi="Arial Narrow"/>
          <w:b/>
          <w:sz w:val="21"/>
          <w:szCs w:val="21"/>
        </w:rPr>
      </w:pPr>
    </w:p>
    <w:p w:rsidR="0057379C" w:rsidRPr="007A0992" w:rsidRDefault="0057379C"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PUBLICACIÓN PLIEGO DE CONDICIONES DEFINITIVO.</w:t>
      </w: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El pliego de condiciones definitivo del presente proceso se publicará en el Sistema Electrónico de Contratación Pública (SECOP II), de conformidad con las fechas indicadas en el cronograma del proceso. </w:t>
      </w:r>
    </w:p>
    <w:p w:rsidR="0057379C" w:rsidRPr="007A0992" w:rsidRDefault="0057379C" w:rsidP="0057379C">
      <w:pPr>
        <w:jc w:val="both"/>
        <w:rPr>
          <w:rFonts w:ascii="Arial Narrow" w:hAnsi="Arial Narrow"/>
          <w:sz w:val="21"/>
          <w:szCs w:val="21"/>
        </w:rPr>
      </w:pPr>
    </w:p>
    <w:p w:rsidR="0057379C" w:rsidRPr="007A0992" w:rsidRDefault="0057379C" w:rsidP="0057379C">
      <w:pPr>
        <w:jc w:val="both"/>
        <w:rPr>
          <w:rFonts w:ascii="Arial Narrow" w:hAnsi="Arial Narrow"/>
          <w:sz w:val="21"/>
          <w:szCs w:val="21"/>
        </w:rPr>
      </w:pPr>
      <w:r w:rsidRPr="007A0992">
        <w:rPr>
          <w:rFonts w:ascii="Arial Narrow" w:hAnsi="Arial Narrow"/>
          <w:sz w:val="21"/>
          <w:szCs w:val="21"/>
        </w:rPr>
        <w:t xml:space="preserve">Dentro del término de publicación, el </w:t>
      </w:r>
      <w:r w:rsidR="00592B9E" w:rsidRPr="007A0992">
        <w:rPr>
          <w:rFonts w:ascii="Arial Narrow" w:hAnsi="Arial Narrow"/>
          <w:sz w:val="21"/>
          <w:szCs w:val="21"/>
        </w:rPr>
        <w:t>DEPARTAMENTO</w:t>
      </w:r>
      <w:r w:rsidRPr="007A0992">
        <w:rPr>
          <w:rFonts w:ascii="Arial Narrow" w:hAnsi="Arial Narrow"/>
          <w:sz w:val="21"/>
          <w:szCs w:val="21"/>
        </w:rPr>
        <w:t xml:space="preserve"> podrá mediante adendas efectuar las modificaciones o aclaraciones que considere pertinentes a los pliegos de condiciones, los cuales se publicarán de la misma manera y por los mismos medios que los pliegos, razón por la cual será responsabilidad del proponente mantenerse al tanto de su publicación y conocimiento.</w:t>
      </w:r>
    </w:p>
    <w:p w:rsidR="0057379C" w:rsidRPr="007A0992" w:rsidRDefault="0057379C" w:rsidP="0057379C">
      <w:pPr>
        <w:jc w:val="both"/>
        <w:rPr>
          <w:rFonts w:ascii="Arial Narrow" w:hAnsi="Arial Narrow"/>
          <w:sz w:val="21"/>
          <w:szCs w:val="21"/>
        </w:rPr>
      </w:pPr>
    </w:p>
    <w:p w:rsidR="00DC2238" w:rsidRPr="007A0992" w:rsidRDefault="0057379C" w:rsidP="0057379C">
      <w:pPr>
        <w:jc w:val="both"/>
        <w:rPr>
          <w:rFonts w:ascii="Arial Narrow" w:hAnsi="Arial Narrow"/>
          <w:sz w:val="21"/>
          <w:szCs w:val="21"/>
        </w:rPr>
      </w:pPr>
      <w:r w:rsidRPr="007A0992">
        <w:rPr>
          <w:rFonts w:ascii="Arial Narrow" w:hAnsi="Arial Narrow"/>
          <w:sz w:val="21"/>
          <w:szCs w:val="21"/>
        </w:rPr>
        <w:t>La publicación de los pliegos de condiciones de que trata el presente numeral, estarán precedidos de la publicación del correspondiente acto administrativo que así lo disponga.</w:t>
      </w:r>
    </w:p>
    <w:p w:rsidR="00DC2238" w:rsidRPr="007A0992" w:rsidRDefault="00DC2238" w:rsidP="00892E39">
      <w:pPr>
        <w:jc w:val="both"/>
        <w:rPr>
          <w:rFonts w:ascii="Arial Narrow" w:hAnsi="Arial Narrow"/>
          <w:b/>
          <w:sz w:val="21"/>
          <w:szCs w:val="21"/>
        </w:rPr>
      </w:pPr>
    </w:p>
    <w:p w:rsidR="00592B9E" w:rsidRPr="007A0992" w:rsidRDefault="00592B9E"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 xml:space="preserve"> MODIFICACIONES A LOS PLIEGOS DEFINITIVOS.</w:t>
      </w: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 xml:space="preserve">El DEPARTAMENTO DE LA GUAJIRA, si lo considera conveniente, expedirá las modificaciones pertinentes a los pliegos de condiciones mediante ADENDAS y prorrogará, si fuere necesario, el cronograma que regirá el proceso de SELECCION ABREVIADA </w:t>
      </w:r>
      <w:r w:rsidR="005F294F" w:rsidRPr="007A0992">
        <w:rPr>
          <w:rFonts w:ascii="Arial Narrow" w:hAnsi="Arial Narrow"/>
          <w:sz w:val="21"/>
          <w:szCs w:val="21"/>
        </w:rPr>
        <w:t>MENOR CUANTÍA</w:t>
      </w:r>
      <w:r w:rsidRPr="007A0992">
        <w:rPr>
          <w:rFonts w:ascii="Arial Narrow" w:hAnsi="Arial Narrow"/>
          <w:sz w:val="21"/>
          <w:szCs w:val="21"/>
        </w:rPr>
        <w:t>.</w:t>
      </w:r>
    </w:p>
    <w:p w:rsidR="00592B9E" w:rsidRPr="007A0992" w:rsidRDefault="00592B9E"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 xml:space="preserve">Lo anterior no impide </w:t>
      </w:r>
      <w:r w:rsidR="007C123A" w:rsidRPr="007A0992">
        <w:rPr>
          <w:rFonts w:ascii="Arial Narrow" w:hAnsi="Arial Narrow"/>
          <w:sz w:val="21"/>
          <w:szCs w:val="21"/>
        </w:rPr>
        <w:t>que,</w:t>
      </w:r>
      <w:r w:rsidRPr="007A0992">
        <w:rPr>
          <w:rFonts w:ascii="Arial Narrow" w:hAnsi="Arial Narrow"/>
          <w:sz w:val="21"/>
          <w:szCs w:val="21"/>
        </w:rPr>
        <w:t xml:space="preserve"> dentro del plazo de publicación de los pliegos de condiciones, los posibles proponentes, si encontraren discrepancias en los documentos de los pliegos de condiciones o tuvieren dudas acerca de su significación o su interpretación, puedan consultar por al Departamento.</w:t>
      </w:r>
    </w:p>
    <w:p w:rsidR="00A0615A" w:rsidRPr="007A0992" w:rsidRDefault="00A0615A"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Dichas aclaraciones serán comunicadas por el Departamento, según ya se ha indicado, antes de la fecha de cierre del proceso de selección, a todos los interesados a través de la página del SECOP II. La consulta y respuesta no producirá efecto suspensivo sobre el plazo de presentación de las propuestas.</w:t>
      </w:r>
    </w:p>
    <w:p w:rsidR="00592B9E" w:rsidRPr="007A0992" w:rsidRDefault="00592B9E"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Igualmente, el D</w:t>
      </w:r>
      <w:r w:rsidR="005F294F" w:rsidRPr="007A0992">
        <w:rPr>
          <w:rFonts w:ascii="Arial Narrow" w:hAnsi="Arial Narrow"/>
          <w:sz w:val="21"/>
          <w:szCs w:val="21"/>
        </w:rPr>
        <w:t>EPARTAMENTO</w:t>
      </w:r>
      <w:r w:rsidRPr="007A0992">
        <w:rPr>
          <w:rFonts w:ascii="Arial Narrow" w:hAnsi="Arial Narrow"/>
          <w:sz w:val="21"/>
          <w:szCs w:val="21"/>
        </w:rPr>
        <w:t xml:space="preserve"> se reserva el derecho de hacer las aclaraciones o modificaciones que considere necesarias, hasta la fecha de cierre del presente proceso, en cuyo caso las comunicará oportunamente a los posibles proponentes.</w:t>
      </w:r>
    </w:p>
    <w:p w:rsidR="00592B9E" w:rsidRPr="007A0992" w:rsidRDefault="00592B9E" w:rsidP="00592B9E">
      <w:pPr>
        <w:jc w:val="both"/>
        <w:rPr>
          <w:rFonts w:ascii="Arial Narrow" w:hAnsi="Arial Narrow"/>
          <w:sz w:val="21"/>
          <w:szCs w:val="21"/>
        </w:rPr>
      </w:pPr>
    </w:p>
    <w:p w:rsidR="00592B9E" w:rsidRPr="007A0992" w:rsidRDefault="00592B9E" w:rsidP="00592B9E">
      <w:pPr>
        <w:jc w:val="both"/>
        <w:rPr>
          <w:rFonts w:ascii="Arial Narrow" w:hAnsi="Arial Narrow"/>
          <w:sz w:val="21"/>
          <w:szCs w:val="21"/>
        </w:rPr>
      </w:pPr>
      <w:r w:rsidRPr="007A0992">
        <w:rPr>
          <w:rFonts w:ascii="Arial Narrow" w:hAnsi="Arial Narrow"/>
          <w:sz w:val="21"/>
          <w:szCs w:val="21"/>
        </w:rPr>
        <w:t>Toda aclaración o modificación se hará mediante adendas, numerados en secuencia y publicados en página del SECOP II, los cuales formarán parte integral de los presentes pliegos.</w:t>
      </w:r>
    </w:p>
    <w:p w:rsidR="00592B9E" w:rsidRPr="007A0992" w:rsidRDefault="00592B9E" w:rsidP="00592B9E">
      <w:pPr>
        <w:jc w:val="both"/>
        <w:rPr>
          <w:rFonts w:ascii="Arial Narrow" w:hAnsi="Arial Narrow"/>
          <w:sz w:val="21"/>
          <w:szCs w:val="21"/>
        </w:rPr>
      </w:pPr>
    </w:p>
    <w:p w:rsidR="00DC2238" w:rsidRPr="007A0992" w:rsidRDefault="00592B9E" w:rsidP="00592B9E">
      <w:pPr>
        <w:jc w:val="both"/>
        <w:rPr>
          <w:rFonts w:ascii="Arial Narrow" w:hAnsi="Arial Narrow"/>
          <w:sz w:val="21"/>
          <w:szCs w:val="21"/>
        </w:rPr>
      </w:pPr>
      <w:r w:rsidRPr="007A0992">
        <w:rPr>
          <w:rFonts w:ascii="Arial Narrow" w:hAnsi="Arial Narrow"/>
          <w:sz w:val="21"/>
          <w:szCs w:val="21"/>
        </w:rPr>
        <w:t>El Departamento, contestará todas las solicitudes recibidas dentro del término antes estipulados y las publicará con su respuesta en página del SECOP II.</w:t>
      </w:r>
    </w:p>
    <w:p w:rsidR="00592B9E" w:rsidRPr="007A0992" w:rsidRDefault="00592B9E" w:rsidP="00592B9E">
      <w:pPr>
        <w:jc w:val="both"/>
        <w:rPr>
          <w:rFonts w:ascii="Arial Narrow" w:hAnsi="Arial Narrow"/>
          <w:b/>
          <w:sz w:val="21"/>
          <w:szCs w:val="21"/>
        </w:rPr>
      </w:pPr>
    </w:p>
    <w:p w:rsidR="00592B9E" w:rsidRPr="007A0992" w:rsidRDefault="00592B9E" w:rsidP="00592B9E">
      <w:pPr>
        <w:jc w:val="both"/>
        <w:rPr>
          <w:rFonts w:ascii="Arial Narrow" w:hAnsi="Arial Narrow"/>
          <w:b/>
          <w:sz w:val="21"/>
          <w:szCs w:val="21"/>
        </w:rPr>
      </w:pPr>
      <w:r w:rsidRPr="007A0992">
        <w:rPr>
          <w:rFonts w:ascii="Arial Narrow" w:hAnsi="Arial Narrow"/>
          <w:b/>
          <w:sz w:val="21"/>
          <w:szCs w:val="21"/>
        </w:rPr>
        <w:t>En todo caso no se tendrán en cuenta las observaciones presentadas dentro de las veinticuatro (24) horas antes al cierre del presente proceso.</w:t>
      </w:r>
    </w:p>
    <w:p w:rsidR="00592B9E" w:rsidRPr="007A0992" w:rsidRDefault="00592B9E" w:rsidP="00592B9E">
      <w:pPr>
        <w:jc w:val="both"/>
        <w:rPr>
          <w:rFonts w:ascii="Arial Narrow" w:hAnsi="Arial Narrow"/>
          <w:b/>
          <w:sz w:val="21"/>
          <w:szCs w:val="21"/>
        </w:rPr>
      </w:pPr>
    </w:p>
    <w:p w:rsidR="00592B9E" w:rsidRPr="007A0992" w:rsidRDefault="00592B9E" w:rsidP="00592B9E">
      <w:pPr>
        <w:jc w:val="both"/>
        <w:rPr>
          <w:rFonts w:ascii="Arial Narrow" w:hAnsi="Arial Narrow"/>
          <w:b/>
          <w:sz w:val="21"/>
          <w:szCs w:val="21"/>
        </w:rPr>
      </w:pPr>
      <w:r w:rsidRPr="007A0992">
        <w:rPr>
          <w:rFonts w:ascii="Arial Narrow" w:hAnsi="Arial Narrow"/>
          <w:b/>
          <w:sz w:val="21"/>
          <w:szCs w:val="21"/>
        </w:rPr>
        <w:t>De igual manera, NO podrán expedirse y publicarse adendas el mismo día en que se tiene previsto el cierre del proceso de selección, ni siquiera para la adición del término previsto para ello.</w:t>
      </w:r>
    </w:p>
    <w:p w:rsidR="007C123A" w:rsidRPr="007A0992" w:rsidRDefault="007C123A" w:rsidP="00592B9E">
      <w:pPr>
        <w:jc w:val="both"/>
        <w:rPr>
          <w:rFonts w:ascii="Arial Narrow" w:hAnsi="Arial Narrow"/>
          <w:b/>
          <w:sz w:val="21"/>
          <w:szCs w:val="21"/>
        </w:rPr>
      </w:pPr>
    </w:p>
    <w:p w:rsidR="007C123A" w:rsidRPr="007A0992" w:rsidRDefault="007C123A" w:rsidP="00592B9E">
      <w:pPr>
        <w:jc w:val="both"/>
        <w:rPr>
          <w:rFonts w:ascii="Arial Narrow" w:hAnsi="Arial Narrow"/>
          <w:b/>
          <w:sz w:val="21"/>
          <w:szCs w:val="21"/>
        </w:rPr>
      </w:pPr>
    </w:p>
    <w:p w:rsidR="00592B9E" w:rsidRPr="007A0992" w:rsidRDefault="00592B9E" w:rsidP="00592B9E">
      <w:pPr>
        <w:jc w:val="both"/>
        <w:rPr>
          <w:rFonts w:ascii="Arial Narrow" w:hAnsi="Arial Narrow"/>
          <w:b/>
          <w:sz w:val="21"/>
          <w:szCs w:val="21"/>
        </w:rPr>
      </w:pPr>
    </w:p>
    <w:p w:rsidR="00592B9E" w:rsidRPr="007A0992" w:rsidRDefault="00592B9E" w:rsidP="00AE4111">
      <w:pPr>
        <w:pStyle w:val="Prrafodelista"/>
        <w:numPr>
          <w:ilvl w:val="1"/>
          <w:numId w:val="14"/>
        </w:numPr>
        <w:jc w:val="both"/>
        <w:rPr>
          <w:rFonts w:ascii="Arial Narrow" w:hAnsi="Arial Narrow"/>
          <w:b/>
          <w:sz w:val="21"/>
          <w:szCs w:val="21"/>
        </w:rPr>
      </w:pPr>
      <w:r w:rsidRPr="007A0992">
        <w:rPr>
          <w:rFonts w:ascii="Arial Narrow" w:hAnsi="Arial Narrow"/>
          <w:b/>
          <w:sz w:val="21"/>
          <w:szCs w:val="21"/>
        </w:rPr>
        <w:t xml:space="preserve"> CIERRE (FECHA Y HORA LIMITE PARA LA RECEPCIÓN DE LAS PROPUESTAS).</w:t>
      </w:r>
    </w:p>
    <w:p w:rsidR="001F1C97" w:rsidRPr="007A0992" w:rsidRDefault="001F1C97" w:rsidP="001F1C97">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Los interesados en participar en el proceso de selección deberán presentar sus propuestas durante el plazo del proceso de selección en hora y fecha anterior al cierre, de conformidad con el Cronograma del presente proceso. </w:t>
      </w:r>
    </w:p>
    <w:p w:rsidR="001F1C97" w:rsidRPr="007A0992" w:rsidRDefault="001F1C97" w:rsidP="001F1C97">
      <w:pPr>
        <w:autoSpaceDE w:val="0"/>
        <w:autoSpaceDN w:val="0"/>
        <w:adjustRightInd w:val="0"/>
        <w:jc w:val="both"/>
        <w:rPr>
          <w:rFonts w:ascii="Arial Narrow" w:hAnsi="Arial Narrow" w:cs="Tw Cen MT"/>
          <w:color w:val="000000"/>
          <w:sz w:val="21"/>
          <w:szCs w:val="21"/>
        </w:rPr>
      </w:pPr>
    </w:p>
    <w:p w:rsidR="001F1C97" w:rsidRPr="007A0992" w:rsidRDefault="001F1C97" w:rsidP="001F1C97">
      <w:pPr>
        <w:jc w:val="both"/>
        <w:rPr>
          <w:rFonts w:ascii="Arial Narrow" w:hAnsi="Arial Narrow" w:cs="Times New Roman"/>
          <w:sz w:val="21"/>
          <w:szCs w:val="21"/>
        </w:rPr>
      </w:pPr>
      <w:r w:rsidRPr="007A0992">
        <w:rPr>
          <w:rFonts w:ascii="Arial Narrow" w:hAnsi="Arial Narrow" w:cs="Times New Roman"/>
          <w:b/>
          <w:bCs/>
          <w:sz w:val="21"/>
          <w:szCs w:val="21"/>
          <w:u w:val="single"/>
        </w:rPr>
        <w:t>Las propuestas deberán presentarse UNICAMENTE a través de la plataforma de SECOP II, en la fecha y hora señalada en el cronograma del proceso para la entrega de propuestas.</w:t>
      </w:r>
      <w:r w:rsidRPr="007A0992">
        <w:rPr>
          <w:rFonts w:ascii="Arial Narrow" w:hAnsi="Arial Narrow" w:cs="Times New Roman"/>
          <w:sz w:val="21"/>
          <w:szCs w:val="21"/>
        </w:rPr>
        <w:t xml:space="preserve"> </w:t>
      </w:r>
    </w:p>
    <w:p w:rsidR="00E44109" w:rsidRPr="007A0992" w:rsidRDefault="00E44109" w:rsidP="001F1C97">
      <w:pPr>
        <w:jc w:val="both"/>
        <w:rPr>
          <w:rFonts w:ascii="Arial Narrow" w:hAnsi="Arial Narrow" w:cs="Times New Roman"/>
          <w:sz w:val="21"/>
          <w:szCs w:val="21"/>
        </w:rPr>
      </w:pPr>
    </w:p>
    <w:p w:rsidR="00775B48" w:rsidRPr="007A0992" w:rsidRDefault="00775B48" w:rsidP="00A0615A">
      <w:pPr>
        <w:jc w:val="both"/>
        <w:rPr>
          <w:rFonts w:ascii="Arial Narrow" w:hAnsi="Arial Narrow"/>
          <w:b/>
          <w:sz w:val="21"/>
          <w:szCs w:val="21"/>
        </w:rPr>
      </w:pPr>
      <w:r w:rsidRPr="007A0992">
        <w:rPr>
          <w:rFonts w:ascii="Arial Narrow" w:hAnsi="Arial Narrow"/>
          <w:b/>
          <w:sz w:val="21"/>
          <w:szCs w:val="21"/>
        </w:rPr>
        <w:t>2.14</w:t>
      </w:r>
      <w:r w:rsidR="00A0615A" w:rsidRPr="007A0992">
        <w:rPr>
          <w:rFonts w:ascii="Arial Narrow" w:hAnsi="Arial Narrow"/>
          <w:b/>
          <w:sz w:val="21"/>
          <w:szCs w:val="21"/>
        </w:rPr>
        <w:t xml:space="preserve">. </w:t>
      </w:r>
      <w:r w:rsidRPr="007A0992">
        <w:rPr>
          <w:rFonts w:ascii="Arial Narrow" w:hAnsi="Arial Narrow"/>
          <w:b/>
          <w:sz w:val="21"/>
          <w:szCs w:val="21"/>
        </w:rPr>
        <w:t>PRESUPUESTO OFICIAL Y FUENTE DE FINANCIACIÓN.</w:t>
      </w:r>
    </w:p>
    <w:p w:rsidR="00775B48" w:rsidRPr="007A0992" w:rsidRDefault="00775B48" w:rsidP="00775B48">
      <w:pPr>
        <w:jc w:val="both"/>
        <w:rPr>
          <w:rFonts w:ascii="Arial Narrow" w:hAnsi="Arial Narrow"/>
          <w:b/>
          <w:sz w:val="21"/>
          <w:szCs w:val="21"/>
        </w:rPr>
      </w:pPr>
    </w:p>
    <w:p w:rsidR="005F294F" w:rsidRPr="007A0992" w:rsidRDefault="005F294F" w:rsidP="00592B9E">
      <w:pPr>
        <w:jc w:val="both"/>
        <w:rPr>
          <w:rFonts w:ascii="Arial Narrow" w:hAnsi="Arial Narrow"/>
          <w:sz w:val="21"/>
          <w:szCs w:val="21"/>
        </w:rPr>
      </w:pPr>
      <w:r w:rsidRPr="007A0992">
        <w:rPr>
          <w:rFonts w:ascii="Arial Narrow" w:hAnsi="Arial Narrow"/>
          <w:sz w:val="21"/>
          <w:szCs w:val="21"/>
        </w:rPr>
        <w:t>El presupuesto oficial fijado por el Departamento de</w:t>
      </w:r>
      <w:r w:rsidR="00676997">
        <w:rPr>
          <w:rFonts w:ascii="Arial Narrow" w:hAnsi="Arial Narrow"/>
          <w:sz w:val="21"/>
          <w:szCs w:val="21"/>
        </w:rPr>
        <w:t>b</w:t>
      </w:r>
      <w:r w:rsidRPr="007A0992">
        <w:rPr>
          <w:rFonts w:ascii="Arial Narrow" w:hAnsi="Arial Narrow"/>
          <w:sz w:val="21"/>
          <w:szCs w:val="21"/>
        </w:rPr>
        <w:t xml:space="preserve"> la Guajira para la ejecución del objeto del presente proceso es de </w:t>
      </w:r>
      <w:r w:rsidR="005D18D1" w:rsidRPr="007A0992">
        <w:rPr>
          <w:rFonts w:ascii="Arial Narrow" w:hAnsi="Arial Narrow"/>
          <w:b/>
          <w:bCs/>
          <w:sz w:val="21"/>
          <w:szCs w:val="21"/>
        </w:rPr>
        <w:t xml:space="preserve">CUATROCIENTOS VEINTISIETE MILLONES CIENTO CUARENTA Y OCHO MIL QUINIENTOS VIENTICUATRO PESOS ($ 427.148.524) </w:t>
      </w:r>
      <w:r w:rsidR="00351396" w:rsidRPr="007A0992">
        <w:rPr>
          <w:rFonts w:ascii="Arial Narrow" w:hAnsi="Arial Narrow"/>
          <w:b/>
          <w:bCs/>
          <w:sz w:val="21"/>
          <w:szCs w:val="21"/>
        </w:rPr>
        <w:t>M/</w:t>
      </w:r>
      <w:r w:rsidR="00351396" w:rsidRPr="007A0992">
        <w:rPr>
          <w:rFonts w:ascii="Arial Narrow" w:hAnsi="Arial Narrow"/>
          <w:b/>
          <w:sz w:val="21"/>
          <w:szCs w:val="21"/>
        </w:rPr>
        <w:t>L</w:t>
      </w:r>
      <w:r w:rsidR="00351396" w:rsidRPr="007A0992">
        <w:rPr>
          <w:rFonts w:ascii="Arial Narrow" w:hAnsi="Arial Narrow"/>
          <w:sz w:val="21"/>
          <w:szCs w:val="21"/>
        </w:rPr>
        <w:t>, incluidos todos los costos requeridos e impuestos y tributos a que haya lugar para la celebración, legalización, ejecución, entrega de todos los bienes solicitados por la entidad y liquidación del contrato.</w:t>
      </w:r>
    </w:p>
    <w:p w:rsidR="00351396" w:rsidRPr="007A0992" w:rsidRDefault="00351396" w:rsidP="00592B9E">
      <w:pPr>
        <w:jc w:val="both"/>
        <w:rPr>
          <w:rFonts w:ascii="Arial Narrow" w:hAnsi="Arial Narrow"/>
          <w:sz w:val="21"/>
          <w:szCs w:val="21"/>
        </w:rPr>
      </w:pPr>
    </w:p>
    <w:p w:rsidR="00775B48" w:rsidRPr="007A0992" w:rsidRDefault="00775B48" w:rsidP="00592B9E">
      <w:pPr>
        <w:jc w:val="both"/>
        <w:rPr>
          <w:rFonts w:ascii="Arial Narrow" w:hAnsi="Arial Narrow"/>
          <w:sz w:val="21"/>
          <w:szCs w:val="21"/>
        </w:rPr>
      </w:pPr>
      <w:r w:rsidRPr="007A0992">
        <w:rPr>
          <w:rFonts w:ascii="Arial Narrow" w:hAnsi="Arial Narrow"/>
          <w:sz w:val="21"/>
          <w:szCs w:val="21"/>
        </w:rPr>
        <w:t xml:space="preserve">Las obligaciones que se contraigan en desarrollo de esta Selección Abreviada </w:t>
      </w:r>
      <w:r w:rsidR="00D46539" w:rsidRPr="007A0992">
        <w:rPr>
          <w:rFonts w:ascii="Arial Narrow" w:hAnsi="Arial Narrow"/>
          <w:sz w:val="21"/>
          <w:szCs w:val="21"/>
        </w:rPr>
        <w:t>de Menor Cuantía</w:t>
      </w:r>
      <w:r w:rsidRPr="007A0992">
        <w:rPr>
          <w:rFonts w:ascii="Arial Narrow" w:hAnsi="Arial Narrow"/>
          <w:sz w:val="21"/>
          <w:szCs w:val="21"/>
        </w:rPr>
        <w:t xml:space="preserve"> se respaldan con recursos del presupuesto del Departamento para la</w:t>
      </w:r>
      <w:r w:rsidR="005F294F" w:rsidRPr="007A0992">
        <w:rPr>
          <w:rFonts w:ascii="Arial Narrow" w:hAnsi="Arial Narrow"/>
          <w:sz w:val="21"/>
          <w:szCs w:val="21"/>
        </w:rPr>
        <w:t xml:space="preserve"> vigencia 202</w:t>
      </w:r>
      <w:r w:rsidR="00666036" w:rsidRPr="007A0992">
        <w:rPr>
          <w:rFonts w:ascii="Arial Narrow" w:hAnsi="Arial Narrow"/>
          <w:sz w:val="21"/>
          <w:szCs w:val="21"/>
        </w:rPr>
        <w:t>2</w:t>
      </w:r>
      <w:r w:rsidRPr="007A0992">
        <w:rPr>
          <w:rFonts w:ascii="Arial Narrow" w:hAnsi="Arial Narrow"/>
          <w:sz w:val="21"/>
          <w:szCs w:val="21"/>
        </w:rPr>
        <w:t xml:space="preserve">, según Certificado de Disponibilidad Presupuestal No. </w:t>
      </w:r>
      <w:r w:rsidR="002A2E89" w:rsidRPr="007A0992">
        <w:rPr>
          <w:rFonts w:ascii="Arial Narrow" w:hAnsi="Arial Narrow"/>
          <w:sz w:val="21"/>
          <w:szCs w:val="21"/>
        </w:rPr>
        <w:t xml:space="preserve">547 </w:t>
      </w:r>
      <w:r w:rsidR="005F294F" w:rsidRPr="007A0992">
        <w:rPr>
          <w:rFonts w:ascii="Arial Narrow" w:hAnsi="Arial Narrow"/>
          <w:sz w:val="21"/>
          <w:szCs w:val="21"/>
        </w:rPr>
        <w:t xml:space="preserve">del </w:t>
      </w:r>
      <w:r w:rsidR="002A2E89" w:rsidRPr="007A0992">
        <w:rPr>
          <w:rFonts w:ascii="Arial Narrow" w:hAnsi="Arial Narrow"/>
          <w:sz w:val="21"/>
          <w:szCs w:val="21"/>
        </w:rPr>
        <w:t xml:space="preserve">31 </w:t>
      </w:r>
      <w:r w:rsidR="005F294F" w:rsidRPr="007A0992">
        <w:rPr>
          <w:rFonts w:ascii="Arial Narrow" w:hAnsi="Arial Narrow"/>
          <w:sz w:val="21"/>
          <w:szCs w:val="21"/>
        </w:rPr>
        <w:t xml:space="preserve">de </w:t>
      </w:r>
      <w:r w:rsidR="00666036" w:rsidRPr="007A0992">
        <w:rPr>
          <w:rFonts w:ascii="Arial Narrow" w:hAnsi="Arial Narrow"/>
          <w:sz w:val="21"/>
          <w:szCs w:val="21"/>
        </w:rPr>
        <w:t>Mayo</w:t>
      </w:r>
      <w:r w:rsidR="005F294F" w:rsidRPr="007A0992">
        <w:rPr>
          <w:rFonts w:ascii="Arial Narrow" w:hAnsi="Arial Narrow"/>
          <w:sz w:val="21"/>
          <w:szCs w:val="21"/>
        </w:rPr>
        <w:t xml:space="preserve"> de 202</w:t>
      </w:r>
      <w:r w:rsidR="00666036" w:rsidRPr="007A0992">
        <w:rPr>
          <w:rFonts w:ascii="Arial Narrow" w:hAnsi="Arial Narrow"/>
          <w:sz w:val="21"/>
          <w:szCs w:val="21"/>
        </w:rPr>
        <w:t>2</w:t>
      </w:r>
      <w:r w:rsidRPr="007A0992">
        <w:rPr>
          <w:rFonts w:ascii="Arial Narrow" w:hAnsi="Arial Narrow"/>
          <w:sz w:val="21"/>
          <w:szCs w:val="21"/>
        </w:rPr>
        <w:t>.</w:t>
      </w:r>
    </w:p>
    <w:p w:rsidR="00775B48" w:rsidRPr="007A0992" w:rsidRDefault="00775B48" w:rsidP="00592B9E">
      <w:pPr>
        <w:jc w:val="both"/>
        <w:rPr>
          <w:rFonts w:ascii="Arial Narrow" w:hAnsi="Arial Narrow"/>
          <w:sz w:val="21"/>
          <w:szCs w:val="21"/>
        </w:rPr>
      </w:pPr>
    </w:p>
    <w:p w:rsidR="00775B48" w:rsidRPr="007A0992" w:rsidRDefault="00775B48" w:rsidP="00592B9E">
      <w:pPr>
        <w:jc w:val="both"/>
        <w:rPr>
          <w:rFonts w:ascii="Arial Narrow" w:hAnsi="Arial Narrow"/>
          <w:b/>
          <w:sz w:val="21"/>
          <w:szCs w:val="21"/>
        </w:rPr>
      </w:pPr>
      <w:r w:rsidRPr="007A0992">
        <w:rPr>
          <w:rFonts w:ascii="Arial Narrow" w:hAnsi="Arial Narrow"/>
          <w:b/>
          <w:sz w:val="21"/>
          <w:szCs w:val="21"/>
        </w:rPr>
        <w:t>2.15. FORMA DE PAGO.</w:t>
      </w:r>
    </w:p>
    <w:p w:rsidR="00592B9E" w:rsidRPr="007A0992" w:rsidRDefault="00592B9E" w:rsidP="00592B9E">
      <w:pPr>
        <w:jc w:val="both"/>
        <w:rPr>
          <w:rFonts w:ascii="Arial Narrow" w:hAnsi="Arial Narrow"/>
          <w:sz w:val="21"/>
          <w:szCs w:val="21"/>
        </w:rPr>
      </w:pP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El DEPARTAMENTO se compromete a pagar a EL CONTRATISTA el valor del presente contrato de la siguiente manera: EL DEPARTAMENTO  pagará  el  Contrato  celebrado así: un anticipo de hasta el 50% del valor total de contrato y UN PAGO FINAL, a través de cuentas de cobro y/o facturas debidamente soportadas, teniendo en cuenta para ello las actividades desarrolladas por el contratista, siempre que cumpla las siguientes condiciones: </w:t>
      </w:r>
    </w:p>
    <w:p w:rsidR="006015C8" w:rsidRPr="007A0992" w:rsidRDefault="006015C8" w:rsidP="006015C8">
      <w:pPr>
        <w:jc w:val="both"/>
        <w:rPr>
          <w:rFonts w:ascii="Arial Narrow" w:hAnsi="Arial Narrow" w:cs="Arial"/>
          <w:sz w:val="21"/>
          <w:szCs w:val="21"/>
        </w:rPr>
      </w:pP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a.- Que EL CONTRATISTA entregue un informe respecto del cumplimiento de las actividades a las que se obligó a través del contrato, debidamente soportado, suscrito por este y el supervisor del contrato.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b.- Que EL CONTRATISTA entregue la constancia de los aportes al sistema de seguridad social integral y el pago de sus obligaciones parafiscales, si a ello estuviere obligado.</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 c.- Que EL CONTRATISTA presente la Cuenta de Cobro y/o Factura correspondiente al período que se cobra.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d.- El anticipo entregado, será amortizado mediante deducciones iguales al porcentaje entregado, sobre valor de las cuentas de cobro y/o facturas que presente el CONTRATISTA, hasta la amortización total del anticipo otorgado.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e.- EL CONTRATISTA deberá presentar junto con su cuenta de cobro y/o factura mensual, un informe al supervisor del contrato que contenga una relación detallada del estado de la inversión del anticipo, indicando las sumas invertidas y comprometidas y sus correspondientes rubros acompañados con los documentos soporte respectivos.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 f.- La entrega del anticipo está sujeta a la realización de todos los trámites presupuestales, administrativos, contables y financieros que se requieran. </w:t>
      </w:r>
    </w:p>
    <w:p w:rsidR="006015C8" w:rsidRPr="007A0992" w:rsidRDefault="006015C8" w:rsidP="006015C8">
      <w:pPr>
        <w:jc w:val="both"/>
        <w:rPr>
          <w:rFonts w:ascii="Arial Narrow" w:hAnsi="Arial Narrow" w:cs="Arial"/>
          <w:sz w:val="21"/>
          <w:szCs w:val="21"/>
        </w:rPr>
      </w:pPr>
      <w:r w:rsidRPr="007A0992">
        <w:rPr>
          <w:rFonts w:ascii="Arial Narrow" w:hAnsi="Arial Narrow" w:cs="Arial"/>
          <w:sz w:val="21"/>
          <w:szCs w:val="21"/>
        </w:rPr>
        <w:t xml:space="preserve">g.- En todo caso, el pago del último mes, se cancelará previa suscripción del acta de Recibo Final del contrato, para lo cual se deberá contar con el acta de recibo a satisfacción por parte del supervisor del contrato y demás soportes y trámites administrativos a que haya lugar. </w:t>
      </w:r>
    </w:p>
    <w:p w:rsidR="006015C8" w:rsidRPr="007A0992" w:rsidRDefault="006015C8" w:rsidP="006015C8">
      <w:pPr>
        <w:jc w:val="both"/>
        <w:rPr>
          <w:rFonts w:ascii="Arial Narrow" w:hAnsi="Arial Narrow" w:cs="Arial"/>
          <w:sz w:val="21"/>
          <w:szCs w:val="21"/>
        </w:rPr>
      </w:pPr>
    </w:p>
    <w:p w:rsidR="006015C8" w:rsidRPr="007A0992" w:rsidRDefault="006015C8" w:rsidP="006015C8">
      <w:pPr>
        <w:jc w:val="both"/>
        <w:rPr>
          <w:rFonts w:ascii="Arial Narrow" w:hAnsi="Arial Narrow" w:cs="Arial"/>
          <w:b/>
          <w:sz w:val="21"/>
          <w:szCs w:val="21"/>
        </w:rPr>
      </w:pPr>
      <w:r w:rsidRPr="007A0992">
        <w:rPr>
          <w:rFonts w:ascii="Arial Narrow" w:hAnsi="Arial Narrow" w:cs="Arial"/>
          <w:b/>
          <w:sz w:val="21"/>
          <w:szCs w:val="21"/>
        </w:rPr>
        <w:t xml:space="preserve">1. Anticipo. </w:t>
      </w:r>
      <w:r w:rsidRPr="007A0992">
        <w:rPr>
          <w:rFonts w:ascii="Arial Narrow" w:hAnsi="Arial Narrow" w:cs="Arial"/>
          <w:sz w:val="21"/>
          <w:szCs w:val="21"/>
        </w:rPr>
        <w:t>Se otorgará un anticipo equivalente al CIENCUENTA POR CIENTO (50%) del valor del presente contrato. El anticipo será girado al contratista previo cumplimiento de los requisitos de perfeccionamiento, legalización ejecución del contrato y la suscripción del acta de inicio correspondiente con la correspondiente aprobación del plan de inversión del anticipo, así como la acreditación por parte del contratista de la apertura de la correspondiente cuenta bancaría separada, especialmente de ahorros, con destinación exclusiva para el manejo de dichos recursos. El giro del anticipo no constituye condición previa para la iniciación del contrato. El anticipo no es pago y estará sujeto a la concepción y requisitos que para el manejo de este se establecen en el presente contrato.</w:t>
      </w:r>
      <w:r w:rsidRPr="007A0992">
        <w:rPr>
          <w:rFonts w:ascii="Arial Narrow" w:hAnsi="Arial Narrow" w:cs="Arial"/>
          <w:b/>
          <w:sz w:val="21"/>
          <w:szCs w:val="21"/>
        </w:rPr>
        <w:t xml:space="preserve"> </w:t>
      </w:r>
    </w:p>
    <w:p w:rsidR="006015C8" w:rsidRPr="007A0992" w:rsidRDefault="006015C8" w:rsidP="006015C8">
      <w:pPr>
        <w:jc w:val="both"/>
        <w:rPr>
          <w:rFonts w:ascii="Arial Narrow" w:hAnsi="Arial Narrow"/>
          <w:sz w:val="21"/>
          <w:szCs w:val="21"/>
        </w:rPr>
      </w:pPr>
      <w:r w:rsidRPr="007A0992">
        <w:rPr>
          <w:rFonts w:ascii="Arial Narrow" w:hAnsi="Arial Narrow" w:cs="Arial"/>
          <w:b/>
          <w:sz w:val="21"/>
          <w:szCs w:val="21"/>
        </w:rPr>
        <w:t xml:space="preserve">2. Manejo del Anticipo. </w:t>
      </w:r>
      <w:r w:rsidRPr="007A0992">
        <w:rPr>
          <w:rFonts w:ascii="Arial Narrow" w:hAnsi="Arial Narrow" w:cs="Arial"/>
          <w:sz w:val="21"/>
          <w:szCs w:val="21"/>
        </w:rPr>
        <w:t>El contratista debe suscribir un plan de inversión y utilización del anticipo, que deberá corresponder a los costos en que va a incurrir para iniciar la ejecución del presente contrato y que deberá ser aprobado por el supervisor designado para el contrato. Los recursos entregados por EL DEPARTAMENTO a título de anticipo son de este y mantienen su condición de dineros públicos, y sólo pasarán a la esfera de EL CONTRATISTA en la medida en que los mismos se vayan amortizando. El anticipo debe destinarse específica y exclusivamente a los gastos que demanda la ejecución del presente contrato.</w:t>
      </w:r>
      <w:r w:rsidRPr="007A0992">
        <w:rPr>
          <w:rFonts w:ascii="Arial Narrow" w:hAnsi="Arial Narrow"/>
          <w:sz w:val="21"/>
          <w:szCs w:val="21"/>
        </w:rPr>
        <w:t xml:space="preserve"> Si las facturas no han sido elaboradas correctamente, o no se acompañan de los documentos requeridos para el pago, el término para éste sólo efecto empezará a contar desde la fecha en que el contratista aporte el último de los documentos, de lo cual se dejará expresa constancia. La demora del contratista en la entrega de la totalidad de los documentos que son requisito para el pago será su responsabilidad y en consecuencia no tendrá por ello derecho al pago de intereses o compensación de ninguna naturaleza. El contratista no podrá librar factura alguna que no corresponda a bienes entregados real y materialmente, o a servicios efectivamente prestados, y recibidos a satisfacción por el supervisor o interventor del contrato, según el caso. Corresponderá al supervisor o interventor del contrato, aceptar o rechazar la factura por escrito, dentro de los tres (3) días hábiles siguientes a su recepción, si considera que incluye bienes, que no han sido entregados real y materialmente, o servicios que no han sido efectivamente prestados (Art. 86 L.1676/13). El contratista debe ingresar al SECOP II el número y fecha de radicación de la factura entregada previamente en físico al supervisor o interventor, según sea el caso, con la totalidad de los soportes necesarios para el pago, incluyendo la certificación de cumplimiento. En el caso de factura electrónica, ésta y sus soportes deberán enviarse al correo electrónico del supervisor y/o interventor del contrato, según el caso. El supervisor remitirá a la Oficina de Contratación copia de la factura presentada acompañada de sus respectivos soportes, con el fin de que se certifique su incorporación al expediente, lo cual una vez se surta será radicado a la Secretaría de Hacienda para el trámite pertinente. Los pagos se efectuarán mediante consignación en la cuenta bancaria que informe el contratista, para lo cual deberá presentar a través del SECOP II certificación de la entidad bancaria en la que conste que es el cuentahabiente, su identificación, el número, el tipo de cuenta y si a la fecha se encuentra activa.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 Sin el cumplimiento de estos requisitos no es viable el pago de las facturas.</w:t>
      </w:r>
    </w:p>
    <w:p w:rsidR="006015C8" w:rsidRPr="007A0992" w:rsidRDefault="006015C8" w:rsidP="006015C8">
      <w:pPr>
        <w:jc w:val="both"/>
        <w:rPr>
          <w:rFonts w:ascii="Arial Narrow" w:hAnsi="Arial Narrow"/>
          <w:sz w:val="21"/>
          <w:szCs w:val="21"/>
        </w:rPr>
      </w:pPr>
    </w:p>
    <w:p w:rsidR="006015C8" w:rsidRPr="007A0992" w:rsidRDefault="006015C8" w:rsidP="006015C8">
      <w:pPr>
        <w:jc w:val="both"/>
        <w:rPr>
          <w:rFonts w:ascii="Arial Narrow" w:hAnsi="Arial Narrow"/>
          <w:sz w:val="21"/>
          <w:szCs w:val="21"/>
        </w:rPr>
      </w:pPr>
      <w:r w:rsidRPr="007A0992">
        <w:rPr>
          <w:rFonts w:ascii="Arial Narrow" w:hAnsi="Arial Narrow"/>
          <w:sz w:val="21"/>
          <w:szCs w:val="21"/>
        </w:rPr>
        <w:t>NOTA: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w:t>
      </w:r>
    </w:p>
    <w:p w:rsidR="006015C8" w:rsidRPr="007A0992" w:rsidRDefault="006015C8" w:rsidP="006015C8">
      <w:pPr>
        <w:jc w:val="both"/>
        <w:rPr>
          <w:rFonts w:ascii="Arial Narrow" w:hAnsi="Arial Narrow"/>
          <w:sz w:val="21"/>
          <w:szCs w:val="21"/>
        </w:rPr>
      </w:pPr>
    </w:p>
    <w:p w:rsidR="006015C8" w:rsidRPr="007A0992" w:rsidRDefault="006015C8" w:rsidP="006015C8">
      <w:pPr>
        <w:jc w:val="both"/>
        <w:rPr>
          <w:rFonts w:ascii="Arial Narrow" w:hAnsi="Arial Narrow"/>
          <w:sz w:val="21"/>
          <w:szCs w:val="21"/>
        </w:rPr>
      </w:pPr>
      <w:r w:rsidRPr="007A0992">
        <w:rPr>
          <w:rFonts w:ascii="Arial Narrow" w:hAnsi="Arial Narrow"/>
          <w:sz w:val="21"/>
          <w:szCs w:val="21"/>
        </w:rPr>
        <w:t>Sin el cumplimiento de estos requisitos no es viable el pago de las facturas.</w:t>
      </w:r>
    </w:p>
    <w:p w:rsidR="006015C8" w:rsidRPr="007A0992" w:rsidRDefault="006015C8" w:rsidP="006015C8">
      <w:pPr>
        <w:jc w:val="both"/>
        <w:rPr>
          <w:rFonts w:ascii="Arial Narrow" w:eastAsia="Calibri" w:hAnsi="Arial Narrow" w:cs="Tahoma"/>
          <w:b/>
          <w:sz w:val="21"/>
          <w:szCs w:val="21"/>
        </w:rPr>
      </w:pPr>
      <w:r w:rsidRPr="007A0992">
        <w:rPr>
          <w:rFonts w:ascii="Arial Narrow" w:eastAsia="Calibri" w:hAnsi="Arial Narrow" w:cs="Tahoma"/>
          <w:b/>
          <w:sz w:val="21"/>
          <w:szCs w:val="21"/>
        </w:rPr>
        <w:t xml:space="preserve">  </w:t>
      </w:r>
    </w:p>
    <w:p w:rsidR="00351396" w:rsidRPr="007A0992" w:rsidRDefault="00351396" w:rsidP="005F294F">
      <w:pPr>
        <w:jc w:val="both"/>
        <w:rPr>
          <w:rFonts w:ascii="Arial Narrow" w:hAnsi="Arial Narrow"/>
          <w:sz w:val="21"/>
          <w:szCs w:val="21"/>
        </w:rPr>
      </w:pPr>
    </w:p>
    <w:p w:rsidR="005F294F" w:rsidRPr="007A0992" w:rsidRDefault="005F294F" w:rsidP="00592B9E">
      <w:pPr>
        <w:jc w:val="both"/>
        <w:rPr>
          <w:rFonts w:ascii="Arial Narrow" w:hAnsi="Arial Narrow"/>
          <w:sz w:val="21"/>
          <w:szCs w:val="21"/>
        </w:rPr>
      </w:pPr>
    </w:p>
    <w:p w:rsidR="00775B48" w:rsidRPr="007A0992" w:rsidRDefault="00775B48" w:rsidP="00775B48">
      <w:pPr>
        <w:jc w:val="center"/>
        <w:rPr>
          <w:rFonts w:ascii="Arial Narrow" w:hAnsi="Arial Narrow"/>
          <w:b/>
          <w:sz w:val="21"/>
          <w:szCs w:val="21"/>
        </w:rPr>
      </w:pPr>
      <w:r w:rsidRPr="007A0992">
        <w:rPr>
          <w:rFonts w:ascii="Arial Narrow" w:hAnsi="Arial Narrow"/>
          <w:b/>
          <w:sz w:val="21"/>
          <w:szCs w:val="21"/>
        </w:rPr>
        <w:t>CAPÍTULO III</w:t>
      </w:r>
    </w:p>
    <w:p w:rsidR="00775B48" w:rsidRPr="007A0992" w:rsidRDefault="00775B48" w:rsidP="00775B48">
      <w:pPr>
        <w:jc w:val="center"/>
        <w:rPr>
          <w:rFonts w:ascii="Arial Narrow" w:hAnsi="Arial Narrow"/>
          <w:b/>
          <w:sz w:val="21"/>
          <w:szCs w:val="21"/>
        </w:rPr>
      </w:pPr>
    </w:p>
    <w:p w:rsidR="00775B48" w:rsidRPr="007A0992" w:rsidRDefault="00775B48" w:rsidP="00775B48">
      <w:pPr>
        <w:jc w:val="center"/>
        <w:rPr>
          <w:rFonts w:ascii="Arial Narrow" w:hAnsi="Arial Narrow"/>
          <w:b/>
          <w:sz w:val="21"/>
          <w:szCs w:val="21"/>
          <w:u w:val="single"/>
        </w:rPr>
      </w:pPr>
      <w:r w:rsidRPr="007A0992">
        <w:rPr>
          <w:rFonts w:ascii="Arial Narrow" w:hAnsi="Arial Narrow"/>
          <w:b/>
          <w:sz w:val="21"/>
          <w:szCs w:val="21"/>
          <w:u w:val="single"/>
        </w:rPr>
        <w:t>GENERALIDADES DE LA PROPUESTA</w:t>
      </w:r>
    </w:p>
    <w:p w:rsidR="00775B48" w:rsidRPr="007A0992" w:rsidRDefault="00775B48" w:rsidP="00775B48">
      <w:pPr>
        <w:jc w:val="center"/>
        <w:rPr>
          <w:rFonts w:ascii="Arial Narrow" w:hAnsi="Arial Narrow"/>
          <w:b/>
          <w:sz w:val="21"/>
          <w:szCs w:val="21"/>
        </w:rPr>
      </w:pPr>
    </w:p>
    <w:p w:rsidR="00324649" w:rsidRPr="007A0992" w:rsidRDefault="00775B48" w:rsidP="00324649">
      <w:pPr>
        <w:jc w:val="both"/>
        <w:rPr>
          <w:rFonts w:ascii="Arial Narrow" w:hAnsi="Arial Narrow"/>
          <w:b/>
          <w:sz w:val="21"/>
          <w:szCs w:val="21"/>
        </w:rPr>
      </w:pPr>
      <w:r w:rsidRPr="007A0992">
        <w:rPr>
          <w:rFonts w:ascii="Arial Narrow" w:hAnsi="Arial Narrow"/>
          <w:b/>
          <w:sz w:val="21"/>
          <w:szCs w:val="21"/>
        </w:rPr>
        <w:t xml:space="preserve">3.1. </w:t>
      </w:r>
      <w:r w:rsidR="00324649" w:rsidRPr="007A0992">
        <w:rPr>
          <w:rFonts w:ascii="Arial Narrow" w:hAnsi="Arial Narrow"/>
          <w:b/>
          <w:sz w:val="21"/>
          <w:szCs w:val="21"/>
        </w:rPr>
        <w:t>PROPUESTA PLATAFORMA SECOP II</w:t>
      </w:r>
    </w:p>
    <w:p w:rsidR="00324649" w:rsidRPr="007A0992" w:rsidRDefault="00324649" w:rsidP="00324649">
      <w:pPr>
        <w:jc w:val="both"/>
        <w:rPr>
          <w:rFonts w:ascii="Arial Narrow" w:hAnsi="Arial Narrow"/>
          <w:b/>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La propuesta se presentará a través de la plataforma SECOP II, adjuntando cada uno de los documentos y la información solicitada en el pliego de condiciones debidamente suscrita por la persona legalmente autorizada, en los espacios habilitados para cada uno de los aspectos requeridos por la entidad.</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 xml:space="preserve">Con relación al diligenciamiento en la plataforma SECOP II de la propuesta económica, se deberá diligenciar la casilla con relación al presupuesto oficial que será el valor a adjudicar, la oferta económica inicial se diligenciará en el </w:t>
      </w:r>
      <w:r w:rsidR="00344AD7" w:rsidRPr="007A0992">
        <w:rPr>
          <w:rFonts w:ascii="Arial Narrow" w:hAnsi="Arial Narrow"/>
          <w:sz w:val="21"/>
          <w:szCs w:val="21"/>
        </w:rPr>
        <w:t>FORMATO N° 8</w:t>
      </w:r>
      <w:r w:rsidRPr="007A0992">
        <w:rPr>
          <w:rFonts w:ascii="Arial Narrow" w:hAnsi="Arial Narrow"/>
          <w:sz w:val="21"/>
          <w:szCs w:val="21"/>
        </w:rPr>
        <w:t xml:space="preserve"> –</w:t>
      </w:r>
      <w:r w:rsidR="00344AD7" w:rsidRPr="007A0992">
        <w:rPr>
          <w:rFonts w:ascii="Arial Narrow" w:hAnsi="Arial Narrow"/>
          <w:sz w:val="21"/>
          <w:szCs w:val="21"/>
        </w:rPr>
        <w:t xml:space="preserve"> OFERTA ECONÓMICA.</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Una vez presentadas las propuestas no se aceptará variación alguna en sus términos, ni la presentación de documentos o información adicional, lo cual no obsta para que la Entidad pueda solicitar las aclaraciones que considere necesarias, por tanto, no se aceptarán propuestas complementarias o modificaciones que fueren presentadas con posterioridad a la fecha y hora de cierre de la convocatoria.</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Se entenderá que en el valor y/o porcentaje de descuento señalado como total de la oferta están incluidos los impuestos, costos y gastos de toda índole en que los proponentes puedan incurrir para la presentación de su oferta, legalización, ejecución y liquidación de los contratos resultantes de este proceso de selección, que estarán a cargo del proponente o contratista según el caso. Cuando el ítem a ofertar se encuentre gravado con IVA, se deberá indicar la tarifa aplicada al mismo.</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 xml:space="preserve">El oferente no deberá anotar centavos. Los valores unitarios deberán aproximarse por exceso o por defecto al entero más cercano así: (i) si es superior a 50 centavos, se aproxima al entero siguiente; (ii) si es inferior a 50 centavos se baja al entero anterior y (iii) si es 50 centavos, el oferente deberá aproximarlo al entero superior o al inferior que él decida. En todo caso, si la cifra no está aproximada y aparece con 50 centavos, El Departamento, aproximará al entero inferior. </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(Nota: Para evitar inconvenientes de decimales, se sugiere aplicar en Excel la fórmula de “REDONDEAR”).</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En general, el proponente deberá considerar al momento de formular su propuesta económica la totalidad de las condiciones exigidas por la entidad.</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Si se presenta alguna discrepancia entre las cantidades expresadas en letras y números, prevalecerán las cantidades expresadas en letras.</w:t>
      </w:r>
    </w:p>
    <w:p w:rsidR="00324649" w:rsidRPr="007A0992" w:rsidRDefault="00324649" w:rsidP="00324649">
      <w:pPr>
        <w:jc w:val="both"/>
        <w:rPr>
          <w:rFonts w:ascii="Arial Narrow" w:hAnsi="Arial Narrow"/>
          <w:sz w:val="21"/>
          <w:szCs w:val="21"/>
        </w:rPr>
      </w:pPr>
    </w:p>
    <w:p w:rsidR="00324649" w:rsidRPr="007A0992" w:rsidRDefault="00324649" w:rsidP="00324649">
      <w:pPr>
        <w:jc w:val="both"/>
        <w:rPr>
          <w:rFonts w:ascii="Arial Narrow" w:hAnsi="Arial Narrow"/>
          <w:sz w:val="21"/>
          <w:szCs w:val="21"/>
        </w:rPr>
      </w:pPr>
      <w:r w:rsidRPr="007A0992">
        <w:rPr>
          <w:rFonts w:ascii="Arial Narrow" w:hAnsi="Arial Narrow"/>
          <w:sz w:val="21"/>
          <w:szCs w:val="21"/>
        </w:rPr>
        <w:t xml:space="preserve">Si se presenta alguna falla general y/o particular en la plataforma se deberá seguir lo establecido en el protocolo de indisponibilidad que podrán encontrar en el siguiente link: </w:t>
      </w:r>
      <w:hyperlink r:id="rId20" w:history="1">
        <w:r w:rsidR="00336FF9" w:rsidRPr="007A0992">
          <w:rPr>
            <w:rStyle w:val="Hipervnculo"/>
            <w:rFonts w:ascii="Arial Narrow" w:hAnsi="Arial Narrow"/>
            <w:sz w:val="21"/>
            <w:szCs w:val="21"/>
          </w:rPr>
          <w:t>https://www.colombiacompra.gov.co/sites/cce_public/files/cce_documentos/protocolo_de_indisponibilidad_sec op_ii.pdf</w:t>
        </w:r>
      </w:hyperlink>
      <w:r w:rsidR="00336FF9" w:rsidRPr="007A0992">
        <w:rPr>
          <w:rFonts w:ascii="Arial Narrow" w:hAnsi="Arial Narrow"/>
          <w:sz w:val="21"/>
          <w:szCs w:val="21"/>
        </w:rPr>
        <w:t xml:space="preserve"> El correo dispuesto por el Departamento </w:t>
      </w:r>
      <w:r w:rsidRPr="007A0992">
        <w:rPr>
          <w:rFonts w:ascii="Arial Narrow" w:hAnsi="Arial Narrow"/>
          <w:sz w:val="21"/>
          <w:szCs w:val="21"/>
        </w:rPr>
        <w:t>es:</w:t>
      </w:r>
      <w:r w:rsidR="00336FF9" w:rsidRPr="007A0992">
        <w:rPr>
          <w:rFonts w:ascii="Arial Narrow" w:hAnsi="Arial Narrow"/>
          <w:sz w:val="21"/>
          <w:szCs w:val="21"/>
        </w:rPr>
        <w:t xml:space="preserve"> </w:t>
      </w:r>
      <w:hyperlink r:id="rId21" w:history="1">
        <w:r w:rsidR="00336FF9" w:rsidRPr="007A0992">
          <w:rPr>
            <w:rStyle w:val="Hipervnculo"/>
            <w:rFonts w:ascii="Arial Narrow" w:hAnsi="Arial Narrow"/>
            <w:sz w:val="21"/>
            <w:szCs w:val="21"/>
          </w:rPr>
          <w:t>carlos.celedon@laguajira.gov.co</w:t>
        </w:r>
      </w:hyperlink>
    </w:p>
    <w:p w:rsidR="00324649" w:rsidRPr="007A0992" w:rsidRDefault="00324649" w:rsidP="00324649">
      <w:pPr>
        <w:jc w:val="both"/>
        <w:rPr>
          <w:rFonts w:ascii="Arial Narrow" w:hAnsi="Arial Narrow"/>
          <w:sz w:val="21"/>
          <w:szCs w:val="21"/>
        </w:rPr>
      </w:pPr>
    </w:p>
    <w:p w:rsidR="00775B48" w:rsidRPr="007A0992" w:rsidRDefault="00336FF9" w:rsidP="00775B48">
      <w:pPr>
        <w:jc w:val="both"/>
        <w:rPr>
          <w:rFonts w:ascii="Arial Narrow" w:hAnsi="Arial Narrow"/>
          <w:b/>
          <w:sz w:val="21"/>
          <w:szCs w:val="21"/>
        </w:rPr>
      </w:pPr>
      <w:r w:rsidRPr="007A0992">
        <w:rPr>
          <w:rFonts w:ascii="Arial Narrow" w:hAnsi="Arial Narrow"/>
          <w:b/>
          <w:sz w:val="21"/>
          <w:szCs w:val="21"/>
        </w:rPr>
        <w:t xml:space="preserve">3.2. </w:t>
      </w:r>
      <w:r w:rsidR="00775B48" w:rsidRPr="007A0992">
        <w:rPr>
          <w:rFonts w:ascii="Arial Narrow" w:hAnsi="Arial Narrow"/>
          <w:b/>
          <w:sz w:val="21"/>
          <w:szCs w:val="21"/>
        </w:rPr>
        <w:t>IDIOMA DE LA PROPUESTA.</w:t>
      </w:r>
    </w:p>
    <w:p w:rsidR="00775B48" w:rsidRPr="007A0992" w:rsidRDefault="00775B48" w:rsidP="00775B48">
      <w:pPr>
        <w:jc w:val="both"/>
        <w:rPr>
          <w:rFonts w:ascii="Arial Narrow" w:hAnsi="Arial Narrow"/>
          <w:b/>
          <w:sz w:val="21"/>
          <w:szCs w:val="21"/>
        </w:rPr>
      </w:pPr>
    </w:p>
    <w:p w:rsidR="00336FF9" w:rsidRPr="007A0992" w:rsidRDefault="00DA5DD3" w:rsidP="00775B48">
      <w:pPr>
        <w:jc w:val="both"/>
        <w:rPr>
          <w:rFonts w:ascii="Arial Narrow" w:hAnsi="Arial Narrow"/>
          <w:sz w:val="21"/>
          <w:szCs w:val="21"/>
        </w:rPr>
      </w:pPr>
      <w:r w:rsidRPr="007A0992">
        <w:rPr>
          <w:rFonts w:ascii="Arial Narrow" w:hAnsi="Arial Narrow"/>
          <w:sz w:val="21"/>
          <w:szCs w:val="21"/>
        </w:rPr>
        <w:t>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y comunicaciones en un idioma distinto deben ser presentados en su lengua original junto con la traducción simple u oficial al castellano.</w:t>
      </w:r>
    </w:p>
    <w:p w:rsidR="005F294F" w:rsidRPr="007A0992" w:rsidRDefault="005F294F" w:rsidP="00775B48">
      <w:pPr>
        <w:jc w:val="both"/>
        <w:rPr>
          <w:rFonts w:ascii="Arial Narrow" w:hAnsi="Arial Narrow"/>
          <w:sz w:val="21"/>
          <w:szCs w:val="21"/>
        </w:rPr>
      </w:pPr>
    </w:p>
    <w:p w:rsidR="005360F4" w:rsidRPr="007A0992" w:rsidRDefault="00336FF9" w:rsidP="00775B48">
      <w:pPr>
        <w:jc w:val="both"/>
        <w:rPr>
          <w:rFonts w:ascii="Arial Narrow" w:hAnsi="Arial Narrow"/>
          <w:b/>
          <w:sz w:val="21"/>
          <w:szCs w:val="21"/>
        </w:rPr>
      </w:pPr>
      <w:r w:rsidRPr="007A0992">
        <w:rPr>
          <w:rFonts w:ascii="Arial Narrow" w:hAnsi="Arial Narrow"/>
          <w:b/>
          <w:sz w:val="21"/>
          <w:szCs w:val="21"/>
        </w:rPr>
        <w:t>3.3. MONEDA</w:t>
      </w:r>
    </w:p>
    <w:p w:rsidR="00336FF9" w:rsidRPr="007A0992" w:rsidRDefault="00336FF9" w:rsidP="00336FF9">
      <w:pPr>
        <w:jc w:val="both"/>
        <w:rPr>
          <w:rFonts w:ascii="Arial Narrow" w:hAnsi="Arial Narrow"/>
          <w:b/>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Todos los valores que se estimen en la propuesta económica deberán presentarse en Pesos Colombianos.</w:t>
      </w:r>
    </w:p>
    <w:p w:rsidR="00336FF9" w:rsidRDefault="00336FF9" w:rsidP="00336FF9">
      <w:pPr>
        <w:jc w:val="both"/>
        <w:rPr>
          <w:rFonts w:ascii="Arial Narrow" w:hAnsi="Arial Narrow"/>
          <w:sz w:val="21"/>
          <w:szCs w:val="21"/>
        </w:rPr>
      </w:pPr>
    </w:p>
    <w:p w:rsidR="00572EED" w:rsidRDefault="00572EED" w:rsidP="00336FF9">
      <w:pPr>
        <w:jc w:val="both"/>
        <w:rPr>
          <w:rFonts w:ascii="Arial Narrow" w:hAnsi="Arial Narrow"/>
          <w:sz w:val="21"/>
          <w:szCs w:val="21"/>
        </w:rPr>
      </w:pPr>
    </w:p>
    <w:p w:rsidR="00572EED" w:rsidRDefault="00572EED" w:rsidP="00336FF9">
      <w:pPr>
        <w:jc w:val="both"/>
        <w:rPr>
          <w:rFonts w:ascii="Arial Narrow" w:hAnsi="Arial Narrow"/>
          <w:sz w:val="21"/>
          <w:szCs w:val="21"/>
        </w:rPr>
      </w:pPr>
    </w:p>
    <w:p w:rsidR="00572EED" w:rsidRDefault="00572EED" w:rsidP="00336FF9">
      <w:pPr>
        <w:jc w:val="both"/>
        <w:rPr>
          <w:rFonts w:ascii="Arial Narrow" w:hAnsi="Arial Narrow"/>
          <w:sz w:val="21"/>
          <w:szCs w:val="21"/>
        </w:rPr>
      </w:pPr>
    </w:p>
    <w:p w:rsidR="00572EED" w:rsidRPr="007A0992" w:rsidRDefault="00572EED" w:rsidP="00336FF9">
      <w:pPr>
        <w:jc w:val="both"/>
        <w:rPr>
          <w:rFonts w:ascii="Arial Narrow" w:hAnsi="Arial Narrow"/>
          <w:sz w:val="21"/>
          <w:szCs w:val="21"/>
        </w:rPr>
      </w:pPr>
    </w:p>
    <w:p w:rsidR="00336FF9" w:rsidRPr="007A0992" w:rsidRDefault="00336FF9" w:rsidP="00336FF9">
      <w:pPr>
        <w:jc w:val="both"/>
        <w:rPr>
          <w:rFonts w:ascii="Arial Narrow" w:hAnsi="Arial Narrow"/>
          <w:b/>
          <w:sz w:val="21"/>
          <w:szCs w:val="21"/>
        </w:rPr>
      </w:pPr>
      <w:r w:rsidRPr="007A0992">
        <w:rPr>
          <w:rFonts w:ascii="Arial Narrow" w:hAnsi="Arial Narrow"/>
          <w:b/>
          <w:sz w:val="21"/>
          <w:szCs w:val="21"/>
        </w:rPr>
        <w:t>3.4. VIGENCIA DE LA PROPUESTA</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La propuesta deberá permanecer vigente por un período de noventa (90) días calendario a partir de la fecha de cierre del proceso. En todo caso, los proponentes se comprometen a mantenerla vigente hasta la fecha de selección y a quien resulte favorecido hasta la constitución de la garantía única del contrato resultante de este proceso. Durante este período el proponente no podrá retirar su propuesta ni modificar los términos o condiciones de la misma.</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Si por cualquier circunstancia se amplía el trámite del proceso el proponente deberá ampliar la garantía de seriedad de la propuesta la cual deberá estar vigente por el término indicado en el presente numeral, siendo obligación del proponente mantener la totalidad de las condiciones de la oferta por él presentada.</w:t>
      </w:r>
    </w:p>
    <w:p w:rsidR="00336FF9" w:rsidRPr="007A0992" w:rsidRDefault="00336FF9" w:rsidP="00336FF9">
      <w:pPr>
        <w:jc w:val="both"/>
        <w:rPr>
          <w:rFonts w:ascii="Arial Narrow" w:hAnsi="Arial Narrow"/>
          <w:sz w:val="21"/>
          <w:szCs w:val="21"/>
        </w:rPr>
      </w:pPr>
    </w:p>
    <w:p w:rsidR="002A3587" w:rsidRPr="007A0992" w:rsidRDefault="002A3587" w:rsidP="00336FF9">
      <w:pPr>
        <w:jc w:val="both"/>
        <w:rPr>
          <w:rFonts w:ascii="Arial Narrow" w:hAnsi="Arial Narrow"/>
          <w:sz w:val="21"/>
          <w:szCs w:val="21"/>
        </w:rPr>
      </w:pPr>
    </w:p>
    <w:p w:rsidR="00336FF9" w:rsidRPr="007A0992" w:rsidRDefault="00336FF9" w:rsidP="00336FF9">
      <w:pPr>
        <w:jc w:val="both"/>
        <w:rPr>
          <w:rFonts w:ascii="Arial Narrow" w:hAnsi="Arial Narrow"/>
          <w:b/>
          <w:sz w:val="21"/>
          <w:szCs w:val="21"/>
        </w:rPr>
      </w:pPr>
      <w:r w:rsidRPr="007A0992">
        <w:rPr>
          <w:rFonts w:ascii="Arial Narrow" w:hAnsi="Arial Narrow"/>
          <w:b/>
          <w:sz w:val="21"/>
          <w:szCs w:val="21"/>
        </w:rPr>
        <w:t>3.5. PROPUESTAS PARCIALES</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La Entidad NO aceptará la presentación de propuestas parciales, condicionadas o alternativas. Lo anterior hace referencia a que la propuesta deberá ser presentada por la totalidad de los requerimientos de la entidad.</w:t>
      </w:r>
    </w:p>
    <w:p w:rsidR="00336FF9" w:rsidRPr="007A0992" w:rsidRDefault="00336FF9" w:rsidP="00336FF9">
      <w:pPr>
        <w:jc w:val="both"/>
        <w:rPr>
          <w:rFonts w:ascii="Arial Narrow" w:hAnsi="Arial Narrow"/>
          <w:sz w:val="21"/>
          <w:szCs w:val="21"/>
        </w:rPr>
      </w:pPr>
    </w:p>
    <w:p w:rsidR="00775B48" w:rsidRPr="007A0992" w:rsidRDefault="00336FF9" w:rsidP="00775B48">
      <w:pPr>
        <w:jc w:val="both"/>
        <w:rPr>
          <w:rFonts w:ascii="Arial Narrow" w:hAnsi="Arial Narrow"/>
          <w:b/>
          <w:sz w:val="21"/>
          <w:szCs w:val="21"/>
        </w:rPr>
      </w:pPr>
      <w:r w:rsidRPr="007A0992">
        <w:rPr>
          <w:rFonts w:ascii="Arial Narrow" w:hAnsi="Arial Narrow"/>
          <w:b/>
          <w:sz w:val="21"/>
          <w:szCs w:val="21"/>
        </w:rPr>
        <w:t>3.6. COSTOS DE LA PROPUESTA</w:t>
      </w:r>
    </w:p>
    <w:p w:rsidR="00DA5DD3" w:rsidRPr="007A0992" w:rsidRDefault="00DA5DD3" w:rsidP="00775B48">
      <w:pPr>
        <w:jc w:val="both"/>
        <w:rPr>
          <w:rFonts w:ascii="Arial Narrow" w:hAnsi="Arial Narrow"/>
          <w:sz w:val="21"/>
          <w:szCs w:val="21"/>
        </w:rPr>
      </w:pPr>
    </w:p>
    <w:p w:rsidR="00DA5DD3" w:rsidRPr="007A0992" w:rsidRDefault="00DA5DD3" w:rsidP="00775B48">
      <w:pPr>
        <w:jc w:val="both"/>
        <w:rPr>
          <w:rFonts w:ascii="Arial Narrow" w:hAnsi="Arial Narrow"/>
          <w:sz w:val="21"/>
          <w:szCs w:val="21"/>
        </w:rPr>
      </w:pPr>
      <w:r w:rsidRPr="007A0992">
        <w:rPr>
          <w:rFonts w:ascii="Arial Narrow" w:hAnsi="Arial Narrow"/>
          <w:sz w:val="21"/>
          <w:szCs w:val="21"/>
        </w:rPr>
        <w:t>Los costos y gastos en que los interesados incurran con ocasión del análisis de los Documentos del Proceso, la presentación de observaciones, la preparación y presentación de las Ofertas, la presentación de observaciones a la evaluación de las mismas, la asistencia a audiencias públicas y cualquier otro costo o gasto relacionado con la participación en el presente proceso de contratación, son a cargo de los interesados y Proponentes.</w:t>
      </w:r>
    </w:p>
    <w:p w:rsidR="00336FF9" w:rsidRPr="007A0992" w:rsidRDefault="00336FF9" w:rsidP="00775B48">
      <w:pPr>
        <w:jc w:val="both"/>
        <w:rPr>
          <w:rFonts w:ascii="Arial Narrow" w:hAnsi="Arial Narrow"/>
          <w:sz w:val="21"/>
          <w:szCs w:val="21"/>
        </w:rPr>
      </w:pPr>
    </w:p>
    <w:p w:rsidR="00775B48" w:rsidRPr="007A0992" w:rsidRDefault="009D3B47" w:rsidP="00775B48">
      <w:pPr>
        <w:jc w:val="both"/>
        <w:rPr>
          <w:rFonts w:ascii="Arial Narrow" w:hAnsi="Arial Narrow"/>
          <w:b/>
          <w:sz w:val="21"/>
          <w:szCs w:val="21"/>
        </w:rPr>
      </w:pPr>
      <w:r w:rsidRPr="007A0992">
        <w:rPr>
          <w:rFonts w:ascii="Arial Narrow" w:hAnsi="Arial Narrow"/>
          <w:b/>
          <w:sz w:val="21"/>
          <w:szCs w:val="21"/>
        </w:rPr>
        <w:t>3.7</w:t>
      </w:r>
      <w:r w:rsidR="00775B48" w:rsidRPr="007A0992">
        <w:rPr>
          <w:rFonts w:ascii="Arial Narrow" w:hAnsi="Arial Narrow"/>
          <w:b/>
          <w:sz w:val="21"/>
          <w:szCs w:val="21"/>
        </w:rPr>
        <w:t xml:space="preserve">. </w:t>
      </w:r>
      <w:r w:rsidR="00336FF9" w:rsidRPr="007A0992">
        <w:rPr>
          <w:rFonts w:ascii="Arial Narrow" w:hAnsi="Arial Narrow"/>
          <w:b/>
          <w:sz w:val="21"/>
          <w:szCs w:val="21"/>
        </w:rPr>
        <w:t>CONSULARIZACIÓN</w:t>
      </w:r>
      <w:r w:rsidR="00775B48" w:rsidRPr="007A0992">
        <w:rPr>
          <w:rFonts w:ascii="Arial Narrow" w:hAnsi="Arial Narrow"/>
          <w:b/>
          <w:sz w:val="21"/>
          <w:szCs w:val="21"/>
        </w:rPr>
        <w:t>.</w:t>
      </w:r>
    </w:p>
    <w:p w:rsidR="00775B48" w:rsidRPr="007A0992" w:rsidRDefault="00775B48" w:rsidP="00775B48">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Para estos efectos los proponentes deberán dar cumplimiento a lo señalado en el artículo 480 del Código de Comercio, respecto a los documentos otorgados o expedidos en el exterior, así como a la existencia de la respectiva sociedad.</w:t>
      </w:r>
    </w:p>
    <w:p w:rsidR="00336FF9" w:rsidRPr="007A0992" w:rsidRDefault="00336FF9" w:rsidP="00336FF9">
      <w:pPr>
        <w:jc w:val="both"/>
        <w:rPr>
          <w:rFonts w:ascii="Arial Narrow" w:hAnsi="Arial Narrow"/>
          <w:sz w:val="21"/>
          <w:szCs w:val="21"/>
        </w:rPr>
      </w:pPr>
    </w:p>
    <w:p w:rsidR="00336FF9" w:rsidRPr="007A0992" w:rsidRDefault="009D3B47" w:rsidP="00336FF9">
      <w:pPr>
        <w:jc w:val="both"/>
        <w:rPr>
          <w:rFonts w:ascii="Arial Narrow" w:hAnsi="Arial Narrow"/>
          <w:b/>
          <w:sz w:val="21"/>
          <w:szCs w:val="21"/>
        </w:rPr>
      </w:pPr>
      <w:r w:rsidRPr="007A0992">
        <w:rPr>
          <w:rFonts w:ascii="Arial Narrow" w:hAnsi="Arial Narrow"/>
          <w:b/>
          <w:sz w:val="21"/>
          <w:szCs w:val="21"/>
        </w:rPr>
        <w:t>3.8</w:t>
      </w:r>
      <w:r w:rsidR="00336FF9" w:rsidRPr="007A0992">
        <w:rPr>
          <w:rFonts w:ascii="Arial Narrow" w:hAnsi="Arial Narrow"/>
          <w:b/>
          <w:sz w:val="21"/>
          <w:szCs w:val="21"/>
        </w:rPr>
        <w:t>. APOSTILLE</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Cuando se trate de documentos otorgados en el exterior de naturaleza pública, los proponentes deberán cumplir con su apostille conforme el procedimiento establecido por el Ministerio de Relaciones Exteriores mediante la Resolución 3269 de 2016. Los documentos en un idioma distinto al castellano, deben ser presentados en su lengua original junto con la traducción oficial. El proponente puede presentar con la oferta una traducción simple al castellano.</w:t>
      </w:r>
    </w:p>
    <w:p w:rsidR="00336FF9" w:rsidRPr="007A0992" w:rsidRDefault="00336FF9" w:rsidP="00336FF9">
      <w:pPr>
        <w:jc w:val="both"/>
        <w:rPr>
          <w:rFonts w:ascii="Arial Narrow" w:hAnsi="Arial Narrow"/>
          <w:sz w:val="21"/>
          <w:szCs w:val="21"/>
        </w:rPr>
      </w:pPr>
    </w:p>
    <w:p w:rsidR="00336FF9" w:rsidRPr="007A0992" w:rsidRDefault="00336FF9" w:rsidP="00336FF9">
      <w:pPr>
        <w:jc w:val="both"/>
        <w:rPr>
          <w:rFonts w:ascii="Arial Narrow" w:hAnsi="Arial Narrow"/>
          <w:sz w:val="21"/>
          <w:szCs w:val="21"/>
        </w:rPr>
      </w:pPr>
      <w:r w:rsidRPr="007A0992">
        <w:rPr>
          <w:rFonts w:ascii="Arial Narrow" w:hAnsi="Arial Narrow"/>
          <w:sz w:val="21"/>
          <w:szCs w:val="21"/>
        </w:rPr>
        <w:t>NOTA: El plazo propuesto en el cronograma para la diligencia de cierre podrá ser modificado mediante adenda, antes de su vencimiento, cuando lo estime conveniente LA</w:t>
      </w:r>
      <w:r w:rsidR="00BF0824" w:rsidRPr="007A0992">
        <w:rPr>
          <w:rFonts w:ascii="Arial Narrow" w:hAnsi="Arial Narrow"/>
          <w:sz w:val="21"/>
          <w:szCs w:val="21"/>
        </w:rPr>
        <w:t xml:space="preserve"> EL DEPARTAMENTO</w:t>
      </w:r>
      <w:r w:rsidRPr="007A0992">
        <w:rPr>
          <w:rFonts w:ascii="Arial Narrow" w:hAnsi="Arial Narrow"/>
          <w:sz w:val="21"/>
          <w:szCs w:val="21"/>
        </w:rPr>
        <w:t>, de conformidad con lo establecido en el artículo</w:t>
      </w:r>
      <w:r w:rsidR="00BF0824" w:rsidRPr="007A0992">
        <w:rPr>
          <w:rFonts w:ascii="Arial Narrow" w:hAnsi="Arial Narrow"/>
          <w:sz w:val="21"/>
          <w:szCs w:val="21"/>
        </w:rPr>
        <w:t xml:space="preserve"> </w:t>
      </w:r>
      <w:r w:rsidRPr="007A0992">
        <w:rPr>
          <w:rFonts w:ascii="Arial Narrow" w:hAnsi="Arial Narrow"/>
          <w:sz w:val="21"/>
          <w:szCs w:val="21"/>
        </w:rPr>
        <w:t>2.2.1.1.2.2.1 del Decreto 1082 de 2015.</w:t>
      </w:r>
    </w:p>
    <w:p w:rsidR="009D3B47" w:rsidRPr="007A0992" w:rsidRDefault="009D3B47" w:rsidP="00336FF9">
      <w:pPr>
        <w:jc w:val="both"/>
        <w:rPr>
          <w:rFonts w:ascii="Arial Narrow" w:hAnsi="Arial Narrow"/>
          <w:sz w:val="21"/>
          <w:szCs w:val="21"/>
        </w:rPr>
      </w:pPr>
    </w:p>
    <w:p w:rsidR="005F294F" w:rsidRPr="007A0992" w:rsidRDefault="009D3B47" w:rsidP="00336FF9">
      <w:pPr>
        <w:jc w:val="both"/>
        <w:rPr>
          <w:rFonts w:ascii="Arial Narrow" w:hAnsi="Arial Narrow"/>
          <w:b/>
          <w:sz w:val="21"/>
          <w:szCs w:val="21"/>
        </w:rPr>
      </w:pPr>
      <w:r w:rsidRPr="007A0992">
        <w:rPr>
          <w:rFonts w:ascii="Arial Narrow" w:hAnsi="Arial Narrow"/>
          <w:b/>
          <w:sz w:val="21"/>
          <w:szCs w:val="21"/>
        </w:rPr>
        <w:t xml:space="preserve">3.9. </w:t>
      </w:r>
      <w:r w:rsidR="005F294F" w:rsidRPr="007A0992">
        <w:rPr>
          <w:rFonts w:ascii="Arial Narrow" w:hAnsi="Arial Narrow"/>
          <w:b/>
          <w:sz w:val="21"/>
          <w:szCs w:val="21"/>
        </w:rPr>
        <w:t xml:space="preserve">CONDICIONES PARA PARTICIPAR. </w:t>
      </w:r>
    </w:p>
    <w:p w:rsidR="009D3B47" w:rsidRPr="007A0992" w:rsidRDefault="009D3B47" w:rsidP="00336FF9">
      <w:pPr>
        <w:jc w:val="both"/>
        <w:rPr>
          <w:rFonts w:ascii="Arial Narrow" w:hAnsi="Arial Narrow" w:cs="Times New Roman"/>
          <w:sz w:val="21"/>
          <w:szCs w:val="21"/>
        </w:rPr>
      </w:pPr>
    </w:p>
    <w:p w:rsidR="009D3B47" w:rsidRPr="007A0992" w:rsidRDefault="005F294F" w:rsidP="00336FF9">
      <w:pPr>
        <w:jc w:val="both"/>
        <w:rPr>
          <w:rFonts w:ascii="Arial Narrow" w:hAnsi="Arial Narrow" w:cs="Times New Roman"/>
          <w:sz w:val="21"/>
          <w:szCs w:val="21"/>
        </w:rPr>
      </w:pPr>
      <w:r w:rsidRPr="007A0992">
        <w:rPr>
          <w:rFonts w:ascii="Arial Narrow" w:hAnsi="Arial Narrow" w:cs="Times New Roman"/>
          <w:sz w:val="21"/>
          <w:szCs w:val="21"/>
        </w:rPr>
        <w:t xml:space="preserve">De acuerdo con lo establecido en el artículo 6 de la Ley 1150 de 2007 modificado por el artículo 221 del Decreto Ley 019 de 2012 y el artículo 8 del Decreto 1510 de 2013 compilado por el artículo 2.2.1.1.1.5.1 del Decreto 1082 del 2015, el oferente deberá anexar a su propuesta el documento correspondiente expedido por la Cámara de Comercio de su jurisdicción. </w:t>
      </w:r>
    </w:p>
    <w:p w:rsidR="009D3B47" w:rsidRPr="007A0992" w:rsidRDefault="009D3B47" w:rsidP="00336FF9">
      <w:pPr>
        <w:jc w:val="both"/>
        <w:rPr>
          <w:rFonts w:ascii="Arial Narrow" w:hAnsi="Arial Narrow" w:cs="Times New Roman"/>
          <w:sz w:val="21"/>
          <w:szCs w:val="21"/>
        </w:rPr>
      </w:pPr>
    </w:p>
    <w:p w:rsidR="009D3B47" w:rsidRPr="007A0992" w:rsidRDefault="005F294F" w:rsidP="00336FF9">
      <w:pPr>
        <w:jc w:val="both"/>
        <w:rPr>
          <w:rFonts w:ascii="Arial Narrow" w:hAnsi="Arial Narrow" w:cs="Times New Roman"/>
          <w:sz w:val="21"/>
          <w:szCs w:val="21"/>
        </w:rPr>
      </w:pPr>
      <w:r w:rsidRPr="007A0992">
        <w:rPr>
          <w:rFonts w:ascii="Arial Narrow" w:hAnsi="Arial Narrow" w:cs="Times New Roman"/>
          <w:sz w:val="21"/>
          <w:szCs w:val="21"/>
        </w:rPr>
        <w:t xml:space="preserve">La información contenida en el certificado deberá estar actualizada y la expedición del certificado no podrá ser mayor a 30 días calendario con anterioridad a la fecha de cierre de la Selección abreviada de menor cuantía. En caso de consorcio o unión temporal, cada integrante deberá aportar el registro en forma independiente. </w:t>
      </w:r>
    </w:p>
    <w:p w:rsidR="009D3B47" w:rsidRPr="007A0992" w:rsidRDefault="009D3B47" w:rsidP="00336FF9">
      <w:pPr>
        <w:jc w:val="both"/>
        <w:rPr>
          <w:rFonts w:ascii="Arial Narrow" w:hAnsi="Arial Narrow" w:cs="Times New Roman"/>
          <w:sz w:val="21"/>
          <w:szCs w:val="21"/>
        </w:rPr>
      </w:pPr>
    </w:p>
    <w:p w:rsidR="005F294F" w:rsidRPr="007A0992" w:rsidRDefault="005F294F" w:rsidP="00336FF9">
      <w:pPr>
        <w:jc w:val="both"/>
        <w:rPr>
          <w:rFonts w:ascii="Arial Narrow" w:hAnsi="Arial Narrow" w:cs="Times New Roman"/>
          <w:sz w:val="21"/>
          <w:szCs w:val="21"/>
        </w:rPr>
      </w:pPr>
      <w:r w:rsidRPr="007A0992">
        <w:rPr>
          <w:rFonts w:ascii="Arial Narrow" w:hAnsi="Arial Narrow" w:cs="Times New Roman"/>
          <w:sz w:val="21"/>
          <w:szCs w:val="21"/>
        </w:rPr>
        <w:t>La Entidad podrá solicitar en cualquier etapa del proceso, los documentos soportes entregados ante la Cámara de Comercio para obtener la calificación y clasificación, y la solicitud estará sometida a las reglas de requerimiento. Las personas jurídicas extranjeras que no tengan domicilio o sucursal en Colombia no están obligadas a presentar el presente requisito.</w:t>
      </w:r>
    </w:p>
    <w:p w:rsidR="009D3B47" w:rsidRPr="007A0992" w:rsidRDefault="009D3B47" w:rsidP="00336FF9">
      <w:pPr>
        <w:jc w:val="both"/>
        <w:rPr>
          <w:rFonts w:ascii="Arial Narrow" w:hAnsi="Arial Narrow" w:cs="Times New Roman"/>
          <w:sz w:val="21"/>
          <w:szCs w:val="21"/>
        </w:rPr>
      </w:pPr>
    </w:p>
    <w:p w:rsidR="009D3B47" w:rsidRPr="007A0992" w:rsidRDefault="009D3B47" w:rsidP="00336FF9">
      <w:pPr>
        <w:jc w:val="both"/>
        <w:rPr>
          <w:rFonts w:ascii="Arial Narrow" w:hAnsi="Arial Narrow" w:cs="Times New Roman"/>
          <w:sz w:val="21"/>
          <w:szCs w:val="21"/>
        </w:rPr>
      </w:pPr>
      <w:r w:rsidRPr="007A0992">
        <w:rPr>
          <w:rFonts w:ascii="Arial Narrow" w:hAnsi="Arial Narrow" w:cs="Times New Roman"/>
          <w:sz w:val="21"/>
          <w:szCs w:val="21"/>
        </w:rPr>
        <w:t xml:space="preserve">Su inscripción y clasificación en el Registro Único de Proponentes (RUP) debe corresponder al Sistema de Codificación de las Naciones Unidas para estandarizar productos y servicios, conocido por las siglas UNSPSC. </w:t>
      </w:r>
    </w:p>
    <w:p w:rsidR="009D3B47" w:rsidRPr="007A0992" w:rsidRDefault="009D3B47" w:rsidP="00336FF9">
      <w:pPr>
        <w:jc w:val="both"/>
        <w:rPr>
          <w:rFonts w:ascii="Arial Narrow" w:hAnsi="Arial Narrow" w:cs="Times New Roman"/>
          <w:sz w:val="21"/>
          <w:szCs w:val="21"/>
        </w:rPr>
      </w:pPr>
    </w:p>
    <w:p w:rsidR="009D3B47" w:rsidRPr="007A0992" w:rsidRDefault="009D3B47" w:rsidP="00336FF9">
      <w:pPr>
        <w:jc w:val="both"/>
        <w:rPr>
          <w:rFonts w:ascii="Arial Narrow" w:hAnsi="Arial Narrow" w:cs="Times New Roman"/>
          <w:sz w:val="21"/>
          <w:szCs w:val="21"/>
        </w:rPr>
      </w:pPr>
      <w:r w:rsidRPr="007A0992">
        <w:rPr>
          <w:rFonts w:ascii="Arial Narrow" w:hAnsi="Arial Narrow" w:cs="Times New Roman"/>
          <w:sz w:val="21"/>
          <w:szCs w:val="21"/>
        </w:rPr>
        <w:t xml:space="preserve">Así, teniendo en cuenta que la clasificación del proponente es un mecanismo para establecer un lenguaje común entre los partícipes del Sistema de Compras y Contratación Pública, y las personas naturales o jurídicas interesadas en participar, estas deben estar inscritas en el REGISTRO ÚNICO DE PROPONENTES de la cámara de comercio, clasificadas según experiencia acreditada según el nuevo sistema de codificación de las Naciones Unidas para estandarizar productos y servicios, conocido por las siglas UNSPSC. </w:t>
      </w:r>
    </w:p>
    <w:p w:rsidR="009D3B47" w:rsidRPr="007A0992" w:rsidRDefault="009D3B47" w:rsidP="00336FF9">
      <w:pPr>
        <w:jc w:val="both"/>
        <w:rPr>
          <w:rFonts w:ascii="Arial Narrow" w:hAnsi="Arial Narrow" w:cs="Times New Roman"/>
          <w:sz w:val="21"/>
          <w:szCs w:val="21"/>
        </w:rPr>
      </w:pPr>
    </w:p>
    <w:p w:rsidR="009D3B47" w:rsidRPr="007A0992" w:rsidRDefault="009D3B47" w:rsidP="00336FF9">
      <w:pPr>
        <w:jc w:val="both"/>
        <w:rPr>
          <w:rFonts w:ascii="Arial Narrow" w:hAnsi="Arial Narrow" w:cs="Times New Roman"/>
          <w:sz w:val="21"/>
          <w:szCs w:val="21"/>
        </w:rPr>
      </w:pPr>
      <w:r w:rsidRPr="007A0992">
        <w:rPr>
          <w:rFonts w:ascii="Arial Narrow" w:hAnsi="Arial Narrow" w:cs="Times New Roman"/>
          <w:sz w:val="21"/>
          <w:szCs w:val="21"/>
        </w:rPr>
        <w:t>Los códigos del presente proceso son:</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617031" w:rsidRPr="007A0992" w:rsidTr="00DC082A">
        <w:trPr>
          <w:trHeight w:val="67"/>
          <w:jc w:val="center"/>
        </w:trPr>
        <w:tc>
          <w:tcPr>
            <w:tcW w:w="3198" w:type="dxa"/>
            <w:shd w:val="clear" w:color="auto" w:fill="E7E6E6" w:themeFill="background2"/>
            <w:vAlign w:val="center"/>
            <w:hideMark/>
          </w:tcPr>
          <w:p w:rsidR="00617031" w:rsidRPr="007A0992" w:rsidRDefault="00617031" w:rsidP="00DC082A">
            <w:pPr>
              <w:jc w:val="center"/>
              <w:rPr>
                <w:rFonts w:ascii="Arial Narrow" w:eastAsia="Times New Roman" w:hAnsi="Arial Narrow" w:cs="Times New Roman"/>
                <w:b/>
                <w:bCs/>
                <w:color w:val="000000"/>
                <w:sz w:val="20"/>
                <w:szCs w:val="20"/>
                <w:lang w:eastAsia="es-CO"/>
              </w:rPr>
            </w:pPr>
            <w:r w:rsidRPr="007A0992">
              <w:rPr>
                <w:rFonts w:ascii="Arial Narrow" w:eastAsia="Times New Roman" w:hAnsi="Arial Narrow" w:cs="Times New Roman"/>
                <w:b/>
                <w:bCs/>
                <w:color w:val="000000"/>
                <w:sz w:val="20"/>
                <w:szCs w:val="20"/>
                <w:lang w:eastAsia="es-CO"/>
              </w:rPr>
              <w:t>SG FM CL PR –</w:t>
            </w:r>
          </w:p>
        </w:tc>
        <w:tc>
          <w:tcPr>
            <w:tcW w:w="6011" w:type="dxa"/>
            <w:shd w:val="clear" w:color="auto" w:fill="E7E6E6" w:themeFill="background2"/>
            <w:vAlign w:val="bottom"/>
            <w:hideMark/>
          </w:tcPr>
          <w:p w:rsidR="00617031" w:rsidRPr="007A0992" w:rsidRDefault="00617031" w:rsidP="00DC082A">
            <w:pPr>
              <w:jc w:val="center"/>
              <w:rPr>
                <w:rFonts w:ascii="Arial Narrow" w:eastAsia="Times New Roman" w:hAnsi="Arial Narrow" w:cs="Times New Roman"/>
                <w:b/>
                <w:color w:val="000000"/>
                <w:sz w:val="20"/>
                <w:szCs w:val="20"/>
                <w:lang w:eastAsia="es-CO"/>
              </w:rPr>
            </w:pPr>
            <w:r w:rsidRPr="007A0992">
              <w:rPr>
                <w:rFonts w:ascii="Arial Narrow" w:eastAsia="Times New Roman" w:hAnsi="Arial Narrow" w:cs="Times New Roman"/>
                <w:b/>
                <w:color w:val="000000"/>
                <w:sz w:val="20"/>
                <w:szCs w:val="20"/>
                <w:lang w:eastAsia="es-CO"/>
              </w:rPr>
              <w:t>DESCRIPCIÓN</w:t>
            </w:r>
          </w:p>
        </w:tc>
      </w:tr>
      <w:tr w:rsidR="00617031" w:rsidRPr="007A0992" w:rsidTr="00DC082A">
        <w:trPr>
          <w:trHeight w:val="12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11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TANQUES Y CILINDROS Y SUS ACCESORIOS</w:t>
            </w:r>
          </w:p>
        </w:tc>
      </w:tr>
      <w:tr w:rsidR="00617031" w:rsidRPr="007A0992" w:rsidTr="00DC082A">
        <w:trPr>
          <w:trHeight w:val="30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10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DISPOSICIÓN EN ESTANTES Y ALMACENAMIENTO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26 45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BARRAS DE ACERO INOXIDABLE</w:t>
            </w:r>
          </w:p>
        </w:tc>
      </w:tr>
      <w:tr w:rsidR="00617031" w:rsidRPr="007A0992" w:rsidTr="00DC082A">
        <w:trPr>
          <w:trHeight w:val="23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16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EBANISTERÍA</w:t>
            </w:r>
          </w:p>
        </w:tc>
      </w:tr>
      <w:tr w:rsidR="00617031" w:rsidRPr="007A0992" w:rsidTr="00DC082A">
        <w:trPr>
          <w:trHeight w:val="26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18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EQUIPO DE CALEFACCIÓN Y PIEZAS Y ACCESORIOS</w:t>
            </w:r>
          </w:p>
        </w:tc>
      </w:tr>
      <w:tr w:rsidR="00617031" w:rsidRPr="007A0992" w:rsidTr="00DC082A">
        <w:trPr>
          <w:trHeight w:val="23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17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ENFRIAMIENTO</w:t>
            </w:r>
          </w:p>
        </w:tc>
      </w:tr>
      <w:tr w:rsidR="00617031" w:rsidRPr="007A0992" w:rsidTr="00DC082A">
        <w:trPr>
          <w:trHeight w:val="10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CIRCULACIÓN DEL AIRE Y PIEZAS Y ACCESORIOS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15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DE MEDICIÓN DEL PESO</w:t>
            </w:r>
          </w:p>
        </w:tc>
      </w:tr>
      <w:tr w:rsidR="00617031" w:rsidRPr="007A0992" w:rsidTr="00DC082A">
        <w:trPr>
          <w:trHeight w:val="13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13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ROPA BLANCA DEL HOSPITAL</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45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MECÁNICOS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INSTRUMENTOS DE MEDIDA DE TEMPERATURA Y CALOR</w:t>
            </w:r>
          </w:p>
        </w:tc>
      </w:tr>
      <w:tr w:rsidR="00617031" w:rsidRPr="007A0992" w:rsidTr="00DC082A">
        <w:trPr>
          <w:trHeight w:val="14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62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Y EQUIPO PARA LUGARES DE TRATAMIENTO DE PACIENTES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CAMAS DE PACIENTE Y ACCESORIOS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19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PREPARACIÓN DE COMIDA Y BEBIDA Y ALIMENTOS PARA PERSONAS FÍS...</w:t>
            </w:r>
          </w:p>
        </w:tc>
      </w:tr>
      <w:tr w:rsidR="00617031" w:rsidRPr="007A0992" w:rsidTr="00DC082A">
        <w:trPr>
          <w:trHeight w:val="31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PRODUCTOS PARA TRANSPORTE DE PACIENTE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AMBULACIÓN Y TRASLADO Y POSICIONAR PARA PERSONAS FÍSICAMENTE...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14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PALANGANAS Y BACINILLAS DE CAMA Y ORINALES Y EQUIPOS DE INGRESO</w:t>
            </w:r>
          </w:p>
        </w:tc>
      </w:tr>
      <w:tr w:rsidR="00617031" w:rsidRPr="007A0992" w:rsidTr="00DC082A">
        <w:trPr>
          <w:trHeight w:val="17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DISPOSITIVOS INFORMÁTICOS DE ENTRADA DE DATOS</w:t>
            </w:r>
          </w:p>
        </w:tc>
      </w:tr>
      <w:tr w:rsidR="00617031" w:rsidRPr="007A0992" w:rsidTr="00DC082A">
        <w:trPr>
          <w:trHeight w:val="114"/>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COMPUTADORES</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IMPRESORAS DE COMPUTADOR</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MÁQUINAS DE DUPLICACIÓN</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12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DE ESCRITORIO</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45 12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CÁMARAS</w:t>
            </w:r>
          </w:p>
        </w:tc>
      </w:tr>
      <w:tr w:rsidR="00617031" w:rsidRPr="007A0992" w:rsidTr="00DC082A">
        <w:trPr>
          <w:trHeight w:val="33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47 11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 DE LAVADO Y SECADO</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DISTRIBUIDORES AUTOMÁTICOS DE COMIDA Y BEBIDA</w:t>
            </w:r>
          </w:p>
        </w:tc>
      </w:tr>
      <w:tr w:rsidR="00617031" w:rsidRPr="007A0992" w:rsidTr="00DC082A">
        <w:trPr>
          <w:trHeight w:val="9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PREPARADO DE ALIMENTOS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PISTA</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RAQUETA Y PISTA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12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TOALLAS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16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AUDIOVISUALES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PLATOS, UTENSILIOS PARA SERVIR Y RECIPIENTES PARA ALMACENAR</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CRISTALERÍA DE USO DOMÉSTICO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UTENSILIOS DE COCINA DOMÉSTICOS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14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ELECTRODOMÉSTICOS PARA COCINA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w:t>
            </w:r>
          </w:p>
        </w:tc>
      </w:tr>
      <w:tr w:rsidR="00617031" w:rsidRPr="007A0992" w:rsidTr="00DC082A">
        <w:trPr>
          <w:trHeight w:val="38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APOYO DE LA COMPUTADORA</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OFICINA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13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PERSIANAS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56 11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ASIENTOS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23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PARTES Y ACCESORIOS PARA ASIENTOS DE AUDITORIOS O ESTADIOS O DE USO ESP.</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60 14 11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JUEGOS</w:t>
            </w:r>
          </w:p>
        </w:tc>
      </w:tr>
    </w:tbl>
    <w:p w:rsidR="003B4D2D" w:rsidRPr="007A0992" w:rsidRDefault="003B4D2D"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Para efectos de la presentación de su propuesta, podrá acreditar su clasificación hasta el tercer nivel, de acuerdo con la certificación que expide la Cámara de Comercio. </w:t>
      </w:r>
    </w:p>
    <w:p w:rsidR="009D3B47" w:rsidRPr="007A0992" w:rsidRDefault="009D3B47" w:rsidP="005360F4">
      <w:pPr>
        <w:jc w:val="both"/>
        <w:rPr>
          <w:rFonts w:ascii="Arial Narrow" w:hAnsi="Arial Narrow" w:cs="Times New Roman"/>
          <w:sz w:val="21"/>
          <w:szCs w:val="21"/>
        </w:rPr>
      </w:pPr>
    </w:p>
    <w:p w:rsidR="00DC082A"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En el caso de consorcios o uniones temporales todos los consorciados y/o unidos temporalmente, de manera individual, deben estar inscritos en el RUP y contar con la clasificación correspondiente como se exige para los términos de la </w:t>
      </w:r>
    </w:p>
    <w:p w:rsidR="00BF0824"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La inscripción en el RUP debe estar vigente y en firme al momento de la presentación de la oferta (Cierre del proceso). Las personas jurídicas deberán acreditar su existencia y representación legal, mediante la forma expresada en el capítulo segundo de este pliego de condiciones. Igualmente, deberán acreditar que la duración de la sociedad no es inferior al plazo de ejecución del contrato a suscribirse y un (1) año más. Similar condición se exige para todas las personas jurídicas que integren consorcios, uniones temporales u otra forma asociativa de participación.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De acuerdo con lo establecido en la Ley 80 de 1993, la Ley 1150 de 2007 y el Decreto Reglamentario 1510 de 2013 compilado por el Decreto 1082 del 2015, el proponente no debe estar incurso en inhabilidades, incompatibilidades y/o prohibiciones que la ley establece.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No podrán presentar propuesta las sociedades que tengan por sí o a través de sus socios, participación en otra que simultáneamente presente oferta separada, para esta misma convocatoria.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 xml:space="preserve">Los proponentes indicarán si su participación es a título de consorcio o de unión temporal y en éste último caso, señalarán los términos y extensión de su participación en la propuesta y en su ejecución, los cuales no podrán ser modificados sin la autorización previa de la entidad. </w:t>
      </w:r>
    </w:p>
    <w:p w:rsidR="009D3B47" w:rsidRPr="007A0992" w:rsidRDefault="009D3B47" w:rsidP="005360F4">
      <w:pPr>
        <w:jc w:val="both"/>
        <w:rPr>
          <w:rFonts w:ascii="Arial Narrow" w:hAnsi="Arial Narrow" w:cs="Times New Roman"/>
          <w:sz w:val="21"/>
          <w:szCs w:val="21"/>
        </w:rPr>
      </w:pPr>
    </w:p>
    <w:p w:rsidR="009D3B47" w:rsidRPr="007A0992" w:rsidRDefault="009D3B47" w:rsidP="005360F4">
      <w:pPr>
        <w:jc w:val="both"/>
        <w:rPr>
          <w:rFonts w:ascii="Arial Narrow" w:hAnsi="Arial Narrow" w:cs="Times New Roman"/>
          <w:sz w:val="21"/>
          <w:szCs w:val="21"/>
        </w:rPr>
      </w:pPr>
      <w:r w:rsidRPr="007A0992">
        <w:rPr>
          <w:rFonts w:ascii="Arial Narrow" w:hAnsi="Arial Narrow" w:cs="Times New Roman"/>
          <w:sz w:val="21"/>
          <w:szCs w:val="21"/>
        </w:rPr>
        <w:t>Las personas que conformen el consorcio o unión temporal deberán presentar el documento de constitución del mismo, en donde se exprese claramente su compromiso de participar en la presentación conjunta de la propuesta, así como de suscribir el contrato.</w:t>
      </w:r>
    </w:p>
    <w:p w:rsidR="009D3B47" w:rsidRPr="007A0992" w:rsidRDefault="009D3B47" w:rsidP="005360F4">
      <w:pPr>
        <w:jc w:val="both"/>
        <w:rPr>
          <w:rFonts w:ascii="Arial Narrow" w:hAnsi="Arial Narrow" w:cs="Times New Roman"/>
          <w:sz w:val="21"/>
          <w:szCs w:val="21"/>
        </w:rPr>
      </w:pPr>
    </w:p>
    <w:p w:rsidR="00DA5DD3" w:rsidRPr="007A0992" w:rsidRDefault="009D3B47" w:rsidP="005360F4">
      <w:pPr>
        <w:jc w:val="both"/>
        <w:rPr>
          <w:rFonts w:ascii="Arial Narrow" w:hAnsi="Arial Narrow" w:cs="Times New Roman"/>
          <w:sz w:val="21"/>
          <w:szCs w:val="21"/>
        </w:rPr>
      </w:pPr>
      <w:r w:rsidRPr="007A0992">
        <w:rPr>
          <w:rFonts w:ascii="Arial Narrow" w:hAnsi="Arial Narrow"/>
          <w:b/>
          <w:bCs/>
          <w:sz w:val="21"/>
          <w:szCs w:val="21"/>
        </w:rPr>
        <w:t>3.10</w:t>
      </w:r>
      <w:r w:rsidR="00DA5DD3" w:rsidRPr="007A0992">
        <w:rPr>
          <w:rFonts w:ascii="Arial Narrow" w:hAnsi="Arial Narrow"/>
          <w:b/>
          <w:bCs/>
          <w:sz w:val="21"/>
          <w:szCs w:val="21"/>
        </w:rPr>
        <w:t xml:space="preserve">. COMUNICACIONES </w:t>
      </w:r>
    </w:p>
    <w:p w:rsidR="00DA5DD3" w:rsidRPr="007A0992" w:rsidRDefault="00DA5DD3" w:rsidP="005360F4">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Las comunicaciones enviadas por los Proponentes relacionadas con el Proceso de Contratación deben hacerse a través del SECOP II.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Los interesados en el Proceso de Contratación deben enviar sus observaciones a los Documentos del Proceso a través </w:t>
      </w:r>
      <w:r w:rsidR="00344AD7" w:rsidRPr="007A0992">
        <w:rPr>
          <w:rFonts w:ascii="Arial Narrow" w:hAnsi="Arial Narrow" w:cs="Times New Roman"/>
          <w:sz w:val="21"/>
          <w:szCs w:val="21"/>
        </w:rPr>
        <w:t>de</w:t>
      </w:r>
      <w:r w:rsidRPr="007A0992">
        <w:rPr>
          <w:rFonts w:ascii="Arial Narrow" w:hAnsi="Arial Narrow" w:cs="Times New Roman"/>
          <w:sz w:val="21"/>
          <w:szCs w:val="21"/>
        </w:rPr>
        <w:t xml:space="preserve"> la plataforma SECOP II.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Todas las comunicaciones entre la Entidad y los interesados en el Proceso de Contratación deben realizarse a través del SECOP II, para la presentación de ofertas, presentación de observaciones y subsanaciones deberá seguir los instructivos en cada caso disponibles en el link https://www.colombiacompra.gov.co/secop-ii/proveedores y presentarlas en línea, es decir, directamente en la plataforma en línea de SECOP II, ingresando al Link del proceso, con el lleno de los requisitos exigidos por el Departamento de la Guajira, con el fin de facilitar su estudio, y con base en las especificaciones establecidas.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EL Departamento por su parte, enviará la correspondencia al correo registrado por el Proveedor en la página del SECOP II. </w:t>
      </w:r>
    </w:p>
    <w:p w:rsidR="00DA5DD3" w:rsidRPr="007A0992" w:rsidRDefault="00DA5DD3"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En cuanto a las aclaraciones y envío de documentos requeridos con ocasión de la verificación y evaluación de las ofertas, sólo serán tenidas en cuenta aquellas que sean presentadas en línea, es decir, directamente en línea en la plataforma de SECOP II, ingresando al Link del proceso, en el tiempo, con la identificación del proceso de selección al que se refieren, del nombre y firma de la persona natural y/o del representante legal de la persona jurídica individual o conjunta que la remite. </w:t>
      </w:r>
    </w:p>
    <w:p w:rsidR="00DA5DD3" w:rsidRPr="007A0992" w:rsidRDefault="00DA5DD3" w:rsidP="00DA5DD3">
      <w:pPr>
        <w:jc w:val="both"/>
        <w:rPr>
          <w:rFonts w:ascii="Arial Narrow" w:hAnsi="Arial Narrow" w:cs="Times New Roman"/>
          <w:sz w:val="21"/>
          <w:szCs w:val="21"/>
        </w:rPr>
      </w:pPr>
    </w:p>
    <w:p w:rsidR="00AA21AB"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Los términos fijados en el presente Pliego de Condiciones se entenderán en días hábiles, salvo que se indique expresamente que son calendario, al tenor de lo dispuesto por el artículo 62 de la ley 4 de 1913 - Código de Régimen Político y </w:t>
      </w:r>
      <w:r w:rsidR="001C3CEC" w:rsidRPr="007A0992">
        <w:rPr>
          <w:rFonts w:ascii="Arial Narrow" w:hAnsi="Arial Narrow" w:cs="Times New Roman"/>
          <w:sz w:val="21"/>
          <w:szCs w:val="21"/>
        </w:rPr>
        <w:t>Departamental</w:t>
      </w:r>
      <w:r w:rsidRPr="007A0992">
        <w:rPr>
          <w:rFonts w:ascii="Arial Narrow" w:hAnsi="Arial Narrow" w:cs="Times New Roman"/>
          <w:sz w:val="21"/>
          <w:szCs w:val="21"/>
        </w:rPr>
        <w:t xml:space="preserve">. </w:t>
      </w:r>
    </w:p>
    <w:p w:rsidR="00AA21AB" w:rsidRPr="007A0992" w:rsidRDefault="00AA21AB" w:rsidP="00DA5DD3">
      <w:pPr>
        <w:jc w:val="both"/>
        <w:rPr>
          <w:rFonts w:ascii="Arial Narrow" w:hAnsi="Arial Narrow" w:cs="Times New Roman"/>
          <w:sz w:val="21"/>
          <w:szCs w:val="21"/>
        </w:rPr>
      </w:pPr>
    </w:p>
    <w:p w:rsidR="00DA5DD3"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 xml:space="preserve">De conformidad con el parágrafo 4 del artículo 2 de la Ley 1150 de 2007, el Pliego de Condiciones no tendrá valor económico alguno para los interesados. </w:t>
      </w:r>
    </w:p>
    <w:p w:rsidR="002A3587" w:rsidRPr="007A0992" w:rsidRDefault="002A3587" w:rsidP="00DA5DD3">
      <w:pPr>
        <w:jc w:val="both"/>
        <w:rPr>
          <w:rFonts w:ascii="Arial Narrow" w:hAnsi="Arial Narrow" w:cs="Times New Roman"/>
          <w:sz w:val="21"/>
          <w:szCs w:val="21"/>
        </w:rPr>
      </w:pPr>
    </w:p>
    <w:p w:rsidR="00AA21AB" w:rsidRPr="007A0992" w:rsidRDefault="00DA5DD3" w:rsidP="00DA5DD3">
      <w:pPr>
        <w:jc w:val="both"/>
        <w:rPr>
          <w:rFonts w:ascii="Arial Narrow" w:hAnsi="Arial Narrow" w:cs="Times New Roman"/>
          <w:sz w:val="21"/>
          <w:szCs w:val="21"/>
        </w:rPr>
      </w:pPr>
      <w:r w:rsidRPr="007A0992">
        <w:rPr>
          <w:rFonts w:ascii="Arial Narrow" w:hAnsi="Arial Narrow" w:cs="Times New Roman"/>
          <w:sz w:val="21"/>
          <w:szCs w:val="21"/>
        </w:rPr>
        <w:t>La comunicación debe contener: (i) el núm</w:t>
      </w:r>
      <w:r w:rsidR="00AA21AB" w:rsidRPr="007A0992">
        <w:rPr>
          <w:rFonts w:ascii="Arial Narrow" w:hAnsi="Arial Narrow" w:cs="Times New Roman"/>
          <w:sz w:val="21"/>
          <w:szCs w:val="21"/>
        </w:rPr>
        <w:t>ero del Proceso de Contratación,</w:t>
      </w:r>
      <w:r w:rsidRPr="007A0992">
        <w:rPr>
          <w:rFonts w:ascii="Arial Narrow" w:hAnsi="Arial Narrow" w:cs="Times New Roman"/>
          <w:sz w:val="21"/>
          <w:szCs w:val="21"/>
        </w:rPr>
        <w:t xml:space="preserve"> (ii) los datos del remitente que incluyen nombre, dirección física, dirección electrónica y teléfono; (iii) identificación de los anexos presentados con la comunicación. </w:t>
      </w:r>
    </w:p>
    <w:p w:rsidR="00AA21AB" w:rsidRPr="007A0992" w:rsidRDefault="00AA21AB" w:rsidP="00DA5DD3">
      <w:pPr>
        <w:jc w:val="both"/>
        <w:rPr>
          <w:rFonts w:ascii="Arial Narrow" w:hAnsi="Arial Narrow" w:cs="Times New Roman"/>
          <w:sz w:val="21"/>
          <w:szCs w:val="21"/>
        </w:rPr>
      </w:pPr>
    </w:p>
    <w:p w:rsidR="00DA5DD3" w:rsidRPr="007A0992" w:rsidRDefault="00AA21AB" w:rsidP="00DA5DD3">
      <w:pPr>
        <w:jc w:val="both"/>
        <w:rPr>
          <w:rFonts w:ascii="Arial Narrow" w:hAnsi="Arial Narrow" w:cs="Times New Roman"/>
          <w:sz w:val="21"/>
          <w:szCs w:val="21"/>
        </w:rPr>
      </w:pPr>
      <w:r w:rsidRPr="007A0992">
        <w:rPr>
          <w:rFonts w:ascii="Arial Narrow" w:hAnsi="Arial Narrow" w:cs="Times New Roman"/>
          <w:sz w:val="21"/>
          <w:szCs w:val="21"/>
        </w:rPr>
        <w:t>EL Departamento de La Guajira</w:t>
      </w:r>
      <w:r w:rsidR="00DA5DD3" w:rsidRPr="007A0992">
        <w:rPr>
          <w:rFonts w:ascii="Arial Narrow" w:hAnsi="Arial Narrow" w:cs="Times New Roman"/>
          <w:sz w:val="21"/>
          <w:szCs w:val="21"/>
        </w:rPr>
        <w:t xml:space="preserve"> responderá únicamente en el SECOP II.</w:t>
      </w:r>
    </w:p>
    <w:p w:rsidR="009D3B47" w:rsidRPr="007A0992" w:rsidRDefault="009D3B47" w:rsidP="00DA5DD3">
      <w:pPr>
        <w:jc w:val="both"/>
        <w:rPr>
          <w:rFonts w:ascii="Arial Narrow" w:hAnsi="Arial Narrow" w:cs="Times New Roman"/>
          <w:sz w:val="21"/>
          <w:szCs w:val="21"/>
        </w:rPr>
      </w:pPr>
    </w:p>
    <w:p w:rsidR="005360F4" w:rsidRPr="007A0992" w:rsidRDefault="005360F4" w:rsidP="005360F4">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3.</w:t>
      </w:r>
      <w:r w:rsidR="009D3B47" w:rsidRPr="007A0992">
        <w:rPr>
          <w:rFonts w:ascii="Arial Narrow" w:hAnsi="Arial Narrow" w:cs="Tw Cen MT"/>
          <w:b/>
          <w:bCs/>
          <w:color w:val="000000"/>
          <w:sz w:val="21"/>
          <w:szCs w:val="21"/>
        </w:rPr>
        <w:t>11</w:t>
      </w:r>
      <w:r w:rsidRPr="007A0992">
        <w:rPr>
          <w:rFonts w:ascii="Arial Narrow" w:hAnsi="Arial Narrow" w:cs="Tw Cen MT"/>
          <w:b/>
          <w:bCs/>
          <w:color w:val="000000"/>
          <w:sz w:val="21"/>
          <w:szCs w:val="21"/>
        </w:rPr>
        <w:t xml:space="preserve">. DEBER DE DILIGENCIA DEBIDA E INFORMACIÓN SOBRE EL CONTRATO </w:t>
      </w:r>
    </w:p>
    <w:p w:rsidR="005360F4" w:rsidRPr="007A0992" w:rsidRDefault="005360F4" w:rsidP="005360F4">
      <w:pPr>
        <w:autoSpaceDE w:val="0"/>
        <w:autoSpaceDN w:val="0"/>
        <w:adjustRightInd w:val="0"/>
        <w:jc w:val="both"/>
        <w:rPr>
          <w:rFonts w:ascii="Arial Narrow" w:hAnsi="Arial Narrow" w:cs="Tw Cen MT"/>
          <w:color w:val="000000"/>
          <w:sz w:val="21"/>
          <w:szCs w:val="21"/>
        </w:rPr>
      </w:pPr>
    </w:p>
    <w:p w:rsidR="005360F4" w:rsidRPr="007A0992" w:rsidRDefault="005360F4" w:rsidP="005360F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Será responsabilidad del proponente conocer todas y cada una de las implicaciones para un ofrecimiento del objeto del presente proceso. </w:t>
      </w:r>
    </w:p>
    <w:p w:rsidR="005360F4" w:rsidRPr="007A0992" w:rsidRDefault="005360F4" w:rsidP="005360F4">
      <w:pPr>
        <w:autoSpaceDE w:val="0"/>
        <w:autoSpaceDN w:val="0"/>
        <w:adjustRightInd w:val="0"/>
        <w:jc w:val="both"/>
        <w:rPr>
          <w:rFonts w:ascii="Arial Narrow" w:hAnsi="Arial Narrow" w:cs="Tw Cen MT"/>
          <w:color w:val="000000"/>
          <w:sz w:val="21"/>
          <w:szCs w:val="21"/>
        </w:rPr>
      </w:pPr>
    </w:p>
    <w:p w:rsidR="005360F4" w:rsidRPr="007A0992" w:rsidRDefault="005360F4" w:rsidP="005360F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Por la sola presentación de la propuesta se considera que el proponente ha realizado el examen completo de todos los aspectos que inciden y determinan la presentación de la misma. </w:t>
      </w:r>
    </w:p>
    <w:p w:rsidR="005360F4" w:rsidRPr="007A0992" w:rsidRDefault="005360F4" w:rsidP="005360F4">
      <w:pPr>
        <w:autoSpaceDE w:val="0"/>
        <w:autoSpaceDN w:val="0"/>
        <w:adjustRightInd w:val="0"/>
        <w:jc w:val="both"/>
        <w:rPr>
          <w:rFonts w:ascii="Arial Narrow" w:hAnsi="Arial Narrow" w:cs="Tw Cen MT"/>
          <w:color w:val="000000"/>
          <w:sz w:val="21"/>
          <w:szCs w:val="21"/>
        </w:rPr>
      </w:pPr>
    </w:p>
    <w:p w:rsidR="001F1C97" w:rsidRPr="007A0992" w:rsidRDefault="005360F4" w:rsidP="005360F4">
      <w:pPr>
        <w:jc w:val="both"/>
        <w:rPr>
          <w:rFonts w:ascii="Arial Narrow" w:hAnsi="Arial Narrow" w:cs="Tw Cen MT"/>
          <w:color w:val="000000"/>
          <w:sz w:val="21"/>
          <w:szCs w:val="21"/>
        </w:rPr>
      </w:pPr>
      <w:r w:rsidRPr="007A0992">
        <w:rPr>
          <w:rFonts w:ascii="Arial Narrow" w:hAnsi="Arial Narrow" w:cs="Tw Cen MT"/>
          <w:color w:val="000000"/>
          <w:sz w:val="21"/>
          <w:szCs w:val="21"/>
        </w:rPr>
        <w:t>El Departamento de la Guajira entregará para los fines de presentación y preparación de propuestas una descripción en el acápite técnico de la información relacionada con el objeto del presente proceso. Sin embargo, se deja expresamente manifestado que es responsabilidad del proponente, al asumir los deberes de garantía asociados con la ejecución del contrato que se derive de este proceso, conocer plenamente las condiciones económicas, del sitio donde se ejecutará el contrato, sin perjuicio de la facultad que asiste a los interesados de solicitar por escrito información puntual que le permita precisar los aspectos que puedan incidir en la formulación de su propuesta.</w:t>
      </w:r>
    </w:p>
    <w:p w:rsidR="00AA21AB" w:rsidRPr="007A0992" w:rsidRDefault="00AA21AB" w:rsidP="005360F4">
      <w:pPr>
        <w:jc w:val="both"/>
        <w:rPr>
          <w:rFonts w:ascii="Arial Narrow" w:hAnsi="Arial Narrow" w:cs="Tw Cen MT"/>
          <w:color w:val="000000"/>
          <w:sz w:val="21"/>
          <w:szCs w:val="21"/>
        </w:rPr>
      </w:pPr>
    </w:p>
    <w:p w:rsidR="009D3B47" w:rsidRPr="007A0992" w:rsidRDefault="00BF0824" w:rsidP="009D3B47">
      <w:pPr>
        <w:jc w:val="both"/>
        <w:rPr>
          <w:rFonts w:ascii="Arial Narrow" w:hAnsi="Arial Narrow"/>
          <w:b/>
          <w:sz w:val="21"/>
          <w:szCs w:val="21"/>
        </w:rPr>
      </w:pPr>
      <w:r w:rsidRPr="007A0992">
        <w:rPr>
          <w:rFonts w:ascii="Arial Narrow" w:hAnsi="Arial Narrow" w:cs="Tw Cen MT"/>
          <w:b/>
          <w:bCs/>
          <w:color w:val="000000"/>
          <w:sz w:val="21"/>
          <w:szCs w:val="21"/>
        </w:rPr>
        <w:t>3.12</w:t>
      </w:r>
      <w:r w:rsidR="00E44109" w:rsidRPr="007A0992">
        <w:rPr>
          <w:rFonts w:ascii="Arial Narrow" w:hAnsi="Arial Narrow" w:cs="Tw Cen MT"/>
          <w:b/>
          <w:bCs/>
          <w:sz w:val="21"/>
          <w:szCs w:val="21"/>
        </w:rPr>
        <w:t>.</w:t>
      </w:r>
      <w:r w:rsidR="009D3B47" w:rsidRPr="007A0992">
        <w:rPr>
          <w:rFonts w:ascii="Arial Narrow" w:hAnsi="Arial Narrow"/>
          <w:b/>
          <w:sz w:val="21"/>
          <w:szCs w:val="21"/>
        </w:rPr>
        <w:t xml:space="preserve"> RETIRO DE LAS PROPUESTAS</w:t>
      </w:r>
    </w:p>
    <w:p w:rsidR="009D3B47" w:rsidRPr="007A0992" w:rsidRDefault="009D3B47" w:rsidP="009D3B47">
      <w:pPr>
        <w:jc w:val="both"/>
        <w:rPr>
          <w:rFonts w:ascii="Arial Narrow" w:hAnsi="Arial Narrow"/>
          <w:sz w:val="21"/>
          <w:szCs w:val="21"/>
        </w:rPr>
      </w:pPr>
    </w:p>
    <w:p w:rsidR="009D3B47" w:rsidRPr="007A0992" w:rsidRDefault="009D3B47" w:rsidP="009D3B47">
      <w:pPr>
        <w:jc w:val="both"/>
        <w:rPr>
          <w:rFonts w:ascii="Arial Narrow" w:hAnsi="Arial Narrow"/>
          <w:sz w:val="21"/>
          <w:szCs w:val="21"/>
        </w:rPr>
      </w:pPr>
      <w:r w:rsidRPr="007A0992">
        <w:rPr>
          <w:rFonts w:ascii="Arial Narrow" w:hAnsi="Arial Narrow"/>
          <w:sz w:val="21"/>
          <w:szCs w:val="21"/>
        </w:rPr>
        <w:t>Los Proponentes que opten por entregar su oferta antes de la fecha de cierre del proceso de selección, podrán retirarlas, siguiendo el procedimiento establecido en el SECOP II antes de la fecha y hora de cierre del presente proceso.</w:t>
      </w:r>
    </w:p>
    <w:p w:rsidR="009D3B47" w:rsidRPr="007A0992" w:rsidRDefault="00E44109" w:rsidP="000E12D0">
      <w:pPr>
        <w:autoSpaceDE w:val="0"/>
        <w:autoSpaceDN w:val="0"/>
        <w:adjustRightInd w:val="0"/>
        <w:jc w:val="both"/>
        <w:rPr>
          <w:rFonts w:ascii="Arial Narrow" w:hAnsi="Arial Narrow" w:cs="Tw Cen MT"/>
          <w:b/>
          <w:bCs/>
          <w:sz w:val="21"/>
          <w:szCs w:val="21"/>
        </w:rPr>
      </w:pPr>
      <w:r w:rsidRPr="007A0992">
        <w:rPr>
          <w:rFonts w:ascii="Arial Narrow" w:hAnsi="Arial Narrow" w:cs="Tw Cen MT"/>
          <w:b/>
          <w:bCs/>
          <w:sz w:val="21"/>
          <w:szCs w:val="21"/>
        </w:rPr>
        <w:t xml:space="preserve"> </w:t>
      </w:r>
    </w:p>
    <w:p w:rsidR="009D3B47" w:rsidRPr="007A0992" w:rsidRDefault="009D3B47" w:rsidP="009D3B47">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b/>
          <w:sz w:val="21"/>
          <w:szCs w:val="21"/>
        </w:rPr>
        <w:t xml:space="preserve">3.13. </w:t>
      </w:r>
      <w:r w:rsidRPr="007A0992">
        <w:rPr>
          <w:rFonts w:ascii="Arial Narrow" w:hAnsi="Arial Narrow" w:cs="Tw Cen MT"/>
          <w:b/>
          <w:bCs/>
          <w:color w:val="000000"/>
          <w:sz w:val="21"/>
          <w:szCs w:val="21"/>
        </w:rPr>
        <w:t>REGLAS DE SUBSANABILIDAD.</w:t>
      </w:r>
    </w:p>
    <w:p w:rsidR="009D3B47" w:rsidRPr="007A0992" w:rsidRDefault="009D3B47" w:rsidP="009D3B47">
      <w:pPr>
        <w:tabs>
          <w:tab w:val="left" w:pos="5010"/>
        </w:tabs>
        <w:autoSpaceDE w:val="0"/>
        <w:autoSpaceDN w:val="0"/>
        <w:adjustRightInd w:val="0"/>
        <w:jc w:val="both"/>
        <w:rPr>
          <w:rFonts w:ascii="Arial Narrow" w:hAnsi="Arial Narrow" w:cs="Tw Cen MT"/>
          <w:b/>
          <w:bCs/>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el Departamento en el pliego de condiciones, de conformidad con lo previsto en el parágrafo del artículo 5 de la Ley 1150 de 2007.</w:t>
      </w:r>
    </w:p>
    <w:p w:rsidR="009D3B47" w:rsidRPr="007A0992" w:rsidRDefault="009D3B47" w:rsidP="009D3B47">
      <w:pPr>
        <w:tabs>
          <w:tab w:val="left" w:pos="5010"/>
        </w:tabs>
        <w:autoSpaceDE w:val="0"/>
        <w:autoSpaceDN w:val="0"/>
        <w:adjustRightInd w:val="0"/>
        <w:jc w:val="both"/>
        <w:rPr>
          <w:rFonts w:ascii="Arial Narrow" w:hAnsi="Arial Narrow" w:cs="Tw Cen MT"/>
          <w:b/>
          <w:bCs/>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Tales requisitos o documentos podrán ser requeridos por la entidad en condiciones de igualdad para todos los proponentes hasta la adjudicación, sin que tal previsión haga nugatorio el principio contemplado en el inciso anterior.</w:t>
      </w: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En ningún caso el Departamento podrá señalar taxativamente los requisitos o documentos subsanables o no subsanables en el pliego de condiciones, ni permitir que se subsanen asuntos relacionados con la falta de capacidad para presentar la oferta, ni que se acrediten circunstancias ocurridas con posterioridad al cierre del proceso.</w:t>
      </w:r>
    </w:p>
    <w:p w:rsidR="009D3B47" w:rsidRPr="007A0992" w:rsidRDefault="009D3B47" w:rsidP="009D3B47">
      <w:pPr>
        <w:tabs>
          <w:tab w:val="left" w:pos="5010"/>
        </w:tabs>
        <w:autoSpaceDE w:val="0"/>
        <w:autoSpaceDN w:val="0"/>
        <w:adjustRightInd w:val="0"/>
        <w:jc w:val="both"/>
        <w:rPr>
          <w:rFonts w:ascii="Arial Narrow" w:hAnsi="Arial Narrow" w:cs="Tw Cen MT"/>
          <w:bCs/>
          <w:color w:val="000000"/>
          <w:sz w:val="21"/>
          <w:szCs w:val="21"/>
        </w:rPr>
      </w:pPr>
    </w:p>
    <w:p w:rsidR="009D3B47" w:rsidRPr="007A0992" w:rsidRDefault="009D3B47" w:rsidP="009D3B47">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3.14. RECHAZO DE PROPUESTAS. </w:t>
      </w:r>
    </w:p>
    <w:p w:rsidR="009D3B47" w:rsidRPr="007A0992" w:rsidRDefault="009D3B47" w:rsidP="009D3B47">
      <w:pPr>
        <w:autoSpaceDE w:val="0"/>
        <w:autoSpaceDN w:val="0"/>
        <w:adjustRightInd w:val="0"/>
        <w:rPr>
          <w:rFonts w:ascii="Arial Narrow" w:hAnsi="Arial Narrow" w:cs="Tw Cen MT"/>
          <w:color w:val="000000"/>
          <w:sz w:val="21"/>
          <w:szCs w:val="21"/>
        </w:rPr>
      </w:pPr>
    </w:p>
    <w:p w:rsidR="009D3B47" w:rsidRPr="007A0992" w:rsidRDefault="009D3B47" w:rsidP="009D3B47">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Sólo serán causales de rechazo las previstas en este pliego de condiciones y las expresamente señaladas en la ley. Por lo tanto, de conformidad con lo señalado en el artículo 25 numeral 15 inciso segundo de la Ley 80 de 1993, El Departamento rechazará las propuestas en los siguientes eventos:</w:t>
      </w:r>
    </w:p>
    <w:p w:rsidR="00C57DEC" w:rsidRPr="007A0992" w:rsidRDefault="00C57DEC" w:rsidP="009D3B47">
      <w:pPr>
        <w:tabs>
          <w:tab w:val="left" w:pos="5010"/>
        </w:tabs>
        <w:autoSpaceDE w:val="0"/>
        <w:autoSpaceDN w:val="0"/>
        <w:adjustRightInd w:val="0"/>
        <w:jc w:val="both"/>
        <w:rPr>
          <w:rFonts w:ascii="Arial Narrow" w:hAnsi="Arial Narrow" w:cs="Tw Cen MT"/>
          <w:color w:val="000000"/>
          <w:sz w:val="21"/>
          <w:szCs w:val="21"/>
        </w:rPr>
      </w:pP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proponente se halle incurso en alguna de las causales de inhabilidad o incompatibilidad para contratar establecidas en la Constitución o en la ley.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La propuesta sea presentada por personas jurídicamente incapaces para obligarse.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a pesar de habérsele dado la oportunidad al proponente de demostrar que cuenta con la capacidad jurídica y demás requisitos verificables de su cumplimiento, éste no las cumpla.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Existan varias propuestas presentadas por el mismo proponente para este mismo proceso ya sea en forma individual o en calidad de integrante de un consorcio o unión temporal.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Departamento de La Guajira detecte inconsistencias que no puedan ser resueltas por los proponentes mediante pruebas que aclaren la información presentada.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proponente señale su desacuerdo o imposibilidad de cumplir las obligaciones y condiciones previstas en el pliego de condiciones, o presente condicionamiento para la adjudicación.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la propuesta se presente extemporáneamente o no se presente en el lugar establecido en estos pliegos.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el caso en que el </w:t>
      </w:r>
      <w:r w:rsidR="001C3CEC" w:rsidRPr="007A0992">
        <w:rPr>
          <w:rFonts w:ascii="Arial Narrow" w:hAnsi="Arial Narrow" w:cs="Tw Cen MT"/>
          <w:color w:val="000000"/>
          <w:sz w:val="21"/>
          <w:szCs w:val="21"/>
        </w:rPr>
        <w:t>DEPARTAMENTO</w:t>
      </w:r>
      <w:r w:rsidRPr="007A0992">
        <w:rPr>
          <w:rFonts w:ascii="Arial Narrow" w:hAnsi="Arial Narrow" w:cs="Tw Cen MT"/>
          <w:color w:val="000000"/>
          <w:sz w:val="21"/>
          <w:szCs w:val="21"/>
        </w:rPr>
        <w:t xml:space="preserve"> comprobare la violación por parte del proponente, de sus empleados o de un agente comisionista independiente actuando en su nombre, de los compromisos anticorrupción asumidos por el proponente.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el evento que el valor de la propuesta presentada exceda el presupuesto oficial por cada precio unitario establecido.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el proponente omita presentar la Propuesta económica o cuando el valor total corregido de la propuesta sea superior al presupuesto oficial en sus valores unitarios.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conformidad con el certificado de existencia y representación legal expedido por la Cámara de Comercio o por la autoridad competente, con los estatutos de la persona jurídica, o con certificación juramentada proveniente del representante legal del proponente, se determine que su duración no es igual a la del plazo para la ejecución del contrato y un (1) año más, o cuando en este mismo certificado se verifique que el objeto del proponente no se ajusta al objeto del presente proceso.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el proponente no subsane lo requerido por El Departamento para realizar la evaluación de las propuestas.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Se demuestre </w:t>
      </w:r>
      <w:r w:rsidR="00AE7397" w:rsidRPr="007A0992">
        <w:rPr>
          <w:rFonts w:ascii="Arial Narrow" w:hAnsi="Arial Narrow" w:cs="Tw Cen MT"/>
          <w:color w:val="000000"/>
          <w:sz w:val="21"/>
          <w:szCs w:val="21"/>
        </w:rPr>
        <w:t>que,</w:t>
      </w:r>
      <w:r w:rsidRPr="007A0992">
        <w:rPr>
          <w:rFonts w:ascii="Arial Narrow" w:hAnsi="Arial Narrow" w:cs="Tw Cen MT"/>
          <w:color w:val="000000"/>
          <w:sz w:val="21"/>
          <w:szCs w:val="21"/>
        </w:rPr>
        <w:t xml:space="preserve"> a la fecha de presentación de su propuesta, el proponente no se encuentra al día, durante los últimos seis (6) meses con el cumplimiento en el pago de los aportes al Sistema de Seguridad Social en Salud, Pensión y Riesgos Profesionales y los aportes parafiscales, cuando a ello hubiere lugar, en cumplimiento a lo estipulado en el Artículo 50 de la Ley 789 de 2002.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la Póliza de seriedad de la propuesta tenga fecha de expedición posterior a la hora y fecha de cierre del presente proceso.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conformidad con la información con la cual cuenta la entidad, se estime que el valor de una oferta resulta artificialmente </w:t>
      </w:r>
      <w:r w:rsidR="00AE7397" w:rsidRPr="007A0992">
        <w:rPr>
          <w:rFonts w:ascii="Arial Narrow" w:hAnsi="Arial Narrow" w:cs="Tw Cen MT"/>
          <w:color w:val="000000"/>
          <w:sz w:val="21"/>
          <w:szCs w:val="21"/>
        </w:rPr>
        <w:t>bajo</w:t>
      </w:r>
      <w:r w:rsidRPr="007A0992">
        <w:rPr>
          <w:rFonts w:ascii="Arial Narrow" w:hAnsi="Arial Narrow" w:cs="Tw Cen MT"/>
          <w:color w:val="000000"/>
          <w:sz w:val="21"/>
          <w:szCs w:val="21"/>
        </w:rPr>
        <w:t xml:space="preserve"> y no logre demostrar que el valor de su propuesta responde a circunstancias objetivas tanto del proponente como de su oferta.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acuerdo con los documentos presentados, el representante legal del proponente o apoderado carezca de facultades suficientes para presentar la propuesta y el interesado no presente los documentos necesarios para acreditar que su representante o apoderado dispone de las facultades necesarias.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Si el proponente no se encuentra inscrito en el RUP antes de la fecha de presentación de la propuesta o no se encuentra en la actividad, especialidad y grupo requeridos en este pliego de condiciones.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la propuesta no cumpla con los aspectos técnicos mínimos requeridos en este pliego de condiciones.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El incumplimiento mínimo de Experiencia Total, o la no presentación de los soportes y formatos (ambos).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el proponente no cumpla con alguno de los índices: Nivel de Endeudamiento y Liquidez.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Cuando de acuerdo con el dictamen del Revisor Fiscal el participante o alguno de sus miembros se encuentre en casual de disolución. </w:t>
      </w:r>
    </w:p>
    <w:p w:rsidR="00C57DEC" w:rsidRPr="007A0992" w:rsidRDefault="00C57DEC" w:rsidP="00AE4111">
      <w:pPr>
        <w:pStyle w:val="Prrafodelista"/>
        <w:numPr>
          <w:ilvl w:val="0"/>
          <w:numId w:val="15"/>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los demás casos que así lo contemple la ley o este pliego de condiciones.</w:t>
      </w:r>
    </w:p>
    <w:p w:rsidR="00C57DEC" w:rsidRPr="007A0992" w:rsidRDefault="00C57DEC" w:rsidP="009D3B47">
      <w:pPr>
        <w:tabs>
          <w:tab w:val="left" w:pos="5010"/>
        </w:tabs>
        <w:autoSpaceDE w:val="0"/>
        <w:autoSpaceDN w:val="0"/>
        <w:adjustRightInd w:val="0"/>
        <w:jc w:val="both"/>
        <w:rPr>
          <w:rFonts w:ascii="Arial Narrow" w:hAnsi="Arial Narrow" w:cs="Tw Cen MT"/>
          <w:color w:val="000000"/>
          <w:sz w:val="21"/>
          <w:szCs w:val="21"/>
        </w:rPr>
      </w:pPr>
    </w:p>
    <w:p w:rsidR="00C57DEC" w:rsidRPr="007A0992" w:rsidRDefault="00C57DEC" w:rsidP="000E12D0">
      <w:pPr>
        <w:autoSpaceDE w:val="0"/>
        <w:autoSpaceDN w:val="0"/>
        <w:adjustRightInd w:val="0"/>
        <w:jc w:val="both"/>
        <w:rPr>
          <w:rFonts w:ascii="Arial Narrow" w:hAnsi="Arial Narrow"/>
          <w:sz w:val="21"/>
          <w:szCs w:val="21"/>
        </w:rPr>
      </w:pPr>
      <w:r w:rsidRPr="007A0992">
        <w:rPr>
          <w:rFonts w:ascii="Arial Narrow" w:hAnsi="Arial Narrow" w:cs="Tw Cen MT"/>
          <w:b/>
          <w:color w:val="000000"/>
          <w:sz w:val="21"/>
          <w:szCs w:val="21"/>
        </w:rPr>
        <w:t xml:space="preserve">3.15. </w:t>
      </w:r>
      <w:r w:rsidRPr="007A0992">
        <w:rPr>
          <w:rFonts w:ascii="Arial Narrow" w:hAnsi="Arial Narrow"/>
          <w:b/>
          <w:sz w:val="21"/>
          <w:szCs w:val="21"/>
        </w:rPr>
        <w:t>DECLARATORIA DE DESIERTA</w:t>
      </w:r>
      <w:r w:rsidRPr="007A0992">
        <w:rPr>
          <w:rFonts w:ascii="Arial Narrow" w:hAnsi="Arial Narrow"/>
          <w:sz w:val="21"/>
          <w:szCs w:val="21"/>
        </w:rPr>
        <w:t xml:space="preserve"> </w:t>
      </w:r>
    </w:p>
    <w:p w:rsidR="00C57DEC" w:rsidRPr="007A0992" w:rsidRDefault="00C57DEC" w:rsidP="000E12D0">
      <w:pPr>
        <w:autoSpaceDE w:val="0"/>
        <w:autoSpaceDN w:val="0"/>
        <w:adjustRightInd w:val="0"/>
        <w:jc w:val="both"/>
        <w:rPr>
          <w:rFonts w:ascii="Arial Narrow" w:hAnsi="Arial Narrow"/>
          <w:sz w:val="21"/>
          <w:szCs w:val="21"/>
        </w:rPr>
      </w:pPr>
    </w:p>
    <w:p w:rsidR="00C57DEC" w:rsidRPr="007A0992" w:rsidRDefault="00C57DEC" w:rsidP="000E12D0">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w:t>
      </w:r>
      <w:r w:rsidR="001C3CEC" w:rsidRPr="007A0992">
        <w:rPr>
          <w:rFonts w:ascii="Arial Narrow" w:hAnsi="Arial Narrow"/>
          <w:sz w:val="21"/>
          <w:szCs w:val="21"/>
        </w:rPr>
        <w:t>DEPARTAMENTO</w:t>
      </w:r>
      <w:r w:rsidRPr="007A0992">
        <w:rPr>
          <w:rFonts w:ascii="Arial Narrow" w:hAnsi="Arial Narrow"/>
          <w:sz w:val="21"/>
          <w:szCs w:val="21"/>
        </w:rPr>
        <w:t xml:space="preserve"> declarará desierto el proceso de selección en los siguientes casos: </w:t>
      </w:r>
    </w:p>
    <w:p w:rsidR="00C57DEC" w:rsidRPr="007A0992" w:rsidRDefault="00C57DEC" w:rsidP="000E12D0">
      <w:pPr>
        <w:autoSpaceDE w:val="0"/>
        <w:autoSpaceDN w:val="0"/>
        <w:adjustRightInd w:val="0"/>
        <w:jc w:val="both"/>
        <w:rPr>
          <w:rFonts w:ascii="Arial Narrow" w:hAnsi="Arial Narrow"/>
          <w:sz w:val="21"/>
          <w:szCs w:val="21"/>
        </w:rPr>
      </w:pP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Por motivos o causas que impidan la escogencia objetiva de una propuesta. </w:t>
      </w: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no se presente propuesta alguna. </w:t>
      </w: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únicamente una propuesta ésta incurra en alguna causal de rechazo. </w:t>
      </w:r>
    </w:p>
    <w:p w:rsidR="00C57DEC" w:rsidRPr="007A0992" w:rsidRDefault="00C57DEC" w:rsidP="00AE4111">
      <w:pPr>
        <w:pStyle w:val="Prrafodelista"/>
        <w:numPr>
          <w:ilvl w:val="0"/>
          <w:numId w:val="16"/>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una o más de una propuesta, ninguna de ellas se ajuste a los requerimientos y condiciones consignadas en estos pliegos de condiciones y/o en el Anexo de Especificaciones Técnicas. </w:t>
      </w:r>
    </w:p>
    <w:p w:rsidR="009D3B47" w:rsidRPr="007A0992" w:rsidRDefault="00C57DEC" w:rsidP="00AE4111">
      <w:pPr>
        <w:pStyle w:val="Prrafodelista"/>
        <w:numPr>
          <w:ilvl w:val="0"/>
          <w:numId w:val="16"/>
        </w:numPr>
        <w:autoSpaceDE w:val="0"/>
        <w:autoSpaceDN w:val="0"/>
        <w:adjustRightInd w:val="0"/>
        <w:jc w:val="both"/>
        <w:rPr>
          <w:rFonts w:ascii="Arial Narrow" w:hAnsi="Arial Narrow"/>
          <w:b/>
          <w:sz w:val="21"/>
          <w:szCs w:val="21"/>
        </w:rPr>
      </w:pPr>
      <w:r w:rsidRPr="007A0992">
        <w:rPr>
          <w:rFonts w:ascii="Arial Narrow" w:hAnsi="Arial Narrow"/>
          <w:sz w:val="21"/>
          <w:szCs w:val="21"/>
        </w:rPr>
        <w:t>Cuando la reserva de las propuestas fuere violada antes del cierre de la convocatoria, o se determine por alguna razón, que no existieron las condiciones que permitieran la igualdad de oportunidades o el equilibrio entre los proponentes.</w:t>
      </w:r>
    </w:p>
    <w:p w:rsidR="009D3B47" w:rsidRPr="007A0992" w:rsidRDefault="009D3B47" w:rsidP="000E12D0">
      <w:pPr>
        <w:autoSpaceDE w:val="0"/>
        <w:autoSpaceDN w:val="0"/>
        <w:adjustRightInd w:val="0"/>
        <w:jc w:val="both"/>
        <w:rPr>
          <w:rFonts w:ascii="Arial Narrow" w:hAnsi="Arial Narrow"/>
          <w:b/>
          <w:sz w:val="21"/>
          <w:szCs w:val="21"/>
        </w:rPr>
      </w:pPr>
    </w:p>
    <w:p w:rsidR="00C57DEC" w:rsidRPr="007A0992" w:rsidRDefault="00C57DEC" w:rsidP="000E12D0">
      <w:pPr>
        <w:autoSpaceDE w:val="0"/>
        <w:autoSpaceDN w:val="0"/>
        <w:adjustRightInd w:val="0"/>
        <w:jc w:val="both"/>
        <w:rPr>
          <w:rFonts w:ascii="Arial Narrow" w:hAnsi="Arial Narrow"/>
          <w:sz w:val="21"/>
          <w:szCs w:val="21"/>
        </w:rPr>
      </w:pPr>
      <w:r w:rsidRPr="007A0992">
        <w:rPr>
          <w:rFonts w:ascii="Arial Narrow" w:hAnsi="Arial Narrow"/>
          <w:b/>
          <w:sz w:val="21"/>
          <w:szCs w:val="21"/>
        </w:rPr>
        <w:t>3.16. DOCUMENTOS DEL PROCESO DE SELECCIÓN:</w:t>
      </w:r>
      <w:r w:rsidRPr="007A0992">
        <w:rPr>
          <w:rFonts w:ascii="Arial Narrow" w:hAnsi="Arial Narrow"/>
          <w:sz w:val="21"/>
          <w:szCs w:val="21"/>
        </w:rPr>
        <w:t xml:space="preserve"> </w:t>
      </w:r>
    </w:p>
    <w:p w:rsidR="00C57DEC" w:rsidRPr="007A0992" w:rsidRDefault="00C57DEC" w:rsidP="000E12D0">
      <w:pPr>
        <w:autoSpaceDE w:val="0"/>
        <w:autoSpaceDN w:val="0"/>
        <w:adjustRightInd w:val="0"/>
        <w:jc w:val="both"/>
        <w:rPr>
          <w:rFonts w:ascii="Arial Narrow" w:hAnsi="Arial Narrow"/>
          <w:sz w:val="21"/>
          <w:szCs w:val="21"/>
        </w:rPr>
      </w:pPr>
    </w:p>
    <w:p w:rsidR="009D3B47" w:rsidRPr="007A0992" w:rsidRDefault="00C57DEC" w:rsidP="000E12D0">
      <w:pPr>
        <w:autoSpaceDE w:val="0"/>
        <w:autoSpaceDN w:val="0"/>
        <w:adjustRightInd w:val="0"/>
        <w:jc w:val="both"/>
        <w:rPr>
          <w:rFonts w:ascii="Arial Narrow" w:eastAsiaTheme="minorEastAsia" w:hAnsi="Arial Narrow"/>
          <w:sz w:val="21"/>
          <w:szCs w:val="21"/>
          <w:lang w:eastAsia="es-CO"/>
        </w:rPr>
      </w:pPr>
      <w:r w:rsidRPr="007A0992">
        <w:rPr>
          <w:rFonts w:ascii="Arial Narrow" w:eastAsiaTheme="minorEastAsia" w:hAnsi="Arial Narrow"/>
          <w:sz w:val="21"/>
          <w:szCs w:val="21"/>
          <w:lang w:eastAsia="es-CO"/>
        </w:rPr>
        <w:t>Se consideran documentos del presente proceso los siguientes:</w:t>
      </w:r>
    </w:p>
    <w:p w:rsidR="009D3B47" w:rsidRPr="007A0992" w:rsidRDefault="009D3B47" w:rsidP="000E12D0">
      <w:pPr>
        <w:autoSpaceDE w:val="0"/>
        <w:autoSpaceDN w:val="0"/>
        <w:adjustRightInd w:val="0"/>
        <w:jc w:val="both"/>
        <w:rPr>
          <w:rFonts w:ascii="Arial Narrow" w:eastAsiaTheme="minorEastAsia" w:hAnsi="Arial Narrow"/>
          <w:sz w:val="21"/>
          <w:szCs w:val="21"/>
          <w:lang w:eastAsia="es-CO"/>
        </w:rPr>
      </w:pP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Aviso de convocatoria pública </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Documento de estudios previos.</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Anexo Técnico</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Certificado de Disponibilidad presupuestal.</w:t>
      </w:r>
    </w:p>
    <w:p w:rsidR="00C57DEC" w:rsidRPr="007A0992" w:rsidRDefault="00C57DEC" w:rsidP="00AE4111">
      <w:pPr>
        <w:pStyle w:val="Prrafodelista"/>
        <w:numPr>
          <w:ilvl w:val="0"/>
          <w:numId w:val="17"/>
        </w:numPr>
        <w:autoSpaceDE w:val="0"/>
        <w:autoSpaceDN w:val="0"/>
        <w:adjustRightInd w:val="0"/>
        <w:jc w:val="both"/>
        <w:rPr>
          <w:rFonts w:ascii="Arial Narrow" w:hAnsi="Arial Narrow"/>
          <w:sz w:val="21"/>
          <w:szCs w:val="21"/>
        </w:rPr>
      </w:pPr>
      <w:r w:rsidRPr="007A0992">
        <w:rPr>
          <w:rFonts w:ascii="Arial Narrow" w:hAnsi="Arial Narrow"/>
          <w:sz w:val="21"/>
          <w:szCs w:val="21"/>
        </w:rPr>
        <w:t>La resolución de apertura del proceso</w:t>
      </w:r>
    </w:p>
    <w:p w:rsidR="009D3B47" w:rsidRPr="007A0992" w:rsidRDefault="009D3B47" w:rsidP="000E12D0">
      <w:pPr>
        <w:autoSpaceDE w:val="0"/>
        <w:autoSpaceDN w:val="0"/>
        <w:adjustRightInd w:val="0"/>
        <w:jc w:val="both"/>
        <w:rPr>
          <w:rFonts w:ascii="Arial Narrow" w:hAnsi="Arial Narrow"/>
          <w:b/>
          <w:sz w:val="21"/>
          <w:szCs w:val="21"/>
        </w:rPr>
      </w:pPr>
    </w:p>
    <w:p w:rsidR="00ED5471" w:rsidRPr="007A0992" w:rsidRDefault="00ED5471" w:rsidP="00740083">
      <w:pPr>
        <w:tabs>
          <w:tab w:val="left" w:pos="5010"/>
        </w:tabs>
        <w:autoSpaceDE w:val="0"/>
        <w:autoSpaceDN w:val="0"/>
        <w:adjustRightInd w:val="0"/>
        <w:jc w:val="both"/>
        <w:rPr>
          <w:rFonts w:ascii="Arial Narrow" w:hAnsi="Arial Narrow" w:cs="Tw Cen MT"/>
          <w:b/>
          <w:bCs/>
          <w:color w:val="000000"/>
          <w:sz w:val="21"/>
          <w:szCs w:val="21"/>
        </w:rPr>
      </w:pPr>
    </w:p>
    <w:p w:rsidR="00A65D35" w:rsidRPr="007A0992" w:rsidRDefault="00A65D35" w:rsidP="00A65D35">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CAPÍTULO IV</w:t>
      </w:r>
    </w:p>
    <w:p w:rsidR="00A65D35" w:rsidRPr="007A0992" w:rsidRDefault="00A65D35" w:rsidP="00A65D35">
      <w:pPr>
        <w:autoSpaceDE w:val="0"/>
        <w:autoSpaceDN w:val="0"/>
        <w:adjustRightInd w:val="0"/>
        <w:jc w:val="center"/>
        <w:rPr>
          <w:rFonts w:ascii="Arial Narrow" w:hAnsi="Arial Narrow" w:cs="Tw Cen MT"/>
          <w:color w:val="000000"/>
          <w:sz w:val="21"/>
          <w:szCs w:val="21"/>
        </w:rPr>
      </w:pPr>
    </w:p>
    <w:p w:rsidR="00A65D35" w:rsidRPr="007A0992" w:rsidRDefault="00A65D35" w:rsidP="00A65D35">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DOCUMENTOS DE LA PROPUESTA </w:t>
      </w:r>
    </w:p>
    <w:p w:rsidR="00A65D35" w:rsidRPr="007A0992" w:rsidRDefault="00A65D35" w:rsidP="00A65D35">
      <w:pPr>
        <w:autoSpaceDE w:val="0"/>
        <w:autoSpaceDN w:val="0"/>
        <w:adjustRightInd w:val="0"/>
        <w:jc w:val="center"/>
        <w:rPr>
          <w:rFonts w:ascii="Arial Narrow" w:hAnsi="Arial Narrow" w:cs="Tw Cen MT"/>
          <w:color w:val="000000"/>
          <w:sz w:val="21"/>
          <w:szCs w:val="21"/>
        </w:rPr>
      </w:pPr>
    </w:p>
    <w:p w:rsidR="00A65D35" w:rsidRPr="007A0992" w:rsidRDefault="00A65D35" w:rsidP="00A65D35">
      <w:pPr>
        <w:autoSpaceDE w:val="0"/>
        <w:autoSpaceDN w:val="0"/>
        <w:adjustRightInd w:val="0"/>
        <w:jc w:val="both"/>
        <w:rPr>
          <w:rFonts w:ascii="Arial Narrow" w:hAnsi="Arial Narrow" w:cs="Tw Cen MT"/>
          <w:b/>
          <w:bCs/>
          <w:color w:val="000000"/>
          <w:sz w:val="21"/>
          <w:szCs w:val="21"/>
        </w:rPr>
      </w:pPr>
      <w:bookmarkStart w:id="1" w:name="_Hlk106825711"/>
      <w:r w:rsidRPr="007A0992">
        <w:rPr>
          <w:rFonts w:ascii="Arial Narrow" w:hAnsi="Arial Narrow" w:cs="Tw Cen MT"/>
          <w:b/>
          <w:bCs/>
          <w:color w:val="000000"/>
          <w:sz w:val="21"/>
          <w:szCs w:val="21"/>
        </w:rPr>
        <w:t xml:space="preserve">4.1. DOCUMENTOS JURIDICOS: </w:t>
      </w:r>
    </w:p>
    <w:p w:rsidR="00A65D35" w:rsidRPr="007A0992" w:rsidRDefault="00A65D35" w:rsidP="00A65D35">
      <w:pPr>
        <w:autoSpaceDE w:val="0"/>
        <w:autoSpaceDN w:val="0"/>
        <w:adjustRightInd w:val="0"/>
        <w:jc w:val="both"/>
        <w:rPr>
          <w:rFonts w:ascii="Arial Narrow" w:hAnsi="Arial Narrow" w:cs="Tw Cen MT"/>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siguientes documentos y requisitos se estiman necesarios desde el punto de vista jurídico para que el Departamento de la Guajira considere que existe realmente una oferta.</w:t>
      </w: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p>
    <w:p w:rsidR="00A65D35" w:rsidRPr="007A0992" w:rsidRDefault="00740083" w:rsidP="0074008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documentos enunciados a continuación, en virtud de lo dispuesto en el Decreto 1510 del 2013 compilado por el Decreto 1082 del 2015, y dado que no necesarios para la comparación de las propuestas no servirán de título suficiente para el rechazo de los ofrecimientos hechos.</w:t>
      </w:r>
    </w:p>
    <w:p w:rsidR="00740083" w:rsidRPr="007A0992" w:rsidRDefault="00740083" w:rsidP="00740083">
      <w:pPr>
        <w:tabs>
          <w:tab w:val="left" w:pos="5010"/>
        </w:tabs>
        <w:autoSpaceDE w:val="0"/>
        <w:autoSpaceDN w:val="0"/>
        <w:adjustRightInd w:val="0"/>
        <w:jc w:val="both"/>
        <w:rPr>
          <w:rFonts w:ascii="Arial Narrow" w:hAnsi="Arial Narrow" w:cs="Tw Cen MT"/>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En </w:t>
      </w:r>
      <w:r w:rsidR="006B5886" w:rsidRPr="007A0992">
        <w:rPr>
          <w:rFonts w:ascii="Arial Narrow" w:hAnsi="Arial Narrow" w:cs="Tw Cen MT"/>
          <w:color w:val="000000"/>
          <w:sz w:val="21"/>
          <w:szCs w:val="21"/>
        </w:rPr>
        <w:t>consecuencia,</w:t>
      </w:r>
      <w:r w:rsidRPr="007A0992">
        <w:rPr>
          <w:rFonts w:ascii="Arial Narrow" w:hAnsi="Arial Narrow" w:cs="Tw Cen MT"/>
          <w:color w:val="000000"/>
          <w:sz w:val="21"/>
          <w:szCs w:val="21"/>
        </w:rPr>
        <w:t xml:space="preserve"> de lo anterior, podrán ser solicitados por el Departamento de la Guajira en los plazos que confiera el Comité Evaluador en el requerimiento que para ello formule, so pena de rechazo de la oferta.</w:t>
      </w:r>
    </w:p>
    <w:p w:rsidR="00A65D35" w:rsidRDefault="00A65D35" w:rsidP="00A65D35">
      <w:pPr>
        <w:tabs>
          <w:tab w:val="left" w:pos="5010"/>
        </w:tabs>
        <w:autoSpaceDE w:val="0"/>
        <w:autoSpaceDN w:val="0"/>
        <w:adjustRightInd w:val="0"/>
        <w:jc w:val="both"/>
        <w:rPr>
          <w:rFonts w:ascii="Arial Narrow" w:hAnsi="Arial Narrow" w:cs="Tw Cen MT"/>
          <w:color w:val="000000"/>
          <w:sz w:val="21"/>
          <w:szCs w:val="21"/>
        </w:rPr>
      </w:pPr>
    </w:p>
    <w:p w:rsidR="00E06DB9" w:rsidRDefault="00E06DB9" w:rsidP="00A65D35">
      <w:pPr>
        <w:tabs>
          <w:tab w:val="left" w:pos="5010"/>
        </w:tabs>
        <w:autoSpaceDE w:val="0"/>
        <w:autoSpaceDN w:val="0"/>
        <w:adjustRightInd w:val="0"/>
        <w:jc w:val="both"/>
        <w:rPr>
          <w:rFonts w:ascii="Arial Narrow" w:hAnsi="Arial Narrow" w:cs="Tw Cen MT"/>
          <w:color w:val="000000"/>
          <w:sz w:val="21"/>
          <w:szCs w:val="21"/>
        </w:rPr>
      </w:pPr>
    </w:p>
    <w:p w:rsidR="00E06DB9" w:rsidRDefault="00E06DB9" w:rsidP="00A65D35">
      <w:pPr>
        <w:tabs>
          <w:tab w:val="left" w:pos="5010"/>
        </w:tabs>
        <w:autoSpaceDE w:val="0"/>
        <w:autoSpaceDN w:val="0"/>
        <w:adjustRightInd w:val="0"/>
        <w:jc w:val="both"/>
        <w:rPr>
          <w:rFonts w:ascii="Arial Narrow" w:hAnsi="Arial Narrow" w:cs="Tw Cen MT"/>
          <w:color w:val="000000"/>
          <w:sz w:val="21"/>
          <w:szCs w:val="21"/>
        </w:rPr>
      </w:pPr>
    </w:p>
    <w:p w:rsidR="00E06DB9" w:rsidRDefault="00E06DB9" w:rsidP="00A65D35">
      <w:pPr>
        <w:tabs>
          <w:tab w:val="left" w:pos="5010"/>
        </w:tabs>
        <w:autoSpaceDE w:val="0"/>
        <w:autoSpaceDN w:val="0"/>
        <w:adjustRightInd w:val="0"/>
        <w:jc w:val="both"/>
        <w:rPr>
          <w:rFonts w:ascii="Arial Narrow" w:hAnsi="Arial Narrow" w:cs="Tw Cen MT"/>
          <w:color w:val="000000"/>
          <w:sz w:val="21"/>
          <w:szCs w:val="21"/>
        </w:rPr>
      </w:pPr>
    </w:p>
    <w:p w:rsidR="00E06DB9" w:rsidRPr="007A0992" w:rsidRDefault="00E06DB9" w:rsidP="00A65D35">
      <w:pPr>
        <w:tabs>
          <w:tab w:val="left" w:pos="5010"/>
        </w:tabs>
        <w:autoSpaceDE w:val="0"/>
        <w:autoSpaceDN w:val="0"/>
        <w:adjustRightInd w:val="0"/>
        <w:jc w:val="both"/>
        <w:rPr>
          <w:rFonts w:ascii="Arial Narrow" w:hAnsi="Arial Narrow" w:cs="Tw Cen MT"/>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4.1.1. DOCUMENTOS GENERALES DE LA PROPUESTA.</w:t>
      </w:r>
    </w:p>
    <w:p w:rsidR="00A30639"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4.1.1.1. PARA PERSONA NATURAL</w:t>
      </w: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Si el participante es persona natural deberá presentar los documentos que se enuncian a continuación:</w:t>
      </w: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Fotocopia del documento de identidad.</w:t>
      </w:r>
    </w:p>
    <w:p w:rsidR="00A30639" w:rsidRPr="007A0992" w:rsidRDefault="00A30639" w:rsidP="00A30639">
      <w:pPr>
        <w:tabs>
          <w:tab w:val="left" w:pos="5010"/>
        </w:tabs>
        <w:autoSpaceDE w:val="0"/>
        <w:autoSpaceDN w:val="0"/>
        <w:adjustRightInd w:val="0"/>
        <w:jc w:val="both"/>
        <w:rPr>
          <w:rFonts w:ascii="Arial Narrow" w:hAnsi="Arial Narrow" w:cs="HelveticaNeue"/>
          <w:sz w:val="21"/>
          <w:szCs w:val="21"/>
        </w:rPr>
      </w:pPr>
      <w:r w:rsidRPr="007A0992">
        <w:rPr>
          <w:rFonts w:ascii="Arial Narrow" w:hAnsi="Arial Narrow" w:cs="Tw Cen MT"/>
          <w:color w:val="000000"/>
          <w:sz w:val="21"/>
          <w:szCs w:val="21"/>
        </w:rPr>
        <w:t xml:space="preserve">- Fotocopia del Registro Único Tributario -RUT- expedido por la DIAN. </w:t>
      </w:r>
    </w:p>
    <w:p w:rsidR="00A30639" w:rsidRPr="007A0992" w:rsidRDefault="00A30639" w:rsidP="00A30639">
      <w:pPr>
        <w:autoSpaceDE w:val="0"/>
        <w:autoSpaceDN w:val="0"/>
        <w:adjustRightInd w:val="0"/>
        <w:jc w:val="both"/>
        <w:rPr>
          <w:rFonts w:ascii="Arial Narrow" w:hAnsi="Arial Narrow" w:cs="Palatino Linotype"/>
          <w:color w:val="000000"/>
          <w:sz w:val="21"/>
          <w:szCs w:val="21"/>
        </w:rPr>
      </w:pPr>
      <w:r w:rsidRPr="007A0992">
        <w:rPr>
          <w:rFonts w:ascii="Arial Narrow" w:hAnsi="Arial Narrow" w:cs="Palatino Linotype"/>
          <w:color w:val="000000"/>
          <w:sz w:val="21"/>
          <w:szCs w:val="21"/>
        </w:rPr>
        <w:t xml:space="preserve">- </w:t>
      </w:r>
      <w:r w:rsidRPr="007A0992">
        <w:rPr>
          <w:rFonts w:ascii="Arial Narrow" w:hAnsi="Arial Narrow" w:cs="Tw Cen MT"/>
          <w:color w:val="000000"/>
          <w:sz w:val="21"/>
          <w:szCs w:val="21"/>
        </w:rPr>
        <w:t xml:space="preserve">Original del Certificado de existencia y representación legal en original, expedido por la Cámara de Comercio o la autoridad competente, en los términos señalados en este ítem. Si se presenta oferta bajo las formas de consorcio o unión temporal deberá presentarse certificado de existencia y representación legal de cada uno de los integrantes. En el evento en que el proponente sea una entidad sin ánimo de lucro, y del certificado de existencia y representación legal que aporte no se pueda verificar el cumplimiento de los requisitos de participación señalados en los pliegos de condiciones (como objeto social, duración de la persona jurídica y facultades del representante legal), deberá aportar junto con la propuesta, una (1) copia de los estatutos de la entidad o de las actas respectivas. </w:t>
      </w: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Adicionalmente el oferente deberá adjuntar el Certificado de Antecedentes Disciplinarios expedido por la Procuraduría General de la Nación y el Certificado de Antecedentes Fiscales, expedido por la Contraloría General de la República. No obstante, de forma específica para estos dos documentos, en el caso de que el oferente no los adjunte, la administración realizará la correspondiente verificación en línea de los mismos.</w:t>
      </w:r>
    </w:p>
    <w:p w:rsidR="00A30639"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p>
    <w:p w:rsidR="00A65D35" w:rsidRPr="007A0992" w:rsidRDefault="00A65D35"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 xml:space="preserve">4.1.1.2 </w:t>
      </w:r>
      <w:r w:rsidR="00740083" w:rsidRPr="007A0992">
        <w:rPr>
          <w:rFonts w:ascii="Arial Narrow" w:hAnsi="Arial Narrow" w:cs="Tw Cen MT"/>
          <w:b/>
          <w:color w:val="000000"/>
          <w:sz w:val="21"/>
          <w:szCs w:val="21"/>
        </w:rPr>
        <w:t xml:space="preserve">PARA PERSONA JURIDICA </w:t>
      </w:r>
    </w:p>
    <w:p w:rsidR="00740083" w:rsidRPr="007A0992" w:rsidRDefault="00740083" w:rsidP="00A65D35">
      <w:pPr>
        <w:tabs>
          <w:tab w:val="left" w:pos="5010"/>
        </w:tabs>
        <w:autoSpaceDE w:val="0"/>
        <w:autoSpaceDN w:val="0"/>
        <w:adjustRightInd w:val="0"/>
        <w:jc w:val="both"/>
        <w:rPr>
          <w:rFonts w:ascii="Arial Narrow" w:hAnsi="Arial Narrow"/>
          <w:sz w:val="21"/>
          <w:szCs w:val="21"/>
        </w:rPr>
      </w:pP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El proponente persona jurídica deberá al momento de la presentación de la oferta adjuntar lo siguiente:</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740083" w:rsidP="00AE4111">
      <w:pPr>
        <w:pStyle w:val="Prrafodelista"/>
        <w:numPr>
          <w:ilvl w:val="0"/>
          <w:numId w:val="18"/>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Certificado de existencia y representación legal, expedido por la Cámara de Comercio o la autoridad competente. La fecha de expedición del certificado de existencia y representación legal no podrá ser superior a treinta (30) días calendario anteriores a la fecha del cierre de la convocatoria. En caso de prórroga del plazo de la convocatoria, este certificado tendrá validez con la primera fecha de cierre. Cuando el certificado de existencia y representación legal sea expedido por una entidad diferente a la Cámara de Comercio, el proponente deberá presentar el certificado de existencia y representación legal expedida por la autoridad competente, con una fecha de expedición no superior a noventa (90) días calendarios anteriores a la fecha de cierre de la convocatoria. </w:t>
      </w: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p>
    <w:p w:rsidR="00740083" w:rsidRPr="007A0992" w:rsidRDefault="00740083" w:rsidP="00ED5471">
      <w:pPr>
        <w:pStyle w:val="Prrafodelista"/>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objeto social del proponente debe permitir la actividad, gestión y operación que se solicita en este proceso que se derive. Así mismo para contratar, la persona jurídica proponente debe demostrar que su duración no será inferior a la duración del contrato y un (1) año más contado a partir de la fecha de liquidación de la misma. </w:t>
      </w:r>
    </w:p>
    <w:p w:rsidR="00740083" w:rsidRPr="007A0992" w:rsidRDefault="00740083" w:rsidP="00AE4111">
      <w:pPr>
        <w:pStyle w:val="Prrafodelista"/>
        <w:numPr>
          <w:ilvl w:val="0"/>
          <w:numId w:val="18"/>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Autorización expresa para contratar del órgano social competente. Cuando el representante legal de la persona jurídica tenga restricciones para contraer obligaciones en nombre de la misma, el proponente deberá adjuntar la autorización expresa del órgano social competente (Asamblea, JuntaDirectiva, etc.), en la que conste que el representante legal está plenamente facultado para presentar propuesta y para suscribir contrato hasta por el valor del propuesto. </w:t>
      </w: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documento de autorización deberá presentarse debidamente suscrito y expedido con anterioridad a la presentación de la propuesta. </w:t>
      </w:r>
    </w:p>
    <w:p w:rsidR="00740083" w:rsidRPr="007A0992" w:rsidRDefault="00740083" w:rsidP="00740083">
      <w:pPr>
        <w:pStyle w:val="Prrafodelista"/>
        <w:tabs>
          <w:tab w:val="left" w:pos="5010"/>
        </w:tabs>
        <w:autoSpaceDE w:val="0"/>
        <w:autoSpaceDN w:val="0"/>
        <w:adjustRightInd w:val="0"/>
        <w:jc w:val="both"/>
        <w:rPr>
          <w:rFonts w:ascii="Arial Narrow" w:hAnsi="Arial Narrow"/>
          <w:sz w:val="21"/>
          <w:szCs w:val="21"/>
        </w:rPr>
      </w:pPr>
    </w:p>
    <w:p w:rsidR="00740083" w:rsidRPr="007A0992" w:rsidRDefault="00740083" w:rsidP="00AE4111">
      <w:pPr>
        <w:pStyle w:val="Prrafodelista"/>
        <w:numPr>
          <w:ilvl w:val="0"/>
          <w:numId w:val="19"/>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Fotocopia del documento de identidad del proponente o su representante legal. </w:t>
      </w:r>
    </w:p>
    <w:p w:rsidR="00740083" w:rsidRPr="007A0992" w:rsidRDefault="00740083" w:rsidP="00AE4111">
      <w:pPr>
        <w:pStyle w:val="Prrafodelista"/>
        <w:numPr>
          <w:ilvl w:val="0"/>
          <w:numId w:val="19"/>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Fotocopia del Registro Único Tributario -RUT- expedido por la DIAN. </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b/>
          <w:sz w:val="21"/>
          <w:szCs w:val="21"/>
        </w:rPr>
        <w:t>Adicionalmente el oferente deberá adjuntar</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740083" w:rsidP="00AE4111">
      <w:pPr>
        <w:pStyle w:val="Prrafodelista"/>
        <w:numPr>
          <w:ilvl w:val="0"/>
          <w:numId w:val="20"/>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Certificado del Sistema de Información y Registro de Sanciones y Causas de Inhabilidad -SIRI- de la persona jurídica, vigente, expedido por la Procuraduría General de la Nación. De igual forma puede adjuntar la copia impresa generada por internet. Lo anterior aplica tanto para el represe</w:t>
      </w:r>
      <w:r w:rsidR="00ED5471" w:rsidRPr="007A0992">
        <w:rPr>
          <w:rFonts w:ascii="Arial Narrow" w:hAnsi="Arial Narrow"/>
          <w:sz w:val="21"/>
          <w:szCs w:val="21"/>
        </w:rPr>
        <w:t xml:space="preserve">ntante legal de la entidad como </w:t>
      </w:r>
      <w:r w:rsidRPr="007A0992">
        <w:rPr>
          <w:rFonts w:ascii="Arial Narrow" w:hAnsi="Arial Narrow"/>
          <w:sz w:val="21"/>
          <w:szCs w:val="21"/>
        </w:rPr>
        <w:t xml:space="preserve">para la persona jurídica proponente. </w:t>
      </w:r>
    </w:p>
    <w:p w:rsidR="00740083" w:rsidRPr="007A0992" w:rsidRDefault="00740083" w:rsidP="00AE4111">
      <w:pPr>
        <w:pStyle w:val="Prrafodelista"/>
        <w:numPr>
          <w:ilvl w:val="0"/>
          <w:numId w:val="20"/>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Certificado de no inclusión en el boletín de responsables fiscales, expedido por la Contraloría General de la República, que se encuentre vigente de acuerdo con el último reporte presentado por esta entidad. En caso de Consorcios o Uniones Temporales, cada uno de los miembros deberá presentar este documento por separado. De igual forma puede adjuntar la copia impresa generada por internet. Lo anterior aplica tanto para el representante legal de la entidad como para la persona jurídica proponente.</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740083" w:rsidRPr="007A0992" w:rsidRDefault="00740083" w:rsidP="00740083">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No obstante, de forma específica para estos dos documentos, en el caso de que el oferente no los adjunte, la administración realizará la correspondiente verificación ON LINE de los mismos.</w:t>
      </w:r>
      <w:r w:rsidRPr="007A0992">
        <w:rPr>
          <w:rFonts w:ascii="Arial Narrow" w:hAnsi="Arial Narrow" w:cs="Tw Cen MT"/>
          <w:b/>
          <w:color w:val="000000"/>
          <w:sz w:val="21"/>
          <w:szCs w:val="21"/>
        </w:rPr>
        <w:cr/>
      </w:r>
    </w:p>
    <w:p w:rsidR="00740083" w:rsidRPr="007A0992" w:rsidRDefault="00740083" w:rsidP="00A65D35">
      <w:pPr>
        <w:tabs>
          <w:tab w:val="left" w:pos="5010"/>
        </w:tabs>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CONSORCIOS O UNIONES TEMPORALES </w:t>
      </w:r>
    </w:p>
    <w:p w:rsidR="00740083" w:rsidRPr="007A0992" w:rsidRDefault="00740083" w:rsidP="00A65D35">
      <w:pPr>
        <w:tabs>
          <w:tab w:val="left" w:pos="5010"/>
        </w:tabs>
        <w:autoSpaceDE w:val="0"/>
        <w:autoSpaceDN w:val="0"/>
        <w:adjustRightInd w:val="0"/>
        <w:jc w:val="both"/>
        <w:rPr>
          <w:rFonts w:ascii="Arial Narrow" w:hAnsi="Arial Narrow"/>
          <w:sz w:val="21"/>
          <w:szCs w:val="21"/>
        </w:rPr>
      </w:pPr>
    </w:p>
    <w:p w:rsidR="00740083" w:rsidRPr="007A0992" w:rsidRDefault="00740083" w:rsidP="00A65D35">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 </w:t>
      </w:r>
    </w:p>
    <w:p w:rsidR="00740083" w:rsidRPr="007A0992" w:rsidRDefault="00740083" w:rsidP="00A65D35">
      <w:pPr>
        <w:tabs>
          <w:tab w:val="left" w:pos="5010"/>
        </w:tabs>
        <w:autoSpaceDE w:val="0"/>
        <w:autoSpaceDN w:val="0"/>
        <w:adjustRightInd w:val="0"/>
        <w:jc w:val="both"/>
        <w:rPr>
          <w:rFonts w:ascii="Arial Narrow" w:hAnsi="Arial Narrow"/>
          <w:sz w:val="21"/>
          <w:szCs w:val="21"/>
        </w:rPr>
      </w:pP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 . Si los integrantes son personas jurídicas, este documento deberá estar firmado por los representantes legales.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Que los objetos sociales de cada uno de sus integrantes sean complementarios y afines, o que por lo menos el objeto social de uno de sus integrantes se ajuste al objeto de la presente convocatoria y que la duración de las sociedades que lo conforman no sea inferior al plazo del contrato y un (1) año más.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un término mínimo de duración del consorcio o de la unión temporal igual al tiempo de ejecución del contrato y cuatro (4) meses más, o hasta la producción de los efectos del contrato.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la existencia, representación legal, capacidad legal y capacidad jurídica de las personas jurídicas consorciadas o asociadas en unión temporal y la capacidad de sus representantes para la constitución del consorcio o de la unión temporal, así como de la presentación de la propuesta, y la celebración y ejecución del contrato.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Acreditar que cada una de las personas jurídicas integrantes del consorcio o unión temporal tiene un término mínimo de duración de un (1) año, contados a partir del vencimiento del plazo máximo para la entrega de los bienes y/o servicios o de la vigencia del contrato.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Si se trata de unión temporal deberán indicarse además los términos y extensión (actividades y porcentajes) de la participación en la propuesta y en la ejecución del contrato. De lo contrario, El Departamento asumirá que se presentan bajo la modalidad de consorcio.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Las condiciones que establezcan los integrantes con respecto a las actividades, porcentajes, términos y/o extensión de la participación, no podrán ser modificadas sin el consentimiento previo de El Departamento.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La designación de un representante, que deberá estar facultado para actuar en nombre y representación del consorcio o unión temporal. El representante legal deberá contar con facultades amplias y suficientes para obligar y responsabilizar a todos los integrantes del consorcio o de la unión temporal. El representante no podrá ser remplazado sin la autorización expresa y escrita de cada uno de los integrantes que lo/la conforman. La aceptación del representante deberá constar con su firma en el documento de constitución del consorcio o de la unión temporal.</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La persona que para todos los efectos legales representará al consorcio o a la unión temporal especialmente tendrá la facultad de notificarse de la adjudicación de la convocatoria, así como de todos los documentos que el </w:t>
      </w:r>
      <w:r w:rsidR="00A30639" w:rsidRPr="007A0992">
        <w:rPr>
          <w:rFonts w:ascii="Arial Narrow" w:hAnsi="Arial Narrow"/>
          <w:sz w:val="21"/>
          <w:szCs w:val="21"/>
        </w:rPr>
        <w:t>Departamento</w:t>
      </w:r>
      <w:r w:rsidRPr="007A0992">
        <w:rPr>
          <w:rFonts w:ascii="Arial Narrow" w:hAnsi="Arial Narrow"/>
          <w:sz w:val="21"/>
          <w:szCs w:val="21"/>
        </w:rPr>
        <w:t xml:space="preserve"> emita en el curso del proceso de selección, en la ejecución y en la liquidación del contrato, en el evento que resulten adjudicatarios y de presentar los recursos pertinentes tanto en nombre de la unión temporal o consorcio como en el nombre sus integrantes.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En el evento de presentarse inhabilidades sobrevinientes para los miembros de la unión o consorcio, el representante tendrá la obligación de informarlo por escrito a El </w:t>
      </w:r>
      <w:r w:rsidR="00A30639" w:rsidRPr="007A0992">
        <w:rPr>
          <w:rFonts w:ascii="Arial Narrow" w:hAnsi="Arial Narrow"/>
          <w:sz w:val="21"/>
          <w:szCs w:val="21"/>
        </w:rPr>
        <w:t>Departamento</w:t>
      </w:r>
      <w:r w:rsidRPr="007A0992">
        <w:rPr>
          <w:rFonts w:ascii="Arial Narrow" w:hAnsi="Arial Narrow"/>
          <w:sz w:val="21"/>
          <w:szCs w:val="21"/>
        </w:rPr>
        <w:t xml:space="preserve"> dentro de los cinco días hábiles siguientes a la ocurrencia de los hechos que dieron lugar a ella.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Se deberá anexar fotocopia del documento de identidad de la persona que para todos los efectos legales representará al consorcio o a la unión temporal.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No podrá haber cesión entre quienes integran el consorcio o unión temporal, salvo que </w:t>
      </w:r>
      <w:r w:rsidR="00A30639" w:rsidRPr="007A0992">
        <w:rPr>
          <w:rFonts w:ascii="Arial Narrow" w:hAnsi="Arial Narrow"/>
          <w:sz w:val="21"/>
          <w:szCs w:val="21"/>
        </w:rPr>
        <w:t xml:space="preserve">El Departamento </w:t>
      </w:r>
      <w:r w:rsidRPr="007A0992">
        <w:rPr>
          <w:rFonts w:ascii="Arial Narrow" w:hAnsi="Arial Narrow"/>
          <w:sz w:val="21"/>
          <w:szCs w:val="21"/>
        </w:rPr>
        <w:t xml:space="preserve">lo autorice en los casos que legalmente esté permitido. </w:t>
      </w:r>
    </w:p>
    <w:p w:rsidR="00740083"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 xml:space="preserve">Los requisitos relacionados con la existencia, representación y capacidad jurídica de cada uno de los integrantes del consorcio o unión temporal, respecto de las personas jurídicas que se asocien para la presentación de la propuesta, deberán acreditarse conforme se indica en los numerales respectivos de estos pliegos de condiciones. </w:t>
      </w:r>
    </w:p>
    <w:p w:rsidR="00ED5471" w:rsidRPr="007A0992" w:rsidRDefault="00740083" w:rsidP="00AE4111">
      <w:pPr>
        <w:pStyle w:val="Prrafodelista"/>
        <w:numPr>
          <w:ilvl w:val="0"/>
          <w:numId w:val="21"/>
        </w:num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Cada uno de los miembros del consorcio o de la unión temporal deberá presentar los documentos requeridos en estos pliegos de condiciones, según se trate de persona jurídica.</w:t>
      </w:r>
    </w:p>
    <w:p w:rsidR="00ED5471" w:rsidRPr="007A0992" w:rsidRDefault="00ED5471" w:rsidP="00A65D35">
      <w:pPr>
        <w:tabs>
          <w:tab w:val="left" w:pos="5010"/>
        </w:tabs>
        <w:autoSpaceDE w:val="0"/>
        <w:autoSpaceDN w:val="0"/>
        <w:adjustRightInd w:val="0"/>
        <w:jc w:val="both"/>
        <w:rPr>
          <w:rFonts w:ascii="Arial Narrow" w:hAnsi="Arial Narrow"/>
          <w:b/>
          <w:sz w:val="21"/>
          <w:szCs w:val="21"/>
        </w:rPr>
      </w:pPr>
    </w:p>
    <w:p w:rsidR="00A30639" w:rsidRPr="007A0992" w:rsidRDefault="00A30639" w:rsidP="00A65D35">
      <w:pPr>
        <w:tabs>
          <w:tab w:val="left" w:pos="5010"/>
        </w:tabs>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PERSONAS JURÍDICAS EXTRANJERAS </w:t>
      </w:r>
    </w:p>
    <w:p w:rsidR="00A30639" w:rsidRPr="007A0992" w:rsidRDefault="00A30639" w:rsidP="00A65D35">
      <w:pPr>
        <w:tabs>
          <w:tab w:val="left" w:pos="5010"/>
        </w:tabs>
        <w:autoSpaceDE w:val="0"/>
        <w:autoSpaceDN w:val="0"/>
        <w:adjustRightInd w:val="0"/>
        <w:jc w:val="both"/>
        <w:rPr>
          <w:rFonts w:ascii="Arial Narrow" w:hAnsi="Arial Narrow"/>
          <w:sz w:val="21"/>
          <w:szCs w:val="21"/>
        </w:rPr>
      </w:pPr>
    </w:p>
    <w:p w:rsidR="00A30639" w:rsidRPr="007A0992" w:rsidRDefault="00A30639" w:rsidP="00A65D35">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Para los efectos previstos en este numeral se consideran personas jurídicas de origen extranjero, aquellas que no hayan sido constituidas de acuerdo con la legislación nacional, sea que tengan o no domicilio en Colombia a través de sucursales. </w:t>
      </w:r>
    </w:p>
    <w:p w:rsidR="00A30639" w:rsidRPr="007A0992" w:rsidRDefault="00A30639" w:rsidP="00A65D35">
      <w:pPr>
        <w:tabs>
          <w:tab w:val="left" w:pos="5010"/>
        </w:tabs>
        <w:autoSpaceDE w:val="0"/>
        <w:autoSpaceDN w:val="0"/>
        <w:adjustRightInd w:val="0"/>
        <w:jc w:val="both"/>
        <w:rPr>
          <w:rFonts w:ascii="Arial Narrow" w:hAnsi="Arial Narrow"/>
          <w:sz w:val="21"/>
          <w:szCs w:val="21"/>
        </w:rPr>
      </w:pPr>
    </w:p>
    <w:p w:rsidR="00740083" w:rsidRPr="007A0992" w:rsidRDefault="00A30639" w:rsidP="00A65D35">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sz w:val="21"/>
          <w:szCs w:val="21"/>
        </w:rPr>
        <w:t>Las propuestas de personas jurídicas de origen extranjero se someterán en todo caso a la legislación colombiana. Para su participación deberán cumplir con los requisitos establecidos en las leyes y normas aplicables.</w:t>
      </w:r>
    </w:p>
    <w:p w:rsidR="00740083" w:rsidRPr="007A0992" w:rsidRDefault="00740083" w:rsidP="00A65D35">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PROPUESTA POR INTERMEDIO DE UN REPRESENTANTE</w:t>
      </w:r>
    </w:p>
    <w:p w:rsidR="00A30639" w:rsidRPr="007A0992" w:rsidRDefault="00A30639" w:rsidP="00A30639">
      <w:pPr>
        <w:tabs>
          <w:tab w:val="left" w:pos="5010"/>
        </w:tabs>
        <w:autoSpaceDE w:val="0"/>
        <w:autoSpaceDN w:val="0"/>
        <w:adjustRightInd w:val="0"/>
        <w:jc w:val="both"/>
        <w:rPr>
          <w:rFonts w:ascii="Arial Narrow" w:hAnsi="Arial Narrow" w:cs="Tw Cen MT"/>
          <w:b/>
          <w:color w:val="000000"/>
          <w:sz w:val="21"/>
          <w:szCs w:val="21"/>
        </w:rPr>
      </w:pP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Si el proponente participa en el proceso por intermedio de un representante, debe acompañar a la propuesta el poder correspondiente, con constancia de presentación personal del poderdante que lo acredita como tal y la aceptación por parte del representante, de conformidad con la ley.</w:t>
      </w:r>
    </w:p>
    <w:p w:rsidR="00A30639" w:rsidRPr="007A0992" w:rsidRDefault="00A30639" w:rsidP="00A30639">
      <w:pPr>
        <w:tabs>
          <w:tab w:val="left" w:pos="5010"/>
        </w:tabs>
        <w:autoSpaceDE w:val="0"/>
        <w:autoSpaceDN w:val="0"/>
        <w:adjustRightInd w:val="0"/>
        <w:jc w:val="both"/>
        <w:rPr>
          <w:rFonts w:ascii="Arial Narrow" w:hAnsi="Arial Narrow" w:cs="Tw Cen MT"/>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DOCUMENTOS EXPEDIDOS EN EL EXTERIOR.</w:t>
      </w:r>
    </w:p>
    <w:p w:rsidR="009B20B8" w:rsidRPr="007A0992" w:rsidRDefault="009B20B8" w:rsidP="009B20B8">
      <w:pPr>
        <w:tabs>
          <w:tab w:val="left" w:pos="5010"/>
        </w:tabs>
        <w:autoSpaceDE w:val="0"/>
        <w:autoSpaceDN w:val="0"/>
        <w:adjustRightInd w:val="0"/>
        <w:jc w:val="both"/>
        <w:rPr>
          <w:rFonts w:ascii="Arial Narrow" w:hAnsi="Arial Narrow" w:cs="Tw Cen MT"/>
          <w:b/>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Siempre que se trate de documentos expedidos en el exterior, deberán cumplirse todos y cada uno de los requisitos legales relacionados con la legalización, consularización y traducción de documentos otorgados en el extranjero, exigidos para la validez y oponibilidad en Colombia de documentos expedidos en el exterior, y que puedan obrar como prueba conforme a lo dispuesto en los artículos 259 y 260 del Código de Procedimiento Civil Colombiano. El cumplimiento de estos requisitos de ley en documentos originales para acreditación de la aptitud legal de personas jurídicas extranjeras, podrá acreditarse en cualquier momento hasta el último día hábil de la presentación de la oferta.</w:t>
      </w:r>
    </w:p>
    <w:p w:rsidR="009B20B8" w:rsidRPr="007A0992" w:rsidRDefault="009B20B8" w:rsidP="009B20B8">
      <w:pPr>
        <w:tabs>
          <w:tab w:val="left" w:pos="5010"/>
        </w:tabs>
        <w:autoSpaceDE w:val="0"/>
        <w:autoSpaceDN w:val="0"/>
        <w:adjustRightInd w:val="0"/>
        <w:jc w:val="both"/>
        <w:rPr>
          <w:rFonts w:ascii="Arial Narrow" w:hAnsi="Arial Narrow" w:cs="Tw Cen MT"/>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4.1.2. DOCUMENTOS ESPECIFICOS DE LA PROPUESTA</w:t>
      </w:r>
    </w:p>
    <w:p w:rsidR="00A65D35" w:rsidRPr="007A0992" w:rsidRDefault="00A65D35" w:rsidP="005D4FF0">
      <w:pPr>
        <w:tabs>
          <w:tab w:val="left" w:pos="5010"/>
        </w:tabs>
        <w:autoSpaceDE w:val="0"/>
        <w:autoSpaceDN w:val="0"/>
        <w:adjustRightInd w:val="0"/>
        <w:jc w:val="both"/>
        <w:rPr>
          <w:rFonts w:ascii="Arial Narrow" w:hAnsi="Arial Narrow" w:cs="Tw Cen MT"/>
          <w:b/>
          <w:bCs/>
          <w:color w:val="000000"/>
          <w:sz w:val="21"/>
          <w:szCs w:val="21"/>
        </w:rPr>
      </w:pPr>
    </w:p>
    <w:p w:rsidR="00A30639" w:rsidRPr="007A0992" w:rsidRDefault="00A30639" w:rsidP="009B20B8">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CARTA DE PRESENTACIÓN DE LA PROPUESTA</w:t>
      </w:r>
    </w:p>
    <w:p w:rsidR="00A30639" w:rsidRPr="007A0992" w:rsidRDefault="00A30639"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proponente deberá presentar la carta de presentación de la propuesta en el tomo de documentos jurídicos y financieros, según el modelo suministrado por el Departamento de la Guajira en el FORMATO Nº 2 “Carta de presentación de la Propuesta” y los requisitos establecidos en el pliego de condiciones.</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La carta de presentación de la propuesta deberá ser firmada por el proponente si es persona natural, por el Representante Legal del proponente de la persona jurídica o por el Representante designado en el documento de constitución, si se trata de consorcio o unión temporal.</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FORMATO Nº 2 adjunto a los pliegos de condiciones, es un modelo que contiene todas las declaraciones que debe realizar el proponente. Por lo tanto, el proponente podrá transcribirlo u obtenerlo en medio magnético.</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En cualquier caso, la carta que presente el proponente, deberá incluir todas las manifestaciones requeridas por el Departamento de la Guajira.</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CERTIFICACION DE CUMPLIMIENTO DE PAGO DE APORTES DE SEGURIDAD SOCIAL Y PARAFISCALES</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De conformidad con lo señalado en el artículo 50 de la Ley 789 de 2008, y en el artículo 23 de la Ley 1150 de 2008 el proponente que sea persona jurídica, deberá entregar una certificación de cumplimiento de sus obligaciones con los sistemas de salud, riesgos profesionales, pensiones y aportes a las Cajas de Compensación Familiar, Instituto Colombiano de Bienestar Familiar y Servicio Nacional de Aprendizaje y cualquier otro aporte parafiscal necesario</w:t>
      </w:r>
      <w:r w:rsidRPr="007A0992">
        <w:rPr>
          <w:rStyle w:val="Refdenotaalpie"/>
          <w:rFonts w:ascii="Arial Narrow" w:hAnsi="Arial Narrow" w:cs="Tw Cen MT"/>
          <w:bCs/>
          <w:color w:val="000000"/>
          <w:sz w:val="21"/>
          <w:szCs w:val="21"/>
        </w:rPr>
        <w:footnoteReference w:id="3"/>
      </w:r>
      <w:r w:rsidRPr="007A0992">
        <w:rPr>
          <w:rFonts w:ascii="Arial Narrow" w:hAnsi="Arial Narrow" w:cs="Tw Cen MT"/>
          <w:bCs/>
          <w:color w:val="000000"/>
          <w:sz w:val="21"/>
          <w:szCs w:val="21"/>
        </w:rPr>
        <w:t>, para lo cual deberá tener en cuenta lo siguiente:</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El proponente deberá presentar una certificación expedida por el revisor fiscal, cuando este exista de acuerdo con los requerimientos de la ley o por determinación estatutaria, o por el representante legal cuando no se requiera revisor fiscal. Para esto el proponente podrá hacer uso del modelo que se adjunta en el FORMATO Nº 3 “Certificación de pago de aportes – persona jurídica”.</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xml:space="preserve">- El documento deberá certificar </w:t>
      </w:r>
      <w:r w:rsidR="00E06DB9" w:rsidRPr="007A0992">
        <w:rPr>
          <w:rFonts w:ascii="Arial Narrow" w:hAnsi="Arial Narrow" w:cs="Tw Cen MT"/>
          <w:bCs/>
          <w:color w:val="000000"/>
          <w:sz w:val="21"/>
          <w:szCs w:val="21"/>
        </w:rPr>
        <w:t>que,</w:t>
      </w:r>
      <w:r w:rsidRPr="007A0992">
        <w:rPr>
          <w:rFonts w:ascii="Arial Narrow" w:hAnsi="Arial Narrow" w:cs="Tw Cen MT"/>
          <w:bCs/>
          <w:color w:val="000000"/>
          <w:sz w:val="21"/>
          <w:szCs w:val="21"/>
        </w:rPr>
        <w:t xml:space="preserve"> a la fecha de presentación de su propuesta, el proponente ha realizado el pago de los aportes correspondientes a la nómina de los últimos seis (6) meses, contados a partir de la citada fecha, en los cuales se haya causado la obligación de efectuar dichos pagos.</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Si el proponente no tiene más de seis (6) meses de constituido, deberá acreditar los pagos a partir de la fecha de su constitución.</w:t>
      </w: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Se verificará únicamente la acreditación del respectivo pago a la fecha de presentación de la propuesta, sin perjuicio de los efectos generados ante las entidades recaudadoras por el no pago dentro de las fechas establecidas en las normas vigentes. Para el cumplimiento del aporte en salud, éste se deberá hacer de conformidad con lo establecido en el Decreto 2236 de 1999 y las demás normas que lo regulen.</w:t>
      </w:r>
    </w:p>
    <w:p w:rsidR="00814F94" w:rsidRPr="007A0992" w:rsidRDefault="00814F94"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En caso de presentar acuerdo de pago con las entidades recaudadoras respecto de alguna de las obligaciones mencionadas, el proponente deberá manifestar que existe el acuerdo y que se encuentra al día en el cumplimiento del mismo.</w:t>
      </w:r>
    </w:p>
    <w:p w:rsidR="00814F94" w:rsidRPr="007A0992" w:rsidRDefault="00814F94"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En el caso de Consorcios o Uniones Temporales, cada uno de sus integrantes cuando los mismos sean personas jurídicas constituidas en Colombia, deberán presentar en forma individual dicha certificación expedida por el Representante Legal o Revisor Fiscal respectivo, según corresponda.</w:t>
      </w:r>
    </w:p>
    <w:p w:rsidR="00814F94" w:rsidRPr="007A0992" w:rsidRDefault="00814F94" w:rsidP="009B20B8">
      <w:pPr>
        <w:tabs>
          <w:tab w:val="left" w:pos="5010"/>
        </w:tabs>
        <w:autoSpaceDE w:val="0"/>
        <w:autoSpaceDN w:val="0"/>
        <w:adjustRightInd w:val="0"/>
        <w:jc w:val="both"/>
        <w:rPr>
          <w:rFonts w:ascii="Arial Narrow" w:hAnsi="Arial Narrow" w:cs="Tw Cen MT"/>
          <w:bCs/>
          <w:color w:val="000000"/>
          <w:sz w:val="21"/>
          <w:szCs w:val="21"/>
        </w:rPr>
      </w:pPr>
    </w:p>
    <w:p w:rsidR="009B20B8" w:rsidRPr="007A0992" w:rsidRDefault="009B20B8" w:rsidP="009B20B8">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 En caso que el proponente no tenga empleados a su cargo, o por cualquier motivo no esté obligado al pago de aportes de seguridad social y parafiscales, así deberá manifestarlo, debiendo acreditar o adjuntar en dicho caso, copia de su certificación de pago a salud y pensión correspondiente al mes previo o actual, al momento del cierre del proceso.</w:t>
      </w:r>
    </w:p>
    <w:p w:rsidR="00A65D35" w:rsidRPr="007A0992" w:rsidRDefault="00A65D35" w:rsidP="005D4FF0">
      <w:pPr>
        <w:tabs>
          <w:tab w:val="left" w:pos="5010"/>
        </w:tabs>
        <w:autoSpaceDE w:val="0"/>
        <w:autoSpaceDN w:val="0"/>
        <w:adjustRightInd w:val="0"/>
        <w:jc w:val="both"/>
        <w:rPr>
          <w:rFonts w:ascii="Arial Narrow" w:hAnsi="Arial Narrow" w:cs="Tw Cen MT"/>
          <w:b/>
          <w:bCs/>
          <w:color w:val="000000"/>
          <w:sz w:val="21"/>
          <w:szCs w:val="21"/>
        </w:rPr>
      </w:pP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u w:val="single"/>
        </w:rPr>
      </w:pPr>
      <w:r w:rsidRPr="007A0992">
        <w:rPr>
          <w:rFonts w:ascii="Arial Narrow" w:hAnsi="Arial Narrow" w:cs="Tw Cen MT"/>
          <w:bCs/>
          <w:color w:val="000000"/>
          <w:sz w:val="21"/>
          <w:szCs w:val="21"/>
          <w:u w:val="single"/>
        </w:rPr>
        <w:t>En el evento que el oferente sea persona natural deberá acreditar o adjuntar copia de su certificación de pago a salud y pensión correspondiente al mes previo o actual, al momento del cierre del proceso.</w:t>
      </w: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u w:val="single"/>
        </w:rPr>
      </w:pPr>
    </w:p>
    <w:p w:rsidR="00A65D35"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u w:val="single"/>
        </w:rPr>
      </w:pPr>
      <w:r w:rsidRPr="007A0992">
        <w:rPr>
          <w:rFonts w:ascii="Arial Narrow" w:hAnsi="Arial Narrow" w:cs="Tw Cen MT"/>
          <w:bCs/>
          <w:color w:val="000000"/>
          <w:sz w:val="21"/>
          <w:szCs w:val="21"/>
          <w:u w:val="single"/>
        </w:rPr>
        <w:t>De igual manera los consorcios o uniones temporales que tengan como integrantes a personas jurídicas, deberán allegar las certificaciones anteriormente mencionadas correspondientes a dichos integrantes.</w:t>
      </w:r>
    </w:p>
    <w:p w:rsidR="00814F94" w:rsidRPr="007A0992" w:rsidRDefault="00814F94" w:rsidP="00814F94">
      <w:pPr>
        <w:tabs>
          <w:tab w:val="left" w:pos="5010"/>
        </w:tabs>
        <w:autoSpaceDE w:val="0"/>
        <w:autoSpaceDN w:val="0"/>
        <w:adjustRightInd w:val="0"/>
        <w:jc w:val="both"/>
        <w:rPr>
          <w:rFonts w:ascii="Arial Narrow" w:hAnsi="Arial Narrow" w:cs="Tw Cen MT"/>
          <w:b/>
          <w:bCs/>
          <w:color w:val="000000"/>
          <w:sz w:val="21"/>
          <w:szCs w:val="21"/>
        </w:rPr>
      </w:pPr>
    </w:p>
    <w:p w:rsidR="00814F94" w:rsidRPr="007A0992" w:rsidRDefault="00814F94" w:rsidP="00814F94">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CERTIFICADO DE INSCRIPCIÓN, CALIFICACIÓN Y CLASIFICACIÓN EN EL REGISTRO ÚNICO DE PROPONENTES, EXPEDIDO POR LA CÁMARA DE COMERCIO DE LA JURISDICCIÓN DONDE TENGA EL ASIENTO PRINCIPAL DE SUS NEGOCIOS (PERSONAS NATURALES) O EL DOMICILIO PRINCIPAL (PERSONAS JURÍDICAS)</w:t>
      </w:r>
    </w:p>
    <w:p w:rsidR="00814F94" w:rsidRPr="007A0992" w:rsidRDefault="00814F94" w:rsidP="00814F9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 xml:space="preserve"> </w:t>
      </w: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color w:val="000000"/>
          <w:sz w:val="21"/>
          <w:szCs w:val="21"/>
        </w:rPr>
        <w:t>De acuerdo con lo establecido en el artículo 6 de la Ley 1150 de 2008 modificado por el artículo 221 del Decreto Ley 019 de 2012 y el Decreto 1510 de 2013)</w:t>
      </w:r>
      <w:r w:rsidR="00B836D3" w:rsidRPr="007A0992">
        <w:rPr>
          <w:rFonts w:ascii="Arial Narrow" w:hAnsi="Arial Narrow" w:cs="Tw Cen MT"/>
          <w:color w:val="000000"/>
          <w:sz w:val="21"/>
          <w:szCs w:val="21"/>
        </w:rPr>
        <w:t xml:space="preserve"> </w:t>
      </w:r>
      <w:r w:rsidRPr="007A0992">
        <w:rPr>
          <w:rFonts w:ascii="Arial Narrow" w:hAnsi="Arial Narrow" w:cs="Tw Cen MT"/>
          <w:color w:val="000000"/>
          <w:sz w:val="21"/>
          <w:szCs w:val="21"/>
        </w:rPr>
        <w:t>(Compilado en el artículo 2.2.1.1.1.5.1 del Decreto 1082 de 2015), el oferente deberá anexar a su propuesta el documento correspondiente expedido por la Cámara de Comercio de su jurisdicción. La información contenida en el certificado deberá estar actualizada y la expedición del certificado no podrá ser mayor a 30 días calendario con anterioridad a la fecha de cierre de la Selección abreviada por subasta inversa. En caso de consorcio o unión temporal, cada integrante deberá aportar el registro en forma independiente.</w:t>
      </w:r>
    </w:p>
    <w:p w:rsidR="00814F94" w:rsidRPr="007A0992" w:rsidRDefault="00814F94" w:rsidP="00814F94">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color w:val="000000"/>
          <w:sz w:val="21"/>
          <w:szCs w:val="21"/>
        </w:rPr>
        <w:t>La Entidad podrá solicitar en cualquier etapa del proceso, los documentos soportes entregados ante la Cámara de Comercio para obtener la calificación y clasificación, y la solicitud estará sometida a las reglas de requerimiento.</w:t>
      </w:r>
    </w:p>
    <w:p w:rsidR="00814F94" w:rsidRPr="007A0992" w:rsidRDefault="00814F94" w:rsidP="00814F94">
      <w:pPr>
        <w:autoSpaceDE w:val="0"/>
        <w:autoSpaceDN w:val="0"/>
        <w:adjustRightInd w:val="0"/>
        <w:jc w:val="both"/>
        <w:rPr>
          <w:rFonts w:ascii="Arial Narrow" w:hAnsi="Arial Narrow" w:cs="Tw Cen MT"/>
          <w:color w:val="000000"/>
          <w:sz w:val="21"/>
          <w:szCs w:val="21"/>
        </w:rPr>
      </w:pPr>
    </w:p>
    <w:p w:rsidR="009E5AA6" w:rsidRPr="007A0992" w:rsidRDefault="00814F94" w:rsidP="00814F94">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Las personas naturales o jurídicas extranjeras que no tengan domicilio o sucursal en Colombia no están obligadas a presentar el presente requisito.</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814F94" w:rsidRPr="007A0992" w:rsidRDefault="00814F94" w:rsidP="00814F9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Su inscripción y clasificación en el Registro Único de Proponentes (RUP) debe corresponder al Sistema de Clasificación Industrial Internacional Uniforme CIIU, de acuerdo con la Sección, División y Clase que dentro dicha clasificación se señala, o con el nuevo clasificador de bienes y servicios de que trata el Decreto 1510 de 2013)(Compilado en el artículo 2.2.1.1.1.3.1 del Decreto 1082 de 2015), y que corresponde al sistema de codificación de las Naciones Unidas para estandarizar productos y servicios, conocido por las siglas UNSPSC.</w:t>
      </w:r>
    </w:p>
    <w:p w:rsidR="00814F94" w:rsidRPr="007A0992" w:rsidRDefault="00814F94" w:rsidP="00814F94">
      <w:pPr>
        <w:autoSpaceDE w:val="0"/>
        <w:autoSpaceDN w:val="0"/>
        <w:adjustRightInd w:val="0"/>
        <w:jc w:val="both"/>
        <w:rPr>
          <w:rFonts w:ascii="Arial Narrow" w:hAnsi="Arial Narrow" w:cs="Tw Cen MT"/>
          <w:color w:val="000000"/>
          <w:sz w:val="21"/>
          <w:szCs w:val="21"/>
        </w:rPr>
      </w:pPr>
    </w:p>
    <w:p w:rsidR="009E5AA6" w:rsidRPr="007A0992" w:rsidRDefault="00814F94" w:rsidP="00814F94">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Así, teniendo en cuenta que la clasificación del proponente es un mecanismo para establecer un lenguaje común entre los partícipes del Sistema de Compras y Contratación Pública,  y las personas naturales o jurídicas interesadas en participar, estas deben estar inscritas en el REGISTRO ÚNICO DE PROPONENTES de la cámara de comercio, clasificadas según experiencia acreditada según el nuevo sistema de codificación de las Naciones Unidas para estandarizar productos y servicios, conocido por las siglas UNSPSC.</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9E5AA6" w:rsidRPr="007A0992" w:rsidRDefault="00814F94" w:rsidP="005D4FF0">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códigos del presente proceso son:</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617031" w:rsidRPr="007A0992" w:rsidTr="00DC082A">
        <w:trPr>
          <w:trHeight w:val="67"/>
          <w:jc w:val="center"/>
        </w:trPr>
        <w:tc>
          <w:tcPr>
            <w:tcW w:w="3198" w:type="dxa"/>
            <w:shd w:val="clear" w:color="auto" w:fill="E7E6E6" w:themeFill="background2"/>
            <w:vAlign w:val="center"/>
            <w:hideMark/>
          </w:tcPr>
          <w:p w:rsidR="00617031" w:rsidRPr="007A0992" w:rsidRDefault="00617031" w:rsidP="00DC082A">
            <w:pPr>
              <w:jc w:val="center"/>
              <w:rPr>
                <w:rFonts w:ascii="Arial Narrow" w:eastAsia="Times New Roman" w:hAnsi="Arial Narrow" w:cs="Times New Roman"/>
                <w:b/>
                <w:bCs/>
                <w:color w:val="000000"/>
                <w:sz w:val="20"/>
                <w:szCs w:val="20"/>
                <w:lang w:eastAsia="es-CO"/>
              </w:rPr>
            </w:pPr>
            <w:r w:rsidRPr="007A0992">
              <w:rPr>
                <w:rFonts w:ascii="Arial Narrow" w:eastAsia="Times New Roman" w:hAnsi="Arial Narrow" w:cs="Times New Roman"/>
                <w:b/>
                <w:bCs/>
                <w:color w:val="000000"/>
                <w:sz w:val="20"/>
                <w:szCs w:val="20"/>
                <w:lang w:eastAsia="es-CO"/>
              </w:rPr>
              <w:t>SG FM CL PR –</w:t>
            </w:r>
          </w:p>
        </w:tc>
        <w:tc>
          <w:tcPr>
            <w:tcW w:w="6011" w:type="dxa"/>
            <w:shd w:val="clear" w:color="auto" w:fill="E7E6E6" w:themeFill="background2"/>
            <w:vAlign w:val="bottom"/>
            <w:hideMark/>
          </w:tcPr>
          <w:p w:rsidR="00617031" w:rsidRPr="007A0992" w:rsidRDefault="00617031" w:rsidP="00DC082A">
            <w:pPr>
              <w:jc w:val="center"/>
              <w:rPr>
                <w:rFonts w:ascii="Arial Narrow" w:eastAsia="Times New Roman" w:hAnsi="Arial Narrow" w:cs="Times New Roman"/>
                <w:b/>
                <w:color w:val="000000"/>
                <w:sz w:val="20"/>
                <w:szCs w:val="20"/>
                <w:lang w:eastAsia="es-CO"/>
              </w:rPr>
            </w:pPr>
            <w:r w:rsidRPr="007A0992">
              <w:rPr>
                <w:rFonts w:ascii="Arial Narrow" w:eastAsia="Times New Roman" w:hAnsi="Arial Narrow" w:cs="Times New Roman"/>
                <w:b/>
                <w:color w:val="000000"/>
                <w:sz w:val="20"/>
                <w:szCs w:val="20"/>
                <w:lang w:eastAsia="es-CO"/>
              </w:rPr>
              <w:t>DESCRIPCIÓN</w:t>
            </w:r>
          </w:p>
        </w:tc>
      </w:tr>
      <w:tr w:rsidR="00617031" w:rsidRPr="007A0992" w:rsidTr="00DC082A">
        <w:trPr>
          <w:trHeight w:val="12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11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TANQUES Y CILINDROS Y SUS ACCESORIOS</w:t>
            </w:r>
          </w:p>
        </w:tc>
      </w:tr>
      <w:tr w:rsidR="00617031" w:rsidRPr="007A0992" w:rsidTr="00DC082A">
        <w:trPr>
          <w:trHeight w:val="30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10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DISPOSICIÓN EN ESTANTES Y ALMACENAMIENTO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26 45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BARRAS DE ACERO INOXIDABLE</w:t>
            </w:r>
          </w:p>
        </w:tc>
      </w:tr>
      <w:tr w:rsidR="00617031" w:rsidRPr="007A0992" w:rsidTr="00DC082A">
        <w:trPr>
          <w:trHeight w:val="23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16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EBANISTERÍA</w:t>
            </w:r>
          </w:p>
        </w:tc>
      </w:tr>
      <w:tr w:rsidR="00617031" w:rsidRPr="007A0992" w:rsidTr="00DC082A">
        <w:trPr>
          <w:trHeight w:val="26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18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EQUIPO DE CALEFACCIÓN Y PIEZAS Y ACCESORIOS</w:t>
            </w:r>
          </w:p>
        </w:tc>
      </w:tr>
      <w:tr w:rsidR="00617031" w:rsidRPr="007A0992" w:rsidTr="00DC082A">
        <w:trPr>
          <w:trHeight w:val="23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17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ENFRIAMIENTO</w:t>
            </w:r>
          </w:p>
        </w:tc>
      </w:tr>
      <w:tr w:rsidR="00617031" w:rsidRPr="007A0992" w:rsidTr="00DC082A">
        <w:trPr>
          <w:trHeight w:val="10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CIRCULACIÓN DEL AIRE Y PIEZAS Y ACCESORIOS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15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DE MEDICIÓN DEL PESO</w:t>
            </w:r>
          </w:p>
        </w:tc>
      </w:tr>
      <w:tr w:rsidR="00617031" w:rsidRPr="007A0992" w:rsidTr="00DC082A">
        <w:trPr>
          <w:trHeight w:val="13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13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ROPA BLANCA DEL HOSPITAL</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45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MECÁNICOS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INSTRUMENTOS DE MEDIDA DE TEMPERATURA Y CALOR</w:t>
            </w:r>
          </w:p>
        </w:tc>
      </w:tr>
      <w:tr w:rsidR="00617031" w:rsidRPr="007A0992" w:rsidTr="00DC082A">
        <w:trPr>
          <w:trHeight w:val="14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62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Y EQUIPO PARA LUGARES DE TRATAMIENTO DE PACIENTES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CAMAS DE PACIENTE Y ACCESORIOS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19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PREPARACIÓN DE COMIDA Y BEBIDA Y ALIMENTOS PARA PERSONAS FÍS...</w:t>
            </w:r>
          </w:p>
        </w:tc>
      </w:tr>
      <w:tr w:rsidR="00617031" w:rsidRPr="007A0992" w:rsidTr="00DC082A">
        <w:trPr>
          <w:trHeight w:val="31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PRODUCTOS PARA TRANSPORTE DE PACIENTE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AMBULACIÓN Y TRASLADO Y POSICIONAR PARA PERSONAS FÍSICAMENTE...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14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PALANGANAS Y BACINILLAS DE CAMA Y ORINALES Y EQUIPOS DE INGRESO</w:t>
            </w:r>
          </w:p>
        </w:tc>
      </w:tr>
      <w:tr w:rsidR="00617031" w:rsidRPr="007A0992" w:rsidTr="00DC082A">
        <w:trPr>
          <w:trHeight w:val="17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DISPOSITIVOS INFORMÁTICOS DE ENTRADA DE DATOS</w:t>
            </w:r>
          </w:p>
        </w:tc>
      </w:tr>
      <w:tr w:rsidR="00617031" w:rsidRPr="007A0992" w:rsidTr="00DC082A">
        <w:trPr>
          <w:trHeight w:val="114"/>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COMPUTADORES</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IMPRESORAS DE COMPUTADOR</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MÁQUINAS DE DUPLICACIÓN</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12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DE ESCRITORIO</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45 12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CÁMARAS</w:t>
            </w:r>
          </w:p>
        </w:tc>
      </w:tr>
      <w:tr w:rsidR="00617031" w:rsidRPr="007A0992" w:rsidTr="00DC082A">
        <w:trPr>
          <w:trHeight w:val="33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47 11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 DE LAVADO Y SECADO</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DISTRIBUIDORES AUTOMÁTICOS DE COMIDA Y BEBIDA</w:t>
            </w:r>
          </w:p>
        </w:tc>
      </w:tr>
      <w:tr w:rsidR="00617031" w:rsidRPr="007A0992" w:rsidTr="00DC082A">
        <w:trPr>
          <w:trHeight w:val="9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PREPARADO DE ALIMENTOS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PISTA</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RAQUETA Y PISTA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12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TOALLAS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16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AUDIOVISUALES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PLATOS, UTENSILIOS PARA SERVIR Y RECIPIENTES PARA ALMACENAR</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CRISTALERÍA DE USO DOMÉSTICO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UTENSILIOS DE COCINA DOMÉSTICOS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14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ELECTRODOMÉSTICOS PARA COCINA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w:t>
            </w:r>
          </w:p>
        </w:tc>
      </w:tr>
      <w:tr w:rsidR="00617031" w:rsidRPr="007A0992" w:rsidTr="00DC082A">
        <w:trPr>
          <w:trHeight w:val="38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APOYO DE LA COMPUTADORA</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OFICINA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13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PERSIANAS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56 11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ASIENTOS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23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PARTES Y ACCESORIOS PARA ASIENTOS DE AUDITORIOS O ESTADIOS O DE USO ESP.</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60 14 11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JUEGOS</w:t>
            </w:r>
          </w:p>
        </w:tc>
      </w:tr>
    </w:tbl>
    <w:p w:rsidR="007C4E67" w:rsidRPr="007A0992" w:rsidRDefault="007C4E67" w:rsidP="005D4FF0">
      <w:pPr>
        <w:tabs>
          <w:tab w:val="left" w:pos="5010"/>
        </w:tabs>
        <w:autoSpaceDE w:val="0"/>
        <w:autoSpaceDN w:val="0"/>
        <w:adjustRightInd w:val="0"/>
        <w:jc w:val="both"/>
        <w:rPr>
          <w:rFonts w:ascii="Arial Narrow" w:hAnsi="Arial Narrow" w:cs="Tw Cen MT"/>
          <w:color w:val="000000"/>
          <w:sz w:val="21"/>
          <w:szCs w:val="21"/>
        </w:rPr>
      </w:pP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el caso de consorcios o uniones temporales todos los consorciados y/o unidos temporalmente, de manera individual, deben estar inscritos y contar con la clasificación correspondiente como se exige para los términos de la experiencia.</w:t>
      </w: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 </w:t>
      </w: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La inscripción en el RUP debe estar vigente y en firme al momento de la presentación de la oferta (Cierre del proceso). </w:t>
      </w:r>
    </w:p>
    <w:p w:rsidR="004E3B81" w:rsidRPr="007A0992" w:rsidRDefault="004E3B81" w:rsidP="004E3B81">
      <w:pPr>
        <w:autoSpaceDE w:val="0"/>
        <w:autoSpaceDN w:val="0"/>
        <w:adjustRightInd w:val="0"/>
        <w:jc w:val="both"/>
        <w:rPr>
          <w:rFonts w:ascii="Arial Narrow" w:hAnsi="Arial Narrow" w:cs="Tw Cen MT"/>
          <w:color w:val="000000"/>
          <w:sz w:val="21"/>
          <w:szCs w:val="21"/>
        </w:rPr>
      </w:pPr>
    </w:p>
    <w:p w:rsidR="004E3B81" w:rsidRPr="007A0992" w:rsidRDefault="004E3B81" w:rsidP="004E3B81">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Las personas jurídicas deberán acreditar su existencia y representación legal, mediante la forma expresada en el capítulo segundo de este pliego de condiciones. Igualmente deberán acreditar que la duración de la sociedad no es inferior al plazo de ejecución del contrato a suscribirse y un (1) año más. Similar condición se exige para todas las personas jurídicas que integren consorcios, uniones temporales u otra forma asociativa de participación. </w:t>
      </w:r>
    </w:p>
    <w:p w:rsidR="004E3B81" w:rsidRPr="007A0992" w:rsidRDefault="004E3B81" w:rsidP="004E3B81">
      <w:pPr>
        <w:autoSpaceDE w:val="0"/>
        <w:autoSpaceDN w:val="0"/>
        <w:adjustRightInd w:val="0"/>
        <w:jc w:val="both"/>
        <w:rPr>
          <w:rFonts w:ascii="Arial Narrow" w:hAnsi="Arial Narrow" w:cs="Tw Cen MT"/>
          <w:color w:val="000000"/>
          <w:sz w:val="21"/>
          <w:szCs w:val="21"/>
        </w:rPr>
      </w:pPr>
    </w:p>
    <w:p w:rsidR="009E5AA6" w:rsidRPr="007A0992" w:rsidRDefault="004E3B81" w:rsidP="004E3B81">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De acuerdo con lo establecido en la Ley 80 de 1993, la Ley 1150 de 2008 y el Decreto 1510 de 2013)(Compilado en el Decreto Reglamentario 1082 de 2015), el proponente no debe estar incurso en inhabilidades, incompatibilidades y/o prohibiciones que la ley establece. No podrán presentar propuesta las sociedades que tengan por sí o a través de sus socios, participación en otra que simultáneamente presente oferta separada, para esta misma convocatoria.</w:t>
      </w:r>
    </w:p>
    <w:p w:rsidR="004E3B81" w:rsidRPr="007A0992" w:rsidRDefault="004E3B81" w:rsidP="004E3B81">
      <w:pPr>
        <w:tabs>
          <w:tab w:val="left" w:pos="5010"/>
        </w:tabs>
        <w:autoSpaceDE w:val="0"/>
        <w:autoSpaceDN w:val="0"/>
        <w:adjustRightInd w:val="0"/>
        <w:jc w:val="both"/>
        <w:rPr>
          <w:rFonts w:ascii="Arial Narrow" w:hAnsi="Arial Narrow" w:cs="Tw Cen MT"/>
          <w:color w:val="000000"/>
          <w:sz w:val="21"/>
          <w:szCs w:val="21"/>
        </w:rPr>
      </w:pPr>
    </w:p>
    <w:p w:rsidR="004E3B81" w:rsidRPr="007A0992" w:rsidRDefault="004E3B81" w:rsidP="004E3B81">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Los proponentes indicarán si su participación es a título de consorcio o de unión temporal y en éste último caso, señalarán los términos y extensión de su participación en la propuesta y en su ejecución, los cuales no podrán ser modificados sin la autorización previa de la entidad. Las personas que conformen el consorcio o unión temporal deberán presentar el documento de constitución del mismo, en donde se exprese claramente su compromiso de participar en la presentación conjunta de la propuesta, así como de suscribir el contrato.</w:t>
      </w:r>
    </w:p>
    <w:p w:rsidR="009E5AA6" w:rsidRPr="007A0992" w:rsidRDefault="009E5AA6" w:rsidP="004E3B81">
      <w:pPr>
        <w:tabs>
          <w:tab w:val="left" w:pos="5010"/>
        </w:tabs>
        <w:autoSpaceDE w:val="0"/>
        <w:autoSpaceDN w:val="0"/>
        <w:adjustRightInd w:val="0"/>
        <w:jc w:val="both"/>
        <w:rPr>
          <w:rFonts w:ascii="Arial Narrow" w:hAnsi="Arial Narrow" w:cs="Tw Cen MT"/>
          <w:b/>
          <w:bCs/>
          <w:color w:val="000000"/>
          <w:sz w:val="21"/>
          <w:szCs w:val="21"/>
        </w:rPr>
      </w:pPr>
    </w:p>
    <w:p w:rsidR="004E3B81" w:rsidRPr="007A0992" w:rsidRDefault="004E3B81" w:rsidP="004E3B81">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GARANTÍA DE SERIEDAD DE LA OFERTA.</w:t>
      </w:r>
    </w:p>
    <w:p w:rsidR="004E3B81" w:rsidRPr="007A0992" w:rsidRDefault="004E3B81" w:rsidP="004E3B81">
      <w:pPr>
        <w:tabs>
          <w:tab w:val="left" w:pos="5010"/>
        </w:tabs>
        <w:autoSpaceDE w:val="0"/>
        <w:autoSpaceDN w:val="0"/>
        <w:adjustRightInd w:val="0"/>
        <w:jc w:val="both"/>
        <w:rPr>
          <w:rFonts w:ascii="Arial Narrow" w:hAnsi="Arial Narrow" w:cs="Tw Cen MT"/>
          <w:b/>
          <w:bCs/>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proponente debe allegar con su propuesta de acuerdo con el artículo 2.2.1.2.3.1.6., del</w:t>
      </w:r>
      <w:r w:rsidR="00351396" w:rsidRPr="007A0992">
        <w:rPr>
          <w:rFonts w:ascii="Arial Narrow" w:hAnsi="Arial Narrow" w:cs="Tw Cen MT"/>
          <w:bCs/>
          <w:color w:val="000000"/>
          <w:sz w:val="21"/>
          <w:szCs w:val="21"/>
        </w:rPr>
        <w:t xml:space="preserve"> </w:t>
      </w:r>
      <w:r w:rsidRPr="007A0992">
        <w:rPr>
          <w:rFonts w:ascii="Arial Narrow" w:hAnsi="Arial Narrow" w:cs="Tw Cen MT"/>
          <w:bCs/>
          <w:color w:val="000000"/>
          <w:sz w:val="21"/>
          <w:szCs w:val="21"/>
        </w:rPr>
        <w:t>Decreto 1082 de 2015, garantía que ampare los perjuicios causados por incumplimiento en el ofrecimiento de la propuesta.</w:t>
      </w: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De conformidad con el citado artículo, los oferentes podrán otorgar como mecanismos de cobertura del riesgo, cualquiera de las siguientes garantías: póliza de seguros, fiducia mercantil en garantía, garantía bancaria a primer requerimiento, endoso en garantía a títulos valores y depósito de dinero en garantía. En todo caso, tratándose de pólizas, las mismas no expirarán por falta de pago de esta o por revocatoria unilateral.</w:t>
      </w: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A la propuesta deberá anexarse el original de la correspondiente póliza debidamente firmada por el proponente con la siguiente información:</w:t>
      </w:r>
    </w:p>
    <w:p w:rsidR="00CE79E3" w:rsidRPr="007A0992" w:rsidRDefault="00CE79E3" w:rsidP="004E3B81">
      <w:pPr>
        <w:tabs>
          <w:tab w:val="left" w:pos="5010"/>
        </w:tabs>
        <w:autoSpaceDE w:val="0"/>
        <w:autoSpaceDN w:val="0"/>
        <w:adjustRightInd w:val="0"/>
        <w:jc w:val="both"/>
        <w:rPr>
          <w:rFonts w:ascii="Arial Narrow" w:hAnsi="Arial Narrow" w:cs="Tw Cen MT"/>
          <w:bCs/>
          <w:color w:val="000000"/>
          <w:sz w:val="21"/>
          <w:szCs w:val="21"/>
        </w:rPr>
      </w:pPr>
    </w:p>
    <w:tbl>
      <w:tblPr>
        <w:tblStyle w:val="Tablaconcuadrcula"/>
        <w:tblW w:w="0" w:type="auto"/>
        <w:jc w:val="center"/>
        <w:tblLook w:val="04A0" w:firstRow="1" w:lastRow="0" w:firstColumn="1" w:lastColumn="0" w:noHBand="0" w:noVBand="1"/>
      </w:tblPr>
      <w:tblGrid>
        <w:gridCol w:w="1428"/>
        <w:gridCol w:w="7380"/>
      </w:tblGrid>
      <w:tr w:rsidR="00C838A4" w:rsidRPr="007A0992" w:rsidTr="00A11A0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C838A4" w:rsidRPr="007A0992" w:rsidRDefault="00C838A4" w:rsidP="00A11A0A">
            <w:pPr>
              <w:spacing w:line="276" w:lineRule="auto"/>
              <w:jc w:val="center"/>
              <w:rPr>
                <w:rFonts w:ascii="Arial Narrow" w:eastAsia="Arial" w:hAnsi="Arial Narrow" w:cs="Arial"/>
                <w:b/>
                <w:bCs/>
                <w:color w:val="FFFFFF" w:themeColor="background1"/>
                <w:sz w:val="20"/>
                <w:szCs w:val="20"/>
                <w:lang w:eastAsia="es-ES"/>
              </w:rPr>
            </w:pPr>
            <w:r w:rsidRPr="007A0992">
              <w:rPr>
                <w:rFonts w:ascii="Arial Narrow" w:eastAsia="Arial" w:hAnsi="Arial Narrow"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C838A4" w:rsidRPr="007A0992" w:rsidRDefault="00C838A4" w:rsidP="00A11A0A">
            <w:pPr>
              <w:spacing w:line="276" w:lineRule="auto"/>
              <w:jc w:val="center"/>
              <w:rPr>
                <w:rFonts w:ascii="Arial Narrow" w:eastAsia="Arial" w:hAnsi="Arial Narrow" w:cs="Arial"/>
                <w:b/>
                <w:bCs/>
                <w:color w:val="FFFFFF" w:themeColor="background1"/>
                <w:sz w:val="20"/>
                <w:szCs w:val="20"/>
                <w:lang w:eastAsia="es-ES"/>
              </w:rPr>
            </w:pPr>
            <w:r w:rsidRPr="007A0992">
              <w:rPr>
                <w:rFonts w:ascii="Arial Narrow" w:eastAsia="Arial" w:hAnsi="Arial Narrow" w:cs="Arial"/>
                <w:b/>
                <w:bCs/>
                <w:color w:val="FFFFFF" w:themeColor="background1"/>
                <w:sz w:val="20"/>
                <w:szCs w:val="20"/>
                <w:lang w:eastAsia="es-ES"/>
              </w:rPr>
              <w:t>Condición</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Cualquiera de las clases permitidas por el artículo 2.2.1.2.3.1.2 del Decreto 1082 de 2015, a saber: (i) Contrato de seguro contenido en una póliza, (ii) Patrimonio autónomo y (iii) Garantía Bancaria.</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rPr>
                <w:rFonts w:ascii="Arial Narrow" w:hAnsi="Arial Narrow" w:cs="Arial"/>
              </w:rPr>
            </w:pPr>
            <w:r w:rsidRPr="007A0992">
              <w:rPr>
                <w:rFonts w:ascii="Arial Narrow" w:eastAsia="Arial" w:hAnsi="Arial Narrow" w:cs="Arial"/>
                <w:sz w:val="20"/>
                <w:szCs w:val="20"/>
                <w:lang w:eastAsia="es-ES"/>
              </w:rPr>
              <w:t xml:space="preserve">DEPARTAMENTO DE LA GUAJIRA identificado con NIT </w:t>
            </w:r>
            <w:r w:rsidRPr="007A0992">
              <w:rPr>
                <w:rFonts w:ascii="Arial Narrow" w:hAnsi="Arial Narrow" w:cs="Arial"/>
                <w:color w:val="202124"/>
                <w:sz w:val="21"/>
                <w:szCs w:val="21"/>
                <w:shd w:val="clear" w:color="auto" w:fill="FFFFFF"/>
              </w:rPr>
              <w:t>892115015-1</w:t>
            </w:r>
          </w:p>
          <w:p w:rsidR="00C838A4" w:rsidRPr="007A0992" w:rsidRDefault="00C838A4" w:rsidP="00A11A0A">
            <w:pPr>
              <w:spacing w:line="276" w:lineRule="auto"/>
              <w:jc w:val="both"/>
              <w:rPr>
                <w:rFonts w:ascii="Arial Narrow" w:eastAsia="Arial" w:hAnsi="Arial Narrow" w:cs="Arial"/>
                <w:sz w:val="20"/>
                <w:szCs w:val="20"/>
                <w:lang w:eastAsia="es-ES"/>
              </w:rPr>
            </w:pP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Los perjuicios derivados del incumplimiento del ofrecimiento en los eventos señalados en el artículo 2.2.1.2.3.1.6 del Decreto 1082 de 2015.</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 xml:space="preserve">3 meses contados a partir de la fecha de cierre del proceso de contratación. </w:t>
            </w:r>
          </w:p>
        </w:tc>
      </w:tr>
      <w:tr w:rsidR="00C838A4" w:rsidRPr="007A0992" w:rsidTr="00A11A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Quince por ciento (15%) del valor total del presupuesto oficial, para aquellos proponentes que no acrediten los criterios diferenciales para emprendimientos y empresas de mujeres y de Mipymes en el sistema de compras públicas.</w:t>
            </w:r>
          </w:p>
          <w:p w:rsidR="00C838A4" w:rsidRPr="007A0992" w:rsidRDefault="00C838A4" w:rsidP="00A11A0A">
            <w:pPr>
              <w:spacing w:line="276" w:lineRule="auto"/>
              <w:jc w:val="both"/>
              <w:rPr>
                <w:rFonts w:ascii="Arial Narrow" w:eastAsia="Arial" w:hAnsi="Arial Narrow" w:cs="Arial"/>
                <w:sz w:val="20"/>
                <w:szCs w:val="20"/>
                <w:lang w:eastAsia="es-ES"/>
              </w:rPr>
            </w:pPr>
          </w:p>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Diez por ciento (10%) del valor total del presupuesto oficial, para aquellos proponentes que acrediten los criterios diferenciales para emprendimientos y empresas de mujeres y de Mipymes en el sistema de compras públicas. El texto de la póliza deberá indicar textualmente el número, año y objeto de la convocatoria. La póliza deberá encontrarse suscrita tanto por aseguradora como por tomador o afianzado.</w:t>
            </w:r>
          </w:p>
        </w:tc>
      </w:tr>
      <w:tr w:rsidR="00C838A4" w:rsidRPr="007A0992" w:rsidTr="00A11A0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rsidR="00C838A4" w:rsidRPr="007A0992" w:rsidRDefault="00C838A4" w:rsidP="00A11A0A">
            <w:pPr>
              <w:spacing w:line="276" w:lineRule="auto"/>
              <w:jc w:val="both"/>
              <w:rPr>
                <w:rFonts w:ascii="Arial Narrow" w:eastAsia="Arial" w:hAnsi="Arial Narrow" w:cs="Arial"/>
                <w:sz w:val="20"/>
                <w:szCs w:val="20"/>
                <w:lang w:eastAsia="es-ES"/>
              </w:rPr>
            </w:pPr>
            <w:r w:rsidRPr="007A0992">
              <w:rPr>
                <w:rFonts w:ascii="Arial Narrow" w:eastAsia="Arial" w:hAnsi="Arial Narrow"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rsidR="00C838A4" w:rsidRPr="007A0992" w:rsidRDefault="00C838A4" w:rsidP="00AE4111">
            <w:pPr>
              <w:pStyle w:val="Prrafodelista"/>
              <w:numPr>
                <w:ilvl w:val="0"/>
                <w:numId w:val="28"/>
              </w:numPr>
              <w:spacing w:after="0"/>
              <w:jc w:val="both"/>
              <w:rPr>
                <w:rFonts w:ascii="Arial Narrow" w:eastAsia="Arial" w:hAnsi="Arial Narrow" w:cs="Arial"/>
                <w:szCs w:val="20"/>
                <w:lang w:eastAsia="es-ES"/>
              </w:rPr>
            </w:pPr>
            <w:r w:rsidRPr="007A0992">
              <w:rPr>
                <w:rFonts w:ascii="Arial Narrow" w:eastAsia="Arial" w:hAnsi="Arial Narrow" w:cs="Arial"/>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C838A4" w:rsidRPr="007A0992" w:rsidRDefault="00C838A4" w:rsidP="00AE4111">
            <w:pPr>
              <w:pStyle w:val="Prrafodelista"/>
              <w:numPr>
                <w:ilvl w:val="0"/>
                <w:numId w:val="28"/>
              </w:numPr>
              <w:spacing w:after="0"/>
              <w:jc w:val="both"/>
              <w:rPr>
                <w:rFonts w:ascii="Arial Narrow" w:eastAsia="Arial" w:hAnsi="Arial Narrow" w:cs="Arial"/>
                <w:szCs w:val="20"/>
                <w:lang w:eastAsia="es-ES"/>
              </w:rPr>
            </w:pPr>
            <w:r w:rsidRPr="007A0992">
              <w:rPr>
                <w:rFonts w:ascii="Arial Narrow" w:eastAsia="Arial" w:hAnsi="Arial Narrow" w:cs="Arial"/>
                <w:szCs w:val="20"/>
                <w:lang w:eastAsia="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7C4E67" w:rsidRPr="007A0992" w:rsidRDefault="007C4E67"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Una vez perfeccionado y legalizado el contrato, dentro de los quince (15) días hábiles siguientes a la comunicación de la adjudicación, y a solicitud del interesado, el Departamento devolverá la garantía de seriedad de la propuesta a los proponentes no seleccionados, dejando copia de la misma dentro de la propuesta, con constancia de que el original fue devuelto. En el evento de que la Convocatoria sea declarada desierta, la garantía de seriedad de la propuesta y las copias de la propuesta, serán devueltos a todos los proponentes. En ningún caso el original de la propuesta será devuelto.</w:t>
      </w:r>
    </w:p>
    <w:p w:rsidR="007C4E67" w:rsidRPr="007A0992" w:rsidRDefault="007C4E67" w:rsidP="00CE79E3">
      <w:pPr>
        <w:tabs>
          <w:tab w:val="left" w:pos="5010"/>
        </w:tabs>
        <w:autoSpaceDE w:val="0"/>
        <w:autoSpaceDN w:val="0"/>
        <w:adjustRightInd w:val="0"/>
        <w:jc w:val="both"/>
        <w:rPr>
          <w:rFonts w:ascii="Arial Narrow" w:hAnsi="Arial Narrow" w:cs="Tw Cen MT"/>
          <w:color w:val="000000"/>
          <w:sz w:val="21"/>
          <w:szCs w:val="21"/>
        </w:rPr>
      </w:pPr>
    </w:p>
    <w:p w:rsidR="007C4E67" w:rsidRPr="007A0992" w:rsidRDefault="007C4E67" w:rsidP="00CE79E3">
      <w:pPr>
        <w:tabs>
          <w:tab w:val="left" w:pos="5010"/>
        </w:tabs>
        <w:autoSpaceDE w:val="0"/>
        <w:autoSpaceDN w:val="0"/>
        <w:adjustRightInd w:val="0"/>
        <w:jc w:val="both"/>
        <w:rPr>
          <w:rFonts w:ascii="Arial Narrow" w:hAnsi="Arial Narrow"/>
          <w:sz w:val="21"/>
          <w:szCs w:val="21"/>
        </w:rPr>
      </w:pPr>
      <w:r w:rsidRPr="007A0992">
        <w:rPr>
          <w:rFonts w:ascii="Arial Narrow" w:hAnsi="Arial Narrow"/>
          <w:b/>
          <w:sz w:val="21"/>
          <w:szCs w:val="21"/>
        </w:rPr>
        <w:t>ALCANCE DEL AMPARO DE GARANTIA</w:t>
      </w:r>
      <w:r w:rsidRPr="007A0992">
        <w:rPr>
          <w:rFonts w:ascii="Arial Narrow" w:hAnsi="Arial Narrow"/>
          <w:sz w:val="21"/>
          <w:szCs w:val="21"/>
        </w:rPr>
        <w:t xml:space="preserve"> </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p>
    <w:p w:rsidR="007C4E67" w:rsidRPr="007A0992" w:rsidRDefault="007C4E67" w:rsidP="00CE79E3">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garantía amparará en general los ofrecimientos hechos por el proponente dentro del proceso de selección en curso, y el cumplimiento de las obligaciones asumidas por el proponente en el caso de resultar adjudicatario del proceso de selección, en particular de las siguientes: </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obligación de suscribir el contrato en los términos y dentro de los plazos y condiciones previstos en este pliego de condiciones.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cumplimiento de los requisitos establecidos como condiciones para el perfeccionamiento y ejecución del contrato.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La suscripción del contrato por el valor o valores corregidos por el Departamento de La Guajira, conforme a la verificación aritmética de la propuesta consignada en la evaluación económica.</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Salvo fuerza mayor o caso fortuito comprobados, el Departamento de La Guajira podrá hacer efectiva la garantía de seriedad de la propuesta para amparar las obligaciones anteriores y en especial en los siguientes eventos: </w:t>
      </w:r>
    </w:p>
    <w:p w:rsidR="007C4E67" w:rsidRPr="007A0992" w:rsidRDefault="007C4E67" w:rsidP="00CE79E3">
      <w:pPr>
        <w:tabs>
          <w:tab w:val="left" w:pos="5010"/>
        </w:tabs>
        <w:autoSpaceDE w:val="0"/>
        <w:autoSpaceDN w:val="0"/>
        <w:adjustRightInd w:val="0"/>
        <w:jc w:val="both"/>
        <w:rPr>
          <w:rFonts w:ascii="Arial Narrow" w:hAnsi="Arial Narrow"/>
          <w:sz w:val="21"/>
          <w:szCs w:val="21"/>
        </w:rPr>
      </w:pP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un proponente solicite el retiro de su propuesta después del cierre, salvo en el caso de inhabilidad o incompatibilidad sobreviviente o cuando retire los ofrecimientos hechos.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resulte favorecido con la adjudicación y no suscriba el contrato en el tiempo estipulado o no cumpla con los requisitos de legalización del mismo.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el proponente que resulte favorecido con la adjudicación retire o se abstenga de cumplir con los ofrecimientos hechos. </w:t>
      </w:r>
    </w:p>
    <w:p w:rsidR="007C4E67" w:rsidRPr="007A0992" w:rsidRDefault="007C4E67" w:rsidP="00AE4111">
      <w:pPr>
        <w:pStyle w:val="Prrafodelista"/>
        <w:numPr>
          <w:ilvl w:val="0"/>
          <w:numId w:val="22"/>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Cuando el proponente adjudicatario no acepte el valor corregido de su propuesta.</w:t>
      </w:r>
    </w:p>
    <w:p w:rsidR="007C4E67" w:rsidRPr="007A0992" w:rsidRDefault="007C4E67" w:rsidP="00CE79E3">
      <w:pPr>
        <w:tabs>
          <w:tab w:val="left" w:pos="5010"/>
        </w:tabs>
        <w:autoSpaceDE w:val="0"/>
        <w:autoSpaceDN w:val="0"/>
        <w:adjustRightInd w:val="0"/>
        <w:jc w:val="both"/>
        <w:rPr>
          <w:rFonts w:ascii="Arial Narrow" w:hAnsi="Arial Narrow" w:cs="Tw Cen MT"/>
          <w:color w:val="000000"/>
          <w:sz w:val="21"/>
          <w:szCs w:val="21"/>
        </w:rPr>
      </w:pPr>
    </w:p>
    <w:p w:rsidR="00CE79E3" w:rsidRPr="007A0992" w:rsidRDefault="00CE79E3" w:rsidP="00CE79E3">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FORMULARIOS DE LA PROPUESTA </w:t>
      </w:r>
    </w:p>
    <w:p w:rsidR="00CE79E3" w:rsidRPr="007A0992" w:rsidRDefault="00CE79E3" w:rsidP="00CE79E3">
      <w:pPr>
        <w:autoSpaceDE w:val="0"/>
        <w:autoSpaceDN w:val="0"/>
        <w:adjustRightInd w:val="0"/>
        <w:rPr>
          <w:rFonts w:ascii="Arial Narrow" w:hAnsi="Arial Narrow" w:cs="Tw Cen MT"/>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Para efectos de realizar la verificación jurídica, financiera y técnica, así como la evaluación económica, el proponente debe diligenciar y presentar con la propuesta todos los formularios que hacen parte de los presentes pliegos, cuales son: PACTO DE PROBIDAD, RELACIÓN DE EXPERIENCIA,</w:t>
      </w:r>
      <w:r w:rsidRPr="007A0992">
        <w:rPr>
          <w:rFonts w:ascii="Arial Narrow" w:hAnsi="Arial Narrow"/>
          <w:sz w:val="21"/>
          <w:szCs w:val="21"/>
        </w:rPr>
        <w:t xml:space="preserve"> </w:t>
      </w:r>
      <w:r w:rsidRPr="007A0992">
        <w:rPr>
          <w:rFonts w:ascii="Arial Narrow" w:hAnsi="Arial Narrow" w:cs="Tw Cen MT"/>
          <w:color w:val="000000"/>
          <w:sz w:val="21"/>
          <w:szCs w:val="21"/>
        </w:rPr>
        <w:t>CERTIFICADO DE APORTES PARAFISCALES SI ES PERSONA JURÍDICA, CARTA DE ACEPTACIÓN DE REQUERIMIENTOS TÉCNICOS, ETC.</w:t>
      </w: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MYPES.</w:t>
      </w:r>
    </w:p>
    <w:p w:rsidR="00CE79E3" w:rsidRPr="007A0992" w:rsidRDefault="00CE79E3" w:rsidP="00CE79E3">
      <w:pPr>
        <w:tabs>
          <w:tab w:val="left" w:pos="5010"/>
        </w:tabs>
        <w:autoSpaceDE w:val="0"/>
        <w:autoSpaceDN w:val="0"/>
        <w:adjustRightInd w:val="0"/>
        <w:jc w:val="both"/>
        <w:rPr>
          <w:rFonts w:ascii="Arial Narrow" w:hAnsi="Arial Narrow" w:cs="Tw Cen MT"/>
          <w:b/>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Certificación del Representante Legal, para el caso de Micro-Pequeñas y Medianas Empresas, en la que acredite bajo la gravedad del juramento, que se entiende prestado con la presentación del documento, que cumple con los requisitos establecidos en el artículo 2° de la Ley 590 de 2000 y modificada por el artículo 2º de la Ley 905 del 2 de agosto de 2008 y demás normas vigentes aplicables. Es decir, la condición de Mypes, debe haberse configurado antes del cierre del proceso, pero la presentación misma del documento, podrá hacerse aún en la etapa de aclaraciones.</w:t>
      </w: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caso de Consorcios o Uniones Temporales, dicha manifestación debe hacerse por cada uno de sus integrantes. Es necesario precisar que con uno solo de los integrantes que no cumpla con uno (1) de los dos (2) requisitos establecidos en el artículo 2° de la Ley 590 de 2000 y modificada por el artículo 2º de la Ley 905 del 2 de agosto de 2008 y demás normas vigentes aplicables, el proponente será considerado como no Mypes.</w:t>
      </w:r>
    </w:p>
    <w:p w:rsidR="00CE79E3" w:rsidRPr="007A0992" w:rsidRDefault="00CE79E3" w:rsidP="00CE79E3">
      <w:pPr>
        <w:tabs>
          <w:tab w:val="left" w:pos="5010"/>
        </w:tabs>
        <w:autoSpaceDE w:val="0"/>
        <w:autoSpaceDN w:val="0"/>
        <w:adjustRightInd w:val="0"/>
        <w:jc w:val="both"/>
        <w:rPr>
          <w:rFonts w:ascii="Arial Narrow" w:hAnsi="Arial Narrow" w:cs="Tw Cen MT"/>
          <w:color w:val="000000"/>
          <w:sz w:val="21"/>
          <w:szCs w:val="21"/>
        </w:rPr>
      </w:pPr>
    </w:p>
    <w:p w:rsidR="00860DBF" w:rsidRPr="007A0992" w:rsidRDefault="00860DBF" w:rsidP="00CE79E3">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CARTA DE ACEPTACIÓN DE LOS REQUERIMIENTOS TÉCNICOS MÍNIMOS.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Allegar la carta de aceptación de los requerimientos técnicos mínimos, conforme lo contenido en los formatos anexos a estos pliegos de condiciones. </w:t>
      </w:r>
    </w:p>
    <w:p w:rsidR="008D7AC7" w:rsidRPr="007A0992" w:rsidRDefault="008D7AC7" w:rsidP="00B10E49">
      <w:pPr>
        <w:autoSpaceDE w:val="0"/>
        <w:autoSpaceDN w:val="0"/>
        <w:adjustRightInd w:val="0"/>
        <w:jc w:val="both"/>
        <w:rPr>
          <w:rFonts w:ascii="Arial Narrow" w:hAnsi="Arial Narrow" w:cs="Tw Cen MT"/>
          <w:color w:val="000000"/>
          <w:sz w:val="21"/>
          <w:szCs w:val="21"/>
        </w:rPr>
      </w:pPr>
    </w:p>
    <w:p w:rsidR="008D7AC7" w:rsidRPr="007A0992" w:rsidRDefault="008D7AC7" w:rsidP="00B10E49">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 xml:space="preserve">CUMPLIMIENTO DEL ANEXO TECNICO. </w:t>
      </w:r>
    </w:p>
    <w:p w:rsidR="008D7AC7" w:rsidRPr="007A0992" w:rsidRDefault="008D7AC7" w:rsidP="00B10E49">
      <w:pPr>
        <w:autoSpaceDE w:val="0"/>
        <w:autoSpaceDN w:val="0"/>
        <w:adjustRightInd w:val="0"/>
        <w:jc w:val="both"/>
        <w:rPr>
          <w:rFonts w:ascii="Arial Narrow" w:hAnsi="Arial Narrow" w:cs="Tw Cen MT"/>
          <w:color w:val="000000"/>
          <w:sz w:val="21"/>
          <w:szCs w:val="21"/>
        </w:rPr>
      </w:pPr>
    </w:p>
    <w:p w:rsidR="008D7AC7" w:rsidRPr="007A0992" w:rsidRDefault="008D7AC7" w:rsidP="00B10E49">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color w:val="000000"/>
          <w:sz w:val="21"/>
          <w:szCs w:val="21"/>
        </w:rPr>
        <w:t xml:space="preserve">Cumplir con todo lo establecido en el </w:t>
      </w:r>
      <w:r w:rsidRPr="007A0992">
        <w:rPr>
          <w:rFonts w:ascii="Arial Narrow" w:hAnsi="Arial Narrow" w:cs="Tw Cen MT"/>
          <w:b/>
          <w:color w:val="000000"/>
          <w:sz w:val="21"/>
          <w:szCs w:val="21"/>
        </w:rPr>
        <w:t xml:space="preserve">ANEXO DE ESPECIFICACIONES TECNICAS Y REQUERIMIENTOS TÉCNICOS DEL OFERENTE, </w:t>
      </w:r>
      <w:r w:rsidRPr="007A0992">
        <w:rPr>
          <w:rFonts w:ascii="Arial Narrow" w:hAnsi="Arial Narrow" w:cs="Tw Cen MT"/>
          <w:color w:val="000000"/>
          <w:sz w:val="21"/>
          <w:szCs w:val="21"/>
        </w:rPr>
        <w:t>a este Pliego de Condiciones.</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CE79E3" w:rsidRPr="007A0992" w:rsidRDefault="004827EE"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 xml:space="preserve">4.2. </w:t>
      </w:r>
      <w:r w:rsidR="00B10E49" w:rsidRPr="007A0992">
        <w:rPr>
          <w:rFonts w:ascii="Arial Narrow" w:hAnsi="Arial Narrow" w:cs="Tw Cen MT"/>
          <w:b/>
          <w:bCs/>
          <w:color w:val="000000"/>
          <w:sz w:val="21"/>
          <w:szCs w:val="21"/>
        </w:rPr>
        <w:t>DOCUMENTOS FINANCIEROS Y DE SU VERIFICACION</w:t>
      </w:r>
    </w:p>
    <w:p w:rsidR="00CE79E3" w:rsidRPr="007A0992" w:rsidRDefault="00CE79E3"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CONDICIONES, DOCUMENTOS Y CAPACIDAD FINANCIERA.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De conformidad con el análisis financiero descrito en el Análisis del Sector consagrado en el Artículo 15 del Decreto 1510 de 2013) (Compilado en el artículo 2.2.1.1.1.6.1 del Decreto 1082 de 2015), el Departamento de la Guajira para el presente proceso de Selección deberá solicitar unos índices financieros que evidencien las condiciones del mercado en el ofrecimiento de este servicio.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i/>
          <w:iCs/>
          <w:color w:val="000000"/>
          <w:sz w:val="21"/>
          <w:szCs w:val="21"/>
        </w:rPr>
        <w:t>Artículo 15 - 2.2.1.1.1.6.1. Deber de análisis de las Entidades Estatales. La Entidad Estatal debe hacer durante la etapa de planeación el análisis necesario para conocer el sector "Por el cual se reglamenta el sistema de compras y contratación pública" relativo al objeto del Proceso de Contratación desde la perspectiva legal, comercial, financiera, organizacional, técnica, y de Análisis de Riesgo. La Entidad Estatal debe dejar constancia de este análisis en los Documentos del Proceso.</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4827EE" w:rsidP="004827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Con el fin de garantizar la solvencia económica y patrimonial del proponente que asegure a la entidad la ejecución sin riesgos económicos del objeto a contratar, se examinará la información financiera del Proponente con corte a 31 de </w:t>
      </w:r>
      <w:r w:rsidR="00E06DB9" w:rsidRPr="007A0992">
        <w:rPr>
          <w:rFonts w:ascii="Arial Narrow" w:hAnsi="Arial Narrow" w:cs="Tw Cen MT"/>
          <w:color w:val="000000"/>
          <w:sz w:val="21"/>
          <w:szCs w:val="21"/>
        </w:rPr>
        <w:t>diciembre</w:t>
      </w:r>
      <w:r w:rsidRPr="007A0992">
        <w:rPr>
          <w:rFonts w:ascii="Arial Narrow" w:hAnsi="Arial Narrow" w:cs="Tw Cen MT"/>
          <w:color w:val="000000"/>
          <w:sz w:val="21"/>
          <w:szCs w:val="21"/>
        </w:rPr>
        <w:t xml:space="preserve"> de 20</w:t>
      </w:r>
      <w:r w:rsidR="00E8471F" w:rsidRPr="007A0992">
        <w:rPr>
          <w:rFonts w:ascii="Arial Narrow" w:hAnsi="Arial Narrow" w:cs="Tw Cen MT"/>
          <w:color w:val="000000"/>
          <w:sz w:val="21"/>
          <w:szCs w:val="21"/>
        </w:rPr>
        <w:t>21</w:t>
      </w:r>
      <w:r w:rsidRPr="007A0992">
        <w:rPr>
          <w:rFonts w:ascii="Arial Narrow" w:hAnsi="Arial Narrow" w:cs="Tw Cen MT"/>
          <w:color w:val="000000"/>
          <w:sz w:val="21"/>
          <w:szCs w:val="21"/>
        </w:rPr>
        <w:t>, la cual se tomará de los datos registrados en el Registro Único de Proponentes del oferente.</w:t>
      </w:r>
      <w:r w:rsidRPr="007A0992">
        <w:rPr>
          <w:rFonts w:ascii="Arial Narrow" w:hAnsi="Arial Narrow" w:cs="Tw Cen MT"/>
          <w:color w:val="000000"/>
          <w:sz w:val="21"/>
          <w:szCs w:val="21"/>
        </w:rPr>
        <w:cr/>
      </w: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Sobre aquellos documentos que en consideración de la entidad no resulten necesarios para la comparación de las propuestas y que no sirvan de título suficiente para el rechazo de los ofrecimientos hechos podrán ser solicitados por el Departamento de la Guajira en su aclaración o explicación pertinente, hasta un día antes de la adjudicación, so pena de rechazo de la oferta.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Departamento de La Guajira realizará la verificación financiera de los proponentes, la cual no otorgará puntaje, toda vez que la capacidad financiera del proponente es un criterio de habilitación o rechazo de la propuesta.</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Para los consorcios y uniones temporales, los indicadores se calcularán independientemente para cada miembro del consorcio o de la unión temporal y se determinará, el indicador total del proponente, por la suma de los valores resultantes ponderados, según el porcentaje de participación establecido en el acta de constitución por sus miembros, para los indicadores de liquidez y endeudamiento.</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Si en la revisión de dichos documentos se observare inconsistencia relacionada con el factor evaluado, el departamento procederá a requerir al proponente para que subsane la inconsistencia o presente la documentación financiera faltante. </w:t>
      </w:r>
    </w:p>
    <w:p w:rsidR="00B10E49" w:rsidRPr="007A0992" w:rsidRDefault="00B10E49" w:rsidP="00B10E49">
      <w:pPr>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deberá cumplir con la totalidad de los indicadores. Los índices financieros que verificará el Departamento, de conformidad con la información reportada, son los siguientes, teniendo en cuenta el Estudio financiero de la muestra descrita a continuación:</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u w:val="single"/>
        </w:rPr>
      </w:pPr>
    </w:p>
    <w:p w:rsidR="00B10E49" w:rsidRPr="007A0992" w:rsidRDefault="00B10E49" w:rsidP="00B10E4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RESULTADO DE PRUEBAS ESTADISTICAS A MUESTRA DEL SECTOR SOBRE ÍNDICE DE LIQUIDEZ:</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3"/>
        <w:gridCol w:w="2362"/>
      </w:tblGrid>
      <w:tr w:rsidR="00BE6609" w:rsidRPr="007A0992" w:rsidTr="00BE6609">
        <w:trPr>
          <w:trHeight w:val="432"/>
          <w:jc w:val="center"/>
        </w:trPr>
        <w:tc>
          <w:tcPr>
            <w:tcW w:w="5045" w:type="dxa"/>
            <w:gridSpan w:val="2"/>
            <w:shd w:val="clear" w:color="auto" w:fill="B4C6E7" w:themeFill="accent1" w:themeFillTint="66"/>
          </w:tcPr>
          <w:p w:rsidR="00BE6609" w:rsidRPr="007A0992" w:rsidRDefault="00BE6609" w:rsidP="00BE6609">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color w:val="000000"/>
                <w:sz w:val="21"/>
                <w:szCs w:val="21"/>
              </w:rPr>
              <w:t>MÉTODO ESTADÍSTICO</w:t>
            </w:r>
          </w:p>
        </w:tc>
      </w:tr>
      <w:tr w:rsidR="00523EE4" w:rsidRPr="007A0992" w:rsidTr="00523EE4">
        <w:trPr>
          <w:trHeight w:val="99"/>
          <w:jc w:val="center"/>
        </w:trPr>
        <w:tc>
          <w:tcPr>
            <w:tcW w:w="2683" w:type="dxa"/>
            <w:shd w:val="clear" w:color="auto" w:fill="C5E0B3" w:themeFill="accent6" w:themeFillTint="66"/>
          </w:tcPr>
          <w:p w:rsidR="00523EE4" w:rsidRPr="007A0992" w:rsidRDefault="00A11A0A" w:rsidP="00523EE4">
            <w:pPr>
              <w:autoSpaceDE w:val="0"/>
              <w:autoSpaceDN w:val="0"/>
              <w:adjustRightInd w:val="0"/>
              <w:jc w:val="center"/>
              <w:rPr>
                <w:rFonts w:ascii="Arial Narrow" w:hAnsi="Arial Narrow" w:cs="Tw Cen MT"/>
                <w:color w:val="000000"/>
                <w:sz w:val="21"/>
                <w:szCs w:val="21"/>
              </w:rPr>
            </w:pPr>
            <w:r w:rsidRPr="007A0992">
              <w:rPr>
                <w:rFonts w:ascii="Arial Narrow" w:eastAsia="Times New Roman" w:hAnsi="Arial Narrow" w:cstheme="majorHAnsi"/>
                <w:color w:val="000000"/>
                <w:sz w:val="16"/>
                <w:szCs w:val="16"/>
                <w:lang w:eastAsia="es-CO"/>
              </w:rPr>
              <w:t>DESVIACION ESTANDAR</w:t>
            </w:r>
          </w:p>
        </w:tc>
        <w:tc>
          <w:tcPr>
            <w:tcW w:w="2362" w:type="dxa"/>
            <w:vAlign w:val="center"/>
          </w:tcPr>
          <w:p w:rsidR="00523EE4" w:rsidRPr="007A0992" w:rsidRDefault="00A11A0A" w:rsidP="00523EE4">
            <w:pPr>
              <w:jc w:val="center"/>
              <w:rPr>
                <w:rFonts w:ascii="Arial Narrow" w:hAnsi="Arial Narrow"/>
                <w:b/>
                <w:bCs/>
                <w:color w:val="000000"/>
                <w:sz w:val="12"/>
                <w:szCs w:val="12"/>
              </w:rPr>
            </w:pPr>
            <w:r w:rsidRPr="007A0992">
              <w:rPr>
                <w:rFonts w:ascii="Arial Narrow" w:eastAsia="Times New Roman" w:hAnsi="Arial Narrow" w:cstheme="majorHAnsi"/>
                <w:color w:val="000000"/>
                <w:sz w:val="16"/>
                <w:szCs w:val="16"/>
                <w:lang w:eastAsia="es-CO"/>
              </w:rPr>
              <w:t>29,30</w:t>
            </w:r>
          </w:p>
        </w:tc>
      </w:tr>
      <w:tr w:rsidR="00523EE4" w:rsidRPr="007A0992" w:rsidTr="00523EE4">
        <w:trPr>
          <w:trHeight w:val="99"/>
          <w:jc w:val="center"/>
        </w:trPr>
        <w:tc>
          <w:tcPr>
            <w:tcW w:w="2683" w:type="dxa"/>
            <w:shd w:val="clear" w:color="auto" w:fill="C5E0B3" w:themeFill="accent6" w:themeFillTint="66"/>
          </w:tcPr>
          <w:p w:rsidR="00523EE4" w:rsidRPr="007A0992" w:rsidRDefault="00A11A0A" w:rsidP="00523EE4">
            <w:pPr>
              <w:autoSpaceDE w:val="0"/>
              <w:autoSpaceDN w:val="0"/>
              <w:adjustRightInd w:val="0"/>
              <w:jc w:val="center"/>
              <w:rPr>
                <w:rFonts w:ascii="Arial Narrow" w:hAnsi="Arial Narrow" w:cs="Tw Cen MT"/>
                <w:color w:val="000000"/>
                <w:sz w:val="21"/>
                <w:szCs w:val="21"/>
              </w:rPr>
            </w:pPr>
            <w:r w:rsidRPr="007A0992">
              <w:rPr>
                <w:rFonts w:ascii="Arial Narrow" w:eastAsia="Times New Roman" w:hAnsi="Arial Narrow" w:cstheme="majorHAnsi"/>
                <w:color w:val="000000"/>
                <w:sz w:val="16"/>
                <w:szCs w:val="16"/>
                <w:lang w:eastAsia="es-CO"/>
              </w:rPr>
              <w:t>MEDIANA</w:t>
            </w:r>
          </w:p>
        </w:tc>
        <w:tc>
          <w:tcPr>
            <w:tcW w:w="2362" w:type="dxa"/>
            <w:vAlign w:val="center"/>
          </w:tcPr>
          <w:p w:rsidR="00523EE4" w:rsidRPr="007A0992" w:rsidRDefault="00A11A0A" w:rsidP="00523EE4">
            <w:pPr>
              <w:jc w:val="center"/>
              <w:rPr>
                <w:rFonts w:ascii="Arial Narrow" w:hAnsi="Arial Narrow"/>
                <w:b/>
                <w:bCs/>
                <w:color w:val="000000"/>
                <w:sz w:val="12"/>
                <w:szCs w:val="12"/>
              </w:rPr>
            </w:pPr>
            <w:r w:rsidRPr="007A0992">
              <w:rPr>
                <w:rFonts w:ascii="Arial Narrow" w:eastAsia="Times New Roman" w:hAnsi="Arial Narrow" w:cstheme="majorHAnsi"/>
                <w:color w:val="000000"/>
                <w:sz w:val="16"/>
                <w:szCs w:val="16"/>
                <w:lang w:eastAsia="es-CO"/>
              </w:rPr>
              <w:t>1,68</w:t>
            </w:r>
          </w:p>
        </w:tc>
      </w:tr>
      <w:tr w:rsidR="00523EE4" w:rsidRPr="007A0992" w:rsidTr="00523EE4">
        <w:trPr>
          <w:trHeight w:val="99"/>
          <w:jc w:val="center"/>
        </w:trPr>
        <w:tc>
          <w:tcPr>
            <w:tcW w:w="2683" w:type="dxa"/>
            <w:shd w:val="clear" w:color="auto" w:fill="C5E0B3" w:themeFill="accent6" w:themeFillTint="66"/>
          </w:tcPr>
          <w:p w:rsidR="00523EE4" w:rsidRPr="007A0992" w:rsidRDefault="00A11A0A" w:rsidP="00523EE4">
            <w:pPr>
              <w:autoSpaceDE w:val="0"/>
              <w:autoSpaceDN w:val="0"/>
              <w:adjustRightInd w:val="0"/>
              <w:jc w:val="center"/>
              <w:rPr>
                <w:rFonts w:ascii="Arial Narrow" w:hAnsi="Arial Narrow" w:cs="Tw Cen MT"/>
                <w:color w:val="000000"/>
                <w:sz w:val="21"/>
                <w:szCs w:val="21"/>
              </w:rPr>
            </w:pPr>
            <w:r w:rsidRPr="007A0992">
              <w:rPr>
                <w:rFonts w:ascii="Arial Narrow" w:eastAsia="Times New Roman" w:hAnsi="Arial Narrow" w:cstheme="majorHAnsi"/>
                <w:color w:val="000000"/>
                <w:sz w:val="16"/>
                <w:szCs w:val="16"/>
                <w:lang w:eastAsia="es-CO"/>
              </w:rPr>
              <w:t>PROMEDIO</w:t>
            </w:r>
          </w:p>
        </w:tc>
        <w:tc>
          <w:tcPr>
            <w:tcW w:w="2362" w:type="dxa"/>
            <w:vAlign w:val="center"/>
          </w:tcPr>
          <w:p w:rsidR="00523EE4" w:rsidRPr="007A0992" w:rsidRDefault="00A11A0A" w:rsidP="00523EE4">
            <w:pPr>
              <w:jc w:val="center"/>
              <w:rPr>
                <w:rFonts w:ascii="Arial Narrow" w:hAnsi="Arial Narrow"/>
                <w:b/>
                <w:bCs/>
                <w:color w:val="000000"/>
                <w:sz w:val="12"/>
                <w:szCs w:val="12"/>
              </w:rPr>
            </w:pPr>
            <w:r w:rsidRPr="007A0992">
              <w:rPr>
                <w:rFonts w:ascii="Arial Narrow" w:eastAsia="Times New Roman" w:hAnsi="Arial Narrow" w:cstheme="majorHAnsi"/>
                <w:color w:val="000000"/>
                <w:sz w:val="16"/>
                <w:szCs w:val="16"/>
                <w:lang w:eastAsia="es-CO"/>
              </w:rPr>
              <w:t>7,73</w:t>
            </w:r>
          </w:p>
        </w:tc>
      </w:tr>
    </w:tbl>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De igual manera, con el fin de que exista pluralidad de oferente en el proceso y atendiendo al comportamiento del índice objeto de estudio en procesos anteriores, determina el siguiente índice Liquidez</w:t>
      </w:r>
      <w:r w:rsidR="00523EE4" w:rsidRPr="007A0992">
        <w:rPr>
          <w:rFonts w:ascii="Arial Narrow" w:hAnsi="Arial Narrow" w:cs="Tw Cen MT"/>
          <w:color w:val="000000"/>
          <w:sz w:val="21"/>
          <w:szCs w:val="21"/>
        </w:rPr>
        <w:t xml:space="preserve"> de acuerdo  </w:t>
      </w:r>
      <w:r w:rsidR="00A11A0A" w:rsidRPr="007A0992">
        <w:rPr>
          <w:rFonts w:ascii="Arial Narrow" w:hAnsi="Arial Narrow" w:cs="Tw Cen MT"/>
          <w:color w:val="000000"/>
          <w:sz w:val="21"/>
          <w:szCs w:val="21"/>
        </w:rPr>
        <w:t>al promedio</w:t>
      </w:r>
      <w:r w:rsidRPr="007A0992">
        <w:rPr>
          <w:rFonts w:ascii="Arial Narrow" w:hAnsi="Arial Narrow" w:cs="Tw Cen MT"/>
          <w:b/>
          <w:bCs/>
          <w:color w:val="000000"/>
          <w:sz w:val="21"/>
          <w:szCs w:val="21"/>
        </w:rPr>
        <w:t xml:space="preserve">: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BE6609" w:rsidRPr="007A0992" w:rsidRDefault="00BE6609" w:rsidP="00BE6609">
      <w:pPr>
        <w:autoSpaceDE w:val="0"/>
        <w:autoSpaceDN w:val="0"/>
        <w:adjustRightInd w:val="0"/>
        <w:jc w:val="both"/>
        <w:rPr>
          <w:rFonts w:ascii="Arial Narrow" w:hAnsi="Arial Narrow" w:cs="Tw Cen MT"/>
          <w:b/>
          <w:bCs/>
          <w:i/>
          <w:iCs/>
          <w:color w:val="FF0000"/>
          <w:sz w:val="21"/>
          <w:szCs w:val="21"/>
          <w:u w:val="single"/>
        </w:rPr>
      </w:pPr>
      <w:r w:rsidRPr="007A0992">
        <w:rPr>
          <w:rFonts w:ascii="Arial Narrow" w:hAnsi="Arial Narrow" w:cs="Tw Cen MT"/>
          <w:b/>
          <w:bCs/>
          <w:i/>
          <w:iCs/>
          <w:color w:val="FF0000"/>
          <w:sz w:val="21"/>
          <w:szCs w:val="21"/>
          <w:u w:val="single"/>
        </w:rPr>
        <w:t xml:space="preserve">LIQUIDEZ MAYOR O IGUAL A </w:t>
      </w:r>
      <w:r w:rsidR="00A11A0A" w:rsidRPr="007A0992">
        <w:rPr>
          <w:rFonts w:ascii="Arial Narrow" w:hAnsi="Arial Narrow" w:cs="Tw Cen MT"/>
          <w:b/>
          <w:bCs/>
          <w:i/>
          <w:iCs/>
          <w:color w:val="FF0000"/>
          <w:sz w:val="21"/>
          <w:szCs w:val="21"/>
          <w:u w:val="single"/>
        </w:rPr>
        <w:t>7.73</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B10E4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RESULTADO DE PRUEBAS ESTADISTICAS A MUESTRA DEL SECTOR SOBRE ÍNDICE DE ENDEUDAMIENTO:</w:t>
      </w: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2221"/>
      </w:tblGrid>
      <w:tr w:rsidR="00BE6609" w:rsidRPr="007A0992" w:rsidTr="00BE6609">
        <w:trPr>
          <w:trHeight w:val="424"/>
          <w:jc w:val="center"/>
        </w:trPr>
        <w:tc>
          <w:tcPr>
            <w:tcW w:w="4974" w:type="dxa"/>
            <w:gridSpan w:val="2"/>
            <w:shd w:val="clear" w:color="auto" w:fill="8EAADB" w:themeFill="accent1" w:themeFillTint="99"/>
          </w:tcPr>
          <w:p w:rsidR="00BE6609" w:rsidRPr="007A0992" w:rsidRDefault="00BE6609" w:rsidP="00BE6609">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color w:val="000000"/>
                <w:sz w:val="21"/>
                <w:szCs w:val="21"/>
              </w:rPr>
              <w:t>MÉTODO ESTADÍSTICO</w:t>
            </w:r>
          </w:p>
        </w:tc>
      </w:tr>
      <w:tr w:rsidR="00A11A0A" w:rsidRPr="007A0992" w:rsidTr="00A11A0A">
        <w:trPr>
          <w:trHeight w:val="99"/>
          <w:jc w:val="center"/>
        </w:trPr>
        <w:tc>
          <w:tcPr>
            <w:tcW w:w="2753"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DESVIACION ESTANDAR </w:t>
            </w:r>
          </w:p>
        </w:tc>
        <w:tc>
          <w:tcPr>
            <w:tcW w:w="2221" w:type="dxa"/>
            <w:tcBorders>
              <w:top w:val="single" w:sz="4" w:space="0" w:color="auto"/>
              <w:left w:val="single" w:sz="4" w:space="0" w:color="auto"/>
              <w:bottom w:val="single" w:sz="4" w:space="0" w:color="auto"/>
              <w:right w:val="single" w:sz="4" w:space="0" w:color="auto"/>
            </w:tcBorders>
            <w:shd w:val="clear" w:color="000000" w:fill="FFFF00"/>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0,24</w:t>
            </w:r>
          </w:p>
        </w:tc>
      </w:tr>
      <w:tr w:rsidR="00A11A0A" w:rsidRPr="007A0992" w:rsidTr="00A11A0A">
        <w:trPr>
          <w:trHeight w:val="99"/>
          <w:jc w:val="center"/>
        </w:trPr>
        <w:tc>
          <w:tcPr>
            <w:tcW w:w="2753"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MEDIANA</w:t>
            </w:r>
          </w:p>
        </w:tc>
        <w:tc>
          <w:tcPr>
            <w:tcW w:w="2221" w:type="dxa"/>
            <w:tcBorders>
              <w:top w:val="nil"/>
              <w:left w:val="single" w:sz="4" w:space="0" w:color="auto"/>
              <w:bottom w:val="single" w:sz="4" w:space="0" w:color="auto"/>
              <w:right w:val="single" w:sz="4" w:space="0" w:color="auto"/>
            </w:tcBorders>
            <w:shd w:val="clear" w:color="auto" w:fill="auto"/>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0,61</w:t>
            </w:r>
          </w:p>
        </w:tc>
      </w:tr>
      <w:tr w:rsidR="00A11A0A" w:rsidRPr="007A0992" w:rsidTr="00A11A0A">
        <w:trPr>
          <w:trHeight w:val="99"/>
          <w:jc w:val="center"/>
        </w:trPr>
        <w:tc>
          <w:tcPr>
            <w:tcW w:w="2753"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PROMEDIO </w:t>
            </w:r>
          </w:p>
        </w:tc>
        <w:tc>
          <w:tcPr>
            <w:tcW w:w="2221" w:type="dxa"/>
            <w:tcBorders>
              <w:top w:val="nil"/>
              <w:left w:val="single" w:sz="4" w:space="0" w:color="auto"/>
              <w:bottom w:val="single" w:sz="4" w:space="0" w:color="auto"/>
              <w:right w:val="single" w:sz="4" w:space="0" w:color="auto"/>
            </w:tcBorders>
            <w:shd w:val="clear" w:color="000000" w:fill="66CCFF"/>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0,53</w:t>
            </w:r>
          </w:p>
        </w:tc>
      </w:tr>
    </w:tbl>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Teniendo en cuenta los resultados anteriores del promedio de la muestra del sector en el mercado, la mediana e identificando la dispersión y con el fin de que exista pluralidad de oferente en el proceso y atendiendo al comportamiento del índice en procesos contractuales similares considera adecuado exigir al proponente: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B10E49" w:rsidRPr="007A0992" w:rsidRDefault="00BE6609" w:rsidP="00BE6609">
      <w:pPr>
        <w:tabs>
          <w:tab w:val="left" w:pos="5010"/>
        </w:tabs>
        <w:autoSpaceDE w:val="0"/>
        <w:autoSpaceDN w:val="0"/>
        <w:adjustRightInd w:val="0"/>
        <w:jc w:val="both"/>
        <w:rPr>
          <w:rFonts w:ascii="Arial Narrow" w:hAnsi="Arial Narrow" w:cs="Tw Cen MT"/>
          <w:color w:val="FF0000"/>
          <w:sz w:val="21"/>
          <w:szCs w:val="21"/>
          <w:u w:val="single"/>
        </w:rPr>
      </w:pPr>
      <w:r w:rsidRPr="007A0992">
        <w:rPr>
          <w:rFonts w:ascii="Arial Narrow" w:hAnsi="Arial Narrow" w:cs="Tw Cen MT"/>
          <w:b/>
          <w:bCs/>
          <w:i/>
          <w:iCs/>
          <w:color w:val="FF0000"/>
          <w:sz w:val="21"/>
          <w:szCs w:val="21"/>
          <w:u w:val="single"/>
        </w:rPr>
        <w:t xml:space="preserve">NIVEL DE ENDEUDAMIENTO MENOR O IGUAL A </w:t>
      </w:r>
      <w:r w:rsidR="002E12E5" w:rsidRPr="007A0992">
        <w:rPr>
          <w:rFonts w:ascii="Arial Narrow" w:hAnsi="Arial Narrow" w:cs="Tw Cen MT"/>
          <w:b/>
          <w:bCs/>
          <w:i/>
          <w:iCs/>
          <w:color w:val="FF0000"/>
          <w:sz w:val="21"/>
          <w:szCs w:val="21"/>
          <w:u w:val="single"/>
        </w:rPr>
        <w:t>0,</w:t>
      </w:r>
      <w:r w:rsidR="00A11A0A" w:rsidRPr="007A0992">
        <w:rPr>
          <w:rFonts w:ascii="Arial Narrow" w:hAnsi="Arial Narrow" w:cs="Tw Cen MT"/>
          <w:b/>
          <w:bCs/>
          <w:i/>
          <w:iCs/>
          <w:color w:val="FF0000"/>
          <w:sz w:val="21"/>
          <w:szCs w:val="21"/>
          <w:u w:val="single"/>
        </w:rPr>
        <w:t>53</w:t>
      </w:r>
    </w:p>
    <w:p w:rsidR="00B10E49" w:rsidRPr="007A0992" w:rsidRDefault="00B10E49" w:rsidP="00BE6609">
      <w:pPr>
        <w:tabs>
          <w:tab w:val="left" w:pos="5010"/>
        </w:tabs>
        <w:autoSpaceDE w:val="0"/>
        <w:autoSpaceDN w:val="0"/>
        <w:adjustRightInd w:val="0"/>
        <w:jc w:val="both"/>
        <w:rPr>
          <w:rFonts w:ascii="Arial Narrow" w:hAnsi="Arial Narrow" w:cs="Tw Cen MT"/>
          <w:color w:val="000000"/>
          <w:sz w:val="21"/>
          <w:szCs w:val="21"/>
        </w:rPr>
      </w:pPr>
    </w:p>
    <w:p w:rsidR="00B10E49" w:rsidRPr="007A0992" w:rsidRDefault="00B10E49" w:rsidP="00B10E49">
      <w:pPr>
        <w:tabs>
          <w:tab w:val="left" w:pos="5010"/>
        </w:tabs>
        <w:autoSpaceDE w:val="0"/>
        <w:autoSpaceDN w:val="0"/>
        <w:adjustRightInd w:val="0"/>
        <w:jc w:val="both"/>
        <w:rPr>
          <w:rFonts w:ascii="Arial Narrow" w:hAnsi="Arial Narrow" w:cs="Tw Cen MT"/>
          <w:color w:val="000000"/>
          <w:sz w:val="21"/>
          <w:szCs w:val="21"/>
        </w:rPr>
      </w:pPr>
    </w:p>
    <w:p w:rsidR="009E5AA6" w:rsidRPr="007A0992" w:rsidRDefault="00CE79E3" w:rsidP="00B10E49">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w:t>
      </w:r>
      <w:r w:rsidR="004E3B81" w:rsidRPr="007A0992">
        <w:rPr>
          <w:rFonts w:ascii="Arial Narrow" w:hAnsi="Arial Narrow" w:cs="Tw Cen MT"/>
          <w:color w:val="000000"/>
          <w:sz w:val="21"/>
          <w:szCs w:val="21"/>
        </w:rPr>
        <w:t>Una vez perfeccionado y legalizado el contrato, dentro de los quince (15) días hábiles siguientes a la comunicación de la adjudicación, y a solicitud del interesado, el Departamento de La Guajira devolverá la garantía de seriedad de la propuesta a los proponentes no seleccionados, dejando copia de la misma dentro de la propuesta, con constancia de que el original fue devuelto. En el evento de que la Convocatoria sea declarada desierta, la garantía de seriedad de la propuesta y las copias de la propuesta, serán devueltos a todos los proponentes. En ningún caso el original de la propuesta será devuelto.</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9E5AA6" w:rsidRPr="007A0992" w:rsidRDefault="00BE6609" w:rsidP="005D4FF0">
      <w:pPr>
        <w:tabs>
          <w:tab w:val="left" w:pos="5010"/>
        </w:tabs>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RESULTADO DE PRUEBAS ESTADISTICAS A MUESTRA DEL SECTOR SOBRE RAZÓN DE COBERTURA DE INTERESES:</w:t>
      </w:r>
    </w:p>
    <w:p w:rsidR="00BE6609" w:rsidRPr="007A0992" w:rsidRDefault="00BE6609" w:rsidP="005D4FF0">
      <w:pPr>
        <w:tabs>
          <w:tab w:val="left" w:pos="5010"/>
        </w:tabs>
        <w:autoSpaceDE w:val="0"/>
        <w:autoSpaceDN w:val="0"/>
        <w:adjustRightInd w:val="0"/>
        <w:jc w:val="both"/>
        <w:rPr>
          <w:rFonts w:ascii="Arial Narrow" w:hAnsi="Arial Narrow" w:cs="Tw Cen MT"/>
          <w:b/>
          <w:bCs/>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9"/>
        <w:gridCol w:w="2249"/>
      </w:tblGrid>
      <w:tr w:rsidR="00BE6609" w:rsidRPr="007A0992" w:rsidTr="00BE6609">
        <w:trPr>
          <w:trHeight w:val="307"/>
          <w:jc w:val="center"/>
        </w:trPr>
        <w:tc>
          <w:tcPr>
            <w:tcW w:w="5108" w:type="dxa"/>
            <w:gridSpan w:val="2"/>
            <w:shd w:val="clear" w:color="auto" w:fill="B4C6E7" w:themeFill="accent1" w:themeFillTint="66"/>
          </w:tcPr>
          <w:p w:rsidR="00BE6609" w:rsidRPr="007A0992" w:rsidRDefault="00BE6609" w:rsidP="00BE6609">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color w:val="000000"/>
                <w:sz w:val="21"/>
                <w:szCs w:val="21"/>
              </w:rPr>
              <w:t>MÉTODO ESTADÍSTICO</w:t>
            </w:r>
          </w:p>
        </w:tc>
      </w:tr>
      <w:tr w:rsidR="00A11A0A" w:rsidRPr="007A0992" w:rsidTr="00A11A0A">
        <w:trPr>
          <w:trHeight w:val="99"/>
          <w:jc w:val="center"/>
        </w:trPr>
        <w:tc>
          <w:tcPr>
            <w:tcW w:w="2859"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DESVIACION ESTANDAR </w:t>
            </w:r>
          </w:p>
        </w:tc>
        <w:tc>
          <w:tcPr>
            <w:tcW w:w="2249" w:type="dxa"/>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36,82</w:t>
            </w:r>
          </w:p>
        </w:tc>
      </w:tr>
      <w:tr w:rsidR="00A11A0A" w:rsidRPr="007A0992" w:rsidTr="00A11A0A">
        <w:trPr>
          <w:trHeight w:val="99"/>
          <w:jc w:val="center"/>
        </w:trPr>
        <w:tc>
          <w:tcPr>
            <w:tcW w:w="2859"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MEDIANA</w:t>
            </w:r>
          </w:p>
        </w:tc>
        <w:tc>
          <w:tcPr>
            <w:tcW w:w="2249" w:type="dxa"/>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0,79</w:t>
            </w:r>
          </w:p>
        </w:tc>
      </w:tr>
      <w:tr w:rsidR="00A11A0A" w:rsidRPr="007A0992" w:rsidTr="00A11A0A">
        <w:trPr>
          <w:trHeight w:val="100"/>
          <w:jc w:val="center"/>
        </w:trPr>
        <w:tc>
          <w:tcPr>
            <w:tcW w:w="2859"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PROMEDIO </w:t>
            </w:r>
          </w:p>
        </w:tc>
        <w:tc>
          <w:tcPr>
            <w:tcW w:w="2249" w:type="dxa"/>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12,10</w:t>
            </w:r>
          </w:p>
        </w:tc>
      </w:tr>
    </w:tbl>
    <w:p w:rsidR="00BE6609" w:rsidRPr="007A0992" w:rsidRDefault="00BE6609" w:rsidP="005D4FF0">
      <w:pPr>
        <w:tabs>
          <w:tab w:val="left" w:pos="5010"/>
        </w:tabs>
        <w:autoSpaceDE w:val="0"/>
        <w:autoSpaceDN w:val="0"/>
        <w:adjustRightInd w:val="0"/>
        <w:jc w:val="both"/>
        <w:rPr>
          <w:rFonts w:ascii="Arial Narrow" w:hAnsi="Arial Narrow" w:cs="Tw Cen MT"/>
          <w:b/>
          <w:bCs/>
          <w:color w:val="000000"/>
          <w:sz w:val="21"/>
          <w:szCs w:val="21"/>
        </w:rPr>
      </w:pP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BE6609" w:rsidRPr="007A0992" w:rsidRDefault="00BE6609" w:rsidP="00BE6609">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Teniendo en cuenta los resultados anteriores del promedio de la muestra del sector en el mercado, la mediana e identificando la dispersión y con el fin de que exista pluralidad de oferente en el proceso y atendiendo, al comportamiento del índice en procesos contractuales anteriores se considera adecuado exigir al proponente: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9E5AA6" w:rsidRPr="007A0992" w:rsidRDefault="00BE6609" w:rsidP="00BE6609">
      <w:pPr>
        <w:tabs>
          <w:tab w:val="left" w:pos="5010"/>
        </w:tabs>
        <w:autoSpaceDE w:val="0"/>
        <w:autoSpaceDN w:val="0"/>
        <w:adjustRightInd w:val="0"/>
        <w:jc w:val="both"/>
        <w:rPr>
          <w:rFonts w:ascii="Arial Narrow" w:hAnsi="Arial Narrow" w:cs="Tw Cen MT"/>
          <w:b/>
          <w:bCs/>
          <w:color w:val="FF0000"/>
          <w:sz w:val="21"/>
          <w:szCs w:val="21"/>
          <w:u w:val="single"/>
        </w:rPr>
      </w:pPr>
      <w:r w:rsidRPr="007A0992">
        <w:rPr>
          <w:rFonts w:ascii="Arial Narrow" w:hAnsi="Arial Narrow" w:cs="Tw Cen MT"/>
          <w:b/>
          <w:bCs/>
          <w:i/>
          <w:iCs/>
          <w:color w:val="FF0000"/>
          <w:sz w:val="21"/>
          <w:szCs w:val="21"/>
          <w:u w:val="single"/>
        </w:rPr>
        <w:t xml:space="preserve">RAZÓN DE COBERTURA DE INTERESES MAYOR O IGUAL A </w:t>
      </w:r>
      <w:r w:rsidR="00A11A0A" w:rsidRPr="007A0992">
        <w:rPr>
          <w:rFonts w:ascii="Arial Narrow" w:hAnsi="Arial Narrow" w:cs="Tw Cen MT"/>
          <w:b/>
          <w:bCs/>
          <w:i/>
          <w:iCs/>
          <w:color w:val="FF0000"/>
          <w:sz w:val="21"/>
          <w:szCs w:val="21"/>
          <w:u w:val="single"/>
        </w:rPr>
        <w:t>12,10</w:t>
      </w:r>
    </w:p>
    <w:p w:rsidR="009E5AA6" w:rsidRPr="007A0992" w:rsidRDefault="009E5AA6" w:rsidP="005D4FF0">
      <w:pPr>
        <w:tabs>
          <w:tab w:val="left" w:pos="5010"/>
        </w:tabs>
        <w:autoSpaceDE w:val="0"/>
        <w:autoSpaceDN w:val="0"/>
        <w:adjustRightInd w:val="0"/>
        <w:jc w:val="both"/>
        <w:rPr>
          <w:rFonts w:ascii="Arial Narrow" w:hAnsi="Arial Narrow" w:cs="Tw Cen MT"/>
          <w:b/>
          <w:bCs/>
          <w:color w:val="000000"/>
          <w:sz w:val="21"/>
          <w:szCs w:val="21"/>
        </w:rPr>
      </w:pPr>
    </w:p>
    <w:p w:rsidR="00BE6609" w:rsidRPr="007A0992" w:rsidRDefault="00BE6609" w:rsidP="00BE6609">
      <w:pPr>
        <w:autoSpaceDE w:val="0"/>
        <w:autoSpaceDN w:val="0"/>
        <w:adjustRightInd w:val="0"/>
        <w:jc w:val="both"/>
        <w:rPr>
          <w:rFonts w:ascii="Arial Narrow" w:hAnsi="Arial Narrow" w:cs="Tw Cen MT"/>
          <w:b/>
          <w:bCs/>
          <w:color w:val="000000"/>
          <w:sz w:val="21"/>
          <w:szCs w:val="21"/>
          <w:u w:val="single"/>
        </w:rPr>
      </w:pPr>
    </w:p>
    <w:p w:rsidR="00BE6609" w:rsidRPr="007A0992" w:rsidRDefault="00BE6609" w:rsidP="00BE6609">
      <w:pPr>
        <w:autoSpaceDE w:val="0"/>
        <w:autoSpaceDN w:val="0"/>
        <w:adjustRightInd w:val="0"/>
        <w:jc w:val="both"/>
        <w:rPr>
          <w:rFonts w:ascii="Arial Narrow" w:hAnsi="Arial Narrow" w:cs="Tw Cen MT"/>
          <w:b/>
          <w:bCs/>
          <w:color w:val="000000"/>
          <w:sz w:val="21"/>
          <w:szCs w:val="21"/>
          <w:u w:val="single"/>
        </w:rPr>
      </w:pPr>
      <w:r w:rsidRPr="007A0992">
        <w:rPr>
          <w:rFonts w:ascii="Arial Narrow" w:hAnsi="Arial Narrow" w:cs="Tw Cen MT"/>
          <w:b/>
          <w:bCs/>
          <w:color w:val="000000"/>
          <w:sz w:val="21"/>
          <w:szCs w:val="21"/>
          <w:u w:val="single"/>
        </w:rPr>
        <w:t xml:space="preserve">CAPACIDAD ORGANIZACIONAL. </w:t>
      </w:r>
    </w:p>
    <w:p w:rsidR="00BE6609" w:rsidRPr="007A0992" w:rsidRDefault="00BE6609" w:rsidP="00BE6609">
      <w:pPr>
        <w:autoSpaceDE w:val="0"/>
        <w:autoSpaceDN w:val="0"/>
        <w:adjustRightInd w:val="0"/>
        <w:jc w:val="both"/>
        <w:rPr>
          <w:rFonts w:ascii="Arial Narrow" w:hAnsi="Arial Narrow" w:cs="Tw Cen MT"/>
          <w:color w:val="000000"/>
          <w:sz w:val="21"/>
          <w:szCs w:val="21"/>
        </w:rPr>
      </w:pPr>
    </w:p>
    <w:p w:rsidR="009E5AA6"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capacidad organizacional mide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noProof/>
          <w:color w:val="000000"/>
          <w:sz w:val="21"/>
          <w:szCs w:val="21"/>
          <w:lang w:val="en-US"/>
        </w:rPr>
        <w:drawing>
          <wp:inline distT="0" distB="0" distL="0" distR="0" wp14:anchorId="274CA3CC" wp14:editId="42348F18">
            <wp:extent cx="5657850" cy="1168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7850" cy="1168400"/>
                    </a:xfrm>
                    <a:prstGeom prst="rect">
                      <a:avLst/>
                    </a:prstGeom>
                    <a:noFill/>
                    <a:ln>
                      <a:noFill/>
                    </a:ln>
                  </pic:spPr>
                </pic:pic>
              </a:graphicData>
            </a:graphic>
          </wp:inline>
        </w:drawing>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 xml:space="preserve">Así, para el presente proceso, el Departamento de la Guajira, en especial para la determinación de los índices resultados de la </w:t>
      </w:r>
      <w:r w:rsidRPr="007A0992">
        <w:rPr>
          <w:rFonts w:ascii="Arial Narrow" w:hAnsi="Arial Narrow"/>
          <w:b/>
          <w:bCs/>
          <w:sz w:val="21"/>
          <w:szCs w:val="21"/>
        </w:rPr>
        <w:t>capacidad organizacional</w:t>
      </w:r>
      <w:r w:rsidRPr="007A0992">
        <w:rPr>
          <w:rFonts w:ascii="Arial Narrow" w:hAnsi="Arial Narrow"/>
          <w:sz w:val="21"/>
          <w:szCs w:val="21"/>
        </w:rPr>
        <w:t>, tomando el promedio de una muestra del sector en el mercado e identificando la dispersión a través los métodos en mención y teniendo en cuenta lo descrito en las Guías expedidas por Colombia Compra Eficiente, se arrojan los siguientes resultados:</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2"/>
        <w:gridCol w:w="2222"/>
        <w:gridCol w:w="2222"/>
      </w:tblGrid>
      <w:tr w:rsidR="00BE6609" w:rsidRPr="007A0992" w:rsidTr="004054D8">
        <w:trPr>
          <w:trHeight w:val="313"/>
          <w:jc w:val="center"/>
        </w:trPr>
        <w:tc>
          <w:tcPr>
            <w:tcW w:w="2222" w:type="dxa"/>
            <w:shd w:val="clear" w:color="auto" w:fill="C5E0B3" w:themeFill="accent6" w:themeFillTint="66"/>
          </w:tcPr>
          <w:p w:rsidR="00BE6609" w:rsidRPr="007A0992" w:rsidRDefault="00BE6609" w:rsidP="004054D8">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MÉTODO ESTADÍSTICO</w:t>
            </w:r>
          </w:p>
        </w:tc>
        <w:tc>
          <w:tcPr>
            <w:tcW w:w="2222" w:type="dxa"/>
            <w:shd w:val="clear" w:color="auto" w:fill="B4C6E7" w:themeFill="accent1" w:themeFillTint="66"/>
          </w:tcPr>
          <w:p w:rsidR="00BE6609" w:rsidRPr="007A0992" w:rsidRDefault="00BE6609" w:rsidP="004054D8">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RENTABILIDAD SOBRE PATRIMONIO</w:t>
            </w:r>
          </w:p>
        </w:tc>
        <w:tc>
          <w:tcPr>
            <w:tcW w:w="2222" w:type="dxa"/>
            <w:shd w:val="clear" w:color="auto" w:fill="B4C6E7" w:themeFill="accent1" w:themeFillTint="66"/>
          </w:tcPr>
          <w:p w:rsidR="00BE6609" w:rsidRPr="007A0992" w:rsidRDefault="00BE6609" w:rsidP="004054D8">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RENTABILIDAD SOBRE ACTIVOS</w:t>
            </w:r>
          </w:p>
        </w:tc>
      </w:tr>
      <w:tr w:rsidR="00A11A0A" w:rsidRPr="007A0992" w:rsidTr="00A11A0A">
        <w:trPr>
          <w:trHeight w:val="99"/>
          <w:jc w:val="center"/>
        </w:trPr>
        <w:tc>
          <w:tcPr>
            <w:tcW w:w="2222"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DESVIACION ESTANDAR </w:t>
            </w:r>
          </w:p>
        </w:tc>
        <w:tc>
          <w:tcPr>
            <w:tcW w:w="2222" w:type="dxa"/>
            <w:tcBorders>
              <w:top w:val="single" w:sz="4" w:space="0" w:color="auto"/>
              <w:left w:val="single" w:sz="4" w:space="0" w:color="auto"/>
              <w:bottom w:val="single" w:sz="4" w:space="0" w:color="auto"/>
              <w:right w:val="single" w:sz="4" w:space="0" w:color="auto"/>
            </w:tcBorders>
            <w:shd w:val="clear" w:color="000000" w:fill="FFFF00"/>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0,24</w:t>
            </w:r>
          </w:p>
        </w:tc>
        <w:tc>
          <w:tcPr>
            <w:tcW w:w="2222" w:type="dxa"/>
            <w:tcBorders>
              <w:top w:val="single" w:sz="4" w:space="0" w:color="auto"/>
              <w:left w:val="single" w:sz="4" w:space="0" w:color="auto"/>
              <w:bottom w:val="single" w:sz="4" w:space="0" w:color="auto"/>
              <w:right w:val="single" w:sz="4" w:space="0" w:color="auto"/>
            </w:tcBorders>
            <w:shd w:val="clear" w:color="000000" w:fill="FFFF00"/>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0,08</w:t>
            </w:r>
          </w:p>
        </w:tc>
      </w:tr>
      <w:tr w:rsidR="00A11A0A" w:rsidRPr="007A0992" w:rsidTr="00A11A0A">
        <w:trPr>
          <w:trHeight w:val="99"/>
          <w:jc w:val="center"/>
        </w:trPr>
        <w:tc>
          <w:tcPr>
            <w:tcW w:w="2222"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MEDIANA</w:t>
            </w:r>
          </w:p>
        </w:tc>
        <w:tc>
          <w:tcPr>
            <w:tcW w:w="2222" w:type="dxa"/>
            <w:tcBorders>
              <w:top w:val="nil"/>
              <w:left w:val="single" w:sz="4" w:space="0" w:color="auto"/>
              <w:bottom w:val="single" w:sz="4" w:space="0" w:color="auto"/>
              <w:right w:val="single" w:sz="4" w:space="0" w:color="auto"/>
            </w:tcBorders>
            <w:shd w:val="clear" w:color="auto" w:fill="auto"/>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0,10</w:t>
            </w:r>
          </w:p>
        </w:tc>
        <w:tc>
          <w:tcPr>
            <w:tcW w:w="2222" w:type="dxa"/>
            <w:tcBorders>
              <w:top w:val="nil"/>
              <w:left w:val="single" w:sz="4" w:space="0" w:color="auto"/>
              <w:bottom w:val="single" w:sz="4" w:space="0" w:color="auto"/>
              <w:right w:val="single" w:sz="4" w:space="0" w:color="auto"/>
            </w:tcBorders>
            <w:shd w:val="clear" w:color="auto" w:fill="auto"/>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0,04</w:t>
            </w:r>
          </w:p>
        </w:tc>
      </w:tr>
      <w:tr w:rsidR="00A11A0A" w:rsidRPr="007A0992" w:rsidTr="00A11A0A">
        <w:trPr>
          <w:trHeight w:val="99"/>
          <w:jc w:val="center"/>
        </w:trPr>
        <w:tc>
          <w:tcPr>
            <w:tcW w:w="2222" w:type="dxa"/>
            <w:shd w:val="clear" w:color="auto" w:fill="C5E0B3" w:themeFill="accent6" w:themeFillTint="66"/>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 xml:space="preserve">PROMEDIO </w:t>
            </w:r>
          </w:p>
        </w:tc>
        <w:tc>
          <w:tcPr>
            <w:tcW w:w="2222" w:type="dxa"/>
            <w:tcBorders>
              <w:top w:val="nil"/>
              <w:left w:val="single" w:sz="4" w:space="0" w:color="auto"/>
              <w:bottom w:val="single" w:sz="4" w:space="0" w:color="auto"/>
              <w:right w:val="single" w:sz="4" w:space="0" w:color="auto"/>
            </w:tcBorders>
            <w:shd w:val="clear" w:color="000000" w:fill="66CCFF"/>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0,18</w:t>
            </w:r>
          </w:p>
        </w:tc>
        <w:tc>
          <w:tcPr>
            <w:tcW w:w="2222" w:type="dxa"/>
            <w:tcBorders>
              <w:top w:val="nil"/>
              <w:left w:val="single" w:sz="4" w:space="0" w:color="auto"/>
              <w:bottom w:val="single" w:sz="4" w:space="0" w:color="auto"/>
              <w:right w:val="single" w:sz="4" w:space="0" w:color="auto"/>
            </w:tcBorders>
            <w:shd w:val="clear" w:color="000000" w:fill="66CCFF"/>
            <w:vAlign w:val="center"/>
          </w:tcPr>
          <w:p w:rsidR="00A11A0A" w:rsidRPr="007A0992" w:rsidRDefault="00A11A0A" w:rsidP="00A11A0A">
            <w:pPr>
              <w:jc w:val="center"/>
              <w:rPr>
                <w:rFonts w:ascii="Arial Narrow" w:eastAsia="Times New Roman" w:hAnsi="Arial Narrow" w:cstheme="majorHAnsi"/>
                <w:color w:val="000000"/>
                <w:sz w:val="16"/>
                <w:szCs w:val="16"/>
                <w:lang w:eastAsia="es-CO"/>
              </w:rPr>
            </w:pPr>
            <w:r w:rsidRPr="007A0992">
              <w:rPr>
                <w:rFonts w:ascii="Arial Narrow" w:eastAsia="Times New Roman" w:hAnsi="Arial Narrow" w:cstheme="majorHAnsi"/>
                <w:color w:val="000000"/>
                <w:sz w:val="16"/>
                <w:szCs w:val="16"/>
                <w:lang w:eastAsia="es-CO"/>
              </w:rPr>
              <w:t>0,07</w:t>
            </w:r>
          </w:p>
        </w:tc>
      </w:tr>
    </w:tbl>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color w:val="000000"/>
          <w:sz w:val="21"/>
          <w:szCs w:val="21"/>
        </w:rPr>
        <w:t xml:space="preserve">Así mismo la Administración </w:t>
      </w:r>
      <w:r w:rsidR="001C3CEC" w:rsidRPr="007A0992">
        <w:rPr>
          <w:rFonts w:ascii="Arial Narrow" w:hAnsi="Arial Narrow" w:cs="Tw Cen MT"/>
          <w:color w:val="000000"/>
          <w:sz w:val="21"/>
          <w:szCs w:val="21"/>
        </w:rPr>
        <w:t>Departamental</w:t>
      </w:r>
      <w:r w:rsidRPr="007A0992">
        <w:rPr>
          <w:rFonts w:ascii="Arial Narrow" w:hAnsi="Arial Narrow" w:cs="Tw Cen MT"/>
          <w:color w:val="000000"/>
          <w:sz w:val="21"/>
          <w:szCs w:val="21"/>
        </w:rPr>
        <w:t xml:space="preserve"> con el fin de que exista pluralidad de oferente en el proceso que se adelanta determina los siguientes índices de Rentabilidad sobre patrimonio y sobre activo</w:t>
      </w:r>
      <w:r w:rsidRPr="007A0992">
        <w:rPr>
          <w:rFonts w:ascii="Arial Narrow" w:hAnsi="Arial Narrow" w:cs="Tw Cen MT"/>
          <w:b/>
          <w:bCs/>
          <w:color w:val="000000"/>
          <w:sz w:val="21"/>
          <w:szCs w:val="21"/>
        </w:rPr>
        <w:t xml:space="preserve">: </w:t>
      </w:r>
    </w:p>
    <w:p w:rsidR="004054D8" w:rsidRPr="007A0992" w:rsidRDefault="004054D8" w:rsidP="004054D8">
      <w:pPr>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FF0000"/>
          <w:sz w:val="21"/>
          <w:szCs w:val="21"/>
          <w:u w:val="single"/>
        </w:rPr>
      </w:pPr>
      <w:r w:rsidRPr="007A0992">
        <w:rPr>
          <w:rFonts w:ascii="Arial Narrow" w:hAnsi="Arial Narrow" w:cs="Tw Cen MT"/>
          <w:b/>
          <w:bCs/>
          <w:color w:val="FF0000"/>
          <w:sz w:val="21"/>
          <w:szCs w:val="21"/>
          <w:u w:val="single"/>
        </w:rPr>
        <w:t>RENTABILIDAD SOBRE EL PATRIMONIO MAYOR O IGUAL A 0.</w:t>
      </w:r>
      <w:r w:rsidR="00D66058" w:rsidRPr="007A0992">
        <w:rPr>
          <w:rFonts w:ascii="Arial Narrow" w:hAnsi="Arial Narrow" w:cs="Tw Cen MT"/>
          <w:b/>
          <w:bCs/>
          <w:color w:val="FF0000"/>
          <w:sz w:val="21"/>
          <w:szCs w:val="21"/>
          <w:u w:val="single"/>
        </w:rPr>
        <w:t>18</w:t>
      </w:r>
    </w:p>
    <w:p w:rsidR="004054D8" w:rsidRPr="007A0992" w:rsidRDefault="004054D8" w:rsidP="004054D8">
      <w:pPr>
        <w:autoSpaceDE w:val="0"/>
        <w:autoSpaceDN w:val="0"/>
        <w:adjustRightInd w:val="0"/>
        <w:jc w:val="both"/>
        <w:rPr>
          <w:rFonts w:ascii="Arial Narrow" w:hAnsi="Arial Narrow" w:cs="Tw Cen MT"/>
          <w:color w:val="FF0000"/>
          <w:sz w:val="21"/>
          <w:szCs w:val="21"/>
          <w:u w:val="single"/>
        </w:rPr>
      </w:pPr>
    </w:p>
    <w:p w:rsidR="004054D8" w:rsidRPr="007A0992" w:rsidRDefault="004054D8" w:rsidP="004054D8">
      <w:pPr>
        <w:autoSpaceDE w:val="0"/>
        <w:autoSpaceDN w:val="0"/>
        <w:adjustRightInd w:val="0"/>
        <w:jc w:val="both"/>
        <w:rPr>
          <w:rFonts w:ascii="Arial Narrow" w:hAnsi="Arial Narrow" w:cs="Tw Cen MT"/>
          <w:b/>
          <w:bCs/>
          <w:color w:val="FF0000"/>
          <w:sz w:val="21"/>
          <w:szCs w:val="21"/>
          <w:u w:val="single"/>
        </w:rPr>
      </w:pPr>
      <w:r w:rsidRPr="007A0992">
        <w:rPr>
          <w:rFonts w:ascii="Arial Narrow" w:hAnsi="Arial Narrow" w:cs="Tw Cen MT"/>
          <w:b/>
          <w:bCs/>
          <w:color w:val="FF0000"/>
          <w:sz w:val="21"/>
          <w:szCs w:val="21"/>
          <w:u w:val="single"/>
        </w:rPr>
        <w:t>RENTABILIDAD S</w:t>
      </w:r>
      <w:r w:rsidR="00907607" w:rsidRPr="007A0992">
        <w:rPr>
          <w:rFonts w:ascii="Arial Narrow" w:hAnsi="Arial Narrow" w:cs="Tw Cen MT"/>
          <w:b/>
          <w:bCs/>
          <w:color w:val="FF0000"/>
          <w:sz w:val="21"/>
          <w:szCs w:val="21"/>
          <w:u w:val="single"/>
        </w:rPr>
        <w:t>OBRE ACTIVOS MAYOR O IGUAL A 0.</w:t>
      </w:r>
      <w:r w:rsidR="00BE0D1E" w:rsidRPr="007A0992">
        <w:rPr>
          <w:rFonts w:ascii="Arial Narrow" w:hAnsi="Arial Narrow" w:cs="Tw Cen MT"/>
          <w:b/>
          <w:bCs/>
          <w:color w:val="FF0000"/>
          <w:sz w:val="21"/>
          <w:szCs w:val="21"/>
          <w:u w:val="single"/>
        </w:rPr>
        <w:t>07</w:t>
      </w:r>
      <w:r w:rsidRPr="007A0992">
        <w:rPr>
          <w:rFonts w:ascii="Arial Narrow" w:hAnsi="Arial Narrow" w:cs="Tw Cen MT"/>
          <w:b/>
          <w:bCs/>
          <w:color w:val="FF0000"/>
          <w:sz w:val="21"/>
          <w:szCs w:val="21"/>
          <w:u w:val="single"/>
        </w:rPr>
        <w:t xml:space="preserve"> </w:t>
      </w:r>
    </w:p>
    <w:p w:rsidR="002835ED" w:rsidRPr="007A0992" w:rsidRDefault="002835ED" w:rsidP="004054D8">
      <w:pPr>
        <w:tabs>
          <w:tab w:val="left" w:pos="5010"/>
        </w:tabs>
        <w:autoSpaceDE w:val="0"/>
        <w:autoSpaceDN w:val="0"/>
        <w:adjustRightInd w:val="0"/>
        <w:jc w:val="both"/>
        <w:rPr>
          <w:rFonts w:ascii="Arial Narrow" w:hAnsi="Arial Narrow" w:cs="Tw Cen MT"/>
          <w:b/>
          <w:bCs/>
          <w:color w:val="000000"/>
          <w:sz w:val="21"/>
          <w:szCs w:val="21"/>
          <w:u w:val="single"/>
        </w:rPr>
      </w:pPr>
    </w:p>
    <w:p w:rsidR="00BE6609" w:rsidRPr="007A0992" w:rsidRDefault="004054D8" w:rsidP="004054D8">
      <w:pPr>
        <w:tabs>
          <w:tab w:val="left" w:pos="5010"/>
        </w:tabs>
        <w:autoSpaceDE w:val="0"/>
        <w:autoSpaceDN w:val="0"/>
        <w:adjustRightInd w:val="0"/>
        <w:jc w:val="both"/>
        <w:rPr>
          <w:rFonts w:ascii="Arial Narrow" w:hAnsi="Arial Narrow" w:cs="Tw Cen MT"/>
          <w:color w:val="000000"/>
          <w:sz w:val="21"/>
          <w:szCs w:val="21"/>
          <w:u w:val="single"/>
        </w:rPr>
      </w:pPr>
      <w:r w:rsidRPr="007A0992">
        <w:rPr>
          <w:rFonts w:ascii="Arial Narrow" w:hAnsi="Arial Narrow" w:cs="Tw Cen MT"/>
          <w:b/>
          <w:bCs/>
          <w:color w:val="000000"/>
          <w:sz w:val="21"/>
          <w:szCs w:val="21"/>
          <w:u w:val="single"/>
        </w:rPr>
        <w:t>FORMULA A CALCULAR LOS INDICES FINANCIEROS DE TRATARSE DE CONSORCIOS O UNIONES TEMPORALES</w:t>
      </w:r>
    </w:p>
    <w:p w:rsidR="00BE6609" w:rsidRPr="007A0992" w:rsidRDefault="00BE6609" w:rsidP="004054D8">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Para los consorcios uniones temporales los indicadores financieros se calcularán de conformidad con lo dispuesto en el numeral 1 del capítulo VII de la Guía M-DVRHPC-04 correspondiente al </w:t>
      </w:r>
      <w:r w:rsidRPr="007A0992">
        <w:rPr>
          <w:rFonts w:ascii="Arial Narrow" w:hAnsi="Arial Narrow" w:cs="Tw Cen MT"/>
          <w:i/>
          <w:iCs/>
          <w:color w:val="000000"/>
          <w:sz w:val="21"/>
          <w:szCs w:val="21"/>
        </w:rPr>
        <w:t xml:space="preserve">Manual para determinar y Verificarlos requisitos habilitantes en los Procesos de Contratación emitida por Colombia Compra Eficiente, </w:t>
      </w:r>
      <w:r w:rsidRPr="007A0992">
        <w:rPr>
          <w:rFonts w:ascii="Arial Narrow" w:hAnsi="Arial Narrow" w:cs="Tw Cen MT"/>
          <w:color w:val="000000"/>
          <w:sz w:val="21"/>
          <w:szCs w:val="21"/>
        </w:rPr>
        <w:t xml:space="preserve">que dispone: </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noProof/>
          <w:color w:val="000000"/>
          <w:sz w:val="21"/>
          <w:szCs w:val="21"/>
          <w:lang w:val="en-US"/>
        </w:rPr>
        <w:drawing>
          <wp:inline distT="0" distB="0" distL="0" distR="0" wp14:anchorId="75625838" wp14:editId="58DF47A4">
            <wp:extent cx="5612130" cy="2053372"/>
            <wp:effectExtent l="0" t="0" r="762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2130" cy="2053372"/>
                    </a:xfrm>
                    <a:prstGeom prst="rect">
                      <a:avLst/>
                    </a:prstGeom>
                    <a:noFill/>
                    <a:ln>
                      <a:noFill/>
                    </a:ln>
                  </pic:spPr>
                </pic:pic>
              </a:graphicData>
            </a:graphic>
          </wp:inline>
        </w:drawing>
      </w:r>
    </w:p>
    <w:p w:rsidR="00BE6609" w:rsidRPr="007A0992" w:rsidRDefault="004054D8" w:rsidP="00BE6609">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sz w:val="21"/>
          <w:szCs w:val="21"/>
        </w:rPr>
        <w:t>Donde n es el número de integrantes del oferente plural (unión temporal, consorcio o promesa de sociedad futura).</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BE6609" w:rsidRPr="007A0992" w:rsidRDefault="004054D8" w:rsidP="00BE6609">
      <w:pPr>
        <w:tabs>
          <w:tab w:val="left" w:pos="5010"/>
        </w:tabs>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RECOMENDACIONES PARA LA ACREDITACIÓN DE LA CAPACIDAD FINANCIERA.</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capacidad económica del proponente se acreditará con observancia de las siguientes condiciones:</w:t>
      </w:r>
    </w:p>
    <w:p w:rsidR="004054D8"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A853D9">
      <w:pPr>
        <w:pStyle w:val="Prrafodelista"/>
        <w:numPr>
          <w:ilvl w:val="0"/>
          <w:numId w:val="10"/>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Se deberá registrar la totalidad de la información que se solicita.</w:t>
      </w:r>
    </w:p>
    <w:p w:rsidR="004054D8" w:rsidRPr="007A0992" w:rsidRDefault="004054D8" w:rsidP="00A853D9">
      <w:pPr>
        <w:pStyle w:val="Prrafodelista"/>
        <w:numPr>
          <w:ilvl w:val="0"/>
          <w:numId w:val="10"/>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Cuando el proponente sea un consorcio o unión temporal, según las condiciones previstas en el presente pliego, se determinará el cumplimiento de las razones financieras enunciadas.</w:t>
      </w:r>
    </w:p>
    <w:p w:rsidR="00BE6609"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ningún caso se podrá computar el patrimonio de un integrante del grupo proponente cuando se encuentre adelantando procesos concordatarios, haya sido sometido a liquidatorio, haya cesado en sus pagos con terceros, o cuando existan procedimientos judiciales o administrativos en su contra que persigan declaraciones judiciales o administrativas en este sentido. En tal caso, siempre se asignará a cada una de las razones financieras de dicho proponente un valor de 0.</w:t>
      </w:r>
    </w:p>
    <w:p w:rsidR="00BE6609" w:rsidRPr="007A0992" w:rsidRDefault="00BE6609" w:rsidP="00BE6609">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CAUSALES DE RECHAZO DE ORDEN FINANCIERO </w:t>
      </w:r>
    </w:p>
    <w:p w:rsidR="004054D8" w:rsidRPr="007A0992" w:rsidRDefault="004054D8" w:rsidP="004054D8">
      <w:pPr>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propuesta será rechazada en el aspecto financiero cuando:</w:t>
      </w:r>
    </w:p>
    <w:p w:rsidR="004054D8" w:rsidRPr="007A0992" w:rsidRDefault="004054D8" w:rsidP="004054D8">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 </w:t>
      </w:r>
    </w:p>
    <w:p w:rsidR="00BE6609"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no subsane los documentos requeridos por la administración dentro del tiempo establecido para ello;</w:t>
      </w:r>
    </w:p>
    <w:p w:rsidR="004054D8" w:rsidRPr="007A0992" w:rsidRDefault="004054D8" w:rsidP="004054D8">
      <w:pPr>
        <w:tabs>
          <w:tab w:val="left" w:pos="5010"/>
        </w:tabs>
        <w:autoSpaceDE w:val="0"/>
        <w:autoSpaceDN w:val="0"/>
        <w:adjustRightInd w:val="0"/>
        <w:jc w:val="both"/>
        <w:rPr>
          <w:rFonts w:ascii="Arial Narrow" w:hAnsi="Arial Narrow" w:cs="Tw Cen MT"/>
          <w:color w:val="000000"/>
          <w:sz w:val="21"/>
          <w:szCs w:val="21"/>
        </w:rPr>
      </w:pPr>
    </w:p>
    <w:p w:rsidR="004054D8" w:rsidRPr="007A0992" w:rsidRDefault="004054D8" w:rsidP="00A853D9">
      <w:pPr>
        <w:pStyle w:val="Prrafodelista"/>
        <w:numPr>
          <w:ilvl w:val="0"/>
          <w:numId w:val="11"/>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no cumpla con la totalidad de los indicadores;</w:t>
      </w:r>
    </w:p>
    <w:p w:rsidR="004054D8" w:rsidRPr="007A0992" w:rsidRDefault="004054D8" w:rsidP="00A853D9">
      <w:pPr>
        <w:pStyle w:val="Prrafodelista"/>
        <w:numPr>
          <w:ilvl w:val="0"/>
          <w:numId w:val="11"/>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De acuerdo con el dictamen del revisor fiscal, el participante o alguno de sus miembros se encuentre en casual de disolución; y</w:t>
      </w:r>
    </w:p>
    <w:p w:rsidR="004054D8" w:rsidRPr="007A0992" w:rsidRDefault="004054D8" w:rsidP="00A853D9">
      <w:pPr>
        <w:pStyle w:val="Prrafodelista"/>
        <w:numPr>
          <w:ilvl w:val="0"/>
          <w:numId w:val="11"/>
        </w:numPr>
        <w:tabs>
          <w:tab w:val="left" w:pos="5010"/>
        </w:tabs>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los demás casos que así lo contemple la ley o estos pliegos de condiciones.</w:t>
      </w:r>
    </w:p>
    <w:p w:rsidR="004054D8" w:rsidRPr="007A0992" w:rsidRDefault="004054D8" w:rsidP="004054D8">
      <w:pPr>
        <w:autoSpaceDE w:val="0"/>
        <w:autoSpaceDN w:val="0"/>
        <w:adjustRightInd w:val="0"/>
        <w:jc w:val="both"/>
        <w:rPr>
          <w:rFonts w:ascii="Arial Narrow" w:hAnsi="Arial Narrow" w:cs="Tw Cen MT"/>
          <w:color w:val="000000"/>
          <w:sz w:val="21"/>
          <w:szCs w:val="21"/>
        </w:rPr>
      </w:pPr>
    </w:p>
    <w:p w:rsidR="004054D8" w:rsidRPr="007A0992" w:rsidRDefault="004054D8"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4.3 CONDICIONES TECNICAS GENERALES Y ESPECÍFICAS</w:t>
      </w:r>
    </w:p>
    <w:p w:rsidR="00F60C28" w:rsidRPr="007A0992" w:rsidRDefault="00F60C28" w:rsidP="00617031">
      <w:pPr>
        <w:widowControl w:val="0"/>
        <w:autoSpaceDE w:val="0"/>
        <w:autoSpaceDN w:val="0"/>
        <w:jc w:val="both"/>
        <w:rPr>
          <w:rFonts w:ascii="Arial Narrow" w:hAnsi="Arial Narrow"/>
          <w:sz w:val="21"/>
          <w:szCs w:val="21"/>
        </w:rPr>
      </w:pPr>
    </w:p>
    <w:p w:rsidR="00F60C28" w:rsidRPr="007A0992" w:rsidRDefault="00F60C28" w:rsidP="00F60C28">
      <w:pPr>
        <w:widowControl w:val="0"/>
        <w:autoSpaceDE w:val="0"/>
        <w:autoSpaceDN w:val="0"/>
        <w:jc w:val="both"/>
        <w:rPr>
          <w:rFonts w:ascii="Arial Narrow" w:hAnsi="Arial Narrow"/>
          <w:sz w:val="21"/>
          <w:szCs w:val="21"/>
        </w:rPr>
      </w:pPr>
      <w:r w:rsidRPr="007A0992">
        <w:rPr>
          <w:rFonts w:ascii="Arial Narrow" w:hAnsi="Arial Narrow"/>
          <w:b/>
          <w:sz w:val="21"/>
          <w:szCs w:val="21"/>
        </w:rPr>
        <w:t>EXPERIENCIA GENERAL:</w:t>
      </w:r>
      <w:r w:rsidRPr="007A0992">
        <w:rPr>
          <w:rFonts w:ascii="Arial Narrow" w:hAnsi="Arial Narrow"/>
          <w:sz w:val="21"/>
          <w:szCs w:val="21"/>
        </w:rPr>
        <w:t xml:space="preserve"> </w:t>
      </w:r>
    </w:p>
    <w:p w:rsidR="00F60C28" w:rsidRPr="007A0992" w:rsidRDefault="00F60C28" w:rsidP="00F60C28">
      <w:pPr>
        <w:widowControl w:val="0"/>
        <w:autoSpaceDE w:val="0"/>
        <w:autoSpaceDN w:val="0"/>
        <w:jc w:val="both"/>
        <w:rPr>
          <w:rFonts w:ascii="Arial Narrow" w:hAnsi="Arial Narrow"/>
          <w:sz w:val="21"/>
          <w:szCs w:val="21"/>
        </w:rPr>
      </w:pPr>
    </w:p>
    <w:p w:rsidR="00F60C28" w:rsidRPr="007A0992" w:rsidRDefault="00F60C28" w:rsidP="00F60C28">
      <w:pPr>
        <w:widowControl w:val="0"/>
        <w:autoSpaceDE w:val="0"/>
        <w:autoSpaceDN w:val="0"/>
        <w:jc w:val="both"/>
        <w:rPr>
          <w:rFonts w:ascii="Arial Narrow" w:hAnsi="Arial Narrow"/>
          <w:sz w:val="21"/>
          <w:szCs w:val="21"/>
        </w:rPr>
      </w:pPr>
      <w:r w:rsidRPr="007A0992">
        <w:rPr>
          <w:rFonts w:ascii="Arial Narrow" w:hAnsi="Arial Narrow"/>
          <w:sz w:val="21"/>
          <w:szCs w:val="21"/>
        </w:rPr>
        <w:t>La experiencia será acreditada mediante la presentación de máximo un (01) contrato y/o certificaciones, celebrados y ejecutados (no en ejecución) con entidades públicas o privadas dentro del último año anteriores a la fecha del recibo de la propuesta con su correspondiente acta final y/o acta de liquidación y entrada a almacén, y en todo caso como medio para corroborar la originalidad del mismo se deberá adjuntar copia de la factura electrónica</w:t>
      </w:r>
      <w:r w:rsidR="006A5ABD" w:rsidRPr="007A0992">
        <w:rPr>
          <w:rFonts w:ascii="Arial Narrow" w:hAnsi="Arial Narrow"/>
          <w:sz w:val="21"/>
          <w:szCs w:val="21"/>
        </w:rPr>
        <w:t xml:space="preserve"> ( no física)</w:t>
      </w:r>
      <w:r w:rsidRPr="007A0992">
        <w:rPr>
          <w:rFonts w:ascii="Arial Narrow" w:hAnsi="Arial Narrow"/>
          <w:sz w:val="21"/>
          <w:szCs w:val="21"/>
        </w:rPr>
        <w:t xml:space="preserve"> de venta</w:t>
      </w:r>
      <w:r w:rsidR="00251BBE" w:rsidRPr="007A0992">
        <w:rPr>
          <w:rFonts w:ascii="Arial Narrow" w:hAnsi="Arial Narrow"/>
          <w:sz w:val="21"/>
          <w:szCs w:val="21"/>
        </w:rPr>
        <w:t xml:space="preserve"> por valor igual al total del contrato o certificación presentada y la cual deberá estar a nombre de la entidad pública o privada contratante que certifico la experiencia</w:t>
      </w:r>
      <w:r w:rsidRPr="007A0992">
        <w:rPr>
          <w:rFonts w:ascii="Arial Narrow" w:hAnsi="Arial Narrow"/>
          <w:sz w:val="21"/>
          <w:szCs w:val="21"/>
        </w:rPr>
        <w:t>.</w:t>
      </w:r>
      <w:r w:rsidR="00251BBE" w:rsidRPr="007A0992">
        <w:rPr>
          <w:rFonts w:ascii="Arial Narrow" w:hAnsi="Arial Narrow"/>
          <w:sz w:val="21"/>
          <w:szCs w:val="21"/>
        </w:rPr>
        <w:t xml:space="preserve"> Cuyo objeto sea</w:t>
      </w:r>
      <w:r w:rsidRPr="007A0992">
        <w:rPr>
          <w:rFonts w:ascii="Arial Narrow" w:hAnsi="Arial Narrow"/>
          <w:b/>
          <w:bCs/>
          <w:sz w:val="21"/>
          <w:szCs w:val="21"/>
        </w:rPr>
        <w:t xml:space="preserve"> “adquisición de equipos dotación e instalación de elementos y equipos para el fortalecimiento de centros vida o día o centro de atención a población vulnerable” </w:t>
      </w:r>
      <w:r w:rsidRPr="007A0992">
        <w:rPr>
          <w:rFonts w:ascii="Arial Narrow" w:hAnsi="Arial Narrow"/>
          <w:bCs/>
          <w:sz w:val="21"/>
          <w:szCs w:val="21"/>
        </w:rPr>
        <w:t>cuya sumatoria de los contratos deberá ser igual o superior al 100% del presupuesto oficial.</w:t>
      </w:r>
    </w:p>
    <w:p w:rsidR="00F60C28" w:rsidRPr="007A0992" w:rsidRDefault="00F60C28" w:rsidP="00F60C28">
      <w:pPr>
        <w:widowControl w:val="0"/>
        <w:autoSpaceDE w:val="0"/>
        <w:autoSpaceDN w:val="0"/>
        <w:jc w:val="both"/>
        <w:rPr>
          <w:rFonts w:ascii="Arial Narrow" w:hAnsi="Arial Narrow"/>
          <w:sz w:val="21"/>
          <w:szCs w:val="21"/>
        </w:rPr>
      </w:pPr>
    </w:p>
    <w:p w:rsidR="00F60C28" w:rsidRPr="007A0992" w:rsidRDefault="00F60C28" w:rsidP="00F60C28">
      <w:pPr>
        <w:widowControl w:val="0"/>
        <w:autoSpaceDE w:val="0"/>
        <w:autoSpaceDN w:val="0"/>
        <w:jc w:val="both"/>
        <w:rPr>
          <w:rFonts w:ascii="Arial Narrow" w:hAnsi="Arial Narrow"/>
          <w:sz w:val="21"/>
          <w:szCs w:val="21"/>
        </w:rPr>
      </w:pPr>
      <w:r w:rsidRPr="007A0992">
        <w:rPr>
          <w:rFonts w:ascii="Arial Narrow" w:hAnsi="Arial Narrow"/>
          <w:b/>
          <w:sz w:val="21"/>
          <w:szCs w:val="21"/>
        </w:rPr>
        <w:t>EXPERIENCIA ESPECIFICA;</w:t>
      </w:r>
      <w:r w:rsidRPr="007A0992">
        <w:rPr>
          <w:rFonts w:ascii="Arial Narrow" w:hAnsi="Arial Narrow"/>
          <w:sz w:val="21"/>
          <w:szCs w:val="21"/>
        </w:rPr>
        <w:t xml:space="preserve"> Con el contrato aportado se debe cumplir con las siguientes características:</w:t>
      </w:r>
    </w:p>
    <w:p w:rsidR="00F60C28" w:rsidRPr="007A0992" w:rsidRDefault="00F60C28" w:rsidP="00F60C28">
      <w:pPr>
        <w:widowControl w:val="0"/>
        <w:numPr>
          <w:ilvl w:val="0"/>
          <w:numId w:val="26"/>
        </w:numPr>
        <w:autoSpaceDE w:val="0"/>
        <w:autoSpaceDN w:val="0"/>
        <w:jc w:val="both"/>
        <w:rPr>
          <w:rFonts w:ascii="Arial Narrow" w:hAnsi="Arial Narrow"/>
          <w:sz w:val="21"/>
          <w:szCs w:val="21"/>
        </w:rPr>
      </w:pPr>
      <w:r w:rsidRPr="007A0992">
        <w:rPr>
          <w:rFonts w:ascii="Arial Narrow" w:hAnsi="Arial Narrow"/>
          <w:sz w:val="21"/>
          <w:szCs w:val="21"/>
        </w:rPr>
        <w:t>Que acredite el suministro e instalación de CCTV, aires acondicionados, sistemas de computo e impresión, muebles para la oficina y dormitorios.</w:t>
      </w:r>
    </w:p>
    <w:p w:rsidR="00F60C28" w:rsidRPr="007A0992" w:rsidRDefault="00F60C28" w:rsidP="00F60C28">
      <w:pPr>
        <w:widowControl w:val="0"/>
        <w:numPr>
          <w:ilvl w:val="0"/>
          <w:numId w:val="26"/>
        </w:numPr>
        <w:autoSpaceDE w:val="0"/>
        <w:autoSpaceDN w:val="0"/>
        <w:jc w:val="both"/>
        <w:rPr>
          <w:rFonts w:ascii="Arial Narrow" w:hAnsi="Arial Narrow"/>
          <w:sz w:val="21"/>
          <w:szCs w:val="21"/>
        </w:rPr>
      </w:pPr>
      <w:r w:rsidRPr="007A0992">
        <w:rPr>
          <w:rFonts w:ascii="Arial Narrow" w:hAnsi="Arial Narrow"/>
          <w:sz w:val="21"/>
          <w:szCs w:val="21"/>
        </w:rPr>
        <w:t>Acreditar Ejecución de las siguientes actividades:</w:t>
      </w:r>
    </w:p>
    <w:p w:rsidR="00F60C28" w:rsidRPr="007A0992" w:rsidRDefault="00F60C28" w:rsidP="00F60C28">
      <w:pPr>
        <w:widowControl w:val="0"/>
        <w:numPr>
          <w:ilvl w:val="0"/>
          <w:numId w:val="27"/>
        </w:numPr>
        <w:autoSpaceDE w:val="0"/>
        <w:autoSpaceDN w:val="0"/>
        <w:jc w:val="both"/>
        <w:rPr>
          <w:rFonts w:ascii="Arial Narrow" w:hAnsi="Arial Narrow"/>
          <w:sz w:val="21"/>
          <w:szCs w:val="21"/>
        </w:rPr>
      </w:pPr>
      <w:r w:rsidRPr="007A0992">
        <w:rPr>
          <w:rFonts w:ascii="Arial Narrow" w:hAnsi="Arial Narrow"/>
          <w:sz w:val="21"/>
          <w:szCs w:val="21"/>
        </w:rPr>
        <w:t>Capacitación en funcionamiento de equipos tecnológicos.</w:t>
      </w:r>
    </w:p>
    <w:p w:rsidR="00F60C28" w:rsidRPr="007A0992" w:rsidRDefault="00F60C28" w:rsidP="00617031">
      <w:pPr>
        <w:widowControl w:val="0"/>
        <w:autoSpaceDE w:val="0"/>
        <w:autoSpaceDN w:val="0"/>
        <w:jc w:val="both"/>
        <w:rPr>
          <w:rFonts w:ascii="Arial Narrow" w:hAnsi="Arial Narrow"/>
          <w:bCs/>
          <w:sz w:val="21"/>
          <w:szCs w:val="21"/>
        </w:rPr>
      </w:pPr>
    </w:p>
    <w:p w:rsidR="00617031" w:rsidRPr="007A0992" w:rsidRDefault="00617031" w:rsidP="00617031">
      <w:pPr>
        <w:widowControl w:val="0"/>
        <w:autoSpaceDE w:val="0"/>
        <w:autoSpaceDN w:val="0"/>
        <w:jc w:val="both"/>
        <w:rPr>
          <w:rFonts w:ascii="Arial Narrow" w:hAnsi="Arial Narrow"/>
          <w:sz w:val="21"/>
          <w:szCs w:val="21"/>
        </w:rPr>
      </w:pPr>
    </w:p>
    <w:p w:rsidR="00617031" w:rsidRPr="007A0992" w:rsidRDefault="00617031" w:rsidP="00617031">
      <w:pPr>
        <w:widowControl w:val="0"/>
        <w:autoSpaceDE w:val="0"/>
        <w:autoSpaceDN w:val="0"/>
        <w:jc w:val="both"/>
        <w:rPr>
          <w:rFonts w:ascii="Arial Narrow" w:hAnsi="Arial Narrow"/>
          <w:sz w:val="21"/>
          <w:szCs w:val="21"/>
        </w:rPr>
      </w:pPr>
      <w:r w:rsidRPr="007A0992">
        <w:rPr>
          <w:rFonts w:ascii="Arial Narrow" w:hAnsi="Arial Narrow"/>
          <w:sz w:val="21"/>
          <w:szCs w:val="21"/>
        </w:rPr>
        <w:t>Adicional a lo anterior y teniendo en cuenta que la garantía de los elementos a adquirir por parte de la Entidad, presupone la realización de mantenimiento preventivo y eventualmente correctivo, se hace necesario que por lo menos uno de los contratos aportados incluya los códigos UNSPSC, tal y como se muestra a continuación:</w:t>
      </w:r>
    </w:p>
    <w:p w:rsidR="00617031" w:rsidRPr="007A0992" w:rsidRDefault="00617031" w:rsidP="00617031">
      <w:pPr>
        <w:widowControl w:val="0"/>
        <w:autoSpaceDE w:val="0"/>
        <w:autoSpaceDN w:val="0"/>
        <w:jc w:val="both"/>
        <w:rPr>
          <w:rFonts w:ascii="Arial Narrow" w:hAnsi="Arial Narrow"/>
          <w:sz w:val="21"/>
          <w:szCs w:val="2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8"/>
        <w:gridCol w:w="6011"/>
      </w:tblGrid>
      <w:tr w:rsidR="00617031" w:rsidRPr="007A0992" w:rsidTr="00DC082A">
        <w:trPr>
          <w:trHeight w:val="67"/>
          <w:jc w:val="center"/>
        </w:trPr>
        <w:tc>
          <w:tcPr>
            <w:tcW w:w="3198" w:type="dxa"/>
            <w:shd w:val="clear" w:color="auto" w:fill="E7E6E6" w:themeFill="background2"/>
            <w:vAlign w:val="center"/>
            <w:hideMark/>
          </w:tcPr>
          <w:p w:rsidR="00617031" w:rsidRPr="007A0992" w:rsidRDefault="00617031" w:rsidP="00DC082A">
            <w:pPr>
              <w:jc w:val="center"/>
              <w:rPr>
                <w:rFonts w:ascii="Arial Narrow" w:eastAsia="Times New Roman" w:hAnsi="Arial Narrow" w:cs="Times New Roman"/>
                <w:b/>
                <w:bCs/>
                <w:color w:val="000000"/>
                <w:sz w:val="20"/>
                <w:szCs w:val="20"/>
                <w:lang w:eastAsia="es-CO"/>
              </w:rPr>
            </w:pPr>
            <w:r w:rsidRPr="007A0992">
              <w:rPr>
                <w:rFonts w:ascii="Arial Narrow" w:eastAsia="Times New Roman" w:hAnsi="Arial Narrow" w:cs="Times New Roman"/>
                <w:b/>
                <w:bCs/>
                <w:color w:val="000000"/>
                <w:sz w:val="20"/>
                <w:szCs w:val="20"/>
                <w:lang w:eastAsia="es-CO"/>
              </w:rPr>
              <w:t>SG FM CL PR –</w:t>
            </w:r>
          </w:p>
        </w:tc>
        <w:tc>
          <w:tcPr>
            <w:tcW w:w="6011" w:type="dxa"/>
            <w:shd w:val="clear" w:color="auto" w:fill="E7E6E6" w:themeFill="background2"/>
            <w:vAlign w:val="bottom"/>
            <w:hideMark/>
          </w:tcPr>
          <w:p w:rsidR="00617031" w:rsidRPr="007A0992" w:rsidRDefault="00617031" w:rsidP="00DC082A">
            <w:pPr>
              <w:jc w:val="center"/>
              <w:rPr>
                <w:rFonts w:ascii="Arial Narrow" w:eastAsia="Times New Roman" w:hAnsi="Arial Narrow" w:cs="Times New Roman"/>
                <w:b/>
                <w:color w:val="000000"/>
                <w:sz w:val="20"/>
                <w:szCs w:val="20"/>
                <w:lang w:eastAsia="es-CO"/>
              </w:rPr>
            </w:pPr>
            <w:r w:rsidRPr="007A0992">
              <w:rPr>
                <w:rFonts w:ascii="Arial Narrow" w:eastAsia="Times New Roman" w:hAnsi="Arial Narrow" w:cs="Times New Roman"/>
                <w:b/>
                <w:color w:val="000000"/>
                <w:sz w:val="20"/>
                <w:szCs w:val="20"/>
                <w:lang w:eastAsia="es-CO"/>
              </w:rPr>
              <w:t>DESCRIPCIÓN</w:t>
            </w:r>
          </w:p>
        </w:tc>
      </w:tr>
      <w:tr w:rsidR="00617031" w:rsidRPr="007A0992" w:rsidTr="00DC082A">
        <w:trPr>
          <w:trHeight w:val="12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11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TANQUES Y CILINDROS Y SUS ACCESORIOS</w:t>
            </w:r>
          </w:p>
        </w:tc>
      </w:tr>
      <w:tr w:rsidR="00617031" w:rsidRPr="007A0992" w:rsidTr="00DC082A">
        <w:trPr>
          <w:trHeight w:val="30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24 10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DISPOSICIÓN EN ESTANTES Y ALMACENAMIENTO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26 45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BARRAS DE ACERO INOXIDABLE</w:t>
            </w:r>
          </w:p>
        </w:tc>
      </w:tr>
      <w:tr w:rsidR="00617031" w:rsidRPr="007A0992" w:rsidTr="00DC082A">
        <w:trPr>
          <w:trHeight w:val="23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30 16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EBANISTERÍA</w:t>
            </w:r>
          </w:p>
        </w:tc>
      </w:tr>
      <w:tr w:rsidR="00617031" w:rsidRPr="007A0992" w:rsidTr="00DC082A">
        <w:trPr>
          <w:trHeight w:val="265"/>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18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EQUIPO DE CALEFACCIÓN Y PIEZAS Y ACCESORIOS</w:t>
            </w:r>
          </w:p>
        </w:tc>
      </w:tr>
      <w:tr w:rsidR="00617031" w:rsidRPr="007A0992" w:rsidTr="00DC082A">
        <w:trPr>
          <w:trHeight w:val="23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17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ENFRIAMIENTO</w:t>
            </w:r>
          </w:p>
        </w:tc>
      </w:tr>
      <w:tr w:rsidR="00617031" w:rsidRPr="007A0992" w:rsidTr="00DC082A">
        <w:trPr>
          <w:trHeight w:val="10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40 10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CIRCULACIÓN DEL AIRE Y PIEZAS Y ACCESORIOS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15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DE MEDICIÓN DEL PESO</w:t>
            </w:r>
          </w:p>
        </w:tc>
      </w:tr>
      <w:tr w:rsidR="00617031" w:rsidRPr="007A0992" w:rsidTr="00DC082A">
        <w:trPr>
          <w:trHeight w:val="13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13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ROPA BLANCA DEL HOSPITAL</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41 11 45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INSTRUMENTOS MECÁNICOS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INSTRUMENTOS DE MEDIDA DE TEMPERATURA Y CALOR</w:t>
            </w:r>
          </w:p>
        </w:tc>
      </w:tr>
      <w:tr w:rsidR="00617031" w:rsidRPr="007A0992" w:rsidTr="00DC082A">
        <w:trPr>
          <w:trHeight w:val="14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41 11 62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Y EQUIPO PARA LUGARES DE TRATAMIENTO DE PACIENTES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18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CAMAS DE PACIENTE Y ACCESORIOS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19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PREPARACIÓN DE COMIDA Y BEBIDA Y ALIMENTOS PARA PERSONAS FÍS...</w:t>
            </w:r>
          </w:p>
        </w:tc>
      </w:tr>
      <w:tr w:rsidR="00617031" w:rsidRPr="007A0992" w:rsidTr="00DC082A">
        <w:trPr>
          <w:trHeight w:val="31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19 22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PRODUCTOS PARA TRANSPORTE DE PACIENTE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42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AYUDA DE AMBULACIÓN Y TRASLADO Y POSICIONAR PARA PERSONAS FÍSICAMENTE...</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42 14 16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PALANGANAS Y BACINILLAS DE CAMA Y ORINALES Y EQUIPOS DE INGRESO</w:t>
            </w:r>
          </w:p>
        </w:tc>
      </w:tr>
      <w:tr w:rsidR="00617031" w:rsidRPr="007A0992" w:rsidTr="00DC082A">
        <w:trPr>
          <w:trHeight w:val="172"/>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DISPOSITIVOS INFORMÁTICOS DE ENTRADA DE DATOS</w:t>
            </w:r>
          </w:p>
        </w:tc>
      </w:tr>
      <w:tr w:rsidR="00617031" w:rsidRPr="007A0992" w:rsidTr="00DC082A">
        <w:trPr>
          <w:trHeight w:val="114"/>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COMPUTADORES</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43 21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IMPRESORAS DE COMPUTADOR</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MÁQUINAS DE DUPLICACIÓN</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44 12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SUMINISTROS DE ESCRITORIO</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45 12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CÁMARAS</w:t>
            </w:r>
          </w:p>
        </w:tc>
      </w:tr>
      <w:tr w:rsidR="00617031" w:rsidRPr="007A0992" w:rsidTr="00DC082A">
        <w:trPr>
          <w:trHeight w:val="33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47 11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 DE LAVADO Y SECADO</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DISTRIBUIDORES AUTOMÁTICOS DE COMIDA Y BEBIDA</w:t>
            </w:r>
          </w:p>
        </w:tc>
      </w:tr>
      <w:tr w:rsidR="00617031" w:rsidRPr="007A0992" w:rsidTr="00DC082A">
        <w:trPr>
          <w:trHeight w:val="91"/>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48 10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PREPARADO DE ALIMENTOS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PISTA</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49 16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PARA DEPORTES DE RAQUETA Y PISTA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12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TOALLAS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16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EQUIPOS AUDIOVISUALES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PLATOS, UTENSILIOS PARA SERVIR Y RECIPIENTES PARA ALMACENAR</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21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CRISTALERÍA DE USO DOMÉSTICO</w:t>
            </w:r>
          </w:p>
        </w:tc>
      </w:tr>
      <w:tr w:rsidR="00617031" w:rsidRPr="007A0992" w:rsidTr="00DC082A">
        <w:trPr>
          <w:trHeight w:val="70"/>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15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UTENSILIOS DE COCINA DOMÉSTICOS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14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ELECTRODOMÉSTICOS PARA COCINA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15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w:t>
            </w:r>
          </w:p>
        </w:tc>
      </w:tr>
      <w:tr w:rsidR="00617031" w:rsidRPr="007A0992" w:rsidTr="00DC082A">
        <w:trPr>
          <w:trHeight w:val="38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20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APOYO DE LA COMPUTADORA</w:t>
            </w:r>
          </w:p>
        </w:tc>
      </w:tr>
      <w:tr w:rsidR="00617031" w:rsidRPr="007A0992" w:rsidTr="00DC082A">
        <w:trPr>
          <w:trHeight w:val="259"/>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10 17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MUEBLES DE OFICINA</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52 13 16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PERSIANAS</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56 11 21 00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 xml:space="preserve"> ASIENTOS</w:t>
            </w:r>
          </w:p>
        </w:tc>
      </w:tr>
      <w:tr w:rsidR="00617031" w:rsidRPr="007A0992" w:rsidTr="00DC082A">
        <w:trPr>
          <w:trHeight w:val="67"/>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56 11 23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PARTES Y ACCESORIOS PARA ASIENTOS DE AUDITORIOS O ESTADIOS O DE USO ESP.</w:t>
            </w:r>
          </w:p>
        </w:tc>
      </w:tr>
      <w:tr w:rsidR="00617031" w:rsidRPr="007A0992" w:rsidTr="00DC082A">
        <w:trPr>
          <w:trHeight w:val="288"/>
          <w:jc w:val="center"/>
        </w:trPr>
        <w:tc>
          <w:tcPr>
            <w:tcW w:w="3198" w:type="dxa"/>
            <w:shd w:val="clear" w:color="auto" w:fill="auto"/>
            <w:vAlign w:val="center"/>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PDFACourier"/>
                <w:color w:val="000000"/>
                <w:sz w:val="20"/>
                <w:szCs w:val="20"/>
                <w:lang w:eastAsia="es-CO"/>
              </w:rPr>
              <w:t xml:space="preserve">60 14 11 00 : </w:t>
            </w:r>
          </w:p>
        </w:tc>
        <w:tc>
          <w:tcPr>
            <w:tcW w:w="6011" w:type="dxa"/>
            <w:shd w:val="clear" w:color="auto" w:fill="auto"/>
            <w:vAlign w:val="bottom"/>
            <w:hideMark/>
          </w:tcPr>
          <w:p w:rsidR="00617031" w:rsidRPr="007A0992" w:rsidRDefault="00617031" w:rsidP="00DC082A">
            <w:pPr>
              <w:rPr>
                <w:rFonts w:ascii="Arial Narrow" w:eastAsia="Times New Roman" w:hAnsi="Arial Narrow" w:cs="Times New Roman"/>
                <w:color w:val="000000"/>
                <w:sz w:val="20"/>
                <w:szCs w:val="20"/>
                <w:lang w:eastAsia="es-CO"/>
              </w:rPr>
            </w:pPr>
            <w:r w:rsidRPr="007A0992">
              <w:rPr>
                <w:rFonts w:ascii="Arial Narrow" w:eastAsia="Times New Roman" w:hAnsi="Arial Narrow" w:cs="Times New Roman"/>
                <w:color w:val="000000"/>
                <w:sz w:val="20"/>
                <w:szCs w:val="20"/>
                <w:lang w:eastAsia="es-CO"/>
              </w:rPr>
              <w:t>JUEGOS</w:t>
            </w:r>
          </w:p>
        </w:tc>
      </w:tr>
    </w:tbl>
    <w:p w:rsidR="00617031" w:rsidRPr="007A0992" w:rsidRDefault="00617031" w:rsidP="00617031">
      <w:pPr>
        <w:widowControl w:val="0"/>
        <w:autoSpaceDE w:val="0"/>
        <w:autoSpaceDN w:val="0"/>
        <w:jc w:val="both"/>
        <w:rPr>
          <w:rFonts w:ascii="Arial Narrow" w:hAnsi="Arial Narrow"/>
          <w:sz w:val="21"/>
          <w:szCs w:val="21"/>
        </w:rPr>
      </w:pP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 xml:space="preserve">Para efectos de la presentación de su propuesta, el oferente deberá acreditar </w:t>
      </w:r>
      <w:r w:rsidR="00EB1655" w:rsidRPr="007A0992">
        <w:rPr>
          <w:rFonts w:ascii="Arial Narrow" w:hAnsi="Arial Narrow" w:cs="Mangal"/>
          <w:sz w:val="21"/>
          <w:szCs w:val="21"/>
          <w:lang w:val="es-SV"/>
        </w:rPr>
        <w:t>en el contrato aportado 15</w:t>
      </w:r>
      <w:r w:rsidRPr="007A0992">
        <w:rPr>
          <w:rFonts w:ascii="Arial Narrow" w:hAnsi="Arial Narrow" w:cs="Mangal"/>
          <w:sz w:val="21"/>
          <w:szCs w:val="21"/>
          <w:lang w:val="es-SV"/>
        </w:rPr>
        <w:t xml:space="preserve"> códigos </w:t>
      </w:r>
      <w:r w:rsidR="00523EE4" w:rsidRPr="007A0992">
        <w:rPr>
          <w:rFonts w:ascii="Arial Narrow" w:hAnsi="Arial Narrow" w:cs="Mangal"/>
          <w:sz w:val="21"/>
          <w:szCs w:val="21"/>
          <w:lang w:val="es-SV"/>
        </w:rPr>
        <w:t xml:space="preserve">de los </w:t>
      </w:r>
      <w:r w:rsidRPr="007A0992">
        <w:rPr>
          <w:rFonts w:ascii="Arial Narrow" w:hAnsi="Arial Narrow" w:cs="Mangal"/>
          <w:sz w:val="21"/>
          <w:szCs w:val="21"/>
          <w:lang w:val="es-SV"/>
        </w:rPr>
        <w:t>arriba descritos. Se tendrá en cuenta su clasificación hasta el tercer nivel, de acuerdo con la certificación que expide la Cámara de Comercio.</w:t>
      </w:r>
    </w:p>
    <w:p w:rsidR="004827EE" w:rsidRPr="007A0992" w:rsidRDefault="004827EE" w:rsidP="004827EE">
      <w:pPr>
        <w:autoSpaceDE w:val="0"/>
        <w:autoSpaceDN w:val="0"/>
        <w:adjustRightInd w:val="0"/>
        <w:jc w:val="both"/>
        <w:rPr>
          <w:rFonts w:ascii="Arial Narrow" w:hAnsi="Arial Narrow" w:cs="Mangal"/>
          <w:color w:val="000000"/>
          <w:sz w:val="21"/>
          <w:szCs w:val="21"/>
          <w:lang w:val="es-SV" w:eastAsia="es-CO"/>
        </w:rPr>
      </w:pPr>
    </w:p>
    <w:p w:rsidR="00CB77A5" w:rsidRPr="007A0992" w:rsidRDefault="00CB77A5" w:rsidP="00CB77A5">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 xml:space="preserve">En caso de propuestas presentadas bajo la forma de consorcio o uniones temporales, la experiencia contractual exigida deberá ser aportada por los miembros del consorcio o unión temporal, en cuya sumatoria se alcance </w:t>
      </w:r>
      <w:r w:rsidR="00EB1655" w:rsidRPr="007A0992">
        <w:rPr>
          <w:rFonts w:ascii="Arial Narrow" w:hAnsi="Arial Narrow" w:cs="Mangal"/>
          <w:sz w:val="21"/>
          <w:szCs w:val="21"/>
        </w:rPr>
        <w:t>en un solo contrato</w:t>
      </w:r>
    </w:p>
    <w:p w:rsidR="004827EE" w:rsidRPr="007A0992" w:rsidRDefault="004827EE" w:rsidP="004827EE">
      <w:pPr>
        <w:jc w:val="both"/>
        <w:rPr>
          <w:rFonts w:ascii="Arial Narrow" w:hAnsi="Arial Narrow" w:cs="Mangal"/>
          <w:sz w:val="21"/>
          <w:szCs w:val="21"/>
        </w:rPr>
      </w:pP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En caso de presentarse certificaciones, éstas deberán contener:</w:t>
      </w:r>
    </w:p>
    <w:p w:rsidR="004827EE" w:rsidRPr="007A0992" w:rsidRDefault="004827EE" w:rsidP="004827EE">
      <w:pPr>
        <w:jc w:val="both"/>
        <w:rPr>
          <w:rFonts w:ascii="Arial Narrow" w:hAnsi="Arial Narrow" w:cs="Mangal"/>
          <w:sz w:val="21"/>
          <w:szCs w:val="21"/>
          <w:lang w:val="es-SV"/>
        </w:rPr>
      </w:pP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FECHA DE INICIO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FECHA DE TERMINACIÓN Ó PERIODO DE EJECUCIÓN (SI SE ENCUENTRA EN EJECUCION.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VALOR TOTAL EJECUTADO EXPRESADO EN PESOS COLOMBIANOS.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PORCENTAJE DE PARTICIPACIÓN SI SE EJECUTO EN UNION TEMPORAL O CONSORCIO Y RELACION GENERAL DE LAS OBRAS EJECUTADAS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NOMBRE DEL CONTRATANTE. </w:t>
      </w:r>
    </w:p>
    <w:p w:rsidR="004827EE" w:rsidRPr="007A0992" w:rsidRDefault="004827EE" w:rsidP="00AE4111">
      <w:pPr>
        <w:numPr>
          <w:ilvl w:val="0"/>
          <w:numId w:val="23"/>
        </w:numPr>
        <w:spacing w:after="200" w:line="276" w:lineRule="auto"/>
        <w:jc w:val="both"/>
        <w:rPr>
          <w:rFonts w:ascii="Arial Narrow" w:hAnsi="Arial Narrow" w:cs="Mangal"/>
          <w:i/>
          <w:sz w:val="21"/>
          <w:szCs w:val="21"/>
          <w:lang w:val="es-SV"/>
        </w:rPr>
      </w:pPr>
      <w:r w:rsidRPr="007A0992">
        <w:rPr>
          <w:rFonts w:ascii="Arial Narrow" w:hAnsi="Arial Narrow" w:cs="Mangal"/>
          <w:i/>
          <w:sz w:val="21"/>
          <w:szCs w:val="21"/>
          <w:lang w:val="es-SV"/>
        </w:rPr>
        <w:t xml:space="preserve">ESPECIFICAR SI SE CUMPLIÓ O NO EL CONTRATO, Y DETERMINAR SU GRADO DE SATISFACCIÓN CON LA OBRA EJECUTADA </w:t>
      </w: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 xml:space="preserve">Las certificaciones adjuntadas por el oferente a fin de acreditar experiencia anterior deberán ser expedidas de manera directa por la entidad pública o privada contratante. </w:t>
      </w:r>
    </w:p>
    <w:p w:rsidR="004827EE" w:rsidRPr="007A0992" w:rsidRDefault="004827EE" w:rsidP="004827EE">
      <w:pPr>
        <w:jc w:val="both"/>
        <w:rPr>
          <w:rFonts w:ascii="Arial Narrow" w:hAnsi="Arial Narrow" w:cs="Mangal"/>
          <w:sz w:val="21"/>
          <w:szCs w:val="21"/>
          <w:lang w:val="es-SV"/>
        </w:rPr>
      </w:pPr>
    </w:p>
    <w:p w:rsidR="004827EE" w:rsidRPr="007A0992" w:rsidRDefault="004827EE" w:rsidP="004827EE">
      <w:pPr>
        <w:jc w:val="both"/>
        <w:rPr>
          <w:rFonts w:ascii="Arial Narrow" w:hAnsi="Arial Narrow" w:cs="Mangal"/>
          <w:sz w:val="21"/>
          <w:szCs w:val="21"/>
          <w:lang w:val="es-SV"/>
        </w:rPr>
      </w:pPr>
      <w:r w:rsidRPr="007A0992">
        <w:rPr>
          <w:rFonts w:ascii="Arial Narrow" w:hAnsi="Arial Narrow" w:cs="Mangal"/>
          <w:sz w:val="21"/>
          <w:szCs w:val="21"/>
          <w:lang w:val="es-SV"/>
        </w:rPr>
        <w:t xml:space="preserve">También podrá utilizar el oferente como forma de acreditación de la experiencia anterior, copias de los contratos con sus respectivas actas de recibo final y/o acta de liquidación. </w:t>
      </w:r>
    </w:p>
    <w:p w:rsidR="004827EE" w:rsidRPr="007A0992" w:rsidRDefault="004827EE" w:rsidP="004827EE">
      <w:pPr>
        <w:jc w:val="both"/>
        <w:rPr>
          <w:rFonts w:ascii="Arial Narrow" w:hAnsi="Arial Narrow" w:cs="Mangal"/>
          <w:sz w:val="21"/>
          <w:szCs w:val="21"/>
          <w:lang w:val="es-SV"/>
        </w:rPr>
      </w:pPr>
    </w:p>
    <w:p w:rsidR="00CD4AC4" w:rsidRPr="007A0992" w:rsidRDefault="004827EE" w:rsidP="00CD4AC4">
      <w:pPr>
        <w:jc w:val="both"/>
        <w:rPr>
          <w:rFonts w:ascii="Arial Narrow" w:hAnsi="Arial Narrow" w:cs="Mangal"/>
          <w:sz w:val="21"/>
          <w:szCs w:val="21"/>
          <w:lang w:val="es-SV"/>
        </w:rPr>
      </w:pPr>
      <w:r w:rsidRPr="007A0992">
        <w:rPr>
          <w:rFonts w:ascii="Arial Narrow" w:hAnsi="Arial Narrow" w:cs="Mangal"/>
          <w:sz w:val="21"/>
          <w:szCs w:val="21"/>
          <w:lang w:val="es-SV"/>
        </w:rPr>
        <w:t xml:space="preserve">Si los contratos presentados para efectos de acreditar la experiencia específica, han sido resultado de la ejecución de trabajos bajo la modalidad de consorcios o uniones temporales, en los cuales el proponente o alguno de los integrantes del oferente plural hayan tenido una participación inferior al 80% solo se contabilizará los SMMLV en el porcentaje proporcional a su participación; si la participación del proponente o alguno de los integrantes del oferente plural, fue igual o superior al 80% se contabilizará el valor total del contrato expresado en SMMLV como experiencia específica, con independencia del porcentaje de participación de la persona natural o jurídica que haga parte del proponente. </w:t>
      </w:r>
      <w:r w:rsidR="00CD4AC4" w:rsidRPr="007A0992">
        <w:rPr>
          <w:rFonts w:ascii="Arial Narrow" w:hAnsi="Arial Narrow" w:cs="Mangal"/>
          <w:sz w:val="21"/>
          <w:szCs w:val="21"/>
          <w:lang w:val="es-SV"/>
        </w:rPr>
        <w:t>En caso de requerirse aclaraciones sobre las certificaciones, El Departamento las solicitará.</w:t>
      </w:r>
    </w:p>
    <w:p w:rsidR="00CD4AC4" w:rsidRPr="007A0992" w:rsidRDefault="00CD4AC4" w:rsidP="00CD4AC4">
      <w:pPr>
        <w:jc w:val="both"/>
        <w:rPr>
          <w:rFonts w:ascii="Arial Narrow" w:hAnsi="Arial Narrow" w:cs="Mangal"/>
          <w:kern w:val="16"/>
          <w:position w:val="-6"/>
          <w:sz w:val="21"/>
          <w:szCs w:val="21"/>
        </w:rPr>
      </w:pPr>
    </w:p>
    <w:p w:rsidR="00CD4AC4" w:rsidRPr="007A0992" w:rsidRDefault="00CD4AC4" w:rsidP="00CD4AC4">
      <w:pPr>
        <w:jc w:val="both"/>
        <w:rPr>
          <w:rFonts w:ascii="Arial Narrow" w:hAnsi="Arial Narrow" w:cs="Mangal"/>
          <w:kern w:val="16"/>
          <w:position w:val="-6"/>
          <w:sz w:val="21"/>
          <w:szCs w:val="21"/>
        </w:rPr>
      </w:pPr>
      <w:r w:rsidRPr="007A0992">
        <w:rPr>
          <w:rFonts w:ascii="Arial Narrow" w:hAnsi="Arial Narrow" w:cs="Mangal"/>
          <w:kern w:val="16"/>
          <w:position w:val="-6"/>
          <w:sz w:val="21"/>
          <w:szCs w:val="21"/>
        </w:rPr>
        <w:t xml:space="preserve">Cuando la oferta sea presentada en consorcio o unión temporal, el factor de experiencia exigida deberá ser cumplido por cada miembro, al tratarse de un solo código. </w:t>
      </w:r>
    </w:p>
    <w:p w:rsidR="00CD4AC4" w:rsidRPr="007A0992" w:rsidRDefault="00CD4AC4" w:rsidP="00CD4AC4">
      <w:pPr>
        <w:jc w:val="both"/>
        <w:rPr>
          <w:rFonts w:ascii="Arial Narrow" w:hAnsi="Arial Narrow" w:cs="Mangal"/>
          <w:kern w:val="16"/>
          <w:position w:val="-6"/>
          <w:sz w:val="21"/>
          <w:szCs w:val="21"/>
        </w:rPr>
      </w:pPr>
    </w:p>
    <w:p w:rsidR="00CD4AC4" w:rsidRPr="007A0992" w:rsidRDefault="00CD4AC4" w:rsidP="00CD4AC4">
      <w:pPr>
        <w:jc w:val="both"/>
        <w:rPr>
          <w:rFonts w:ascii="Arial Narrow" w:hAnsi="Arial Narrow" w:cs="Mangal"/>
          <w:kern w:val="16"/>
          <w:position w:val="-6"/>
          <w:sz w:val="21"/>
          <w:szCs w:val="21"/>
        </w:rPr>
      </w:pPr>
      <w:r w:rsidRPr="007A0992">
        <w:rPr>
          <w:rFonts w:ascii="Arial Narrow" w:hAnsi="Arial Narrow" w:cs="Mangal"/>
          <w:kern w:val="16"/>
          <w:position w:val="-6"/>
          <w:sz w:val="21"/>
          <w:szCs w:val="21"/>
        </w:rPr>
        <w:t xml:space="preserve">La inscripción en el RUP debe estar vigente y en firme al momento de la presentación de la oferta (Cierre del proceso). </w:t>
      </w:r>
    </w:p>
    <w:p w:rsidR="00CD4AC4" w:rsidRPr="007A0992" w:rsidRDefault="00CD4AC4" w:rsidP="00CD4AC4">
      <w:pPr>
        <w:jc w:val="both"/>
        <w:rPr>
          <w:rFonts w:ascii="Arial Narrow" w:hAnsi="Arial Narrow" w:cs="Mangal"/>
          <w:kern w:val="16"/>
          <w:position w:val="-6"/>
          <w:sz w:val="21"/>
          <w:szCs w:val="21"/>
        </w:rPr>
      </w:pPr>
    </w:p>
    <w:p w:rsidR="00CD4AC4" w:rsidRPr="007A0992" w:rsidRDefault="00CD4AC4" w:rsidP="00CD4AC4">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 xml:space="preserve">Para efectos de realizar la conversión del valor de los contratos el oferente deberá tener en cuenta la siguiente tabla: </w:t>
      </w:r>
    </w:p>
    <w:p w:rsidR="00CD4AC4" w:rsidRDefault="00CD4AC4" w:rsidP="00CD4AC4">
      <w:pPr>
        <w:autoSpaceDE w:val="0"/>
        <w:autoSpaceDN w:val="0"/>
        <w:adjustRightInd w:val="0"/>
        <w:jc w:val="both"/>
        <w:rPr>
          <w:rFonts w:ascii="Arial Narrow" w:hAnsi="Arial Narrow" w:cs="Mangal"/>
          <w:sz w:val="21"/>
          <w:szCs w:val="21"/>
        </w:rPr>
      </w:pPr>
    </w:p>
    <w:p w:rsidR="00E06DB9" w:rsidRDefault="00E06DB9" w:rsidP="00CD4AC4">
      <w:pPr>
        <w:autoSpaceDE w:val="0"/>
        <w:autoSpaceDN w:val="0"/>
        <w:adjustRightInd w:val="0"/>
        <w:jc w:val="both"/>
        <w:rPr>
          <w:rFonts w:ascii="Arial Narrow" w:hAnsi="Arial Narrow" w:cs="Mangal"/>
          <w:sz w:val="21"/>
          <w:szCs w:val="21"/>
        </w:rPr>
      </w:pPr>
    </w:p>
    <w:p w:rsidR="00E06DB9" w:rsidRDefault="00E06DB9" w:rsidP="00CD4AC4">
      <w:pPr>
        <w:autoSpaceDE w:val="0"/>
        <w:autoSpaceDN w:val="0"/>
        <w:adjustRightInd w:val="0"/>
        <w:jc w:val="both"/>
        <w:rPr>
          <w:rFonts w:ascii="Arial Narrow" w:hAnsi="Arial Narrow" w:cs="Mangal"/>
          <w:sz w:val="21"/>
          <w:szCs w:val="21"/>
        </w:rPr>
      </w:pPr>
    </w:p>
    <w:p w:rsidR="00E06DB9" w:rsidRDefault="00E06DB9" w:rsidP="00CD4AC4">
      <w:pPr>
        <w:autoSpaceDE w:val="0"/>
        <w:autoSpaceDN w:val="0"/>
        <w:adjustRightInd w:val="0"/>
        <w:jc w:val="both"/>
        <w:rPr>
          <w:rFonts w:ascii="Arial Narrow" w:hAnsi="Arial Narrow" w:cs="Mangal"/>
          <w:sz w:val="21"/>
          <w:szCs w:val="21"/>
        </w:rPr>
      </w:pPr>
    </w:p>
    <w:p w:rsidR="00E06DB9" w:rsidRPr="007A0992" w:rsidRDefault="00E06DB9" w:rsidP="00CD4AC4">
      <w:pPr>
        <w:autoSpaceDE w:val="0"/>
        <w:autoSpaceDN w:val="0"/>
        <w:adjustRightInd w:val="0"/>
        <w:jc w:val="both"/>
        <w:rPr>
          <w:rFonts w:ascii="Arial Narrow" w:hAnsi="Arial Narrow" w:cs="Mangal"/>
          <w:sz w:val="21"/>
          <w:szCs w:val="21"/>
        </w:rPr>
      </w:pPr>
    </w:p>
    <w:p w:rsidR="00CD4AC4" w:rsidRPr="007A0992" w:rsidRDefault="00CD4AC4" w:rsidP="00CD4AC4">
      <w:pPr>
        <w:autoSpaceDE w:val="0"/>
        <w:autoSpaceDN w:val="0"/>
        <w:adjustRightInd w:val="0"/>
        <w:ind w:left="283" w:firstLine="210"/>
        <w:jc w:val="both"/>
        <w:rPr>
          <w:rFonts w:ascii="Arial Narrow" w:hAnsi="Arial Narrow" w:cs="Mangal"/>
          <w:bCs/>
          <w:sz w:val="21"/>
          <w:szCs w:val="21"/>
        </w:rPr>
      </w:pPr>
      <w:r w:rsidRPr="007A0992">
        <w:rPr>
          <w:rFonts w:ascii="Arial Narrow" w:hAnsi="Arial Narrow" w:cs="Mangal"/>
          <w:bCs/>
          <w:sz w:val="21"/>
          <w:szCs w:val="21"/>
        </w:rPr>
        <w:t>TABLA No. 1 - EVOLUCIÓN DEL SALARIO MÍNIMO MENSUAL LEGAL</w:t>
      </w:r>
    </w:p>
    <w:p w:rsidR="00E06DB9" w:rsidRPr="007A0992" w:rsidRDefault="00E06DB9" w:rsidP="00CD4AC4">
      <w:pPr>
        <w:autoSpaceDE w:val="0"/>
        <w:autoSpaceDN w:val="0"/>
        <w:adjustRightInd w:val="0"/>
        <w:ind w:left="283" w:firstLine="210"/>
        <w:jc w:val="both"/>
        <w:rPr>
          <w:rFonts w:ascii="Arial Narrow" w:hAnsi="Arial Narrow" w:cs="Mangal"/>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0"/>
        <w:gridCol w:w="2410"/>
      </w:tblGrid>
      <w:tr w:rsidR="00CD4AC4" w:rsidRPr="007A0992" w:rsidTr="002671B3">
        <w:trPr>
          <w:trHeight w:val="70"/>
          <w:jc w:val="center"/>
        </w:trPr>
        <w:tc>
          <w:tcPr>
            <w:tcW w:w="5010" w:type="dxa"/>
            <w:shd w:val="clear" w:color="auto" w:fill="F3F3F3"/>
            <w:vAlign w:val="center"/>
          </w:tcPr>
          <w:p w:rsidR="00CD4AC4" w:rsidRPr="007A0992" w:rsidRDefault="00CD4AC4" w:rsidP="002671B3">
            <w:pPr>
              <w:ind w:left="125" w:right="147"/>
              <w:jc w:val="both"/>
              <w:rPr>
                <w:rFonts w:ascii="Arial Narrow" w:hAnsi="Arial Narrow"/>
                <w:b/>
                <w:bCs/>
                <w:sz w:val="21"/>
                <w:szCs w:val="21"/>
              </w:rPr>
            </w:pPr>
            <w:r w:rsidRPr="007A0992">
              <w:rPr>
                <w:rFonts w:ascii="Arial Narrow" w:hAnsi="Arial Narrow"/>
                <w:b/>
                <w:bCs/>
                <w:sz w:val="21"/>
                <w:szCs w:val="21"/>
              </w:rPr>
              <w:t>PERÍODO</w:t>
            </w:r>
          </w:p>
        </w:tc>
        <w:tc>
          <w:tcPr>
            <w:tcW w:w="2410" w:type="dxa"/>
            <w:shd w:val="clear" w:color="auto" w:fill="F3F3F3"/>
            <w:vAlign w:val="center"/>
          </w:tcPr>
          <w:p w:rsidR="00CD4AC4" w:rsidRPr="007A0992" w:rsidRDefault="00CD4AC4" w:rsidP="002671B3">
            <w:pPr>
              <w:ind w:left="125" w:right="147"/>
              <w:jc w:val="both"/>
              <w:rPr>
                <w:rFonts w:ascii="Arial Narrow" w:hAnsi="Arial Narrow"/>
                <w:b/>
                <w:bCs/>
                <w:sz w:val="21"/>
                <w:szCs w:val="21"/>
              </w:rPr>
            </w:pPr>
            <w:r w:rsidRPr="007A0992">
              <w:rPr>
                <w:rFonts w:ascii="Arial Narrow" w:hAnsi="Arial Narrow"/>
                <w:b/>
                <w:bCs/>
                <w:sz w:val="21"/>
                <w:szCs w:val="21"/>
              </w:rPr>
              <w:t>SMLMV</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2007 a Dic. 31 de 2007</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433.700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2008 a Dic. 31 de 20008</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461.500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2009 a Dic. 31 de 2009</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496.900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2010 a Dic. 31 de 2010</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515.000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2011 a Dic. 31 de 2011</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535.600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2012 a Dic. 31 de 2012</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566.700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2013 a Dic. 31 de 2013</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589.500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2014 a Dic. 31 de 2014</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616.000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2015 a Dic 31 de 2015</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644.350</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2016 a Dic 31 de 2016</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689.454</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2017 a Dic 31 de 2017</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737.717</w:t>
            </w:r>
          </w:p>
        </w:tc>
      </w:tr>
      <w:tr w:rsidR="00CD4AC4" w:rsidRPr="007A0992" w:rsidTr="002671B3">
        <w:trPr>
          <w:trHeight w:val="70"/>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2018 a Dic 31 de 2018</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781.242</w:t>
            </w:r>
          </w:p>
        </w:tc>
      </w:tr>
      <w:tr w:rsidR="00CD4AC4" w:rsidRPr="007A0992" w:rsidTr="002671B3">
        <w:trPr>
          <w:trHeight w:val="315"/>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2019 a dic 31 de 2019</w:t>
            </w:r>
          </w:p>
        </w:tc>
        <w:tc>
          <w:tcPr>
            <w:tcW w:w="2410" w:type="dxa"/>
            <w:vAlign w:val="center"/>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828.116</w:t>
            </w:r>
          </w:p>
        </w:tc>
      </w:tr>
      <w:tr w:rsidR="00CD4AC4" w:rsidRPr="007A0992" w:rsidTr="002671B3">
        <w:trPr>
          <w:trHeight w:val="315"/>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De enero 1 de 2020 a dic 31 de 2020</w:t>
            </w:r>
          </w:p>
        </w:tc>
        <w:tc>
          <w:tcPr>
            <w:tcW w:w="2410" w:type="dxa"/>
            <w:vAlign w:val="center"/>
          </w:tcPr>
          <w:p w:rsidR="00CD4AC4" w:rsidRPr="007A0992" w:rsidRDefault="00CD4AC4" w:rsidP="002671B3">
            <w:pPr>
              <w:ind w:right="147"/>
              <w:jc w:val="both"/>
              <w:rPr>
                <w:rFonts w:ascii="Arial Narrow" w:hAnsi="Arial Narrow"/>
                <w:bCs/>
                <w:sz w:val="21"/>
                <w:szCs w:val="21"/>
              </w:rPr>
            </w:pPr>
            <w:r w:rsidRPr="007A0992">
              <w:rPr>
                <w:rFonts w:ascii="Arial Narrow" w:hAnsi="Arial Narrow"/>
                <w:bCs/>
                <w:sz w:val="21"/>
                <w:szCs w:val="21"/>
              </w:rPr>
              <w:t xml:space="preserve">  877.803</w:t>
            </w:r>
          </w:p>
        </w:tc>
      </w:tr>
      <w:tr w:rsidR="00CD4AC4" w:rsidRPr="007A0992" w:rsidTr="002671B3">
        <w:trPr>
          <w:trHeight w:val="315"/>
          <w:jc w:val="center"/>
        </w:trPr>
        <w:tc>
          <w:tcPr>
            <w:tcW w:w="5010" w:type="dxa"/>
          </w:tcPr>
          <w:p w:rsidR="00CD4AC4" w:rsidRPr="007A0992" w:rsidRDefault="00CD4AC4" w:rsidP="002671B3">
            <w:pPr>
              <w:ind w:left="125" w:right="147"/>
              <w:jc w:val="both"/>
              <w:rPr>
                <w:rFonts w:ascii="Arial Narrow" w:hAnsi="Arial Narrow"/>
                <w:bCs/>
                <w:sz w:val="21"/>
                <w:szCs w:val="21"/>
              </w:rPr>
            </w:pPr>
            <w:r w:rsidRPr="007A0992">
              <w:rPr>
                <w:rFonts w:ascii="Arial Narrow" w:hAnsi="Arial Narrow"/>
                <w:bCs/>
                <w:sz w:val="21"/>
                <w:szCs w:val="21"/>
              </w:rPr>
              <w:t xml:space="preserve">De enero 1 de 2021 </w:t>
            </w:r>
            <w:r w:rsidR="00EB1655" w:rsidRPr="007A0992">
              <w:rPr>
                <w:rFonts w:ascii="Arial Narrow" w:hAnsi="Arial Narrow"/>
                <w:bCs/>
                <w:sz w:val="21"/>
                <w:szCs w:val="21"/>
              </w:rPr>
              <w:t>dic 31 de 2020</w:t>
            </w:r>
          </w:p>
        </w:tc>
        <w:tc>
          <w:tcPr>
            <w:tcW w:w="2410" w:type="dxa"/>
            <w:vAlign w:val="center"/>
          </w:tcPr>
          <w:p w:rsidR="00CD4AC4" w:rsidRPr="007A0992" w:rsidRDefault="00CD4AC4" w:rsidP="002671B3">
            <w:pPr>
              <w:ind w:right="147"/>
              <w:rPr>
                <w:rFonts w:ascii="Arial Narrow" w:hAnsi="Arial Narrow"/>
                <w:bCs/>
                <w:sz w:val="21"/>
                <w:szCs w:val="21"/>
              </w:rPr>
            </w:pPr>
            <w:r w:rsidRPr="007A0992">
              <w:rPr>
                <w:rFonts w:ascii="Arial Narrow" w:hAnsi="Arial Narrow"/>
                <w:bCs/>
                <w:sz w:val="21"/>
                <w:szCs w:val="21"/>
              </w:rPr>
              <w:t xml:space="preserve">  908.526</w:t>
            </w:r>
          </w:p>
        </w:tc>
      </w:tr>
      <w:tr w:rsidR="00EB1655" w:rsidRPr="007A0992" w:rsidTr="002671B3">
        <w:trPr>
          <w:trHeight w:val="315"/>
          <w:jc w:val="center"/>
        </w:trPr>
        <w:tc>
          <w:tcPr>
            <w:tcW w:w="5010" w:type="dxa"/>
          </w:tcPr>
          <w:p w:rsidR="00EB1655" w:rsidRPr="007A0992" w:rsidRDefault="00EB1655" w:rsidP="002671B3">
            <w:pPr>
              <w:ind w:left="125" w:right="147"/>
              <w:jc w:val="both"/>
              <w:rPr>
                <w:rFonts w:ascii="Arial Narrow" w:hAnsi="Arial Narrow"/>
                <w:bCs/>
                <w:sz w:val="21"/>
                <w:szCs w:val="21"/>
              </w:rPr>
            </w:pPr>
            <w:r w:rsidRPr="007A0992">
              <w:rPr>
                <w:rFonts w:ascii="Arial Narrow" w:hAnsi="Arial Narrow"/>
                <w:bCs/>
                <w:sz w:val="21"/>
                <w:szCs w:val="21"/>
              </w:rPr>
              <w:t>De enero 1 de 2021 hasta el acta de cierre</w:t>
            </w:r>
          </w:p>
        </w:tc>
        <w:tc>
          <w:tcPr>
            <w:tcW w:w="2410" w:type="dxa"/>
            <w:vAlign w:val="center"/>
          </w:tcPr>
          <w:p w:rsidR="00EB1655" w:rsidRPr="007A0992" w:rsidRDefault="00EB1655" w:rsidP="002671B3">
            <w:pPr>
              <w:ind w:right="147"/>
              <w:rPr>
                <w:rFonts w:ascii="Arial Narrow" w:hAnsi="Arial Narrow"/>
                <w:bCs/>
                <w:sz w:val="21"/>
                <w:szCs w:val="21"/>
              </w:rPr>
            </w:pPr>
            <w:r w:rsidRPr="007A0992">
              <w:rPr>
                <w:rFonts w:ascii="Arial Narrow" w:hAnsi="Arial Narrow"/>
                <w:bCs/>
                <w:sz w:val="21"/>
                <w:szCs w:val="21"/>
              </w:rPr>
              <w:t>1.000.000</w:t>
            </w:r>
          </w:p>
        </w:tc>
      </w:tr>
    </w:tbl>
    <w:p w:rsidR="00CD4AC4" w:rsidRPr="007A0992" w:rsidRDefault="00CD4AC4" w:rsidP="00CD4AC4">
      <w:pPr>
        <w:autoSpaceDE w:val="0"/>
        <w:autoSpaceDN w:val="0"/>
        <w:adjustRightInd w:val="0"/>
        <w:jc w:val="both"/>
        <w:rPr>
          <w:rFonts w:ascii="Arial Narrow" w:hAnsi="Arial Narrow" w:cs="Mangal"/>
          <w:bCs/>
          <w:color w:val="FF0000"/>
          <w:sz w:val="21"/>
          <w:szCs w:val="21"/>
        </w:rPr>
      </w:pPr>
    </w:p>
    <w:p w:rsidR="00CD4AC4" w:rsidRPr="007A0992" w:rsidRDefault="00CD4AC4" w:rsidP="00CD4AC4">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En caso de propuestas presentadas bajo la forma de consorcio o uniones temporales sus integrantes deberán acreditar la experiencia contractual exigida, con el número máximo de contratos que se señala en este ítem, pero en este caso dicha experiencia será sumada, debiendo cada uno acreditar al menos tres (3) experiencia, con independencia del valor de la misma.</w:t>
      </w:r>
    </w:p>
    <w:p w:rsidR="00CD4AC4" w:rsidRPr="007A0992" w:rsidRDefault="00CD4AC4" w:rsidP="00CD4AC4">
      <w:pPr>
        <w:autoSpaceDE w:val="0"/>
        <w:autoSpaceDN w:val="0"/>
        <w:adjustRightInd w:val="0"/>
        <w:jc w:val="both"/>
        <w:rPr>
          <w:rFonts w:ascii="Arial Narrow" w:hAnsi="Arial Narrow" w:cs="Mangal"/>
          <w:sz w:val="21"/>
          <w:szCs w:val="21"/>
        </w:rPr>
      </w:pPr>
    </w:p>
    <w:p w:rsidR="004827EE" w:rsidRPr="007A0992" w:rsidRDefault="00CD4AC4" w:rsidP="00CD4AC4">
      <w:pPr>
        <w:autoSpaceDE w:val="0"/>
        <w:autoSpaceDN w:val="0"/>
        <w:adjustRightInd w:val="0"/>
        <w:jc w:val="both"/>
        <w:rPr>
          <w:rFonts w:ascii="Arial Narrow" w:hAnsi="Arial Narrow" w:cs="Mangal"/>
          <w:sz w:val="21"/>
          <w:szCs w:val="21"/>
        </w:rPr>
      </w:pPr>
      <w:r w:rsidRPr="007A0992">
        <w:rPr>
          <w:rFonts w:ascii="Arial Narrow" w:hAnsi="Arial Narrow" w:cs="Mangal"/>
          <w:sz w:val="21"/>
          <w:szCs w:val="21"/>
        </w:rPr>
        <w:t>Si los contratos presentados para efectos de acreditar la tanto la experiencia general, han sido resultado de la ejecución de trabajos bajo la modalidad de consorcios o uniones temporales, en los cuales el proponente o alguno de los integrantes del oferente plural hayan tenido una participación inferior al 80% solo se contabilizará los SMMLV en el porcentaje proporcional a su participación; si la participación del proponente o alguno de los integrantes del oferente plural, fue igual o superior al 80% se contabilizará el valor total del contrato expresado en SMMLV como experiencia general o específica, con independencia del porcentaje de participación de la persona natural o jurídica que haga parte del proponente.</w:t>
      </w:r>
    </w:p>
    <w:p w:rsidR="0095169D" w:rsidRPr="007A0992" w:rsidRDefault="0095169D" w:rsidP="00CD4AC4">
      <w:pPr>
        <w:autoSpaceDE w:val="0"/>
        <w:autoSpaceDN w:val="0"/>
        <w:adjustRightInd w:val="0"/>
        <w:jc w:val="both"/>
        <w:rPr>
          <w:rFonts w:ascii="Arial Narrow" w:hAnsi="Arial Narrow" w:cs="Tw Cen MT"/>
          <w:b/>
          <w:bCs/>
          <w:color w:val="000000"/>
          <w:sz w:val="21"/>
          <w:szCs w:val="21"/>
        </w:rPr>
      </w:pPr>
    </w:p>
    <w:p w:rsidR="002068E4" w:rsidRPr="007A0992" w:rsidRDefault="002068E4" w:rsidP="00CD4AC4">
      <w:pPr>
        <w:autoSpaceDE w:val="0"/>
        <w:autoSpaceDN w:val="0"/>
        <w:adjustRightInd w:val="0"/>
        <w:jc w:val="both"/>
        <w:rPr>
          <w:rFonts w:ascii="Arial Narrow" w:hAnsi="Arial Narrow" w:cs="Tw Cen MT"/>
          <w:b/>
          <w:bCs/>
          <w:color w:val="000000"/>
          <w:sz w:val="21"/>
          <w:szCs w:val="21"/>
        </w:rPr>
      </w:pPr>
    </w:p>
    <w:p w:rsidR="002068E4" w:rsidRPr="007A0992" w:rsidRDefault="002068E4" w:rsidP="002068E4">
      <w:pPr>
        <w:ind w:right="6"/>
        <w:jc w:val="both"/>
        <w:rPr>
          <w:rFonts w:ascii="Arial Narrow" w:hAnsi="Arial Narrow" w:cs="Arial"/>
          <w:b/>
          <w:bCs/>
          <w:sz w:val="21"/>
          <w:szCs w:val="21"/>
        </w:rPr>
      </w:pPr>
    </w:p>
    <w:p w:rsidR="002068E4" w:rsidRPr="007A0992" w:rsidRDefault="002068E4" w:rsidP="002068E4">
      <w:pPr>
        <w:pStyle w:val="Sinespaciado"/>
        <w:jc w:val="both"/>
        <w:rPr>
          <w:rFonts w:ascii="Arial Narrow" w:eastAsia="Arial" w:hAnsi="Arial Narrow" w:cs="Arial"/>
          <w:sz w:val="21"/>
          <w:szCs w:val="21"/>
          <w:lang w:val="es-CO"/>
        </w:rPr>
      </w:pPr>
    </w:p>
    <w:p w:rsidR="000C62D5" w:rsidRPr="007A0992" w:rsidRDefault="000C62D5" w:rsidP="000C62D5">
      <w:pPr>
        <w:ind w:right="6"/>
        <w:jc w:val="both"/>
        <w:rPr>
          <w:rFonts w:ascii="Arial Narrow" w:hAnsi="Arial Narrow" w:cs="Arial"/>
          <w:b/>
          <w:bCs/>
          <w:sz w:val="21"/>
          <w:szCs w:val="21"/>
        </w:rPr>
      </w:pPr>
      <w:bookmarkStart w:id="2" w:name="_Hlk104490240"/>
      <w:r w:rsidRPr="007A0992">
        <w:rPr>
          <w:rFonts w:ascii="Arial Narrow" w:hAnsi="Arial Narrow" w:cs="Arial"/>
          <w:b/>
          <w:bCs/>
          <w:sz w:val="21"/>
          <w:szCs w:val="21"/>
        </w:rPr>
        <w:t>RECURSO HUMANO QUE PRESTARA EL SERVICIO.</w:t>
      </w:r>
    </w:p>
    <w:p w:rsidR="000C62D5" w:rsidRPr="007A0992" w:rsidRDefault="000C62D5" w:rsidP="000C62D5">
      <w:pPr>
        <w:pStyle w:val="Sinespaciado"/>
        <w:jc w:val="both"/>
        <w:rPr>
          <w:rFonts w:ascii="Arial Narrow" w:eastAsia="Arial" w:hAnsi="Arial Narrow" w:cs="Arial"/>
          <w:sz w:val="21"/>
          <w:szCs w:val="21"/>
          <w:lang w:val="es-CO"/>
        </w:rPr>
      </w:pPr>
    </w:p>
    <w:p w:rsidR="000C62D5" w:rsidRPr="007A0992" w:rsidRDefault="000C62D5" w:rsidP="000C62D5">
      <w:pPr>
        <w:autoSpaceDE w:val="0"/>
        <w:autoSpaceDN w:val="0"/>
        <w:adjustRightInd w:val="0"/>
        <w:contextualSpacing/>
        <w:jc w:val="both"/>
        <w:rPr>
          <w:rFonts w:ascii="Arial Narrow" w:hAnsi="Arial Narrow" w:cs="Arial"/>
          <w:bCs/>
          <w:sz w:val="21"/>
          <w:szCs w:val="21"/>
          <w:lang w:eastAsia="es-CO"/>
        </w:rPr>
      </w:pPr>
      <w:r w:rsidRPr="007A0992">
        <w:rPr>
          <w:rFonts w:ascii="Arial Narrow" w:hAnsi="Arial Narrow" w:cs="Arial"/>
          <w:bCs/>
          <w:sz w:val="21"/>
          <w:szCs w:val="21"/>
          <w:lang w:eastAsia="es-CO"/>
        </w:rPr>
        <w:t>Para la ejecución del servicio, el CONTRATISTA deberá poner a disposición todo el personal necesario, que en todo caso corresponderá como mínimo al que se encuentra detallado en el presupuesto del proyecto, y todo aquel que se necesite durante la ejecución.</w:t>
      </w:r>
    </w:p>
    <w:p w:rsidR="000C62D5" w:rsidRPr="007A0992" w:rsidRDefault="000C62D5" w:rsidP="000C62D5">
      <w:pPr>
        <w:autoSpaceDE w:val="0"/>
        <w:autoSpaceDN w:val="0"/>
        <w:adjustRightInd w:val="0"/>
        <w:contextualSpacing/>
        <w:jc w:val="both"/>
        <w:rPr>
          <w:rFonts w:ascii="Arial Narrow" w:hAnsi="Arial Narrow" w:cs="Arial"/>
          <w:bCs/>
          <w:sz w:val="21"/>
          <w:szCs w:val="21"/>
          <w:lang w:eastAsia="es-CO"/>
        </w:rPr>
      </w:pPr>
    </w:p>
    <w:tbl>
      <w:tblPr>
        <w:tblStyle w:val="Tablaconcuadrcula"/>
        <w:tblW w:w="0" w:type="auto"/>
        <w:jc w:val="center"/>
        <w:tblLook w:val="04A0" w:firstRow="1" w:lastRow="0" w:firstColumn="1" w:lastColumn="0" w:noHBand="0" w:noVBand="1"/>
      </w:tblPr>
      <w:tblGrid>
        <w:gridCol w:w="1990"/>
        <w:gridCol w:w="1974"/>
        <w:gridCol w:w="1752"/>
        <w:gridCol w:w="1375"/>
        <w:gridCol w:w="1737"/>
      </w:tblGrid>
      <w:tr w:rsidR="000C62D5" w:rsidRPr="007A0992" w:rsidTr="00DC082A">
        <w:trPr>
          <w:trHeight w:val="288"/>
          <w:jc w:val="center"/>
        </w:trPr>
        <w:tc>
          <w:tcPr>
            <w:tcW w:w="20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Cargo</w:t>
            </w:r>
          </w:p>
        </w:tc>
        <w:tc>
          <w:tcPr>
            <w:tcW w:w="20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 xml:space="preserve">Perfil Profesional </w:t>
            </w:r>
          </w:p>
        </w:tc>
        <w:tc>
          <w:tcPr>
            <w:tcW w:w="18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Experiencia General</w:t>
            </w:r>
          </w:p>
        </w:tc>
        <w:tc>
          <w:tcPr>
            <w:tcW w:w="14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Dedicación Laboral</w:t>
            </w:r>
          </w:p>
        </w:tc>
        <w:tc>
          <w:tcPr>
            <w:tcW w:w="184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
                <w:bCs/>
                <w:sz w:val="16"/>
                <w:szCs w:val="16"/>
              </w:rPr>
              <w:t>Experiencia Especifica</w:t>
            </w:r>
          </w:p>
        </w:tc>
      </w:tr>
      <w:tr w:rsidR="000C62D5" w:rsidRPr="007A0992" w:rsidTr="00DC082A">
        <w:trPr>
          <w:trHeight w:val="288"/>
          <w:jc w:val="center"/>
        </w:trPr>
        <w:tc>
          <w:tcPr>
            <w:tcW w:w="209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center"/>
              <w:rPr>
                <w:rFonts w:ascii="Arial Narrow" w:hAnsi="Arial Narrow"/>
                <w:sz w:val="16"/>
                <w:szCs w:val="16"/>
              </w:rPr>
            </w:pPr>
          </w:p>
          <w:p w:rsidR="000C62D5" w:rsidRPr="007A0992" w:rsidRDefault="000C62D5" w:rsidP="00DC082A">
            <w:pPr>
              <w:jc w:val="center"/>
              <w:rPr>
                <w:rFonts w:ascii="Arial Narrow" w:hAnsi="Arial Narrow"/>
                <w:sz w:val="16"/>
                <w:szCs w:val="16"/>
              </w:rPr>
            </w:pPr>
            <w:r w:rsidRPr="007A0992">
              <w:rPr>
                <w:rFonts w:ascii="Arial Narrow" w:hAnsi="Arial Narrow" w:cs="Tahoma"/>
                <w:bCs/>
                <w:sz w:val="16"/>
                <w:szCs w:val="16"/>
              </w:rPr>
              <w:t>DIRECTOR DE PROYECTO</w:t>
            </w:r>
          </w:p>
        </w:tc>
        <w:tc>
          <w:tcPr>
            <w:tcW w:w="2092"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Deberá ser Profesional en Ciencias Administrativas,</w:t>
            </w:r>
          </w:p>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Acreditar estudios post Universitarios a nivel de especialización en logística.</w:t>
            </w:r>
          </w:p>
          <w:p w:rsidR="000C62D5" w:rsidRPr="007A0992" w:rsidRDefault="000C62D5" w:rsidP="00DC082A">
            <w:pPr>
              <w:jc w:val="both"/>
              <w:rPr>
                <w:rFonts w:ascii="Arial Narrow" w:hAnsi="Arial Narrow" w:cs="Tahoma"/>
                <w:bCs/>
                <w:sz w:val="16"/>
                <w:szCs w:val="16"/>
              </w:rPr>
            </w:pPr>
          </w:p>
          <w:p w:rsidR="000C62D5" w:rsidRPr="007A0992" w:rsidRDefault="000C62D5" w:rsidP="00DC082A">
            <w:pPr>
              <w:jc w:val="both"/>
              <w:rPr>
                <w:rFonts w:ascii="Arial Narrow" w:hAnsi="Arial Narrow" w:cs="Tahoma"/>
                <w:b/>
                <w:bCs/>
                <w:sz w:val="16"/>
                <w:szCs w:val="16"/>
              </w:rPr>
            </w:pPr>
          </w:p>
        </w:tc>
        <w:tc>
          <w:tcPr>
            <w:tcW w:w="187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center"/>
              <w:rPr>
                <w:rFonts w:ascii="Arial Narrow" w:hAnsi="Arial Narrow" w:cs="Tahoma"/>
                <w:b/>
                <w:bCs/>
                <w:sz w:val="16"/>
                <w:szCs w:val="16"/>
              </w:rPr>
            </w:pPr>
            <w:r w:rsidRPr="007A0992">
              <w:rPr>
                <w:rFonts w:ascii="Arial Narrow" w:hAnsi="Arial Narrow" w:cs="Tahoma"/>
                <w:bCs/>
                <w:sz w:val="16"/>
                <w:szCs w:val="16"/>
              </w:rPr>
              <w:t>Con experiencia general mínimo de diez (10) años contados a partir de la fecha de expedición del acta de grado emitida por una Universidad avalada por el Ministerio de Educación Nacional.</w:t>
            </w:r>
          </w:p>
          <w:p w:rsidR="000C62D5" w:rsidRPr="007A0992" w:rsidRDefault="000C62D5" w:rsidP="00DC082A">
            <w:pPr>
              <w:jc w:val="center"/>
              <w:rPr>
                <w:rFonts w:ascii="Arial Narrow" w:hAnsi="Arial Narrow" w:cs="Tahoma"/>
                <w:b/>
                <w:bCs/>
                <w:sz w:val="16"/>
                <w:szCs w:val="16"/>
              </w:rPr>
            </w:pPr>
          </w:p>
          <w:p w:rsidR="000C62D5" w:rsidRPr="007A0992" w:rsidRDefault="000C62D5" w:rsidP="00DC082A">
            <w:pPr>
              <w:jc w:val="center"/>
              <w:rPr>
                <w:rFonts w:ascii="Arial Narrow" w:hAnsi="Arial Narrow" w:cs="Tahoma"/>
                <w:bCs/>
                <w:sz w:val="16"/>
                <w:szCs w:val="16"/>
              </w:rPr>
            </w:pPr>
            <w:r w:rsidRPr="007A0992">
              <w:rPr>
                <w:rFonts w:ascii="Arial Narrow" w:hAnsi="Arial Narrow" w:cs="Tahoma"/>
                <w:bCs/>
                <w:sz w:val="16"/>
                <w:szCs w:val="16"/>
              </w:rPr>
              <w:t>Con una experiencia mínimo de 8 años contados a partir de la expedición del acta de posgrado</w:t>
            </w:r>
          </w:p>
        </w:tc>
        <w:tc>
          <w:tcPr>
            <w:tcW w:w="144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center"/>
              <w:rPr>
                <w:rFonts w:ascii="Arial Narrow" w:hAnsi="Arial Narrow" w:cs="Tahoma"/>
                <w:bCs/>
                <w:sz w:val="16"/>
                <w:szCs w:val="16"/>
              </w:rPr>
            </w:pPr>
            <w:r w:rsidRPr="007A0992">
              <w:rPr>
                <w:rFonts w:ascii="Arial Narrow" w:hAnsi="Arial Narrow" w:cs="Tahoma"/>
                <w:bCs/>
                <w:sz w:val="16"/>
                <w:szCs w:val="16"/>
              </w:rPr>
              <w:t>50%</w:t>
            </w:r>
          </w:p>
        </w:tc>
        <w:tc>
          <w:tcPr>
            <w:tcW w:w="184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Certificar mínimo dos (2) contratos donde haya desempeñado el roll de director y/o Coordinador proyectos de suministro y/o dotación de elementos superiores al 100% de presupuesto oficial.</w:t>
            </w:r>
          </w:p>
        </w:tc>
      </w:tr>
      <w:tr w:rsidR="000C62D5" w:rsidRPr="007A0992" w:rsidTr="00DC082A">
        <w:trPr>
          <w:trHeight w:val="3215"/>
          <w:jc w:val="center"/>
        </w:trPr>
        <w:tc>
          <w:tcPr>
            <w:tcW w:w="2090"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center"/>
              <w:rPr>
                <w:rFonts w:ascii="Arial Narrow" w:hAnsi="Arial Narrow"/>
                <w:sz w:val="16"/>
                <w:szCs w:val="16"/>
              </w:rPr>
            </w:pPr>
            <w:r w:rsidRPr="007A0992">
              <w:rPr>
                <w:rFonts w:ascii="Arial Narrow" w:hAnsi="Arial Narrow" w:cs="Tahoma"/>
                <w:bCs/>
                <w:sz w:val="16"/>
                <w:szCs w:val="16"/>
              </w:rPr>
              <w:t>INGENIERO BIOMEDICO</w:t>
            </w:r>
          </w:p>
        </w:tc>
        <w:tc>
          <w:tcPr>
            <w:tcW w:w="2092"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Deberá ser Ingeniero  biomédico, lo que probará aportando los diplomas correspondientes</w:t>
            </w:r>
          </w:p>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 xml:space="preserve"> Acreditar Estudios adicionales  en Metrología Biomédica.</w:t>
            </w:r>
          </w:p>
        </w:tc>
        <w:tc>
          <w:tcPr>
            <w:tcW w:w="1877"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 acreditar tener una experiencia de por lo menos diez (10) años contados a partir de la fecha de grado y hasta el cierre del presente proceso de selección.</w:t>
            </w:r>
          </w:p>
        </w:tc>
        <w:tc>
          <w:tcPr>
            <w:tcW w:w="1447"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center"/>
              <w:rPr>
                <w:rFonts w:ascii="Arial Narrow" w:hAnsi="Arial Narrow" w:cs="Tahoma"/>
                <w:bCs/>
                <w:sz w:val="16"/>
                <w:szCs w:val="16"/>
              </w:rPr>
            </w:pPr>
            <w:r w:rsidRPr="007A0992">
              <w:rPr>
                <w:rFonts w:ascii="Arial Narrow" w:hAnsi="Arial Narrow" w:cs="Tahoma"/>
                <w:bCs/>
                <w:sz w:val="16"/>
                <w:szCs w:val="16"/>
              </w:rPr>
              <w:t>100%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 acreditar tener una experiencia como  Ingeniero  biomédico, en mínimo Dos (2) contratos terminados, cuyo objeto o funciones corresponda a la calibración  de equipos médicos o de Laboratorio Clínico.</w:t>
            </w:r>
          </w:p>
        </w:tc>
      </w:tr>
      <w:tr w:rsidR="000C62D5" w:rsidRPr="007A0992" w:rsidTr="00DC082A">
        <w:trPr>
          <w:trHeight w:val="3215"/>
          <w:jc w:val="center"/>
        </w:trPr>
        <w:tc>
          <w:tcPr>
            <w:tcW w:w="209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sz w:val="16"/>
                <w:szCs w:val="16"/>
              </w:rPr>
            </w:pPr>
            <w:r w:rsidRPr="007A0992">
              <w:rPr>
                <w:rFonts w:ascii="Arial Narrow" w:hAnsi="Arial Narrow" w:cs="Tahoma"/>
                <w:bCs/>
                <w:sz w:val="16"/>
                <w:szCs w:val="16"/>
              </w:rPr>
              <w:t>TECNICO ADMINISTRACIÓN AGROPECUARIA</w:t>
            </w:r>
          </w:p>
        </w:tc>
        <w:tc>
          <w:tcPr>
            <w:tcW w:w="2092"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Deberá ser Técnico en Administración Agropecuaria</w:t>
            </w:r>
          </w:p>
        </w:tc>
        <w:tc>
          <w:tcPr>
            <w:tcW w:w="187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Debe acreditar tener una experiencia de por lo menos cinco (05) años contados a partir de la fecha de grado y hasta el cierre del presente proceso de selección.</w:t>
            </w:r>
          </w:p>
        </w:tc>
        <w:tc>
          <w:tcPr>
            <w:tcW w:w="1447"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50%</w:t>
            </w:r>
          </w:p>
        </w:tc>
        <w:tc>
          <w:tcPr>
            <w:tcW w:w="1840" w:type="dxa"/>
            <w:tcBorders>
              <w:top w:val="single" w:sz="4" w:space="0" w:color="auto"/>
              <w:left w:val="single" w:sz="4" w:space="0" w:color="auto"/>
              <w:bottom w:val="single" w:sz="4" w:space="0" w:color="auto"/>
              <w:right w:val="single" w:sz="4" w:space="0" w:color="auto"/>
            </w:tcBorders>
            <w:vAlign w:val="center"/>
          </w:tcPr>
          <w:p w:rsidR="000C62D5" w:rsidRPr="007A0992" w:rsidRDefault="000C62D5" w:rsidP="00DC082A">
            <w:pPr>
              <w:jc w:val="both"/>
              <w:rPr>
                <w:rFonts w:ascii="Arial Narrow" w:hAnsi="Arial Narrow" w:cs="Tahoma"/>
                <w:bCs/>
                <w:sz w:val="16"/>
                <w:szCs w:val="16"/>
              </w:rPr>
            </w:pPr>
            <w:r w:rsidRPr="007A0992">
              <w:rPr>
                <w:rFonts w:ascii="Arial Narrow" w:hAnsi="Arial Narrow" w:cs="Tahoma"/>
                <w:bCs/>
                <w:sz w:val="16"/>
                <w:szCs w:val="16"/>
              </w:rPr>
              <w:t xml:space="preserve">Debe acreditar tener una experiencia </w:t>
            </w:r>
            <w:r w:rsidR="006D5532" w:rsidRPr="007A0992">
              <w:rPr>
                <w:rFonts w:ascii="Arial Narrow" w:hAnsi="Arial Narrow" w:cs="Tahoma"/>
                <w:bCs/>
                <w:sz w:val="16"/>
                <w:szCs w:val="16"/>
              </w:rPr>
              <w:t>Técnico en Administración Agropecuaria</w:t>
            </w:r>
            <w:r w:rsidRPr="007A0992">
              <w:rPr>
                <w:rFonts w:ascii="Arial Narrow" w:hAnsi="Arial Narrow" w:cs="Tahoma"/>
                <w:bCs/>
                <w:sz w:val="16"/>
                <w:szCs w:val="16"/>
              </w:rPr>
              <w:t>, en mínimo Dos (2) contratos terminados, cuyo objeto o funciones corresponda proyectos productivos.</w:t>
            </w:r>
          </w:p>
        </w:tc>
      </w:tr>
    </w:tbl>
    <w:p w:rsidR="000C62D5" w:rsidRPr="007A0992" w:rsidRDefault="000C62D5" w:rsidP="000C62D5">
      <w:pPr>
        <w:autoSpaceDE w:val="0"/>
        <w:autoSpaceDN w:val="0"/>
        <w:adjustRightInd w:val="0"/>
        <w:contextualSpacing/>
        <w:jc w:val="both"/>
        <w:rPr>
          <w:rFonts w:ascii="Arial Narrow" w:hAnsi="Arial Narrow" w:cs="Arial"/>
          <w:bCs/>
          <w:sz w:val="21"/>
          <w:szCs w:val="21"/>
          <w:lang w:eastAsia="es-CO"/>
        </w:rPr>
      </w:pPr>
    </w:p>
    <w:p w:rsidR="000C62D5" w:rsidRPr="007A0992" w:rsidRDefault="00AC5C25" w:rsidP="000C62D5">
      <w:pPr>
        <w:autoSpaceDE w:val="0"/>
        <w:autoSpaceDN w:val="0"/>
        <w:adjustRightInd w:val="0"/>
        <w:jc w:val="both"/>
        <w:rPr>
          <w:rFonts w:ascii="Tw Cen MT" w:hAnsi="Tw Cen MT" w:cs="Arial Narrow,Bold"/>
          <w:b/>
          <w:bCs/>
          <w:sz w:val="22"/>
          <w:szCs w:val="22"/>
        </w:rPr>
      </w:pPr>
      <w:r w:rsidRPr="007A0992">
        <w:rPr>
          <w:rFonts w:ascii="Tw Cen MT" w:hAnsi="Tw Cen MT" w:cs="Arial Narrow"/>
          <w:b/>
          <w:sz w:val="22"/>
          <w:szCs w:val="22"/>
        </w:rPr>
        <w:t>NOTA:</w:t>
      </w:r>
      <w:r w:rsidRPr="007A0992">
        <w:rPr>
          <w:rFonts w:ascii="Tw Cen MT" w:hAnsi="Tw Cen MT" w:cs="Arial Narrow"/>
          <w:sz w:val="22"/>
          <w:szCs w:val="22"/>
        </w:rPr>
        <w:t xml:space="preserve"> Lo correspondiente al Recurso Humano mínimo requerido debe anexar Hoja de vida para el personal ofertado, soportes como fotocopia de la cedula de ciudadanía, diplomas de estudios, tarjeta profesional si es del caso, certificados de experiencia, certificados de competencias laborales.</w:t>
      </w:r>
    </w:p>
    <w:p w:rsidR="002835ED" w:rsidRPr="007A0992" w:rsidRDefault="002835ED" w:rsidP="004054D8">
      <w:pPr>
        <w:autoSpaceDE w:val="0"/>
        <w:autoSpaceDN w:val="0"/>
        <w:adjustRightInd w:val="0"/>
        <w:jc w:val="both"/>
        <w:rPr>
          <w:rFonts w:ascii="Arial Narrow" w:hAnsi="Arial Narrow"/>
          <w:b/>
          <w:sz w:val="21"/>
          <w:szCs w:val="21"/>
        </w:rPr>
      </w:pPr>
    </w:p>
    <w:p w:rsidR="00CD4AC4" w:rsidRPr="007A0992" w:rsidRDefault="00CD4AC4" w:rsidP="004054D8">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CONDICIONES TÉCNICAS MÍNIMAS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 conformidad con la Ley 1150 de 2007 y el Decreto 1510 de 2013 compilado por el Decreto 1082 del 2015, las condiciones técnicas para el presente proceso se encuentran en documento adjunto al presente, lo cual no obsta para que el proponente sea responsable de su conocimiento y aceptación.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Deberá en consecuencia suscribir el </w:t>
      </w:r>
      <w:r w:rsidR="00B22A36" w:rsidRPr="007A0992">
        <w:rPr>
          <w:rFonts w:ascii="Arial Narrow" w:hAnsi="Arial Narrow"/>
          <w:sz w:val="21"/>
          <w:szCs w:val="21"/>
        </w:rPr>
        <w:t>Formato No. 06</w:t>
      </w:r>
      <w:r w:rsidRPr="007A0992">
        <w:rPr>
          <w:rFonts w:ascii="Arial Narrow" w:hAnsi="Arial Narrow"/>
          <w:sz w:val="21"/>
          <w:szCs w:val="21"/>
        </w:rPr>
        <w:t xml:space="preserve"> de este pliego. </w:t>
      </w:r>
    </w:p>
    <w:p w:rsidR="00CD4AC4" w:rsidRPr="007A0992" w:rsidRDefault="00CD4AC4" w:rsidP="004054D8">
      <w:pPr>
        <w:autoSpaceDE w:val="0"/>
        <w:autoSpaceDN w:val="0"/>
        <w:adjustRightInd w:val="0"/>
        <w:jc w:val="both"/>
        <w:rPr>
          <w:rFonts w:ascii="Arial Narrow" w:hAnsi="Arial Narrow"/>
          <w:sz w:val="21"/>
          <w:szCs w:val="21"/>
        </w:rPr>
      </w:pPr>
    </w:p>
    <w:p w:rsidR="004827EE" w:rsidRPr="007A0992" w:rsidRDefault="00CD4AC4" w:rsidP="004054D8">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Adicional a lo anterior, el oferente deberá acreditar el cumplimiento de los requisitos y exigencias señalados en el Anexo de Especificaciones Técnicas, so pena del rechazo de la oferta por el no cumplimiento de las condiciones técnicas mínimas.</w:t>
      </w:r>
    </w:p>
    <w:bookmarkEnd w:id="2"/>
    <w:p w:rsidR="005004F8" w:rsidRPr="007A0992" w:rsidRDefault="005004F8" w:rsidP="004054D8">
      <w:pPr>
        <w:autoSpaceDE w:val="0"/>
        <w:autoSpaceDN w:val="0"/>
        <w:adjustRightInd w:val="0"/>
        <w:jc w:val="both"/>
        <w:rPr>
          <w:rFonts w:ascii="Arial Narrow" w:hAnsi="Arial Narrow" w:cs="Tw Cen MT"/>
          <w:b/>
          <w:bCs/>
          <w:color w:val="000000"/>
          <w:sz w:val="21"/>
          <w:szCs w:val="21"/>
        </w:rPr>
      </w:pPr>
    </w:p>
    <w:p w:rsidR="00EE2F56" w:rsidRPr="007A0992" w:rsidRDefault="00EE2F56" w:rsidP="004054D8">
      <w:pPr>
        <w:autoSpaceDE w:val="0"/>
        <w:autoSpaceDN w:val="0"/>
        <w:adjustRightInd w:val="0"/>
        <w:jc w:val="both"/>
        <w:rPr>
          <w:rFonts w:ascii="Arial Narrow" w:hAnsi="Arial Narrow" w:cs="Tw Cen MT"/>
          <w:b/>
          <w:bCs/>
          <w:color w:val="000000"/>
          <w:sz w:val="21"/>
          <w:szCs w:val="21"/>
        </w:rPr>
      </w:pPr>
    </w:p>
    <w:bookmarkEnd w:id="1"/>
    <w:p w:rsidR="004449DA" w:rsidRPr="007A0992" w:rsidRDefault="004449DA" w:rsidP="00CD4AC4">
      <w:pPr>
        <w:autoSpaceDE w:val="0"/>
        <w:autoSpaceDN w:val="0"/>
        <w:adjustRightInd w:val="0"/>
        <w:jc w:val="center"/>
        <w:rPr>
          <w:rFonts w:ascii="Arial Narrow" w:hAnsi="Arial Narrow"/>
          <w:b/>
          <w:sz w:val="21"/>
          <w:szCs w:val="21"/>
        </w:rPr>
      </w:pPr>
    </w:p>
    <w:p w:rsidR="004449DA" w:rsidRPr="007A0992" w:rsidRDefault="004449DA" w:rsidP="00CD4AC4">
      <w:pPr>
        <w:autoSpaceDE w:val="0"/>
        <w:autoSpaceDN w:val="0"/>
        <w:adjustRightInd w:val="0"/>
        <w:jc w:val="center"/>
        <w:rPr>
          <w:rFonts w:ascii="Arial Narrow" w:hAnsi="Arial Narrow"/>
          <w:b/>
          <w:sz w:val="21"/>
          <w:szCs w:val="21"/>
        </w:rPr>
      </w:pPr>
    </w:p>
    <w:p w:rsidR="004449DA" w:rsidRPr="007A0992" w:rsidRDefault="004449DA" w:rsidP="00CD4AC4">
      <w:pPr>
        <w:autoSpaceDE w:val="0"/>
        <w:autoSpaceDN w:val="0"/>
        <w:adjustRightInd w:val="0"/>
        <w:jc w:val="center"/>
        <w:rPr>
          <w:rFonts w:ascii="Arial Narrow" w:hAnsi="Arial Narrow"/>
          <w:b/>
          <w:sz w:val="21"/>
          <w:szCs w:val="21"/>
        </w:rPr>
      </w:pPr>
    </w:p>
    <w:p w:rsidR="004449DA" w:rsidRPr="007A0992" w:rsidRDefault="004449DA" w:rsidP="00CD4AC4">
      <w:pPr>
        <w:autoSpaceDE w:val="0"/>
        <w:autoSpaceDN w:val="0"/>
        <w:adjustRightInd w:val="0"/>
        <w:jc w:val="center"/>
        <w:rPr>
          <w:rFonts w:ascii="Arial Narrow" w:hAnsi="Arial Narrow"/>
          <w:b/>
          <w:sz w:val="21"/>
          <w:szCs w:val="21"/>
        </w:rPr>
      </w:pPr>
    </w:p>
    <w:p w:rsidR="00CD4AC4" w:rsidRPr="007A0992" w:rsidRDefault="00CD4AC4" w:rsidP="00CD4AC4">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CAPITULO VII </w:t>
      </w:r>
    </w:p>
    <w:p w:rsidR="00CD4AC4" w:rsidRPr="007A0992" w:rsidRDefault="00CD4AC4" w:rsidP="00CD4AC4">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EVALUACIÓN DE LAS PROPUESTAS Y PROCEDIMIENTO </w:t>
      </w:r>
    </w:p>
    <w:p w:rsidR="004827EE" w:rsidRPr="007A0992" w:rsidRDefault="00CD4AC4" w:rsidP="00CD4AC4">
      <w:pPr>
        <w:autoSpaceDE w:val="0"/>
        <w:autoSpaceDN w:val="0"/>
        <w:adjustRightInd w:val="0"/>
        <w:jc w:val="center"/>
        <w:rPr>
          <w:rFonts w:ascii="Arial Narrow" w:hAnsi="Arial Narrow" w:cs="Tw Cen MT"/>
          <w:b/>
          <w:bCs/>
          <w:color w:val="000000"/>
          <w:sz w:val="21"/>
          <w:szCs w:val="21"/>
        </w:rPr>
      </w:pPr>
      <w:r w:rsidRPr="007A0992">
        <w:rPr>
          <w:rFonts w:ascii="Arial Narrow" w:hAnsi="Arial Narrow"/>
          <w:b/>
          <w:sz w:val="21"/>
          <w:szCs w:val="21"/>
        </w:rPr>
        <w:t>ADMINISTRATIVO DE EVALUACION DE PROPUESTAS</w:t>
      </w:r>
    </w:p>
    <w:p w:rsidR="004827EE" w:rsidRPr="007A0992" w:rsidRDefault="004827EE" w:rsidP="004054D8">
      <w:pPr>
        <w:autoSpaceDE w:val="0"/>
        <w:autoSpaceDN w:val="0"/>
        <w:adjustRightInd w:val="0"/>
        <w:jc w:val="both"/>
        <w:rPr>
          <w:rFonts w:ascii="Arial Narrow" w:hAnsi="Arial Narrow" w:cs="Tw Cen MT"/>
          <w:b/>
          <w:bCs/>
          <w:color w:val="000000"/>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Una vez efectuado el cierre, el Comité Evaluador designado, elaborará la evaluación de las propuestas dentro del término fijado para el efecto en el cronograma del presente proceso.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evaluación de las propuestas se efectuará conforme a lo señalado en el presente pliego de condiciones, para los aspectos jurídicos, financieros, técnicos y económicos. Los aspectos jurídicos, financieros y las especificaciones técnicas y económicas mínimas no darán lugar a puntaje, pero habilitan o inhabilitan la propuesta.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Departamento de la Guajira se reserva la facultad de verificar toda la información presentada, para lo cual solicitará a las entidades estatales y privadas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 </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Una vez elaborados los informes de evaluación, serán publicados en el </w:t>
      </w:r>
      <w:r w:rsidR="002835ED" w:rsidRPr="007A0992">
        <w:rPr>
          <w:rFonts w:ascii="Arial Narrow" w:hAnsi="Arial Narrow"/>
          <w:sz w:val="21"/>
          <w:szCs w:val="21"/>
        </w:rPr>
        <w:t>SECOP</w:t>
      </w:r>
      <w:r w:rsidRPr="007A0992">
        <w:rPr>
          <w:rFonts w:ascii="Arial Narrow" w:hAnsi="Arial Narrow"/>
          <w:sz w:val="21"/>
          <w:szCs w:val="21"/>
        </w:rPr>
        <w:t xml:space="preserve"> II, por un término de tres (3) días hábiles, que se contarán a partir del día en que se efectúe la publicación, para que los proponentes puedan presentar las observaciones que estimen pertinentes. </w:t>
      </w:r>
    </w:p>
    <w:p w:rsidR="00CD4AC4" w:rsidRPr="007A0992" w:rsidRDefault="00CD4AC4" w:rsidP="004054D8">
      <w:pPr>
        <w:autoSpaceDE w:val="0"/>
        <w:autoSpaceDN w:val="0"/>
        <w:adjustRightInd w:val="0"/>
        <w:jc w:val="both"/>
        <w:rPr>
          <w:rFonts w:ascii="Arial Narrow" w:hAnsi="Arial Narrow"/>
          <w:sz w:val="21"/>
          <w:szCs w:val="21"/>
        </w:rPr>
      </w:pPr>
    </w:p>
    <w:p w:rsidR="003A43AD"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Las observaciones presentadas al informe deben realizarse a través del SECOP II, dentro del término de traslado del informe de evaluación de las propuestas. En ningún caso, las observaciones podrán completar, adicionar, modificar o mejorar sus propuestas, so pretexto del ejercicio del derecho a formular observaciones.</w:t>
      </w:r>
    </w:p>
    <w:p w:rsidR="00CD4AC4" w:rsidRPr="007A0992" w:rsidRDefault="00CD4AC4" w:rsidP="004054D8">
      <w:pPr>
        <w:autoSpaceDE w:val="0"/>
        <w:autoSpaceDN w:val="0"/>
        <w:adjustRightInd w:val="0"/>
        <w:jc w:val="both"/>
        <w:rPr>
          <w:rFonts w:ascii="Arial Narrow" w:hAnsi="Arial Narrow"/>
          <w:sz w:val="21"/>
          <w:szCs w:val="21"/>
        </w:rPr>
      </w:pPr>
    </w:p>
    <w:p w:rsidR="00CD4AC4" w:rsidRPr="007A0992" w:rsidRDefault="00CD4AC4" w:rsidP="004054D8">
      <w:pPr>
        <w:autoSpaceDE w:val="0"/>
        <w:autoSpaceDN w:val="0"/>
        <w:adjustRightInd w:val="0"/>
        <w:jc w:val="both"/>
        <w:rPr>
          <w:rFonts w:ascii="Arial Narrow" w:hAnsi="Arial Narrow"/>
          <w:sz w:val="21"/>
          <w:szCs w:val="21"/>
        </w:rPr>
      </w:pPr>
      <w:r w:rsidRPr="007A0992">
        <w:rPr>
          <w:rFonts w:ascii="Arial Narrow" w:hAnsi="Arial Narrow"/>
          <w:sz w:val="21"/>
          <w:szCs w:val="21"/>
        </w:rPr>
        <w:t>A las observaciones presentadas oportunamente se les dará respuesta en el acto de adjudicación, de conformidad con lo establecido en el Decreto 1510 de 2013 compilado por el Decreto 1082 del 2015.</w:t>
      </w:r>
    </w:p>
    <w:p w:rsidR="003A43AD" w:rsidRPr="007A0992" w:rsidRDefault="003A43AD" w:rsidP="004054D8">
      <w:pPr>
        <w:autoSpaceDE w:val="0"/>
        <w:autoSpaceDN w:val="0"/>
        <w:adjustRightInd w:val="0"/>
        <w:jc w:val="both"/>
        <w:rPr>
          <w:rFonts w:ascii="Arial Narrow" w:hAnsi="Arial Narrow" w:cs="Tw Cen MT"/>
          <w:b/>
          <w:bCs/>
          <w:color w:val="000000"/>
          <w:sz w:val="21"/>
          <w:szCs w:val="21"/>
        </w:rPr>
      </w:pPr>
    </w:p>
    <w:p w:rsidR="005B7883" w:rsidRPr="007A0992" w:rsidRDefault="005B7883" w:rsidP="005B7883">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PROCESO DE VERIFICACION DE LAS PROPUESTAS </w:t>
      </w:r>
    </w:p>
    <w:p w:rsidR="005B7883" w:rsidRPr="007A0992" w:rsidRDefault="005B7883" w:rsidP="005B7883">
      <w:pPr>
        <w:autoSpaceDE w:val="0"/>
        <w:autoSpaceDN w:val="0"/>
        <w:adjustRightInd w:val="0"/>
        <w:rPr>
          <w:rFonts w:ascii="Arial Narrow" w:hAnsi="Arial Narrow" w:cs="Tw Cen MT"/>
          <w:color w:val="000000"/>
          <w:sz w:val="21"/>
          <w:szCs w:val="21"/>
        </w:rPr>
      </w:pPr>
    </w:p>
    <w:p w:rsidR="00CD4AC4" w:rsidRPr="007A0992" w:rsidRDefault="00CD4AC4" w:rsidP="00CD4AC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evaluación de las propuestas se efectuará a través de un estudio jurídico, financiero, económico y técnico, el cual se realizará dentro de la fecha establecida para el efecto en el cronograma que rige el presente proceso.</w:t>
      </w:r>
    </w:p>
    <w:p w:rsidR="00CD4AC4" w:rsidRPr="007A0992" w:rsidRDefault="00CD4AC4" w:rsidP="00CD4AC4">
      <w:pPr>
        <w:autoSpaceDE w:val="0"/>
        <w:autoSpaceDN w:val="0"/>
        <w:adjustRightInd w:val="0"/>
        <w:jc w:val="both"/>
        <w:rPr>
          <w:rFonts w:ascii="Arial Narrow" w:hAnsi="Arial Narrow" w:cs="Tw Cen MT"/>
          <w:color w:val="000000"/>
          <w:sz w:val="21"/>
          <w:szCs w:val="21"/>
        </w:rPr>
      </w:pPr>
    </w:p>
    <w:p w:rsidR="005B7883" w:rsidRPr="007A0992" w:rsidRDefault="00CD4AC4" w:rsidP="00CD4AC4">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Tal procedimiento, comprenderá una verificación inicial respecto del cumplimiento en los aspectos jurídicos y financieros el cual será factor HABILITANTE, es decir, </w:t>
      </w:r>
      <w:r w:rsidR="00EE2F56" w:rsidRPr="007A0992">
        <w:rPr>
          <w:rFonts w:ascii="Arial Narrow" w:hAnsi="Arial Narrow" w:cs="Tw Cen MT"/>
          <w:color w:val="000000"/>
          <w:sz w:val="21"/>
          <w:szCs w:val="21"/>
        </w:rPr>
        <w:t>que,</w:t>
      </w:r>
      <w:r w:rsidRPr="007A0992">
        <w:rPr>
          <w:rFonts w:ascii="Arial Narrow" w:hAnsi="Arial Narrow" w:cs="Tw Cen MT"/>
          <w:color w:val="000000"/>
          <w:sz w:val="21"/>
          <w:szCs w:val="21"/>
        </w:rPr>
        <w:t xml:space="preserve"> de no cumplir con las exigencias hechas en ambos aspectos, la propuesta será catalogada como NO HABILITADA y por ende no será objeto de evaluación técnica.</w:t>
      </w:r>
    </w:p>
    <w:p w:rsidR="00CD4AC4" w:rsidRPr="007A0992" w:rsidRDefault="00CD4AC4" w:rsidP="005B7883">
      <w:pPr>
        <w:autoSpaceDE w:val="0"/>
        <w:autoSpaceDN w:val="0"/>
        <w:adjustRightInd w:val="0"/>
        <w:jc w:val="both"/>
        <w:rPr>
          <w:rFonts w:ascii="Arial Narrow" w:hAnsi="Arial Narrow" w:cs="Tw Cen MT"/>
          <w:color w:val="000000"/>
          <w:sz w:val="21"/>
          <w:szCs w:val="21"/>
        </w:rPr>
      </w:pPr>
    </w:p>
    <w:p w:rsidR="005B7883" w:rsidRPr="007A0992" w:rsidRDefault="005B7883" w:rsidP="005B7883">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ESTUDIO JURÍDICO</w:t>
      </w:r>
    </w:p>
    <w:p w:rsidR="005B7883" w:rsidRPr="007A0992" w:rsidRDefault="005B7883" w:rsidP="005B7883">
      <w:pPr>
        <w:autoSpaceDE w:val="0"/>
        <w:autoSpaceDN w:val="0"/>
        <w:adjustRightInd w:val="0"/>
        <w:jc w:val="both"/>
        <w:rPr>
          <w:rFonts w:ascii="Arial Narrow" w:hAnsi="Arial Narrow" w:cs="Tw Cen MT"/>
          <w:bCs/>
          <w:color w:val="000000"/>
          <w:sz w:val="21"/>
          <w:szCs w:val="21"/>
        </w:rPr>
      </w:pPr>
    </w:p>
    <w:p w:rsidR="005B7883" w:rsidRPr="007A0992" w:rsidRDefault="005B7883" w:rsidP="005B7883">
      <w:p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Se estudiarán y analizarán los documentos, formalidades y especificaciones legales relacionadas en el presente documento, verificando su estricto cumplimiento. Serán descartadas las propuestas que no cumplan con los citados requisitos y por ello no se sujetarán a evaluación.</w:t>
      </w:r>
    </w:p>
    <w:p w:rsidR="0092732C" w:rsidRPr="007A0992" w:rsidRDefault="0092732C" w:rsidP="005B7883">
      <w:pPr>
        <w:autoSpaceDE w:val="0"/>
        <w:autoSpaceDN w:val="0"/>
        <w:adjustRightInd w:val="0"/>
        <w:jc w:val="both"/>
        <w:rPr>
          <w:rFonts w:ascii="Arial Narrow" w:hAnsi="Arial Narrow" w:cs="Tw Cen MT"/>
          <w:bCs/>
          <w:color w:val="000000"/>
          <w:sz w:val="21"/>
          <w:szCs w:val="21"/>
        </w:rPr>
      </w:pPr>
    </w:p>
    <w:p w:rsidR="0092732C" w:rsidRPr="007A0992" w:rsidRDefault="0092732C" w:rsidP="005B7883">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5.1.3 DOCUMENTOS ECONOMICOS</w:t>
      </w:r>
    </w:p>
    <w:p w:rsidR="005B7883" w:rsidRPr="007A0992" w:rsidRDefault="005B7883" w:rsidP="005B7883">
      <w:pPr>
        <w:autoSpaceDE w:val="0"/>
        <w:autoSpaceDN w:val="0"/>
        <w:adjustRightInd w:val="0"/>
        <w:jc w:val="both"/>
        <w:rPr>
          <w:rFonts w:ascii="Arial Narrow" w:hAnsi="Arial Narrow" w:cs="Tw Cen MT"/>
          <w:bCs/>
          <w:color w:val="000000"/>
          <w:sz w:val="21"/>
          <w:szCs w:val="21"/>
        </w:rPr>
      </w:pPr>
    </w:p>
    <w:p w:rsidR="0092732C" w:rsidRPr="007A0992" w:rsidRDefault="006634EC" w:rsidP="006634E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proponente debe presentar su PROPUESTA TÉCNICA Y ECONÓMICA teniendo en cuenta los siguientes aspectos:</w:t>
      </w:r>
    </w:p>
    <w:p w:rsidR="006634EC" w:rsidRPr="007A0992" w:rsidRDefault="006634EC" w:rsidP="006634EC">
      <w:pPr>
        <w:autoSpaceDE w:val="0"/>
        <w:autoSpaceDN w:val="0"/>
        <w:adjustRightInd w:val="0"/>
        <w:jc w:val="both"/>
        <w:rPr>
          <w:rFonts w:ascii="Arial Narrow" w:hAnsi="Arial Narrow" w:cs="Tw Cen MT"/>
          <w:color w:val="000000"/>
          <w:sz w:val="21"/>
          <w:szCs w:val="21"/>
        </w:rPr>
      </w:pP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1. La propuesta deberá presentarse en pesos colombianos y en valores enteros.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bCs/>
          <w:color w:val="000000"/>
          <w:sz w:val="21"/>
          <w:szCs w:val="21"/>
        </w:rPr>
        <w:t>2</w:t>
      </w:r>
      <w:r w:rsidRPr="007A0992">
        <w:rPr>
          <w:rFonts w:ascii="Arial Narrow" w:hAnsi="Arial Narrow" w:cs="Tw Cen MT"/>
          <w:b/>
          <w:bCs/>
          <w:color w:val="000000"/>
          <w:sz w:val="21"/>
          <w:szCs w:val="21"/>
        </w:rPr>
        <w:t xml:space="preserve">. </w:t>
      </w:r>
      <w:r w:rsidRPr="007A0992">
        <w:rPr>
          <w:rFonts w:ascii="Arial Narrow" w:hAnsi="Arial Narrow" w:cs="Tw Cen MT"/>
          <w:color w:val="000000"/>
          <w:sz w:val="21"/>
          <w:szCs w:val="21"/>
        </w:rPr>
        <w:t xml:space="preserve">En el valor de la propuesta se entienden incluidos en su totalidad, los costos directos e indirectos que genere la entrega del bien, las prestaciones sociales, salarios del personal que utilice, cumpliendo con las normas laborales, impuestos y demás gastos que origine el mismo, </w:t>
      </w:r>
      <w:r w:rsidRPr="007A0992">
        <w:rPr>
          <w:rFonts w:ascii="Arial Narrow" w:hAnsi="Arial Narrow" w:cs="Tw Cen MT"/>
          <w:b/>
          <w:bCs/>
          <w:color w:val="000000"/>
          <w:sz w:val="21"/>
          <w:szCs w:val="21"/>
        </w:rPr>
        <w:t xml:space="preserve">los cuales estarán a cargo del contratista.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3. Los costos y gastos en que incurran los oferentes para la elaboración y presentación de las propuestas, serán de su propia cuenta y riesgo. El Departamento de la Guajira no reconocerá ni reembolsará valor alguno por éste concepto.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4. El proponente deberá presentar con su oferta el FORMATO No. 2 “CARTA DE PRESENTACIÓN DE LA PROPUESTA”, indicando el valor total de la propuesta incluido todos los impuestos.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5. Cualquier error de cálculo del proponente al momento de determinar el valor económico de la propuesta correrá a su cargo. Si al evaluar la propuesta se encuentra un error aritmético, el Departamento de la Guajira procederá a su corrección y éste será el valor que se tendrá en cuenta para la evaluación, adjudicación y suscripción del contrato.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6. Las correcciones efectuadas a las ofertas de los proponentes, según el procedimiento anterior, serán de forzosa aceptación para éstos. Si el proponente, en caso de que se le adjudique el contrato, rehúsa aceptar dichas correcciones, se hará efectiva la garantía de seriedad de la propuesta. </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7. La omisión de la propuesta económica, generará el rechazo de la oferta.</w:t>
      </w: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8. Cuando el valor de la propuesta exceda el total del presupuesto oficial, será rechazada. </w:t>
      </w:r>
    </w:p>
    <w:p w:rsidR="006634EC" w:rsidRPr="007A0992" w:rsidRDefault="006634EC" w:rsidP="0092732C">
      <w:pPr>
        <w:autoSpaceDE w:val="0"/>
        <w:autoSpaceDN w:val="0"/>
        <w:adjustRightInd w:val="0"/>
        <w:jc w:val="both"/>
        <w:rPr>
          <w:rFonts w:ascii="Arial Narrow" w:hAnsi="Arial Narrow" w:cs="Tw Cen MT"/>
          <w:b/>
          <w:bCs/>
          <w:color w:val="000000"/>
          <w:sz w:val="21"/>
          <w:szCs w:val="21"/>
        </w:rPr>
      </w:pPr>
    </w:p>
    <w:p w:rsidR="0092732C" w:rsidRPr="007A0992" w:rsidRDefault="0092732C" w:rsidP="0092732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b/>
          <w:bCs/>
          <w:color w:val="000000"/>
          <w:sz w:val="21"/>
          <w:szCs w:val="21"/>
        </w:rPr>
        <w:t>Errores en los valores aritméticos.</w:t>
      </w:r>
      <w:r w:rsidRPr="007A0992">
        <w:rPr>
          <w:rFonts w:ascii="Arial Narrow" w:hAnsi="Arial Narrow" w:cs="Tw Cen MT"/>
          <w:color w:val="000000"/>
          <w:sz w:val="21"/>
          <w:szCs w:val="21"/>
        </w:rPr>
        <w:t xml:space="preserve">Si existiere discrepancia entre palabras y cifras, prevalecerá el monto que resulte de multiplicar el valor unitario por cantidad. </w:t>
      </w:r>
    </w:p>
    <w:p w:rsidR="006634EC" w:rsidRPr="007A0992" w:rsidRDefault="006634EC" w:rsidP="00542C46">
      <w:pPr>
        <w:autoSpaceDE w:val="0"/>
        <w:autoSpaceDN w:val="0"/>
        <w:adjustRightInd w:val="0"/>
        <w:rPr>
          <w:rFonts w:ascii="Arial Narrow" w:hAnsi="Arial Narrow"/>
          <w:b/>
          <w:sz w:val="21"/>
          <w:szCs w:val="21"/>
        </w:rPr>
      </w:pPr>
    </w:p>
    <w:p w:rsidR="006634EC" w:rsidRPr="007A0992" w:rsidRDefault="006634EC" w:rsidP="006634EC">
      <w:pPr>
        <w:autoSpaceDE w:val="0"/>
        <w:autoSpaceDN w:val="0"/>
        <w:adjustRightInd w:val="0"/>
        <w:jc w:val="center"/>
        <w:rPr>
          <w:rFonts w:ascii="Arial Narrow" w:hAnsi="Arial Narrow"/>
          <w:b/>
          <w:sz w:val="21"/>
          <w:szCs w:val="21"/>
        </w:rPr>
      </w:pPr>
      <w:r w:rsidRPr="007A0992">
        <w:rPr>
          <w:rFonts w:ascii="Arial Narrow" w:hAnsi="Arial Narrow"/>
          <w:b/>
          <w:sz w:val="21"/>
          <w:szCs w:val="21"/>
        </w:rPr>
        <w:t>CAPÍTULO VI</w:t>
      </w:r>
    </w:p>
    <w:p w:rsidR="00542C46" w:rsidRPr="007A0992" w:rsidRDefault="006634EC" w:rsidP="00CA229E">
      <w:pPr>
        <w:autoSpaceDE w:val="0"/>
        <w:autoSpaceDN w:val="0"/>
        <w:adjustRightInd w:val="0"/>
        <w:jc w:val="center"/>
        <w:rPr>
          <w:rFonts w:ascii="Arial Narrow" w:eastAsia="Euphemia" w:hAnsi="Arial Narrow" w:cs="Euphemia"/>
          <w:b/>
          <w:color w:val="000000"/>
          <w:sz w:val="21"/>
          <w:szCs w:val="21"/>
          <w:lang w:eastAsia="es-CO"/>
        </w:rPr>
      </w:pPr>
      <w:r w:rsidRPr="007A0992">
        <w:rPr>
          <w:rFonts w:ascii="Arial Narrow" w:hAnsi="Arial Narrow"/>
          <w:b/>
          <w:sz w:val="21"/>
          <w:szCs w:val="21"/>
        </w:rPr>
        <w:t>EVALUACIÓN TÉCNICO-ECONÓMICA – 1000 PUNTOS</w:t>
      </w:r>
    </w:p>
    <w:p w:rsidR="00542C46" w:rsidRPr="007A0992" w:rsidRDefault="00542C46"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p>
    <w:tbl>
      <w:tblPr>
        <w:tblW w:w="0" w:type="auto"/>
        <w:jc w:val="center"/>
        <w:tblCellMar>
          <w:left w:w="70" w:type="dxa"/>
          <w:right w:w="70" w:type="dxa"/>
        </w:tblCellMar>
        <w:tblLook w:val="04A0" w:firstRow="1" w:lastRow="0" w:firstColumn="1" w:lastColumn="0" w:noHBand="0" w:noVBand="1"/>
      </w:tblPr>
      <w:tblGrid>
        <w:gridCol w:w="1745"/>
        <w:gridCol w:w="3316"/>
        <w:gridCol w:w="1377"/>
        <w:gridCol w:w="1139"/>
      </w:tblGrid>
      <w:tr w:rsidR="00CA229E" w:rsidRPr="007A0992" w:rsidTr="00CA229E">
        <w:trPr>
          <w:trHeight w:val="500"/>
          <w:jc w:val="center"/>
        </w:trPr>
        <w:tc>
          <w:tcPr>
            <w:tcW w:w="1745"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Arial"/>
                <w:b/>
                <w:bCs/>
                <w:color w:val="000000"/>
                <w:sz w:val="16"/>
                <w:szCs w:val="16"/>
              </w:rPr>
              <w:t>FACTOR</w:t>
            </w:r>
          </w:p>
        </w:tc>
        <w:tc>
          <w:tcPr>
            <w:tcW w:w="3316" w:type="dxa"/>
            <w:tcBorders>
              <w:top w:val="single" w:sz="8" w:space="0" w:color="auto"/>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SUBFACTOR</w:t>
            </w:r>
          </w:p>
        </w:tc>
        <w:tc>
          <w:tcPr>
            <w:tcW w:w="1377" w:type="dxa"/>
            <w:tcBorders>
              <w:top w:val="single" w:sz="8" w:space="0" w:color="auto"/>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PUNTAJE SUBFACTOR</w:t>
            </w:r>
          </w:p>
        </w:tc>
        <w:tc>
          <w:tcPr>
            <w:tcW w:w="1139" w:type="dxa"/>
            <w:tcBorders>
              <w:top w:val="single" w:sz="8" w:space="0" w:color="auto"/>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PUNTAJE FACTOR</w:t>
            </w:r>
          </w:p>
        </w:tc>
      </w:tr>
      <w:tr w:rsidR="00CA229E" w:rsidRPr="007A0992" w:rsidTr="009C6E38">
        <w:trPr>
          <w:trHeight w:val="340"/>
          <w:jc w:val="center"/>
        </w:trPr>
        <w:tc>
          <w:tcPr>
            <w:tcW w:w="1745" w:type="dxa"/>
            <w:tcBorders>
              <w:top w:val="nil"/>
              <w:left w:val="single" w:sz="8" w:space="0" w:color="auto"/>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Arial"/>
                <w:sz w:val="16"/>
                <w:szCs w:val="16"/>
              </w:rPr>
              <w:t>ECONÓMICO</w:t>
            </w:r>
          </w:p>
        </w:tc>
        <w:tc>
          <w:tcPr>
            <w:tcW w:w="3316"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PROPUESTA ECONÓMICA</w:t>
            </w:r>
          </w:p>
        </w:tc>
        <w:tc>
          <w:tcPr>
            <w:tcW w:w="1377" w:type="dxa"/>
            <w:tcBorders>
              <w:top w:val="nil"/>
              <w:left w:val="nil"/>
              <w:bottom w:val="single" w:sz="8" w:space="0" w:color="auto"/>
              <w:right w:val="single" w:sz="8" w:space="0" w:color="auto"/>
            </w:tcBorders>
            <w:shd w:val="clear" w:color="auto" w:fill="auto"/>
            <w:vAlign w:val="center"/>
            <w:hideMark/>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49.8</w:t>
            </w:r>
          </w:p>
        </w:tc>
        <w:tc>
          <w:tcPr>
            <w:tcW w:w="1139" w:type="dxa"/>
            <w:tcBorders>
              <w:top w:val="nil"/>
              <w:left w:val="nil"/>
              <w:bottom w:val="single" w:sz="8" w:space="0" w:color="auto"/>
              <w:right w:val="single" w:sz="8" w:space="0" w:color="auto"/>
            </w:tcBorders>
            <w:shd w:val="clear" w:color="auto" w:fill="auto"/>
            <w:vAlign w:val="center"/>
            <w:hideMark/>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49.8</w:t>
            </w:r>
          </w:p>
        </w:tc>
      </w:tr>
      <w:tr w:rsidR="00CA229E" w:rsidRPr="007A0992" w:rsidTr="009C6E38">
        <w:trPr>
          <w:trHeight w:val="1000"/>
          <w:jc w:val="center"/>
        </w:trPr>
        <w:tc>
          <w:tcPr>
            <w:tcW w:w="174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Arial"/>
                <w:sz w:val="16"/>
                <w:szCs w:val="16"/>
              </w:rPr>
              <w:t xml:space="preserve">PUNTAJE POR FACTORES TÉCNICOS ADICIONALES OFRECIDOS </w:t>
            </w:r>
          </w:p>
        </w:tc>
        <w:tc>
          <w:tcPr>
            <w:tcW w:w="3316" w:type="dxa"/>
            <w:vMerge w:val="restart"/>
            <w:tcBorders>
              <w:top w:val="nil"/>
              <w:left w:val="nil"/>
              <w:right w:val="single" w:sz="8" w:space="0" w:color="auto"/>
            </w:tcBorders>
            <w:shd w:val="clear" w:color="auto" w:fill="auto"/>
            <w:vAlign w:val="center"/>
          </w:tcPr>
          <w:p w:rsidR="00CA229E" w:rsidRPr="007A0992" w:rsidRDefault="00CA229E" w:rsidP="00CA229E">
            <w:pPr>
              <w:jc w:val="center"/>
              <w:rPr>
                <w:rFonts w:ascii="Tw Cen MT" w:hAnsi="Tw Cen MT" w:cs="Calibri"/>
                <w:color w:val="000000"/>
                <w:sz w:val="16"/>
                <w:szCs w:val="16"/>
              </w:rPr>
            </w:pPr>
            <w:r w:rsidRPr="007A0992">
              <w:rPr>
                <w:rFonts w:ascii="Tw Cen MT" w:hAnsi="Tw Cen MT" w:cs="Calibri"/>
                <w:color w:val="000000"/>
                <w:sz w:val="16"/>
                <w:szCs w:val="16"/>
              </w:rPr>
              <w:t>COMPROMISO DE CAPACITACION</w:t>
            </w:r>
          </w:p>
          <w:p w:rsidR="00CA229E" w:rsidRPr="007A0992" w:rsidRDefault="00CA229E" w:rsidP="00DC082A">
            <w:pPr>
              <w:jc w:val="center"/>
              <w:rPr>
                <w:rFonts w:ascii="Tw Cen MT" w:hAnsi="Tw Cen MT" w:cs="Calibri"/>
                <w:color w:val="000000"/>
                <w:sz w:val="16"/>
                <w:szCs w:val="16"/>
              </w:rPr>
            </w:pPr>
          </w:p>
        </w:tc>
        <w:tc>
          <w:tcPr>
            <w:tcW w:w="1377" w:type="dxa"/>
            <w:tcBorders>
              <w:top w:val="nil"/>
              <w:left w:val="nil"/>
              <w:right w:val="single" w:sz="8" w:space="0" w:color="auto"/>
            </w:tcBorders>
            <w:shd w:val="clear" w:color="auto" w:fill="auto"/>
            <w:vAlign w:val="center"/>
            <w:hideMark/>
          </w:tcPr>
          <w:p w:rsidR="00653D9D" w:rsidRPr="007A0992" w:rsidRDefault="00653D9D" w:rsidP="00DC082A">
            <w:pPr>
              <w:jc w:val="center"/>
              <w:rPr>
                <w:rFonts w:ascii="Tw Cen MT" w:hAnsi="Tw Cen MT" w:cs="Calibri"/>
                <w:color w:val="000000"/>
                <w:sz w:val="16"/>
                <w:szCs w:val="16"/>
              </w:rPr>
            </w:pPr>
          </w:p>
          <w:p w:rsidR="00653D9D" w:rsidRPr="007A0992" w:rsidRDefault="00653D9D" w:rsidP="00DC082A">
            <w:pPr>
              <w:jc w:val="center"/>
              <w:rPr>
                <w:rFonts w:ascii="Tw Cen MT" w:hAnsi="Tw Cen MT" w:cs="Calibri"/>
                <w:color w:val="000000"/>
                <w:sz w:val="16"/>
                <w:szCs w:val="16"/>
              </w:rPr>
            </w:pPr>
          </w:p>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40</w:t>
            </w:r>
          </w:p>
        </w:tc>
        <w:tc>
          <w:tcPr>
            <w:tcW w:w="1139" w:type="dxa"/>
            <w:vMerge w:val="restart"/>
            <w:tcBorders>
              <w:top w:val="nil"/>
              <w:left w:val="single" w:sz="8" w:space="0" w:color="auto"/>
              <w:bottom w:val="single" w:sz="8" w:space="0" w:color="000000"/>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40</w:t>
            </w:r>
          </w:p>
        </w:tc>
      </w:tr>
      <w:tr w:rsidR="00CA229E" w:rsidRPr="007A0992" w:rsidTr="009C6E38">
        <w:trPr>
          <w:trHeight w:val="500"/>
          <w:jc w:val="center"/>
        </w:trPr>
        <w:tc>
          <w:tcPr>
            <w:tcW w:w="1745" w:type="dxa"/>
            <w:vMerge/>
            <w:tcBorders>
              <w:top w:val="nil"/>
              <w:left w:val="single" w:sz="8" w:space="0" w:color="auto"/>
              <w:bottom w:val="single" w:sz="8" w:space="0" w:color="000000"/>
              <w:right w:val="single" w:sz="8" w:space="0" w:color="auto"/>
            </w:tcBorders>
            <w:vAlign w:val="center"/>
            <w:hideMark/>
          </w:tcPr>
          <w:p w:rsidR="00CA229E" w:rsidRPr="007A0992" w:rsidRDefault="00CA229E" w:rsidP="00DC082A">
            <w:pPr>
              <w:jc w:val="center"/>
              <w:rPr>
                <w:rFonts w:ascii="Tw Cen MT" w:hAnsi="Tw Cen MT" w:cs="Calibri"/>
                <w:color w:val="000000"/>
                <w:sz w:val="16"/>
                <w:szCs w:val="16"/>
              </w:rPr>
            </w:pPr>
          </w:p>
        </w:tc>
        <w:tc>
          <w:tcPr>
            <w:tcW w:w="3316" w:type="dxa"/>
            <w:vMerge/>
            <w:tcBorders>
              <w:left w:val="nil"/>
              <w:bottom w:val="single" w:sz="8" w:space="0" w:color="auto"/>
              <w:right w:val="single" w:sz="8" w:space="0" w:color="auto"/>
            </w:tcBorders>
            <w:shd w:val="clear" w:color="auto" w:fill="auto"/>
            <w:vAlign w:val="center"/>
          </w:tcPr>
          <w:p w:rsidR="00CA229E" w:rsidRPr="007A0992" w:rsidRDefault="00CA229E" w:rsidP="00DC082A">
            <w:pPr>
              <w:jc w:val="center"/>
              <w:rPr>
                <w:rFonts w:ascii="Tw Cen MT" w:hAnsi="Tw Cen MT" w:cs="Calibri"/>
                <w:color w:val="000000"/>
                <w:sz w:val="16"/>
                <w:szCs w:val="16"/>
              </w:rPr>
            </w:pPr>
          </w:p>
        </w:tc>
        <w:tc>
          <w:tcPr>
            <w:tcW w:w="1377"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p>
        </w:tc>
        <w:tc>
          <w:tcPr>
            <w:tcW w:w="1139" w:type="dxa"/>
            <w:vMerge/>
            <w:tcBorders>
              <w:top w:val="nil"/>
              <w:left w:val="single" w:sz="8" w:space="0" w:color="auto"/>
              <w:bottom w:val="single" w:sz="8" w:space="0" w:color="000000"/>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p>
        </w:tc>
      </w:tr>
      <w:tr w:rsidR="00CA229E" w:rsidRPr="007A0992" w:rsidTr="009C6E38">
        <w:trPr>
          <w:trHeight w:val="740"/>
          <w:jc w:val="center"/>
        </w:trPr>
        <w:tc>
          <w:tcPr>
            <w:tcW w:w="1745" w:type="dxa"/>
            <w:tcBorders>
              <w:top w:val="nil"/>
              <w:left w:val="single" w:sz="8" w:space="0" w:color="auto"/>
              <w:bottom w:val="single" w:sz="8" w:space="0" w:color="auto"/>
              <w:right w:val="single" w:sz="8" w:space="0" w:color="auto"/>
            </w:tcBorders>
            <w:shd w:val="clear" w:color="000000" w:fill="D9D9D9"/>
            <w:vAlign w:val="center"/>
          </w:tcPr>
          <w:p w:rsidR="00CA229E" w:rsidRPr="007A0992" w:rsidRDefault="00CA229E" w:rsidP="00DC082A">
            <w:pPr>
              <w:jc w:val="center"/>
              <w:rPr>
                <w:rFonts w:ascii="Tw Cen MT" w:hAnsi="Tw Cen MT" w:cs="Arial"/>
                <w:color w:val="000000"/>
                <w:sz w:val="16"/>
                <w:szCs w:val="16"/>
              </w:rPr>
            </w:pPr>
            <w:r w:rsidRPr="007A0992">
              <w:rPr>
                <w:rFonts w:ascii="Tw Cen MT" w:hAnsi="Tw Cen MT" w:cs="Arial"/>
                <w:color w:val="000000"/>
                <w:sz w:val="16"/>
                <w:szCs w:val="16"/>
              </w:rPr>
              <w:t>FACTOR PUNTAJE ADICIONAL A EMPRENDIMIENTOS Y EMPRESA DE MUJERES SEGÚN DECRETO 1860 DE 2021</w:t>
            </w:r>
          </w:p>
        </w:tc>
        <w:tc>
          <w:tcPr>
            <w:tcW w:w="3316" w:type="dxa"/>
            <w:tcBorders>
              <w:top w:val="nil"/>
              <w:left w:val="nil"/>
              <w:bottom w:val="single" w:sz="8" w:space="0" w:color="auto"/>
              <w:right w:val="single" w:sz="8" w:space="0" w:color="auto"/>
            </w:tcBorders>
            <w:shd w:val="clear" w:color="auto" w:fill="auto"/>
            <w:vAlign w:val="center"/>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FACTOR PUNTAJE ADICIONAL A EMPRENDIMIENTOS Y EMPRESA DE MUJERES SEGÚN DECRETO 1860 DE 2021</w:t>
            </w:r>
          </w:p>
        </w:tc>
        <w:tc>
          <w:tcPr>
            <w:tcW w:w="1377" w:type="dxa"/>
            <w:tcBorders>
              <w:top w:val="nil"/>
              <w:left w:val="nil"/>
              <w:bottom w:val="single" w:sz="8" w:space="0" w:color="auto"/>
              <w:right w:val="single" w:sz="8" w:space="0" w:color="auto"/>
            </w:tcBorders>
            <w:shd w:val="clear" w:color="auto" w:fill="auto"/>
            <w:vAlign w:val="center"/>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0.2</w:t>
            </w:r>
          </w:p>
        </w:tc>
        <w:tc>
          <w:tcPr>
            <w:tcW w:w="1139" w:type="dxa"/>
            <w:tcBorders>
              <w:top w:val="nil"/>
              <w:left w:val="nil"/>
              <w:bottom w:val="single" w:sz="8" w:space="0" w:color="auto"/>
              <w:right w:val="single" w:sz="8" w:space="0" w:color="auto"/>
            </w:tcBorders>
            <w:shd w:val="clear" w:color="auto" w:fill="auto"/>
            <w:vAlign w:val="center"/>
          </w:tcPr>
          <w:p w:rsidR="00CA229E" w:rsidRPr="007A0992" w:rsidRDefault="00653D9D" w:rsidP="00DC082A">
            <w:pPr>
              <w:jc w:val="center"/>
              <w:rPr>
                <w:rFonts w:ascii="Tw Cen MT" w:hAnsi="Tw Cen MT" w:cs="Calibri"/>
                <w:color w:val="000000"/>
                <w:sz w:val="16"/>
                <w:szCs w:val="16"/>
              </w:rPr>
            </w:pPr>
            <w:r w:rsidRPr="007A0992">
              <w:rPr>
                <w:rFonts w:ascii="Tw Cen MT" w:hAnsi="Tw Cen MT" w:cs="Calibri"/>
                <w:color w:val="000000"/>
                <w:sz w:val="16"/>
                <w:szCs w:val="16"/>
              </w:rPr>
              <w:t>0.2%</w:t>
            </w:r>
          </w:p>
        </w:tc>
      </w:tr>
      <w:tr w:rsidR="00CA229E" w:rsidRPr="007A0992" w:rsidTr="009C6E38">
        <w:trPr>
          <w:trHeight w:val="740"/>
          <w:jc w:val="center"/>
        </w:trPr>
        <w:tc>
          <w:tcPr>
            <w:tcW w:w="1745" w:type="dxa"/>
            <w:tcBorders>
              <w:top w:val="nil"/>
              <w:left w:val="single" w:sz="8" w:space="0" w:color="auto"/>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Arial"/>
                <w:color w:val="000000"/>
                <w:sz w:val="16"/>
                <w:szCs w:val="16"/>
              </w:rPr>
              <w:t>APOYO A LA INDUSTRIA NACIONAL</w:t>
            </w:r>
          </w:p>
        </w:tc>
        <w:tc>
          <w:tcPr>
            <w:tcW w:w="3316"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MANO DE OBRA, INSUMOS Y BIENES NACIONALES</w:t>
            </w:r>
          </w:p>
        </w:tc>
        <w:tc>
          <w:tcPr>
            <w:tcW w:w="1377"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10</w:t>
            </w:r>
          </w:p>
        </w:tc>
        <w:tc>
          <w:tcPr>
            <w:tcW w:w="1139" w:type="dxa"/>
            <w:tcBorders>
              <w:top w:val="nil"/>
              <w:left w:val="nil"/>
              <w:bottom w:val="single" w:sz="8" w:space="0" w:color="auto"/>
              <w:right w:val="single" w:sz="8" w:space="0" w:color="auto"/>
            </w:tcBorders>
            <w:shd w:val="clear" w:color="auto" w:fill="auto"/>
            <w:vAlign w:val="center"/>
            <w:hideMark/>
          </w:tcPr>
          <w:p w:rsidR="00CA229E" w:rsidRPr="007A0992" w:rsidRDefault="00CA229E" w:rsidP="00DC082A">
            <w:pPr>
              <w:jc w:val="center"/>
              <w:rPr>
                <w:rFonts w:ascii="Tw Cen MT" w:hAnsi="Tw Cen MT" w:cs="Calibri"/>
                <w:color w:val="000000"/>
                <w:sz w:val="16"/>
                <w:szCs w:val="16"/>
              </w:rPr>
            </w:pPr>
            <w:r w:rsidRPr="007A0992">
              <w:rPr>
                <w:rFonts w:ascii="Tw Cen MT" w:hAnsi="Tw Cen MT" w:cs="Calibri"/>
                <w:color w:val="000000"/>
                <w:sz w:val="16"/>
                <w:szCs w:val="16"/>
              </w:rPr>
              <w:t>10</w:t>
            </w:r>
          </w:p>
        </w:tc>
      </w:tr>
      <w:tr w:rsidR="00CA229E" w:rsidRPr="007A0992" w:rsidTr="00CA229E">
        <w:trPr>
          <w:trHeight w:val="340"/>
          <w:jc w:val="center"/>
        </w:trPr>
        <w:tc>
          <w:tcPr>
            <w:tcW w:w="5061" w:type="dxa"/>
            <w:gridSpan w:val="2"/>
            <w:tcBorders>
              <w:top w:val="single" w:sz="8" w:space="0" w:color="auto"/>
              <w:left w:val="single" w:sz="8" w:space="0" w:color="auto"/>
              <w:bottom w:val="single" w:sz="8" w:space="0" w:color="auto"/>
              <w:right w:val="single" w:sz="8" w:space="0" w:color="000000"/>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Arial"/>
                <w:b/>
                <w:bCs/>
                <w:sz w:val="16"/>
                <w:szCs w:val="16"/>
              </w:rPr>
              <w:t>TOTAL</w:t>
            </w:r>
          </w:p>
        </w:tc>
        <w:tc>
          <w:tcPr>
            <w:tcW w:w="1377" w:type="dxa"/>
            <w:tcBorders>
              <w:top w:val="nil"/>
              <w:left w:val="nil"/>
              <w:bottom w:val="single" w:sz="8" w:space="0" w:color="auto"/>
              <w:right w:val="single" w:sz="8" w:space="0" w:color="auto"/>
            </w:tcBorders>
            <w:shd w:val="clear" w:color="000000" w:fill="D9D9D9"/>
            <w:vAlign w:val="center"/>
            <w:hideMark/>
          </w:tcPr>
          <w:p w:rsidR="00CA229E" w:rsidRPr="007A0992" w:rsidRDefault="00CA229E"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100</w:t>
            </w:r>
          </w:p>
        </w:tc>
        <w:tc>
          <w:tcPr>
            <w:tcW w:w="1139" w:type="dxa"/>
            <w:tcBorders>
              <w:top w:val="nil"/>
              <w:left w:val="nil"/>
              <w:bottom w:val="single" w:sz="8" w:space="0" w:color="auto"/>
              <w:right w:val="single" w:sz="8" w:space="0" w:color="auto"/>
            </w:tcBorders>
            <w:shd w:val="clear" w:color="000000" w:fill="D9D9D9"/>
            <w:vAlign w:val="center"/>
            <w:hideMark/>
          </w:tcPr>
          <w:p w:rsidR="00CA229E" w:rsidRPr="007A0992" w:rsidRDefault="00653D9D" w:rsidP="00DC082A">
            <w:pPr>
              <w:jc w:val="center"/>
              <w:rPr>
                <w:rFonts w:ascii="Tw Cen MT" w:hAnsi="Tw Cen MT" w:cs="Calibri"/>
                <w:b/>
                <w:bCs/>
                <w:color w:val="000000"/>
                <w:sz w:val="16"/>
                <w:szCs w:val="16"/>
              </w:rPr>
            </w:pPr>
            <w:r w:rsidRPr="007A0992">
              <w:rPr>
                <w:rFonts w:ascii="Tw Cen MT" w:hAnsi="Tw Cen MT" w:cs="Calibri"/>
                <w:b/>
                <w:bCs/>
                <w:color w:val="000000"/>
                <w:sz w:val="16"/>
                <w:szCs w:val="16"/>
              </w:rPr>
              <w:t>100%</w:t>
            </w:r>
          </w:p>
        </w:tc>
      </w:tr>
    </w:tbl>
    <w:p w:rsidR="00542C46" w:rsidRPr="007A0992" w:rsidRDefault="00542C46"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p>
    <w:p w:rsidR="00542C46" w:rsidRPr="007A0992" w:rsidRDefault="00542C46"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p>
    <w:p w:rsidR="00DD43B0" w:rsidRPr="007A0992" w:rsidRDefault="00DD43B0" w:rsidP="00DD43B0">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7A0992">
        <w:rPr>
          <w:rFonts w:ascii="Arial Narrow" w:eastAsia="Euphemia" w:hAnsi="Arial Narrow" w:cs="Euphemia"/>
          <w:b/>
          <w:color w:val="000000"/>
          <w:sz w:val="21"/>
          <w:szCs w:val="21"/>
          <w:lang w:eastAsia="es-CO"/>
        </w:rPr>
        <w:t xml:space="preserve">FACTORES DE EVALUACION Y CALIFICACION. </w:t>
      </w:r>
    </w:p>
    <w:p w:rsidR="00DD43B0" w:rsidRPr="007A0992" w:rsidRDefault="00DD43B0" w:rsidP="00DD43B0">
      <w:pPr>
        <w:tabs>
          <w:tab w:val="left" w:pos="142"/>
          <w:tab w:val="left" w:pos="1276"/>
          <w:tab w:val="left" w:pos="1560"/>
        </w:tabs>
        <w:rPr>
          <w:rFonts w:ascii="Arial Narrow" w:eastAsia="Euphemia" w:hAnsi="Arial Narrow" w:cs="Euphemia"/>
          <w:color w:val="000000"/>
          <w:sz w:val="21"/>
          <w:szCs w:val="21"/>
          <w:lang w:eastAsia="es-CO"/>
        </w:rPr>
      </w:pPr>
      <w:r w:rsidRPr="007A0992">
        <w:rPr>
          <w:rFonts w:ascii="Arial Narrow" w:eastAsia="Euphemia" w:hAnsi="Arial Narrow" w:cs="Euphemia"/>
          <w:color w:val="000000"/>
          <w:sz w:val="21"/>
          <w:szCs w:val="21"/>
          <w:lang w:eastAsia="es-CO"/>
        </w:rPr>
        <w:t xml:space="preserve"> </w:t>
      </w:r>
    </w:p>
    <w:p w:rsidR="00DD43B0" w:rsidRPr="007A0992" w:rsidRDefault="00DD43B0" w:rsidP="00DD43B0">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La suma de los puntajes obtenidos en cada criterio de calificación dará como resultado un valor máximo de </w:t>
      </w:r>
      <w:r w:rsidR="004449DA" w:rsidRPr="007A0992">
        <w:rPr>
          <w:rFonts w:ascii="Arial Narrow" w:hAnsi="Arial Narrow"/>
          <w:sz w:val="21"/>
          <w:szCs w:val="21"/>
        </w:rPr>
        <w:t xml:space="preserve">49.8 </w:t>
      </w:r>
      <w:r w:rsidRPr="007A0992">
        <w:rPr>
          <w:rFonts w:ascii="Arial Narrow" w:hAnsi="Arial Narrow"/>
          <w:sz w:val="21"/>
          <w:szCs w:val="21"/>
        </w:rPr>
        <w:t xml:space="preserve">puntos, calculados de acuerdo con la siguiente fórmula: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 xml:space="preserve">Donde,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 xml:space="preserve">PT = PPO + PTA + PPD + PPIN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PT = Puntaje TOTAL obtenido por el proponente (</w:t>
      </w:r>
      <w:r w:rsidRPr="007A0992">
        <w:rPr>
          <w:rFonts w:ascii="Arial Narrow" w:hAnsi="Arial Narrow"/>
          <w:b/>
          <w:sz w:val="21"/>
          <w:szCs w:val="21"/>
        </w:rPr>
        <w:t xml:space="preserve">Máximo </w:t>
      </w:r>
      <w:r w:rsidR="001C2155">
        <w:rPr>
          <w:rFonts w:ascii="Arial Narrow" w:hAnsi="Arial Narrow"/>
          <w:b/>
          <w:sz w:val="21"/>
          <w:szCs w:val="21"/>
        </w:rPr>
        <w:t>100</w:t>
      </w:r>
      <w:r w:rsidR="004449DA" w:rsidRPr="007A0992">
        <w:rPr>
          <w:rFonts w:ascii="Arial Narrow" w:hAnsi="Arial Narrow"/>
          <w:b/>
          <w:sz w:val="21"/>
          <w:szCs w:val="21"/>
        </w:rPr>
        <w:t xml:space="preserve"> </w:t>
      </w:r>
      <w:r w:rsidRPr="007A0992">
        <w:rPr>
          <w:rFonts w:ascii="Arial Narrow" w:hAnsi="Arial Narrow"/>
          <w:b/>
          <w:sz w:val="21"/>
          <w:szCs w:val="21"/>
        </w:rPr>
        <w:t>puntos</w:t>
      </w:r>
      <w:r w:rsidRPr="007A0992">
        <w:rPr>
          <w:rFonts w:ascii="Arial Narrow" w:hAnsi="Arial Narrow"/>
          <w:sz w:val="21"/>
          <w:szCs w:val="21"/>
        </w:rPr>
        <w:t>)</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PPO</w:t>
      </w:r>
      <w:r w:rsidRPr="007A0992">
        <w:rPr>
          <w:rFonts w:ascii="Arial Narrow" w:hAnsi="Arial Narrow"/>
          <w:sz w:val="21"/>
          <w:szCs w:val="21"/>
        </w:rPr>
        <w:t xml:space="preserve"> = Puntaje obtenido por el Precio de la Oferta. (Máximo </w:t>
      </w:r>
      <w:r w:rsidRPr="007A0992">
        <w:rPr>
          <w:rFonts w:ascii="Arial Narrow" w:hAnsi="Arial Narrow"/>
          <w:b/>
          <w:sz w:val="21"/>
          <w:szCs w:val="21"/>
        </w:rPr>
        <w:t>49</w:t>
      </w:r>
      <w:r w:rsidR="007E42B3" w:rsidRPr="007A0992">
        <w:rPr>
          <w:rFonts w:ascii="Arial Narrow" w:hAnsi="Arial Narrow"/>
          <w:b/>
          <w:sz w:val="21"/>
          <w:szCs w:val="21"/>
        </w:rPr>
        <w:t>.8</w:t>
      </w:r>
      <w:r w:rsidRPr="007A0992">
        <w:rPr>
          <w:rFonts w:ascii="Arial Narrow" w:hAnsi="Arial Narrow"/>
          <w:b/>
          <w:sz w:val="21"/>
          <w:szCs w:val="21"/>
        </w:rPr>
        <w:t xml:space="preserve"> puntos</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PTA</w:t>
      </w:r>
      <w:r w:rsidRPr="007A0992">
        <w:rPr>
          <w:rFonts w:ascii="Arial Narrow" w:hAnsi="Arial Narrow"/>
          <w:sz w:val="21"/>
          <w:szCs w:val="21"/>
        </w:rPr>
        <w:t xml:space="preserve"> = Puntaje por factores técnicos Adicionales. (Máximo </w:t>
      </w:r>
      <w:r w:rsidRPr="007A0992">
        <w:rPr>
          <w:rFonts w:ascii="Arial Narrow" w:hAnsi="Arial Narrow"/>
          <w:b/>
          <w:sz w:val="21"/>
          <w:szCs w:val="21"/>
        </w:rPr>
        <w:t>40 puntos</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w:t>
      </w:r>
      <w:r w:rsidR="00CD2A01" w:rsidRPr="007A0992">
        <w:rPr>
          <w:rFonts w:ascii="Arial Narrow" w:hAnsi="Arial Narrow"/>
          <w:b/>
          <w:sz w:val="21"/>
          <w:szCs w:val="21"/>
        </w:rPr>
        <w:t>EEM</w:t>
      </w:r>
      <w:r w:rsidRPr="007A0992">
        <w:rPr>
          <w:rFonts w:ascii="Arial Narrow" w:hAnsi="Arial Narrow"/>
          <w:sz w:val="21"/>
          <w:szCs w:val="21"/>
        </w:rPr>
        <w:t xml:space="preserve"> = Puntaj</w:t>
      </w:r>
      <w:r w:rsidR="007E42B3" w:rsidRPr="007A0992">
        <w:rPr>
          <w:rFonts w:ascii="Arial Narrow" w:hAnsi="Arial Narrow"/>
          <w:sz w:val="21"/>
          <w:szCs w:val="21"/>
        </w:rPr>
        <w:t xml:space="preserve">e por emprendimiento de mujeres </w:t>
      </w:r>
      <w:r w:rsidRPr="007A0992">
        <w:rPr>
          <w:rFonts w:ascii="Arial Narrow" w:hAnsi="Arial Narrow"/>
          <w:sz w:val="21"/>
          <w:szCs w:val="21"/>
        </w:rPr>
        <w:t xml:space="preserve"> (Máximo </w:t>
      </w:r>
      <w:r w:rsidR="007E42B3" w:rsidRPr="007A0992">
        <w:rPr>
          <w:rFonts w:ascii="Arial Narrow" w:hAnsi="Arial Narrow"/>
          <w:sz w:val="21"/>
          <w:szCs w:val="21"/>
        </w:rPr>
        <w:t>0.2</w:t>
      </w:r>
      <w:r w:rsidRPr="007A0992">
        <w:rPr>
          <w:rFonts w:ascii="Arial Narrow" w:hAnsi="Arial Narrow"/>
          <w:b/>
          <w:sz w:val="21"/>
          <w:szCs w:val="21"/>
        </w:rPr>
        <w:t xml:space="preserve"> punto</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b/>
          <w:sz w:val="21"/>
          <w:szCs w:val="21"/>
        </w:rPr>
        <w:t>PPIN</w:t>
      </w:r>
      <w:r w:rsidRPr="007A0992">
        <w:rPr>
          <w:rFonts w:ascii="Arial Narrow" w:hAnsi="Arial Narrow"/>
          <w:sz w:val="21"/>
          <w:szCs w:val="21"/>
        </w:rPr>
        <w:t xml:space="preserve"> = Puntaje por Promoción Industria Nacional. (Máximo </w:t>
      </w:r>
      <w:r w:rsidRPr="007A0992">
        <w:rPr>
          <w:rFonts w:ascii="Arial Narrow" w:hAnsi="Arial Narrow"/>
          <w:b/>
          <w:sz w:val="21"/>
          <w:szCs w:val="21"/>
        </w:rPr>
        <w:t>10 puntos</w:t>
      </w:r>
      <w:r w:rsidRPr="007A0992">
        <w:rPr>
          <w:rFonts w:ascii="Arial Narrow" w:hAnsi="Arial Narrow"/>
          <w:sz w:val="21"/>
          <w:szCs w:val="21"/>
        </w:rPr>
        <w:t xml:space="preserve">)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El proceso de selección se adjudicará al proponente que obtenga el mayor puntaje.</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tabs>
          <w:tab w:val="left" w:pos="142"/>
          <w:tab w:val="left" w:pos="1276"/>
          <w:tab w:val="left" w:pos="1560"/>
        </w:tabs>
        <w:rPr>
          <w:rFonts w:ascii="Arial Narrow" w:hAnsi="Arial Narrow"/>
          <w:sz w:val="21"/>
          <w:szCs w:val="21"/>
        </w:rPr>
      </w:pPr>
    </w:p>
    <w:p w:rsidR="00DD43B0" w:rsidRPr="007A0992" w:rsidRDefault="00DD43B0" w:rsidP="00DD43B0">
      <w:pPr>
        <w:tabs>
          <w:tab w:val="left" w:pos="142"/>
          <w:tab w:val="left" w:pos="1276"/>
          <w:tab w:val="left" w:pos="1560"/>
        </w:tabs>
        <w:ind w:right="47"/>
        <w:jc w:val="both"/>
        <w:rPr>
          <w:rFonts w:ascii="Arial Narrow" w:hAnsi="Arial Narrow"/>
          <w:b/>
          <w:sz w:val="21"/>
          <w:szCs w:val="21"/>
        </w:rPr>
      </w:pPr>
      <w:r w:rsidRPr="007A0992">
        <w:rPr>
          <w:rFonts w:ascii="Arial Narrow" w:hAnsi="Arial Narrow"/>
          <w:b/>
          <w:sz w:val="21"/>
          <w:szCs w:val="21"/>
        </w:rPr>
        <w:t>7.3.1. PROPUESTA ECONOMICA (</w:t>
      </w:r>
      <w:r w:rsidR="007E42B3" w:rsidRPr="007A0992">
        <w:rPr>
          <w:rFonts w:ascii="Arial Narrow" w:hAnsi="Arial Narrow"/>
          <w:b/>
          <w:sz w:val="21"/>
          <w:szCs w:val="21"/>
        </w:rPr>
        <w:t xml:space="preserve">49.8 </w:t>
      </w:r>
      <w:r w:rsidRPr="007A0992">
        <w:rPr>
          <w:rFonts w:ascii="Arial Narrow" w:hAnsi="Arial Narrow"/>
          <w:b/>
          <w:sz w:val="21"/>
          <w:szCs w:val="21"/>
        </w:rPr>
        <w:t xml:space="preserve">PUNTOS) </w:t>
      </w:r>
    </w:p>
    <w:p w:rsidR="00DD43B0" w:rsidRPr="007A0992" w:rsidRDefault="00DD43B0" w:rsidP="00DD43B0">
      <w:pPr>
        <w:tabs>
          <w:tab w:val="left" w:pos="142"/>
          <w:tab w:val="left" w:pos="1276"/>
          <w:tab w:val="left" w:pos="1560"/>
        </w:tabs>
        <w:ind w:right="2757"/>
        <w:rPr>
          <w:rFonts w:ascii="Arial Narrow" w:hAnsi="Arial Narrow"/>
          <w:b/>
          <w:sz w:val="21"/>
          <w:szCs w:val="21"/>
        </w:rPr>
      </w:pPr>
    </w:p>
    <w:p w:rsidR="00DD43B0" w:rsidRPr="007A0992" w:rsidRDefault="00DD43B0" w:rsidP="00DD43B0">
      <w:pPr>
        <w:pStyle w:val="Default"/>
        <w:rPr>
          <w:rFonts w:ascii="Arial Narrow" w:hAnsi="Arial Narrow"/>
          <w:b/>
          <w:bCs/>
          <w:sz w:val="21"/>
          <w:szCs w:val="21"/>
          <w:lang w:val="es-CO"/>
        </w:rPr>
      </w:pPr>
      <w:r w:rsidRPr="007A0992">
        <w:rPr>
          <w:rFonts w:ascii="Arial Narrow" w:hAnsi="Arial Narrow"/>
          <w:b/>
          <w:bCs/>
          <w:sz w:val="21"/>
          <w:szCs w:val="21"/>
          <w:lang w:val="es-CO"/>
        </w:rPr>
        <w:t>PUNTAJE POR EVALUACIÓN DEL PRECIO DE LA OFERTA – PPO 49</w:t>
      </w:r>
      <w:r w:rsidR="007E42B3" w:rsidRPr="007A0992">
        <w:rPr>
          <w:rFonts w:ascii="Arial Narrow" w:hAnsi="Arial Narrow"/>
          <w:b/>
          <w:bCs/>
          <w:sz w:val="21"/>
          <w:szCs w:val="21"/>
          <w:lang w:val="es-CO"/>
        </w:rPr>
        <w:t>.8</w:t>
      </w:r>
      <w:r w:rsidRPr="007A0992">
        <w:rPr>
          <w:rFonts w:ascii="Arial Narrow" w:hAnsi="Arial Narrow"/>
          <w:b/>
          <w:bCs/>
          <w:sz w:val="21"/>
          <w:szCs w:val="21"/>
          <w:lang w:val="es-CO"/>
        </w:rPr>
        <w:t xml:space="preserve"> PUNTOS) </w:t>
      </w:r>
    </w:p>
    <w:p w:rsidR="00DD43B0" w:rsidRPr="007A0992" w:rsidRDefault="00DD43B0" w:rsidP="00DD43B0">
      <w:pPr>
        <w:pStyle w:val="Default"/>
        <w:rPr>
          <w:rFonts w:ascii="Arial Narrow" w:hAnsi="Arial Narrow"/>
          <w:sz w:val="21"/>
          <w:szCs w:val="21"/>
          <w:lang w:val="es-CO"/>
        </w:rPr>
      </w:pPr>
    </w:p>
    <w:p w:rsidR="00DD43B0" w:rsidRPr="007A0992" w:rsidRDefault="00DD43B0" w:rsidP="00DD43B0">
      <w:pPr>
        <w:pStyle w:val="Default"/>
        <w:rPr>
          <w:rFonts w:ascii="Arial Narrow" w:hAnsi="Arial Narrow"/>
          <w:sz w:val="21"/>
          <w:szCs w:val="21"/>
          <w:lang w:val="es-CO"/>
        </w:rPr>
      </w:pPr>
      <w:r w:rsidRPr="007A0992">
        <w:rPr>
          <w:rFonts w:ascii="Arial Narrow" w:hAnsi="Arial Narrow"/>
          <w:sz w:val="21"/>
          <w:szCs w:val="21"/>
          <w:lang w:val="es-CO"/>
        </w:rPr>
        <w:t xml:space="preserve">De acuerdo al orden de elegibilidad por precio se asignará la puntuación así: </w:t>
      </w:r>
    </w:p>
    <w:p w:rsidR="00DD43B0" w:rsidRPr="007A0992" w:rsidRDefault="00DD43B0" w:rsidP="00DD43B0">
      <w:pPr>
        <w:pStyle w:val="Default"/>
        <w:rPr>
          <w:rFonts w:ascii="Arial Narrow" w:hAnsi="Arial Narrow"/>
          <w:sz w:val="21"/>
          <w:szCs w:val="21"/>
          <w:lang w:val="es-CO"/>
        </w:rPr>
      </w:pPr>
    </w:p>
    <w:p w:rsidR="00DD43B0" w:rsidRPr="007A0992" w:rsidRDefault="00DD43B0" w:rsidP="00DD43B0">
      <w:pPr>
        <w:widowControl w:val="0"/>
        <w:autoSpaceDE w:val="0"/>
        <w:autoSpaceDN w:val="0"/>
        <w:ind w:right="187"/>
        <w:jc w:val="both"/>
        <w:rPr>
          <w:rFonts w:ascii="Arial Narrow" w:hAnsi="Arial Narrow"/>
          <w:sz w:val="21"/>
          <w:szCs w:val="21"/>
        </w:rPr>
      </w:pPr>
      <w:r w:rsidRPr="007A0992">
        <w:rPr>
          <w:rFonts w:ascii="Arial Narrow" w:hAnsi="Arial Narrow"/>
          <w:sz w:val="21"/>
          <w:szCs w:val="21"/>
        </w:rPr>
        <w:t xml:space="preserve">La Gobernación del Departamento de La Guajira, a partir del valor de las Ofertas debe asignar máximo </w:t>
      </w:r>
      <w:r w:rsidR="007E42B3" w:rsidRPr="007A0992">
        <w:rPr>
          <w:rFonts w:ascii="Arial Narrow" w:hAnsi="Arial Narrow"/>
          <w:b/>
          <w:bCs/>
          <w:sz w:val="21"/>
          <w:szCs w:val="21"/>
        </w:rPr>
        <w:t>49.8</w:t>
      </w:r>
      <w:r w:rsidRPr="007A0992">
        <w:rPr>
          <w:rFonts w:ascii="Arial Narrow" w:hAnsi="Arial Narrow"/>
          <w:sz w:val="21"/>
          <w:szCs w:val="21"/>
        </w:rPr>
        <w:t xml:space="preserve"> acumulables de acuerdo con el método escogido de manera aleatoria según el procedimiento que a continuación se establece. Es de señalar que conforme a la Ley 1150 de 2007 este criterio no es subsanable. No se aceptará ningún tipo de enmendadura en el Cuadro de la Propuesta, que no venga claramente refrendada con la firma del Proponente, ni el Cuadro con información ilegible, incompleta o que no esté determinada claramente o que induzca a error; si esto ocurre la Oferta será automáticamente rechazada.</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La Propuesta Económica se evaluará así: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Se evaluará la propuesta económica únicamente de las Propuestas habilitadas Técnica, Jurídica y Financieramente y quienes hayan subsanado satisfactoriamente. Se verificará el valor total de la propuesta. Si este valor es mayor que el presupuesto oficial será descalificado y no les será aplicado el procedimiento.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Al factor precio global se le asignan </w:t>
      </w:r>
      <w:r w:rsidR="00F735E5" w:rsidRPr="007A0992">
        <w:rPr>
          <w:rFonts w:ascii="Arial Narrow" w:hAnsi="Arial Narrow"/>
          <w:sz w:val="21"/>
          <w:szCs w:val="21"/>
          <w:lang w:val="es-CO"/>
        </w:rPr>
        <w:t>49.8</w:t>
      </w:r>
      <w:r w:rsidRPr="007A0992">
        <w:rPr>
          <w:rFonts w:ascii="Arial Narrow" w:hAnsi="Arial Narrow"/>
          <w:sz w:val="21"/>
          <w:szCs w:val="21"/>
          <w:lang w:val="es-CO"/>
        </w:rPr>
        <w:t xml:space="preserve">, los cuales se otorgarán de acuerdo con el siguiente procedimiento: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La Gobernación del Departamento de La Guajira, a partir del valor de las Ofertas debe asignar máximo de </w:t>
      </w:r>
      <w:r w:rsidR="00F735E5" w:rsidRPr="007A0992">
        <w:rPr>
          <w:rFonts w:ascii="Arial Narrow" w:hAnsi="Arial Narrow"/>
          <w:sz w:val="21"/>
          <w:szCs w:val="21"/>
          <w:lang w:val="es-CO"/>
        </w:rPr>
        <w:t>49.8</w:t>
      </w:r>
      <w:r w:rsidRPr="007A0992">
        <w:rPr>
          <w:rFonts w:ascii="Arial Narrow" w:hAnsi="Arial Narrow"/>
          <w:sz w:val="21"/>
          <w:szCs w:val="21"/>
          <w:lang w:val="es-CO"/>
        </w:rPr>
        <w:t xml:space="preserve"> acumulables de acuerdo con el Método seleccionado para la Evaluación de la Oferta Económica, así:</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El valor corregido aritméticamente dentro de la propuesta, será el resultado de multiplicar las cantidades por los precios unitarios ofrecidos. Dicho valor será el que se tendrá en cuenta para la asignación de puntaje en este criterio. </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Se asignará el puntaje, de acuerdo con el siguiente procedimiento.</w:t>
      </w:r>
    </w:p>
    <w:p w:rsidR="00DD43B0" w:rsidRPr="007A0992" w:rsidRDefault="00DD43B0" w:rsidP="00DD43B0">
      <w:pPr>
        <w:autoSpaceDE w:val="0"/>
        <w:autoSpaceDN w:val="0"/>
        <w:adjustRightInd w:val="0"/>
        <w:jc w:val="both"/>
        <w:rPr>
          <w:rFonts w:ascii="Arial Narrow" w:hAnsi="Arial Narrow"/>
          <w:sz w:val="21"/>
          <w:szCs w:val="21"/>
        </w:rPr>
      </w:pPr>
    </w:p>
    <w:p w:rsidR="00DD43B0" w:rsidRPr="007A0992" w:rsidRDefault="00DD43B0" w:rsidP="00DD43B0">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Métodos de evaluación de la oferta económica</w:t>
      </w:r>
    </w:p>
    <w:tbl>
      <w:tblPr>
        <w:tblStyle w:val="Tablaconcuadrcula"/>
        <w:tblW w:w="0" w:type="auto"/>
        <w:jc w:val="center"/>
        <w:tblLayout w:type="fixed"/>
        <w:tblLook w:val="04A0" w:firstRow="1" w:lastRow="0" w:firstColumn="1" w:lastColumn="0" w:noHBand="0" w:noVBand="1"/>
      </w:tblPr>
      <w:tblGrid>
        <w:gridCol w:w="8728"/>
      </w:tblGrid>
      <w:tr w:rsidR="00DD43B0" w:rsidRPr="007A0992" w:rsidTr="00A11A0A">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w:t>
            </w:r>
          </w:p>
        </w:tc>
      </w:tr>
      <w:tr w:rsidR="00DD43B0" w:rsidRPr="007A0992" w:rsidTr="00A11A0A">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 alta</w:t>
            </w:r>
          </w:p>
        </w:tc>
      </w:tr>
      <w:tr w:rsidR="00DD43B0" w:rsidRPr="007A0992" w:rsidTr="00A11A0A">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geométrica con presupuesto oficial</w:t>
            </w:r>
          </w:p>
        </w:tc>
      </w:tr>
    </w:tbl>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pStyle w:val="Default"/>
        <w:jc w:val="both"/>
        <w:rPr>
          <w:rFonts w:ascii="Arial Narrow" w:hAnsi="Arial Narrow" w:cs="Arial"/>
          <w:sz w:val="21"/>
          <w:szCs w:val="21"/>
          <w:lang w:val="es-CO"/>
        </w:rPr>
      </w:pPr>
      <w:r w:rsidRPr="007A0992">
        <w:rPr>
          <w:rFonts w:ascii="Arial Narrow" w:hAnsi="Arial Narrow" w:cs="Arial"/>
          <w:sz w:val="21"/>
          <w:szCs w:val="21"/>
          <w:lang w:val="es-CO"/>
        </w:rPr>
        <w:t xml:space="preserve">Para la </w:t>
      </w:r>
      <w:r w:rsidRPr="007A0992">
        <w:rPr>
          <w:rFonts w:ascii="Arial Narrow" w:hAnsi="Arial Narrow"/>
          <w:sz w:val="21"/>
          <w:szCs w:val="21"/>
          <w:lang w:val="es-CO"/>
        </w:rPr>
        <w:t>determinación</w:t>
      </w:r>
      <w:r w:rsidRPr="007A0992">
        <w:rPr>
          <w:rFonts w:ascii="Arial Narrow" w:hAnsi="Arial Narrow" w:cs="Arial"/>
          <w:sz w:val="21"/>
          <w:szCs w:val="21"/>
          <w:lang w:val="es-CO"/>
        </w:rPr>
        <w:t xml:space="preserve"> del método de evaluación, se tomarán los primeros dos dígitos decimales de la TRM que rija el día hábil anterior a la fecha prevista para la publicación del informe de evaluación en la página web: </w:t>
      </w:r>
      <w:hyperlink r:id="rId24" w:history="1">
        <w:r w:rsidRPr="000E30EF">
          <w:rPr>
            <w:rStyle w:val="Hipervnculo"/>
            <w:rFonts w:ascii="Arial Narrow" w:eastAsia="Calibri" w:hAnsi="Arial Narrow"/>
            <w:sz w:val="21"/>
            <w:szCs w:val="21"/>
            <w:lang w:val="es-CO"/>
          </w:rPr>
          <w:t>http://www.banrep.gov.co/es/trm</w:t>
        </w:r>
      </w:hyperlink>
      <w:r w:rsidRPr="007A0992">
        <w:rPr>
          <w:rFonts w:ascii="Arial Narrow" w:hAnsi="Arial Narrow" w:cs="Arial"/>
          <w:sz w:val="21"/>
          <w:szCs w:val="21"/>
          <w:lang w:val="es-CO"/>
        </w:rPr>
        <w:t>. El método debe ser escogido de acuerdo a los rangos establecidos en la tabla que se presenta a continuación.</w:t>
      </w:r>
    </w:p>
    <w:p w:rsidR="00DD43B0" w:rsidRPr="007A0992" w:rsidRDefault="00DD43B0" w:rsidP="00DD43B0">
      <w:pPr>
        <w:widowControl w:val="0"/>
        <w:autoSpaceDE w:val="0"/>
        <w:autoSpaceDN w:val="0"/>
        <w:ind w:right="187"/>
        <w:jc w:val="both"/>
        <w:rPr>
          <w:rFonts w:ascii="Arial Narrow" w:hAnsi="Arial Narrow" w:cs="Arial"/>
          <w:sz w:val="21"/>
          <w:szCs w:val="21"/>
        </w:rPr>
      </w:pPr>
    </w:p>
    <w:p w:rsidR="00DD43B0" w:rsidRPr="007A0992" w:rsidRDefault="00DD43B0" w:rsidP="00DD43B0">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Tabla - Asignación de método de evaluación según TRM</w:t>
      </w:r>
    </w:p>
    <w:p w:rsidR="00DD43B0" w:rsidRPr="007A0992" w:rsidRDefault="00DD43B0" w:rsidP="00DD43B0">
      <w:pPr>
        <w:widowControl w:val="0"/>
        <w:autoSpaceDE w:val="0"/>
        <w:autoSpaceDN w:val="0"/>
        <w:ind w:right="187"/>
        <w:jc w:val="both"/>
        <w:rPr>
          <w:rFonts w:ascii="Arial Narrow" w:hAnsi="Arial Narrow" w:cs="Arial"/>
          <w:sz w:val="21"/>
          <w:szCs w:val="21"/>
        </w:rPr>
      </w:pPr>
    </w:p>
    <w:tbl>
      <w:tblPr>
        <w:tblStyle w:val="Tablaconcuadrcula"/>
        <w:tblW w:w="7400" w:type="dxa"/>
        <w:jc w:val="center"/>
        <w:tblLayout w:type="fixed"/>
        <w:tblLook w:val="04A0" w:firstRow="1" w:lastRow="0" w:firstColumn="1" w:lastColumn="0" w:noHBand="0" w:noVBand="1"/>
      </w:tblPr>
      <w:tblGrid>
        <w:gridCol w:w="2192"/>
        <w:gridCol w:w="1168"/>
        <w:gridCol w:w="4040"/>
      </w:tblGrid>
      <w:tr w:rsidR="00DD43B0" w:rsidRPr="007A0992" w:rsidTr="00A11A0A">
        <w:trPr>
          <w:trHeight w:val="258"/>
          <w:jc w:val="center"/>
        </w:trPr>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Rango (Inclusive)</w:t>
            </w:r>
          </w:p>
        </w:tc>
        <w:tc>
          <w:tcPr>
            <w:tcW w:w="11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Numero</w:t>
            </w:r>
          </w:p>
        </w:tc>
        <w:tc>
          <w:tcPr>
            <w:tcW w:w="4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Método</w:t>
            </w:r>
          </w:p>
        </w:tc>
      </w:tr>
      <w:tr w:rsidR="00DD43B0" w:rsidRPr="007A0992" w:rsidTr="00A11A0A">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De 00 a 33</w:t>
            </w:r>
          </w:p>
        </w:tc>
        <w:tc>
          <w:tcPr>
            <w:tcW w:w="1168"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1</w:t>
            </w:r>
          </w:p>
        </w:tc>
        <w:tc>
          <w:tcPr>
            <w:tcW w:w="4040"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w:t>
            </w:r>
          </w:p>
        </w:tc>
      </w:tr>
      <w:tr w:rsidR="00DD43B0" w:rsidRPr="007A0992" w:rsidTr="00A11A0A">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De 34 a 66</w:t>
            </w:r>
          </w:p>
        </w:tc>
        <w:tc>
          <w:tcPr>
            <w:tcW w:w="1168"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2</w:t>
            </w:r>
          </w:p>
        </w:tc>
        <w:tc>
          <w:tcPr>
            <w:tcW w:w="4040"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aritmética alta</w:t>
            </w:r>
          </w:p>
        </w:tc>
      </w:tr>
      <w:tr w:rsidR="00DD43B0" w:rsidRPr="007A0992" w:rsidTr="00A11A0A">
        <w:trPr>
          <w:trHeight w:val="243"/>
          <w:jc w:val="center"/>
        </w:trPr>
        <w:tc>
          <w:tcPr>
            <w:tcW w:w="2192"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De 67 a 99</w:t>
            </w:r>
          </w:p>
        </w:tc>
        <w:tc>
          <w:tcPr>
            <w:tcW w:w="1168"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3</w:t>
            </w:r>
          </w:p>
        </w:tc>
        <w:tc>
          <w:tcPr>
            <w:tcW w:w="4040"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Media geométrica con presupuesto oficial</w:t>
            </w:r>
          </w:p>
        </w:tc>
      </w:tr>
    </w:tbl>
    <w:p w:rsidR="00DD43B0" w:rsidRPr="007A0992" w:rsidRDefault="00DD43B0" w:rsidP="00DD43B0">
      <w:pPr>
        <w:widowControl w:val="0"/>
        <w:autoSpaceDE w:val="0"/>
        <w:autoSpaceDN w:val="0"/>
        <w:ind w:right="187"/>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b/>
          <w:sz w:val="21"/>
          <w:szCs w:val="21"/>
        </w:rPr>
        <w:t>(i) Media aritmética</w:t>
      </w:r>
      <w:r w:rsidRPr="007A0992">
        <w:rPr>
          <w:rFonts w:ascii="Arial Narrow" w:hAnsi="Arial Narrow" w:cs="Arial"/>
          <w:sz w:val="21"/>
          <w:szCs w:val="21"/>
        </w:rPr>
        <w:t xml:space="preserve">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Consiste en la determinación del promedio aritmético de las Ofertas válidas y la asignación de puntos en función de la proximidad de las Ofertas a dicho promedio aritmético, como resultado de aplicar las siguientes fórmulas:</w:t>
      </w:r>
    </w:p>
    <w:p w:rsidR="00DD43B0" w:rsidRPr="007A0992" w:rsidRDefault="00DD43B0" w:rsidP="00DD43B0">
      <w:pPr>
        <w:widowControl w:val="0"/>
        <w:autoSpaceDE w:val="0"/>
        <w:autoSpaceDN w:val="0"/>
        <w:ind w:right="187"/>
        <w:rPr>
          <w:rFonts w:ascii="Arial Narrow" w:hAnsi="Arial Narrow"/>
          <w:sz w:val="21"/>
          <w:szCs w:val="21"/>
        </w:rPr>
      </w:pPr>
    </w:p>
    <w:p w:rsidR="00DD43B0" w:rsidRPr="007A0992" w:rsidRDefault="00DD43B0" w:rsidP="00DD43B0">
      <w:pPr>
        <w:widowControl w:val="0"/>
        <w:autoSpaceDE w:val="0"/>
        <w:autoSpaceDN w:val="0"/>
        <w:ind w:right="187"/>
        <w:jc w:val="center"/>
        <w:rPr>
          <w:rFonts w:ascii="Arial Narrow" w:hAnsi="Arial Narrow"/>
          <w:sz w:val="21"/>
          <w:szCs w:val="21"/>
        </w:rPr>
      </w:pPr>
      <w:r w:rsidRPr="007A0992">
        <w:rPr>
          <w:rFonts w:ascii="Arial Narrow" w:hAnsi="Arial Narrow" w:cs="Arial"/>
          <w:noProof/>
          <w:sz w:val="21"/>
          <w:szCs w:val="21"/>
          <w:lang w:val="en-US"/>
        </w:rPr>
        <w:drawing>
          <wp:inline distT="0" distB="0" distL="0" distR="0" wp14:anchorId="08CC3C9E" wp14:editId="1E3E2B4E">
            <wp:extent cx="1811614" cy="914400"/>
            <wp:effectExtent l="0" t="0" r="0" b="0"/>
            <wp:docPr id="4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19275" cy="918267"/>
                    </a:xfrm>
                    <a:prstGeom prst="rect">
                      <a:avLst/>
                    </a:prstGeom>
                    <a:noFill/>
                    <a:ln>
                      <a:noFill/>
                    </a:ln>
                  </pic:spPr>
                </pic:pic>
              </a:graphicData>
            </a:graphic>
          </wp:inline>
        </w:drawing>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Calibri" w:hAnsi="Calibri" w:cs="Calibri"/>
          <w:sz w:val="21"/>
          <w:szCs w:val="21"/>
        </w:rPr>
        <w:t>Ⱦ</w:t>
      </w:r>
      <w:r w:rsidRPr="007A0992">
        <w:rPr>
          <w:rFonts w:ascii="Arial Narrow" w:hAnsi="Arial Narrow" w:cs="Arial Narrow"/>
          <w:sz w:val="21"/>
          <w:szCs w:val="21"/>
        </w:rPr>
        <w:t>= Media aritm</w:t>
      </w:r>
      <w:r w:rsidRPr="007A0992">
        <w:rPr>
          <w:rFonts w:ascii="Arial Narrow" w:hAnsi="Arial Narrow" w:cs="Euphemia"/>
          <w:sz w:val="21"/>
          <w:szCs w:val="21"/>
        </w:rPr>
        <w:t>é</w:t>
      </w:r>
      <w:r w:rsidRPr="007A0992">
        <w:rPr>
          <w:rFonts w:ascii="Arial Narrow" w:hAnsi="Arial Narrow" w:cs="Arial"/>
          <w:sz w:val="21"/>
          <w:szCs w:val="21"/>
        </w:rPr>
        <w:t xml:space="preserve">tica.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Xi = Valor de la oferta i sin decimales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n = Número total de las Ofertas válidas presentadas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Obtenida la media aritmética se procederá a ponderar las Ofertas de acuerdo con la siguiente fórmula</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noProof/>
          <w:sz w:val="21"/>
          <w:szCs w:val="21"/>
          <w:lang w:val="en-US"/>
        </w:rPr>
        <mc:AlternateContent>
          <mc:Choice Requires="wps">
            <w:drawing>
              <wp:anchor distT="0" distB="0" distL="114300" distR="114300" simplePos="0" relativeHeight="251661312" behindDoc="0" locked="0" layoutInCell="1" allowOverlap="1" wp14:anchorId="521001C3" wp14:editId="4B20790B">
                <wp:simplePos x="0" y="0"/>
                <wp:positionH relativeFrom="column">
                  <wp:posOffset>514985</wp:posOffset>
                </wp:positionH>
                <wp:positionV relativeFrom="paragraph">
                  <wp:posOffset>78105</wp:posOffset>
                </wp:positionV>
                <wp:extent cx="266700" cy="718185"/>
                <wp:effectExtent l="0" t="0" r="19050" b="24765"/>
                <wp:wrapNone/>
                <wp:docPr id="5" name="Abri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181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type w14:anchorId="13C46B9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5" o:spid="_x0000_s1026" type="#_x0000_t87" style="position:absolute;margin-left:40.55pt;margin-top:6.15pt;width:21pt;height:5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" adj="668" strokecolor="#4472c4 [3204]" strokeweight=".5pt">
                <v:stroke joinstyle="miter"/>
              </v:shape>
            </w:pict>
          </mc:Fallback>
        </mc:AlternateConten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w:t>
      </w:r>
      <w:r w:rsidRPr="007A0992">
        <w:rPr>
          <w:rFonts w:ascii="Calibri" w:hAnsi="Calibri" w:cs="Calibri"/>
          <w:sz w:val="21"/>
          <w:szCs w:val="21"/>
        </w:rPr>
        <w:t>Ⱦ</w:t>
      </w:r>
      <w:r w:rsidRPr="007A0992">
        <w:rPr>
          <w:rFonts w:ascii="Arial Narrow" w:hAnsi="Arial Narrow" w:cs="Arial Narrow"/>
          <w:sz w:val="21"/>
          <w:szCs w:val="21"/>
        </w:rPr>
        <w:t xml:space="preserve">-Vi / </w:t>
      </w:r>
      <w:r w:rsidRPr="007A0992">
        <w:rPr>
          <w:rFonts w:ascii="Calibri" w:hAnsi="Calibri" w:cs="Calibri"/>
          <w:sz w:val="21"/>
          <w:szCs w:val="21"/>
        </w:rPr>
        <w:t>Ⱦ</w:t>
      </w:r>
      <w:r w:rsidRPr="007A0992">
        <w:rPr>
          <w:rFonts w:ascii="Arial Narrow" w:hAnsi="Arial Narrow" w:cs="Arial Narrow"/>
          <w:sz w:val="21"/>
          <w:szCs w:val="21"/>
        </w:rPr>
        <w:t xml:space="preserve">)) para valores menores o iguales a </w:t>
      </w:r>
      <w:r w:rsidRPr="007A0992">
        <w:rPr>
          <w:rFonts w:ascii="Calibri" w:hAnsi="Calibri" w:cs="Calibri"/>
          <w:sz w:val="21"/>
          <w:szCs w:val="21"/>
        </w:rPr>
        <w:t>Ⱦ</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Puntaje i =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2((|</w:t>
      </w:r>
      <w:r w:rsidRPr="007A0992">
        <w:rPr>
          <w:rFonts w:ascii="Calibri" w:hAnsi="Calibri" w:cs="Calibri"/>
          <w:sz w:val="21"/>
          <w:szCs w:val="21"/>
        </w:rPr>
        <w:t>Ⱦ</w:t>
      </w:r>
      <w:r w:rsidRPr="007A0992">
        <w:rPr>
          <w:rFonts w:ascii="Arial Narrow" w:hAnsi="Arial Narrow" w:cs="Arial Narrow"/>
          <w:sz w:val="21"/>
          <w:szCs w:val="21"/>
        </w:rPr>
        <w:t xml:space="preserve">-Vi| / </w:t>
      </w:r>
      <w:r w:rsidRPr="007A0992">
        <w:rPr>
          <w:rFonts w:ascii="Calibri" w:hAnsi="Calibri" w:cs="Calibri"/>
          <w:sz w:val="21"/>
          <w:szCs w:val="21"/>
        </w:rPr>
        <w:t>Ⱦ</w:t>
      </w:r>
      <w:r w:rsidRPr="007A0992">
        <w:rPr>
          <w:rFonts w:ascii="Arial Narrow" w:hAnsi="Arial Narrow" w:cs="Arial Narrow"/>
          <w:sz w:val="21"/>
          <w:szCs w:val="21"/>
        </w:rPr>
        <w:t xml:space="preserve">)) para valores mayores a </w:t>
      </w:r>
      <w:r w:rsidRPr="007A0992">
        <w:rPr>
          <w:rFonts w:ascii="Calibri" w:hAnsi="Calibri" w:cs="Calibri"/>
          <w:sz w:val="21"/>
          <w:szCs w:val="21"/>
        </w:rPr>
        <w:t>Ⱦ</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Calibri" w:hAnsi="Calibri" w:cs="Calibri"/>
          <w:sz w:val="21"/>
          <w:szCs w:val="21"/>
        </w:rPr>
        <w:t>Ⱦ</w:t>
      </w:r>
      <w:r w:rsidRPr="007A0992">
        <w:rPr>
          <w:rFonts w:ascii="Arial Narrow" w:hAnsi="Arial Narrow" w:cs="Cambria Math"/>
          <w:sz w:val="21"/>
          <w:szCs w:val="21"/>
        </w:rPr>
        <w:t xml:space="preserve"> </w:t>
      </w:r>
      <w:r w:rsidRPr="007A0992">
        <w:rPr>
          <w:rFonts w:ascii="Arial Narrow" w:hAnsi="Arial Narrow" w:cs="Arial"/>
          <w:i/>
          <w:iCs/>
          <w:sz w:val="21"/>
          <w:szCs w:val="21"/>
        </w:rPr>
        <w:t xml:space="preserve">= Media aritmética.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i/>
          <w:iCs/>
          <w:sz w:val="21"/>
          <w:szCs w:val="21"/>
        </w:rPr>
        <w:t xml:space="preserve">Vi = Valor total de cada una de las Ofertas i, sin decimales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i/>
          <w:iCs/>
          <w:sz w:val="21"/>
          <w:szCs w:val="21"/>
        </w:rPr>
        <w:t>i = Número de oferta.</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En el caso de ofertas económicas con valores mayores a la media aritmética se tomará el valor absoluto de la diferencia entre la media aritmética y el valor de la Oferta, como se observa en la fórmula de ponderación.</w:t>
      </w:r>
    </w:p>
    <w:p w:rsidR="00DD43B0" w:rsidRPr="007A0992" w:rsidRDefault="00DD43B0" w:rsidP="00DD43B0">
      <w:pPr>
        <w:widowControl w:val="0"/>
        <w:autoSpaceDE w:val="0"/>
        <w:autoSpaceDN w:val="0"/>
        <w:ind w:right="187"/>
        <w:jc w:val="both"/>
        <w:rPr>
          <w:rFonts w:ascii="Arial Narrow" w:hAnsi="Arial Narrow"/>
          <w:sz w:val="21"/>
          <w:szCs w:val="21"/>
        </w:rPr>
      </w:pPr>
    </w:p>
    <w:p w:rsidR="00DD43B0" w:rsidRPr="007A0992" w:rsidRDefault="00DD43B0" w:rsidP="00DD43B0">
      <w:pPr>
        <w:autoSpaceDE w:val="0"/>
        <w:autoSpaceDN w:val="0"/>
        <w:adjustRightInd w:val="0"/>
        <w:jc w:val="both"/>
        <w:rPr>
          <w:rFonts w:ascii="Arial Narrow" w:hAnsi="Arial Narrow" w:cs="Arial"/>
          <w:b/>
          <w:sz w:val="21"/>
          <w:szCs w:val="21"/>
        </w:rPr>
      </w:pPr>
      <w:r w:rsidRPr="007A0992">
        <w:rPr>
          <w:rFonts w:ascii="Arial Narrow" w:hAnsi="Arial Narrow" w:cs="Arial"/>
          <w:b/>
          <w:sz w:val="21"/>
          <w:szCs w:val="21"/>
        </w:rPr>
        <w:t>(ii) Media aritmética alta.</w:t>
      </w:r>
    </w:p>
    <w:p w:rsidR="00DD43B0" w:rsidRPr="007A0992" w:rsidRDefault="00DD43B0" w:rsidP="00DD43B0">
      <w:pPr>
        <w:autoSpaceDE w:val="0"/>
        <w:autoSpaceDN w:val="0"/>
        <w:adjustRightInd w:val="0"/>
        <w:jc w:val="both"/>
        <w:rPr>
          <w:rFonts w:ascii="Arial Narrow" w:hAnsi="Arial Narrow" w:cs="Arial"/>
          <w:b/>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center"/>
        <w:rPr>
          <w:rFonts w:ascii="Arial Narrow" w:hAnsi="Arial Narrow" w:cs="Arial"/>
          <w:sz w:val="21"/>
          <w:szCs w:val="21"/>
        </w:rPr>
      </w:pPr>
      <w:r w:rsidRPr="007A0992">
        <w:rPr>
          <w:rFonts w:ascii="Arial Narrow" w:hAnsi="Arial Narrow" w:cs="Arial"/>
          <w:noProof/>
          <w:sz w:val="21"/>
          <w:szCs w:val="21"/>
          <w:lang w:val="en-US"/>
        </w:rPr>
        <w:drawing>
          <wp:inline distT="0" distB="0" distL="0" distR="0" wp14:anchorId="37D087B8" wp14:editId="55F366D3">
            <wp:extent cx="1209675" cy="530860"/>
            <wp:effectExtent l="0" t="0" r="9525" b="2540"/>
            <wp:docPr id="4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19649" cy="535237"/>
                    </a:xfrm>
                    <a:prstGeom prst="rect">
                      <a:avLst/>
                    </a:prstGeom>
                    <a:noFill/>
                    <a:ln>
                      <a:noFill/>
                    </a:ln>
                  </pic:spPr>
                </pic:pic>
              </a:graphicData>
            </a:graphic>
          </wp:inline>
        </w:drawing>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i/>
          <w:iCs/>
          <w:sz w:val="21"/>
          <w:szCs w:val="21"/>
        </w:rPr>
        <w:t xml:space="preserve">XA   = Media aritmética alta </w:t>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i/>
          <w:iCs/>
          <w:sz w:val="21"/>
          <w:szCs w:val="21"/>
        </w:rPr>
        <w:t xml:space="preserve">VMAX = Valor total sin decimales de la oferta más alta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Calibri" w:hAnsi="Calibri" w:cs="Calibri"/>
          <w:sz w:val="21"/>
          <w:szCs w:val="21"/>
        </w:rPr>
        <w:t>Ⱦ</w:t>
      </w:r>
      <w:r w:rsidRPr="007A0992">
        <w:rPr>
          <w:rFonts w:ascii="Arial Narrow" w:hAnsi="Arial Narrow" w:cs="Arial"/>
          <w:i/>
          <w:iCs/>
          <w:sz w:val="21"/>
          <w:szCs w:val="21"/>
        </w:rPr>
        <w:t xml:space="preserve">    = Promedio aritmético de las ofertas válidas </w:t>
      </w:r>
    </w:p>
    <w:p w:rsidR="00DD43B0" w:rsidRPr="007A0992" w:rsidRDefault="00DD43B0" w:rsidP="00DD43B0">
      <w:pPr>
        <w:autoSpaceDE w:val="0"/>
        <w:autoSpaceDN w:val="0"/>
        <w:adjustRightInd w:val="0"/>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Obtenida la media aritmética alta se procederá a ponderar las Ofertas de acuerdo con la siguiente fórmula:</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noProof/>
          <w:sz w:val="21"/>
          <w:szCs w:val="21"/>
          <w:lang w:val="en-US"/>
        </w:rPr>
        <mc:AlternateContent>
          <mc:Choice Requires="wps">
            <w:drawing>
              <wp:anchor distT="0" distB="0" distL="114300" distR="114300" simplePos="0" relativeHeight="251659264" behindDoc="0" locked="0" layoutInCell="1" allowOverlap="1" wp14:anchorId="75BC8357" wp14:editId="5C07A6E0">
                <wp:simplePos x="0" y="0"/>
                <wp:positionH relativeFrom="column">
                  <wp:posOffset>534035</wp:posOffset>
                </wp:positionH>
                <wp:positionV relativeFrom="paragraph">
                  <wp:posOffset>96520</wp:posOffset>
                </wp:positionV>
                <wp:extent cx="266700" cy="730885"/>
                <wp:effectExtent l="0" t="0" r="19050" b="12065"/>
                <wp:wrapNone/>
                <wp:docPr id="41" name="Abrir llav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308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 w14:anchorId="693F932C" id="Abrir llave 41" o:spid="_x0000_s1026" type="#_x0000_t87" style="position:absolute;margin-left:42.05pt;margin-top:7.6pt;width:21pt;height:5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" adj="657" strokecolor="#4472c4 [3204]" strokeweight=".5pt">
                <v:stroke joinstyle="miter"/>
              </v:shape>
            </w:pict>
          </mc:Fallback>
        </mc:AlternateConten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w:t>
      </w:r>
      <w:r w:rsidRPr="007A0992">
        <w:rPr>
          <w:rFonts w:ascii="Arial Narrow" w:hAnsi="Arial Narrow" w:cs="Arial"/>
          <w:i/>
          <w:iCs/>
          <w:sz w:val="21"/>
          <w:szCs w:val="21"/>
        </w:rPr>
        <w:t>XA</w:t>
      </w:r>
      <w:r w:rsidRPr="007A0992">
        <w:rPr>
          <w:rFonts w:ascii="Arial Narrow" w:hAnsi="Arial Narrow" w:cs="Arial"/>
          <w:sz w:val="21"/>
          <w:szCs w:val="21"/>
        </w:rPr>
        <w:t xml:space="preserve"> -Vi / </w:t>
      </w:r>
      <w:r w:rsidRPr="007A0992">
        <w:rPr>
          <w:rFonts w:ascii="Arial Narrow" w:hAnsi="Arial Narrow" w:cs="Arial"/>
          <w:i/>
          <w:iCs/>
          <w:sz w:val="21"/>
          <w:szCs w:val="21"/>
        </w:rPr>
        <w:t>XA</w:t>
      </w:r>
      <w:r w:rsidRPr="007A0992">
        <w:rPr>
          <w:rFonts w:ascii="Arial Narrow" w:hAnsi="Arial Narrow" w:cs="Arial"/>
          <w:sz w:val="21"/>
          <w:szCs w:val="21"/>
        </w:rPr>
        <w:t xml:space="preserve">)) para valores menores o iguales a </w:t>
      </w:r>
      <w:r w:rsidRPr="007A0992">
        <w:rPr>
          <w:rFonts w:ascii="Arial Narrow" w:hAnsi="Arial Narrow" w:cs="Arial"/>
          <w:i/>
          <w:iCs/>
          <w:sz w:val="21"/>
          <w:szCs w:val="21"/>
        </w:rPr>
        <w:t>XA</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Puntaje i =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2((|</w:t>
      </w:r>
      <w:r w:rsidRPr="007A0992">
        <w:rPr>
          <w:rFonts w:ascii="Arial Narrow" w:hAnsi="Arial Narrow" w:cs="Arial"/>
          <w:i/>
          <w:iCs/>
          <w:sz w:val="21"/>
          <w:szCs w:val="21"/>
        </w:rPr>
        <w:t>XA</w:t>
      </w:r>
      <w:r w:rsidRPr="007A0992">
        <w:rPr>
          <w:rFonts w:ascii="Arial Narrow" w:hAnsi="Arial Narrow" w:cs="Arial"/>
          <w:sz w:val="21"/>
          <w:szCs w:val="21"/>
        </w:rPr>
        <w:t xml:space="preserve"> -Vi| /</w:t>
      </w:r>
      <w:r w:rsidRPr="007A0992">
        <w:rPr>
          <w:rFonts w:ascii="Arial Narrow" w:hAnsi="Arial Narrow" w:cs="Arial"/>
          <w:i/>
          <w:iCs/>
          <w:sz w:val="21"/>
          <w:szCs w:val="21"/>
        </w:rPr>
        <w:t>XA</w:t>
      </w:r>
      <w:r w:rsidRPr="007A0992">
        <w:rPr>
          <w:rFonts w:ascii="Arial Narrow" w:hAnsi="Arial Narrow" w:cs="Arial"/>
          <w:sz w:val="21"/>
          <w:szCs w:val="21"/>
        </w:rPr>
        <w:t xml:space="preserve">)) para valores mayores a </w:t>
      </w:r>
      <w:r w:rsidRPr="007A0992">
        <w:rPr>
          <w:rFonts w:ascii="Arial Narrow" w:hAnsi="Arial Narrow" w:cs="Arial"/>
          <w:i/>
          <w:iCs/>
          <w:sz w:val="21"/>
          <w:szCs w:val="21"/>
        </w:rPr>
        <w:t>XA</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XA = Media aritmética alta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Vi = Valor total sin decimales de cada una de las Ofertas i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i = Número de oferta.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En el caso de Ofertas económicas con valores mayores a la media aritmética alta se tomará el valor absoluto de la diferencia entre la media aritmética alta y el valor de la Oferta, como se observa en la fórmula de ponderación.</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b/>
          <w:sz w:val="21"/>
          <w:szCs w:val="21"/>
        </w:rPr>
      </w:pPr>
      <w:r w:rsidRPr="007A0992">
        <w:rPr>
          <w:rFonts w:ascii="Arial Narrow" w:hAnsi="Arial Narrow" w:cs="Arial"/>
          <w:b/>
          <w:sz w:val="21"/>
          <w:szCs w:val="21"/>
        </w:rPr>
        <w:t xml:space="preserve">(iii) Media geométrica con presupuesto oficial. </w:t>
      </w:r>
    </w:p>
    <w:p w:rsidR="00DD43B0" w:rsidRPr="007A0992" w:rsidRDefault="00DD43B0" w:rsidP="00DD43B0">
      <w:pPr>
        <w:autoSpaceDE w:val="0"/>
        <w:autoSpaceDN w:val="0"/>
        <w:adjustRightInd w:val="0"/>
        <w:jc w:val="both"/>
        <w:rPr>
          <w:rFonts w:ascii="Arial Narrow" w:hAnsi="Arial Narrow" w:cs="Arial"/>
          <w:b/>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Para el cálculo de la media geométrica con presupuesto oficial se tendrá en cuenta el número de Ofertas válidas y se incluirá el presupuesto oficial del Proceso de Contratación en el cálculo tantas veces como se indica en el siguiente cuadro:</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Tabla - Asignación de número de veces del presupuesto oficial</w:t>
      </w:r>
    </w:p>
    <w:tbl>
      <w:tblPr>
        <w:tblStyle w:val="Tablaconcuadrcula"/>
        <w:tblW w:w="0" w:type="auto"/>
        <w:jc w:val="center"/>
        <w:tblLayout w:type="fixed"/>
        <w:tblLook w:val="04A0" w:firstRow="1" w:lastRow="0" w:firstColumn="1" w:lastColumn="0" w:noHBand="0" w:noVBand="1"/>
      </w:tblPr>
      <w:tblGrid>
        <w:gridCol w:w="2694"/>
        <w:gridCol w:w="6176"/>
      </w:tblGrid>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Número de Ofertas (n)</w:t>
            </w:r>
          </w:p>
        </w:tc>
        <w:tc>
          <w:tcPr>
            <w:tcW w:w="61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D43B0" w:rsidRPr="007A0992" w:rsidRDefault="00DD43B0" w:rsidP="00A11A0A">
            <w:pPr>
              <w:autoSpaceDE w:val="0"/>
              <w:autoSpaceDN w:val="0"/>
              <w:adjustRightInd w:val="0"/>
              <w:jc w:val="center"/>
              <w:rPr>
                <w:rFonts w:ascii="Arial Narrow" w:hAnsi="Arial Narrow" w:cs="Arial"/>
                <w:b/>
                <w:sz w:val="21"/>
                <w:szCs w:val="21"/>
              </w:rPr>
            </w:pPr>
            <w:r w:rsidRPr="007A0992">
              <w:rPr>
                <w:rFonts w:ascii="Arial Narrow" w:hAnsi="Arial Narrow" w:cs="Arial"/>
                <w:b/>
                <w:sz w:val="21"/>
                <w:szCs w:val="21"/>
              </w:rPr>
              <w:t>Número de veces que se incluye el presupuesto oficial (nv)</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1 – 3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1</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4 – 6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2</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7 – 9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3</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10 – 12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4</w:t>
            </w:r>
          </w:p>
        </w:tc>
      </w:tr>
      <w:tr w:rsidR="00DD43B0" w:rsidRPr="007A0992" w:rsidTr="00A11A0A">
        <w:trPr>
          <w:jc w:val="center"/>
        </w:trPr>
        <w:tc>
          <w:tcPr>
            <w:tcW w:w="2694" w:type="dxa"/>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 xml:space="preserve">13 – 15 </w:t>
            </w:r>
          </w:p>
        </w:tc>
        <w:tc>
          <w:tcPr>
            <w:tcW w:w="6176" w:type="dxa"/>
            <w:tcBorders>
              <w:top w:val="single" w:sz="4" w:space="0" w:color="auto"/>
              <w:left w:val="single" w:sz="4" w:space="0" w:color="auto"/>
              <w:bottom w:val="single" w:sz="4" w:space="0" w:color="auto"/>
              <w:right w:val="single" w:sz="4" w:space="0" w:color="auto"/>
            </w:tcBorders>
            <w:vAlign w:val="center"/>
            <w:hideMark/>
          </w:tcPr>
          <w:p w:rsidR="00DD43B0" w:rsidRPr="007A0992" w:rsidRDefault="00DD43B0" w:rsidP="00A11A0A">
            <w:pPr>
              <w:autoSpaceDE w:val="0"/>
              <w:autoSpaceDN w:val="0"/>
              <w:adjustRightInd w:val="0"/>
              <w:jc w:val="center"/>
              <w:rPr>
                <w:rFonts w:ascii="Arial Narrow" w:hAnsi="Arial Narrow" w:cs="Arial"/>
                <w:sz w:val="21"/>
                <w:szCs w:val="21"/>
              </w:rPr>
            </w:pPr>
            <w:r w:rsidRPr="007A0992">
              <w:rPr>
                <w:rFonts w:ascii="Arial Narrow" w:hAnsi="Arial Narrow" w:cs="Arial"/>
                <w:sz w:val="21"/>
                <w:szCs w:val="21"/>
              </w:rPr>
              <w:t>5</w:t>
            </w:r>
          </w:p>
        </w:tc>
      </w:tr>
      <w:tr w:rsidR="00DD43B0" w:rsidRPr="007A0992" w:rsidTr="00A11A0A">
        <w:trPr>
          <w:jc w:val="center"/>
        </w:trPr>
        <w:tc>
          <w:tcPr>
            <w:tcW w:w="8870" w:type="dxa"/>
            <w:gridSpan w:val="2"/>
            <w:tcBorders>
              <w:top w:val="single" w:sz="4" w:space="0" w:color="auto"/>
              <w:left w:val="single" w:sz="4" w:space="0" w:color="auto"/>
              <w:bottom w:val="single" w:sz="4" w:space="0" w:color="auto"/>
              <w:right w:val="single" w:sz="4" w:space="0" w:color="auto"/>
            </w:tcBorders>
            <w:hideMark/>
          </w:tcPr>
          <w:p w:rsidR="00DD43B0" w:rsidRPr="007A0992" w:rsidRDefault="00DD43B0" w:rsidP="00A11A0A">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w:t>
            </w:r>
          </w:p>
        </w:tc>
      </w:tr>
    </w:tbl>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Y así sucesivamente, por cada tres Ofertas válidas se incluirá una vez el presupuesto oficial del presente Proceso de Contratación.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Posteriormente, se determinará la media geométrica con la inclusión del presupuesto oficial de acuerdo a lo establecido en el cuadro anterior, mediante la siguiente fórmula:</w:t>
      </w:r>
    </w:p>
    <w:p w:rsidR="00DD43B0" w:rsidRPr="007A0992" w:rsidRDefault="00DD43B0" w:rsidP="00DD43B0">
      <w:pPr>
        <w:autoSpaceDE w:val="0"/>
        <w:autoSpaceDN w:val="0"/>
        <w:adjustRightInd w:val="0"/>
        <w:jc w:val="center"/>
        <w:rPr>
          <w:rFonts w:ascii="Arial Narrow" w:hAnsi="Arial Narrow" w:cs="Arial"/>
          <w:sz w:val="21"/>
          <w:szCs w:val="21"/>
        </w:rPr>
      </w:pPr>
      <w:r w:rsidRPr="007A0992">
        <w:rPr>
          <w:rFonts w:ascii="Arial Narrow" w:hAnsi="Arial Narrow" w:cs="Arial"/>
          <w:noProof/>
          <w:sz w:val="21"/>
          <w:szCs w:val="21"/>
          <w:lang w:val="en-US"/>
        </w:rPr>
        <w:drawing>
          <wp:inline distT="0" distB="0" distL="0" distR="0" wp14:anchorId="2C99CC66" wp14:editId="2343238C">
            <wp:extent cx="3888712" cy="582804"/>
            <wp:effectExtent l="0" t="0" r="0" b="0"/>
            <wp:docPr id="4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88158" cy="582721"/>
                    </a:xfrm>
                    <a:prstGeom prst="rect">
                      <a:avLst/>
                    </a:prstGeom>
                    <a:noFill/>
                    <a:ln>
                      <a:noFill/>
                    </a:ln>
                  </pic:spPr>
                </pic:pic>
              </a:graphicData>
            </a:graphic>
          </wp:inline>
        </w:drawing>
      </w: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GPO = Media geométrica con presupuesto oficial.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nv  = Número de veces que se incluye el presupuesto oficial (PO).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n   = Número de Ofertas válidas.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PO = Presupuesto oficial del Proceso de Contratación.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Pi  = Valor de la oferta económica sin decimales del Proponente i.</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Establecida la media geométrica se procederá a determinar el puntaje para cada Proponente mediante el siguiente procedimiento:</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noProof/>
          <w:sz w:val="21"/>
          <w:szCs w:val="21"/>
          <w:lang w:val="en-US"/>
        </w:rPr>
        <mc:AlternateContent>
          <mc:Choice Requires="wps">
            <w:drawing>
              <wp:anchor distT="0" distB="0" distL="114300" distR="114300" simplePos="0" relativeHeight="251660288" behindDoc="0" locked="0" layoutInCell="1" allowOverlap="1" wp14:anchorId="61B77811" wp14:editId="56860595">
                <wp:simplePos x="0" y="0"/>
                <wp:positionH relativeFrom="column">
                  <wp:posOffset>535940</wp:posOffset>
                </wp:positionH>
                <wp:positionV relativeFrom="paragraph">
                  <wp:posOffset>69850</wp:posOffset>
                </wp:positionV>
                <wp:extent cx="266700" cy="704850"/>
                <wp:effectExtent l="0" t="0" r="19050" b="19050"/>
                <wp:wrapNone/>
                <wp:docPr id="40" name="Abrir llav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0485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oel="http://schemas.microsoft.com/office/2019/extlst">
            <w:pict>
              <v:shape w14:anchorId="42BC7541" id="Abrir llave 40" o:spid="_x0000_s1026" type="#_x0000_t87" style="position:absolute;margin-left:42.2pt;margin-top:5.5pt;width:21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" adj="681" strokecolor="#4472c4 [3204]" strokeweight=".5pt">
                <v:stroke joinstyle="miter"/>
              </v:shape>
            </w:pict>
          </mc:Fallback>
        </mc:AlternateConten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w:t>
      </w:r>
      <w:r w:rsidRPr="007A0992">
        <w:rPr>
          <w:rFonts w:ascii="Arial Narrow" w:hAnsi="Arial Narrow" w:cs="Arial"/>
          <w:i/>
          <w:iCs/>
          <w:sz w:val="21"/>
          <w:szCs w:val="21"/>
        </w:rPr>
        <w:t>GPO</w:t>
      </w:r>
      <w:r w:rsidRPr="007A0992">
        <w:rPr>
          <w:rFonts w:ascii="Arial Narrow" w:hAnsi="Arial Narrow" w:cs="Arial"/>
          <w:sz w:val="21"/>
          <w:szCs w:val="21"/>
        </w:rPr>
        <w:t xml:space="preserve"> -Vi /</w:t>
      </w:r>
      <w:r w:rsidRPr="007A0992">
        <w:rPr>
          <w:rFonts w:ascii="Arial Narrow" w:hAnsi="Arial Narrow" w:cs="Arial"/>
          <w:i/>
          <w:iCs/>
          <w:sz w:val="21"/>
          <w:szCs w:val="21"/>
        </w:rPr>
        <w:t>GPO</w:t>
      </w:r>
      <w:r w:rsidRPr="007A0992">
        <w:rPr>
          <w:rFonts w:ascii="Arial Narrow" w:hAnsi="Arial Narrow" w:cs="Arial"/>
          <w:sz w:val="21"/>
          <w:szCs w:val="21"/>
        </w:rPr>
        <w:t xml:space="preserve">)) para valores menores o iguales a </w:t>
      </w:r>
      <w:r w:rsidRPr="007A0992">
        <w:rPr>
          <w:rFonts w:ascii="Arial Narrow" w:hAnsi="Arial Narrow" w:cs="Arial"/>
          <w:i/>
          <w:iCs/>
          <w:sz w:val="21"/>
          <w:szCs w:val="21"/>
        </w:rPr>
        <w:t>GPO</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Puntaje i =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                       (</w:t>
      </w:r>
      <w:r w:rsidR="007E42B3" w:rsidRPr="007A0992">
        <w:rPr>
          <w:rFonts w:ascii="Arial Narrow" w:hAnsi="Arial Narrow" w:cs="Arial"/>
          <w:sz w:val="21"/>
          <w:szCs w:val="21"/>
        </w:rPr>
        <w:t>49.8</w:t>
      </w:r>
      <w:r w:rsidRPr="007A0992">
        <w:rPr>
          <w:rFonts w:ascii="Arial Narrow" w:hAnsi="Arial Narrow" w:cs="Arial"/>
          <w:sz w:val="21"/>
          <w:szCs w:val="21"/>
        </w:rPr>
        <w:t>) x (1 – 2((|</w:t>
      </w:r>
      <w:r w:rsidRPr="007A0992">
        <w:rPr>
          <w:rFonts w:ascii="Arial Narrow" w:hAnsi="Arial Narrow" w:cs="Arial"/>
          <w:i/>
          <w:iCs/>
          <w:sz w:val="21"/>
          <w:szCs w:val="21"/>
        </w:rPr>
        <w:t>GPO</w:t>
      </w:r>
      <w:r w:rsidRPr="007A0992">
        <w:rPr>
          <w:rFonts w:ascii="Arial Narrow" w:hAnsi="Arial Narrow" w:cs="Arial"/>
          <w:sz w:val="21"/>
          <w:szCs w:val="21"/>
        </w:rPr>
        <w:t xml:space="preserve"> -Vi| /</w:t>
      </w:r>
      <w:r w:rsidRPr="007A0992">
        <w:rPr>
          <w:rFonts w:ascii="Arial Narrow" w:hAnsi="Arial Narrow" w:cs="Arial"/>
          <w:i/>
          <w:iCs/>
          <w:sz w:val="21"/>
          <w:szCs w:val="21"/>
        </w:rPr>
        <w:t>GPO</w:t>
      </w:r>
      <w:r w:rsidRPr="007A0992">
        <w:rPr>
          <w:rFonts w:ascii="Arial Narrow" w:hAnsi="Arial Narrow" w:cs="Arial"/>
          <w:sz w:val="21"/>
          <w:szCs w:val="21"/>
        </w:rPr>
        <w:t xml:space="preserve">)) para valores mayores a </w:t>
      </w:r>
      <w:r w:rsidRPr="007A0992">
        <w:rPr>
          <w:rFonts w:ascii="Arial Narrow" w:hAnsi="Arial Narrow" w:cs="Arial"/>
          <w:i/>
          <w:iCs/>
          <w:sz w:val="21"/>
          <w:szCs w:val="21"/>
        </w:rPr>
        <w:t>GPO</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p>
    <w:p w:rsidR="00DD43B0" w:rsidRPr="007A0992" w:rsidRDefault="00DD43B0" w:rsidP="00DD43B0">
      <w:pPr>
        <w:autoSpaceDE w:val="0"/>
        <w:autoSpaceDN w:val="0"/>
        <w:adjustRightInd w:val="0"/>
        <w:rPr>
          <w:rFonts w:ascii="Arial Narrow" w:hAnsi="Arial Narrow" w:cs="Arial"/>
          <w:sz w:val="21"/>
          <w:szCs w:val="21"/>
        </w:rPr>
      </w:pPr>
      <w:r w:rsidRPr="007A0992">
        <w:rPr>
          <w:rFonts w:ascii="Arial Narrow" w:hAnsi="Arial Narrow" w:cs="Arial"/>
          <w:sz w:val="21"/>
          <w:szCs w:val="21"/>
        </w:rPr>
        <w:t xml:space="preserve">Donde,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GPO = Media geométrica con presupuesto oficial.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Vi = Valor total sin decimales de cada una de las Ofertas i </w:t>
      </w:r>
    </w:p>
    <w:p w:rsidR="00DD43B0" w:rsidRPr="007A0992" w:rsidRDefault="00DD43B0" w:rsidP="00DD43B0">
      <w:pPr>
        <w:autoSpaceDE w:val="0"/>
        <w:autoSpaceDN w:val="0"/>
        <w:adjustRightInd w:val="0"/>
        <w:rPr>
          <w:rFonts w:ascii="Arial Narrow" w:hAnsi="Arial Narrow" w:cs="Arial"/>
          <w:i/>
          <w:iCs/>
          <w:sz w:val="21"/>
          <w:szCs w:val="21"/>
        </w:rPr>
      </w:pPr>
      <w:r w:rsidRPr="007A0992">
        <w:rPr>
          <w:rFonts w:ascii="Arial Narrow" w:hAnsi="Arial Narrow" w:cs="Arial"/>
          <w:i/>
          <w:iCs/>
          <w:sz w:val="21"/>
          <w:szCs w:val="21"/>
        </w:rPr>
        <w:t xml:space="preserve">i = Número de oferta.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La Gobernación del Departamento de La Guajira, no corregirá las operaciones hechas por el proponente; solo las cotejará para corroborar el valor del costo total y de esta comparación, sólo aceptará una discrepancia de un CERO PUNTO CINCO (0.5%) POR CIENTO por exceso o por defecto, entre el valor del costo total propuesto y aquel verificado por LA ENTIDAD. Por consiguiente, si el valor de la propuesta se encuentra fuera de este rango no será susceptible de evaluación y la oferta se deberá rechazar.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En esta etapa la propuesta será rechazada en los siguientes casos: </w:t>
      </w:r>
    </w:p>
    <w:p w:rsidR="00DD43B0" w:rsidRPr="007A0992" w:rsidRDefault="00DD43B0" w:rsidP="00DD43B0">
      <w:pPr>
        <w:autoSpaceDE w:val="0"/>
        <w:autoSpaceDN w:val="0"/>
        <w:adjustRightInd w:val="0"/>
        <w:jc w:val="both"/>
        <w:rPr>
          <w:rFonts w:ascii="Arial Narrow" w:hAnsi="Arial Narrow" w:cs="Arial"/>
          <w:sz w:val="21"/>
          <w:szCs w:val="21"/>
        </w:rPr>
      </w:pP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no se anexe la Propuesta Económica en las condiciones solicitadas en el Pliego de Condiciones y según el </w:t>
      </w:r>
      <w:r w:rsidRPr="007A0992">
        <w:rPr>
          <w:rFonts w:ascii="Arial Narrow" w:hAnsi="Arial Narrow" w:cs="Arial"/>
          <w:b/>
          <w:sz w:val="21"/>
          <w:szCs w:val="21"/>
        </w:rPr>
        <w:t>Formato 12</w:t>
      </w:r>
      <w:r w:rsidRPr="007A0992">
        <w:rPr>
          <w:rFonts w:ascii="Arial Narrow" w:hAnsi="Arial Narrow" w:cs="Arial"/>
          <w:sz w:val="21"/>
          <w:szCs w:val="21"/>
        </w:rPr>
        <w:t xml:space="preserve">.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la propuesta económica esté incompleta, es decir que no oferte las cantidades establecidas y/o los ítems solicitados sean modificados en su descripción o especificación técnica, o estén incompletos.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se varíe en el cuadro de la propuesta la unidad de medida del ítem ofertado.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se varíe la cantidad de uno o más ítems de los requeridos en el pliego de condiciones.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la discrepancia del análisis del costo total exceda por efecto o por exceso la tolerancia permitida o supere el presupuesto oficial. </w:t>
      </w:r>
    </w:p>
    <w:p w:rsidR="00DD43B0" w:rsidRPr="007A0992" w:rsidRDefault="00DD43B0" w:rsidP="00AE4111">
      <w:pPr>
        <w:pStyle w:val="Prrafodelista"/>
        <w:numPr>
          <w:ilvl w:val="0"/>
          <w:numId w:val="30"/>
        </w:numPr>
        <w:autoSpaceDE w:val="0"/>
        <w:autoSpaceDN w:val="0"/>
        <w:adjustRightInd w:val="0"/>
        <w:ind w:left="426"/>
        <w:jc w:val="both"/>
        <w:rPr>
          <w:rFonts w:ascii="Arial Narrow" w:hAnsi="Arial Narrow" w:cs="Arial"/>
          <w:sz w:val="21"/>
          <w:szCs w:val="21"/>
        </w:rPr>
      </w:pPr>
      <w:r w:rsidRPr="007A0992">
        <w:rPr>
          <w:rFonts w:ascii="Arial Narrow" w:hAnsi="Arial Narrow" w:cs="Arial"/>
          <w:sz w:val="21"/>
          <w:szCs w:val="21"/>
        </w:rPr>
        <w:t xml:space="preserve">Cuando el proponente no presente la totalidad de los ítems y/o precios unitarios y totales o que alguno de ellos esté incompleto. </w:t>
      </w:r>
    </w:p>
    <w:p w:rsidR="00DD43B0" w:rsidRPr="007A0992" w:rsidRDefault="00DD43B0" w:rsidP="00DD43B0">
      <w:pPr>
        <w:autoSpaceDE w:val="0"/>
        <w:autoSpaceDN w:val="0"/>
        <w:adjustRightInd w:val="0"/>
        <w:jc w:val="both"/>
        <w:rPr>
          <w:rFonts w:ascii="Arial Narrow" w:hAnsi="Arial Narrow" w:cs="Arial"/>
          <w:sz w:val="21"/>
          <w:szCs w:val="21"/>
        </w:rPr>
      </w:pPr>
      <w:r w:rsidRPr="007A0992">
        <w:rPr>
          <w:rFonts w:ascii="Arial Narrow" w:hAnsi="Arial Narrow" w:cs="Arial"/>
          <w:sz w:val="21"/>
          <w:szCs w:val="21"/>
        </w:rPr>
        <w:t xml:space="preserve">Para todos los efectos del cuadro de la propuesta económica, </w:t>
      </w:r>
      <w:r w:rsidRPr="007A0992">
        <w:rPr>
          <w:rFonts w:ascii="Arial Narrow" w:hAnsi="Arial Narrow" w:cs="Arial"/>
          <w:b/>
          <w:sz w:val="21"/>
          <w:szCs w:val="21"/>
        </w:rPr>
        <w:t>Formato 12</w:t>
      </w:r>
      <w:r w:rsidRPr="007A0992">
        <w:rPr>
          <w:rFonts w:ascii="Arial Narrow" w:hAnsi="Arial Narrow" w:cs="Arial"/>
          <w:sz w:val="21"/>
          <w:szCs w:val="21"/>
        </w:rPr>
        <w:t>, se debe ajustar al peso, ya sea por exceso o por defecto, de los valores consignados en este formulario así: Cuando la fracción decimal del peso sea igual o superior a cinco, se aproximará por exceso al número entero siguiente del peso y cuando la fracción decimal del peso sea inferior a cinco se aproximará por defecto al número entero inferior del peso. La Entidad no tomará como errores aritméticos la aproximación por decimales.</w:t>
      </w:r>
    </w:p>
    <w:p w:rsidR="00DD43B0" w:rsidRPr="007A0992" w:rsidRDefault="00DD43B0" w:rsidP="00DD43B0">
      <w:pPr>
        <w:autoSpaceDE w:val="0"/>
        <w:autoSpaceDN w:val="0"/>
        <w:adjustRightInd w:val="0"/>
        <w:jc w:val="both"/>
        <w:rPr>
          <w:rFonts w:ascii="Arial Narrow" w:hAnsi="Arial Narrow"/>
          <w:sz w:val="21"/>
          <w:szCs w:val="21"/>
        </w:rPr>
      </w:pPr>
    </w:p>
    <w:p w:rsidR="00DD43B0" w:rsidRPr="007A0992" w:rsidRDefault="00DD43B0" w:rsidP="00DD43B0">
      <w:pPr>
        <w:widowControl w:val="0"/>
        <w:autoSpaceDE w:val="0"/>
        <w:autoSpaceDN w:val="0"/>
        <w:ind w:right="187"/>
        <w:jc w:val="both"/>
        <w:rPr>
          <w:rFonts w:ascii="Arial Narrow" w:hAnsi="Arial Narrow"/>
          <w:b/>
          <w:sz w:val="21"/>
          <w:szCs w:val="21"/>
        </w:rPr>
      </w:pPr>
      <w:r w:rsidRPr="007A0992">
        <w:rPr>
          <w:rFonts w:ascii="Arial Narrow" w:hAnsi="Arial Narrow"/>
          <w:b/>
          <w:sz w:val="21"/>
          <w:szCs w:val="21"/>
        </w:rPr>
        <w:t xml:space="preserve">7.3.2. PUNTAJE POR FACTORES TÉCNICOS ADICIONALES OFRECIDOS – PTA (40 PUNTOS) </w:t>
      </w:r>
    </w:p>
    <w:p w:rsidR="00DD43B0" w:rsidRPr="007A0992" w:rsidRDefault="00DD43B0" w:rsidP="00DD43B0">
      <w:pPr>
        <w:tabs>
          <w:tab w:val="left" w:pos="142"/>
          <w:tab w:val="left" w:pos="1276"/>
          <w:tab w:val="left" w:pos="1560"/>
        </w:tabs>
        <w:rPr>
          <w:rFonts w:ascii="Arial Narrow" w:hAnsi="Arial Narrow"/>
          <w:sz w:val="21"/>
          <w:szCs w:val="21"/>
        </w:rPr>
      </w:pPr>
    </w:p>
    <w:p w:rsidR="00DD43B0" w:rsidRPr="007A0992" w:rsidRDefault="00DD43B0" w:rsidP="00DD43B0">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COMPROMISO DE CAPACITACION.</w:t>
      </w:r>
    </w:p>
    <w:p w:rsidR="008E0DED" w:rsidRPr="007A0992" w:rsidRDefault="008E0DED" w:rsidP="00DD43B0">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_tradnl"/>
        </w:rPr>
      </w:pPr>
      <w:r w:rsidRPr="007A0992">
        <w:rPr>
          <w:rFonts w:ascii="Arial Narrow" w:hAnsi="Arial Narrow"/>
          <w:b/>
          <w:sz w:val="21"/>
          <w:szCs w:val="21"/>
          <w:lang w:val="es-ES_tradnl"/>
        </w:rPr>
        <w:t>Siguiendo los criterios de la dotación e instalación de los elementos en los centros de vida de Riohacha, Maicao, y San Juan del Cesar.</w:t>
      </w:r>
    </w:p>
    <w:p w:rsidR="008E0DED" w:rsidRPr="007A0992" w:rsidRDefault="008E0DED" w:rsidP="008E0DED">
      <w:pPr>
        <w:tabs>
          <w:tab w:val="left" w:pos="142"/>
          <w:tab w:val="left" w:pos="1276"/>
          <w:tab w:val="left" w:pos="1560"/>
        </w:tabs>
        <w:jc w:val="both"/>
        <w:rPr>
          <w:rFonts w:ascii="Arial Narrow" w:hAnsi="Arial Narrow"/>
          <w:b/>
          <w:sz w:val="21"/>
          <w:szCs w:val="21"/>
          <w:lang w:val="es-ES_tradnl"/>
        </w:rPr>
      </w:pPr>
    </w:p>
    <w:p w:rsidR="008E0DED" w:rsidRPr="007A0992" w:rsidRDefault="008E0DED" w:rsidP="008E0DED">
      <w:pPr>
        <w:tabs>
          <w:tab w:val="left" w:pos="142"/>
          <w:tab w:val="left" w:pos="1276"/>
          <w:tab w:val="left" w:pos="1560"/>
        </w:tabs>
        <w:jc w:val="both"/>
        <w:rPr>
          <w:rFonts w:ascii="Arial Narrow" w:hAnsi="Arial Narrow"/>
          <w:b/>
          <w:sz w:val="21"/>
          <w:szCs w:val="21"/>
          <w:lang w:val="es-ES_tradnl"/>
        </w:rPr>
      </w:pPr>
      <w:r w:rsidRPr="007A0992">
        <w:rPr>
          <w:rFonts w:ascii="Arial Narrow" w:hAnsi="Arial Narrow"/>
          <w:b/>
          <w:sz w:val="21"/>
          <w:szCs w:val="21"/>
          <w:lang w:val="es-ES_tradnl"/>
        </w:rPr>
        <w:t xml:space="preserve">En concordancia con lo descrito, se asignarán </w:t>
      </w:r>
      <w:r w:rsidRPr="007A0992">
        <w:rPr>
          <w:rFonts w:ascii="Arial Narrow" w:hAnsi="Arial Narrow"/>
          <w:b/>
          <w:sz w:val="21"/>
          <w:szCs w:val="21"/>
          <w:u w:val="single"/>
          <w:lang w:val="es-ES_tradnl"/>
        </w:rPr>
        <w:t>Cuarenta (40) puntos</w:t>
      </w:r>
      <w:r w:rsidRPr="007A0992">
        <w:rPr>
          <w:rFonts w:ascii="Arial Narrow" w:hAnsi="Arial Narrow"/>
          <w:b/>
          <w:sz w:val="21"/>
          <w:szCs w:val="21"/>
          <w:lang w:val="es-ES_tradnl"/>
        </w:rPr>
        <w:t xml:space="preserve"> al proponente que ofrezca brindar capacitación al personal de los centros de vida a la ejecución del contrato, según los ofrecimientos relacionados en este numeral, así: </w:t>
      </w: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INSTALACION,CAPACITACION EN EL MANEJO DE LOS EQUIPOS BIOMEDICOS Y DOCUMENTACION DE LOS EQUIPOS BIOMEDICOS SEGÚN</w:t>
            </w:r>
            <w:r w:rsidRPr="007A0992">
              <w:rPr>
                <w:rFonts w:ascii="Arial Narrow" w:hAnsi="Arial Narrow"/>
                <w:b/>
                <w:sz w:val="21"/>
                <w:szCs w:val="21"/>
              </w:rPr>
              <w:t xml:space="preserve"> RESOLUCIÓN 3100 DEL 2019 </w:t>
            </w:r>
            <w:r w:rsidRPr="007A0992">
              <w:rPr>
                <w:rFonts w:ascii="Arial Narrow" w:hAnsi="Arial Narrow"/>
                <w:b/>
                <w:sz w:val="21"/>
                <w:szCs w:val="21"/>
                <w:lang w:val="es-ES"/>
              </w:rPr>
              <w:t xml:space="preserve"> .</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 (2) CENTROS DE VIDA</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8E0DED">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TALLER PRACTICO EN EL MANEJO DE LAS UNIDADES PRODUCTIVAS EN DISEÑO Y ADECUACION DE LA HUERTA, SIEMBRA COSECHA Y POS COSECHA BAJO LA METODOLOGIA APRENDER HACIENDO</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 80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DOS(2) CENTROS DE VIDA 80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 80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8E0DED">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TALLER PRACTICO  EN AUTOPRODUCION DE SEMILLAS PARA GARANTIZAR LA SOSTENIVILIDAD DE LAS HUERTAS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DOS(2)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8E0DED">
      <w:pPr>
        <w:tabs>
          <w:tab w:val="left" w:pos="142"/>
          <w:tab w:val="left" w:pos="1276"/>
          <w:tab w:val="left" w:pos="1560"/>
        </w:tabs>
        <w:jc w:val="both"/>
        <w:rPr>
          <w:rFonts w:ascii="Arial Narrow" w:hAnsi="Arial Narrow"/>
          <w:b/>
          <w:sz w:val="21"/>
          <w:szCs w:val="21"/>
          <w:lang w:val="es-ES"/>
        </w:rPr>
      </w:pPr>
    </w:p>
    <w:p w:rsidR="008E0DED" w:rsidRPr="007A0992" w:rsidRDefault="008E0DED" w:rsidP="008E0DED">
      <w:pPr>
        <w:tabs>
          <w:tab w:val="left" w:pos="142"/>
          <w:tab w:val="left" w:pos="1276"/>
          <w:tab w:val="left" w:pos="1560"/>
        </w:tabs>
        <w:jc w:val="both"/>
        <w:rPr>
          <w:rFonts w:ascii="Arial Narrow" w:hAnsi="Arial Narrow"/>
          <w:b/>
          <w:sz w:val="21"/>
          <w:szCs w:val="21"/>
          <w:lang w:val="es-ES"/>
        </w:rPr>
      </w:pPr>
    </w:p>
    <w:tbl>
      <w:tblPr>
        <w:tblStyle w:val="Tablaconcuadrcula"/>
        <w:tblW w:w="8135" w:type="dxa"/>
        <w:jc w:val="center"/>
        <w:tblLook w:val="04A0" w:firstRow="1" w:lastRow="0" w:firstColumn="1" w:lastColumn="0" w:noHBand="0" w:noVBand="1"/>
      </w:tblPr>
      <w:tblGrid>
        <w:gridCol w:w="6464"/>
        <w:gridCol w:w="1671"/>
      </w:tblGrid>
      <w:tr w:rsidR="008E0DED" w:rsidRPr="007A0992" w:rsidTr="00C02A01">
        <w:trPr>
          <w:trHeight w:val="7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 xml:space="preserve"> TALLER PRACTICO PARA LA PRODUCCION DE COMPOSTAJE A PARTIR DE MATERIALES ORGANICOS (RESIDUOS DE COCINAEN. GALLINASA ETC…) </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PUNTAJE</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TRES (3)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10</w:t>
            </w:r>
          </w:p>
        </w:tc>
      </w:tr>
      <w:tr w:rsidR="008E0DED" w:rsidRPr="007A0992" w:rsidTr="00C02A01">
        <w:trPr>
          <w:trHeight w:val="237"/>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DOS(2)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CAPACITACION EN UNO (1) CENTROS DE VIDA 20 HORAS</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2.5</w:t>
            </w:r>
          </w:p>
        </w:tc>
      </w:tr>
      <w:tr w:rsidR="008E0DED" w:rsidRPr="007A0992" w:rsidTr="00C02A01">
        <w:trPr>
          <w:trHeight w:val="224"/>
          <w:jc w:val="center"/>
        </w:trPr>
        <w:tc>
          <w:tcPr>
            <w:tcW w:w="6464"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NO OFRECER CAPACITACION POR EL TECNICO DE SOPORTE</w:t>
            </w:r>
          </w:p>
        </w:tc>
        <w:tc>
          <w:tcPr>
            <w:tcW w:w="1671" w:type="dxa"/>
            <w:vAlign w:val="center"/>
          </w:tcPr>
          <w:p w:rsidR="008E0DED" w:rsidRPr="007A0992" w:rsidRDefault="008E0DED" w:rsidP="008E0DED">
            <w:pPr>
              <w:tabs>
                <w:tab w:val="left" w:pos="142"/>
                <w:tab w:val="left" w:pos="1276"/>
                <w:tab w:val="left" w:pos="1560"/>
              </w:tabs>
              <w:jc w:val="both"/>
              <w:rPr>
                <w:rFonts w:ascii="Arial Narrow" w:hAnsi="Arial Narrow"/>
                <w:b/>
                <w:sz w:val="21"/>
                <w:szCs w:val="21"/>
                <w:lang w:val="es-ES"/>
              </w:rPr>
            </w:pPr>
            <w:r w:rsidRPr="007A0992">
              <w:rPr>
                <w:rFonts w:ascii="Arial Narrow" w:hAnsi="Arial Narrow"/>
                <w:b/>
                <w:sz w:val="21"/>
                <w:szCs w:val="21"/>
                <w:lang w:val="es-ES"/>
              </w:rPr>
              <w:t>0</w:t>
            </w:r>
          </w:p>
        </w:tc>
      </w:tr>
    </w:tbl>
    <w:p w:rsidR="008E0DED" w:rsidRPr="007A0992" w:rsidRDefault="008E0DED" w:rsidP="00DD43B0">
      <w:pPr>
        <w:tabs>
          <w:tab w:val="left" w:pos="142"/>
          <w:tab w:val="left" w:pos="1276"/>
          <w:tab w:val="left" w:pos="1560"/>
        </w:tabs>
        <w:jc w:val="both"/>
        <w:rPr>
          <w:rFonts w:ascii="Arial Narrow" w:hAnsi="Arial Narrow"/>
          <w:b/>
          <w:sz w:val="21"/>
          <w:szCs w:val="21"/>
          <w:lang w:val="es-ES"/>
        </w:rPr>
      </w:pPr>
    </w:p>
    <w:p w:rsidR="00DD43B0" w:rsidRPr="007A0992" w:rsidRDefault="00DD43B0" w:rsidP="00DD43B0">
      <w:pPr>
        <w:tabs>
          <w:tab w:val="left" w:pos="142"/>
          <w:tab w:val="left" w:pos="1276"/>
          <w:tab w:val="left" w:pos="1560"/>
        </w:tabs>
        <w:ind w:right="47"/>
        <w:jc w:val="both"/>
        <w:rPr>
          <w:rFonts w:ascii="Arial Narrow" w:hAnsi="Arial Narrow" w:cs="Tahoma"/>
          <w:sz w:val="21"/>
          <w:szCs w:val="21"/>
        </w:rPr>
      </w:pPr>
    </w:p>
    <w:p w:rsidR="00DD43B0" w:rsidRPr="007A0992" w:rsidRDefault="00DD43B0" w:rsidP="00DD43B0">
      <w:pPr>
        <w:tabs>
          <w:tab w:val="left" w:pos="142"/>
          <w:tab w:val="left" w:pos="1276"/>
          <w:tab w:val="left" w:pos="1560"/>
        </w:tabs>
        <w:jc w:val="both"/>
        <w:rPr>
          <w:rFonts w:ascii="Arial Narrow" w:hAnsi="Arial Narrow"/>
          <w:sz w:val="21"/>
          <w:szCs w:val="21"/>
          <w:lang w:val="es-ES"/>
        </w:rPr>
      </w:pPr>
      <w:r w:rsidRPr="007A0992">
        <w:rPr>
          <w:rFonts w:ascii="Arial Narrow" w:hAnsi="Arial Narrow"/>
          <w:sz w:val="21"/>
          <w:szCs w:val="21"/>
          <w:lang w:val="es-ES"/>
        </w:rPr>
        <w:t>Para acreditar lo anterior, el proponente deberá llegar una carta suscrita por el representante legal en donde conste el compromiso que en este sentido asume, relacionando el tipo de capacitaciones y en qué cantidad lo estipula en su propuesta.</w:t>
      </w:r>
    </w:p>
    <w:p w:rsidR="00DD43B0" w:rsidRPr="007A0992" w:rsidRDefault="00DD43B0" w:rsidP="00DD43B0">
      <w:pPr>
        <w:tabs>
          <w:tab w:val="left" w:pos="142"/>
          <w:tab w:val="left" w:pos="1276"/>
          <w:tab w:val="left" w:pos="1560"/>
        </w:tabs>
        <w:jc w:val="both"/>
        <w:rPr>
          <w:rFonts w:ascii="Arial Narrow" w:hAnsi="Arial Narrow"/>
          <w:sz w:val="21"/>
          <w:szCs w:val="21"/>
          <w:lang w:val="es-ES"/>
        </w:rPr>
      </w:pPr>
    </w:p>
    <w:p w:rsidR="00DD43B0" w:rsidRPr="007A0992" w:rsidRDefault="00DD43B0" w:rsidP="00DD43B0">
      <w:pPr>
        <w:tabs>
          <w:tab w:val="left" w:pos="142"/>
          <w:tab w:val="left" w:pos="1276"/>
          <w:tab w:val="left" w:pos="1560"/>
        </w:tabs>
        <w:jc w:val="both"/>
        <w:rPr>
          <w:rFonts w:ascii="Arial Narrow" w:hAnsi="Arial Narrow"/>
          <w:sz w:val="21"/>
          <w:szCs w:val="21"/>
          <w:lang w:val="es-ES"/>
        </w:rPr>
      </w:pPr>
      <w:r w:rsidRPr="007A0992">
        <w:rPr>
          <w:rFonts w:ascii="Arial Narrow" w:hAnsi="Arial Narrow"/>
          <w:sz w:val="21"/>
          <w:szCs w:val="21"/>
          <w:lang w:val="es-ES"/>
        </w:rPr>
        <w:t>La verificación del cumplimiento del compromiso adquirido, lo hará nuevamente la supervisión del contrato, en la ejecución del contrato y serán soportados con las planillas de recibir la capacitación por parte de las personas de cada centro de vida.</w:t>
      </w:r>
    </w:p>
    <w:p w:rsidR="005E4CD4" w:rsidRPr="007A0992" w:rsidRDefault="005E4CD4" w:rsidP="00DD43B0">
      <w:pPr>
        <w:tabs>
          <w:tab w:val="left" w:pos="142"/>
          <w:tab w:val="left" w:pos="1276"/>
          <w:tab w:val="left" w:pos="1560"/>
        </w:tabs>
        <w:jc w:val="both"/>
        <w:rPr>
          <w:rFonts w:ascii="Arial Narrow" w:hAnsi="Arial Narrow"/>
          <w:sz w:val="21"/>
          <w:szCs w:val="21"/>
        </w:rPr>
      </w:pPr>
    </w:p>
    <w:p w:rsidR="005E4CD4" w:rsidRPr="007A0992" w:rsidRDefault="005E4CD4" w:rsidP="00DD43B0">
      <w:pPr>
        <w:tabs>
          <w:tab w:val="left" w:pos="142"/>
          <w:tab w:val="left" w:pos="1276"/>
          <w:tab w:val="left" w:pos="1560"/>
        </w:tabs>
        <w:jc w:val="both"/>
        <w:rPr>
          <w:rFonts w:ascii="Arial Narrow" w:hAnsi="Arial Narrow"/>
          <w:sz w:val="21"/>
          <w:szCs w:val="21"/>
        </w:rPr>
      </w:pPr>
      <w:r w:rsidRPr="007A0992">
        <w:rPr>
          <w:rFonts w:ascii="Arial Narrow" w:hAnsi="Arial Narrow"/>
          <w:sz w:val="21"/>
          <w:szCs w:val="21"/>
        </w:rPr>
        <w:t xml:space="preserve">NOTA: La referida capacitación debe ser dictada por un profesional </w:t>
      </w:r>
      <w:r w:rsidR="00B5080E" w:rsidRPr="007A0992">
        <w:rPr>
          <w:rFonts w:ascii="Arial Narrow" w:hAnsi="Arial Narrow"/>
          <w:sz w:val="21"/>
          <w:szCs w:val="21"/>
        </w:rPr>
        <w:t>en Ingeniero de Sistemas o Ingeniero de Telecomunicaciones o Ingeniero Electrónico, con maestría en tecnología o acorde al perfil del cargo o en telecomunicaciones.</w:t>
      </w:r>
    </w:p>
    <w:p w:rsidR="00DD43B0" w:rsidRPr="007A0992" w:rsidRDefault="00DD43B0" w:rsidP="00DD43B0">
      <w:pPr>
        <w:tabs>
          <w:tab w:val="left" w:pos="142"/>
          <w:tab w:val="left" w:pos="1276"/>
          <w:tab w:val="left" w:pos="1560"/>
        </w:tabs>
        <w:ind w:right="47"/>
        <w:jc w:val="both"/>
        <w:rPr>
          <w:rFonts w:ascii="Arial Narrow" w:hAnsi="Arial Narrow"/>
          <w:sz w:val="21"/>
          <w:szCs w:val="21"/>
        </w:rPr>
      </w:pPr>
    </w:p>
    <w:p w:rsidR="00DD43B0" w:rsidRPr="007A0992" w:rsidRDefault="00DD43B0" w:rsidP="00DD43B0">
      <w:pPr>
        <w:spacing w:after="100" w:afterAutospacing="1"/>
        <w:rPr>
          <w:rFonts w:ascii="Arial Narrow" w:eastAsia="Times New Roman" w:hAnsi="Arial Narrow" w:cs="Arial"/>
          <w:b/>
          <w:bCs/>
          <w:szCs w:val="20"/>
          <w:lang w:eastAsia="es-CO"/>
        </w:rPr>
      </w:pPr>
      <w:r w:rsidRPr="007A0992">
        <w:rPr>
          <w:rFonts w:ascii="Arial Narrow" w:eastAsia="Times New Roman" w:hAnsi="Arial Narrow" w:cs="Arial"/>
          <w:b/>
          <w:bCs/>
          <w:szCs w:val="20"/>
          <w:lang w:eastAsia="es-CO"/>
        </w:rPr>
        <w:t xml:space="preserve">FACTOR PUNTAJE ADICIONAL A EMPRENDIMIENTOS Y EMPRESA DE MUJERES SEGÚN DECRETO 1860 DE 2021 </w:t>
      </w:r>
    </w:p>
    <w:p w:rsidR="00DD43B0" w:rsidRPr="007A0992" w:rsidRDefault="00DD43B0" w:rsidP="00DD43B0">
      <w:pPr>
        <w:spacing w:after="100" w:afterAutospacing="1"/>
        <w:jc w:val="both"/>
        <w:rPr>
          <w:rFonts w:ascii="Arial Narrow" w:eastAsia="Times New Roman" w:hAnsi="Arial Narrow" w:cs="Arial"/>
          <w:b/>
          <w:bCs/>
          <w:sz w:val="20"/>
          <w:szCs w:val="20"/>
          <w:lang w:eastAsia="es-CO"/>
        </w:rPr>
      </w:pPr>
      <w:r w:rsidRPr="007A0992">
        <w:rPr>
          <w:rFonts w:ascii="Arial Narrow" w:eastAsia="Times New Roman" w:hAnsi="Arial Narrow" w:cs="Arial"/>
          <w:b/>
          <w:bCs/>
          <w:sz w:val="20"/>
          <w:szCs w:val="20"/>
          <w:lang w:eastAsia="es-CO"/>
        </w:rPr>
        <w:t>FACTOR PUNTAJE ADICIONAL A EMPRENDIMIENTOS Y EMPRESA DE MUJERES. MÁXIMO 0.</w:t>
      </w:r>
      <w:r w:rsidR="00550293" w:rsidRPr="007A0992">
        <w:rPr>
          <w:rFonts w:ascii="Arial Narrow" w:eastAsia="Times New Roman" w:hAnsi="Arial Narrow" w:cs="Arial"/>
          <w:b/>
          <w:bCs/>
          <w:sz w:val="20"/>
          <w:szCs w:val="20"/>
          <w:lang w:eastAsia="es-CO"/>
        </w:rPr>
        <w:t>2</w:t>
      </w:r>
      <w:r w:rsidRPr="007A0992">
        <w:rPr>
          <w:rFonts w:ascii="Arial Narrow" w:eastAsia="Times New Roman" w:hAnsi="Arial Narrow" w:cs="Arial"/>
          <w:b/>
          <w:bCs/>
          <w:sz w:val="20"/>
          <w:szCs w:val="20"/>
          <w:lang w:eastAsia="es-CO"/>
        </w:rPr>
        <w:t xml:space="preserve"> PUNTOS.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Se dará aplicación a lo dispuesto en el artículo 2.2.1.2.4.2.15. del Decreto 1082 de 2015, por parte de las Entidades Estatales, incluyendo en los pliegos de condiciones los puntajes mencionados en la precitada norma, dentro de los criterios de calificación de las propuestas. Para el efecto, se deberán tomar como referencia las definiciones establecidas en el artículo 2.2.1.2.4.2.14 del mismo decreto, que señala: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Se entenderán como emprendimientos y empresas de mujeres aquellas que cumplan con alguna de las siguientes condiciones:</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extenderá como empleos del nivel directivo aquellos cuyas funciones están relacionadas con la dirección de áreas misionales de la empresa y la toma de decisiones a nivel estratégico.</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rsidR="00DD43B0" w:rsidRPr="007A0992" w:rsidRDefault="00DD43B0" w:rsidP="00DD43B0">
      <w:pPr>
        <w:spacing w:after="100" w:afterAutospacing="1"/>
        <w:jc w:val="both"/>
        <w:rPr>
          <w:rFonts w:ascii="Arial Narrow" w:hAnsi="Arial Narrow"/>
          <w:sz w:val="21"/>
          <w:szCs w:val="21"/>
          <w:lang w:val="es-ES"/>
        </w:rPr>
      </w:pPr>
      <w:r w:rsidRPr="007A0992">
        <w:rPr>
          <w:rFonts w:ascii="Arial Narrow" w:hAnsi="Arial Narrow"/>
          <w:sz w:val="21"/>
          <w:szCs w:val="21"/>
          <w:lang w:val="es-ES"/>
        </w:rPr>
        <w:t>Nota 1: Las certificaciones deben expedirse bajo la gravedad de juramento con una fecha de máximo treinta (30) días calendario anteriores a la prevista para el cierre del procedimiento de selección.</w:t>
      </w:r>
    </w:p>
    <w:p w:rsidR="00DD43B0" w:rsidRPr="007A0992" w:rsidRDefault="00DD43B0" w:rsidP="00DD43B0">
      <w:pPr>
        <w:tabs>
          <w:tab w:val="left" w:pos="142"/>
          <w:tab w:val="left" w:pos="1276"/>
          <w:tab w:val="left" w:pos="1560"/>
        </w:tabs>
        <w:ind w:right="47"/>
        <w:jc w:val="both"/>
        <w:rPr>
          <w:rFonts w:ascii="Arial Narrow" w:hAnsi="Arial Narrow"/>
          <w:sz w:val="21"/>
          <w:szCs w:val="21"/>
          <w:lang w:val="es-ES"/>
        </w:rPr>
      </w:pP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 </w:t>
      </w: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En los términos del artículo 1 del Decreto 392 de 2018 que adicionó en la Subsección 2 de la Sección 4 del Capítulo 2 del Título 1 de la Parte 2 del Libro 2 del Decreto 1082 de 2015 el artículo 2.2.1.2.4.4.2.7., la entidad verificará durante la ejecución del contrato que el adjudicatario mantenga en su planta de personal el número de trabajadores con discapacidad que dio lugar a la obtención del puntaje adicional de la oferta.</w:t>
      </w:r>
    </w:p>
    <w:p w:rsidR="00DD43B0" w:rsidRPr="007A0992" w:rsidRDefault="00DD43B0" w:rsidP="00DD43B0">
      <w:pPr>
        <w:pStyle w:val="Default"/>
        <w:jc w:val="both"/>
        <w:rPr>
          <w:rFonts w:ascii="Arial Narrow" w:hAnsi="Arial Narrow" w:cstheme="minorBidi"/>
          <w:color w:val="auto"/>
          <w:sz w:val="21"/>
          <w:szCs w:val="21"/>
          <w:lang w:val="es-ES"/>
        </w:rPr>
      </w:pP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El comité evaluador podrá verificar la información aportada por el proponente, y si es del caso solicitará todas las aclaraciones al respecto. </w:t>
      </w:r>
    </w:p>
    <w:p w:rsidR="00DD43B0" w:rsidRPr="007A0992" w:rsidRDefault="00DD43B0" w:rsidP="00DD43B0">
      <w:pPr>
        <w:pStyle w:val="Default"/>
        <w:jc w:val="both"/>
        <w:rPr>
          <w:rFonts w:ascii="Arial Narrow" w:hAnsi="Arial Narrow" w:cstheme="minorBidi"/>
          <w:color w:val="auto"/>
          <w:sz w:val="21"/>
          <w:szCs w:val="21"/>
          <w:lang w:val="es-ES"/>
        </w:rPr>
      </w:pPr>
    </w:p>
    <w:p w:rsidR="00DD43B0" w:rsidRPr="007A0992" w:rsidRDefault="00DD43B0" w:rsidP="00DD43B0">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rsidR="00CD2A01" w:rsidRPr="007A0992" w:rsidRDefault="00CD2A01" w:rsidP="00DD43B0">
      <w:pPr>
        <w:pStyle w:val="Default"/>
        <w:jc w:val="both"/>
        <w:rPr>
          <w:rFonts w:ascii="Arial Narrow" w:hAnsi="Arial Narrow" w:cstheme="minorBidi"/>
          <w:color w:val="auto"/>
          <w:sz w:val="21"/>
          <w:szCs w:val="21"/>
          <w:lang w:val="es-ES"/>
        </w:rPr>
      </w:pPr>
    </w:p>
    <w:p w:rsidR="00CD2A01" w:rsidRPr="007A0992" w:rsidRDefault="00CD2A01" w:rsidP="00CD2A01">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De acuerdo al Decreto 1860 de 2021 en su artículo 2.2.1.2.4.2.15 párrafo tercero y Parágrafo 1, indica que:</w:t>
      </w:r>
    </w:p>
    <w:p w:rsidR="00CD2A01" w:rsidRPr="007A0992" w:rsidRDefault="00CD2A01" w:rsidP="00CD2A01">
      <w:pPr>
        <w:pStyle w:val="Default"/>
        <w:jc w:val="both"/>
        <w:rPr>
          <w:rFonts w:ascii="Arial Narrow" w:hAnsi="Arial Narrow" w:cstheme="minorBidi"/>
          <w:color w:val="auto"/>
          <w:sz w:val="21"/>
          <w:szCs w:val="21"/>
          <w:lang w:val="es-ES"/>
        </w:rPr>
      </w:pPr>
    </w:p>
    <w:p w:rsidR="00CD2A01" w:rsidRPr="007A0992" w:rsidRDefault="00CD2A01" w:rsidP="00CD2A01">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 xml:space="preserve">“…Las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 </w:t>
      </w:r>
    </w:p>
    <w:p w:rsidR="00CD2A01" w:rsidRPr="007A0992" w:rsidRDefault="00CD2A01" w:rsidP="00CD2A01">
      <w:pPr>
        <w:pStyle w:val="Default"/>
        <w:jc w:val="both"/>
        <w:rPr>
          <w:rFonts w:ascii="Arial Narrow" w:hAnsi="Arial Narrow" w:cstheme="minorBidi"/>
          <w:color w:val="auto"/>
          <w:sz w:val="21"/>
          <w:szCs w:val="21"/>
          <w:lang w:val="es-ES"/>
        </w:rPr>
      </w:pPr>
    </w:p>
    <w:p w:rsidR="00CD2A01" w:rsidRPr="007A0992" w:rsidRDefault="00CD2A01" w:rsidP="00CD2A01">
      <w:pPr>
        <w:pStyle w:val="Default"/>
        <w:jc w:val="both"/>
        <w:rPr>
          <w:rFonts w:ascii="Arial Narrow" w:hAnsi="Arial Narrow" w:cstheme="minorBidi"/>
          <w:color w:val="auto"/>
          <w:sz w:val="21"/>
          <w:szCs w:val="21"/>
          <w:lang w:val="es-ES"/>
        </w:rPr>
      </w:pPr>
      <w:r w:rsidRPr="007A0992">
        <w:rPr>
          <w:rFonts w:ascii="Arial Narrow" w:hAnsi="Arial Narrow" w:cstheme="minorBidi"/>
          <w:color w:val="auto"/>
          <w:sz w:val="21"/>
          <w:szCs w:val="21"/>
          <w:lang w:val="es-ES"/>
        </w:rPr>
        <w:t>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rsidR="00DD43B0" w:rsidRPr="007A0992" w:rsidRDefault="00DD43B0" w:rsidP="00DD43B0">
      <w:pPr>
        <w:pStyle w:val="Default"/>
        <w:jc w:val="both"/>
        <w:rPr>
          <w:rFonts w:ascii="Arial Narrow" w:hAnsi="Arial Narrow" w:cstheme="minorBidi"/>
          <w:color w:val="auto"/>
          <w:sz w:val="21"/>
          <w:szCs w:val="21"/>
          <w:lang w:val="es-ES"/>
        </w:rPr>
      </w:pPr>
    </w:p>
    <w:p w:rsidR="00DD43B0" w:rsidRPr="007A0992" w:rsidRDefault="00DD43B0" w:rsidP="00DD43B0">
      <w:pPr>
        <w:tabs>
          <w:tab w:val="left" w:pos="142"/>
          <w:tab w:val="left" w:pos="1276"/>
          <w:tab w:val="left" w:pos="1560"/>
        </w:tabs>
        <w:ind w:right="47"/>
        <w:jc w:val="both"/>
        <w:rPr>
          <w:rFonts w:ascii="Arial Narrow" w:hAnsi="Arial Narrow"/>
          <w:sz w:val="21"/>
          <w:szCs w:val="21"/>
        </w:rPr>
      </w:pPr>
    </w:p>
    <w:p w:rsidR="00DD43B0" w:rsidRPr="007A0992" w:rsidRDefault="00DD43B0" w:rsidP="00DD43B0">
      <w:pPr>
        <w:tabs>
          <w:tab w:val="left" w:pos="142"/>
          <w:tab w:val="left" w:pos="1276"/>
          <w:tab w:val="left" w:pos="1560"/>
        </w:tabs>
        <w:ind w:right="47"/>
        <w:jc w:val="both"/>
        <w:rPr>
          <w:rFonts w:ascii="Arial Narrow" w:hAnsi="Arial Narrow"/>
          <w:b/>
          <w:sz w:val="21"/>
          <w:szCs w:val="21"/>
        </w:rPr>
      </w:pPr>
      <w:r w:rsidRPr="007A0992">
        <w:rPr>
          <w:rFonts w:ascii="Arial Narrow" w:hAnsi="Arial Narrow"/>
          <w:b/>
          <w:sz w:val="21"/>
          <w:szCs w:val="21"/>
        </w:rPr>
        <w:t xml:space="preserve">7.3.4. APOYO A LA INDUSTRIA NACIONAL – PPIN. (MÁXIMO 10 PUNTOS) </w:t>
      </w:r>
    </w:p>
    <w:p w:rsidR="00DD43B0" w:rsidRPr="007A0992" w:rsidRDefault="00DD43B0" w:rsidP="00DD43B0">
      <w:pPr>
        <w:tabs>
          <w:tab w:val="left" w:pos="142"/>
          <w:tab w:val="left" w:pos="1276"/>
          <w:tab w:val="left" w:pos="1560"/>
        </w:tabs>
        <w:rPr>
          <w:rFonts w:ascii="Arial Narrow" w:hAnsi="Arial Narrow"/>
          <w:sz w:val="21"/>
          <w:szCs w:val="21"/>
        </w:rPr>
      </w:pPr>
      <w:r w:rsidRPr="007A0992">
        <w:rPr>
          <w:rFonts w:ascii="Arial Narrow" w:hAnsi="Arial Narrow"/>
          <w:sz w:val="21"/>
          <w:szCs w:val="21"/>
        </w:rPr>
        <w:t xml:space="preserve"> </w:t>
      </w:r>
    </w:p>
    <w:p w:rsidR="00DD43B0" w:rsidRPr="007A0992" w:rsidRDefault="00DD43B0" w:rsidP="00DD43B0">
      <w:pPr>
        <w:autoSpaceDE w:val="0"/>
        <w:autoSpaceDN w:val="0"/>
        <w:adjustRightInd w:val="0"/>
        <w:jc w:val="both"/>
        <w:rPr>
          <w:rFonts w:ascii="Arial Narrow" w:eastAsia="ArialNarrow" w:hAnsi="Arial Narrow" w:cs="ArialNarrow"/>
          <w:sz w:val="21"/>
          <w:szCs w:val="21"/>
        </w:rPr>
      </w:pPr>
      <w:r w:rsidRPr="007A0992">
        <w:rPr>
          <w:rFonts w:ascii="Arial Narrow" w:eastAsia="ArialNarrow" w:hAnsi="Arial Narrow" w:cs="ArialNarrow"/>
          <w:sz w:val="21"/>
          <w:szCs w:val="21"/>
        </w:rPr>
        <w:t xml:space="preserve">Con el fin de establecer el apoyo que los proponentes NACIONALES y EXTRANJEROS otorguen a los BIENES Y SERVICIOS NACIONALES, en virtud de lo dispuesto en el artículo 2 de la Ley 816 de 2003 y el Manual “Para el Manejo de Incentivos en los Procesos de Contratación” de Colombia Compra Eficiente, se otorgaran los siguientes puntajes, según carta adjunta en la propuesta de conformidad con el </w:t>
      </w:r>
      <w:r w:rsidRPr="007A0992">
        <w:rPr>
          <w:rFonts w:ascii="Arial Narrow" w:eastAsia="ArialNarrow" w:hAnsi="Arial Narrow" w:cs="ArialNarrow"/>
          <w:b/>
          <w:sz w:val="21"/>
          <w:szCs w:val="21"/>
        </w:rPr>
        <w:t>formato 13</w:t>
      </w:r>
      <w:r w:rsidRPr="007A0992">
        <w:rPr>
          <w:rFonts w:ascii="Arial Narrow" w:eastAsia="ArialNarrow" w:hAnsi="Arial Narrow" w:cs="ArialNarrow"/>
          <w:sz w:val="21"/>
          <w:szCs w:val="21"/>
        </w:rPr>
        <w:t>:</w:t>
      </w:r>
    </w:p>
    <w:p w:rsidR="00DD43B0" w:rsidRPr="007A0992" w:rsidRDefault="00DD43B0" w:rsidP="00DD43B0">
      <w:pPr>
        <w:tabs>
          <w:tab w:val="left" w:pos="142"/>
          <w:tab w:val="left" w:pos="1276"/>
          <w:tab w:val="left" w:pos="1560"/>
        </w:tabs>
        <w:rPr>
          <w:rFonts w:ascii="Arial Narrow" w:hAnsi="Arial Narrow"/>
          <w:sz w:val="21"/>
          <w:szCs w:val="21"/>
        </w:rPr>
      </w:pPr>
      <w:r w:rsidRPr="007A0992">
        <w:rPr>
          <w:rFonts w:ascii="Arial Narrow" w:hAnsi="Arial Narrow"/>
          <w:sz w:val="21"/>
          <w:szCs w:val="21"/>
        </w:rPr>
        <w:t xml:space="preserve"> </w:t>
      </w:r>
    </w:p>
    <w:tbl>
      <w:tblPr>
        <w:tblStyle w:val="Tablaconcuadrcula"/>
        <w:tblW w:w="0" w:type="auto"/>
        <w:jc w:val="center"/>
        <w:tblLayout w:type="fixed"/>
        <w:tblLook w:val="04A0" w:firstRow="1" w:lastRow="0" w:firstColumn="1" w:lastColumn="0" w:noHBand="0" w:noVBand="1"/>
      </w:tblPr>
      <w:tblGrid>
        <w:gridCol w:w="5098"/>
        <w:gridCol w:w="3544"/>
      </w:tblGrid>
      <w:tr w:rsidR="00DD43B0" w:rsidRPr="007A0992" w:rsidTr="00A11A0A">
        <w:trPr>
          <w:jc w:val="center"/>
        </w:trPr>
        <w:tc>
          <w:tcPr>
            <w:tcW w:w="5098" w:type="dxa"/>
            <w:shd w:val="clear" w:color="auto" w:fill="8EAADB" w:themeFill="accent1" w:themeFillTint="99"/>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Bold" w:hAnsi="Arial Narrow" w:cs="ArialNarrow,Bold"/>
                <w:b/>
                <w:bCs/>
                <w:sz w:val="21"/>
                <w:szCs w:val="21"/>
                <w:lang w:val="en-US"/>
              </w:rPr>
              <w:t>CONCEPTO</w:t>
            </w:r>
          </w:p>
        </w:tc>
        <w:tc>
          <w:tcPr>
            <w:tcW w:w="3544" w:type="dxa"/>
            <w:shd w:val="clear" w:color="auto" w:fill="8EAADB" w:themeFill="accent1" w:themeFillTint="99"/>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Bold" w:hAnsi="Arial Narrow" w:cs="ArialNarrow,Bold"/>
                <w:b/>
                <w:bCs/>
                <w:sz w:val="21"/>
                <w:szCs w:val="21"/>
                <w:lang w:val="en-US"/>
              </w:rPr>
              <w:t>PUNTAJE</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lang w:val="en-US"/>
              </w:rPr>
              <w:t>BIENES Y SERVICIOS NACIONALES 100%</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10</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MIXTOS CON MAS DEL 50% NACIONAL</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8</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MIXTOS 50% NACIONALES Y 50% EXTRANJEROS</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5</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MIXTO CON MENOS DEL 50% NACIONALES</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4</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BIENES Y SERVICIOS 100% EXTRANJEROS</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1</w:t>
            </w:r>
          </w:p>
        </w:tc>
      </w:tr>
      <w:tr w:rsidR="00DD43B0" w:rsidRPr="007A0992" w:rsidTr="00A11A0A">
        <w:trPr>
          <w:jc w:val="center"/>
        </w:trPr>
        <w:tc>
          <w:tcPr>
            <w:tcW w:w="5098" w:type="dxa"/>
          </w:tcPr>
          <w:p w:rsidR="00DD43B0" w:rsidRPr="007A0992" w:rsidRDefault="00DD43B0" w:rsidP="00A11A0A">
            <w:pPr>
              <w:autoSpaceDE w:val="0"/>
              <w:autoSpaceDN w:val="0"/>
              <w:adjustRightInd w:val="0"/>
              <w:jc w:val="both"/>
              <w:rPr>
                <w:rFonts w:ascii="Arial Narrow" w:eastAsia="ArialNarrow" w:hAnsi="Arial Narrow" w:cs="ArialNarrow"/>
                <w:sz w:val="21"/>
                <w:szCs w:val="21"/>
              </w:rPr>
            </w:pPr>
            <w:r w:rsidRPr="007A0992">
              <w:rPr>
                <w:rFonts w:ascii="Arial Narrow" w:eastAsia="ArialNarrow,Bold" w:hAnsi="Arial Narrow" w:cs="ArialNarrow,Bold"/>
                <w:bCs/>
                <w:sz w:val="21"/>
                <w:szCs w:val="21"/>
              </w:rPr>
              <w:t>NO ADJUNTA CARTA</w:t>
            </w:r>
          </w:p>
        </w:tc>
        <w:tc>
          <w:tcPr>
            <w:tcW w:w="3544" w:type="dxa"/>
          </w:tcPr>
          <w:p w:rsidR="00DD43B0" w:rsidRPr="007A0992" w:rsidRDefault="00DD43B0" w:rsidP="00A11A0A">
            <w:pPr>
              <w:autoSpaceDE w:val="0"/>
              <w:autoSpaceDN w:val="0"/>
              <w:adjustRightInd w:val="0"/>
              <w:jc w:val="center"/>
              <w:rPr>
                <w:rFonts w:ascii="Arial Narrow" w:eastAsia="ArialNarrow" w:hAnsi="Arial Narrow" w:cs="ArialNarrow"/>
                <w:sz w:val="21"/>
                <w:szCs w:val="21"/>
              </w:rPr>
            </w:pPr>
            <w:r w:rsidRPr="007A0992">
              <w:rPr>
                <w:rFonts w:ascii="Arial Narrow" w:eastAsia="ArialNarrow" w:hAnsi="Arial Narrow" w:cs="ArialNarrow"/>
                <w:sz w:val="21"/>
                <w:szCs w:val="21"/>
              </w:rPr>
              <w:t>0</w:t>
            </w:r>
          </w:p>
        </w:tc>
      </w:tr>
    </w:tbl>
    <w:p w:rsidR="00DD43B0" w:rsidRPr="007A0992" w:rsidRDefault="00DD43B0" w:rsidP="00DD43B0">
      <w:pPr>
        <w:tabs>
          <w:tab w:val="left" w:pos="142"/>
          <w:tab w:val="left" w:pos="1276"/>
          <w:tab w:val="left" w:pos="1560"/>
        </w:tabs>
        <w:rPr>
          <w:rFonts w:ascii="Arial Narrow" w:hAnsi="Arial Narrow"/>
          <w:sz w:val="21"/>
          <w:szCs w:val="21"/>
        </w:rPr>
      </w:pPr>
    </w:p>
    <w:p w:rsidR="00DD43B0" w:rsidRPr="007A0992" w:rsidRDefault="00DD43B0" w:rsidP="00DD43B0">
      <w:pPr>
        <w:tabs>
          <w:tab w:val="left" w:pos="142"/>
          <w:tab w:val="left" w:pos="1276"/>
          <w:tab w:val="left" w:pos="1560"/>
        </w:tabs>
        <w:jc w:val="both"/>
        <w:rPr>
          <w:rFonts w:ascii="Arial Narrow" w:hAnsi="Arial Narrow"/>
          <w:sz w:val="21"/>
          <w:szCs w:val="21"/>
        </w:rPr>
      </w:pPr>
      <w:r w:rsidRPr="007A0992">
        <w:rPr>
          <w:rFonts w:ascii="Arial Narrow" w:hAnsi="Arial Narrow"/>
          <w:sz w:val="21"/>
          <w:szCs w:val="21"/>
        </w:rPr>
        <w:t xml:space="preserve">De conformidad con lo establecido en el artículo 2.2.1.2.4.2.1., del Decreto 1082 de 2015, se otorgará tratamiento de bienes y servicios nacionales, siempre que cumpla con alguna de estas condiciones: </w:t>
      </w:r>
    </w:p>
    <w:p w:rsidR="00DD43B0" w:rsidRPr="007A0992" w:rsidRDefault="00DD43B0" w:rsidP="00DD43B0">
      <w:pPr>
        <w:pStyle w:val="Default"/>
        <w:ind w:left="427"/>
        <w:jc w:val="both"/>
        <w:rPr>
          <w:rFonts w:ascii="Arial Narrow" w:hAnsi="Arial Narrow"/>
          <w:sz w:val="21"/>
          <w:szCs w:val="21"/>
          <w:lang w:val="es-CO"/>
        </w:rPr>
      </w:pPr>
    </w:p>
    <w:p w:rsidR="00DD43B0" w:rsidRPr="007A0992" w:rsidRDefault="00DD43B0" w:rsidP="00AE4111">
      <w:pPr>
        <w:pStyle w:val="Default"/>
        <w:numPr>
          <w:ilvl w:val="0"/>
          <w:numId w:val="31"/>
        </w:numPr>
        <w:spacing w:after="28"/>
        <w:ind w:left="426" w:hanging="426"/>
        <w:jc w:val="both"/>
        <w:rPr>
          <w:rFonts w:ascii="Arial Narrow" w:hAnsi="Arial Narrow"/>
          <w:sz w:val="21"/>
          <w:szCs w:val="21"/>
          <w:lang w:val="es-CO"/>
        </w:rPr>
      </w:pPr>
      <w:r w:rsidRPr="007A0992">
        <w:rPr>
          <w:rFonts w:ascii="Arial Narrow" w:hAnsi="Arial Narrow"/>
          <w:sz w:val="21"/>
          <w:szCs w:val="21"/>
          <w:lang w:val="es-CO"/>
        </w:rPr>
        <w:t xml:space="preserve">Que Colombia haya negociado trato nacional en materia de compras estatales con dicho país, ó </w:t>
      </w:r>
    </w:p>
    <w:p w:rsidR="00DD43B0" w:rsidRPr="007A0992" w:rsidRDefault="00DD43B0" w:rsidP="00AE4111">
      <w:pPr>
        <w:pStyle w:val="Default"/>
        <w:numPr>
          <w:ilvl w:val="0"/>
          <w:numId w:val="31"/>
        </w:numPr>
        <w:spacing w:after="28"/>
        <w:ind w:left="426" w:hanging="426"/>
        <w:jc w:val="both"/>
        <w:rPr>
          <w:rFonts w:ascii="Arial Narrow" w:hAnsi="Arial Narrow"/>
          <w:sz w:val="21"/>
          <w:szCs w:val="21"/>
          <w:lang w:val="es-CO"/>
        </w:rPr>
      </w:pPr>
      <w:r w:rsidRPr="007A0992">
        <w:rPr>
          <w:rFonts w:ascii="Arial Narrow" w:hAnsi="Arial Narrow"/>
          <w:sz w:val="21"/>
          <w:szCs w:val="21"/>
          <w:lang w:val="es-CO"/>
        </w:rPr>
        <w:t xml:space="preserve">Que, en el país del proponente extranjero, con el que no se hubiere negociado trato nacional, las ofertas de bienes y servicios colombianas, reciban el mismo tratamiento otorgado a sus bienes y servicios nacionales. </w:t>
      </w:r>
    </w:p>
    <w:p w:rsidR="00DD43B0" w:rsidRPr="007A0992" w:rsidRDefault="00DD43B0" w:rsidP="00DD43B0">
      <w:pPr>
        <w:autoSpaceDE w:val="0"/>
        <w:autoSpaceDN w:val="0"/>
        <w:adjustRightInd w:val="0"/>
        <w:jc w:val="both"/>
        <w:rPr>
          <w:rFonts w:ascii="Arial Narrow" w:eastAsia="ArialNarrow" w:hAnsi="Arial Narrow" w:cs="ArialNarrow"/>
          <w:sz w:val="21"/>
          <w:szCs w:val="21"/>
        </w:rPr>
      </w:pPr>
    </w:p>
    <w:p w:rsidR="00DD43B0" w:rsidRPr="007A0992" w:rsidRDefault="00DD43B0" w:rsidP="00DD43B0">
      <w:pPr>
        <w:pStyle w:val="Default"/>
        <w:jc w:val="both"/>
        <w:rPr>
          <w:rFonts w:ascii="Arial Narrow" w:hAnsi="Arial Narrow"/>
          <w:sz w:val="21"/>
          <w:szCs w:val="21"/>
          <w:lang w:val="es-CO"/>
        </w:rPr>
      </w:pPr>
      <w:r w:rsidRPr="007A0992">
        <w:rPr>
          <w:rFonts w:ascii="Arial Narrow" w:hAnsi="Arial Narrow"/>
          <w:sz w:val="21"/>
          <w:szCs w:val="21"/>
          <w:lang w:val="es-CO"/>
        </w:rPr>
        <w:t xml:space="preserve">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Lugar y fecha de la certificación; </w:t>
      </w: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Número y fecha del tratado; </w:t>
      </w: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Objeto del Tratado; </w:t>
      </w:r>
    </w:p>
    <w:p w:rsidR="00DD43B0" w:rsidRPr="007A0992" w:rsidRDefault="00DD43B0" w:rsidP="00AE4111">
      <w:pPr>
        <w:pStyle w:val="Default"/>
        <w:numPr>
          <w:ilvl w:val="1"/>
          <w:numId w:val="29"/>
        </w:numPr>
        <w:spacing w:after="22"/>
        <w:ind w:left="426"/>
        <w:jc w:val="both"/>
        <w:rPr>
          <w:rFonts w:ascii="Arial Narrow" w:hAnsi="Arial Narrow"/>
          <w:sz w:val="21"/>
          <w:szCs w:val="21"/>
          <w:lang w:val="es-CO"/>
        </w:rPr>
      </w:pPr>
      <w:r w:rsidRPr="007A0992">
        <w:rPr>
          <w:rFonts w:ascii="Arial Narrow" w:hAnsi="Arial Narrow"/>
          <w:sz w:val="21"/>
          <w:szCs w:val="21"/>
          <w:lang w:val="es-CO"/>
        </w:rPr>
        <w:t xml:space="preserve">vigencia del tratado, </w:t>
      </w:r>
    </w:p>
    <w:p w:rsidR="00DD43B0" w:rsidRPr="007A0992" w:rsidRDefault="00DD43B0" w:rsidP="00AE4111">
      <w:pPr>
        <w:pStyle w:val="Default"/>
        <w:numPr>
          <w:ilvl w:val="1"/>
          <w:numId w:val="29"/>
        </w:numPr>
        <w:ind w:left="426"/>
        <w:jc w:val="both"/>
        <w:rPr>
          <w:rFonts w:ascii="Arial Narrow" w:hAnsi="Arial Narrow"/>
          <w:sz w:val="21"/>
          <w:szCs w:val="21"/>
          <w:lang w:val="es-CO"/>
        </w:rPr>
      </w:pPr>
      <w:r w:rsidRPr="007A0992">
        <w:rPr>
          <w:rFonts w:ascii="Arial Narrow" w:hAnsi="Arial Narrow"/>
          <w:sz w:val="21"/>
          <w:szCs w:val="21"/>
          <w:lang w:val="es-CO"/>
        </w:rPr>
        <w:t xml:space="preserve">Proceso de selección al cual va dirigido. </w:t>
      </w:r>
    </w:p>
    <w:p w:rsidR="00DD43B0" w:rsidRPr="007A0992" w:rsidRDefault="00DD43B0" w:rsidP="00DD43B0">
      <w:pPr>
        <w:pStyle w:val="Default"/>
        <w:jc w:val="both"/>
        <w:rPr>
          <w:rFonts w:ascii="Arial Narrow" w:hAnsi="Arial Narrow"/>
          <w:sz w:val="21"/>
          <w:szCs w:val="21"/>
          <w:lang w:val="es-CO"/>
        </w:rPr>
      </w:pPr>
    </w:p>
    <w:p w:rsidR="00DD43B0" w:rsidRPr="007A0992" w:rsidRDefault="00DD43B0" w:rsidP="00DD43B0">
      <w:pPr>
        <w:autoSpaceDE w:val="0"/>
        <w:autoSpaceDN w:val="0"/>
        <w:adjustRightInd w:val="0"/>
        <w:jc w:val="both"/>
        <w:rPr>
          <w:rFonts w:ascii="Arial Narrow" w:eastAsia="ArialNarrow" w:hAnsi="Arial Narrow" w:cs="ArialNarrow"/>
          <w:sz w:val="21"/>
          <w:szCs w:val="21"/>
        </w:rPr>
      </w:pPr>
      <w:r w:rsidRPr="007A0992">
        <w:rPr>
          <w:rFonts w:ascii="Arial Narrow" w:hAnsi="Arial Narrow"/>
          <w:sz w:val="21"/>
          <w:szCs w:val="21"/>
        </w:rPr>
        <w:t xml:space="preserve">En ausencia de negociación de trato nacional, la certificación deberá indicar si existe trato nacional en virtud del principio de reciprocidad, caso en el cual, el Ministerio de Relaciones Exteriores solicitará la publicación en el SECOP de las certificaciones referidas y de mantener dicha información actualizada coordinadamente con la Agencia Nacional de Contratación Pública, Colombia Compra Eficiente. </w:t>
      </w:r>
    </w:p>
    <w:p w:rsidR="0092732C" w:rsidRPr="007A0992" w:rsidRDefault="0092732C" w:rsidP="0092732C">
      <w:pPr>
        <w:autoSpaceDE w:val="0"/>
        <w:autoSpaceDN w:val="0"/>
        <w:adjustRightInd w:val="0"/>
        <w:jc w:val="both"/>
        <w:rPr>
          <w:rFonts w:ascii="Arial Narrow" w:hAnsi="Arial Narrow" w:cs="Mangal"/>
          <w:sz w:val="21"/>
          <w:szCs w:val="21"/>
          <w:lang w:eastAsia="es-ES_tradnl"/>
        </w:rPr>
      </w:pPr>
    </w:p>
    <w:p w:rsidR="0092732C" w:rsidRPr="007A0992" w:rsidRDefault="006634EC" w:rsidP="0092732C">
      <w:pPr>
        <w:autoSpaceDE w:val="0"/>
        <w:autoSpaceDN w:val="0"/>
        <w:adjustRightInd w:val="0"/>
        <w:jc w:val="both"/>
        <w:rPr>
          <w:rFonts w:ascii="Arial Narrow" w:hAnsi="Arial Narrow" w:cs="Mangal"/>
          <w:b/>
          <w:sz w:val="21"/>
          <w:szCs w:val="21"/>
          <w:lang w:eastAsia="es-ES_tradnl"/>
        </w:rPr>
      </w:pPr>
      <w:r w:rsidRPr="007A0992">
        <w:rPr>
          <w:rFonts w:ascii="Arial Narrow" w:hAnsi="Arial Narrow" w:cs="Mangal"/>
          <w:b/>
          <w:sz w:val="21"/>
          <w:szCs w:val="21"/>
          <w:lang w:eastAsia="es-ES_tradnl"/>
        </w:rPr>
        <w:t>CRITERIOS DE DESEMPATE</w:t>
      </w:r>
    </w:p>
    <w:p w:rsidR="0092732C" w:rsidRPr="007A0992" w:rsidRDefault="0092732C" w:rsidP="0092732C">
      <w:pPr>
        <w:autoSpaceDE w:val="0"/>
        <w:autoSpaceDN w:val="0"/>
        <w:adjustRightInd w:val="0"/>
        <w:jc w:val="both"/>
        <w:rPr>
          <w:rFonts w:ascii="Arial Narrow" w:hAnsi="Arial Narrow" w:cs="Tw Cen MT"/>
          <w:b/>
          <w:bCs/>
          <w:color w:val="000000"/>
          <w:sz w:val="21"/>
          <w:szCs w:val="21"/>
        </w:rPr>
      </w:pPr>
    </w:p>
    <w:p w:rsidR="00997EDC" w:rsidRPr="007A0992" w:rsidRDefault="00997EDC" w:rsidP="00997EDC">
      <w:pPr>
        <w:shd w:val="clear" w:color="auto" w:fill="FFFFFF" w:themeFill="background1"/>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rsidR="00997EDC" w:rsidRPr="007A0992" w:rsidRDefault="00997EDC" w:rsidP="00997EDC">
      <w:pPr>
        <w:shd w:val="clear" w:color="auto" w:fill="FFFFFF" w:themeFill="background1"/>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426"/>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426"/>
          <w:tab w:val="left" w:pos="993"/>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rsidR="00997EDC" w:rsidRPr="007A0992" w:rsidRDefault="00997EDC" w:rsidP="00997EDC">
      <w:pPr>
        <w:ind w:right="49"/>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w:t>
      </w:r>
      <w:r w:rsidR="005B70E4" w:rsidRPr="007A0992">
        <w:rPr>
          <w:rFonts w:ascii="Arial Narrow" w:eastAsia="Arial" w:hAnsi="Arial Narrow" w:cs="Arial"/>
          <w:sz w:val="21"/>
          <w:szCs w:val="21"/>
          <w:lang w:eastAsia="es-ES"/>
        </w:rPr>
        <w:t>Carta  de</w:t>
      </w:r>
      <w:r w:rsidRPr="007A0992">
        <w:rPr>
          <w:rFonts w:ascii="Arial Narrow" w:eastAsia="Arial" w:hAnsi="Arial Narrow" w:cs="Arial"/>
          <w:sz w:val="21"/>
          <w:szCs w:val="21"/>
          <w:lang w:eastAsia="es-ES"/>
        </w:rPr>
        <w:t>–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Finalmente, en el caso de los proponentes plurales, se preferirá la oferta cuando cada uno de los integrantes acredite alguna de las condiciones señaladas en los incisos anteriores de este numeral.</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xml:space="preserve"> Autorización para el tratamiento de datos personales» como requisito para el otorgamiento del criterio de desempate.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0"/>
          <w:tab w:val="left" w:pos="28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Carta de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997EDC" w:rsidRPr="007A0992" w:rsidRDefault="00997EDC" w:rsidP="00997EDC">
      <w:pPr>
        <w:tabs>
          <w:tab w:val="left" w:pos="709"/>
          <w:tab w:val="left" w:pos="851"/>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En el caso de los proponentes plurales, su representante legal diligenciará Carta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cualquiera de los dos supuestos anteriores, para el otorgamiento del criterio de desempate cada uno de los trabajadores que cumpla las condiciones previstas por la ley diligenciará el Carta </w:t>
      </w:r>
      <w:r w:rsidR="005B70E4" w:rsidRPr="007A0992">
        <w:rPr>
          <w:rFonts w:ascii="Arial Narrow" w:eastAsia="Arial" w:hAnsi="Arial Narrow" w:cs="Arial"/>
          <w:sz w:val="21"/>
          <w:szCs w:val="21"/>
          <w:lang w:eastAsia="es-ES"/>
        </w:rPr>
        <w:t xml:space="preserve"> de </w:t>
      </w:r>
      <w:r w:rsidRPr="007A0992">
        <w:rPr>
          <w:rFonts w:ascii="Arial Narrow" w:eastAsia="Arial" w:hAnsi="Arial Narrow" w:cs="Arial"/>
          <w:sz w:val="21"/>
          <w:szCs w:val="21"/>
          <w:lang w:eastAsia="es-ES"/>
        </w:rPr>
        <w:t xml:space="preserve">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w:t>
      </w:r>
      <w:r w:rsidR="005B70E4" w:rsidRPr="007A0992">
        <w:rPr>
          <w:rFonts w:ascii="Arial Narrow" w:eastAsia="Arial" w:hAnsi="Arial Narrow" w:cs="Arial"/>
          <w:sz w:val="21"/>
          <w:szCs w:val="21"/>
          <w:lang w:eastAsia="es-ES"/>
        </w:rPr>
        <w:t xml:space="preserve">Carta </w:t>
      </w:r>
      <w:r w:rsidRPr="007A0992">
        <w:rPr>
          <w:rFonts w:ascii="Arial Narrow" w:eastAsia="Arial" w:hAnsi="Arial Narrow" w:cs="Arial"/>
          <w:sz w:val="21"/>
          <w:szCs w:val="21"/>
          <w:lang w:eastAsia="es-ES"/>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1134"/>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caso de los proponentes plurales, su representante legal diligenciará </w:t>
      </w:r>
      <w:r w:rsidR="005B70E4" w:rsidRPr="007A0992">
        <w:rPr>
          <w:rFonts w:ascii="Arial Narrow" w:eastAsia="Arial" w:hAnsi="Arial Narrow" w:cs="Arial"/>
          <w:sz w:val="21"/>
          <w:szCs w:val="21"/>
          <w:lang w:eastAsia="es-ES"/>
        </w:rPr>
        <w:t xml:space="preserve">Carta </w:t>
      </w:r>
      <w:r w:rsidRPr="007A0992">
        <w:rPr>
          <w:rFonts w:ascii="Arial Narrow" w:eastAsia="Arial" w:hAnsi="Arial Narrow" w:cs="Arial"/>
          <w:sz w:val="21"/>
          <w:szCs w:val="21"/>
          <w:lang w:eastAsia="es-ES"/>
        </w:rPr>
        <w:t>–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10- Autorización para el tratamiento de datos personales» como requisito para el otorgamiento del criterio de desempate.</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rsidR="00997EDC" w:rsidRPr="007A0992" w:rsidRDefault="00997EDC" w:rsidP="00997EDC">
      <w:pPr>
        <w:tabs>
          <w:tab w:val="left" w:pos="993"/>
          <w:tab w:val="left" w:pos="1134"/>
        </w:tabs>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En el caso de las personas jurídicas, el representante legal o el revisor fiscal, si están obligados a tenerlo, diligenciarán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rsidR="00997EDC" w:rsidRPr="007A0992" w:rsidRDefault="00997EDC" w:rsidP="00997EDC">
      <w:pPr>
        <w:spacing w:line="276" w:lineRule="auto"/>
        <w:ind w:right="49"/>
        <w:jc w:val="both"/>
        <w:rPr>
          <w:rFonts w:ascii="Arial Narrow" w:eastAsia="Arial" w:hAnsi="Arial Narrow" w:cs="Arial"/>
          <w:sz w:val="21"/>
          <w:szCs w:val="21"/>
          <w:lang w:eastAsia="es-ES"/>
        </w:rPr>
      </w:pPr>
    </w:p>
    <w:p w:rsidR="00997EDC" w:rsidRPr="007A0992" w:rsidRDefault="00997EDC" w:rsidP="00997EDC">
      <w:pPr>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w:t>
      </w:r>
      <w:r w:rsidR="005B70E4" w:rsidRPr="007A0992">
        <w:rPr>
          <w:rFonts w:ascii="Arial Narrow" w:eastAsia="Arial" w:hAnsi="Arial Narrow" w:cs="Arial"/>
          <w:sz w:val="21"/>
          <w:szCs w:val="21"/>
          <w:lang w:eastAsia="es-ES"/>
        </w:rPr>
        <w:t xml:space="preserve"> Carta</w:t>
      </w:r>
      <w:r w:rsidRPr="007A0992">
        <w:rPr>
          <w:rFonts w:ascii="Arial Narrow" w:eastAsia="Arial" w:hAnsi="Arial Narrow" w:cs="Arial"/>
          <w:sz w:val="21"/>
          <w:szCs w:val="21"/>
          <w:lang w:eastAsia="es-ES"/>
        </w:rPr>
        <w:t xml:space="preserve"> </w:t>
      </w:r>
      <w:r w:rsidR="005B70E4" w:rsidRPr="007A0992">
        <w:rPr>
          <w:rFonts w:ascii="Arial Narrow" w:eastAsia="Arial" w:hAnsi="Arial Narrow" w:cs="Arial"/>
          <w:sz w:val="21"/>
          <w:szCs w:val="21"/>
          <w:lang w:eastAsia="es-ES"/>
        </w:rPr>
        <w:t xml:space="preserve">de </w:t>
      </w:r>
      <w:r w:rsidRPr="007A0992">
        <w:rPr>
          <w:rFonts w:ascii="Arial Narrow" w:eastAsia="Arial" w:hAnsi="Arial Narrow" w:cs="Arial"/>
          <w:sz w:val="21"/>
          <w:szCs w:val="21"/>
          <w:lang w:eastAsia="es-ES"/>
        </w:rPr>
        <w:t>- Participación mayoritaria de personas en proceso de reincorporación (persona jurídica integrante del proponente plural)», junto con los documentos de identificación de cada una de las personas en proceso de reincorporación.</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w:t>
      </w:r>
      <w:r w:rsidR="005B70E4" w:rsidRPr="007A0992">
        <w:rPr>
          <w:rFonts w:ascii="Arial Narrow" w:eastAsia="Arial" w:hAnsi="Arial Narrow" w:cs="Arial"/>
          <w:sz w:val="21"/>
          <w:szCs w:val="21"/>
          <w:lang w:eastAsia="es-ES"/>
        </w:rPr>
        <w:t xml:space="preserve"> Carta  de </w:t>
      </w:r>
      <w:r w:rsidRPr="007A0992">
        <w:rPr>
          <w:rFonts w:ascii="Arial Narrow" w:eastAsia="Arial" w:hAnsi="Arial Narrow" w:cs="Arial"/>
          <w:sz w:val="21"/>
          <w:szCs w:val="21"/>
          <w:lang w:eastAsia="es-ES"/>
        </w:rPr>
        <w:t xml:space="preserve">Autorización para el tratamiento de datos personales» como requisito para el otorgamiento del criterio de desempate.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 Preferir la oferta presentada por un proponente plural siempre que se cumplan las condiciones de los siguientes literales:</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(b) el integrante del proponente plural debe aportar mínimo el veinticinco por ciento (25 %) de la experiencia general acreditada en la oferta.</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w:t>
      </w:r>
      <w:r w:rsidR="005B70E4" w:rsidRPr="007A0992">
        <w:rPr>
          <w:rFonts w:ascii="Arial Narrow" w:eastAsia="Arial" w:hAnsi="Arial Narrow" w:cs="Arial"/>
          <w:sz w:val="21"/>
          <w:szCs w:val="21"/>
          <w:lang w:eastAsia="es-ES"/>
        </w:rPr>
        <w:t xml:space="preserve">Carta </w:t>
      </w:r>
      <w:r w:rsidRPr="007A0992">
        <w:rPr>
          <w:rFonts w:ascii="Arial Narrow" w:eastAsia="Arial" w:hAnsi="Arial Narrow" w:cs="Arial"/>
          <w:sz w:val="21"/>
          <w:szCs w:val="21"/>
          <w:lang w:eastAsia="es-ES"/>
        </w:rPr>
        <w:t xml:space="preserve">Participación mayoritaria de mujeres cabeza de familia y/o personas en proceso de reincorporación y/o reintegración». </w:t>
      </w: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10- Autorización para el tratamiento de datos personales» como requisito para el otorgamiento del criterio de desempate.  </w:t>
      </w:r>
    </w:p>
    <w:p w:rsidR="00997EDC" w:rsidRPr="007A0992" w:rsidRDefault="00997EDC" w:rsidP="00997EDC">
      <w:pPr>
        <w:spacing w:line="276" w:lineRule="auto"/>
        <w:ind w:right="49"/>
        <w:rPr>
          <w:rFonts w:ascii="Arial Narrow" w:eastAsia="Arial" w:hAnsi="Arial Narrow" w:cs="Arial"/>
          <w:sz w:val="21"/>
          <w:szCs w:val="21"/>
          <w:lang w:eastAsia="es-ES"/>
        </w:rPr>
      </w:pPr>
    </w:p>
    <w:p w:rsidR="00997EDC" w:rsidRPr="007A0992" w:rsidRDefault="00997EDC" w:rsidP="00AE4111">
      <w:pPr>
        <w:numPr>
          <w:ilvl w:val="0"/>
          <w:numId w:val="33"/>
        </w:numPr>
        <w:tabs>
          <w:tab w:val="left" w:pos="284"/>
          <w:tab w:val="left" w:pos="1134"/>
        </w:tabs>
        <w:spacing w:line="276" w:lineRule="auto"/>
        <w:ind w:left="0" w:right="49" w:hanging="1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Preferir la oferta presentada por una Mipyme, para lo cual se verificará en los términos del parágrafo del artículo 2.2.1.13.2.4 del Decreto 1074 de 2015. En este sentido, la acreditación del tamaño empresarial se efectuará diligenciando el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AE4111">
      <w:pPr>
        <w:pStyle w:val="Prrafodelista"/>
        <w:numPr>
          <w:ilvl w:val="0"/>
          <w:numId w:val="33"/>
        </w:numPr>
        <w:tabs>
          <w:tab w:val="left" w:pos="284"/>
        </w:tabs>
        <w:ind w:left="0" w:right="49" w:firstLine="0"/>
        <w:jc w:val="both"/>
        <w:rPr>
          <w:rFonts w:ascii="Arial Narrow" w:eastAsia="Arial" w:hAnsi="Arial Narrow" w:cs="Arial"/>
          <w:sz w:val="21"/>
          <w:szCs w:val="21"/>
        </w:rPr>
      </w:pPr>
      <w:r w:rsidRPr="007A0992">
        <w:rPr>
          <w:rFonts w:ascii="Arial Narrow" w:eastAsia="Arial" w:hAnsi="Arial Narrow" w:cs="Arial"/>
          <w:sz w:val="21"/>
          <w:szCs w:val="21"/>
        </w:rPr>
        <w:t>Preferir la oferta presentada por el proponente plural constituido en su totalidad por micro y/o pequeñas empresas, cooperativas o asociaciones mutuales.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La condición de micro o pequeña empresa se verificará en los términos del parágrafo del artículo 2.2.1.13.2.4 del Decreto 1074 de 2015, esto es, la acreditación del tamaño empresarial se efectuará diligenciando el «</w:t>
      </w:r>
      <w:r w:rsidR="005B70E4" w:rsidRPr="007A0992">
        <w:rPr>
          <w:rFonts w:ascii="Arial Narrow" w:eastAsia="Arial" w:hAnsi="Arial Narrow" w:cs="Arial"/>
          <w:sz w:val="21"/>
          <w:szCs w:val="21"/>
          <w:lang w:eastAsia="es-ES"/>
        </w:rPr>
        <w:t xml:space="preserve"> Carta de </w:t>
      </w:r>
      <w:r w:rsidRPr="007A0992">
        <w:rPr>
          <w:rFonts w:ascii="Arial Narrow" w:eastAsia="Arial" w:hAnsi="Arial Narrow" w:cs="Arial"/>
          <w:sz w:val="21"/>
          <w:szCs w:val="21"/>
          <w:lang w:eastAsia="es-ES"/>
        </w:rPr>
        <w:t>– Acreditación Mipyme», mediante el cual bajo la gravedad de juramento certifica la condición de micro o pequeña empresa de conformidad con la Ley 590 de 2000 y el Decreto 1074 de 2015, o las normas que lo modifiquen, sustituyan o complementen.</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9 H- Pagos realizados a Mipymes, cooperativas o asociaciones mutuales».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Igualmente, cuando la oferta es presentada por un proponente plural se preferirá a este siempre que:</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(b) la Mipyme, cooperativa o asociación mutual aporte mínimo el veinticinco por ciento (25 %) de la experiencia general acreditada en la oferta; y</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 xml:space="preserve">(c) ni la Mipyme, cooperativa o asociación mutual ni sus accionistas, socios o representantes legales sean empleados, socios o accionistas de los integrantes del proponente plural, para lo cual el integrante respectivo lo manifestará diligenciando </w:t>
      </w:r>
      <w:r w:rsidR="005B70E4" w:rsidRPr="007A0992">
        <w:rPr>
          <w:rFonts w:ascii="Arial Narrow" w:eastAsia="Arial" w:hAnsi="Arial Narrow" w:cs="Arial"/>
          <w:sz w:val="21"/>
          <w:szCs w:val="21"/>
          <w:lang w:eastAsia="es-ES"/>
        </w:rPr>
        <w:t xml:space="preserve">Carta  de </w:t>
      </w:r>
      <w:r w:rsidRPr="007A0992">
        <w:rPr>
          <w:rFonts w:ascii="Arial Narrow" w:eastAsia="Arial" w:hAnsi="Arial Narrow" w:cs="Arial"/>
          <w:sz w:val="21"/>
          <w:szCs w:val="21"/>
          <w:lang w:eastAsia="es-ES"/>
        </w:rPr>
        <w:t>– Acreditación Mipyme».</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rsidR="00997EDC" w:rsidRPr="007A0992" w:rsidRDefault="00997EDC" w:rsidP="00997EDC">
      <w:pPr>
        <w:tabs>
          <w:tab w:val="left" w:pos="709"/>
          <w:tab w:val="left" w:pos="993"/>
        </w:tabs>
        <w:spacing w:line="276" w:lineRule="auto"/>
        <w:ind w:right="49"/>
        <w:jc w:val="both"/>
        <w:rPr>
          <w:rFonts w:ascii="Arial Narrow" w:eastAsia="Arial" w:hAnsi="Arial Narrow" w:cs="Arial"/>
          <w:sz w:val="21"/>
          <w:szCs w:val="21"/>
          <w:lang w:eastAsia="es-ES"/>
        </w:rPr>
      </w:pPr>
    </w:p>
    <w:p w:rsidR="00997EDC" w:rsidRPr="007A0992" w:rsidRDefault="00997EDC" w:rsidP="00997EDC">
      <w:pPr>
        <w:tabs>
          <w:tab w:val="left" w:pos="709"/>
          <w:tab w:val="left" w:pos="993"/>
        </w:tabs>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Tratándose de proponentes plurales, se preferirá la oferta cuando cada uno de los integrantes acredite las condiciones señaladas en los incisos anteriores de este numeral.</w:t>
      </w:r>
    </w:p>
    <w:p w:rsidR="00997EDC" w:rsidRPr="007A0992" w:rsidRDefault="00997EDC" w:rsidP="00997EDC">
      <w:pPr>
        <w:tabs>
          <w:tab w:val="left" w:pos="709"/>
          <w:tab w:val="left" w:pos="993"/>
        </w:tabs>
        <w:spacing w:line="276" w:lineRule="auto"/>
        <w:ind w:right="51"/>
        <w:jc w:val="both"/>
        <w:rPr>
          <w:rFonts w:ascii="Arial Narrow" w:eastAsia="Arial" w:hAnsi="Arial Narrow" w:cs="Arial"/>
          <w:sz w:val="21"/>
          <w:szCs w:val="21"/>
          <w:lang w:eastAsia="es-ES"/>
        </w:rPr>
      </w:pP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12.  Si después de aplicar los criterios anteriormente mencionados persiste el empate:</w:t>
      </w:r>
    </w:p>
    <w:p w:rsidR="00997EDC" w:rsidRPr="007A0992" w:rsidRDefault="00997EDC" w:rsidP="00997EDC">
      <w:pPr>
        <w:spacing w:line="276" w:lineRule="auto"/>
        <w:ind w:right="51"/>
        <w:jc w:val="both"/>
        <w:rPr>
          <w:rFonts w:ascii="Arial Narrow" w:eastAsia="Arial" w:hAnsi="Arial Narrow" w:cs="Arial"/>
          <w:sz w:val="21"/>
          <w:szCs w:val="21"/>
          <w:lang w:eastAsia="es-ES"/>
        </w:rPr>
      </w:pP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rsidR="00997EDC" w:rsidRPr="007A0992" w:rsidRDefault="00997EDC" w:rsidP="00997EDC">
      <w:pPr>
        <w:spacing w:line="276" w:lineRule="auto"/>
        <w:ind w:right="51"/>
        <w:jc w:val="both"/>
        <w:rPr>
          <w:rFonts w:ascii="Arial Narrow" w:eastAsia="Arial" w:hAnsi="Arial Narrow" w:cs="Arial"/>
          <w:sz w:val="21"/>
          <w:szCs w:val="21"/>
          <w:lang w:eastAsia="es-ES"/>
        </w:rPr>
      </w:pP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rsidR="00997EDC" w:rsidRPr="007A0992" w:rsidRDefault="00997EDC" w:rsidP="00997EDC">
      <w:pPr>
        <w:spacing w:line="276" w:lineRule="auto"/>
        <w:ind w:right="51"/>
        <w:jc w:val="both"/>
        <w:rPr>
          <w:rFonts w:ascii="Arial Narrow" w:eastAsia="Arial" w:hAnsi="Arial Narrow" w:cs="Arial"/>
          <w:sz w:val="21"/>
          <w:szCs w:val="21"/>
          <w:lang w:eastAsia="es-ES"/>
        </w:rPr>
      </w:pPr>
      <w:r w:rsidRPr="007A0992">
        <w:rPr>
          <w:rFonts w:ascii="Arial Narrow" w:eastAsia="Arial" w:hAnsi="Arial Narrow" w:cs="Arial"/>
          <w:sz w:val="21"/>
          <w:szCs w:val="21"/>
          <w:lang w:eastAsia="es-ES"/>
        </w:rPr>
        <w:t>(c) Realizados estos cálculos, la Entidad Estatal seleccionará a aquel proponente que presente coincidencia entre el número asignado y el residuo encontrado. En caso de que el residuo sea cero (0), se escogerá al proponente con el mayor número asignado.</w:t>
      </w:r>
    </w:p>
    <w:p w:rsidR="00997EDC" w:rsidRPr="007A0992" w:rsidRDefault="00997EDC" w:rsidP="00997EDC">
      <w:pPr>
        <w:spacing w:line="276" w:lineRule="auto"/>
        <w:ind w:right="51"/>
        <w:jc w:val="both"/>
        <w:rPr>
          <w:rFonts w:ascii="Arial Narrow" w:eastAsia="Arial" w:hAnsi="Arial Narrow" w:cs="Arial"/>
          <w:b/>
          <w:bCs/>
          <w:sz w:val="21"/>
          <w:szCs w:val="21"/>
          <w:lang w:eastAsia="es-ES"/>
        </w:rPr>
      </w:pPr>
    </w:p>
    <w:p w:rsidR="00997EDC" w:rsidRPr="007A0992" w:rsidRDefault="00997EDC" w:rsidP="00997EDC">
      <w:pPr>
        <w:spacing w:line="276" w:lineRule="auto"/>
        <w:ind w:right="51"/>
        <w:jc w:val="both"/>
        <w:rPr>
          <w:rFonts w:ascii="Arial Narrow" w:hAnsi="Arial Narrow" w:cs="Arial"/>
          <w:i/>
          <w:iCs/>
          <w:sz w:val="21"/>
          <w:szCs w:val="21"/>
          <w:lang w:eastAsia="es-ES"/>
        </w:rPr>
      </w:pPr>
      <w:r w:rsidRPr="007A0992">
        <w:rPr>
          <w:rFonts w:ascii="Arial Narrow" w:eastAsia="Arial" w:hAnsi="Arial Narrow" w:cs="Arial"/>
          <w:b/>
          <w:bCs/>
          <w:sz w:val="21"/>
          <w:szCs w:val="21"/>
          <w:lang w:eastAsia="es-ES"/>
        </w:rPr>
        <w:t>Nota.</w:t>
      </w:r>
      <w:r w:rsidRPr="007A0992">
        <w:rPr>
          <w:rFonts w:ascii="Arial Narrow" w:eastAsia="Arial" w:hAnsi="Arial Narrow" w:cs="Arial"/>
          <w:sz w:val="21"/>
          <w:szCs w:val="21"/>
          <w:lang w:eastAsia="es-ES"/>
        </w:rPr>
        <w:t xml:space="preserve"> Si el empate entre las propuestas se presenta con un proponente extranjero, cuyo país de origen tenga Acuerdo Comercial con Colombia o trato nacional por reciprocidad, no se aplicarán los criterios de desempate de los numerales 8, 9, 10 y 11</w:t>
      </w:r>
      <w:r w:rsidRPr="007A0992">
        <w:rPr>
          <w:rFonts w:ascii="Arial Narrow" w:hAnsi="Arial Narrow" w:cs="Arial"/>
          <w:i/>
          <w:iCs/>
          <w:sz w:val="21"/>
          <w:szCs w:val="21"/>
          <w:lang w:eastAsia="es-ES"/>
        </w:rPr>
        <w:t>.</w:t>
      </w:r>
    </w:p>
    <w:p w:rsidR="00A70DB3" w:rsidRPr="007A0992" w:rsidRDefault="00A70DB3" w:rsidP="00997EDC">
      <w:pPr>
        <w:spacing w:line="276" w:lineRule="auto"/>
        <w:ind w:right="51"/>
        <w:jc w:val="both"/>
        <w:rPr>
          <w:rFonts w:ascii="Arial Narrow" w:hAnsi="Arial Narrow" w:cs="Arial"/>
          <w:i/>
          <w:iCs/>
          <w:sz w:val="21"/>
          <w:szCs w:val="21"/>
          <w:lang w:eastAsia="es-ES"/>
        </w:rPr>
      </w:pPr>
    </w:p>
    <w:p w:rsidR="00A70DB3" w:rsidRPr="007A0992" w:rsidRDefault="00A70DB3" w:rsidP="00A70DB3">
      <w:pPr>
        <w:spacing w:line="276" w:lineRule="auto"/>
        <w:ind w:right="51"/>
        <w:jc w:val="both"/>
        <w:rPr>
          <w:rFonts w:ascii="Arial Narrow" w:hAnsi="Arial Narrow" w:cs="Arial"/>
          <w:b/>
          <w:bCs/>
          <w:sz w:val="21"/>
          <w:szCs w:val="21"/>
          <w:lang w:eastAsia="es-ES"/>
        </w:rPr>
      </w:pPr>
      <w:r w:rsidRPr="007A0992">
        <w:rPr>
          <w:rFonts w:ascii="Arial Narrow" w:hAnsi="Arial Narrow" w:cs="Arial"/>
          <w:b/>
          <w:bCs/>
          <w:sz w:val="21"/>
          <w:szCs w:val="21"/>
          <w:lang w:eastAsia="es-ES"/>
        </w:rPr>
        <w:t>REDUCCIÓN DE PUNTAJE POR INCUMPLIMIENTO. APLICACIÓN DEL ARTICULO 58 DE LA LEY 2195 DE 2022.</w:t>
      </w:r>
    </w:p>
    <w:p w:rsidR="00A70DB3" w:rsidRPr="007A0992" w:rsidRDefault="00A70DB3" w:rsidP="00A70DB3">
      <w:pPr>
        <w:spacing w:line="276" w:lineRule="auto"/>
        <w:ind w:right="51"/>
        <w:jc w:val="both"/>
        <w:rPr>
          <w:rFonts w:ascii="Arial Narrow" w:hAnsi="Arial Narrow" w:cs="Arial"/>
          <w:i/>
          <w:iCs/>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 xml:space="preserve">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rsidR="00A70DB3" w:rsidRPr="007A0992" w:rsidRDefault="00A70DB3" w:rsidP="00A70DB3">
      <w:pPr>
        <w:spacing w:line="276" w:lineRule="auto"/>
        <w:ind w:right="51"/>
        <w:jc w:val="both"/>
        <w:rPr>
          <w:rFonts w:ascii="Arial Narrow" w:hAnsi="Arial Narrow" w:cs="Arial"/>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Esta reducción también afecta a los consorcios y uniones temporales si alguno de sus integrantes se encuentra en la situación anterior.</w:t>
      </w:r>
    </w:p>
    <w:p w:rsidR="00A70DB3" w:rsidRPr="007A0992" w:rsidRDefault="00A70DB3" w:rsidP="00A70DB3">
      <w:pPr>
        <w:spacing w:line="276" w:lineRule="auto"/>
        <w:ind w:right="51"/>
        <w:jc w:val="both"/>
        <w:rPr>
          <w:rFonts w:ascii="Arial Narrow" w:hAnsi="Arial Narrow" w:cs="Arial"/>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rsidR="00A70DB3" w:rsidRPr="007A0992" w:rsidRDefault="00A70DB3" w:rsidP="00A70DB3">
      <w:pPr>
        <w:spacing w:line="276" w:lineRule="auto"/>
        <w:ind w:right="51"/>
        <w:jc w:val="both"/>
        <w:rPr>
          <w:rFonts w:ascii="Arial Narrow" w:hAnsi="Arial Narrow" w:cs="Arial"/>
          <w:sz w:val="21"/>
          <w:szCs w:val="21"/>
          <w:lang w:eastAsia="es-ES"/>
        </w:rPr>
      </w:pPr>
    </w:p>
    <w:p w:rsidR="00A70DB3" w:rsidRPr="007A0992" w:rsidRDefault="00A70DB3" w:rsidP="00A70DB3">
      <w:pPr>
        <w:spacing w:line="276" w:lineRule="auto"/>
        <w:ind w:right="51"/>
        <w:jc w:val="both"/>
        <w:rPr>
          <w:rFonts w:ascii="Arial Narrow" w:hAnsi="Arial Narrow" w:cs="Arial"/>
          <w:sz w:val="21"/>
          <w:szCs w:val="21"/>
          <w:lang w:eastAsia="es-ES"/>
        </w:rPr>
      </w:pPr>
      <w:r w:rsidRPr="007A0992">
        <w:rPr>
          <w:rFonts w:ascii="Arial Narrow" w:hAnsi="Arial Narrow" w:cs="Arial"/>
          <w:sz w:val="21"/>
          <w:szCs w:val="21"/>
          <w:lang w:eastAsia="es-ES"/>
        </w:rPr>
        <w:t>La reducción de puntaje por incumplimiento de contratos se aplicará sin perjuicio de lo contenido en el artículo 6 de la Ley 2020 de 2020.</w:t>
      </w:r>
    </w:p>
    <w:p w:rsidR="00AE4268" w:rsidRPr="007A0992" w:rsidRDefault="00AE4268" w:rsidP="0092732C">
      <w:pPr>
        <w:autoSpaceDE w:val="0"/>
        <w:autoSpaceDN w:val="0"/>
        <w:adjustRightInd w:val="0"/>
        <w:jc w:val="both"/>
        <w:rPr>
          <w:rFonts w:ascii="Arial Narrow" w:hAnsi="Arial Narrow"/>
          <w:b/>
          <w:sz w:val="21"/>
          <w:szCs w:val="21"/>
        </w:rPr>
      </w:pPr>
    </w:p>
    <w:p w:rsidR="0092732C" w:rsidRPr="007A0992" w:rsidRDefault="00E941BA" w:rsidP="0092732C">
      <w:pPr>
        <w:autoSpaceDE w:val="0"/>
        <w:autoSpaceDN w:val="0"/>
        <w:adjustRightInd w:val="0"/>
        <w:jc w:val="both"/>
        <w:rPr>
          <w:rFonts w:ascii="Arial Narrow" w:hAnsi="Arial Narrow" w:cs="Tw Cen MT"/>
          <w:b/>
          <w:bCs/>
          <w:color w:val="000000"/>
          <w:sz w:val="21"/>
          <w:szCs w:val="21"/>
        </w:rPr>
      </w:pPr>
      <w:r w:rsidRPr="007A0992">
        <w:rPr>
          <w:rFonts w:ascii="Arial Narrow" w:hAnsi="Arial Narrow"/>
          <w:b/>
          <w:sz w:val="21"/>
          <w:szCs w:val="21"/>
        </w:rPr>
        <w:t>CRITERIOS DE ASIGNACIÓN DE PUNTAJE CUANDO EXISTA UNA SOLA PROPUESTA HÁBIL</w:t>
      </w:r>
    </w:p>
    <w:p w:rsidR="0092732C" w:rsidRPr="007A0992" w:rsidRDefault="0092732C" w:rsidP="0092732C">
      <w:pPr>
        <w:autoSpaceDE w:val="0"/>
        <w:autoSpaceDN w:val="0"/>
        <w:adjustRightInd w:val="0"/>
        <w:jc w:val="both"/>
        <w:rPr>
          <w:rFonts w:ascii="Arial Narrow" w:hAnsi="Arial Narrow" w:cs="Tw Cen MT"/>
          <w:b/>
          <w:bCs/>
          <w:color w:val="000000"/>
          <w:sz w:val="21"/>
          <w:szCs w:val="21"/>
        </w:rPr>
      </w:pPr>
    </w:p>
    <w:p w:rsidR="00E941BA" w:rsidRPr="007A0992" w:rsidRDefault="00E941BA" w:rsidP="0092732C">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 xml:space="preserve">En caso de existir una sola propuesta hábil, el </w:t>
      </w:r>
      <w:r w:rsidR="001C3CEC" w:rsidRPr="007A0992">
        <w:rPr>
          <w:rFonts w:ascii="Arial Narrow" w:hAnsi="Arial Narrow"/>
          <w:sz w:val="21"/>
          <w:szCs w:val="21"/>
        </w:rPr>
        <w:t>DEPARTAMENTO</w:t>
      </w:r>
      <w:r w:rsidRPr="007A0992">
        <w:rPr>
          <w:rFonts w:ascii="Arial Narrow" w:hAnsi="Arial Narrow"/>
          <w:sz w:val="21"/>
          <w:szCs w:val="21"/>
        </w:rPr>
        <w:t xml:space="preserve"> asignará el máximo puntaje a aquellos factores que requieran comparaciones con los de otras propuestas.</w:t>
      </w:r>
    </w:p>
    <w:p w:rsidR="0092732C" w:rsidRPr="007A0992" w:rsidRDefault="0092732C" w:rsidP="0092732C">
      <w:pPr>
        <w:autoSpaceDE w:val="0"/>
        <w:autoSpaceDN w:val="0"/>
        <w:adjustRightInd w:val="0"/>
        <w:jc w:val="both"/>
        <w:rPr>
          <w:rFonts w:ascii="Arial Narrow" w:hAnsi="Arial Narrow" w:cs="Tw Cen MT"/>
          <w:b/>
          <w:bCs/>
          <w:color w:val="000000"/>
          <w:sz w:val="21"/>
          <w:szCs w:val="21"/>
        </w:rPr>
      </w:pPr>
    </w:p>
    <w:p w:rsidR="00030936" w:rsidRPr="007A0992" w:rsidRDefault="00030936" w:rsidP="00030936">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CAUSALES DE RECHAZO DE ORDEN TECNICO Y ECONOMICO</w:t>
      </w:r>
    </w:p>
    <w:p w:rsidR="00030936" w:rsidRPr="007A0992" w:rsidRDefault="00030936" w:rsidP="00030936">
      <w:pPr>
        <w:autoSpaceDE w:val="0"/>
        <w:autoSpaceDN w:val="0"/>
        <w:adjustRightInd w:val="0"/>
        <w:jc w:val="both"/>
        <w:rPr>
          <w:rFonts w:ascii="Arial Narrow" w:hAnsi="Arial Narrow" w:cs="Tw Cen MT"/>
          <w:b/>
          <w:color w:val="000000"/>
          <w:sz w:val="21"/>
          <w:szCs w:val="21"/>
        </w:rPr>
      </w:pPr>
    </w:p>
    <w:p w:rsidR="00A70DB3" w:rsidRPr="007A0992" w:rsidRDefault="00A70DB3" w:rsidP="00A70DB3">
      <w:p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Sólo serán causales de rechazo las previstas en este pliego de condiciones y las expresamente señaladas en la ley. Por lo tanto, de conformidad con lo señalado en el artículo 25 numeral 15 inciso segundo de la Ley 80 de 1993. </w:t>
      </w:r>
    </w:p>
    <w:p w:rsidR="00A70DB3" w:rsidRPr="007A0992" w:rsidRDefault="00A70DB3" w:rsidP="00A70DB3">
      <w:pPr>
        <w:jc w:val="both"/>
        <w:rPr>
          <w:rFonts w:ascii="Arial Narrow" w:eastAsia="Times New Roman" w:hAnsi="Arial Narrow" w:cs="Times New Roman"/>
          <w:sz w:val="21"/>
          <w:szCs w:val="21"/>
          <w:lang w:eastAsia="es-ES_tradnl"/>
        </w:rPr>
      </w:pPr>
    </w:p>
    <w:p w:rsidR="00A70DB3" w:rsidRPr="007A0992" w:rsidRDefault="00A70DB3" w:rsidP="00A70DB3">
      <w:p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b/>
          <w:bCs/>
          <w:sz w:val="21"/>
          <w:szCs w:val="21"/>
          <w:lang w:eastAsia="es-ES_tradnl"/>
        </w:rPr>
        <w:t>El DEPARTAMENTO DE LA GUAJIRA</w:t>
      </w:r>
      <w:r w:rsidRPr="007A0992">
        <w:rPr>
          <w:rFonts w:ascii="Arial Narrow" w:eastAsia="Times New Roman" w:hAnsi="Arial Narrow" w:cs="Times New Roman"/>
          <w:sz w:val="21"/>
          <w:szCs w:val="21"/>
          <w:lang w:eastAsia="es-ES_tradnl"/>
        </w:rPr>
        <w:t xml:space="preserve"> rechazará las propuestas en los siguientes eventos: </w:t>
      </w:r>
    </w:p>
    <w:p w:rsidR="00A70DB3" w:rsidRPr="007A0992" w:rsidRDefault="00A70DB3" w:rsidP="00A70DB3">
      <w:pPr>
        <w:jc w:val="both"/>
        <w:rPr>
          <w:rFonts w:ascii="Arial Narrow" w:eastAsia="Times New Roman" w:hAnsi="Arial Narrow" w:cs="Times New Roman"/>
          <w:sz w:val="21"/>
          <w:szCs w:val="21"/>
          <w:lang w:eastAsia="es-ES_tradnl"/>
        </w:rPr>
      </w:pP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proponente se halle incurso en alguna de las causales de inhabilidad ó incompatibilidad para contratar establecidas en la Constitución o en la ley. </w:t>
      </w:r>
    </w:p>
    <w:p w:rsidR="0048345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La propuesta sea presentada por personas jurídicamente incapaces para obligarse.</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a pesar de habérsele dado la oportunidad al proponente de demostrar que cuenta con la capacidad jurídica y demás requisitos verificables de su cumplimiento, éste no las cumpla.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Existan varias propuestas presentadas por el mismo proponente para este mismo proceso ya sea en forma individual o en calidad de integrante de un consorcio o unión temporal.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DEPARTAMENTO DE LA GUAJIRA detecte inconsistencias que no puedan ser resueltas por los proponentes mediante pruebas que aclaren la información presentada.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proponente señale su desacuerdo o imposibilidad de cumplir las obligaciones y condiciones previstas en el pliego de condiciones, o presente condicionamiento para la adjudicación.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En el caso en que</w:t>
      </w:r>
      <w:r w:rsidR="00483453" w:rsidRPr="007A0992">
        <w:rPr>
          <w:rFonts w:ascii="Arial Narrow" w:eastAsia="Times New Roman" w:hAnsi="Arial Narrow" w:cs="Times New Roman"/>
          <w:sz w:val="21"/>
          <w:szCs w:val="21"/>
          <w:lang w:eastAsia="es-ES_tradnl"/>
        </w:rPr>
        <w:t xml:space="preserve"> el DEPARTAMENTO DE LA GUAJIRA</w:t>
      </w:r>
      <w:r w:rsidRPr="007A0992">
        <w:rPr>
          <w:rFonts w:ascii="Arial Narrow" w:eastAsia="Times New Roman" w:hAnsi="Arial Narrow" w:cs="Times New Roman"/>
          <w:sz w:val="21"/>
          <w:szCs w:val="21"/>
          <w:lang w:eastAsia="es-ES_tradnl"/>
        </w:rPr>
        <w:t xml:space="preserve"> comprobare la violación por parte del proponente, de sus empleados o de un agente comisionista independiente actuando en su nombre, de los compromisos anticorrupción asumidos por el proponente.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En el evento que el valor de la propuesta presentada exceda el presupuesto oficial por cada precio unitario establecido.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el proponente omita presentar la Propuesta económica o cuando el valor total corregido de la propuesta sea superior al presupuesto oficial en sus valores unitarios.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conformidad con el certificado de existencia y representación legal expedido por la Cámara de Comercio o por la autoridad competente, con los estatutos de la persona jurídica, o con certificación juramentada proveniente del representante legal del proponente, se determine que su duración no es igual a la del plazo para la ejecución del contrato y un (1) año más, o cuando en este mismo certificado se verifique que el objeto del proponente no se ajusta al objeto del presente proceso.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el proponente no subsane lo requerido por </w:t>
      </w:r>
      <w:r w:rsidR="00483453" w:rsidRPr="007A0992">
        <w:rPr>
          <w:rFonts w:ascii="Arial Narrow" w:eastAsia="Times New Roman" w:hAnsi="Arial Narrow" w:cs="Times New Roman"/>
          <w:sz w:val="21"/>
          <w:szCs w:val="21"/>
          <w:lang w:eastAsia="es-ES_tradnl"/>
        </w:rPr>
        <w:t xml:space="preserve">El DEPARTAMENTO DE LA GUAJIRA </w:t>
      </w:r>
      <w:r w:rsidRPr="007A0992">
        <w:rPr>
          <w:rFonts w:ascii="Arial Narrow" w:eastAsia="Times New Roman" w:hAnsi="Arial Narrow" w:cs="Times New Roman"/>
          <w:sz w:val="21"/>
          <w:szCs w:val="21"/>
          <w:lang w:eastAsia="es-ES_tradnl"/>
        </w:rPr>
        <w:t xml:space="preserve">para realizar la evaluación de las propuestas.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Se demuestre que a la fecha de presentación de su propuesta, el proponente no se encuentra al día, durante los últimos seis (6) meses con el cumplimiento en el pago de los aportes al Sistema de Seguridad Social en Salud, Pensión y Riesgos Profesionales y los aportes parafiscales, cuando a ello hubiere lugar, en cumplimiento a lo estipulado en el Artículo 50 de la Ley 789 de 2002. </w:t>
      </w:r>
    </w:p>
    <w:p w:rsidR="00A70DB3" w:rsidRPr="007A0992" w:rsidRDefault="0048345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Cuando no se presente la garantía junto con la oferta , o no se subsane siendo presentada con errores.</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conformidad con la información con la cual cuenta la entidad, se estime que el valor de una oferta resulta artificialmente baja y no logre demostrar que el valor de su propuesta responde a circunstancias objetivas tanto del proponente como de su oferta.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acuerdo con los documentos presentados, el representante legal del proponente o apoderado carezca de facultades suficientes para presentar la propuesta y el interesado no presente los documentos necesarios para acreditar que su representante o apoderado dispone de las facultades necesarias.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Si el proponente no se encuentra inscrito en el RUP antes de la fecha de presentación de la propuesta o no se encuentra en la actividad, especialidad y grupo requeridos en este pliego de condiciones.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la propuesta no cumpla con los aspectos técnicos mínimos requeridos en este pliego de condiciones.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El incumplimiento mínimo de Experiencia Total, o la no presentación de los soportes y formatos (ambos).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Cuando el proponente no cumpla con alguno de los índices</w:t>
      </w:r>
      <w:r w:rsidR="00865048" w:rsidRPr="007A0992">
        <w:rPr>
          <w:rFonts w:ascii="Arial Narrow" w:eastAsia="Times New Roman" w:hAnsi="Arial Narrow" w:cs="Times New Roman"/>
          <w:sz w:val="21"/>
          <w:szCs w:val="21"/>
          <w:lang w:eastAsia="es-ES_tradnl"/>
        </w:rPr>
        <w:t xml:space="preserve"> financieros o capacidad organizacional.</w:t>
      </w:r>
      <w:r w:rsidRPr="007A0992">
        <w:rPr>
          <w:rFonts w:ascii="Arial Narrow" w:eastAsia="Times New Roman" w:hAnsi="Arial Narrow" w:cs="Times New Roman"/>
          <w:sz w:val="21"/>
          <w:szCs w:val="21"/>
          <w:lang w:eastAsia="es-ES_tradnl"/>
        </w:rPr>
        <w:t xml:space="preserve">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Cuando de acuerdo con el dictamen del Revisor Fiscal el participante o alguno de sus miembros se encuentre en casual de disolución. </w:t>
      </w:r>
    </w:p>
    <w:p w:rsidR="00A70DB3" w:rsidRPr="007A0992" w:rsidRDefault="00A70DB3" w:rsidP="00AE4111">
      <w:pPr>
        <w:pStyle w:val="Prrafodelista"/>
        <w:numPr>
          <w:ilvl w:val="0"/>
          <w:numId w:val="34"/>
        </w:numPr>
        <w:jc w:val="both"/>
        <w:rPr>
          <w:rFonts w:ascii="Arial Narrow" w:eastAsia="Times New Roman" w:hAnsi="Arial Narrow" w:cs="Times New Roman"/>
          <w:sz w:val="21"/>
          <w:szCs w:val="21"/>
          <w:lang w:eastAsia="es-ES_tradnl"/>
        </w:rPr>
      </w:pPr>
      <w:r w:rsidRPr="007A0992">
        <w:rPr>
          <w:rFonts w:ascii="Arial Narrow" w:eastAsia="Times New Roman" w:hAnsi="Arial Narrow" w:cs="Times New Roman"/>
          <w:sz w:val="21"/>
          <w:szCs w:val="21"/>
          <w:lang w:eastAsia="es-ES_tradnl"/>
        </w:rPr>
        <w:t xml:space="preserve">En los demás casos que así lo contemple la ley o este pliego de condiciones. </w:t>
      </w:r>
    </w:p>
    <w:p w:rsidR="00C27EA5" w:rsidRPr="007A0992" w:rsidRDefault="00C27EA5" w:rsidP="00C27EA5">
      <w:pPr>
        <w:autoSpaceDE w:val="0"/>
        <w:autoSpaceDN w:val="0"/>
        <w:adjustRightInd w:val="0"/>
        <w:rPr>
          <w:rFonts w:ascii="Arial Narrow" w:hAnsi="Arial Narrow" w:cs="Tw Cen MT"/>
          <w:color w:val="000000"/>
          <w:sz w:val="21"/>
          <w:szCs w:val="21"/>
        </w:rPr>
      </w:pPr>
    </w:p>
    <w:p w:rsidR="00030936" w:rsidRPr="007A0992" w:rsidRDefault="00030936" w:rsidP="00030936">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DECLARATORIA DE DESIERTA DE LA CONTRATACIÓN.</w:t>
      </w:r>
    </w:p>
    <w:p w:rsidR="00030936" w:rsidRPr="007A0992" w:rsidRDefault="00030936" w:rsidP="00030936">
      <w:pPr>
        <w:autoSpaceDE w:val="0"/>
        <w:autoSpaceDN w:val="0"/>
        <w:adjustRightInd w:val="0"/>
        <w:jc w:val="both"/>
        <w:rPr>
          <w:rFonts w:ascii="Arial Narrow" w:hAnsi="Arial Narrow" w:cs="Tw Cen MT"/>
          <w:b/>
          <w:bCs/>
          <w:color w:val="000000"/>
          <w:sz w:val="21"/>
          <w:szCs w:val="21"/>
        </w:rPr>
      </w:pPr>
    </w:p>
    <w:p w:rsidR="00030936" w:rsidRPr="007A0992" w:rsidRDefault="00030936" w:rsidP="00030936">
      <w:p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La declaratoria de desierta de la contratación únicamente procederá por motivos o causas que impidan la escogencia objetiva y se declarará en acto administrativo en el que se señalarán en forma expresa y detallada las razones que han conducido a esa decisión.</w:t>
      </w:r>
    </w:p>
    <w:p w:rsidR="00030936" w:rsidRPr="007A0992" w:rsidRDefault="00030936" w:rsidP="00030936">
      <w:pPr>
        <w:autoSpaceDE w:val="0"/>
        <w:autoSpaceDN w:val="0"/>
        <w:adjustRightInd w:val="0"/>
        <w:jc w:val="both"/>
        <w:rPr>
          <w:rFonts w:ascii="Arial Narrow" w:hAnsi="Arial Narrow" w:cs="Tw Cen MT"/>
          <w:bCs/>
          <w:color w:val="000000"/>
          <w:sz w:val="21"/>
          <w:szCs w:val="21"/>
        </w:rPr>
      </w:pPr>
    </w:p>
    <w:p w:rsidR="00030936" w:rsidRPr="007A0992" w:rsidRDefault="00030936" w:rsidP="00030936">
      <w:p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Cs/>
          <w:color w:val="000000"/>
          <w:sz w:val="21"/>
          <w:szCs w:val="21"/>
        </w:rPr>
        <w:t>El Departamento de la Guajira declarará desierta la contratación entre otros en los siguientes casos:</w:t>
      </w:r>
    </w:p>
    <w:p w:rsidR="00E941BA" w:rsidRPr="007A0992" w:rsidRDefault="00E941BA" w:rsidP="00030936">
      <w:pPr>
        <w:autoSpaceDE w:val="0"/>
        <w:autoSpaceDN w:val="0"/>
        <w:adjustRightInd w:val="0"/>
        <w:jc w:val="both"/>
        <w:rPr>
          <w:rFonts w:ascii="Arial Narrow" w:hAnsi="Arial Narrow" w:cs="Tw Cen MT"/>
          <w:bCs/>
          <w:color w:val="000000"/>
          <w:sz w:val="21"/>
          <w:szCs w:val="21"/>
        </w:rPr>
      </w:pP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Por motivos o causas que impidan la escogencia objetiva de una propuesta. </w:t>
      </w:r>
      <w:r w:rsidRPr="007A0992">
        <w:rPr>
          <w:rFonts w:ascii="Arial Narrow" w:hAnsi="Arial Narrow"/>
          <w:sz w:val="21"/>
          <w:szCs w:val="21"/>
        </w:rPr>
        <w:sym w:font="Symbol" w:char="F0D8"/>
      </w:r>
      <w:r w:rsidRPr="007A0992">
        <w:rPr>
          <w:rFonts w:ascii="Arial Narrow" w:hAnsi="Arial Narrow"/>
          <w:sz w:val="21"/>
          <w:szCs w:val="21"/>
        </w:rPr>
        <w:t xml:space="preserve"> Cuando no se presente propuesta alguna. </w:t>
      </w: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únicamente una propuesta ésta incurra en alguna causal de rechazo. </w:t>
      </w: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Cuando habiéndose presentado una o más de una propuesta, ninguna de ellas se ajuste a los requerimientos y condiciones consignadas en estos pliegos de condiciones. </w:t>
      </w:r>
    </w:p>
    <w:p w:rsidR="00E941BA" w:rsidRPr="007A0992" w:rsidRDefault="00E941BA" w:rsidP="00AE4111">
      <w:pPr>
        <w:pStyle w:val="Prrafodelista"/>
        <w:numPr>
          <w:ilvl w:val="0"/>
          <w:numId w:val="24"/>
        </w:numPr>
        <w:autoSpaceDE w:val="0"/>
        <w:autoSpaceDN w:val="0"/>
        <w:adjustRightInd w:val="0"/>
        <w:jc w:val="both"/>
        <w:rPr>
          <w:rFonts w:ascii="Arial Narrow" w:hAnsi="Arial Narrow"/>
          <w:sz w:val="21"/>
          <w:szCs w:val="21"/>
        </w:rPr>
      </w:pPr>
      <w:r w:rsidRPr="007A0992">
        <w:rPr>
          <w:rFonts w:ascii="Arial Narrow" w:hAnsi="Arial Narrow"/>
          <w:sz w:val="21"/>
          <w:szCs w:val="21"/>
        </w:rPr>
        <w:t>Cuando la reserva de las propuestas fuere violada antes del cierre de la convocatoria, o se determine por alguna razón, que no existieron las condiciones que permitieran la igualdad de oportunidades o el equilibrio entre los proponentes.</w:t>
      </w:r>
    </w:p>
    <w:p w:rsidR="00E941BA" w:rsidRPr="007A0992" w:rsidRDefault="00E941BA" w:rsidP="00030936">
      <w:pPr>
        <w:autoSpaceDE w:val="0"/>
        <w:autoSpaceDN w:val="0"/>
        <w:adjustRightInd w:val="0"/>
        <w:jc w:val="both"/>
        <w:rPr>
          <w:rFonts w:ascii="Arial Narrow" w:hAnsi="Arial Narrow"/>
          <w:sz w:val="21"/>
          <w:szCs w:val="21"/>
        </w:rPr>
      </w:pPr>
    </w:p>
    <w:p w:rsidR="00030936" w:rsidRPr="007A0992" w:rsidRDefault="00030936" w:rsidP="00030936">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En todos los casos previstos en los numerales anteriores, la declaración de desierta, deberá hacerse mediante resolución motivada proferida dentro del plazo establecido para efectuar la adjudicación.</w:t>
      </w:r>
    </w:p>
    <w:p w:rsidR="00030936" w:rsidRPr="007A0992" w:rsidRDefault="00030936" w:rsidP="00030936">
      <w:pPr>
        <w:autoSpaceDE w:val="0"/>
        <w:autoSpaceDN w:val="0"/>
        <w:adjustRightInd w:val="0"/>
        <w:jc w:val="both"/>
        <w:rPr>
          <w:rFonts w:ascii="Arial Narrow" w:hAnsi="Arial Narrow" w:cs="Tw Cen MT"/>
          <w:color w:val="000000"/>
          <w:sz w:val="21"/>
          <w:szCs w:val="21"/>
        </w:rPr>
      </w:pPr>
    </w:p>
    <w:p w:rsidR="00125A3D" w:rsidRPr="007A0992" w:rsidRDefault="00125A3D" w:rsidP="00030936">
      <w:pPr>
        <w:autoSpaceDE w:val="0"/>
        <w:autoSpaceDN w:val="0"/>
        <w:adjustRightInd w:val="0"/>
        <w:rPr>
          <w:rFonts w:ascii="Arial Narrow" w:hAnsi="Arial Narrow" w:cs="Tw Cen MT"/>
          <w:b/>
          <w:bCs/>
          <w:color w:val="000000"/>
          <w:sz w:val="21"/>
          <w:szCs w:val="21"/>
        </w:rPr>
      </w:pPr>
    </w:p>
    <w:p w:rsidR="00030936" w:rsidRPr="007A0992" w:rsidRDefault="00030936" w:rsidP="00030936">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CAPITULO VII</w:t>
      </w:r>
    </w:p>
    <w:p w:rsidR="00030936" w:rsidRPr="007A0992" w:rsidRDefault="00030936" w:rsidP="00030936">
      <w:pPr>
        <w:autoSpaceDE w:val="0"/>
        <w:autoSpaceDN w:val="0"/>
        <w:adjustRightInd w:val="0"/>
        <w:jc w:val="center"/>
        <w:rPr>
          <w:rFonts w:ascii="Arial Narrow" w:hAnsi="Arial Narrow" w:cs="Tw Cen MT"/>
          <w:color w:val="000000"/>
          <w:sz w:val="21"/>
          <w:szCs w:val="21"/>
        </w:rPr>
      </w:pPr>
    </w:p>
    <w:p w:rsidR="00030936" w:rsidRPr="007A0992" w:rsidRDefault="00030936" w:rsidP="00030936">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IDENTIFICACION DE RIESGOS</w:t>
      </w:r>
    </w:p>
    <w:p w:rsidR="00030936" w:rsidRPr="007A0992" w:rsidRDefault="00030936" w:rsidP="00030936">
      <w:pPr>
        <w:autoSpaceDE w:val="0"/>
        <w:autoSpaceDN w:val="0"/>
        <w:adjustRightInd w:val="0"/>
        <w:jc w:val="center"/>
        <w:rPr>
          <w:rFonts w:ascii="Arial Narrow" w:hAnsi="Arial Narrow" w:cs="Tw Cen MT"/>
          <w:color w:val="000000"/>
          <w:sz w:val="21"/>
          <w:szCs w:val="21"/>
        </w:rPr>
      </w:pPr>
    </w:p>
    <w:p w:rsidR="00030936" w:rsidRPr="007A0992" w:rsidRDefault="00030936" w:rsidP="00030936">
      <w:pPr>
        <w:autoSpaceDE w:val="0"/>
        <w:autoSpaceDN w:val="0"/>
        <w:adjustRightInd w:val="0"/>
        <w:rPr>
          <w:rFonts w:ascii="Arial Narrow" w:hAnsi="Arial Narrow" w:cs="Tw Cen MT"/>
          <w:b/>
          <w:bCs/>
          <w:color w:val="000000"/>
          <w:sz w:val="21"/>
          <w:szCs w:val="21"/>
        </w:rPr>
      </w:pPr>
      <w:r w:rsidRPr="007A0992">
        <w:rPr>
          <w:rFonts w:ascii="Arial Narrow" w:hAnsi="Arial Narrow" w:cs="Tw Cen MT"/>
          <w:b/>
          <w:bCs/>
          <w:color w:val="000000"/>
          <w:sz w:val="21"/>
          <w:szCs w:val="21"/>
        </w:rPr>
        <w:t>7.1. RIESGOS:</w:t>
      </w:r>
    </w:p>
    <w:p w:rsidR="00030936" w:rsidRPr="007A0992" w:rsidRDefault="00030936" w:rsidP="00030936">
      <w:pPr>
        <w:autoSpaceDE w:val="0"/>
        <w:autoSpaceDN w:val="0"/>
        <w:adjustRightInd w:val="0"/>
        <w:rPr>
          <w:rFonts w:ascii="Arial Narrow" w:hAnsi="Arial Narrow" w:cs="Tw Cen MT"/>
          <w:color w:val="000000"/>
          <w:sz w:val="21"/>
          <w:szCs w:val="21"/>
        </w:rPr>
      </w:pPr>
    </w:p>
    <w:p w:rsidR="00030936" w:rsidRPr="007A0992" w:rsidRDefault="00030936" w:rsidP="00030936">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De acuerdo con lo estipulado en el artículo 4º de la Le</w:t>
      </w:r>
      <w:r w:rsidR="001E55EE" w:rsidRPr="007A0992">
        <w:rPr>
          <w:rFonts w:ascii="Arial Narrow" w:hAnsi="Arial Narrow" w:cs="Tw Cen MT"/>
          <w:color w:val="000000"/>
          <w:sz w:val="21"/>
          <w:szCs w:val="21"/>
        </w:rPr>
        <w:t>y 1150 de 2007</w:t>
      </w:r>
      <w:r w:rsidRPr="007A0992">
        <w:rPr>
          <w:rFonts w:ascii="Arial Narrow" w:hAnsi="Arial Narrow" w:cs="Tw Cen MT"/>
          <w:color w:val="000000"/>
          <w:sz w:val="21"/>
          <w:szCs w:val="21"/>
        </w:rPr>
        <w:t xml:space="preserve">, modificatoria de la Ley 80 de 1993, </w:t>
      </w:r>
      <w:r w:rsidR="001E55EE" w:rsidRPr="007A0992">
        <w:rPr>
          <w:rFonts w:ascii="Arial Narrow" w:hAnsi="Arial Narrow" w:cs="Tw Cen MT"/>
          <w:color w:val="000000"/>
          <w:sz w:val="21"/>
          <w:szCs w:val="21"/>
        </w:rPr>
        <w:t>el Departamento</w:t>
      </w:r>
      <w:r w:rsidRPr="007A0992">
        <w:rPr>
          <w:rFonts w:ascii="Arial Narrow" w:hAnsi="Arial Narrow" w:cs="Tw Cen MT"/>
          <w:color w:val="000000"/>
          <w:sz w:val="21"/>
          <w:szCs w:val="21"/>
        </w:rPr>
        <w:t xml:space="preserve"> </w:t>
      </w:r>
      <w:r w:rsidR="001E55EE" w:rsidRPr="007A0992">
        <w:rPr>
          <w:rFonts w:ascii="Arial Narrow" w:hAnsi="Arial Narrow" w:cs="Tw Cen MT"/>
          <w:color w:val="000000"/>
          <w:sz w:val="21"/>
          <w:szCs w:val="21"/>
        </w:rPr>
        <w:t xml:space="preserve">de la Guajira </w:t>
      </w:r>
      <w:r w:rsidRPr="007A0992">
        <w:rPr>
          <w:rFonts w:ascii="Arial Narrow" w:hAnsi="Arial Narrow" w:cs="Tw Cen MT"/>
          <w:color w:val="000000"/>
          <w:sz w:val="21"/>
          <w:szCs w:val="21"/>
        </w:rPr>
        <w:t>a través de la respectiva área técnica, actuando como contratante dentro del presente proceso, determinará y enumerará los riesgos trasladados al proponente seleccionado, y los que deberá asu</w:t>
      </w:r>
      <w:r w:rsidR="001E55EE" w:rsidRPr="007A0992">
        <w:rPr>
          <w:rFonts w:ascii="Arial Narrow" w:hAnsi="Arial Narrow" w:cs="Tw Cen MT"/>
          <w:color w:val="000000"/>
          <w:sz w:val="21"/>
          <w:szCs w:val="21"/>
        </w:rPr>
        <w:t>mir e</w:t>
      </w:r>
      <w:r w:rsidRPr="007A0992">
        <w:rPr>
          <w:rFonts w:ascii="Arial Narrow" w:hAnsi="Arial Narrow" w:cs="Tw Cen MT"/>
          <w:color w:val="000000"/>
          <w:sz w:val="21"/>
          <w:szCs w:val="21"/>
        </w:rPr>
        <w:t xml:space="preserve">l </w:t>
      </w:r>
      <w:r w:rsidR="001E55EE" w:rsidRPr="007A0992">
        <w:rPr>
          <w:rFonts w:ascii="Arial Narrow" w:hAnsi="Arial Narrow" w:cs="Tw Cen MT"/>
          <w:color w:val="000000"/>
          <w:sz w:val="21"/>
          <w:szCs w:val="21"/>
        </w:rPr>
        <w:t>departamento</w:t>
      </w:r>
      <w:r w:rsidRPr="007A0992">
        <w:rPr>
          <w:rFonts w:ascii="Arial Narrow" w:hAnsi="Arial Narrow" w:cs="Tw Cen MT"/>
          <w:color w:val="000000"/>
          <w:sz w:val="21"/>
          <w:szCs w:val="21"/>
        </w:rPr>
        <w:t>, para la ejecución del contrato.</w:t>
      </w:r>
    </w:p>
    <w:p w:rsidR="001E55EE" w:rsidRPr="007A0992" w:rsidRDefault="001E55EE" w:rsidP="00030936">
      <w:pPr>
        <w:autoSpaceDE w:val="0"/>
        <w:autoSpaceDN w:val="0"/>
        <w:adjustRightInd w:val="0"/>
        <w:jc w:val="both"/>
        <w:rPr>
          <w:rFonts w:ascii="Arial Narrow" w:hAnsi="Arial Narrow" w:cs="Tw Cen MT"/>
          <w:color w:val="000000"/>
          <w:sz w:val="21"/>
          <w:szCs w:val="21"/>
        </w:rPr>
      </w:pPr>
    </w:p>
    <w:p w:rsidR="00030936" w:rsidRPr="007A0992" w:rsidRDefault="00030936" w:rsidP="00030936">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Teniendo en cuenta la autonomía de la voluntad en la contratación estatal, las normas de orden público y las buenas costumbres, al igual que los principios consagrados tanto en la Constitución como en la misma ley 80, ley 1150 y su Decreto 1510 de 2013)(Compilado en el decreto reglamentario 1082 de 2015), se determinó que este proceso presenta como riesgos los definidos como riesgos de la contratación, siguiendo los lineamientos del Documento Conpes 3714, emanada por el  Consejo Nacional de Política Económica y Social  República de Colombia  Departamento Nacional de Planeación:</w:t>
      </w:r>
    </w:p>
    <w:p w:rsidR="001E55EE" w:rsidRPr="007A0992" w:rsidRDefault="001E55EE" w:rsidP="00030936">
      <w:pPr>
        <w:autoSpaceDE w:val="0"/>
        <w:autoSpaceDN w:val="0"/>
        <w:adjustRightInd w:val="0"/>
        <w:jc w:val="both"/>
        <w:rPr>
          <w:rFonts w:ascii="Arial Narrow" w:hAnsi="Arial Narrow" w:cs="Tw Cen MT"/>
          <w:color w:val="000000"/>
          <w:sz w:val="21"/>
          <w:szCs w:val="21"/>
        </w:rPr>
      </w:pPr>
    </w:p>
    <w:p w:rsidR="001E55EE" w:rsidRPr="007A0992" w:rsidRDefault="001E55EE" w:rsidP="00A853D9">
      <w:pPr>
        <w:pStyle w:val="Prrafodelista"/>
        <w:numPr>
          <w:ilvl w:val="0"/>
          <w:numId w:val="12"/>
        </w:num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
          <w:bCs/>
          <w:color w:val="000000"/>
          <w:sz w:val="21"/>
          <w:szCs w:val="21"/>
          <w:u w:val="single"/>
        </w:rPr>
        <w:t>Riesgos regulatorios:</w:t>
      </w:r>
      <w:r w:rsidRPr="007A0992">
        <w:rPr>
          <w:rFonts w:ascii="Arial Narrow" w:hAnsi="Arial Narrow" w:cs="Tw Cen MT"/>
          <w:bCs/>
          <w:color w:val="000000"/>
          <w:sz w:val="21"/>
          <w:szCs w:val="21"/>
        </w:rPr>
        <w:t xml:space="preserve"> Entiéndase aquellos surgidos por cambios regulatorios, administrativos y legales.</w:t>
      </w:r>
    </w:p>
    <w:p w:rsidR="001E55EE" w:rsidRPr="007A0992" w:rsidRDefault="001E55EE" w:rsidP="001E55EE">
      <w:pPr>
        <w:autoSpaceDE w:val="0"/>
        <w:autoSpaceDN w:val="0"/>
        <w:adjustRightInd w:val="0"/>
        <w:ind w:left="360"/>
        <w:jc w:val="both"/>
        <w:rPr>
          <w:rFonts w:ascii="Arial Narrow" w:hAnsi="Arial Narrow" w:cs="Tw Cen MT"/>
          <w:bCs/>
          <w:color w:val="000000"/>
          <w:sz w:val="21"/>
          <w:szCs w:val="21"/>
        </w:rPr>
      </w:pPr>
      <w:r w:rsidRPr="007A0992">
        <w:rPr>
          <w:rFonts w:ascii="Arial Narrow" w:hAnsi="Arial Narrow" w:cs="Tw Cen MT"/>
          <w:bCs/>
          <w:color w:val="000000"/>
          <w:sz w:val="21"/>
          <w:szCs w:val="21"/>
        </w:rPr>
        <w:t>En este caso, la administración departamental responderá sólo en los eventos que dichas modificaciones afecten directamente las condiciones pactadas en el contrato, y si las mismas son productos de decisiones proferidas directamente por el ente departamental, la asamblea y sus entidades descentralizadas. Por el contrario, si la modificación proviene de decisiones del ejecutivo nacional o del legislativo, la entidad contratante no responderá por dichos cambios, asumiendo plenamente el contratista los riesgos que se generen por razón de tales decisiones.</w:t>
      </w:r>
    </w:p>
    <w:p w:rsidR="001E55EE" w:rsidRPr="007A0992" w:rsidRDefault="001E55EE" w:rsidP="001E55EE">
      <w:pPr>
        <w:autoSpaceDE w:val="0"/>
        <w:autoSpaceDN w:val="0"/>
        <w:adjustRightInd w:val="0"/>
        <w:jc w:val="both"/>
        <w:rPr>
          <w:rFonts w:ascii="Arial Narrow" w:hAnsi="Arial Narrow" w:cs="Tw Cen MT"/>
          <w:bCs/>
          <w:color w:val="000000"/>
          <w:sz w:val="21"/>
          <w:szCs w:val="21"/>
        </w:rPr>
      </w:pPr>
    </w:p>
    <w:p w:rsidR="001E55EE" w:rsidRPr="007A0992" w:rsidRDefault="001E55EE" w:rsidP="00A853D9">
      <w:pPr>
        <w:pStyle w:val="Prrafodelista"/>
        <w:numPr>
          <w:ilvl w:val="0"/>
          <w:numId w:val="5"/>
        </w:num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
          <w:bCs/>
          <w:color w:val="000000"/>
          <w:sz w:val="21"/>
          <w:szCs w:val="21"/>
          <w:u w:val="single"/>
        </w:rPr>
        <w:t>Riesgos de Fuerza Mayor:</w:t>
      </w:r>
      <w:r w:rsidRPr="007A0992">
        <w:rPr>
          <w:rFonts w:ascii="Arial Narrow" w:hAnsi="Arial Narrow" w:cs="Tw Cen MT"/>
          <w:bCs/>
          <w:color w:val="000000"/>
          <w:sz w:val="21"/>
          <w:szCs w:val="21"/>
        </w:rPr>
        <w:t xml:space="preserve"> Los riesgos de fuerza mayor son definidos como eventos que están fuera del control de las partes y su ocurrencia otorga el derecho de solicitar al contratista la suspensión de las obligaciones estipuladas del contrato, caso en el cual será la administración quien valore y determine la validez de la petición.</w:t>
      </w:r>
    </w:p>
    <w:p w:rsidR="001E55EE" w:rsidRPr="007A0992" w:rsidRDefault="001E55EE" w:rsidP="001E55EE">
      <w:pPr>
        <w:autoSpaceDE w:val="0"/>
        <w:autoSpaceDN w:val="0"/>
        <w:adjustRightInd w:val="0"/>
        <w:ind w:left="440"/>
        <w:jc w:val="both"/>
        <w:rPr>
          <w:rFonts w:ascii="Arial Narrow" w:hAnsi="Arial Narrow" w:cs="Tw Cen MT"/>
          <w:bCs/>
          <w:color w:val="000000"/>
          <w:sz w:val="21"/>
          <w:szCs w:val="21"/>
        </w:rPr>
      </w:pPr>
      <w:r w:rsidRPr="007A0992">
        <w:rPr>
          <w:rFonts w:ascii="Arial Narrow" w:hAnsi="Arial Narrow" w:cs="Tw Cen MT"/>
          <w:bCs/>
          <w:color w:val="000000"/>
          <w:sz w:val="21"/>
          <w:szCs w:val="21"/>
        </w:rPr>
        <w:t>En caso de encontrarse probada la ocurrencia de una fuerza mayor, estos eventos temporales podrán ser resueltos asignando los costos a la administración, pero sin que lo anterior permita solicitar el reconocimiento de utilidades para el contratista.</w:t>
      </w:r>
    </w:p>
    <w:p w:rsidR="001E55EE" w:rsidRPr="007A0992" w:rsidRDefault="001E55EE" w:rsidP="001E55EE">
      <w:pPr>
        <w:autoSpaceDE w:val="0"/>
        <w:autoSpaceDN w:val="0"/>
        <w:adjustRightInd w:val="0"/>
        <w:jc w:val="both"/>
        <w:rPr>
          <w:rFonts w:ascii="Arial Narrow" w:hAnsi="Arial Narrow" w:cs="Tw Cen MT"/>
          <w:bCs/>
          <w:color w:val="000000"/>
          <w:sz w:val="21"/>
          <w:szCs w:val="21"/>
        </w:rPr>
      </w:pPr>
    </w:p>
    <w:p w:rsidR="001E55EE" w:rsidRPr="007A0992" w:rsidRDefault="001E55EE" w:rsidP="001E55EE">
      <w:pPr>
        <w:autoSpaceDE w:val="0"/>
        <w:autoSpaceDN w:val="0"/>
        <w:adjustRightInd w:val="0"/>
        <w:ind w:left="440"/>
        <w:jc w:val="both"/>
        <w:rPr>
          <w:rFonts w:ascii="Arial Narrow" w:hAnsi="Arial Narrow" w:cs="Tw Cen MT"/>
          <w:bCs/>
          <w:color w:val="000000"/>
          <w:sz w:val="21"/>
          <w:szCs w:val="21"/>
        </w:rPr>
      </w:pPr>
      <w:r w:rsidRPr="007A0992">
        <w:rPr>
          <w:rFonts w:ascii="Arial Narrow" w:hAnsi="Arial Narrow" w:cs="Tw Cen MT"/>
          <w:bCs/>
          <w:color w:val="000000"/>
          <w:sz w:val="21"/>
          <w:szCs w:val="21"/>
        </w:rPr>
        <w:t>Excepción entre las políticas de estimación y distribución de los riesgos de fuerza mayor, constituye los daños causados por actos de terrorismo, guerras o eventos que alteren el orden público, hallazgos arqueológicos, de minas o yacimientos, los cuales en caso de acontecer, estarán por cuenta y riesgo de la entidad contratante.</w:t>
      </w:r>
    </w:p>
    <w:p w:rsidR="001E55EE" w:rsidRPr="007A0992" w:rsidRDefault="001E55EE" w:rsidP="001E55EE">
      <w:pPr>
        <w:autoSpaceDE w:val="0"/>
        <w:autoSpaceDN w:val="0"/>
        <w:adjustRightInd w:val="0"/>
        <w:jc w:val="both"/>
        <w:rPr>
          <w:rFonts w:ascii="Arial Narrow" w:hAnsi="Arial Narrow" w:cs="Tw Cen MT"/>
          <w:b/>
          <w:bCs/>
          <w:color w:val="000000"/>
          <w:sz w:val="21"/>
          <w:szCs w:val="21"/>
          <w:u w:val="single"/>
        </w:rPr>
      </w:pPr>
    </w:p>
    <w:p w:rsidR="001E55EE" w:rsidRPr="007A0992" w:rsidRDefault="001E55EE" w:rsidP="00A853D9">
      <w:pPr>
        <w:pStyle w:val="Prrafodelista"/>
        <w:numPr>
          <w:ilvl w:val="0"/>
          <w:numId w:val="5"/>
        </w:numPr>
        <w:autoSpaceDE w:val="0"/>
        <w:autoSpaceDN w:val="0"/>
        <w:adjustRightInd w:val="0"/>
        <w:jc w:val="both"/>
        <w:rPr>
          <w:rFonts w:ascii="Arial Narrow" w:hAnsi="Arial Narrow" w:cs="Tw Cen MT"/>
          <w:bCs/>
          <w:color w:val="000000"/>
          <w:sz w:val="21"/>
          <w:szCs w:val="21"/>
        </w:rPr>
      </w:pPr>
      <w:r w:rsidRPr="007A0992">
        <w:rPr>
          <w:rFonts w:ascii="Arial Narrow" w:hAnsi="Arial Narrow" w:cs="Tw Cen MT"/>
          <w:b/>
          <w:bCs/>
          <w:color w:val="000000"/>
          <w:sz w:val="21"/>
          <w:szCs w:val="21"/>
          <w:u w:val="single"/>
        </w:rPr>
        <w:t>Riesgo soberano o político:</w:t>
      </w:r>
      <w:r w:rsidRPr="007A0992">
        <w:rPr>
          <w:rFonts w:ascii="Arial Narrow" w:hAnsi="Arial Narrow" w:cs="Tw Cen MT"/>
          <w:bCs/>
          <w:color w:val="000000"/>
          <w:sz w:val="21"/>
          <w:szCs w:val="21"/>
        </w:rPr>
        <w:t xml:space="preserve"> Este último se refiere a eventos de cambios de situación política o de condiciones macroeconómicas que tengan impacto negativo en las actividades, sobre los cuales la administración local no tiene injerencia alguna dada su magnitud, razón por la cual no ofrecerá reconocimiento alguno al contratista, si las ocurrencias de dichos hechos afectan a éste último.</w:t>
      </w:r>
    </w:p>
    <w:p w:rsidR="001E55EE" w:rsidRPr="007A0992" w:rsidRDefault="001E55EE" w:rsidP="001E55EE">
      <w:pPr>
        <w:autoSpaceDE w:val="0"/>
        <w:autoSpaceDN w:val="0"/>
        <w:adjustRightInd w:val="0"/>
        <w:jc w:val="both"/>
        <w:rPr>
          <w:rFonts w:ascii="Arial Narrow" w:hAnsi="Arial Narrow"/>
          <w:sz w:val="21"/>
          <w:szCs w:val="21"/>
        </w:rPr>
      </w:pPr>
      <w:r w:rsidRPr="007A0992">
        <w:rPr>
          <w:rFonts w:ascii="Arial Narrow" w:hAnsi="Arial Narrow"/>
          <w:sz w:val="21"/>
          <w:szCs w:val="21"/>
        </w:rPr>
        <w:t>Así, la tipificación, asignación, distribución y estrategia de mitigación es la definida en el Anexo No. 01 del Estudio Previo.</w:t>
      </w:r>
    </w:p>
    <w:p w:rsidR="001E55EE" w:rsidRPr="007A0992" w:rsidRDefault="001E55EE" w:rsidP="001E55EE">
      <w:pPr>
        <w:autoSpaceDE w:val="0"/>
        <w:autoSpaceDN w:val="0"/>
        <w:adjustRightInd w:val="0"/>
        <w:jc w:val="both"/>
        <w:rPr>
          <w:rFonts w:ascii="Arial Narrow" w:hAnsi="Arial Narrow"/>
          <w:sz w:val="21"/>
          <w:szCs w:val="21"/>
        </w:rPr>
      </w:pPr>
    </w:p>
    <w:p w:rsidR="001E55EE" w:rsidRPr="007A0992" w:rsidRDefault="001E55EE" w:rsidP="001E55EE">
      <w:pPr>
        <w:autoSpaceDE w:val="0"/>
        <w:autoSpaceDN w:val="0"/>
        <w:adjustRightInd w:val="0"/>
        <w:jc w:val="both"/>
        <w:rPr>
          <w:rFonts w:ascii="Arial Narrow" w:hAnsi="Arial Narrow"/>
          <w:sz w:val="21"/>
          <w:szCs w:val="21"/>
        </w:rPr>
      </w:pPr>
    </w:p>
    <w:p w:rsidR="001E55EE" w:rsidRPr="007A0992" w:rsidRDefault="001E55EE" w:rsidP="001E55E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CAPÍTULO VIII</w:t>
      </w:r>
    </w:p>
    <w:p w:rsidR="001E55EE" w:rsidRPr="007A0992" w:rsidRDefault="001E55EE" w:rsidP="001E55EE">
      <w:pPr>
        <w:autoSpaceDE w:val="0"/>
        <w:autoSpaceDN w:val="0"/>
        <w:adjustRightInd w:val="0"/>
        <w:jc w:val="center"/>
        <w:rPr>
          <w:rFonts w:ascii="Arial Narrow" w:hAnsi="Arial Narrow" w:cs="Tw Cen MT"/>
          <w:color w:val="000000"/>
          <w:sz w:val="21"/>
          <w:szCs w:val="21"/>
        </w:rPr>
      </w:pPr>
    </w:p>
    <w:p w:rsidR="001E55EE" w:rsidRPr="007A0992" w:rsidRDefault="001E55EE" w:rsidP="001E55EE">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ADJUDICACIÓN DEL PROCESO Y CONDICIONES CONTRACTUALES GENERALES</w:t>
      </w:r>
    </w:p>
    <w:p w:rsidR="001E55EE" w:rsidRPr="007A0992" w:rsidRDefault="001E55EE" w:rsidP="001E55EE">
      <w:pPr>
        <w:autoSpaceDE w:val="0"/>
        <w:autoSpaceDN w:val="0"/>
        <w:adjustRightInd w:val="0"/>
        <w:jc w:val="center"/>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8.1 ADJUDICACION DEL PROCESO. </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adjudicación del co</w:t>
      </w:r>
      <w:r w:rsidR="00142D55" w:rsidRPr="007A0992">
        <w:rPr>
          <w:rFonts w:ascii="Arial Narrow" w:hAnsi="Arial Narrow" w:cs="Tw Cen MT"/>
          <w:color w:val="000000"/>
          <w:sz w:val="21"/>
          <w:szCs w:val="21"/>
        </w:rPr>
        <w:t xml:space="preserve">ntrato se realizará a aquel/los </w:t>
      </w:r>
      <w:r w:rsidRPr="007A0992">
        <w:rPr>
          <w:rFonts w:ascii="Arial Narrow" w:hAnsi="Arial Narrow" w:cs="Tw Cen MT"/>
          <w:color w:val="000000"/>
          <w:sz w:val="21"/>
          <w:szCs w:val="21"/>
        </w:rPr>
        <w:t xml:space="preserve">proponente/s que haya/n cumplido plenamente con los requisitos exigidos en la parte técnica y económica exigidos por el </w:t>
      </w:r>
      <w:r w:rsidR="0012381D" w:rsidRPr="007A0992">
        <w:rPr>
          <w:rFonts w:ascii="Arial Narrow" w:hAnsi="Arial Narrow" w:cs="Tw Cen MT"/>
          <w:color w:val="000000"/>
          <w:sz w:val="21"/>
          <w:szCs w:val="21"/>
        </w:rPr>
        <w:t xml:space="preserve">Departamento de la Guajira. El Departamento </w:t>
      </w:r>
      <w:r w:rsidRPr="007A0992">
        <w:rPr>
          <w:rFonts w:ascii="Arial Narrow" w:hAnsi="Arial Narrow" w:cs="Tw Cen MT"/>
          <w:color w:val="000000"/>
          <w:sz w:val="21"/>
          <w:szCs w:val="21"/>
        </w:rPr>
        <w:t xml:space="preserve">adjudicará la SELECCION ABREVIADA SUBASTA INVERSA PRESENCIAL a la propuesta que haya obtenido el mayor puntaje en la evaluación y se encuentre en el 1° orden de elegibilidad. </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adjudicación del contrato se hará en Audiencia Pública conforme a lo indicado en el presente pliego de condiciones y ella se notificará personalmente al/os proponente/s favorecido/s.</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8.2 ACEPTACIÓN DE LAS CONDICIONES CONTRACTUALES.</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E941BA"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 xml:space="preserve">Con la firma de la propuesta se entenderá que el proponente acepta los términos de la minuta del contrato y por tanto no se aceptarán reclamos posteriores a la adjudicación. </w:t>
      </w:r>
    </w:p>
    <w:p w:rsidR="00E941BA" w:rsidRPr="007A0992" w:rsidRDefault="00E941BA"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contratista deberá informarse de los costos de publicación, impuestos, tasas, costos de pólizas y demás en que debe incurrir en caso de que sea adjudicatario del contrato.</w:t>
      </w:r>
    </w:p>
    <w:p w:rsidR="001E55EE" w:rsidRPr="007A0992" w:rsidRDefault="001E55EE" w:rsidP="001E55EE">
      <w:pPr>
        <w:autoSpaceDE w:val="0"/>
        <w:autoSpaceDN w:val="0"/>
        <w:adjustRightInd w:val="0"/>
        <w:jc w:val="both"/>
        <w:rPr>
          <w:rFonts w:ascii="Arial Narrow" w:hAnsi="Arial Narrow" w:cs="Tw Cen MT"/>
          <w:color w:val="000000"/>
          <w:sz w:val="21"/>
          <w:szCs w:val="21"/>
        </w:rPr>
      </w:pPr>
    </w:p>
    <w:p w:rsidR="001E55EE" w:rsidRPr="007A0992" w:rsidRDefault="001E55EE" w:rsidP="001E55EE">
      <w:pPr>
        <w:autoSpaceDE w:val="0"/>
        <w:autoSpaceDN w:val="0"/>
        <w:adjustRightInd w:val="0"/>
        <w:jc w:val="both"/>
        <w:rPr>
          <w:rFonts w:ascii="Arial Narrow" w:hAnsi="Arial Narrow" w:cs="Tw Cen MT"/>
          <w:b/>
          <w:bCs/>
          <w:color w:val="000000"/>
          <w:sz w:val="21"/>
          <w:szCs w:val="21"/>
        </w:rPr>
      </w:pPr>
      <w:r w:rsidRPr="007A0992">
        <w:rPr>
          <w:rFonts w:ascii="Arial Narrow" w:hAnsi="Arial Narrow" w:cs="Tw Cen MT"/>
          <w:b/>
          <w:bCs/>
          <w:color w:val="000000"/>
          <w:sz w:val="21"/>
          <w:szCs w:val="21"/>
        </w:rPr>
        <w:t>8.3 GARANTÍA ÚNICA DEL CONTRATO.</w:t>
      </w:r>
    </w:p>
    <w:p w:rsidR="001E55EE" w:rsidRPr="007A0992" w:rsidRDefault="001E55EE" w:rsidP="001E55EE">
      <w:pPr>
        <w:autoSpaceDE w:val="0"/>
        <w:autoSpaceDN w:val="0"/>
        <w:adjustRightInd w:val="0"/>
        <w:jc w:val="both"/>
        <w:rPr>
          <w:rFonts w:ascii="Arial Narrow" w:hAnsi="Arial Narrow" w:cs="Tw Cen MT"/>
          <w:bCs/>
          <w:color w:val="000000"/>
          <w:sz w:val="21"/>
          <w:szCs w:val="21"/>
        </w:rPr>
      </w:pPr>
    </w:p>
    <w:p w:rsidR="00E941BA" w:rsidRPr="007A0992" w:rsidRDefault="00E941BA" w:rsidP="00E941BA">
      <w:pPr>
        <w:spacing w:before="120" w:after="120"/>
        <w:jc w:val="both"/>
        <w:rPr>
          <w:rFonts w:ascii="Arial Narrow" w:hAnsi="Arial Narrow" w:cs="Mangal"/>
          <w:sz w:val="21"/>
          <w:szCs w:val="21"/>
        </w:rPr>
      </w:pPr>
      <w:r w:rsidRPr="007A0992">
        <w:rPr>
          <w:rFonts w:ascii="Arial Narrow" w:hAnsi="Arial Narrow" w:cs="Mangal"/>
          <w:sz w:val="21"/>
          <w:szCs w:val="21"/>
        </w:rPr>
        <w:t>De acuerdo a lo dispuesto en el Artículo 7° de la Ley 1150 del 2007, y las reglas previstas en el Título III del Decreto 1082 del 2015, para garantizar el cumplimiento de todas las obligaciones que se deriven del contrato que se celebre, esta dependencia consideran pertinente determinar los riesgos que pueden cubrirse mediante garantía por ello EL CONTRATISTA se deberá constituir a favor del DEPARTAMENTO, una Garantía Única expedida a través de cualquiera de los mecanismos señalados en el Decreto 1082 del 2015, que comprenda o cobije los siguientes eventos o riesgos:</w:t>
      </w:r>
    </w:p>
    <w:p w:rsidR="00E941BA" w:rsidRPr="00C82D43" w:rsidRDefault="00E941BA" w:rsidP="00E941BA">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 xml:space="preserve">CUMPLIMIENTO.  </w:t>
      </w:r>
      <w:r w:rsidRPr="00C82D43">
        <w:rPr>
          <w:rFonts w:ascii="Arial Narrow" w:hAnsi="Arial Narrow" w:cs="Mangal"/>
          <w:iCs/>
          <w:sz w:val="21"/>
          <w:szCs w:val="21"/>
        </w:rPr>
        <w:t xml:space="preserve">Por el 10% del valor del contrato, por una vigencia igual al plazo contractual garantizado más seis (6) meses; </w:t>
      </w:r>
    </w:p>
    <w:p w:rsidR="00E941BA" w:rsidRPr="00C82D43" w:rsidRDefault="00E941BA" w:rsidP="00E941BA">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 xml:space="preserve">SALARIOS Y PRESTACIONES SOCIALES, </w:t>
      </w:r>
      <w:r w:rsidRPr="00C82D43">
        <w:rPr>
          <w:rFonts w:ascii="Arial Narrow" w:hAnsi="Arial Narrow" w:cs="Mangal"/>
          <w:iCs/>
          <w:sz w:val="21"/>
          <w:szCs w:val="21"/>
        </w:rPr>
        <w:t xml:space="preserve">por el 5% del valor del contrato, por una vigencia igual al plazo contractual garantizado más tres (3) años. </w:t>
      </w:r>
    </w:p>
    <w:p w:rsidR="00E65FA6" w:rsidRPr="00C82D43" w:rsidRDefault="00E65FA6" w:rsidP="00E65FA6">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 xml:space="preserve">CALIDAD DE LOS BIENES </w:t>
      </w:r>
      <w:r w:rsidR="003743DB" w:rsidRPr="00C82D43">
        <w:rPr>
          <w:rFonts w:ascii="Arial Narrow" w:hAnsi="Arial Narrow" w:cs="Mangal"/>
          <w:b/>
          <w:iCs/>
          <w:sz w:val="21"/>
          <w:szCs w:val="21"/>
        </w:rPr>
        <w:t>SUMINSITRADOS</w:t>
      </w:r>
      <w:r w:rsidR="003743DB" w:rsidRPr="00C82D43">
        <w:rPr>
          <w:rFonts w:ascii="Arial Narrow" w:hAnsi="Arial Narrow" w:cs="Mangal"/>
          <w:bCs/>
          <w:iCs/>
          <w:sz w:val="21"/>
          <w:szCs w:val="21"/>
        </w:rPr>
        <w:t>:  Por</w:t>
      </w:r>
      <w:r w:rsidRPr="00C82D43">
        <w:rPr>
          <w:rFonts w:ascii="Arial Narrow" w:hAnsi="Arial Narrow" w:cs="Mangal"/>
          <w:iCs/>
          <w:sz w:val="21"/>
          <w:szCs w:val="21"/>
        </w:rPr>
        <w:t xml:space="preserve"> el 10% del valor del contrato, por una vigencia igual al plazo contractual garantizado más seis (6) meses; </w:t>
      </w:r>
    </w:p>
    <w:p w:rsidR="00E65FA6" w:rsidRPr="00C82D43" w:rsidRDefault="00C82D43" w:rsidP="00C82D43">
      <w:pPr>
        <w:pStyle w:val="Prrafodelista"/>
        <w:numPr>
          <w:ilvl w:val="0"/>
          <w:numId w:val="4"/>
        </w:numPr>
        <w:spacing w:line="240" w:lineRule="auto"/>
        <w:mirrorIndents/>
        <w:jc w:val="both"/>
        <w:rPr>
          <w:rFonts w:ascii="Arial Narrow" w:hAnsi="Arial Narrow" w:cs="Mangal"/>
          <w:iCs/>
          <w:sz w:val="21"/>
          <w:szCs w:val="21"/>
        </w:rPr>
      </w:pPr>
      <w:r w:rsidRPr="00C82D43">
        <w:rPr>
          <w:rFonts w:ascii="Arial Narrow" w:hAnsi="Arial Narrow" w:cs="Mangal"/>
          <w:b/>
          <w:iCs/>
          <w:sz w:val="21"/>
          <w:szCs w:val="21"/>
        </w:rPr>
        <w:t>BUEN MANEJO Y CORRECTA INVERSION DEL ANTICIP</w:t>
      </w:r>
      <w:r>
        <w:rPr>
          <w:rFonts w:ascii="Arial Narrow" w:hAnsi="Arial Narrow" w:cs="Mangal"/>
          <w:b/>
          <w:iCs/>
          <w:sz w:val="21"/>
          <w:szCs w:val="21"/>
        </w:rPr>
        <w:t>O</w:t>
      </w:r>
      <w:r w:rsidRPr="00C82D43">
        <w:rPr>
          <w:rFonts w:ascii="Arial Narrow" w:hAnsi="Arial Narrow" w:cs="Mangal"/>
          <w:b/>
          <w:iCs/>
          <w:sz w:val="21"/>
          <w:szCs w:val="21"/>
        </w:rPr>
        <w:t xml:space="preserve">.  </w:t>
      </w:r>
      <w:r w:rsidRPr="00C82D43">
        <w:rPr>
          <w:rFonts w:ascii="Arial Narrow" w:hAnsi="Arial Narrow" w:cs="Mangal"/>
          <w:iCs/>
          <w:sz w:val="21"/>
          <w:szCs w:val="21"/>
        </w:rPr>
        <w:t xml:space="preserve">Por el 100% del valor del anticipo, por una vigencia igual al plazo contractual garantizado más seis (6) meses; </w:t>
      </w:r>
    </w:p>
    <w:p w:rsidR="00E941BA" w:rsidRPr="007A0992" w:rsidRDefault="00E941BA" w:rsidP="00E941BA">
      <w:pPr>
        <w:jc w:val="both"/>
        <w:rPr>
          <w:rFonts w:ascii="Arial Narrow" w:hAnsi="Arial Narrow" w:cs="Mangal"/>
          <w:sz w:val="21"/>
          <w:szCs w:val="21"/>
        </w:rPr>
      </w:pPr>
      <w:r w:rsidRPr="007A0992">
        <w:rPr>
          <w:rFonts w:ascii="Arial Narrow" w:hAnsi="Arial Narrow" w:cs="Mangal"/>
          <w:sz w:val="21"/>
          <w:szCs w:val="21"/>
        </w:rPr>
        <w:t xml:space="preserve">La Garantía deberá constituirse por parte del Contratista dentro de los cinco días hábiles siguientes a la fecha de suscripción del contrato, en una compañía de seguros o un Banco legalmente establecido en Colombia y a favor del Departamento. La garantía deberá ser expedida en la misma moneda del contrato. </w:t>
      </w:r>
    </w:p>
    <w:p w:rsidR="00E941BA" w:rsidRPr="007A0992" w:rsidRDefault="00E941BA" w:rsidP="00E941BA">
      <w:pPr>
        <w:jc w:val="both"/>
        <w:rPr>
          <w:rFonts w:ascii="Arial Narrow" w:hAnsi="Arial Narrow" w:cs="Mangal"/>
          <w:sz w:val="21"/>
          <w:szCs w:val="21"/>
        </w:rPr>
      </w:pPr>
    </w:p>
    <w:p w:rsidR="00E941BA" w:rsidRPr="007A0992" w:rsidRDefault="00E941BA" w:rsidP="00E941BA">
      <w:pPr>
        <w:jc w:val="both"/>
        <w:rPr>
          <w:rFonts w:ascii="Arial Narrow" w:hAnsi="Arial Narrow" w:cs="Mangal"/>
          <w:sz w:val="21"/>
          <w:szCs w:val="21"/>
        </w:rPr>
      </w:pPr>
      <w:r w:rsidRPr="007A0992">
        <w:rPr>
          <w:rFonts w:ascii="Arial Narrow" w:hAnsi="Arial Narrow" w:cs="Mangal"/>
          <w:sz w:val="21"/>
          <w:szCs w:val="21"/>
        </w:rPr>
        <w:t xml:space="preserve">El hecho de la constitución de estos amparos no exonera al CONTRATISTA de las responsabilidades legales en relación con los riesgos asegurados. </w:t>
      </w:r>
    </w:p>
    <w:p w:rsidR="00E941BA" w:rsidRPr="007A0992" w:rsidRDefault="00E941BA" w:rsidP="00E941BA">
      <w:pPr>
        <w:jc w:val="both"/>
        <w:rPr>
          <w:rFonts w:ascii="Arial Narrow" w:hAnsi="Arial Narrow" w:cs="Mangal"/>
          <w:sz w:val="21"/>
          <w:szCs w:val="21"/>
        </w:rPr>
      </w:pPr>
    </w:p>
    <w:p w:rsidR="00E941BA" w:rsidRPr="007A0992" w:rsidRDefault="00E941BA" w:rsidP="00E941BA">
      <w:pPr>
        <w:jc w:val="both"/>
        <w:rPr>
          <w:rFonts w:ascii="Arial Narrow" w:hAnsi="Arial Narrow" w:cs="Mangal"/>
          <w:sz w:val="21"/>
          <w:szCs w:val="21"/>
        </w:rPr>
      </w:pPr>
      <w:r w:rsidRPr="007A0992">
        <w:rPr>
          <w:rFonts w:ascii="Arial Narrow" w:hAnsi="Arial Narrow" w:cs="Mangal"/>
          <w:sz w:val="21"/>
          <w:szCs w:val="21"/>
        </w:rPr>
        <w:t>El CONTRATISTA deberá mantener vigente las garantías a que se refiere esta cláusula y será de su cargo el pago de todas las primas y demás erogaciones de constitución y restablecimiento inmediato de su monto, cada vez que se disminuya o agote por razón de las sanciones que se impongan.</w:t>
      </w:r>
    </w:p>
    <w:p w:rsidR="00E941BA" w:rsidRPr="007A0992" w:rsidRDefault="00E941BA" w:rsidP="00E941BA">
      <w:pPr>
        <w:jc w:val="both"/>
        <w:rPr>
          <w:rFonts w:ascii="Arial Narrow" w:hAnsi="Arial Narrow" w:cs="Mangal"/>
          <w:sz w:val="21"/>
          <w:szCs w:val="21"/>
        </w:rPr>
      </w:pPr>
    </w:p>
    <w:p w:rsidR="006A2D32" w:rsidRPr="007A0992" w:rsidRDefault="006A2D32" w:rsidP="00E941BA">
      <w:pPr>
        <w:jc w:val="both"/>
        <w:rPr>
          <w:rFonts w:ascii="Arial Narrow" w:hAnsi="Arial Narrow"/>
          <w:b/>
          <w:sz w:val="21"/>
          <w:szCs w:val="21"/>
          <w:lang w:eastAsia="es-CO"/>
        </w:rPr>
      </w:pPr>
      <w:r w:rsidRPr="007A0992">
        <w:rPr>
          <w:rFonts w:ascii="Arial Narrow" w:hAnsi="Arial Narrow"/>
          <w:b/>
          <w:sz w:val="21"/>
          <w:szCs w:val="21"/>
          <w:lang w:eastAsia="es-CO"/>
        </w:rPr>
        <w:t>8.4 CESION Y SUBCONTRATACION</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Contrato que se firme entre el contratista y el Departamento, es intransferible. Al contratista no le será permitido subcontratar totalmente o ceder el Contrato o parte de éste a otra persona o entidad, salvo autorización expresa y escrita de El Departamento.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contratista informará al Departamento, el nombre de cada una de las personas que subcontratará junto con la extensión y carácter del trabajo que se le encomendará y la información adicional que permita a la misma evaluar su idoneidad. El contratista será, en todo caso, responsable solidariamente de los errores u omisiones de los subcontratistas, quienes carecerán de toda acción y derechos contra El Departamento.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Si en cualquier momento El Departamento, notifica que considera incompetente a cualquiera de los subcontratistas, el contratista deberá tomar medidas inmediatas para cancelar el subcontrato. No habrá relación laboral alguna entre El Departamento y los subcontratistas autorizados por éste, siendo el contratista totalmente responsable por todo el trabajo que encomiende a ellos.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8.5 SUPERVISOR DEL CONTRATO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Departamento verificará la ejecución y cumplimiento de las actividades del contratista por medio del Supervisor, de conformidad con lo dispuesto en el artículo 32 de la Ley 80 de 1993, quien deberá coordinar básicamente las reuniones de verificación de estado y avance del proyecto e informes periódicos, si es del caso.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Supervisor representará al Departamento y será intermediario entre éste y el contratista, y por su conducto se tramitarán todas las cuestiones relativas al desarrollo del Contrato. En términos generales el Supervisor será quien verifique el cabal desarrollo y ejecución del contrato, quien dará el visto bueno a las actas parciales de entrega de bienes y a los informes de ejecución.</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Las funciones más importantes que debe cumplir el Supervisor se encuentran detalladas en la minuta del contrato.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Todas las indicaciones, recomendaciones, modificaciones y actas que cursen entre El Departamento y/o el contratista y el Supervisor, deberán hacerse por escrito.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8.6 MULTAS</w:t>
      </w:r>
    </w:p>
    <w:p w:rsidR="006A2D32" w:rsidRPr="007A0992" w:rsidRDefault="006A2D32" w:rsidP="006A2D32">
      <w:pPr>
        <w:jc w:val="both"/>
        <w:rPr>
          <w:rFonts w:ascii="Arial Narrow" w:hAnsi="Arial Narrow"/>
          <w:b/>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En caso que el contratista no cumpla con algunas de las obligaciones emanadas del Contrato, éste pagará al El Departamento, multas en la forma establecida en las condiciones Especiales del Contrato y en la Minuta del Contrato. La cantidad total que por concepto de multas deba pagar el contratista, podrá ser deducida de cualquier saldo pendiente, sin que ello implique que se libera del cumplimiento de todos los compromisos adquiridos al firmar o al aceptar el Contrato.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 aplicación de tales multas se entiende sin perjuicio de que en un momento dado El Departamento proceda a declarar la caducidad del contrato y hacer efectivas las garantías que el contratista se compromete a constituir a favor de este.</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8.7 CADUCIDAD</w:t>
      </w:r>
    </w:p>
    <w:p w:rsidR="006A2D32" w:rsidRPr="007A0992" w:rsidRDefault="006A2D32" w:rsidP="006A2D32">
      <w:pPr>
        <w:jc w:val="both"/>
        <w:rPr>
          <w:rFonts w:ascii="Arial Narrow" w:hAnsi="Arial Narrow"/>
          <w:b/>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 declaratoria de caducidad deberá proferirse por El Departamento, mediante resolución motivada, conforme a los hechos constitutivos estipulados en la Ley 80 de 1993, en la cual se expresarán la causa(s) que dio lugar a ella y se ordenará hacer efectivas las multas, si no se hubieren decretado antes y la garantía respectiva.</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La resolución que declare la caducidad, se notificará al contratista afectado en la forma señalada en la ley para los actos administrativos. Contra dicha providencia, cabe el recurso de reposición interpuesto ante el Departamento, dentro de los cinco (5) días siguientes a la fecha de la notificación. En el caso de declararse la caducidad del Contrato, el contratista deberá pagar al Departamento, una indemnización equivalente al valor de los perjuicios que éste sufra, haciendo efectivas las garantías otorgadas y las retenciones constituidas conforme a estos pliegos de condiciones. Sin perjuicio de lo anterior y en todo caso El Departamento podrá exigir al contratista todas las indemnizaciones a que haya lugar de conformidad con la Ley. Declarada la caducidad, el contratista no tendrá por ello derecho a indemnización alguna.</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8.8 PRORROGAS AL PLAZO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Si por circunstancias de fuerza mayor y/o especiales de cualquier naturaleza el contratista requiere una prórroga al término de duración del Contrato, así se lo hará saber por escrito motivado al Supervisor, quien una vez estudie las razones y hechos que fundamentan dicha solicitud deberá determinar, si hay lugar a ella. Dicha prórroga deberá ser aprobada por el Departamento y deberá constar en contrato adicional firmado por las partes.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8.9 IMPUESTOS Y DERECHOS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El contratista deberá cubrir todos los impuestos y derechos con que sea gravado por el Gobierno y las entidades públicas bajo cuya jurisdicción se ejecute el Contrato, sin que tenga derecho a exigir compensación diferente al pago de los precios estipulados en el mismo.</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8.10. SUJECION A LA LEY Y A LOS TRIBUNALES COLOMBIANOS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Los Contratos que celebre el Departamento como resultado de la presente Selección Abreviada, están sometidos a la ley colombiana y a la jurisdicción de los jueces competentes.</w:t>
      </w:r>
    </w:p>
    <w:p w:rsidR="006A2D32" w:rsidRPr="007A0992" w:rsidRDefault="006A2D32" w:rsidP="006A2D32">
      <w:pPr>
        <w:jc w:val="both"/>
        <w:rPr>
          <w:rFonts w:ascii="Arial Narrow" w:hAnsi="Arial Narrow"/>
          <w:sz w:val="21"/>
          <w:szCs w:val="21"/>
          <w:lang w:eastAsia="es-CO"/>
        </w:rPr>
      </w:pPr>
    </w:p>
    <w:p w:rsidR="006A2D32" w:rsidRPr="007A0992" w:rsidRDefault="006A2D32" w:rsidP="006A2D32">
      <w:pPr>
        <w:jc w:val="both"/>
        <w:rPr>
          <w:rFonts w:ascii="Arial Narrow" w:hAnsi="Arial Narrow"/>
          <w:b/>
          <w:sz w:val="21"/>
          <w:szCs w:val="21"/>
          <w:lang w:eastAsia="es-CO"/>
        </w:rPr>
      </w:pPr>
      <w:r w:rsidRPr="007A0992">
        <w:rPr>
          <w:rFonts w:ascii="Arial Narrow" w:hAnsi="Arial Narrow"/>
          <w:b/>
          <w:sz w:val="21"/>
          <w:szCs w:val="21"/>
          <w:lang w:eastAsia="es-CO"/>
        </w:rPr>
        <w:t>8.11 VARIACION EN EL PLAZO Y VALOR</w:t>
      </w:r>
    </w:p>
    <w:p w:rsidR="006A2D32" w:rsidRPr="007A0992" w:rsidRDefault="006A2D32" w:rsidP="006A2D32">
      <w:pPr>
        <w:jc w:val="both"/>
        <w:rPr>
          <w:rFonts w:ascii="Arial Narrow" w:hAnsi="Arial Narrow"/>
          <w:b/>
          <w:sz w:val="21"/>
          <w:szCs w:val="21"/>
          <w:lang w:eastAsia="es-CO"/>
        </w:rPr>
      </w:pPr>
    </w:p>
    <w:p w:rsidR="006A2D32" w:rsidRPr="007A0992" w:rsidRDefault="006A2D32" w:rsidP="006A2D32">
      <w:pPr>
        <w:jc w:val="both"/>
        <w:rPr>
          <w:rFonts w:ascii="Arial Narrow" w:hAnsi="Arial Narrow"/>
          <w:sz w:val="21"/>
          <w:szCs w:val="21"/>
          <w:lang w:eastAsia="es-CO"/>
        </w:rPr>
      </w:pPr>
      <w:r w:rsidRPr="007A0992">
        <w:rPr>
          <w:rFonts w:ascii="Arial Narrow" w:hAnsi="Arial Narrow"/>
          <w:sz w:val="21"/>
          <w:szCs w:val="21"/>
          <w:lang w:eastAsia="es-CO"/>
        </w:rPr>
        <w:t xml:space="preserve">Cuando sea necesario modificar el plazo y/o el valor contractual convenido, las partes suscribirán un contrato adicional, el cual se entenderá perfeccionado, con un acta firmada entre el </w:t>
      </w:r>
      <w:r w:rsidR="009B6353" w:rsidRPr="007A0992">
        <w:rPr>
          <w:rFonts w:ascii="Arial Narrow" w:hAnsi="Arial Narrow"/>
          <w:sz w:val="21"/>
          <w:szCs w:val="21"/>
          <w:lang w:eastAsia="es-CO"/>
        </w:rPr>
        <w:t>Departamento</w:t>
      </w:r>
      <w:r w:rsidRPr="007A0992">
        <w:rPr>
          <w:rFonts w:ascii="Arial Narrow" w:hAnsi="Arial Narrow"/>
          <w:sz w:val="21"/>
          <w:szCs w:val="21"/>
          <w:lang w:eastAsia="es-CO"/>
        </w:rPr>
        <w:t xml:space="preserve"> y el contratista previa prórroga y/o ampliación de las garantías otorgadas. En los contratos adicionales que impliquen un aumento en el valor del contrato, se debe tener en cuenta que el valor del contrato no podrá adicionarse en más del 50% del valor inicial. Toda prórroga del plazo, será competencia exclusiva del </w:t>
      </w:r>
      <w:r w:rsidR="009B6353" w:rsidRPr="007A0992">
        <w:rPr>
          <w:rFonts w:ascii="Arial Narrow" w:hAnsi="Arial Narrow"/>
          <w:sz w:val="21"/>
          <w:szCs w:val="21"/>
          <w:lang w:eastAsia="es-CO"/>
        </w:rPr>
        <w:t>Departamento</w:t>
      </w:r>
      <w:r w:rsidRPr="007A0992">
        <w:rPr>
          <w:rFonts w:ascii="Arial Narrow" w:hAnsi="Arial Narrow"/>
          <w:sz w:val="21"/>
          <w:szCs w:val="21"/>
          <w:lang w:eastAsia="es-CO"/>
        </w:rPr>
        <w:t>. En el caso de contratos adicionales relacionados con plazo y valor, requerirán de las solemnidades a que hubiere lugar acorde con el contrato principal.</w:t>
      </w:r>
    </w:p>
    <w:p w:rsidR="009B6353" w:rsidRPr="007A0992" w:rsidRDefault="009B6353" w:rsidP="006A2D32">
      <w:pPr>
        <w:jc w:val="both"/>
        <w:rPr>
          <w:rFonts w:ascii="Arial Narrow" w:hAnsi="Arial Narrow"/>
          <w:sz w:val="21"/>
          <w:szCs w:val="21"/>
          <w:lang w:eastAsia="es-CO"/>
        </w:rPr>
      </w:pPr>
    </w:p>
    <w:p w:rsidR="009B6353" w:rsidRPr="007A0992" w:rsidRDefault="009B6353" w:rsidP="009B6353">
      <w:pPr>
        <w:jc w:val="both"/>
        <w:rPr>
          <w:rFonts w:ascii="Arial Narrow" w:hAnsi="Arial Narrow"/>
          <w:b/>
          <w:sz w:val="21"/>
          <w:szCs w:val="21"/>
          <w:lang w:eastAsia="es-CO"/>
        </w:rPr>
      </w:pPr>
      <w:r w:rsidRPr="007A0992">
        <w:rPr>
          <w:rFonts w:ascii="Arial Narrow" w:hAnsi="Arial Narrow"/>
          <w:b/>
          <w:sz w:val="21"/>
          <w:szCs w:val="21"/>
          <w:lang w:eastAsia="es-CO"/>
        </w:rPr>
        <w:t>8.12 EJECUCIÓN DEFINITIVA Y LIQUIDACION FINAL</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Una vez terminada la ejecución del Contrato a satisfacción del Departamento, se procederá a realizar la respectiva liquidación con intervención de las partes, dentro del mes siguiente.</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El Departamento expedirá el correspondiente Certificado de Liquidación Final y Recibo del Contrato, en que conste que el contratista ha entregado los trabajos a satisfacción.</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b/>
          <w:sz w:val="21"/>
          <w:szCs w:val="21"/>
          <w:lang w:eastAsia="es-CO"/>
        </w:rPr>
      </w:pPr>
      <w:r w:rsidRPr="007A0992">
        <w:rPr>
          <w:rFonts w:ascii="Arial Narrow" w:hAnsi="Arial Narrow"/>
          <w:b/>
          <w:sz w:val="21"/>
          <w:szCs w:val="21"/>
          <w:lang w:eastAsia="es-CO"/>
        </w:rPr>
        <w:t>8.13. OBLIGACIONES DEL CONTRATISTA.</w:t>
      </w:r>
    </w:p>
    <w:p w:rsidR="009B6353" w:rsidRPr="007A0992" w:rsidRDefault="009B6353" w:rsidP="009B6353">
      <w:pPr>
        <w:jc w:val="both"/>
        <w:rPr>
          <w:rFonts w:ascii="Arial Narrow" w:hAnsi="Arial Narrow"/>
          <w:sz w:val="21"/>
          <w:szCs w:val="21"/>
          <w:lang w:eastAsia="es-CO"/>
        </w:rPr>
      </w:pP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w:t>
      </w:r>
      <w:r w:rsidRPr="007A0992">
        <w:rPr>
          <w:rFonts w:ascii="Arial Narrow" w:hAnsi="Arial Narrow" w:cs="Mangal"/>
          <w:iCs/>
          <w:color w:val="000000"/>
          <w:sz w:val="21"/>
          <w:szCs w:val="21"/>
        </w:rPr>
        <w:tab/>
        <w:t>Proveer los Bienes requeridos con las especificaciones técnicas y condiciones de calidad exigidas.</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ab/>
        <w:t>2.</w:t>
      </w:r>
      <w:r w:rsidRPr="007A0992">
        <w:rPr>
          <w:rFonts w:ascii="Arial Narrow" w:hAnsi="Arial Narrow" w:cs="Mangal"/>
          <w:iCs/>
          <w:color w:val="000000"/>
          <w:sz w:val="21"/>
          <w:szCs w:val="21"/>
        </w:rPr>
        <w:tab/>
        <w:t>Instalar los equipos tecnológicos y muebles que se requieran por parte del supervisor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3.</w:t>
      </w:r>
      <w:r w:rsidRPr="007A0992">
        <w:rPr>
          <w:rFonts w:ascii="Arial Narrow" w:hAnsi="Arial Narrow" w:cs="Mangal"/>
          <w:iCs/>
          <w:color w:val="000000"/>
          <w:sz w:val="21"/>
          <w:szCs w:val="21"/>
        </w:rPr>
        <w:tab/>
        <w:t>Cumplir con el objeto del contrato, conforme a los documentos de la selección abreviada por subasta inversa presencial, la propuesta y el contrato que se suscriba.</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4.</w:t>
      </w:r>
      <w:r w:rsidRPr="007A0992">
        <w:rPr>
          <w:rFonts w:ascii="Arial Narrow" w:hAnsi="Arial Narrow" w:cs="Mangal"/>
          <w:iCs/>
          <w:color w:val="000000"/>
          <w:sz w:val="21"/>
          <w:szCs w:val="21"/>
        </w:rPr>
        <w:tab/>
        <w:t>Presentar en el plazo establecido en los Pliegos de Condiciones de la selección abreviada, los documentos y cumplir con los requisitos de orden técnico, exigidos como condición previa e indispensable para suscribir el Acta de Inicio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5.</w:t>
      </w:r>
      <w:r w:rsidRPr="007A0992">
        <w:rPr>
          <w:rFonts w:ascii="Arial Narrow" w:hAnsi="Arial Narrow" w:cs="Mangal"/>
          <w:iCs/>
          <w:color w:val="000000"/>
          <w:sz w:val="21"/>
          <w:szCs w:val="21"/>
        </w:rPr>
        <w:tab/>
        <w:t>Entregar los bienes y servicios requeridos previamente examinados por la supervisión.</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6.</w:t>
      </w:r>
      <w:r w:rsidRPr="007A0992">
        <w:rPr>
          <w:rFonts w:ascii="Arial Narrow" w:hAnsi="Arial Narrow" w:cs="Mangal"/>
          <w:iCs/>
          <w:color w:val="000000"/>
          <w:sz w:val="21"/>
          <w:szCs w:val="21"/>
        </w:rPr>
        <w:tab/>
        <w:t>Acatar las instrucciones que durante el desarrollo del contrato se le impartan por parte de la Alcaldía.</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7.</w:t>
      </w:r>
      <w:r w:rsidRPr="007A0992">
        <w:rPr>
          <w:rFonts w:ascii="Arial Narrow" w:hAnsi="Arial Narrow" w:cs="Mangal"/>
          <w:iCs/>
          <w:color w:val="000000"/>
          <w:sz w:val="21"/>
          <w:szCs w:val="21"/>
        </w:rPr>
        <w:tab/>
        <w:t>Obrar con lealtad y buena fe en las distintas etapas contractuales.</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8.</w:t>
      </w:r>
      <w:r w:rsidRPr="007A0992">
        <w:rPr>
          <w:rFonts w:ascii="Arial Narrow" w:hAnsi="Arial Narrow" w:cs="Mangal"/>
          <w:iCs/>
          <w:color w:val="000000"/>
          <w:sz w:val="21"/>
          <w:szCs w:val="21"/>
        </w:rPr>
        <w:tab/>
        <w:t>No acceder a peticiones o amenazas de quienes actúen por fuera de la ley, con el fin de hacer u omitir algún hecho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9.</w:t>
      </w:r>
      <w:r w:rsidRPr="007A0992">
        <w:rPr>
          <w:rFonts w:ascii="Arial Narrow" w:hAnsi="Arial Narrow" w:cs="Mangal"/>
          <w:iCs/>
          <w:color w:val="000000"/>
          <w:sz w:val="21"/>
          <w:szCs w:val="21"/>
        </w:rPr>
        <w:tab/>
        <w:t>Mantener la reserva sobre la información que le sea suministrada para el desarrollo del objeto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10.</w:t>
      </w:r>
      <w:r w:rsidRPr="007A0992">
        <w:rPr>
          <w:rFonts w:ascii="Arial Narrow" w:hAnsi="Arial Narrow" w:cs="Mangal"/>
          <w:iCs/>
          <w:color w:val="000000"/>
          <w:sz w:val="21"/>
          <w:szCs w:val="21"/>
        </w:rPr>
        <w:tab/>
        <w:t>Radicar la factura de cobro por las entregas efectuadas dentro del plazo convenido.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11.</w:t>
      </w:r>
      <w:r w:rsidRPr="007A0992">
        <w:rPr>
          <w:rFonts w:ascii="Arial Narrow" w:hAnsi="Arial Narrow" w:cs="Mangal"/>
          <w:iCs/>
          <w:color w:val="000000"/>
          <w:sz w:val="21"/>
          <w:szCs w:val="21"/>
        </w:rPr>
        <w:tab/>
        <w:t>Mantener vigentes todas las garantías que amparan el contrato en los términos del mismo.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12.</w:t>
      </w:r>
      <w:r w:rsidRPr="007A0992">
        <w:rPr>
          <w:rFonts w:ascii="Arial Narrow" w:hAnsi="Arial Narrow" w:cs="Mangal"/>
          <w:iCs/>
          <w:color w:val="000000"/>
          <w:sz w:val="21"/>
          <w:szCs w:val="21"/>
        </w:rPr>
        <w:tab/>
        <w:t>Acoger las directrices definidas por el área competente de la Alcaldía, para el personal de perfil social del Contratista, si lo llegare a requerir.</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13.</w:t>
      </w:r>
      <w:r w:rsidRPr="007A0992">
        <w:rPr>
          <w:rFonts w:ascii="Arial Narrow" w:hAnsi="Arial Narrow" w:cs="Mangal"/>
          <w:iCs/>
          <w:color w:val="000000"/>
          <w:sz w:val="21"/>
          <w:szCs w:val="21"/>
        </w:rPr>
        <w:tab/>
        <w:t>Cumplir con los aportes a los Sistemas Generales de Seguridad Social y aportes Parafiscales, en los términos de la Ley y demás normas concordantes, requisito que deberá tener en cuenta durante la ejecución y liquidación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14.</w:t>
      </w:r>
      <w:r w:rsidRPr="007A0992">
        <w:rPr>
          <w:rFonts w:ascii="Arial Narrow" w:hAnsi="Arial Narrow" w:cs="Mangal"/>
          <w:iCs/>
          <w:color w:val="000000"/>
          <w:sz w:val="21"/>
          <w:szCs w:val="21"/>
        </w:rPr>
        <w:tab/>
        <w:t>Suministrar bienes y servicios de primera calidad.</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15.</w:t>
      </w:r>
      <w:r w:rsidRPr="007A0992">
        <w:rPr>
          <w:rFonts w:ascii="Arial Narrow" w:hAnsi="Arial Narrow" w:cs="Mangal"/>
          <w:iCs/>
          <w:color w:val="000000"/>
          <w:sz w:val="21"/>
          <w:szCs w:val="21"/>
        </w:rPr>
        <w:tab/>
        <w:t>Anexar a su informe final, presentado al supervisor del contrato, fotocopia de los paz y salvos correspondientes por todo concepto, con los proveedores, subcontratistas, etc.</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16.</w:t>
      </w:r>
      <w:r w:rsidRPr="007A0992">
        <w:rPr>
          <w:rFonts w:ascii="Arial Narrow" w:hAnsi="Arial Narrow" w:cs="Mangal"/>
          <w:iCs/>
          <w:color w:val="000000"/>
          <w:sz w:val="21"/>
          <w:szCs w:val="21"/>
        </w:rPr>
        <w:tab/>
        <w:t>Informar oportunamente al Departamento sobre cualquier eventualidad que pueda sobrevenir y que afecte el desarrollo del contrato.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17.</w:t>
      </w:r>
      <w:r w:rsidRPr="007A0992">
        <w:rPr>
          <w:rFonts w:ascii="Arial Narrow" w:hAnsi="Arial Narrow" w:cs="Mangal"/>
          <w:iCs/>
          <w:color w:val="000000"/>
          <w:sz w:val="21"/>
          <w:szCs w:val="21"/>
        </w:rPr>
        <w:tab/>
        <w:t>Asumir los gastos y riesgos que implica el desarrollo del contrato bajo su propia responsabilidad.</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18.</w:t>
      </w:r>
      <w:r w:rsidRPr="007A0992">
        <w:rPr>
          <w:rFonts w:ascii="Arial Narrow" w:hAnsi="Arial Narrow" w:cs="Mangal"/>
          <w:iCs/>
          <w:color w:val="000000"/>
          <w:sz w:val="21"/>
          <w:szCs w:val="21"/>
        </w:rPr>
        <w:tab/>
        <w:t>Será por cuenta del CONTRATISTA el pago de los salarios, prestaciones sociales e indemnizaciones de todo el personal que ocupe en la ejecución del contrato, igualmente la elaboración de los subcontratos necesarios, quedando claro que no existe ningún tipo de vínculo laboral del personal con el Departamento.</w:t>
      </w:r>
    </w:p>
    <w:p w:rsidR="000E629E" w:rsidRPr="007A0992" w:rsidRDefault="000E629E" w:rsidP="000E629E">
      <w:pPr>
        <w:jc w:val="both"/>
        <w:rPr>
          <w:rFonts w:ascii="Arial Narrow" w:hAnsi="Arial Narrow" w:cs="Mangal"/>
          <w:iCs/>
          <w:color w:val="000000"/>
          <w:sz w:val="21"/>
          <w:szCs w:val="21"/>
        </w:rPr>
      </w:pPr>
      <w:r w:rsidRPr="007A0992">
        <w:rPr>
          <w:rFonts w:ascii="Arial Narrow" w:hAnsi="Arial Narrow" w:cs="Mangal"/>
          <w:iCs/>
          <w:color w:val="000000"/>
          <w:sz w:val="21"/>
          <w:szCs w:val="21"/>
        </w:rPr>
        <w:t>19.</w:t>
      </w:r>
      <w:r w:rsidRPr="007A0992">
        <w:rPr>
          <w:rFonts w:ascii="Arial Narrow" w:hAnsi="Arial Narrow" w:cs="Mangal"/>
          <w:iCs/>
          <w:color w:val="000000"/>
          <w:sz w:val="21"/>
          <w:szCs w:val="21"/>
        </w:rPr>
        <w:tab/>
        <w:t>Responder por toda clase de demandas, reclamos o procesos que instaure el personal o los subcontratistas.</w:t>
      </w:r>
    </w:p>
    <w:p w:rsidR="009B6353" w:rsidRPr="007A0992" w:rsidRDefault="000E629E" w:rsidP="000E629E">
      <w:pPr>
        <w:jc w:val="both"/>
        <w:rPr>
          <w:rFonts w:ascii="Arial Narrow" w:hAnsi="Arial Narrow"/>
          <w:sz w:val="21"/>
          <w:szCs w:val="21"/>
          <w:lang w:eastAsia="es-CO"/>
        </w:rPr>
      </w:pPr>
      <w:r w:rsidRPr="007A0992">
        <w:rPr>
          <w:rFonts w:ascii="Arial Narrow" w:hAnsi="Arial Narrow" w:cs="Mangal"/>
          <w:iCs/>
          <w:color w:val="000000"/>
          <w:sz w:val="21"/>
          <w:szCs w:val="21"/>
        </w:rPr>
        <w:t>20.</w:t>
      </w:r>
      <w:r w:rsidRPr="007A0992">
        <w:rPr>
          <w:rFonts w:ascii="Arial Narrow" w:hAnsi="Arial Narrow" w:cs="Mangal"/>
          <w:iCs/>
          <w:color w:val="000000"/>
          <w:sz w:val="21"/>
          <w:szCs w:val="21"/>
        </w:rPr>
        <w:tab/>
        <w:t>Los demás que por ley o contrato le correspondan.</w:t>
      </w: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El CONTRATISTA será responsable ante las autoridades de los actos u omisiones en el ejercicio de las actividades que desarrolle en virtud del contrato, cuando con ellos cause perjuicio a la Administración o a terceros.</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b/>
          <w:sz w:val="21"/>
          <w:szCs w:val="21"/>
          <w:lang w:eastAsia="es-CO"/>
        </w:rPr>
      </w:pPr>
      <w:r w:rsidRPr="007A0992">
        <w:rPr>
          <w:rFonts w:ascii="Arial Narrow" w:hAnsi="Arial Narrow"/>
          <w:b/>
          <w:sz w:val="21"/>
          <w:szCs w:val="21"/>
          <w:lang w:eastAsia="es-CO"/>
        </w:rPr>
        <w:t>8.15 OBLIGACIONES DEL DEPARTAMENTO</w:t>
      </w:r>
    </w:p>
    <w:p w:rsidR="009B6353" w:rsidRPr="007A0992" w:rsidRDefault="009B6353" w:rsidP="009B6353">
      <w:pPr>
        <w:jc w:val="both"/>
        <w:rPr>
          <w:rFonts w:ascii="Arial Narrow" w:hAnsi="Arial Narrow"/>
          <w:sz w:val="21"/>
          <w:szCs w:val="21"/>
          <w:lang w:eastAsia="es-CO"/>
        </w:rPr>
      </w:pPr>
    </w:p>
    <w:p w:rsidR="009B6353" w:rsidRPr="007A0992" w:rsidRDefault="009B6353" w:rsidP="009B6353">
      <w:pPr>
        <w:jc w:val="both"/>
        <w:rPr>
          <w:rFonts w:ascii="Arial Narrow" w:hAnsi="Arial Narrow"/>
          <w:sz w:val="21"/>
          <w:szCs w:val="21"/>
          <w:lang w:eastAsia="es-CO"/>
        </w:rPr>
      </w:pPr>
      <w:r w:rsidRPr="007A0992">
        <w:rPr>
          <w:rFonts w:ascii="Arial Narrow" w:hAnsi="Arial Narrow"/>
          <w:sz w:val="21"/>
          <w:szCs w:val="21"/>
          <w:lang w:eastAsia="es-CO"/>
        </w:rPr>
        <w:t>En virtud del contrato, EL DEPARTAMENTO se obliga a:</w:t>
      </w:r>
    </w:p>
    <w:p w:rsidR="009B6353" w:rsidRPr="007A0992" w:rsidRDefault="009B6353" w:rsidP="009B6353">
      <w:pPr>
        <w:jc w:val="both"/>
        <w:rPr>
          <w:rFonts w:ascii="Arial Narrow" w:hAnsi="Arial Narrow"/>
          <w:sz w:val="21"/>
          <w:szCs w:val="21"/>
          <w:lang w:eastAsia="es-CO"/>
        </w:rPr>
      </w:pP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Expedir el correspondiente Registro Presupuestal.</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Pagar el valor del contrato en la cantidad, forma y oportunidad pactadas.</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Brindar la colaboración y proporcionar la información y/o documentación necesaria para el adecuado cumplimiento del objeto contratado.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Designar al Supervisor del Contrato.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Impartir aprobación a las Garantías y Modificaciones a las mismas que el contratista constituya siempre que estas cumplan las condiciones de Valor Asegurado, Vigencias y Amparos, exigidas en el contrato.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Dar respuesta oportuna a las peticiones y consultas del contratista.</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Cumplir y hacer cumplir las condiciones pactadas en el Contrato y en los Documentos que de él forman parte.</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Expedir constancia del cumplimiento de las obligaciones a cargo del contratista una vez se termine el plazo de ejecución del contrato.</w:t>
      </w:r>
    </w:p>
    <w:p w:rsidR="000E629E" w:rsidRPr="007A0992" w:rsidRDefault="000E629E" w:rsidP="00AE4111">
      <w:pPr>
        <w:pStyle w:val="Prrafodelista"/>
        <w:numPr>
          <w:ilvl w:val="0"/>
          <w:numId w:val="37"/>
        </w:numPr>
        <w:jc w:val="both"/>
        <w:rPr>
          <w:rFonts w:ascii="Arial Narrow" w:hAnsi="Arial Narrow"/>
          <w:sz w:val="21"/>
          <w:szCs w:val="21"/>
        </w:rPr>
      </w:pPr>
      <w:r w:rsidRPr="007A0992">
        <w:rPr>
          <w:rFonts w:ascii="Arial Narrow" w:hAnsi="Arial Narrow"/>
          <w:sz w:val="21"/>
          <w:szCs w:val="21"/>
        </w:rPr>
        <w:t>Proyectar las Actas de Recibido a Satisfacción, de Terminación y de Liquidación del contrato.</w:t>
      </w:r>
    </w:p>
    <w:p w:rsidR="009B6353" w:rsidRPr="007A0992" w:rsidRDefault="009B6353" w:rsidP="009B6353">
      <w:pPr>
        <w:jc w:val="both"/>
        <w:rPr>
          <w:rFonts w:ascii="Arial Narrow" w:hAnsi="Arial Narrow"/>
          <w:b/>
          <w:sz w:val="21"/>
          <w:szCs w:val="21"/>
        </w:rPr>
      </w:pPr>
      <w:r w:rsidRPr="007A0992">
        <w:rPr>
          <w:rFonts w:ascii="Arial Narrow" w:hAnsi="Arial Narrow"/>
          <w:b/>
          <w:sz w:val="21"/>
          <w:szCs w:val="21"/>
        </w:rPr>
        <w:t>8.16 PAGO</w:t>
      </w:r>
    </w:p>
    <w:p w:rsidR="009B6353" w:rsidRPr="007A0992" w:rsidRDefault="009B6353" w:rsidP="009B6353">
      <w:pPr>
        <w:jc w:val="both"/>
        <w:rPr>
          <w:rFonts w:ascii="Arial Narrow" w:hAnsi="Arial Narrow"/>
          <w:sz w:val="21"/>
          <w:szCs w:val="21"/>
        </w:rPr>
      </w:pPr>
    </w:p>
    <w:p w:rsidR="00807CC3" w:rsidRPr="007A0992" w:rsidRDefault="00807CC3" w:rsidP="00807CC3">
      <w:pPr>
        <w:spacing w:before="120" w:after="120"/>
        <w:jc w:val="both"/>
        <w:rPr>
          <w:rFonts w:ascii="Arial Narrow" w:hAnsi="Arial Narrow" w:cs="Mangal"/>
          <w:bCs/>
          <w:sz w:val="21"/>
          <w:szCs w:val="21"/>
        </w:rPr>
      </w:pPr>
      <w:r w:rsidRPr="007A0992">
        <w:rPr>
          <w:rFonts w:ascii="Arial Narrow" w:hAnsi="Arial Narrow" w:cs="Mangal"/>
          <w:bCs/>
          <w:sz w:val="21"/>
          <w:szCs w:val="21"/>
        </w:rPr>
        <w:t xml:space="preserve">El DEPARTAMENTO pagará el valor resultante del contrato, a través </w:t>
      </w:r>
      <w:r w:rsidR="00A45C91" w:rsidRPr="007A0992">
        <w:rPr>
          <w:rFonts w:ascii="Arial Narrow" w:hAnsi="Arial Narrow" w:cs="Mangal"/>
          <w:bCs/>
          <w:sz w:val="21"/>
          <w:szCs w:val="21"/>
        </w:rPr>
        <w:t>un UNICO PAGO.</w:t>
      </w:r>
      <w:r w:rsidRPr="007A0992">
        <w:rPr>
          <w:rFonts w:ascii="Arial Narrow" w:hAnsi="Arial Narrow" w:cs="Mangal"/>
          <w:bCs/>
          <w:sz w:val="21"/>
          <w:szCs w:val="21"/>
        </w:rPr>
        <w:t>, por el sistema de precios unitarios fijos sin formula de reajustes, previo el cumplimiento de los requisitos legales, sumado al informe de obra del Contratista y el correspondiente informe de supervisión.</w:t>
      </w:r>
    </w:p>
    <w:p w:rsidR="00807CC3" w:rsidRPr="007A0992" w:rsidRDefault="00807CC3" w:rsidP="00807CC3">
      <w:pPr>
        <w:spacing w:before="120" w:after="120"/>
        <w:jc w:val="both"/>
        <w:rPr>
          <w:rFonts w:ascii="Arial Narrow" w:hAnsi="Arial Narrow" w:cs="Mangal"/>
          <w:bCs/>
          <w:sz w:val="21"/>
          <w:szCs w:val="21"/>
        </w:rPr>
      </w:pPr>
      <w:r w:rsidRPr="007A0992">
        <w:rPr>
          <w:rFonts w:ascii="Arial Narrow" w:hAnsi="Arial Narrow" w:cs="Mangal"/>
          <w:bCs/>
          <w:sz w:val="21"/>
          <w:szCs w:val="21"/>
        </w:rPr>
        <w:t xml:space="preserve">El pago correspondiente </w:t>
      </w:r>
      <w:r w:rsidR="00A45C91" w:rsidRPr="007A0992">
        <w:rPr>
          <w:rFonts w:ascii="Arial Narrow" w:hAnsi="Arial Narrow" w:cs="Mangal"/>
          <w:bCs/>
          <w:sz w:val="21"/>
          <w:szCs w:val="21"/>
        </w:rPr>
        <w:t>al</w:t>
      </w:r>
      <w:r w:rsidRPr="007A0992">
        <w:rPr>
          <w:rFonts w:ascii="Arial Narrow" w:hAnsi="Arial Narrow" w:cs="Mangal"/>
          <w:bCs/>
          <w:sz w:val="21"/>
          <w:szCs w:val="21"/>
        </w:rPr>
        <w:t xml:space="preserve"> acta de recibo final debidamente firmada por las partes y el pago de los correspondientes aportes parafiscales, salud pensión y riesgos.</w:t>
      </w:r>
    </w:p>
    <w:p w:rsidR="00807CC3" w:rsidRPr="007A0992" w:rsidRDefault="00807CC3" w:rsidP="00807CC3">
      <w:pPr>
        <w:spacing w:before="120" w:after="120"/>
        <w:jc w:val="both"/>
        <w:rPr>
          <w:rFonts w:ascii="Arial Narrow" w:hAnsi="Arial Narrow" w:cs="Mangal"/>
          <w:bCs/>
          <w:sz w:val="21"/>
          <w:szCs w:val="21"/>
        </w:rPr>
      </w:pPr>
      <w:r w:rsidRPr="007A0992">
        <w:rPr>
          <w:rFonts w:ascii="Arial Narrow" w:hAnsi="Arial Narrow" w:cs="Mangal"/>
          <w:bCs/>
          <w:sz w:val="21"/>
          <w:szCs w:val="21"/>
        </w:rPr>
        <w:t>Así, el DEPARTAMENTO pagará al CONTRATISTA dentro de los treinta (30) días siguientes a la fecha de presentación de las respectivas facturas de cobro por parte del Contratista</w:t>
      </w:r>
      <w:r w:rsidR="00A45C91" w:rsidRPr="007A0992">
        <w:rPr>
          <w:rFonts w:ascii="Arial Narrow" w:hAnsi="Arial Narrow" w:cs="Mangal"/>
          <w:bCs/>
          <w:sz w:val="21"/>
          <w:szCs w:val="21"/>
        </w:rPr>
        <w:t>.</w:t>
      </w:r>
    </w:p>
    <w:p w:rsidR="009B6353" w:rsidRPr="007A0992" w:rsidRDefault="009B6353" w:rsidP="00807CC3">
      <w:pPr>
        <w:jc w:val="both"/>
        <w:rPr>
          <w:rFonts w:ascii="Arial Narrow" w:hAnsi="Arial Narrow"/>
          <w:sz w:val="21"/>
          <w:szCs w:val="21"/>
        </w:rPr>
      </w:pPr>
    </w:p>
    <w:p w:rsidR="009B6353" w:rsidRDefault="009B635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Default="00C82D43" w:rsidP="00807CC3">
      <w:pPr>
        <w:jc w:val="both"/>
        <w:rPr>
          <w:rFonts w:ascii="Arial Narrow" w:hAnsi="Arial Narrow"/>
          <w:sz w:val="21"/>
          <w:szCs w:val="21"/>
        </w:rPr>
      </w:pPr>
    </w:p>
    <w:p w:rsidR="00C82D43" w:rsidRPr="007A0992" w:rsidRDefault="00C82D43" w:rsidP="00807CC3">
      <w:pPr>
        <w:jc w:val="both"/>
        <w:rPr>
          <w:rFonts w:ascii="Arial Narrow" w:hAnsi="Arial Narrow"/>
          <w:sz w:val="21"/>
          <w:szCs w:val="21"/>
        </w:rPr>
      </w:pPr>
    </w:p>
    <w:p w:rsidR="009B6353" w:rsidRPr="007A0992" w:rsidRDefault="009B6353" w:rsidP="00807CC3">
      <w:pPr>
        <w:jc w:val="both"/>
        <w:rPr>
          <w:rFonts w:ascii="Arial Narrow" w:hAnsi="Arial Narrow"/>
          <w:sz w:val="21"/>
          <w:szCs w:val="21"/>
        </w:rPr>
      </w:pPr>
    </w:p>
    <w:p w:rsidR="009B6353" w:rsidRPr="007A0992" w:rsidRDefault="009B6353" w:rsidP="00AE4268">
      <w:pPr>
        <w:jc w:val="center"/>
        <w:rPr>
          <w:rFonts w:ascii="Arial Narrow" w:hAnsi="Arial Narrow"/>
          <w:b/>
          <w:sz w:val="21"/>
          <w:szCs w:val="21"/>
        </w:rPr>
      </w:pPr>
      <w:r w:rsidRPr="007A0992">
        <w:rPr>
          <w:rFonts w:ascii="Arial Narrow" w:hAnsi="Arial Narrow"/>
          <w:b/>
          <w:sz w:val="21"/>
          <w:szCs w:val="21"/>
        </w:rPr>
        <w:t>CAPITULO IX</w:t>
      </w:r>
    </w:p>
    <w:p w:rsidR="00AE4268" w:rsidRPr="007A0992" w:rsidRDefault="009B6353" w:rsidP="00AE4268">
      <w:pPr>
        <w:jc w:val="center"/>
        <w:rPr>
          <w:rFonts w:ascii="Arial Narrow" w:hAnsi="Arial Narrow"/>
          <w:b/>
          <w:sz w:val="21"/>
          <w:szCs w:val="21"/>
        </w:rPr>
      </w:pPr>
      <w:r w:rsidRPr="007A0992">
        <w:rPr>
          <w:rFonts w:ascii="Arial Narrow" w:hAnsi="Arial Narrow"/>
          <w:b/>
          <w:sz w:val="21"/>
          <w:szCs w:val="21"/>
        </w:rPr>
        <w:t>FORMATOS</w:t>
      </w:r>
    </w:p>
    <w:p w:rsidR="00AE4268" w:rsidRPr="007A0992" w:rsidRDefault="00AE4268" w:rsidP="00AE4268">
      <w:pPr>
        <w:jc w:val="center"/>
        <w:rPr>
          <w:rFonts w:ascii="Arial Narrow" w:hAnsi="Arial Narrow"/>
          <w:b/>
          <w:sz w:val="21"/>
          <w:szCs w:val="21"/>
        </w:rPr>
      </w:pPr>
    </w:p>
    <w:p w:rsidR="009B6353" w:rsidRPr="007A0992" w:rsidRDefault="009B6353" w:rsidP="009B6353">
      <w:pPr>
        <w:autoSpaceDE w:val="0"/>
        <w:autoSpaceDN w:val="0"/>
        <w:adjustRightInd w:val="0"/>
        <w:jc w:val="center"/>
        <w:rPr>
          <w:rFonts w:ascii="Arial Narrow" w:hAnsi="Arial Narrow" w:cs="Tw Cen MT"/>
          <w:color w:val="000000"/>
          <w:sz w:val="21"/>
          <w:szCs w:val="21"/>
        </w:rPr>
      </w:pPr>
      <w:r w:rsidRPr="007A0992">
        <w:rPr>
          <w:rFonts w:ascii="Arial Narrow" w:hAnsi="Arial Narrow" w:cs="Tw Cen MT"/>
          <w:b/>
          <w:bCs/>
          <w:color w:val="000000"/>
          <w:sz w:val="21"/>
          <w:szCs w:val="21"/>
        </w:rPr>
        <w:t>FORMATO 1.</w:t>
      </w:r>
    </w:p>
    <w:p w:rsidR="009B6353" w:rsidRPr="007A0992" w:rsidRDefault="009B6353" w:rsidP="009B635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MINUTA DEL CONTRATO</w:t>
      </w:r>
    </w:p>
    <w:p w:rsidR="009B6353" w:rsidRPr="007A0992" w:rsidRDefault="009B6353" w:rsidP="009B6353">
      <w:pPr>
        <w:autoSpaceDE w:val="0"/>
        <w:autoSpaceDN w:val="0"/>
        <w:adjustRightInd w:val="0"/>
        <w:jc w:val="center"/>
        <w:rPr>
          <w:rFonts w:ascii="Arial Narrow" w:hAnsi="Arial Narrow" w:cs="Tw Cen MT"/>
          <w:color w:val="000000"/>
          <w:sz w:val="21"/>
          <w:szCs w:val="21"/>
        </w:rPr>
      </w:pPr>
    </w:p>
    <w:p w:rsidR="009B6353" w:rsidRPr="007A0992" w:rsidRDefault="009B6353" w:rsidP="009B635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NOTA: EL TEXTO DE LA PRESENTE MINUTA ESTABLECE LOS ASPECTOS ESENCIALES DEL CONTRATO A S</w:t>
      </w:r>
      <w:r w:rsidR="00986B9C" w:rsidRPr="007A0992">
        <w:rPr>
          <w:rFonts w:ascii="Arial Narrow" w:hAnsi="Arial Narrow" w:cs="Tw Cen MT"/>
          <w:b/>
          <w:bCs/>
          <w:color w:val="000000"/>
          <w:sz w:val="21"/>
          <w:szCs w:val="21"/>
        </w:rPr>
        <w:t>USCRIBIR POR PARTE DEL DEPARTAMENTO</w:t>
      </w:r>
      <w:r w:rsidRPr="007A0992">
        <w:rPr>
          <w:rFonts w:ascii="Arial Narrow" w:hAnsi="Arial Narrow" w:cs="Tw Cen MT"/>
          <w:b/>
          <w:bCs/>
          <w:color w:val="000000"/>
          <w:sz w:val="21"/>
          <w:szCs w:val="21"/>
        </w:rPr>
        <w:t xml:space="preserve"> Y DEL POSIBLE CONTRATISTA. UNA VEZ SEA ADJUDICADO EL PROCESO DE SELECCION. LOS ESPACIOS EN BLANCO SE LLENARÁN.</w:t>
      </w:r>
    </w:p>
    <w:p w:rsidR="009B6353" w:rsidRPr="007A0992" w:rsidRDefault="009B6353" w:rsidP="009B6353">
      <w:pPr>
        <w:autoSpaceDE w:val="0"/>
        <w:autoSpaceDN w:val="0"/>
        <w:adjustRightInd w:val="0"/>
        <w:jc w:val="center"/>
        <w:rPr>
          <w:rFonts w:ascii="Arial Narrow" w:hAnsi="Arial Narrow" w:cs="Tw Cen MT"/>
          <w:color w:val="000000"/>
          <w:sz w:val="21"/>
          <w:szCs w:val="21"/>
        </w:rPr>
      </w:pPr>
    </w:p>
    <w:p w:rsidR="00807CC3" w:rsidRPr="007A0992" w:rsidRDefault="00807CC3" w:rsidP="009B6353">
      <w:pPr>
        <w:tabs>
          <w:tab w:val="left" w:pos="3780"/>
        </w:tabs>
        <w:jc w:val="center"/>
        <w:rPr>
          <w:rFonts w:ascii="Arial Narrow" w:hAnsi="Arial Narrow" w:cs="Tw Cen MT"/>
          <w:b/>
          <w:bCs/>
          <w:color w:val="000000"/>
          <w:sz w:val="21"/>
          <w:szCs w:val="21"/>
        </w:rPr>
      </w:pPr>
    </w:p>
    <w:p w:rsidR="009B6353" w:rsidRPr="007A0992" w:rsidRDefault="00807CC3" w:rsidP="009B6353">
      <w:pPr>
        <w:tabs>
          <w:tab w:val="left" w:pos="3780"/>
        </w:tabs>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CONTRATO Nº XXX DEL 2021 POR SELECCIÓN ABREVIADA DE MENOR CUANTÍA, CELEBRADO </w:t>
      </w:r>
      <w:r w:rsidR="009B6353" w:rsidRPr="007A0992">
        <w:rPr>
          <w:rFonts w:ascii="Arial Narrow" w:hAnsi="Arial Narrow" w:cs="Tw Cen MT"/>
          <w:b/>
          <w:bCs/>
          <w:color w:val="000000"/>
          <w:sz w:val="21"/>
          <w:szCs w:val="21"/>
        </w:rPr>
        <w:t xml:space="preserve">ENTRE EL </w:t>
      </w:r>
      <w:r w:rsidR="00986B9C" w:rsidRPr="007A0992">
        <w:rPr>
          <w:rFonts w:ascii="Arial Narrow" w:hAnsi="Arial Narrow" w:cs="Tw Cen MT"/>
          <w:b/>
          <w:bCs/>
          <w:color w:val="000000"/>
          <w:sz w:val="21"/>
          <w:szCs w:val="21"/>
        </w:rPr>
        <w:t>DEPRATMENTO DE LA GUAJIRA</w:t>
      </w:r>
      <w:r w:rsidR="009B6353" w:rsidRPr="007A0992">
        <w:rPr>
          <w:rFonts w:ascii="Arial Narrow" w:hAnsi="Arial Narrow" w:cs="Tw Cen MT"/>
          <w:b/>
          <w:bCs/>
          <w:color w:val="000000"/>
          <w:sz w:val="21"/>
          <w:szCs w:val="21"/>
        </w:rPr>
        <w:t xml:space="preserve"> Y ____________________.</w:t>
      </w:r>
    </w:p>
    <w:p w:rsidR="00986B9C" w:rsidRPr="007A0992" w:rsidRDefault="00986B9C" w:rsidP="009B6353">
      <w:pPr>
        <w:tabs>
          <w:tab w:val="left" w:pos="3780"/>
        </w:tabs>
        <w:jc w:val="center"/>
        <w:rPr>
          <w:rFonts w:ascii="Arial Narrow" w:hAnsi="Arial Narrow" w:cs="Tw Cen MT"/>
          <w:b/>
          <w:bCs/>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1"/>
        <w:gridCol w:w="5867"/>
      </w:tblGrid>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PROCESO DE SELECCION</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CONTRATO:</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655"/>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OBJETO:</w:t>
            </w:r>
          </w:p>
        </w:tc>
        <w:tc>
          <w:tcPr>
            <w:tcW w:w="3323" w:type="pct"/>
            <w:vAlign w:val="center"/>
          </w:tcPr>
          <w:p w:rsidR="00986B9C" w:rsidRPr="007A0992" w:rsidRDefault="00986B9C" w:rsidP="001A0C82">
            <w:pPr>
              <w:suppressAutoHyphens/>
              <w:spacing w:before="120" w:after="120"/>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CONTRATISTA</w:t>
            </w:r>
          </w:p>
        </w:tc>
        <w:tc>
          <w:tcPr>
            <w:tcW w:w="3323" w:type="pct"/>
            <w:vAlign w:val="center"/>
          </w:tcPr>
          <w:p w:rsidR="00986B9C" w:rsidRPr="007A0992" w:rsidRDefault="00986B9C" w:rsidP="001A0C82">
            <w:pPr>
              <w:jc w:val="both"/>
              <w:rPr>
                <w:rFonts w:ascii="Arial Narrow" w:hAnsi="Arial Narrow" w:cs="Times New Roman"/>
                <w:bCs/>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NIT.</w:t>
            </w:r>
          </w:p>
        </w:tc>
        <w:tc>
          <w:tcPr>
            <w:tcW w:w="3323" w:type="pct"/>
            <w:vAlign w:val="center"/>
          </w:tcPr>
          <w:p w:rsidR="00986B9C" w:rsidRPr="007A0992" w:rsidRDefault="00986B9C" w:rsidP="001A0C82">
            <w:pPr>
              <w:jc w:val="both"/>
              <w:rPr>
                <w:rFonts w:ascii="Arial Narrow" w:hAnsi="Arial Narrow" w:cs="Times New Roman"/>
                <w:bCs/>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DIRECCION</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PBX:</w:t>
            </w:r>
          </w:p>
        </w:tc>
        <w:tc>
          <w:tcPr>
            <w:tcW w:w="3323" w:type="pct"/>
            <w:vAlign w:val="center"/>
          </w:tcPr>
          <w:p w:rsidR="00986B9C" w:rsidRPr="007A0992" w:rsidRDefault="00986B9C" w:rsidP="001A0C82">
            <w:pPr>
              <w:jc w:val="both"/>
              <w:rPr>
                <w:rFonts w:ascii="Arial Narrow" w:hAnsi="Arial Narrow" w:cs="Times New Roman"/>
                <w:sz w:val="21"/>
                <w:szCs w:val="21"/>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EMAIL</w:t>
            </w:r>
          </w:p>
        </w:tc>
        <w:tc>
          <w:tcPr>
            <w:tcW w:w="3323" w:type="pct"/>
            <w:vAlign w:val="center"/>
          </w:tcPr>
          <w:p w:rsidR="00986B9C" w:rsidRPr="007A0992" w:rsidRDefault="00986B9C" w:rsidP="001A0C82">
            <w:pPr>
              <w:jc w:val="both"/>
              <w:rPr>
                <w:rFonts w:ascii="Arial Narrow" w:eastAsia="Times New Roman" w:hAnsi="Arial Narrow" w:cs="Times New Roman"/>
                <w:sz w:val="21"/>
                <w:szCs w:val="21"/>
                <w:lang w:eastAsia="es-ES"/>
              </w:rPr>
            </w:pPr>
          </w:p>
        </w:tc>
      </w:tr>
      <w:tr w:rsidR="00986B9C" w:rsidRPr="007A0992" w:rsidTr="001A0C82">
        <w:trPr>
          <w:trHeight w:val="378"/>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VALOR</w:t>
            </w:r>
          </w:p>
        </w:tc>
        <w:tc>
          <w:tcPr>
            <w:tcW w:w="3323" w:type="pct"/>
            <w:vAlign w:val="center"/>
          </w:tcPr>
          <w:p w:rsidR="00986B9C" w:rsidRPr="007A0992" w:rsidRDefault="00986B9C" w:rsidP="001A0C82">
            <w:pPr>
              <w:jc w:val="both"/>
              <w:rPr>
                <w:rFonts w:ascii="Arial Narrow" w:hAnsi="Arial Narrow" w:cs="Times New Roman"/>
                <w:bCs/>
                <w:sz w:val="21"/>
                <w:szCs w:val="21"/>
              </w:rPr>
            </w:pPr>
          </w:p>
        </w:tc>
      </w:tr>
      <w:tr w:rsidR="00986B9C" w:rsidRPr="007A0992" w:rsidTr="001A0C82">
        <w:trPr>
          <w:trHeight w:val="336"/>
        </w:trPr>
        <w:tc>
          <w:tcPr>
            <w:tcW w:w="1677" w:type="pct"/>
            <w:vAlign w:val="center"/>
          </w:tcPr>
          <w:p w:rsidR="00986B9C" w:rsidRPr="007A0992" w:rsidRDefault="00986B9C" w:rsidP="001A0C82">
            <w:pPr>
              <w:jc w:val="both"/>
              <w:rPr>
                <w:rFonts w:ascii="Arial Narrow" w:hAnsi="Arial Narrow" w:cs="Times New Roman"/>
                <w:b/>
                <w:sz w:val="21"/>
                <w:szCs w:val="21"/>
              </w:rPr>
            </w:pPr>
            <w:r w:rsidRPr="007A0992">
              <w:rPr>
                <w:rFonts w:ascii="Arial Narrow" w:hAnsi="Arial Narrow" w:cs="Times New Roman"/>
                <w:b/>
                <w:sz w:val="21"/>
                <w:szCs w:val="21"/>
              </w:rPr>
              <w:t>PLAZO</w:t>
            </w:r>
          </w:p>
        </w:tc>
        <w:tc>
          <w:tcPr>
            <w:tcW w:w="3323" w:type="pct"/>
            <w:vAlign w:val="center"/>
          </w:tcPr>
          <w:p w:rsidR="00986B9C" w:rsidRPr="007A0992" w:rsidRDefault="00986B9C" w:rsidP="001A0C82">
            <w:pPr>
              <w:jc w:val="both"/>
              <w:rPr>
                <w:rFonts w:ascii="Arial Narrow" w:hAnsi="Arial Narrow" w:cs="Times New Roman"/>
                <w:sz w:val="21"/>
                <w:szCs w:val="21"/>
              </w:rPr>
            </w:pPr>
          </w:p>
        </w:tc>
      </w:tr>
    </w:tbl>
    <w:p w:rsidR="00986B9C" w:rsidRPr="007A0992" w:rsidRDefault="00986B9C" w:rsidP="00986B9C">
      <w:pPr>
        <w:widowControl w:val="0"/>
        <w:suppressAutoHyphens/>
        <w:jc w:val="both"/>
        <w:rPr>
          <w:rFonts w:ascii="Arial Narrow" w:hAnsi="Arial Narrow" w:cs="Times New Roman"/>
          <w:sz w:val="21"/>
          <w:szCs w:val="21"/>
        </w:rPr>
      </w:pPr>
    </w:p>
    <w:p w:rsidR="002671B3" w:rsidRPr="007A0992" w:rsidRDefault="00986B9C" w:rsidP="002671B3">
      <w:pPr>
        <w:tabs>
          <w:tab w:val="left" w:pos="3780"/>
        </w:tabs>
        <w:jc w:val="both"/>
        <w:rPr>
          <w:rFonts w:ascii="Arial Narrow" w:hAnsi="Arial Narrow"/>
          <w:sz w:val="21"/>
          <w:szCs w:val="21"/>
        </w:rPr>
      </w:pPr>
      <w:r w:rsidRPr="007A0992">
        <w:rPr>
          <w:rFonts w:ascii="Arial Narrow" w:hAnsi="Arial Narrow" w:cs="Tw Cen MT"/>
          <w:bCs/>
          <w:color w:val="000000"/>
          <w:sz w:val="21"/>
          <w:szCs w:val="21"/>
        </w:rPr>
        <w:t xml:space="preserve">Entre los suscritos, a saber, NEMESIO RAUL ROYS GARZON, varón, mayor de edad, identificado con cedula de ciudadanía No. 84.082.016 expedida en Riohacha, La Guajira, actuando en calidad de GOBERNADOR DEL DEPARTAMENTO DE LA GUAJIRA, según acta de posesión de fecha 01 de Enero del 2020 ante el Presidente de la Asamblea Departamental de La Guajira, y en consecuencia como su representante legal, de conformidad con lo establecido en el artículo 303 de la constitución Política de Colombia, y en ejercicio de las facultades conferidas en el numeral 3°, Literal b, del artículo 11 de la ley 80 de 1993, y la </w:t>
      </w:r>
      <w:r w:rsidR="00AE4268" w:rsidRPr="007A0992">
        <w:rPr>
          <w:rFonts w:ascii="Arial Narrow" w:hAnsi="Arial Narrow" w:cs="Tw Cen MT"/>
          <w:bCs/>
          <w:color w:val="000000"/>
          <w:sz w:val="21"/>
          <w:szCs w:val="21"/>
        </w:rPr>
        <w:t>Ordenanza No. 526</w:t>
      </w:r>
      <w:r w:rsidRPr="007A0992">
        <w:rPr>
          <w:rFonts w:ascii="Arial Narrow" w:hAnsi="Arial Narrow" w:cs="Tw Cen MT"/>
          <w:bCs/>
          <w:color w:val="000000"/>
          <w:sz w:val="21"/>
          <w:szCs w:val="21"/>
        </w:rPr>
        <w:t xml:space="preserve"> del 202</w:t>
      </w:r>
      <w:r w:rsidR="00424052" w:rsidRPr="007A0992">
        <w:rPr>
          <w:rFonts w:ascii="Arial Narrow" w:hAnsi="Arial Narrow" w:cs="Tw Cen MT"/>
          <w:bCs/>
          <w:color w:val="000000"/>
          <w:sz w:val="21"/>
          <w:szCs w:val="21"/>
        </w:rPr>
        <w:t>1</w:t>
      </w:r>
      <w:r w:rsidRPr="007A0992">
        <w:rPr>
          <w:rFonts w:ascii="Arial Narrow" w:hAnsi="Arial Narrow" w:cs="Tw Cen MT"/>
          <w:bCs/>
          <w:color w:val="000000"/>
          <w:sz w:val="21"/>
          <w:szCs w:val="21"/>
        </w:rPr>
        <w:t xml:space="preserve">, quien para estos efectos se denominará EL DEPARTAMENTO o EL CONTRATANTE, por una parte, y por otra parte </w:t>
      </w:r>
      <w:r w:rsidRPr="007A0992">
        <w:rPr>
          <w:rFonts w:ascii="Arial Narrow" w:hAnsi="Arial Narrow"/>
          <w:sz w:val="21"/>
          <w:szCs w:val="21"/>
        </w:rPr>
        <w:t xml:space="preserve">_______________________,y que para los efectos de este contrato se denominará EL CONTRATISTA hemos convenido celebrar el presente </w:t>
      </w:r>
      <w:r w:rsidR="002671B3" w:rsidRPr="007A0992">
        <w:rPr>
          <w:rFonts w:ascii="Arial Narrow" w:hAnsi="Arial Narrow"/>
          <w:sz w:val="21"/>
          <w:szCs w:val="21"/>
        </w:rPr>
        <w:t>quien en adelante se llamará EL CONTRATISTA, se ha convenido suscribir el presente contrato de OBRA PÚBLICA Y SERVICIOS</w:t>
      </w:r>
      <w:r w:rsidRPr="007A0992">
        <w:rPr>
          <w:rFonts w:ascii="Arial Narrow" w:hAnsi="Arial Narrow"/>
          <w:sz w:val="21"/>
          <w:szCs w:val="21"/>
        </w:rPr>
        <w:t xml:space="preserve">, </w:t>
      </w:r>
      <w:r w:rsidR="002671B3" w:rsidRPr="007A0992">
        <w:rPr>
          <w:rFonts w:ascii="Arial Narrow" w:hAnsi="Arial Narrow"/>
          <w:sz w:val="21"/>
          <w:szCs w:val="21"/>
        </w:rPr>
        <w:t>previo las siguientes consideraciones: 1. Que e</w:t>
      </w:r>
      <w:r w:rsidR="002671B3" w:rsidRPr="007A0992">
        <w:rPr>
          <w:rFonts w:ascii="Arial Narrow" w:hAnsi="Arial Narrow" w:cs="Mangal"/>
          <w:sz w:val="21"/>
          <w:szCs w:val="21"/>
        </w:rPr>
        <w:t>l  Departamento  de  La  Guajira  es  una  entidad  territorial  dotada  de  autonomía administrativa y financiera, patrimonio propio y  personería jurídica, encargado en virtud del artículo 303 de la Constitución Nacional, de prestar los servicios públicos, construir las obras que demande el progreso local, ordenar  el  desarrollo  territorial  dentro  del  ámbito  de  su  jurisdicción, promover la participación  comunitaria,  el  mejoramiento  social  y  cultural  de  sus  habitantes  y cumplir las demás funciones que le asignen la constitución y las leyes. 2. Que la Constitución Política de Colombia, en el artículo 2 establece que son fines esenciales del Estado servir a la comunidad, promover la prosperidad general, y garantizar la efectividad de los principios, derechos y deberes consagrados en la misma, así como facilitar la participación ciudadana y comunitaria, asegurar la convivencia pacífica y la vigencia de un orden justo. 3. Que la Constitución Política de 1991, establece como deber del Estado proteger la diversidad e integridad del ambiente, conservar las áreas de especial importancia ecológica y fomentar la educación para el logro de estos fines. 4.. 5.. 6..</w:t>
      </w:r>
      <w:r w:rsidR="00F22C4F" w:rsidRPr="007A0992">
        <w:rPr>
          <w:rFonts w:ascii="Arial Narrow" w:hAnsi="Arial Narrow" w:cs="Mangal"/>
          <w:sz w:val="21"/>
          <w:szCs w:val="21"/>
        </w:rPr>
        <w:t xml:space="preserve"> 7.8. </w:t>
      </w:r>
      <w:r w:rsidR="003068F7" w:rsidRPr="007A0992">
        <w:rPr>
          <w:rFonts w:ascii="Arial Narrow" w:hAnsi="Arial Narrow" w:cs="Mangal"/>
          <w:sz w:val="21"/>
          <w:szCs w:val="21"/>
        </w:rPr>
        <w:t>11.</w:t>
      </w:r>
      <w:r w:rsidR="00F22C4F" w:rsidRPr="007A0992">
        <w:rPr>
          <w:rFonts w:ascii="Arial Narrow" w:hAnsi="Arial Narrow" w:cs="Mangal"/>
          <w:sz w:val="21"/>
          <w:szCs w:val="21"/>
        </w:rPr>
        <w:t xml:space="preserve"> 14.</w:t>
      </w:r>
      <w:r w:rsidR="002671B3" w:rsidRPr="007A0992">
        <w:rPr>
          <w:rFonts w:ascii="Arial Narrow" w:hAnsi="Arial Narrow" w:cs="Mangal"/>
          <w:sz w:val="21"/>
          <w:szCs w:val="21"/>
        </w:rPr>
        <w:t xml:space="preserve">. </w:t>
      </w:r>
      <w:r w:rsidR="00F22C4F" w:rsidRPr="007A0992">
        <w:rPr>
          <w:rFonts w:ascii="Arial Narrow" w:hAnsi="Arial Narrow" w:cs="Mangal"/>
          <w:sz w:val="21"/>
          <w:szCs w:val="21"/>
        </w:rPr>
        <w:t>18. Que a</w:t>
      </w:r>
      <w:r w:rsidR="002671B3" w:rsidRPr="007A0992">
        <w:rPr>
          <w:rFonts w:ascii="Arial Narrow" w:hAnsi="Arial Narrow" w:cs="Mangal"/>
          <w:sz w:val="21"/>
          <w:szCs w:val="21"/>
        </w:rPr>
        <w:t>sí las cosas, en el Departamento de La Guajira inscribió en el Banco de Proyectos, el Proyecto con código denominado</w:t>
      </w:r>
      <w:r w:rsidR="002671B3" w:rsidRPr="007A0992">
        <w:rPr>
          <w:rFonts w:ascii="Arial Narrow" w:hAnsi="Arial Narrow" w:cs="Mangal"/>
          <w:b/>
          <w:sz w:val="21"/>
          <w:szCs w:val="21"/>
        </w:rPr>
        <w:t>.</w:t>
      </w:r>
      <w:r w:rsidR="00F22C4F" w:rsidRPr="007A0992">
        <w:rPr>
          <w:rFonts w:ascii="Arial Narrow" w:hAnsi="Arial Narrow" w:cs="Mangal"/>
          <w:sz w:val="21"/>
          <w:szCs w:val="21"/>
        </w:rPr>
        <w:t xml:space="preserve"> 19. </w:t>
      </w:r>
      <w:r w:rsidR="002671B3" w:rsidRPr="007A0992">
        <w:rPr>
          <w:rFonts w:ascii="Arial Narrow" w:hAnsi="Arial Narrow"/>
          <w:sz w:val="21"/>
          <w:szCs w:val="21"/>
        </w:rPr>
        <w:t>Que por lo anterior, resulta necesario contar con una persona jurídica o natural que atendiendo la necesidad de la administración pueda ejecutar las obras necesarias. Así, se requiere celebrar un contrato para la ejecu</w:t>
      </w:r>
      <w:r w:rsidR="00F22C4F" w:rsidRPr="007A0992">
        <w:rPr>
          <w:rFonts w:ascii="Arial Narrow" w:hAnsi="Arial Narrow"/>
          <w:sz w:val="21"/>
          <w:szCs w:val="21"/>
        </w:rPr>
        <w:t xml:space="preserve">ción del objeto referenciado. 20. </w:t>
      </w:r>
      <w:r w:rsidR="002671B3" w:rsidRPr="007A0992">
        <w:rPr>
          <w:rFonts w:ascii="Arial Narrow" w:hAnsi="Arial Narrow"/>
          <w:sz w:val="21"/>
          <w:szCs w:val="21"/>
        </w:rPr>
        <w:t xml:space="preserve">Que por lo anterior se adelantó el Proceso de Selección Abreviada de Menor Cuantía No. </w:t>
      </w:r>
      <w:r w:rsidR="00B01BA9" w:rsidRPr="007A0992">
        <w:rPr>
          <w:rFonts w:ascii="Arial Narrow" w:hAnsi="Arial Narrow"/>
          <w:sz w:val="21"/>
          <w:szCs w:val="21"/>
        </w:rPr>
        <w:t>001</w:t>
      </w:r>
      <w:r w:rsidR="00F22C4F" w:rsidRPr="007A0992">
        <w:rPr>
          <w:rFonts w:ascii="Arial Narrow" w:hAnsi="Arial Narrow"/>
          <w:sz w:val="21"/>
          <w:szCs w:val="21"/>
        </w:rPr>
        <w:t xml:space="preserve"> del 2021</w:t>
      </w:r>
      <w:r w:rsidR="002671B3" w:rsidRPr="007A0992">
        <w:rPr>
          <w:rFonts w:ascii="Arial Narrow" w:hAnsi="Arial Narrow"/>
          <w:sz w:val="21"/>
          <w:szCs w:val="21"/>
        </w:rPr>
        <w:t>, al interior</w:t>
      </w:r>
      <w:r w:rsidR="00F22C4F" w:rsidRPr="007A0992">
        <w:rPr>
          <w:rFonts w:ascii="Arial Narrow" w:hAnsi="Arial Narrow"/>
          <w:sz w:val="21"/>
          <w:szCs w:val="21"/>
        </w:rPr>
        <w:t xml:space="preserve"> </w:t>
      </w:r>
      <w:r w:rsidR="002671B3" w:rsidRPr="007A0992">
        <w:rPr>
          <w:rFonts w:ascii="Arial Narrow" w:hAnsi="Arial Narrow"/>
          <w:sz w:val="21"/>
          <w:szCs w:val="21"/>
        </w:rPr>
        <w:t>del cual se presentaron como oferentes XXXXX, siendo recomendada la adjudicación por el Comité Evaluador al oferente XXXX, y previa audiencia de adjudicación que se celebrara, f</w:t>
      </w:r>
      <w:r w:rsidR="00F22C4F" w:rsidRPr="007A0992">
        <w:rPr>
          <w:rFonts w:ascii="Arial Narrow" w:hAnsi="Arial Narrow"/>
          <w:sz w:val="21"/>
          <w:szCs w:val="21"/>
        </w:rPr>
        <w:t>ue adjudicataria del proceso. 21</w:t>
      </w:r>
      <w:r w:rsidR="002671B3" w:rsidRPr="007A0992">
        <w:rPr>
          <w:rFonts w:ascii="Arial Narrow" w:hAnsi="Arial Narrow"/>
          <w:sz w:val="21"/>
          <w:szCs w:val="21"/>
        </w:rPr>
        <w:t xml:space="preserve">. Que por virtud de lo anterior las partes acuerdan celebrar el presente contrato contenido en las cláusulas que a continuación se enuncian, </w:t>
      </w:r>
      <w:r w:rsidR="002671B3" w:rsidRPr="007A0992">
        <w:rPr>
          <w:rFonts w:ascii="Arial Narrow" w:hAnsi="Arial Narrow"/>
          <w:b/>
          <w:sz w:val="21"/>
          <w:szCs w:val="21"/>
        </w:rPr>
        <w:t>CLAUSULA PRIMERA.-</w:t>
      </w:r>
      <w:r w:rsidR="002671B3" w:rsidRPr="007A0992">
        <w:rPr>
          <w:rFonts w:ascii="Arial Narrow" w:hAnsi="Arial Narrow"/>
          <w:sz w:val="21"/>
          <w:szCs w:val="21"/>
        </w:rPr>
        <w:t xml:space="preserve"> </w:t>
      </w:r>
      <w:r w:rsidR="00F22C4F" w:rsidRPr="007A0992">
        <w:rPr>
          <w:rFonts w:ascii="Arial Narrow" w:hAnsi="Arial Narrow"/>
          <w:sz w:val="21"/>
          <w:szCs w:val="21"/>
        </w:rPr>
        <w:t xml:space="preserve">El objeto del presente contrato es la </w:t>
      </w:r>
      <w:r w:rsidR="003068F7" w:rsidRPr="007A0992">
        <w:rPr>
          <w:rFonts w:ascii="Arial Narrow" w:hAnsi="Arial Narrow"/>
          <w:b/>
          <w:sz w:val="21"/>
          <w:szCs w:val="21"/>
        </w:rPr>
        <w:t>XXXXXXXXXXXXXXXXXXXXXX</w:t>
      </w:r>
      <w:r w:rsidR="00F22C4F" w:rsidRPr="007A0992">
        <w:rPr>
          <w:rFonts w:ascii="Arial Narrow" w:hAnsi="Arial Narrow"/>
          <w:b/>
          <w:sz w:val="21"/>
          <w:szCs w:val="21"/>
        </w:rPr>
        <w:t xml:space="preserve">, </w:t>
      </w:r>
      <w:r w:rsidR="002671B3" w:rsidRPr="007A0992">
        <w:rPr>
          <w:rFonts w:ascii="Arial Narrow" w:hAnsi="Arial Narrow"/>
          <w:sz w:val="21"/>
          <w:szCs w:val="21"/>
        </w:rPr>
        <w:t xml:space="preserve">conforme a las condiciones, plazos y demás requisitos establecidos en los pliegos de condiciones y en la oferta presentada por el adjudicatario. </w:t>
      </w:r>
      <w:r w:rsidR="002671B3" w:rsidRPr="007A0992">
        <w:rPr>
          <w:rFonts w:ascii="Arial Narrow" w:hAnsi="Arial Narrow"/>
          <w:b/>
          <w:sz w:val="21"/>
          <w:szCs w:val="21"/>
        </w:rPr>
        <w:t>CLÁUSULA SEGUNDA.- ALCANCE DE LOS TRABAJOS:</w:t>
      </w:r>
      <w:r w:rsidR="002671B3" w:rsidRPr="007A0992">
        <w:rPr>
          <w:rFonts w:ascii="Arial Narrow" w:hAnsi="Arial Narrow"/>
          <w:sz w:val="21"/>
          <w:szCs w:val="21"/>
        </w:rPr>
        <w:t xml:space="preserve"> Los trabajos a ejecutar comprenden las actividades señaladas en los pliegos de condiciones y documentos anexos de la Selección Abreviada de Menor </w:t>
      </w:r>
      <w:r w:rsidR="00B01BA9" w:rsidRPr="007A0992">
        <w:rPr>
          <w:rFonts w:ascii="Arial Narrow" w:hAnsi="Arial Narrow"/>
          <w:sz w:val="21"/>
          <w:szCs w:val="21"/>
        </w:rPr>
        <w:t>Cuantía N° 00</w:t>
      </w:r>
      <w:r w:rsidR="00370475" w:rsidRPr="007A0992">
        <w:rPr>
          <w:rFonts w:ascii="Arial Narrow" w:hAnsi="Arial Narrow"/>
          <w:sz w:val="21"/>
          <w:szCs w:val="21"/>
        </w:rPr>
        <w:t>X</w:t>
      </w:r>
      <w:r w:rsidR="00F22C4F" w:rsidRPr="007A0992">
        <w:rPr>
          <w:rFonts w:ascii="Arial Narrow" w:hAnsi="Arial Narrow"/>
          <w:sz w:val="21"/>
          <w:szCs w:val="21"/>
        </w:rPr>
        <w:t xml:space="preserve"> de 2021</w:t>
      </w:r>
      <w:r w:rsidR="002671B3" w:rsidRPr="007A0992">
        <w:rPr>
          <w:rFonts w:ascii="Arial Narrow" w:hAnsi="Arial Narrow"/>
          <w:sz w:val="21"/>
          <w:szCs w:val="21"/>
        </w:rPr>
        <w:t xml:space="preserve">, que forma parte integral de este contrato. </w:t>
      </w:r>
      <w:r w:rsidR="002671B3" w:rsidRPr="007A0992">
        <w:rPr>
          <w:rFonts w:ascii="Arial Narrow" w:hAnsi="Arial Narrow"/>
          <w:b/>
          <w:sz w:val="21"/>
          <w:szCs w:val="21"/>
        </w:rPr>
        <w:t>CLAUSULA TERCERA: LOCALIZACIÓN DE LOS TRABAJOS.</w:t>
      </w:r>
      <w:r w:rsidR="002671B3" w:rsidRPr="007A0992">
        <w:rPr>
          <w:rFonts w:ascii="Arial Narrow" w:hAnsi="Arial Narrow"/>
          <w:sz w:val="21"/>
          <w:szCs w:val="21"/>
        </w:rPr>
        <w:t xml:space="preserve"> Las </w:t>
      </w:r>
      <w:r w:rsidR="00F22C4F" w:rsidRPr="007A0992">
        <w:rPr>
          <w:rFonts w:ascii="Arial Narrow" w:hAnsi="Arial Narrow"/>
          <w:sz w:val="21"/>
          <w:szCs w:val="21"/>
        </w:rPr>
        <w:t xml:space="preserve">actividades se ejecutaran en la </w:t>
      </w:r>
      <w:r w:rsidR="003068F7" w:rsidRPr="007A0992">
        <w:rPr>
          <w:rFonts w:ascii="Arial Narrow" w:hAnsi="Arial Narrow"/>
          <w:sz w:val="21"/>
          <w:szCs w:val="21"/>
        </w:rPr>
        <w:t>XXXXXXXXXXXXXXXXXX</w:t>
      </w:r>
      <w:r w:rsidR="00F22C4F" w:rsidRPr="007A0992">
        <w:rPr>
          <w:rFonts w:ascii="Arial Narrow" w:hAnsi="Arial Narrow"/>
          <w:sz w:val="21"/>
          <w:szCs w:val="21"/>
        </w:rPr>
        <w:t xml:space="preserve"> Departamento de La Guajira</w:t>
      </w:r>
      <w:r w:rsidR="002671B3" w:rsidRPr="007A0992">
        <w:rPr>
          <w:rFonts w:ascii="Arial Narrow" w:hAnsi="Arial Narrow"/>
          <w:sz w:val="21"/>
          <w:szCs w:val="21"/>
        </w:rPr>
        <w:t xml:space="preserve">. </w:t>
      </w:r>
      <w:r w:rsidR="002671B3" w:rsidRPr="007A0992">
        <w:rPr>
          <w:rFonts w:ascii="Arial Narrow" w:hAnsi="Arial Narrow"/>
          <w:b/>
          <w:sz w:val="21"/>
          <w:szCs w:val="21"/>
        </w:rPr>
        <w:t xml:space="preserve">CLAUSULA CUARTA.- </w:t>
      </w:r>
      <w:r w:rsidR="00F22C4F" w:rsidRPr="007A0992">
        <w:rPr>
          <w:rFonts w:ascii="Arial Narrow" w:hAnsi="Arial Narrow"/>
          <w:b/>
          <w:sz w:val="21"/>
          <w:szCs w:val="21"/>
        </w:rPr>
        <w:t>DOCUMENTOS DEL CONTRATO:</w:t>
      </w:r>
      <w:r w:rsidR="00F22C4F" w:rsidRPr="007A0992">
        <w:rPr>
          <w:rFonts w:ascii="Arial Narrow" w:hAnsi="Arial Narrow"/>
          <w:sz w:val="21"/>
          <w:szCs w:val="21"/>
        </w:rPr>
        <w:t xml:space="preserve"> Forman parte integrante del presente contrato los siguientes documentos: 1. Los Pliegos de condiciones. 2. La Propuesta presentada por EL CONTRATISTA. 3. Las adendas modificatorias. 4. La Resolución de Adjudicación. 5. Certificado de Registro Presupuestal 5. Las actas y las comunicaciones que se crucen las partes firmantes en desarrollo del presente contrato. </w:t>
      </w:r>
      <w:r w:rsidR="002671B3" w:rsidRPr="007A0992">
        <w:rPr>
          <w:rFonts w:ascii="Arial Narrow" w:hAnsi="Arial Narrow"/>
          <w:b/>
          <w:sz w:val="21"/>
          <w:szCs w:val="21"/>
        </w:rPr>
        <w:t>CLAUSULA QUINTA.</w:t>
      </w:r>
      <w:r w:rsidR="002671B3" w:rsidRPr="007A0992">
        <w:rPr>
          <w:rFonts w:ascii="Arial Narrow" w:hAnsi="Arial Narrow"/>
          <w:sz w:val="21"/>
          <w:szCs w:val="21"/>
        </w:rPr>
        <w:t xml:space="preserve"> </w:t>
      </w:r>
      <w:r w:rsidR="002671B3" w:rsidRPr="007A0992">
        <w:rPr>
          <w:rFonts w:ascii="Arial Narrow" w:hAnsi="Arial Narrow"/>
          <w:b/>
          <w:sz w:val="21"/>
          <w:szCs w:val="21"/>
        </w:rPr>
        <w:t>VALOR:</w:t>
      </w:r>
      <w:r w:rsidR="002671B3" w:rsidRPr="007A0992">
        <w:rPr>
          <w:rFonts w:ascii="Arial Narrow" w:hAnsi="Arial Narrow"/>
          <w:sz w:val="21"/>
          <w:szCs w:val="21"/>
        </w:rPr>
        <w:t xml:space="preserve"> El valor estimado del presente contrato es la suma de XXXXXX. PARAGRAFO I: Para efectos fiscales y liquidación de los impuestos, estampillas, tasas, contribuciones el valor estimado del presente contrato es la suma indicada. </w:t>
      </w:r>
      <w:r w:rsidR="00F22C4F" w:rsidRPr="007A0992">
        <w:rPr>
          <w:rFonts w:ascii="Arial Narrow" w:hAnsi="Arial Narrow"/>
          <w:b/>
          <w:sz w:val="21"/>
          <w:szCs w:val="21"/>
        </w:rPr>
        <w:t xml:space="preserve">CLÁUSULA SEXTA.- </w:t>
      </w:r>
      <w:r w:rsidR="002671B3" w:rsidRPr="007A0992">
        <w:rPr>
          <w:rFonts w:ascii="Arial Narrow" w:hAnsi="Arial Narrow"/>
          <w:b/>
          <w:sz w:val="21"/>
          <w:szCs w:val="21"/>
        </w:rPr>
        <w:t>CONDICIONES DE LOS PRECIOS:</w:t>
      </w:r>
      <w:r w:rsidR="002671B3" w:rsidRPr="007A0992">
        <w:rPr>
          <w:rFonts w:ascii="Arial Narrow" w:hAnsi="Arial Narrow"/>
          <w:sz w:val="21"/>
          <w:szCs w:val="21"/>
        </w:rPr>
        <w:t xml:space="preserve"> Los precios del contrato serán fijos y no estarán sujetos a reajuste durante la vigencia del contrato, salvo que se presenten situaciones extraordinarias que afecten </w:t>
      </w:r>
      <w:r w:rsidR="00F22C4F" w:rsidRPr="007A0992">
        <w:rPr>
          <w:rFonts w:ascii="Arial Narrow" w:hAnsi="Arial Narrow"/>
          <w:sz w:val="21"/>
          <w:szCs w:val="21"/>
        </w:rPr>
        <w:t>el alea normal</w:t>
      </w:r>
      <w:r w:rsidR="002671B3" w:rsidRPr="007A0992">
        <w:rPr>
          <w:rFonts w:ascii="Arial Narrow" w:hAnsi="Arial Narrow"/>
          <w:sz w:val="21"/>
          <w:szCs w:val="21"/>
        </w:rPr>
        <w:t xml:space="preserve"> del contrato. </w:t>
      </w:r>
      <w:r w:rsidR="00F22C4F" w:rsidRPr="007A0992">
        <w:rPr>
          <w:rFonts w:ascii="Arial Narrow" w:hAnsi="Arial Narrow"/>
          <w:b/>
          <w:sz w:val="21"/>
          <w:szCs w:val="21"/>
        </w:rPr>
        <w:t xml:space="preserve">CLÁUSULA SEPTIMA.- </w:t>
      </w:r>
      <w:r w:rsidR="002671B3" w:rsidRPr="007A0992">
        <w:rPr>
          <w:rFonts w:ascii="Arial Narrow" w:hAnsi="Arial Narrow"/>
          <w:b/>
          <w:sz w:val="21"/>
          <w:szCs w:val="21"/>
        </w:rPr>
        <w:t xml:space="preserve">FORMA DE PAGO: </w:t>
      </w:r>
      <w:r w:rsidR="00370475" w:rsidRPr="007A0992">
        <w:rPr>
          <w:rFonts w:ascii="Arial Narrow" w:hAnsi="Arial Narrow"/>
          <w:sz w:val="21"/>
          <w:szCs w:val="21"/>
        </w:rPr>
        <w:t xml:space="preserve">El Departamento hará entrega de sus aportes mediante un </w:t>
      </w:r>
      <w:r w:rsidR="003068F7" w:rsidRPr="007A0992">
        <w:rPr>
          <w:rFonts w:ascii="Arial Narrow" w:hAnsi="Arial Narrow"/>
          <w:sz w:val="21"/>
          <w:szCs w:val="21"/>
        </w:rPr>
        <w:t>pago unico</w:t>
      </w:r>
      <w:r w:rsidR="00370475" w:rsidRPr="007A0992">
        <w:rPr>
          <w:rFonts w:ascii="Arial Narrow" w:hAnsi="Arial Narrow"/>
          <w:sz w:val="21"/>
          <w:szCs w:val="21"/>
        </w:rPr>
        <w:t xml:space="preserve"> y  final, previo cumplimiento de las actividades previstas en proporción con el cobro que se pretende, y previa presentación del informe de actividades donde consten las tareas adelantadas en el plazo respectivo y certificación de recibo a satisfacción de las actividades por parte del supervisor designado. Para cada entrega de aportes será necesario que el CONTRATISTA acredite el pago de sus obligaciones de seguridad social y aportes parafiscales. A la presentación del acta de recibo a satisfacción, que dé cuenta de la ejecución de las actividades, el CONTRATISTA deberá anexar el certificado de paz y salvo del cumplimiento de sus obligaciones parafiscales. Para la entrega de los aportes aquí relacionados se requerirá del acta de recibido a satisfacción final, en el que se deje constancia del cumplimiento de las actividades adelantadas según las exigencias de la administración, suscrita por el supervisor y el CONTRATISTA. </w:t>
      </w:r>
      <w:r w:rsidR="006A63ED" w:rsidRPr="007A0992">
        <w:rPr>
          <w:rFonts w:ascii="Arial Narrow" w:hAnsi="Arial Narrow"/>
          <w:b/>
          <w:sz w:val="21"/>
          <w:szCs w:val="21"/>
        </w:rPr>
        <w:t>CLÁUSULA OCTAVA.-</w:t>
      </w:r>
      <w:r w:rsidR="002671B3" w:rsidRPr="007A0992">
        <w:rPr>
          <w:rFonts w:ascii="Arial Narrow" w:hAnsi="Arial Narrow"/>
          <w:b/>
          <w:sz w:val="21"/>
          <w:szCs w:val="21"/>
        </w:rPr>
        <w:t>OBLIGACIONES DEL CONTRATISTA:</w:t>
      </w:r>
      <w:r w:rsidR="002671B3" w:rsidRPr="007A0992">
        <w:rPr>
          <w:rFonts w:ascii="Arial Narrow" w:hAnsi="Arial Narrow"/>
          <w:sz w:val="21"/>
          <w:szCs w:val="21"/>
        </w:rPr>
        <w:t xml:space="preserve"> En cumplimiento de la finalidad señalada en las cláusulas anteriores, EL CONTRATISTA deberá cumplir, especialmente, las siguientes obligaciones: </w:t>
      </w:r>
      <w:r w:rsidR="003068F7" w:rsidRPr="007A0992">
        <w:rPr>
          <w:rFonts w:ascii="Arial Narrow" w:hAnsi="Arial Narrow"/>
          <w:sz w:val="21"/>
          <w:szCs w:val="21"/>
        </w:rPr>
        <w:t>OBLIGACIONES GENERALES</w:t>
      </w:r>
      <w:r w:rsidR="0031682D" w:rsidRPr="007A0992">
        <w:rPr>
          <w:rFonts w:ascii="Arial Narrow" w:hAnsi="Arial Narrow"/>
          <w:sz w:val="21"/>
          <w:szCs w:val="21"/>
        </w:rPr>
        <w:t xml:space="preserve">. </w:t>
      </w:r>
      <w:r w:rsidR="00370475" w:rsidRPr="007A0992">
        <w:rPr>
          <w:rFonts w:ascii="Arial Narrow" w:hAnsi="Arial Narrow"/>
          <w:sz w:val="21"/>
          <w:szCs w:val="21"/>
        </w:rPr>
        <w:t>1.</w:t>
      </w:r>
      <w:r w:rsidR="003068F7" w:rsidRPr="007A0992">
        <w:rPr>
          <w:rFonts w:ascii="Arial Narrow" w:hAnsi="Arial Narrow"/>
          <w:sz w:val="21"/>
          <w:szCs w:val="21"/>
        </w:rPr>
        <w:t xml:space="preserve"> Cumplir con el objeto del contrato, conforme a los documentos de la Selección Abreviada, la propuesta y el contrato que se suscriba.2.</w:t>
      </w:r>
      <w:r w:rsidR="0031682D" w:rsidRPr="007A0992">
        <w:rPr>
          <w:rFonts w:ascii="Arial Narrow" w:hAnsi="Arial Narrow"/>
          <w:sz w:val="21"/>
          <w:szCs w:val="21"/>
        </w:rPr>
        <w:t xml:space="preserve"> </w:t>
      </w:r>
      <w:r w:rsidR="003068F7" w:rsidRPr="007A0992">
        <w:rPr>
          <w:rFonts w:ascii="Arial Narrow" w:hAnsi="Arial Narrow"/>
          <w:sz w:val="21"/>
          <w:szCs w:val="21"/>
        </w:rPr>
        <w:t>Presentar en el plazo establecido en los Pliegos de Condiciones de la Selección Abreviada, los documentos y cumplir con los requisitos de orden técnico, exigidos como condición previa e indispensable para suscribir el Acta de Iniciación del Contrato.3.</w:t>
      </w:r>
      <w:r w:rsidR="003068F7" w:rsidRPr="007A0992">
        <w:rPr>
          <w:rFonts w:ascii="Arial Narrow" w:hAnsi="Arial Narrow"/>
          <w:sz w:val="21"/>
          <w:szCs w:val="21"/>
        </w:rPr>
        <w:tab/>
        <w:t>Acatar las instrucciones que durante el desarrollo del contrato se le impartan por parte de la Alcaldía.4.</w:t>
      </w:r>
      <w:r w:rsidR="003068F7" w:rsidRPr="007A0992">
        <w:rPr>
          <w:rFonts w:ascii="Arial Narrow" w:hAnsi="Arial Narrow"/>
          <w:sz w:val="21"/>
          <w:szCs w:val="21"/>
        </w:rPr>
        <w:tab/>
        <w:t>Obrar con lealtad y buena fe evitando dilaciones y entrabamientos.5.No acceder a peticiones o amenazas de quienes actúen por fuera de la ley, con el fin de hacer u omitir algún hecho.6.Cumplir con los aportes a los Sistemas Generales de Seguridad Social y aportes Parafiscales, en los términos de la Ley y demás normas concordantes, requisito que deberá tener en cuenta durante la ejecución y liquidación del contrato.7.</w:t>
      </w:r>
      <w:r w:rsidR="003068F7" w:rsidRPr="007A0992">
        <w:rPr>
          <w:rFonts w:ascii="Arial Narrow" w:hAnsi="Arial Narrow"/>
          <w:sz w:val="21"/>
          <w:szCs w:val="21"/>
        </w:rPr>
        <w:tab/>
        <w:t>Las demás que por ley o contrato le correspondan.</w:t>
      </w:r>
      <w:r w:rsidR="00370475" w:rsidRPr="007A0992">
        <w:rPr>
          <w:rFonts w:ascii="Arial Narrow" w:hAnsi="Arial Narrow"/>
          <w:sz w:val="21"/>
          <w:szCs w:val="21"/>
        </w:rPr>
        <w:t>.</w:t>
      </w:r>
      <w:r w:rsidR="006A63ED" w:rsidRPr="007A0992">
        <w:rPr>
          <w:rFonts w:ascii="Arial Narrow" w:hAnsi="Arial Narrow"/>
          <w:sz w:val="21"/>
          <w:szCs w:val="21"/>
        </w:rPr>
        <w:t xml:space="preserve"> </w:t>
      </w:r>
      <w:r w:rsidR="006A63ED" w:rsidRPr="007A0992">
        <w:rPr>
          <w:rFonts w:ascii="Arial Narrow" w:hAnsi="Arial Narrow"/>
          <w:b/>
          <w:sz w:val="21"/>
          <w:szCs w:val="21"/>
        </w:rPr>
        <w:t xml:space="preserve">CLÁUSULA NOVENA- </w:t>
      </w:r>
      <w:r w:rsidR="002671B3" w:rsidRPr="007A0992">
        <w:rPr>
          <w:rFonts w:ascii="Arial Narrow" w:hAnsi="Arial Narrow"/>
          <w:b/>
          <w:sz w:val="21"/>
          <w:szCs w:val="21"/>
        </w:rPr>
        <w:t>DECLARACIÓN DEL CONTRATISTA: EL CONTRATISTA</w:t>
      </w:r>
      <w:r w:rsidR="002671B3" w:rsidRPr="007A0992">
        <w:rPr>
          <w:rFonts w:ascii="Arial Narrow" w:hAnsi="Arial Narrow"/>
          <w:sz w:val="21"/>
          <w:szCs w:val="21"/>
        </w:rPr>
        <w:t xml:space="preserve"> declara que conoce el terreno en el que se realizara la obra, objeto del presente contrato; por lo tanto manifiesta que ha calculado todos los riesgos y demoras que pudieran surgir en desarrollo del objeto del presente contrato, lo que ha reflejado en el valor ofertado en su propuesta. PARÁGRAFO I: Como consecuencia de lo anterior, EL CONTRATISTA garantiza que tiene experiencia y está plenamente capacitado y calificado para ejecutar los trabajos objeto del presente contrato, a plena satisfacción de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de conformidad con los términos pactados. </w:t>
      </w:r>
      <w:r w:rsidR="006A63ED" w:rsidRPr="007A0992">
        <w:rPr>
          <w:rFonts w:ascii="Arial Narrow" w:hAnsi="Arial Narrow"/>
          <w:b/>
          <w:sz w:val="21"/>
          <w:szCs w:val="21"/>
        </w:rPr>
        <w:t>CLÁUSULA DECIMA-</w:t>
      </w:r>
      <w:r w:rsidR="002671B3" w:rsidRPr="007A0992">
        <w:rPr>
          <w:rFonts w:ascii="Arial Narrow" w:hAnsi="Arial Narrow"/>
          <w:b/>
          <w:sz w:val="21"/>
          <w:szCs w:val="21"/>
        </w:rPr>
        <w:t xml:space="preserve"> CANTIDADES y PRECIOS DEL CONTRATO:</w:t>
      </w:r>
      <w:r w:rsidR="002671B3" w:rsidRPr="007A0992">
        <w:rPr>
          <w:rFonts w:ascii="Arial Narrow" w:hAnsi="Arial Narrow"/>
          <w:sz w:val="21"/>
          <w:szCs w:val="21"/>
        </w:rPr>
        <w:t xml:space="preserve"> EL CONTRATISTA declara expresamente que para proponer todos los precios e información entregada en los formularios de Cantidades y Precios de su Propuesta, tuvo en cuenta todas las condiciones bajo las cuales se ejecutarán los trabajos y servicios y por tanto en tales formularios incluyó todos los costos directos e indirectos, impuestos, seguros, e imprevistos normales en este tipo de trabajos y su propia utilidad. </w:t>
      </w:r>
      <w:r w:rsidR="006A63ED" w:rsidRPr="007A0992">
        <w:rPr>
          <w:rFonts w:ascii="Arial Narrow" w:hAnsi="Arial Narrow"/>
          <w:b/>
          <w:sz w:val="21"/>
          <w:szCs w:val="21"/>
        </w:rPr>
        <w:t xml:space="preserve">CLAUSULA DECIMA PRIMERA: </w:t>
      </w:r>
      <w:r w:rsidR="002671B3" w:rsidRPr="007A0992">
        <w:rPr>
          <w:rFonts w:ascii="Arial Narrow" w:hAnsi="Arial Narrow"/>
          <w:b/>
          <w:sz w:val="21"/>
          <w:szCs w:val="21"/>
        </w:rPr>
        <w:t xml:space="preserve">OBLIGACIONES DEL </w:t>
      </w:r>
      <w:r w:rsidR="006A63ED" w:rsidRPr="007A0992">
        <w:rPr>
          <w:rFonts w:ascii="Arial Narrow" w:hAnsi="Arial Narrow"/>
          <w:b/>
          <w:sz w:val="21"/>
          <w:szCs w:val="21"/>
        </w:rPr>
        <w:t>DEPARTAMENTO</w:t>
      </w:r>
      <w:r w:rsidR="002671B3" w:rsidRPr="007A0992">
        <w:rPr>
          <w:rFonts w:ascii="Arial Narrow" w:hAnsi="Arial Narrow"/>
          <w:b/>
          <w:sz w:val="21"/>
          <w:szCs w:val="21"/>
        </w:rPr>
        <w:t>:</w:t>
      </w:r>
      <w:r w:rsidR="002671B3" w:rsidRPr="007A0992">
        <w:rPr>
          <w:rFonts w:ascii="Arial Narrow" w:hAnsi="Arial Narrow"/>
          <w:sz w:val="21"/>
          <w:szCs w:val="21"/>
        </w:rPr>
        <w:t xml:space="preserve"> EL </w:t>
      </w:r>
      <w:r w:rsidR="006A63ED" w:rsidRPr="007A0992">
        <w:rPr>
          <w:rFonts w:ascii="Arial Narrow" w:hAnsi="Arial Narrow"/>
          <w:sz w:val="21"/>
          <w:szCs w:val="21"/>
        </w:rPr>
        <w:t>DEPARTAMENTO DE LA GUAJIRA</w:t>
      </w:r>
      <w:r w:rsidR="002671B3" w:rsidRPr="007A0992">
        <w:rPr>
          <w:rFonts w:ascii="Arial Narrow" w:hAnsi="Arial Narrow"/>
          <w:sz w:val="21"/>
          <w:szCs w:val="21"/>
        </w:rPr>
        <w:t xml:space="preserve"> se obliga para con EL CONTRATISTA a lo siguiente: 1. Cumplir con todas las previsiones necesarias para la iniciación de los trabajos y para que su .ejecución prosiga sin interrupciones. 2. Pagar el valor de la misma, dentro de los plazos y porcentajes acordados. 3. Las demás a que haya lugar. </w:t>
      </w:r>
      <w:r w:rsidR="006A63ED" w:rsidRPr="007A0992">
        <w:rPr>
          <w:rFonts w:ascii="Arial Narrow" w:hAnsi="Arial Narrow"/>
          <w:b/>
          <w:sz w:val="21"/>
          <w:szCs w:val="21"/>
        </w:rPr>
        <w:t xml:space="preserve">CLÁUSULA DECIMA SEGUNDA: </w:t>
      </w:r>
      <w:r w:rsidR="002671B3" w:rsidRPr="007A0992">
        <w:rPr>
          <w:rFonts w:ascii="Arial Narrow" w:hAnsi="Arial Narrow"/>
          <w:b/>
          <w:sz w:val="21"/>
          <w:szCs w:val="21"/>
        </w:rPr>
        <w:t>CESIÓN Y SUBCONTRATACIÓN:</w:t>
      </w:r>
      <w:r w:rsidR="002671B3" w:rsidRPr="007A0992">
        <w:rPr>
          <w:rFonts w:ascii="Arial Narrow" w:hAnsi="Arial Narrow"/>
          <w:sz w:val="21"/>
          <w:szCs w:val="21"/>
        </w:rPr>
        <w:t xml:space="preserve"> EL CONTRATISTA no podrá ceder parcialmente los trabajos objeto del presente contrato, ni prestarlos a través de un tercero, sea cual fuera la figura jurídica que utilice, sin la previa autorización por escrito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La autorización que en este sentido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a EL CONTRATISTA, no lo exime, de ninguna de las obligaciones adquiridas por medio del presente contrato. PARÁGRAFO I: En caso de subcontratación EL CONTRATISTA será responsable por los servicios realizados por el subcontratista y no se creará relación contractual entre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y el subcontratista. </w:t>
      </w:r>
      <w:r w:rsidR="006A63ED" w:rsidRPr="007A0992">
        <w:rPr>
          <w:rFonts w:ascii="Arial Narrow" w:hAnsi="Arial Narrow"/>
          <w:b/>
          <w:sz w:val="21"/>
          <w:szCs w:val="21"/>
        </w:rPr>
        <w:t xml:space="preserve">CLÁUSULA DECIMA TERCERA.- </w:t>
      </w:r>
      <w:r w:rsidR="002671B3" w:rsidRPr="007A0992">
        <w:rPr>
          <w:rFonts w:ascii="Arial Narrow" w:hAnsi="Arial Narrow"/>
          <w:b/>
          <w:sz w:val="21"/>
          <w:szCs w:val="21"/>
        </w:rPr>
        <w:t xml:space="preserve">INDEPENDENCIA DEL CONTRATISTA: </w:t>
      </w:r>
      <w:r w:rsidR="002671B3" w:rsidRPr="007A0992">
        <w:rPr>
          <w:rFonts w:ascii="Arial Narrow" w:hAnsi="Arial Narrow"/>
          <w:sz w:val="21"/>
          <w:szCs w:val="21"/>
        </w:rPr>
        <w:t xml:space="preserve">EL CONTRATISTA declara que obra como contratista independiente, de conformidad con lo dispuesto en el artículo 34 del Código Sustantivo del Trabajo, y no como empleado, agente o representante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por lo tanto, dispondrá de autonomía profesional, técnica y administrativa para la ejecución de las actividades derivadas del presente contrato, con sujeción a los términos y condiciones aquí establecidas, y no tendrá facultad de hacer ninguna declaración, representación o compromiso de ninguna especie, ni de tomar ninguna acción que pueda ser obligatoria para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sin su autorización previa y escrita. Las actividades desarrolladas por EL CONTRATISTA son ajenas a las que forman parte del giro ordinario de las desarrolladas por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lo que la excluye de toda solidaridad por el pago de acreencias laborales, tales como salarios y prestaciones sociales que puedan causarse a favor de EL CONTRATISTA o su personal. PARÁGRAFO I: Por lo indicado anteriormente, el personal que EL CONTRATISTA utilice en el desarrollo del presente contrato, tendrá el carácter de trabajadores de EL CONTRATISTA, y serán de su cargo exclusivo el pago de salarios, prestaciones sociales, aportes patronales y demás emolumentos que se causen, así como la solución inmediata de todos los conflictos de carácter laboral que surjan con: motivo del presente contrato. </w:t>
      </w:r>
      <w:r w:rsidR="006A63ED" w:rsidRPr="007A0992">
        <w:rPr>
          <w:rFonts w:ascii="Arial Narrow" w:hAnsi="Arial Narrow"/>
          <w:b/>
          <w:sz w:val="21"/>
          <w:szCs w:val="21"/>
        </w:rPr>
        <w:t xml:space="preserve">CLÁUSULA DECIMA CUARTA. - </w:t>
      </w:r>
      <w:r w:rsidR="002671B3" w:rsidRPr="007A0992">
        <w:rPr>
          <w:rFonts w:ascii="Arial Narrow" w:hAnsi="Arial Narrow"/>
          <w:b/>
          <w:sz w:val="21"/>
          <w:szCs w:val="21"/>
        </w:rPr>
        <w:t xml:space="preserve">PLAZO: </w:t>
      </w:r>
      <w:r w:rsidR="002671B3" w:rsidRPr="007A0992">
        <w:rPr>
          <w:rFonts w:ascii="Arial Narrow" w:hAnsi="Arial Narrow"/>
          <w:sz w:val="21"/>
          <w:szCs w:val="21"/>
        </w:rPr>
        <w:t>El contra</w:t>
      </w:r>
      <w:r w:rsidR="00F83B38" w:rsidRPr="007A0992">
        <w:rPr>
          <w:rFonts w:ascii="Arial Narrow" w:hAnsi="Arial Narrow"/>
          <w:sz w:val="21"/>
          <w:szCs w:val="21"/>
        </w:rPr>
        <w:t xml:space="preserve">to de obra se realizará durante </w:t>
      </w:r>
      <w:r w:rsidR="0031682D" w:rsidRPr="007A0992">
        <w:rPr>
          <w:rFonts w:ascii="Arial Narrow" w:hAnsi="Arial Narrow"/>
          <w:sz w:val="21"/>
          <w:szCs w:val="21"/>
        </w:rPr>
        <w:t>CUARENTA Y CINCO DIAS CALENDARIO</w:t>
      </w:r>
      <w:r w:rsidR="002671B3" w:rsidRPr="007A0992">
        <w:rPr>
          <w:rFonts w:ascii="Arial Narrow" w:hAnsi="Arial Narrow"/>
          <w:sz w:val="21"/>
          <w:szCs w:val="21"/>
        </w:rPr>
        <w:t xml:space="preserve">, contados a partir de la suscripción del acta de inicio, previa expedición del registro presupuestal y aprobación de la garantía, además de la cancelación de los impuestos </w:t>
      </w:r>
      <w:r w:rsidR="001C3CEC" w:rsidRPr="007A0992">
        <w:rPr>
          <w:rFonts w:ascii="Arial Narrow" w:hAnsi="Arial Narrow"/>
          <w:sz w:val="21"/>
          <w:szCs w:val="21"/>
        </w:rPr>
        <w:t>Departamental</w:t>
      </w:r>
      <w:r w:rsidR="002671B3" w:rsidRPr="007A0992">
        <w:rPr>
          <w:rFonts w:ascii="Arial Narrow" w:hAnsi="Arial Narrow"/>
          <w:sz w:val="21"/>
          <w:szCs w:val="21"/>
        </w:rPr>
        <w:t>es, departamentales y nacionales a los que haya lugar. En todo caso el plazo no deberá e</w:t>
      </w:r>
      <w:r w:rsidR="006A63ED" w:rsidRPr="007A0992">
        <w:rPr>
          <w:rFonts w:ascii="Arial Narrow" w:hAnsi="Arial Narrow"/>
          <w:sz w:val="21"/>
          <w:szCs w:val="21"/>
        </w:rPr>
        <w:t>xcederse de la vigencia del 2021</w:t>
      </w:r>
      <w:r w:rsidR="002671B3" w:rsidRPr="007A0992">
        <w:rPr>
          <w:rFonts w:ascii="Arial Narrow" w:hAnsi="Arial Narrow"/>
          <w:sz w:val="21"/>
          <w:szCs w:val="21"/>
        </w:rPr>
        <w:t xml:space="preserve">, a menos que por circunstancia de fuerza mayor se haya alterado el desarrollo normal de la ejecución del mismo. PARAGRAFO PRIMERO: En todo caso el plazo podrá extenderse por circunstancias de fuerza mayor que alteren el desarrollo normal de la ejecución del mismo. </w:t>
      </w:r>
      <w:r w:rsidR="006A63ED" w:rsidRPr="007A0992">
        <w:rPr>
          <w:rFonts w:ascii="Arial Narrow" w:hAnsi="Arial Narrow"/>
          <w:b/>
          <w:sz w:val="21"/>
          <w:szCs w:val="21"/>
        </w:rPr>
        <w:t xml:space="preserve">CLÁUSULA DECIMA QUINTA.- </w:t>
      </w:r>
      <w:r w:rsidR="002671B3" w:rsidRPr="007A0992">
        <w:rPr>
          <w:rFonts w:ascii="Arial Narrow" w:hAnsi="Arial Narrow"/>
          <w:b/>
          <w:sz w:val="21"/>
          <w:szCs w:val="21"/>
        </w:rPr>
        <w:t>LIQUIDACIÓN DEL CONTRATO:</w:t>
      </w:r>
      <w:r w:rsidR="002671B3" w:rsidRPr="007A0992">
        <w:rPr>
          <w:rFonts w:ascii="Arial Narrow" w:hAnsi="Arial Narrow"/>
          <w:sz w:val="21"/>
          <w:szCs w:val="21"/>
        </w:rPr>
        <w:t xml:space="preserve"> Este contrato se liquidará de común acuerdo por las partes a más tardar, dentro de los cuatro (4) meses siguientes a la terminación de la vigencia del presente contrato. En el acta de liquidación se acordarán los ajustes, revisiones y reconocimientos a que haya lugar. Igualmente se harán constar los acuerdos y conciliaciones a que lleguen las partes para poner fin a las divergencias presentadas y poder declararse a paz y salvo. Si el CONTRATISTA no suscribe la liquidación o las partes no llegan a un acuerdo sobre el contenido de la misma la liquidación se hará en forma directa y unilateral por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conformidad con lo dispuesto en el artículo 11 de la ley 1150 de 2007. </w:t>
      </w:r>
      <w:r w:rsidR="006A63ED" w:rsidRPr="007A0992">
        <w:rPr>
          <w:rFonts w:ascii="Arial Narrow" w:hAnsi="Arial Narrow"/>
          <w:sz w:val="21"/>
          <w:szCs w:val="21"/>
        </w:rPr>
        <w:t xml:space="preserve">CLAUSULA DECIMA SEPTIMA: </w:t>
      </w:r>
      <w:r w:rsidR="002671B3" w:rsidRPr="007A0992">
        <w:rPr>
          <w:rFonts w:ascii="Arial Narrow" w:hAnsi="Arial Narrow"/>
          <w:sz w:val="21"/>
          <w:szCs w:val="21"/>
        </w:rPr>
        <w:t xml:space="preserve">de atraso en los trabajos con la consiguiente demora en la entrega de los trabajos por causas imputables EL CONTRATISTA,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podrá imponer multas a EL CONTRATISTA equivalentes al UNO POR MIL del valor fiscal del contrato por cada día de atraso. El monto total de estas no podrá exceder el veinte por ciento (20%) del valor total del contrato. En tal evento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podrá dar por terminado el contrato y podrá hacer efectivo el pago de las multas descontándolas de cualquier cantidad que adeude a EL CONTRATISTA sin necesidad de intervención judicial. Siempre que se den los presupuestos de la caducidad, previstos en el artículo 18 de la ley 80 de 1993. </w:t>
      </w:r>
      <w:r w:rsidR="0031682D" w:rsidRPr="007A0992">
        <w:rPr>
          <w:rFonts w:ascii="Arial Narrow" w:hAnsi="Arial Narrow"/>
          <w:b/>
          <w:sz w:val="21"/>
          <w:szCs w:val="21"/>
        </w:rPr>
        <w:t>CLASULA DECIMA SEXTA.-</w:t>
      </w:r>
      <w:r w:rsidR="006A63ED" w:rsidRPr="007A0992">
        <w:rPr>
          <w:rFonts w:ascii="Arial Narrow" w:hAnsi="Arial Narrow"/>
          <w:b/>
          <w:sz w:val="21"/>
          <w:szCs w:val="21"/>
        </w:rPr>
        <w:t xml:space="preserve">: </w:t>
      </w:r>
      <w:r w:rsidR="002671B3" w:rsidRPr="007A0992">
        <w:rPr>
          <w:rFonts w:ascii="Arial Narrow" w:hAnsi="Arial Narrow"/>
          <w:b/>
          <w:sz w:val="21"/>
          <w:szCs w:val="21"/>
        </w:rPr>
        <w:t>PENAL PECUNIARIA:</w:t>
      </w:r>
      <w:r w:rsidR="002671B3" w:rsidRPr="007A0992">
        <w:rPr>
          <w:rFonts w:ascii="Arial Narrow" w:hAnsi="Arial Narrow"/>
          <w:sz w:val="21"/>
          <w:szCs w:val="21"/>
        </w:rPr>
        <w:t xml:space="preserve"> Si se llegare a suceder el evento de incumplimiento total de las obligaciones a cargo de EL CONTRATISTA, éste deberá pagar a título de cláusula penal pecuniaria a EL </w:t>
      </w:r>
      <w:r w:rsidR="006A63ED" w:rsidRPr="007A0992">
        <w:rPr>
          <w:rFonts w:ascii="Arial Narrow" w:hAnsi="Arial Narrow"/>
          <w:sz w:val="21"/>
          <w:szCs w:val="21"/>
        </w:rPr>
        <w:t>DEPARTAMENTO</w:t>
      </w:r>
      <w:r w:rsidR="002671B3" w:rsidRPr="007A0992">
        <w:rPr>
          <w:rFonts w:ascii="Arial Narrow" w:hAnsi="Arial Narrow"/>
          <w:sz w:val="21"/>
          <w:szCs w:val="21"/>
        </w:rPr>
        <w:t xml:space="preserve"> el valor correspondiente al diez por ciento (10%) del valor total del contrato, los que se podrán cobrar, previo requerimiento con base en el presente contrato, o se podrá hacer efectivo por parte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el amparo de cumplimiento, constituido a través de la garantía única otorgada por EL CONTRATISTA. </w:t>
      </w:r>
      <w:r w:rsidR="0031682D" w:rsidRPr="007A0992">
        <w:rPr>
          <w:rFonts w:ascii="Arial Narrow" w:hAnsi="Arial Narrow"/>
          <w:b/>
          <w:sz w:val="21"/>
          <w:szCs w:val="21"/>
        </w:rPr>
        <w:t>CLÁUSULA DECIMA SEPTIMA</w:t>
      </w:r>
      <w:r w:rsidR="006A63ED" w:rsidRPr="007A0992">
        <w:rPr>
          <w:rFonts w:ascii="Arial Narrow" w:hAnsi="Arial Narrow"/>
          <w:b/>
          <w:sz w:val="21"/>
          <w:szCs w:val="21"/>
        </w:rPr>
        <w:t xml:space="preserve">.- </w:t>
      </w:r>
      <w:r w:rsidR="002671B3" w:rsidRPr="007A0992">
        <w:rPr>
          <w:rFonts w:ascii="Arial Narrow" w:hAnsi="Arial Narrow"/>
          <w:b/>
          <w:sz w:val="21"/>
          <w:szCs w:val="21"/>
        </w:rPr>
        <w:t xml:space="preserve">ADVERTENCIAS ESCRITAS: </w:t>
      </w:r>
      <w:r w:rsidR="002671B3" w:rsidRPr="007A0992">
        <w:rPr>
          <w:rFonts w:ascii="Arial Narrow" w:hAnsi="Arial Narrow"/>
          <w:sz w:val="21"/>
          <w:szCs w:val="21"/>
        </w:rPr>
        <w:t xml:space="preserve">En caso de incumplimiento total o parcial del presente contrato, EL </w:t>
      </w:r>
      <w:r w:rsidR="006A63ED" w:rsidRPr="007A0992">
        <w:rPr>
          <w:rFonts w:ascii="Arial Narrow" w:hAnsi="Arial Narrow"/>
          <w:sz w:val="21"/>
          <w:szCs w:val="21"/>
        </w:rPr>
        <w:t xml:space="preserve">DEPARTAMENTO </w:t>
      </w:r>
      <w:r w:rsidR="002671B3" w:rsidRPr="007A0992">
        <w:rPr>
          <w:rFonts w:ascii="Arial Narrow" w:hAnsi="Arial Narrow"/>
          <w:sz w:val="21"/>
          <w:szCs w:val="21"/>
        </w:rPr>
        <w:t xml:space="preserve">podrá hacer advertencias escritas a EL CONTRATISTA con el fin de que cumpla con lo pactado en el presente contrato. Dichas reclamaciones servirán como prueba de dichos incumplimientos y como fundamento para la imposición de multas y/o para la terminación del contrato por incumplimiento. </w:t>
      </w:r>
      <w:r w:rsidR="0031682D" w:rsidRPr="007A0992">
        <w:rPr>
          <w:rFonts w:ascii="Arial Narrow" w:hAnsi="Arial Narrow"/>
          <w:b/>
          <w:sz w:val="21"/>
          <w:szCs w:val="21"/>
        </w:rPr>
        <w:t>CLAUSULA DECIMA OCTAVA</w:t>
      </w:r>
      <w:r w:rsidR="006A63ED" w:rsidRPr="007A0992">
        <w:rPr>
          <w:rFonts w:ascii="Arial Narrow" w:hAnsi="Arial Narrow"/>
          <w:b/>
          <w:sz w:val="21"/>
          <w:szCs w:val="21"/>
        </w:rPr>
        <w:t>.-</w:t>
      </w:r>
      <w:r w:rsidR="002671B3" w:rsidRPr="007A0992">
        <w:rPr>
          <w:rFonts w:ascii="Arial Narrow" w:hAnsi="Arial Narrow"/>
          <w:b/>
          <w:sz w:val="21"/>
          <w:szCs w:val="21"/>
        </w:rPr>
        <w:t xml:space="preserve"> CONFIDENCIALIDAD: </w:t>
      </w:r>
      <w:r w:rsidR="002671B3" w:rsidRPr="007A0992">
        <w:rPr>
          <w:rFonts w:ascii="Arial Narrow" w:hAnsi="Arial Narrow"/>
          <w:sz w:val="21"/>
          <w:szCs w:val="21"/>
        </w:rPr>
        <w:t xml:space="preserve">LAS PARTES se obligan a mantener la debida reserva, a no divulgar, ni hacer uso para terceros o con fines diferentes al objeto del presente contrato, de cualquier información de carácter técnico, financiero, jurídico o comercial que obtengan por razón del presente contrato o de la ejecución del objeto del mismo. </w:t>
      </w:r>
      <w:r w:rsidR="006A63ED" w:rsidRPr="007A0992">
        <w:rPr>
          <w:rFonts w:ascii="Arial Narrow" w:hAnsi="Arial Narrow"/>
          <w:b/>
          <w:sz w:val="21"/>
          <w:szCs w:val="21"/>
        </w:rPr>
        <w:t xml:space="preserve">CLÁUSULA </w:t>
      </w:r>
      <w:r w:rsidR="0031682D" w:rsidRPr="007A0992">
        <w:rPr>
          <w:rFonts w:ascii="Arial Narrow" w:hAnsi="Arial Narrow"/>
          <w:b/>
          <w:sz w:val="21"/>
          <w:szCs w:val="21"/>
        </w:rPr>
        <w:t xml:space="preserve">CLAUSULA DECIMA NOVENA </w:t>
      </w:r>
      <w:r w:rsidR="006A63ED" w:rsidRPr="007A0992">
        <w:rPr>
          <w:rFonts w:ascii="Arial Narrow" w:hAnsi="Arial Narrow"/>
          <w:b/>
          <w:sz w:val="21"/>
          <w:szCs w:val="21"/>
        </w:rPr>
        <w:t xml:space="preserve">- </w:t>
      </w:r>
      <w:r w:rsidR="002671B3" w:rsidRPr="007A0992">
        <w:rPr>
          <w:rFonts w:ascii="Arial Narrow" w:hAnsi="Arial Narrow"/>
          <w:b/>
          <w:sz w:val="21"/>
          <w:szCs w:val="21"/>
        </w:rPr>
        <w:t>GARANTÍA UNICA PARA CELEBRACIÓN DEL CONTRATO:</w:t>
      </w:r>
      <w:r w:rsidR="002671B3" w:rsidRPr="007A0992">
        <w:rPr>
          <w:rFonts w:ascii="Arial Narrow" w:hAnsi="Arial Narrow"/>
          <w:sz w:val="21"/>
          <w:szCs w:val="21"/>
        </w:rPr>
        <w:t xml:space="preserve"> De acuerdo a lo dispuesto en el Artículo 7° de la Ley 1150 del 2007, y las reglas previstas en el Título III del Decreto 1510 del 2013 (compilado por el Decreto 1082 de 2015), para garantizar el cumplimiento de todas las obligaciones que se deriven del contrato que se celebre, esta dependencia consideran pertinente determinar los riesgos que pueden cubrirse mediante garantía por ello EL CONTRATISTA se deberá constituir a favor del </w:t>
      </w:r>
      <w:r w:rsidR="006A63ED" w:rsidRPr="007A0992">
        <w:rPr>
          <w:rFonts w:ascii="Arial Narrow" w:hAnsi="Arial Narrow"/>
          <w:sz w:val="21"/>
          <w:szCs w:val="21"/>
        </w:rPr>
        <w:t>DEPARTAMENTO</w:t>
      </w:r>
      <w:r w:rsidR="002671B3" w:rsidRPr="007A0992">
        <w:rPr>
          <w:rFonts w:ascii="Arial Narrow" w:hAnsi="Arial Narrow"/>
          <w:sz w:val="21"/>
          <w:szCs w:val="21"/>
        </w:rPr>
        <w:t xml:space="preserve"> una Garantía Única expedida a través de cualquiera de los mecanismos señalados en el Decreto 1510 del 2013 (compilado por el Decreto 1082 de 2015), que comprenda o cobije los siguientes eventos o riesgos: </w:t>
      </w:r>
      <w:r w:rsidR="002671B3" w:rsidRPr="007A0992">
        <w:rPr>
          <w:rFonts w:ascii="Arial Narrow" w:hAnsi="Arial Narrow"/>
          <w:b/>
          <w:sz w:val="21"/>
          <w:szCs w:val="21"/>
        </w:rPr>
        <w:t>CUMPLIMIENTO</w:t>
      </w:r>
      <w:r w:rsidR="002671B3" w:rsidRPr="007A0992">
        <w:rPr>
          <w:rFonts w:ascii="Arial Narrow" w:hAnsi="Arial Narrow"/>
          <w:sz w:val="21"/>
          <w:szCs w:val="21"/>
        </w:rPr>
        <w:t xml:space="preserve">. Por el 10% del valor del contrato, por una vigencia igual al plazo contractual garantizado más seis (6) meses; </w:t>
      </w:r>
      <w:r w:rsidR="00F83B38" w:rsidRPr="007A0992">
        <w:rPr>
          <w:rFonts w:ascii="Arial Narrow" w:hAnsi="Arial Narrow"/>
          <w:b/>
          <w:bCs/>
          <w:sz w:val="21"/>
          <w:szCs w:val="21"/>
        </w:rPr>
        <w:t>CALIDAD DE</w:t>
      </w:r>
      <w:r w:rsidR="0031682D" w:rsidRPr="007A0992">
        <w:rPr>
          <w:rFonts w:ascii="Arial Narrow" w:hAnsi="Arial Narrow"/>
          <w:b/>
          <w:bCs/>
          <w:sz w:val="21"/>
          <w:szCs w:val="21"/>
        </w:rPr>
        <w:t xml:space="preserve"> LOS BIENES SUMINISTRADOS</w:t>
      </w:r>
      <w:r w:rsidR="00F83B38" w:rsidRPr="007A0992">
        <w:rPr>
          <w:rFonts w:ascii="Arial Narrow" w:hAnsi="Arial Narrow"/>
          <w:sz w:val="21"/>
          <w:szCs w:val="21"/>
        </w:rPr>
        <w:t xml:space="preserve">: Por el 10% del valor del contrato, por una vigencia igual al plazo contractual garantizado más seis (6) meses; </w:t>
      </w:r>
      <w:r w:rsidR="002671B3" w:rsidRPr="007A0992">
        <w:rPr>
          <w:rFonts w:ascii="Arial Narrow" w:hAnsi="Arial Narrow"/>
          <w:b/>
          <w:sz w:val="21"/>
          <w:szCs w:val="21"/>
        </w:rPr>
        <w:t>SALARIOS Y PRESTACIONES SOCIALES</w:t>
      </w:r>
      <w:r w:rsidR="002671B3" w:rsidRPr="007A0992">
        <w:rPr>
          <w:rFonts w:ascii="Arial Narrow" w:hAnsi="Arial Narrow"/>
          <w:sz w:val="21"/>
          <w:szCs w:val="21"/>
        </w:rPr>
        <w:t>, por el 5% del valor del contrato, por una vigencia igual al plazo contractua</w:t>
      </w:r>
      <w:r w:rsidR="00F83B38" w:rsidRPr="007A0992">
        <w:rPr>
          <w:rFonts w:ascii="Arial Narrow" w:hAnsi="Arial Narrow"/>
          <w:sz w:val="21"/>
          <w:szCs w:val="21"/>
        </w:rPr>
        <w:t>l garantizado más tres (3) años</w:t>
      </w:r>
      <w:r w:rsidR="002671B3" w:rsidRPr="007A0992">
        <w:rPr>
          <w:rFonts w:ascii="Arial Narrow" w:hAnsi="Arial Narrow"/>
          <w:sz w:val="21"/>
          <w:szCs w:val="21"/>
        </w:rPr>
        <w:t xml:space="preserve">. El CONTRATISTA deberá mantener vigente las garantías a que se refiere esta cláusula y será de su cargo el pago de todas las primas y demás erogaciones de constitución, mantenimiento y restablecimiento inmediato de su monto, cada vez que se disminuya o agote por razón de las sanciones que se impongan. </w:t>
      </w:r>
      <w:r w:rsidR="001C3CEC" w:rsidRPr="007A0992">
        <w:rPr>
          <w:rFonts w:ascii="Arial Narrow" w:hAnsi="Arial Narrow"/>
          <w:b/>
          <w:sz w:val="21"/>
          <w:szCs w:val="21"/>
        </w:rPr>
        <w:t xml:space="preserve">CLÁUSULA VIGESIMA </w:t>
      </w:r>
      <w:r w:rsidR="002671B3" w:rsidRPr="007A0992">
        <w:rPr>
          <w:rFonts w:ascii="Arial Narrow" w:hAnsi="Arial Narrow"/>
          <w:b/>
          <w:sz w:val="21"/>
          <w:szCs w:val="21"/>
        </w:rPr>
        <w:t>SALUD OCUPACIONAL, Y PENSIONES: EL CONTRATISTA</w:t>
      </w:r>
      <w:r w:rsidR="002671B3" w:rsidRPr="007A0992">
        <w:rPr>
          <w:rFonts w:ascii="Arial Narrow" w:hAnsi="Arial Narrow"/>
          <w:sz w:val="21"/>
          <w:szCs w:val="21"/>
        </w:rPr>
        <w:t xml:space="preserve"> se obliga a afiliar a sus empleados a una Entidad Promotora de Salud (EPS), a una Administradora de Fondo de Pensiones (AFP) y a una Caja de Compensación Familiar, de conformidad con la ley. EL CONTRATISTA deberá, además, dar cumplimiento a la legislación vigente en materia laboral, como el Código Sustantivo del Trabajo, la Ley 789 de 2002; las normas sobre Salud Ocupacional como son, entre otras, la Ley 9 de 1979, la Ley 100 de 1993, la Resolución 1016 de 1989, y el Decreto 1295 de 1994 y todas las normas que las reglamenten o sustituyan. PARÁGRAFO PRIMERO: Adicionalmente, EL CONTRATISTA se obliga a suministrar, en cualquier momento que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lo requiera, los documentos que soporten el cumplimiento de lo establecido en esta cláusula. PARÁGRAFO SEGUNDO: El incumplimiento por parte de EL CONTRATISTA de las obligaciones descritas en esta cláusula dará lugar a la aplicación de multas por parte del </w:t>
      </w:r>
      <w:r w:rsidR="001C3CEC" w:rsidRPr="007A0992">
        <w:rPr>
          <w:rFonts w:ascii="Arial Narrow" w:hAnsi="Arial Narrow"/>
          <w:sz w:val="21"/>
          <w:szCs w:val="21"/>
        </w:rPr>
        <w:t>DEPARTAMENTO</w:t>
      </w:r>
      <w:r w:rsidR="002671B3" w:rsidRPr="007A0992">
        <w:rPr>
          <w:rFonts w:ascii="Arial Narrow" w:hAnsi="Arial Narrow"/>
          <w:sz w:val="21"/>
          <w:szCs w:val="21"/>
        </w:rPr>
        <w:t xml:space="preserve">. </w:t>
      </w:r>
      <w:r w:rsidR="001C3CEC" w:rsidRPr="007A0992">
        <w:rPr>
          <w:rFonts w:ascii="Arial Narrow" w:hAnsi="Arial Narrow"/>
          <w:b/>
          <w:sz w:val="21"/>
          <w:szCs w:val="21"/>
        </w:rPr>
        <w:t xml:space="preserve">CLÁUSULA VIGÉSIMA </w:t>
      </w:r>
      <w:r w:rsidR="0031682D" w:rsidRPr="007A0992">
        <w:rPr>
          <w:rFonts w:ascii="Arial Narrow" w:hAnsi="Arial Narrow"/>
          <w:b/>
          <w:sz w:val="21"/>
          <w:szCs w:val="21"/>
        </w:rPr>
        <w:t>PRIMERA</w:t>
      </w:r>
      <w:r w:rsidR="001C3CEC" w:rsidRPr="007A0992">
        <w:rPr>
          <w:rFonts w:ascii="Arial Narrow" w:hAnsi="Arial Narrow"/>
          <w:b/>
          <w:sz w:val="21"/>
          <w:szCs w:val="21"/>
        </w:rPr>
        <w:t xml:space="preserve">.- </w:t>
      </w:r>
      <w:r w:rsidR="002671B3" w:rsidRPr="007A0992">
        <w:rPr>
          <w:rFonts w:ascii="Arial Narrow" w:hAnsi="Arial Narrow"/>
          <w:b/>
          <w:sz w:val="21"/>
          <w:szCs w:val="21"/>
        </w:rPr>
        <w:t>MEDIDAS DE SEGURIDAD:</w:t>
      </w:r>
      <w:r w:rsidR="002671B3" w:rsidRPr="007A0992">
        <w:rPr>
          <w:rFonts w:ascii="Arial Narrow" w:hAnsi="Arial Narrow"/>
          <w:sz w:val="21"/>
          <w:szCs w:val="21"/>
        </w:rPr>
        <w:t xml:space="preserve"> EL CONTRATISTA estará obligado a velar y tener especial cuidado por la higiene y seguridad física de su personal y del público directa e indirectamente afectado. Correrá por su cuenta y riesgo cualquier accidente ocurrido a sus trabajadores dentro y fuera del sitio de trabajo. Además deberá exigir de sus empleados el cumplimiento de las normas y prácticas de seguridad y deberá pr</w:t>
      </w:r>
      <w:r w:rsidR="00F83B38" w:rsidRPr="007A0992">
        <w:rPr>
          <w:rFonts w:ascii="Arial Narrow" w:hAnsi="Arial Narrow"/>
          <w:sz w:val="21"/>
          <w:szCs w:val="21"/>
        </w:rPr>
        <w:t>oporcionar el uso de uniformes,</w:t>
      </w:r>
      <w:r w:rsidR="002671B3" w:rsidRPr="007A0992">
        <w:rPr>
          <w:rFonts w:ascii="Arial Narrow" w:hAnsi="Arial Narrow"/>
          <w:sz w:val="21"/>
          <w:szCs w:val="21"/>
        </w:rPr>
        <w:t xml:space="preserve">, carnetización o cualquier otro elemento de seguridad que se requiera para la realización de los trabajos. Todos los trabajos serán efectuados conservando y cumpliendo todas las disposiciones de higiene y seguridad emanadas por el Ministerio de Trabajo y Seguridad Social de Colombia y que EL CONTRATISTA deberá conocer íntegramente. </w:t>
      </w:r>
      <w:r w:rsidR="002671B3" w:rsidRPr="007A0992">
        <w:rPr>
          <w:rFonts w:ascii="Arial Narrow" w:hAnsi="Arial Narrow"/>
          <w:b/>
          <w:sz w:val="21"/>
          <w:szCs w:val="21"/>
        </w:rPr>
        <w:t xml:space="preserve">CLAUSULA VIGESIMA </w:t>
      </w:r>
      <w:r w:rsidR="0031682D" w:rsidRPr="007A0992">
        <w:rPr>
          <w:rFonts w:ascii="Arial Narrow" w:hAnsi="Arial Narrow"/>
          <w:b/>
          <w:sz w:val="21"/>
          <w:szCs w:val="21"/>
        </w:rPr>
        <w:t>SEGUNDA</w:t>
      </w:r>
      <w:r w:rsidR="002671B3" w:rsidRPr="007A0992">
        <w:rPr>
          <w:rFonts w:ascii="Arial Narrow" w:hAnsi="Arial Narrow"/>
          <w:b/>
          <w:sz w:val="21"/>
          <w:szCs w:val="21"/>
        </w:rPr>
        <w:t xml:space="preserve"> TRANSPORTE:</w:t>
      </w:r>
      <w:r w:rsidR="002671B3" w:rsidRPr="007A0992">
        <w:rPr>
          <w:rFonts w:ascii="Arial Narrow" w:hAnsi="Arial Narrow"/>
          <w:sz w:val="21"/>
          <w:szCs w:val="21"/>
        </w:rPr>
        <w:t xml:space="preserve"> EL CONTRATISTA deberá suministrar todos los equipos requeridos para el transporte de todas las actividades previstas para la ejecución del objeto del contrato. En el transporte deberá tener en cuenta todos los aspectos ambientales y de higiene necesarios de tal manera que se minimice el impacto ambiental. </w:t>
      </w:r>
      <w:r w:rsidR="001C3CEC" w:rsidRPr="007A0992">
        <w:rPr>
          <w:rFonts w:ascii="Arial Narrow" w:hAnsi="Arial Narrow"/>
          <w:b/>
          <w:sz w:val="21"/>
          <w:szCs w:val="21"/>
        </w:rPr>
        <w:t xml:space="preserve">CLAUSUSLA VIGESIMA </w:t>
      </w:r>
      <w:r w:rsidR="0031682D" w:rsidRPr="007A0992">
        <w:rPr>
          <w:rFonts w:ascii="Arial Narrow" w:hAnsi="Arial Narrow"/>
          <w:b/>
          <w:sz w:val="21"/>
          <w:szCs w:val="21"/>
        </w:rPr>
        <w:t>TERCERA</w:t>
      </w:r>
      <w:r w:rsidR="002671B3" w:rsidRPr="007A0992">
        <w:rPr>
          <w:rFonts w:ascii="Arial Narrow" w:hAnsi="Arial Narrow"/>
          <w:b/>
          <w:sz w:val="21"/>
          <w:szCs w:val="21"/>
        </w:rPr>
        <w:t>: SUPERVISION</w:t>
      </w:r>
      <w:r w:rsidR="002671B3" w:rsidRPr="007A0992">
        <w:rPr>
          <w:rFonts w:ascii="Arial Narrow" w:hAnsi="Arial Narrow"/>
          <w:sz w:val="21"/>
          <w:szCs w:val="21"/>
        </w:rPr>
        <w:t xml:space="preserv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verificará la ejecución y cumplimiento de los trabajos y actividades de EL CONTRATISTA por medio de la Secretaria </w:t>
      </w:r>
      <w:r w:rsidR="00F83B38" w:rsidRPr="007A0992">
        <w:rPr>
          <w:rFonts w:ascii="Arial Narrow" w:hAnsi="Arial Narrow"/>
          <w:sz w:val="21"/>
          <w:szCs w:val="21"/>
        </w:rPr>
        <w:t>de Gobierno y Participación comunitaria</w:t>
      </w:r>
      <w:r w:rsidR="002671B3" w:rsidRPr="007A0992">
        <w:rPr>
          <w:rFonts w:ascii="Arial Narrow" w:hAnsi="Arial Narrow"/>
          <w:sz w:val="21"/>
          <w:szCs w:val="21"/>
        </w:rPr>
        <w:t xml:space="preserve">. EL SUPERVISOR no podrá exonerar a EL CONTRATISTA de ninguna de las obligaciones o deberes contractuales; tampoco podrá sin autorización escrita previa de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ordenar trabajo alguno que traiga consigo variaciones en el plazo o en el valor del contrato. EL SUPERVISOR rechazará todos aquellos trabajos o materiales que no reúnan las condiciones exigidas en los documentos del contrato y EL CONTRATISTA se obliga a ejecutar a su costa los cambios y modificaciones que sean necesarios para el estricto cumplimiento de lo pactado en este documento. </w:t>
      </w:r>
      <w:r w:rsidR="002671B3" w:rsidRPr="007A0992">
        <w:rPr>
          <w:rFonts w:ascii="Arial Narrow" w:hAnsi="Arial Narrow"/>
          <w:b/>
          <w:bCs/>
          <w:sz w:val="21"/>
          <w:szCs w:val="21"/>
        </w:rPr>
        <w:t>PARAGRAFO PRIMERO</w:t>
      </w:r>
      <w:r w:rsidR="002671B3" w:rsidRPr="007A0992">
        <w:rPr>
          <w:rFonts w:ascii="Arial Narrow" w:hAnsi="Arial Narrow"/>
          <w:sz w:val="21"/>
          <w:szCs w:val="21"/>
        </w:rPr>
        <w:t xml:space="preserve">: Es entendido que la supervisión, coordinación, revisión y fiscalización que de los trabajos haga EL SUPERVISOR, no exime a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ni en todo ni en parte de la responsabilidad que le compete de acuerdo con la ley y con lo previsto en el contrato. </w:t>
      </w:r>
      <w:r w:rsidR="002671B3" w:rsidRPr="007A0992">
        <w:rPr>
          <w:rFonts w:ascii="Arial Narrow" w:hAnsi="Arial Narrow"/>
          <w:b/>
          <w:bCs/>
          <w:sz w:val="21"/>
          <w:szCs w:val="21"/>
        </w:rPr>
        <w:t>PARAGRAFO SEGUNDO</w:t>
      </w:r>
      <w:r w:rsidR="002671B3" w:rsidRPr="007A0992">
        <w:rPr>
          <w:rFonts w:ascii="Arial Narrow" w:hAnsi="Arial Narrow"/>
          <w:sz w:val="21"/>
          <w:szCs w:val="21"/>
        </w:rPr>
        <w:t xml:space="preserve">: Dicha supervisión podrá ejercerla directamente la </w:t>
      </w:r>
      <w:r w:rsidR="00F83B38" w:rsidRPr="007A0992">
        <w:rPr>
          <w:rFonts w:ascii="Arial Narrow" w:hAnsi="Arial Narrow"/>
          <w:sz w:val="21"/>
          <w:szCs w:val="21"/>
        </w:rPr>
        <w:t xml:space="preserve">Secretaria de Gobierno y Participación comunitaria </w:t>
      </w:r>
      <w:r w:rsidR="002671B3" w:rsidRPr="007A0992">
        <w:rPr>
          <w:rFonts w:ascii="Arial Narrow" w:hAnsi="Arial Narrow"/>
          <w:sz w:val="21"/>
          <w:szCs w:val="21"/>
        </w:rPr>
        <w:t xml:space="preserve">del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w:t>
      </w:r>
      <w:r w:rsidR="001C3CEC" w:rsidRPr="007A0992">
        <w:rPr>
          <w:rFonts w:ascii="Arial Narrow" w:hAnsi="Arial Narrow"/>
          <w:sz w:val="21"/>
          <w:szCs w:val="21"/>
        </w:rPr>
        <w:t>LA GUAJIRA</w:t>
      </w:r>
      <w:r w:rsidR="002671B3" w:rsidRPr="007A0992">
        <w:rPr>
          <w:rFonts w:ascii="Arial Narrow" w:hAnsi="Arial Narrow"/>
          <w:sz w:val="21"/>
          <w:szCs w:val="21"/>
        </w:rPr>
        <w:t xml:space="preserve">, o designar en cualquier funcionario de su dependencia que tenga similares capacidades, formación y experiencia, e implica el desarrollo de todas las actividades necesarias para hacer el seguimiento técnico, administrativo, financiero, contable y jurídico del contrato. </w:t>
      </w:r>
      <w:r w:rsidR="002671B3" w:rsidRPr="007A0992">
        <w:rPr>
          <w:rFonts w:ascii="Arial Narrow" w:hAnsi="Arial Narrow"/>
          <w:b/>
          <w:sz w:val="21"/>
          <w:szCs w:val="21"/>
        </w:rPr>
        <w:t>PARAGRAFO TERCERO</w:t>
      </w:r>
      <w:r w:rsidR="002671B3" w:rsidRPr="007A0992">
        <w:rPr>
          <w:rFonts w:ascii="Arial Narrow" w:hAnsi="Arial Narrow"/>
          <w:sz w:val="21"/>
          <w:szCs w:val="21"/>
        </w:rPr>
        <w:t>: Son funciones principales del supervisor, de acuerdo a los diferentes ítems en que deberá intervenir: Funciones jurídicas: a) Suscribir el acta de inicio, terminación y liquidación del contrato. b)</w:t>
      </w:r>
      <w:r w:rsidR="00F83B38" w:rsidRPr="007A0992">
        <w:rPr>
          <w:rFonts w:ascii="Arial Narrow" w:hAnsi="Arial Narrow"/>
          <w:sz w:val="21"/>
          <w:szCs w:val="21"/>
        </w:rPr>
        <w:t xml:space="preserve"> </w:t>
      </w:r>
      <w:r w:rsidR="002671B3" w:rsidRPr="007A0992">
        <w:rPr>
          <w:rFonts w:ascii="Arial Narrow" w:hAnsi="Arial Narrow"/>
          <w:sz w:val="21"/>
          <w:szCs w:val="21"/>
        </w:rPr>
        <w:t xml:space="preserve">Elaborar los informes soporte de los incumplimientos del supervisor y remitirlos a la Secretaría </w:t>
      </w:r>
      <w:r w:rsidR="0031682D" w:rsidRPr="007A0992">
        <w:rPr>
          <w:rFonts w:ascii="Arial Narrow" w:hAnsi="Arial Narrow"/>
          <w:sz w:val="21"/>
          <w:szCs w:val="21"/>
        </w:rPr>
        <w:t xml:space="preserve"> de Gobierno </w:t>
      </w:r>
      <w:r w:rsidR="002671B3" w:rsidRPr="007A0992">
        <w:rPr>
          <w:rFonts w:ascii="Arial Narrow" w:hAnsi="Arial Narrow"/>
          <w:sz w:val="21"/>
          <w:szCs w:val="21"/>
        </w:rPr>
        <w:t xml:space="preserve">para efectos de sustanciar los procesos administrativos sancionatorios que se sigan en su contra, c) Soportar y promover las acciones de responsabilidad contra el supervisor cuando a ello haya lugar. d) Dar visto bueno a las garantías de cumplimiento otorgadas a favor del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w:t>
      </w:r>
      <w:r w:rsidR="001C3CEC" w:rsidRPr="007A0992">
        <w:rPr>
          <w:rFonts w:ascii="Arial Narrow" w:hAnsi="Arial Narrow"/>
          <w:sz w:val="21"/>
          <w:szCs w:val="21"/>
        </w:rPr>
        <w:t>LA GUAJIRA</w:t>
      </w:r>
      <w:r w:rsidR="002671B3" w:rsidRPr="007A0992">
        <w:rPr>
          <w:rFonts w:ascii="Arial Narrow" w:hAnsi="Arial Narrow"/>
          <w:sz w:val="21"/>
          <w:szCs w:val="21"/>
        </w:rPr>
        <w:t xml:space="preserve"> para asegurar el cumplimiento tanto del contrato de obra como del contrato de supervisión, de forma previa a su aprobación. e) Solicitar el ejercicio de medios de control administrativo y/o judicial de responsabilidad contra el constructor y su garante, previa sustentación del supervisor, cuando la obra no cumpla con las especificaciones técnicas mínima exigidas por el </w:t>
      </w:r>
      <w:r w:rsidR="001C3CEC" w:rsidRPr="007A0992">
        <w:rPr>
          <w:rFonts w:ascii="Arial Narrow" w:hAnsi="Arial Narrow"/>
          <w:sz w:val="21"/>
          <w:szCs w:val="21"/>
        </w:rPr>
        <w:t>DEPARTAMENTO</w:t>
      </w:r>
      <w:r w:rsidR="002671B3" w:rsidRPr="007A0992">
        <w:rPr>
          <w:rFonts w:ascii="Arial Narrow" w:hAnsi="Arial Narrow"/>
          <w:sz w:val="21"/>
          <w:szCs w:val="21"/>
        </w:rPr>
        <w:t>; f) Comprobar que durante la vigencia del contrato el CONTRATISTA de cumplimiento a lo dispuesto por el artículo 50 de la ley 789 de 2002 y, en caso contrario, adoptar o solicitar la adopción de medidas y la imposición de las sanciones previstas por el mismo artículo y por el artículo 1º de la ley 828 de 2003; g) Las demás necesarias para la cabal ejecución del presente contrato. Funciones Técnicas: a) Convocar cuando lo crea necesario y asistir a las</w:t>
      </w:r>
      <w:r w:rsidR="00F83B38" w:rsidRPr="007A0992">
        <w:rPr>
          <w:rFonts w:ascii="Arial Narrow" w:hAnsi="Arial Narrow"/>
          <w:sz w:val="21"/>
          <w:szCs w:val="21"/>
        </w:rPr>
        <w:t xml:space="preserve"> reuniones de revisión de avance</w:t>
      </w:r>
      <w:r w:rsidR="002671B3" w:rsidRPr="007A0992">
        <w:rPr>
          <w:rFonts w:ascii="Arial Narrow" w:hAnsi="Arial Narrow"/>
          <w:sz w:val="21"/>
          <w:szCs w:val="21"/>
        </w:rPr>
        <w:t xml:space="preserve">. b) Impartir instrucciones, sugerencias, observaciones y orientaciones escritas al supervisor del contrato, para efectos de hacer más eficiente y eficaz el control o para mejorar su metodología. c) Responder las consultas del </w:t>
      </w:r>
      <w:r w:rsidR="00F83B38" w:rsidRPr="007A0992">
        <w:rPr>
          <w:rFonts w:ascii="Arial Narrow" w:hAnsi="Arial Narrow"/>
          <w:sz w:val="21"/>
          <w:szCs w:val="21"/>
        </w:rPr>
        <w:t xml:space="preserve">contratista </w:t>
      </w:r>
      <w:r w:rsidR="002671B3" w:rsidRPr="007A0992">
        <w:rPr>
          <w:rFonts w:ascii="Arial Narrow" w:hAnsi="Arial Narrow"/>
          <w:sz w:val="21"/>
          <w:szCs w:val="21"/>
        </w:rPr>
        <w:t xml:space="preserve"> respecto a la interpretación que se le debe dar al proyecto, al pliego de condiciones o al contrato, cuando las mismas desborden la competencia del supervisor. d) Recibir y evaluar los informes de supervisión y cualquier otro producto entregado por el supervisor. e) Realizar visitas al sitio </w:t>
      </w:r>
      <w:r w:rsidR="00F83B38" w:rsidRPr="007A0992">
        <w:rPr>
          <w:rFonts w:ascii="Arial Narrow" w:hAnsi="Arial Narrow"/>
          <w:sz w:val="21"/>
          <w:szCs w:val="21"/>
        </w:rPr>
        <w:t>de realización de las actividades</w:t>
      </w:r>
      <w:r w:rsidR="002671B3" w:rsidRPr="007A0992">
        <w:rPr>
          <w:rFonts w:ascii="Arial Narrow" w:hAnsi="Arial Narrow"/>
          <w:sz w:val="21"/>
          <w:szCs w:val="21"/>
        </w:rPr>
        <w:t xml:space="preserve"> cada vez que las circunstancias de ejecución de la misma lo ameriten. f)) Mantenerse al tanto de todos los avances e incidencias en el desarrollo de los trabajos del </w:t>
      </w:r>
      <w:r w:rsidR="00F83B38" w:rsidRPr="007A0992">
        <w:rPr>
          <w:rFonts w:ascii="Arial Narrow" w:hAnsi="Arial Narrow"/>
          <w:sz w:val="21"/>
          <w:szCs w:val="21"/>
        </w:rPr>
        <w:t>contratista</w:t>
      </w:r>
      <w:r w:rsidR="002671B3" w:rsidRPr="007A0992">
        <w:rPr>
          <w:rFonts w:ascii="Arial Narrow" w:hAnsi="Arial Narrow"/>
          <w:sz w:val="21"/>
          <w:szCs w:val="21"/>
        </w:rPr>
        <w:t>, a través del supervisor.</w:t>
      </w:r>
      <w:r w:rsidR="00F83B38" w:rsidRPr="007A0992">
        <w:rPr>
          <w:rFonts w:ascii="Arial Narrow" w:hAnsi="Arial Narrow"/>
          <w:sz w:val="21"/>
          <w:szCs w:val="21"/>
        </w:rPr>
        <w:t>g</w:t>
      </w:r>
      <w:r w:rsidR="002671B3" w:rsidRPr="007A0992">
        <w:rPr>
          <w:rFonts w:ascii="Arial Narrow" w:hAnsi="Arial Narrow"/>
          <w:sz w:val="21"/>
          <w:szCs w:val="21"/>
        </w:rPr>
        <w:t xml:space="preserve">) Conocer los incumplimientos de las obligaciones del </w:t>
      </w:r>
      <w:r w:rsidR="00F83B38" w:rsidRPr="007A0992">
        <w:rPr>
          <w:rFonts w:ascii="Arial Narrow" w:hAnsi="Arial Narrow"/>
          <w:sz w:val="21"/>
          <w:szCs w:val="21"/>
        </w:rPr>
        <w:t>contratista</w:t>
      </w:r>
      <w:r w:rsidR="002671B3" w:rsidRPr="007A0992">
        <w:rPr>
          <w:rFonts w:ascii="Arial Narrow" w:hAnsi="Arial Narrow"/>
          <w:sz w:val="21"/>
          <w:szCs w:val="21"/>
        </w:rPr>
        <w:t xml:space="preserve"> a través del supervisor. </w:t>
      </w:r>
      <w:r w:rsidR="00F83B38" w:rsidRPr="007A0992">
        <w:rPr>
          <w:rFonts w:ascii="Arial Narrow" w:hAnsi="Arial Narrow"/>
          <w:sz w:val="21"/>
          <w:szCs w:val="21"/>
        </w:rPr>
        <w:t>h</w:t>
      </w:r>
      <w:r w:rsidR="002671B3" w:rsidRPr="007A0992">
        <w:rPr>
          <w:rFonts w:ascii="Arial Narrow" w:hAnsi="Arial Narrow"/>
          <w:sz w:val="21"/>
          <w:szCs w:val="21"/>
        </w:rPr>
        <w:t xml:space="preserve">) Requerir al </w:t>
      </w:r>
      <w:r w:rsidR="00F83B38" w:rsidRPr="007A0992">
        <w:rPr>
          <w:rFonts w:ascii="Arial Narrow" w:hAnsi="Arial Narrow"/>
          <w:sz w:val="21"/>
          <w:szCs w:val="21"/>
        </w:rPr>
        <w:t xml:space="preserve">contratista  </w:t>
      </w:r>
      <w:r w:rsidR="002671B3" w:rsidRPr="007A0992">
        <w:rPr>
          <w:rFonts w:ascii="Arial Narrow" w:hAnsi="Arial Narrow"/>
          <w:sz w:val="21"/>
          <w:szCs w:val="21"/>
        </w:rPr>
        <w:t xml:space="preserve">para la corrección de trabajos ejecutados siempre que la situación lo amerite Funciones financieras y contables. </w:t>
      </w:r>
      <w:r w:rsidR="00F83B38" w:rsidRPr="007A0992">
        <w:rPr>
          <w:rFonts w:ascii="Arial Narrow" w:hAnsi="Arial Narrow"/>
          <w:sz w:val="21"/>
          <w:szCs w:val="21"/>
        </w:rPr>
        <w:t>j</w:t>
      </w:r>
      <w:r w:rsidR="002671B3" w:rsidRPr="007A0992">
        <w:rPr>
          <w:rFonts w:ascii="Arial Narrow" w:hAnsi="Arial Narrow"/>
          <w:sz w:val="21"/>
          <w:szCs w:val="21"/>
        </w:rPr>
        <w:t xml:space="preserve">) Emitir las certificaciones de cumplimiento del supervisor para efectos del pago del valor de su contrato de consultoría. </w:t>
      </w:r>
      <w:r w:rsidR="00F83B38" w:rsidRPr="007A0992">
        <w:rPr>
          <w:rFonts w:ascii="Arial Narrow" w:hAnsi="Arial Narrow"/>
          <w:sz w:val="21"/>
          <w:szCs w:val="21"/>
        </w:rPr>
        <w:t>k</w:t>
      </w:r>
      <w:r w:rsidR="002671B3" w:rsidRPr="007A0992">
        <w:rPr>
          <w:rFonts w:ascii="Arial Narrow" w:hAnsi="Arial Narrow"/>
          <w:sz w:val="21"/>
          <w:szCs w:val="21"/>
        </w:rPr>
        <w:t xml:space="preserve">) Verificar que el supervisor se encuentre al día en el pago de los aportes al sistema de seguridad social y obligaciones parafiscales. </w:t>
      </w:r>
      <w:r w:rsidR="00F83B38" w:rsidRPr="007A0992">
        <w:rPr>
          <w:rFonts w:ascii="Arial Narrow" w:hAnsi="Arial Narrow"/>
          <w:sz w:val="21"/>
          <w:szCs w:val="21"/>
        </w:rPr>
        <w:t>l</w:t>
      </w:r>
      <w:r w:rsidR="002671B3" w:rsidRPr="007A0992">
        <w:rPr>
          <w:rFonts w:ascii="Arial Narrow" w:hAnsi="Arial Narrow"/>
          <w:sz w:val="21"/>
          <w:szCs w:val="21"/>
        </w:rPr>
        <w:t xml:space="preserve">) Aprobar los cambios de personal en el equipo de trabajo del </w:t>
      </w:r>
      <w:r w:rsidR="00F83B38" w:rsidRPr="007A0992">
        <w:rPr>
          <w:rFonts w:ascii="Arial Narrow" w:hAnsi="Arial Narrow"/>
          <w:sz w:val="21"/>
          <w:szCs w:val="21"/>
        </w:rPr>
        <w:t>contratista</w:t>
      </w:r>
      <w:r w:rsidR="002671B3" w:rsidRPr="007A0992">
        <w:rPr>
          <w:rFonts w:ascii="Arial Narrow" w:hAnsi="Arial Narrow"/>
          <w:sz w:val="21"/>
          <w:szCs w:val="21"/>
        </w:rPr>
        <w:t xml:space="preserve"> en caso de que esto sea necesario. </w:t>
      </w:r>
      <w:r w:rsidR="00F83B38" w:rsidRPr="007A0992">
        <w:rPr>
          <w:rFonts w:ascii="Arial Narrow" w:hAnsi="Arial Narrow"/>
          <w:sz w:val="21"/>
          <w:szCs w:val="21"/>
        </w:rPr>
        <w:t>m</w:t>
      </w:r>
      <w:r w:rsidR="002671B3" w:rsidRPr="007A0992">
        <w:rPr>
          <w:rFonts w:ascii="Arial Narrow" w:hAnsi="Arial Narrow"/>
          <w:sz w:val="21"/>
          <w:szCs w:val="21"/>
        </w:rPr>
        <w:t xml:space="preserve">) Brindar tanto al supervisor como al constructor toda la información y documentación necesaria para el cumplimiento de sus objetos contractuales, siempre que esta se encuentre en los archivos de la entidad contratante o que deba emitirla. e) Aprobar los intereses moratorios y los mecanismos de ajuste y revisión de precios acordados entre supervisor y contratista, previa consulta y visto bueno de la Secretaria de Hacienda de la entidad contratante. </w:t>
      </w:r>
      <w:r w:rsidR="001C3CEC" w:rsidRPr="007A0992">
        <w:rPr>
          <w:rFonts w:ascii="Arial Narrow" w:hAnsi="Arial Narrow"/>
          <w:b/>
          <w:sz w:val="21"/>
          <w:szCs w:val="21"/>
        </w:rPr>
        <w:t xml:space="preserve">CLAUSULA VIGESIMA </w:t>
      </w:r>
      <w:r w:rsidR="0031682D" w:rsidRPr="007A0992">
        <w:rPr>
          <w:rFonts w:ascii="Arial Narrow" w:hAnsi="Arial Narrow"/>
          <w:b/>
          <w:sz w:val="21"/>
          <w:szCs w:val="21"/>
        </w:rPr>
        <w:tab/>
        <w:t>CUART</w:t>
      </w:r>
      <w:r w:rsidR="001C3CEC" w:rsidRPr="007A0992">
        <w:rPr>
          <w:rFonts w:ascii="Arial Narrow" w:hAnsi="Arial Narrow"/>
          <w:b/>
          <w:sz w:val="21"/>
          <w:szCs w:val="21"/>
        </w:rPr>
        <w:t>A</w:t>
      </w:r>
      <w:r w:rsidR="002671B3" w:rsidRPr="007A0992">
        <w:rPr>
          <w:rFonts w:ascii="Arial Narrow" w:hAnsi="Arial Narrow"/>
          <w:b/>
          <w:sz w:val="21"/>
          <w:szCs w:val="21"/>
        </w:rPr>
        <w:t>.- INTERPRETACION, MODIFICACION y TERMINACION UNILATERALES.</w:t>
      </w:r>
      <w:r w:rsidR="002671B3" w:rsidRPr="007A0992">
        <w:rPr>
          <w:rFonts w:ascii="Arial Narrow" w:hAnsi="Arial Narrow"/>
          <w:sz w:val="21"/>
          <w:szCs w:val="21"/>
        </w:rPr>
        <w:t xml:space="preserve"> Cuando surjan motivos posteriores al perfeccionamiento del contrato que hicieren necesaria la interpretación, modificación y terminación unilaterales de éste, se dará aplicación a lo dispuesto en los artículos 15, 16 Y 17 de la Ley 80 de 1.993. </w:t>
      </w:r>
      <w:r w:rsidR="002671B3" w:rsidRPr="007A0992">
        <w:rPr>
          <w:rFonts w:ascii="Arial Narrow" w:hAnsi="Arial Narrow"/>
          <w:b/>
          <w:sz w:val="21"/>
          <w:szCs w:val="21"/>
        </w:rPr>
        <w:t xml:space="preserve">CLÁUSULA VIGÉSIMA </w:t>
      </w:r>
      <w:r w:rsidR="0031682D" w:rsidRPr="007A0992">
        <w:rPr>
          <w:rFonts w:ascii="Arial Narrow" w:hAnsi="Arial Narrow"/>
          <w:b/>
          <w:sz w:val="21"/>
          <w:szCs w:val="21"/>
        </w:rPr>
        <w:t>QUINTA</w:t>
      </w:r>
      <w:r w:rsidR="002671B3" w:rsidRPr="007A0992">
        <w:rPr>
          <w:rFonts w:ascii="Arial Narrow" w:hAnsi="Arial Narrow"/>
          <w:b/>
          <w:sz w:val="21"/>
          <w:szCs w:val="21"/>
        </w:rPr>
        <w:t xml:space="preserve"> - SUJECIÓN A LAS APROPIACIONES PRESUPUESTALES:</w:t>
      </w:r>
      <w:r w:rsidR="002671B3" w:rsidRPr="007A0992">
        <w:rPr>
          <w:rFonts w:ascii="Arial Narrow" w:hAnsi="Arial Narrow"/>
          <w:sz w:val="21"/>
          <w:szCs w:val="21"/>
        </w:rPr>
        <w:t xml:space="preserv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reservará del Presupuesto, la suma de XXXXX, con destino al presente contrato para ser cancelados al CONTRATISTA con cargo al CDP N° XXXX de fecha XXXX. PARÁGRAFO PRIMERO: Los Pagos a que se compromete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en razón del presente contrato, se supeditan al Programa Anual de Caja y sus modificaciones. PARAGRAFO SEGUNDO. La presente contratación se financia con recursos provenientes del Presupuesto de SGR. </w:t>
      </w:r>
      <w:r w:rsidR="002671B3" w:rsidRPr="007A0992">
        <w:rPr>
          <w:rFonts w:ascii="Arial Narrow" w:hAnsi="Arial Narrow"/>
          <w:b/>
          <w:sz w:val="21"/>
          <w:szCs w:val="21"/>
        </w:rPr>
        <w:t xml:space="preserve">CLÁUSULA VIGESIMA </w:t>
      </w:r>
      <w:r w:rsidR="0031682D" w:rsidRPr="007A0992">
        <w:rPr>
          <w:rFonts w:ascii="Arial Narrow" w:hAnsi="Arial Narrow"/>
          <w:b/>
          <w:sz w:val="21"/>
          <w:szCs w:val="21"/>
        </w:rPr>
        <w:t>SEXTA</w:t>
      </w:r>
      <w:r w:rsidR="002671B3" w:rsidRPr="007A0992">
        <w:rPr>
          <w:rFonts w:ascii="Arial Narrow" w:hAnsi="Arial Narrow"/>
          <w:b/>
          <w:sz w:val="21"/>
          <w:szCs w:val="21"/>
        </w:rPr>
        <w:t>: INHABILIDADES E INCOMPATIBILIDADES:</w:t>
      </w:r>
      <w:r w:rsidR="002671B3" w:rsidRPr="007A0992">
        <w:rPr>
          <w:rFonts w:ascii="Arial Narrow" w:hAnsi="Arial Narrow"/>
          <w:sz w:val="21"/>
          <w:szCs w:val="21"/>
        </w:rPr>
        <w:t xml:space="preserve"> EL CONTRATISTA manifiesta bajo la gravedad de juramento no encontrarse incurso en ninguna de las inhabilidades e incompatibilidades contenidas en los Artículos 8 y 9 de la Ley 80 de 1993. </w:t>
      </w:r>
      <w:r w:rsidR="002671B3" w:rsidRPr="007A0992">
        <w:rPr>
          <w:rFonts w:ascii="Arial Narrow" w:hAnsi="Arial Narrow"/>
          <w:b/>
          <w:sz w:val="21"/>
          <w:szCs w:val="21"/>
        </w:rPr>
        <w:t>CLAUSULA</w:t>
      </w:r>
      <w:r w:rsidR="001C3CEC" w:rsidRPr="007A0992">
        <w:rPr>
          <w:rFonts w:ascii="Arial Narrow" w:hAnsi="Arial Narrow"/>
          <w:b/>
          <w:sz w:val="21"/>
          <w:szCs w:val="21"/>
        </w:rPr>
        <w:t xml:space="preserve"> VIGESIMA </w:t>
      </w:r>
      <w:r w:rsidR="0031682D" w:rsidRPr="007A0992">
        <w:rPr>
          <w:rFonts w:ascii="Arial Narrow" w:hAnsi="Arial Narrow"/>
          <w:b/>
          <w:sz w:val="21"/>
          <w:szCs w:val="21"/>
        </w:rPr>
        <w:t>SEPTIMA</w:t>
      </w:r>
      <w:r w:rsidR="002671B3" w:rsidRPr="007A0992">
        <w:rPr>
          <w:rFonts w:ascii="Arial Narrow" w:hAnsi="Arial Narrow"/>
          <w:b/>
          <w:sz w:val="21"/>
          <w:szCs w:val="21"/>
        </w:rPr>
        <w:t xml:space="preserve">.- CADUCIDAD Y SUS EFECTOS: </w:t>
      </w:r>
      <w:r w:rsidR="002671B3" w:rsidRPr="007A0992">
        <w:rPr>
          <w:rFonts w:ascii="Arial Narrow" w:hAnsi="Arial Narrow"/>
          <w:sz w:val="21"/>
          <w:szCs w:val="21"/>
        </w:rPr>
        <w:t xml:space="preserve">Previo requerimiento por escrito a EL CONTRATISTA,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declarará la caducidad del contrato mediante acto administrativo debidamente motivado, lo dará por terminado y ordenará su liquidación en el estado en que se encuentre si se presenta alguno de los hechos constitutivos de incumplimiento a cargo de EL CONTRATISTA que afecte de manera grave y directa la ejecución del contrato y evidencia que puede conducir a su paralización, conforme lo estipulado en el artículo 18 de la Ley 80 de 1.993, o las circunstancias previstas en el inciso último del artículo 5° de la Ley 80 de 1.993 . En caso de que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decida abstenerse de declarar la caducidad adoptará las medidas de control e intervención necesarias, que garanticen la ejecución del objeto contratado. La declaración de caducidad no dará lugar a la indemnización del CONTRATISTA, quien se hará acreedor a las sanciones e inhabilidades previstas en el Estatuto General de Contratación de la Administración Pública. La declaratoria de caducidad será constitutiva del siniestro de inc</w:t>
      </w:r>
      <w:r w:rsidR="001C3CEC" w:rsidRPr="007A0992">
        <w:rPr>
          <w:rFonts w:ascii="Arial Narrow" w:hAnsi="Arial Narrow"/>
          <w:sz w:val="21"/>
          <w:szCs w:val="21"/>
        </w:rPr>
        <w:t xml:space="preserve">umplimiento. </w:t>
      </w:r>
      <w:r w:rsidR="001C3CEC" w:rsidRPr="007A0992">
        <w:rPr>
          <w:rFonts w:ascii="Arial Narrow" w:hAnsi="Arial Narrow"/>
          <w:b/>
          <w:sz w:val="21"/>
          <w:szCs w:val="21"/>
        </w:rPr>
        <w:t>CLÁUSULA</w:t>
      </w:r>
      <w:r w:rsidR="0031682D" w:rsidRPr="007A0992">
        <w:rPr>
          <w:rFonts w:ascii="Arial Narrow" w:hAnsi="Arial Narrow"/>
          <w:b/>
          <w:sz w:val="21"/>
          <w:szCs w:val="21"/>
        </w:rPr>
        <w:t xml:space="preserve"> VIGESIMA SEPTIMA</w:t>
      </w:r>
      <w:r w:rsidR="001C3CEC" w:rsidRPr="007A0992">
        <w:rPr>
          <w:rFonts w:ascii="Arial Narrow" w:hAnsi="Arial Narrow"/>
          <w:b/>
          <w:sz w:val="21"/>
          <w:szCs w:val="21"/>
        </w:rPr>
        <w:t xml:space="preserve">.- </w:t>
      </w:r>
      <w:r w:rsidR="002671B3" w:rsidRPr="007A0992">
        <w:rPr>
          <w:rFonts w:ascii="Arial Narrow" w:hAnsi="Arial Narrow"/>
          <w:b/>
          <w:sz w:val="21"/>
          <w:szCs w:val="21"/>
        </w:rPr>
        <w:t>GASTOS A CARGO DEL CONTRATISTA:</w:t>
      </w:r>
      <w:r w:rsidR="002671B3" w:rsidRPr="007A0992">
        <w:rPr>
          <w:rFonts w:ascii="Arial Narrow" w:hAnsi="Arial Narrow"/>
          <w:sz w:val="21"/>
          <w:szCs w:val="21"/>
        </w:rPr>
        <w:t xml:space="preserve"> Todos gastos por concepto de garantías, impuestos, o cualquier otro tributo que demande el perfeccionamiento del presente contrato, así como los que puedan derivarse de la celebración y ejecución del objeto del presente contrato, vigentes al momento de su suscripción tales como impuestos, tasas, o contribuciones, del orden nacional, departamental o </w:t>
      </w:r>
      <w:r w:rsidR="001C3CEC" w:rsidRPr="007A0992">
        <w:rPr>
          <w:rFonts w:ascii="Arial Narrow" w:hAnsi="Arial Narrow"/>
          <w:sz w:val="21"/>
          <w:szCs w:val="21"/>
        </w:rPr>
        <w:t>Departamental</w:t>
      </w:r>
      <w:r w:rsidR="002671B3" w:rsidRPr="007A0992">
        <w:rPr>
          <w:rFonts w:ascii="Arial Narrow" w:hAnsi="Arial Narrow"/>
          <w:sz w:val="21"/>
          <w:szCs w:val="21"/>
        </w:rPr>
        <w:t xml:space="preserve">, así como los aportes parafiscales legalmente obligatorios, serán asumidos por El CONTRATISTA. </w:t>
      </w:r>
      <w:r w:rsidR="002671B3" w:rsidRPr="007A0992">
        <w:rPr>
          <w:rFonts w:ascii="Arial Narrow" w:hAnsi="Arial Narrow"/>
          <w:b/>
          <w:sz w:val="21"/>
          <w:szCs w:val="21"/>
        </w:rPr>
        <w:t xml:space="preserve">CLÁUSULA </w:t>
      </w:r>
      <w:r w:rsidR="0031682D" w:rsidRPr="007A0992">
        <w:rPr>
          <w:rFonts w:ascii="Arial Narrow" w:hAnsi="Arial Narrow"/>
          <w:b/>
          <w:sz w:val="21"/>
          <w:szCs w:val="21"/>
        </w:rPr>
        <w:t xml:space="preserve">VIGESIMA OCTAVA </w:t>
      </w:r>
      <w:r w:rsidR="002671B3" w:rsidRPr="007A0992">
        <w:rPr>
          <w:rFonts w:ascii="Arial Narrow" w:hAnsi="Arial Narrow"/>
          <w:b/>
          <w:sz w:val="21"/>
          <w:szCs w:val="21"/>
        </w:rPr>
        <w:t>AUTORIZACIÓN:</w:t>
      </w:r>
      <w:r w:rsidR="002671B3" w:rsidRPr="007A0992">
        <w:rPr>
          <w:rFonts w:ascii="Arial Narrow" w:hAnsi="Arial Narrow"/>
          <w:sz w:val="21"/>
          <w:szCs w:val="21"/>
        </w:rPr>
        <w:t xml:space="preserve"> EL CONTRATISTA autoriza a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para que los saldos a su favor, descuente las sumas correspondientes cuando no efectúe oportunamente el pago de cualquiera de sus obligaciones laborales o parafiscales en relación n los trabajadores que emplee en la ejecución del objeto del presente contrato. PARÁGRAFO I: EL CONTRATISTA girará directamente a los sistemas de salud, riesgos profesionales, pensiones y de aportes a las Cajas de Compensación Familiar, Instituto Colombiano de Bienestar Familiar y Servicio Nacional de Aprendizaje, las sumas descontadas, relacionadas con los aspectos respectivos, dándole prioridad a los regímenes de salud y pensiones. </w:t>
      </w:r>
      <w:r w:rsidR="002671B3" w:rsidRPr="007A0992">
        <w:rPr>
          <w:rFonts w:ascii="Arial Narrow" w:hAnsi="Arial Narrow"/>
          <w:b/>
          <w:sz w:val="21"/>
          <w:szCs w:val="21"/>
        </w:rPr>
        <w:t xml:space="preserve">CLAUSULA </w:t>
      </w:r>
      <w:r w:rsidR="00560856" w:rsidRPr="007A0992">
        <w:rPr>
          <w:rFonts w:ascii="Arial Narrow" w:hAnsi="Arial Narrow"/>
          <w:b/>
          <w:sz w:val="21"/>
          <w:szCs w:val="21"/>
        </w:rPr>
        <w:t>VIGESIMA OCTAVA</w:t>
      </w:r>
      <w:r w:rsidR="002671B3" w:rsidRPr="007A0992">
        <w:rPr>
          <w:rFonts w:ascii="Arial Narrow" w:hAnsi="Arial Narrow"/>
          <w:b/>
          <w:sz w:val="21"/>
          <w:szCs w:val="21"/>
        </w:rPr>
        <w:t>.- SOLUCIÓN DE CONTROVERSIAS.</w:t>
      </w:r>
      <w:r w:rsidR="002671B3" w:rsidRPr="007A0992">
        <w:rPr>
          <w:rFonts w:ascii="Arial Narrow" w:hAnsi="Arial Narrow"/>
          <w:sz w:val="21"/>
          <w:szCs w:val="21"/>
        </w:rPr>
        <w:t xml:space="preserve"> Las partes podrán acudir a los mecanismos alternativos de solución de conflictos para la solución de las controversias contractuales surgidas en el desarrollo del presente contrato. En caso de no llegar a acuerdo alguno, las partes acudirán directamente ante el Juez natural competente para dirimir la controversia originada. </w:t>
      </w:r>
      <w:r w:rsidR="00560856" w:rsidRPr="007A0992">
        <w:rPr>
          <w:rFonts w:ascii="Arial Narrow" w:hAnsi="Arial Narrow"/>
          <w:b/>
          <w:sz w:val="21"/>
          <w:szCs w:val="21"/>
        </w:rPr>
        <w:t xml:space="preserve">CLAUSULA VIGESIMA NOVENA </w:t>
      </w:r>
      <w:r w:rsidR="002671B3" w:rsidRPr="007A0992">
        <w:rPr>
          <w:rFonts w:ascii="Arial Narrow" w:hAnsi="Arial Narrow"/>
          <w:b/>
          <w:sz w:val="21"/>
          <w:szCs w:val="21"/>
        </w:rPr>
        <w:t>DERECHOS DEL CONTRATISTA</w:t>
      </w:r>
      <w:r w:rsidR="002671B3" w:rsidRPr="007A0992">
        <w:rPr>
          <w:rFonts w:ascii="Arial Narrow" w:hAnsi="Arial Narrow"/>
          <w:sz w:val="21"/>
          <w:szCs w:val="21"/>
        </w:rPr>
        <w:t>. Por virtud del presente contrato, el Contratista tiene derecho a: 1. Recibir una remuneración por la obra ejecutada. 2. Comunicarle a la entidad estatal los acuerdos. 3. Conocer los respectivos sistemas de comunicación con los que contará la Entidad Estatal para recibir las comunicaciones producto del presente contrato. 4. Conocer con anticipación los procesos sancionatorios o conminatorios iniciados por la Entidad Contratante.</w:t>
      </w:r>
      <w:r w:rsidR="002671B3" w:rsidRPr="007A0992">
        <w:rPr>
          <w:rFonts w:ascii="Arial Narrow" w:hAnsi="Arial Narrow"/>
          <w:b/>
          <w:sz w:val="21"/>
          <w:szCs w:val="21"/>
        </w:rPr>
        <w:t xml:space="preserve"> CLAUSULA TRIGESIMA.- NOTIFICACIONES ELECTRONICAS</w:t>
      </w:r>
      <w:r w:rsidR="002671B3" w:rsidRPr="007A0992">
        <w:rPr>
          <w:rFonts w:ascii="Arial Narrow" w:hAnsi="Arial Narrow"/>
          <w:sz w:val="21"/>
          <w:szCs w:val="21"/>
        </w:rPr>
        <w:t xml:space="preserve">. El contratista acepta ser notificado ó comunicado a través del correo electrónico XXXXXX de cualquier acto administrativo o comunicación que se emita por la administración </w:t>
      </w:r>
      <w:r w:rsidR="001C3CEC" w:rsidRPr="007A0992">
        <w:rPr>
          <w:rFonts w:ascii="Arial Narrow" w:hAnsi="Arial Narrow"/>
          <w:sz w:val="21"/>
          <w:szCs w:val="21"/>
        </w:rPr>
        <w:t>Departamental</w:t>
      </w:r>
      <w:r w:rsidR="002671B3" w:rsidRPr="007A0992">
        <w:rPr>
          <w:rFonts w:ascii="Arial Narrow" w:hAnsi="Arial Narrow"/>
          <w:sz w:val="21"/>
          <w:szCs w:val="21"/>
        </w:rPr>
        <w:t xml:space="preserve">. En el evento de cancelar o activar otro correo electrónico, el contratista asume la responsabilidad de oficiar la nueva dirección a la administración </w:t>
      </w:r>
      <w:r w:rsidR="001C3CEC" w:rsidRPr="007A0992">
        <w:rPr>
          <w:rFonts w:ascii="Arial Narrow" w:hAnsi="Arial Narrow"/>
          <w:sz w:val="21"/>
          <w:szCs w:val="21"/>
        </w:rPr>
        <w:t>Departamental</w:t>
      </w:r>
      <w:r w:rsidR="002671B3" w:rsidRPr="007A0992">
        <w:rPr>
          <w:rFonts w:ascii="Arial Narrow" w:hAnsi="Arial Narrow"/>
          <w:sz w:val="21"/>
          <w:szCs w:val="21"/>
        </w:rPr>
        <w:t>. En caso contrario, se seguirá teniendo la inicialmente</w:t>
      </w:r>
      <w:r w:rsidR="001C3CEC" w:rsidRPr="007A0992">
        <w:rPr>
          <w:rFonts w:ascii="Arial Narrow" w:hAnsi="Arial Narrow"/>
          <w:sz w:val="21"/>
          <w:szCs w:val="21"/>
        </w:rPr>
        <w:t xml:space="preserve"> reportada. </w:t>
      </w:r>
      <w:r w:rsidR="001C3CEC" w:rsidRPr="007A0992">
        <w:rPr>
          <w:rFonts w:ascii="Arial Narrow" w:hAnsi="Arial Narrow"/>
          <w:b/>
          <w:sz w:val="21"/>
          <w:szCs w:val="21"/>
        </w:rPr>
        <w:t xml:space="preserve">CLAUSULA TRIGESIMA </w:t>
      </w:r>
      <w:r w:rsidR="00560856" w:rsidRPr="007A0992">
        <w:rPr>
          <w:rFonts w:ascii="Arial Narrow" w:hAnsi="Arial Narrow"/>
          <w:b/>
          <w:sz w:val="21"/>
          <w:szCs w:val="21"/>
        </w:rPr>
        <w:t>PRIMERA</w:t>
      </w:r>
      <w:r w:rsidR="002671B3" w:rsidRPr="007A0992">
        <w:rPr>
          <w:rFonts w:ascii="Arial Narrow" w:hAnsi="Arial Narrow"/>
          <w:b/>
          <w:sz w:val="21"/>
          <w:szCs w:val="21"/>
        </w:rPr>
        <w:t xml:space="preserve"> LEGISLACION APLICABLE</w:t>
      </w:r>
      <w:r w:rsidR="002671B3" w:rsidRPr="007A0992">
        <w:rPr>
          <w:rFonts w:ascii="Arial Narrow" w:hAnsi="Arial Narrow"/>
          <w:sz w:val="21"/>
          <w:szCs w:val="21"/>
        </w:rPr>
        <w:t xml:space="preserve">. Además de lo estipulado en la ley 80 de 1. 993, 1150 de 2007 y el Decreto 1510 de 2013 (compilado por el Decreto 1082 de 2015), se aplicará la legislación para este tipo de trabajos. </w:t>
      </w:r>
      <w:r w:rsidR="002671B3" w:rsidRPr="007A0992">
        <w:rPr>
          <w:rFonts w:ascii="Arial Narrow" w:hAnsi="Arial Narrow"/>
          <w:b/>
          <w:sz w:val="21"/>
          <w:szCs w:val="21"/>
        </w:rPr>
        <w:t xml:space="preserve">CLAUSULA TRIGESIMA </w:t>
      </w:r>
      <w:r w:rsidR="00560856" w:rsidRPr="007A0992">
        <w:rPr>
          <w:rFonts w:ascii="Arial Narrow" w:hAnsi="Arial Narrow"/>
          <w:b/>
          <w:sz w:val="21"/>
          <w:szCs w:val="21"/>
        </w:rPr>
        <w:t>SEGUNDA</w:t>
      </w:r>
      <w:r w:rsidR="002671B3" w:rsidRPr="007A0992">
        <w:rPr>
          <w:rFonts w:ascii="Arial Narrow" w:hAnsi="Arial Narrow"/>
          <w:b/>
          <w:sz w:val="21"/>
          <w:szCs w:val="21"/>
        </w:rPr>
        <w:t>. INDEMNIDAD</w:t>
      </w:r>
      <w:r w:rsidR="002671B3" w:rsidRPr="007A0992">
        <w:rPr>
          <w:rFonts w:ascii="Arial Narrow" w:hAnsi="Arial Narrow"/>
          <w:sz w:val="21"/>
          <w:szCs w:val="21"/>
        </w:rPr>
        <w:t xml:space="preserve">: Será obligación del contratista mantener al indemnes de cualquier reclamación proveniente de terceros que tenga como causa las actuaciones del primero de los mencionados. </w:t>
      </w:r>
      <w:r w:rsidR="002671B3" w:rsidRPr="007A0992">
        <w:rPr>
          <w:rFonts w:ascii="Arial Narrow" w:hAnsi="Arial Narrow"/>
          <w:b/>
          <w:sz w:val="21"/>
          <w:szCs w:val="21"/>
        </w:rPr>
        <w:t xml:space="preserve">CLAUSULA TRIGESIMA </w:t>
      </w:r>
      <w:r w:rsidR="00560856" w:rsidRPr="007A0992">
        <w:rPr>
          <w:rFonts w:ascii="Arial Narrow" w:hAnsi="Arial Narrow"/>
          <w:b/>
          <w:sz w:val="21"/>
          <w:szCs w:val="21"/>
        </w:rPr>
        <w:t>TERCERA</w:t>
      </w:r>
      <w:r w:rsidR="002671B3" w:rsidRPr="007A0992">
        <w:rPr>
          <w:rFonts w:ascii="Arial Narrow" w:hAnsi="Arial Narrow"/>
          <w:b/>
          <w:sz w:val="21"/>
          <w:szCs w:val="21"/>
        </w:rPr>
        <w:t>. PERFECCIONAMIENTO Y REQUISITOS PARA LA EJECUCIÓN DEL CONTRATO</w:t>
      </w:r>
      <w:r w:rsidR="002671B3" w:rsidRPr="007A0992">
        <w:rPr>
          <w:rFonts w:ascii="Arial Narrow" w:hAnsi="Arial Narrow"/>
          <w:sz w:val="21"/>
          <w:szCs w:val="21"/>
        </w:rPr>
        <w:t xml:space="preserve">. El presente contrato se considera perfeccionado cuando se logre acuerdo sobre el objeto y la contraprestación y éste se eleve a escrito. Para su ejecución se requiere: 1. La expedición del registro presupuestal correspondiente, 2. La aprobación de la garantía única de cumplimiento. 3. Suscripción del acta de inicio. </w:t>
      </w:r>
      <w:r w:rsidR="002671B3" w:rsidRPr="007A0992">
        <w:rPr>
          <w:rFonts w:ascii="Arial Narrow" w:hAnsi="Arial Narrow"/>
          <w:b/>
          <w:sz w:val="21"/>
          <w:szCs w:val="21"/>
        </w:rPr>
        <w:t xml:space="preserve">CLAUSULA TRIGESIMA </w:t>
      </w:r>
      <w:r w:rsidR="00560856" w:rsidRPr="007A0992">
        <w:rPr>
          <w:rFonts w:ascii="Arial Narrow" w:hAnsi="Arial Narrow"/>
          <w:b/>
          <w:sz w:val="21"/>
          <w:szCs w:val="21"/>
        </w:rPr>
        <w:t xml:space="preserve">CUARTAV </w:t>
      </w:r>
      <w:r w:rsidR="002671B3" w:rsidRPr="007A0992">
        <w:rPr>
          <w:rFonts w:ascii="Arial Narrow" w:hAnsi="Arial Narrow"/>
          <w:sz w:val="21"/>
          <w:szCs w:val="21"/>
        </w:rPr>
        <w:t xml:space="preserve"> Domicilio. Las partes acuerdan como lugar de domicilio el </w:t>
      </w:r>
      <w:r w:rsidR="001C3CEC" w:rsidRPr="007A0992">
        <w:rPr>
          <w:rFonts w:ascii="Arial Narrow" w:hAnsi="Arial Narrow"/>
          <w:sz w:val="21"/>
          <w:szCs w:val="21"/>
        </w:rPr>
        <w:t>DEPARTAMENTO</w:t>
      </w:r>
      <w:r w:rsidR="002671B3" w:rsidRPr="007A0992">
        <w:rPr>
          <w:rFonts w:ascii="Arial Narrow" w:hAnsi="Arial Narrow"/>
          <w:sz w:val="21"/>
          <w:szCs w:val="21"/>
        </w:rPr>
        <w:t xml:space="preserve"> DE </w:t>
      </w:r>
      <w:r w:rsidR="001C3CEC" w:rsidRPr="007A0992">
        <w:rPr>
          <w:rFonts w:ascii="Arial Narrow" w:hAnsi="Arial Narrow"/>
          <w:sz w:val="21"/>
          <w:szCs w:val="21"/>
        </w:rPr>
        <w:t>LA GUAJIRA</w:t>
      </w:r>
      <w:r w:rsidR="002671B3" w:rsidRPr="007A0992">
        <w:rPr>
          <w:rFonts w:ascii="Arial Narrow" w:hAnsi="Arial Narrow"/>
          <w:sz w:val="21"/>
          <w:szCs w:val="21"/>
        </w:rPr>
        <w:t xml:space="preserve"> – </w:t>
      </w:r>
      <w:r w:rsidR="001C3CEC" w:rsidRPr="007A0992">
        <w:rPr>
          <w:rFonts w:ascii="Arial Narrow" w:hAnsi="Arial Narrow"/>
          <w:sz w:val="21"/>
          <w:szCs w:val="21"/>
        </w:rPr>
        <w:t>LA GUAJIRA</w:t>
      </w:r>
      <w:r w:rsidR="002671B3" w:rsidRPr="007A0992">
        <w:rPr>
          <w:rFonts w:ascii="Arial Narrow" w:hAnsi="Arial Narrow"/>
          <w:sz w:val="21"/>
          <w:szCs w:val="21"/>
        </w:rPr>
        <w:t xml:space="preserve">. </w:t>
      </w:r>
    </w:p>
    <w:p w:rsidR="00953235" w:rsidRPr="007A0992" w:rsidRDefault="00953235" w:rsidP="002671B3">
      <w:pPr>
        <w:tabs>
          <w:tab w:val="left" w:pos="3780"/>
        </w:tabs>
        <w:jc w:val="both"/>
        <w:rPr>
          <w:rFonts w:ascii="Arial Narrow" w:hAnsi="Arial Narrow"/>
          <w:sz w:val="21"/>
          <w:szCs w:val="21"/>
        </w:rPr>
      </w:pPr>
    </w:p>
    <w:p w:rsidR="002B5E03" w:rsidRPr="007A0992" w:rsidRDefault="002B5E03" w:rsidP="002671B3">
      <w:pPr>
        <w:tabs>
          <w:tab w:val="left" w:pos="3780"/>
        </w:tabs>
        <w:jc w:val="both"/>
        <w:rPr>
          <w:rFonts w:ascii="Arial Narrow" w:hAnsi="Arial Narrow"/>
          <w:sz w:val="21"/>
          <w:szCs w:val="21"/>
        </w:rPr>
      </w:pPr>
      <w:r w:rsidRPr="007A0992">
        <w:rPr>
          <w:rFonts w:ascii="Arial Narrow" w:hAnsi="Arial Narrow"/>
          <w:sz w:val="21"/>
          <w:szCs w:val="21"/>
        </w:rPr>
        <w:t>En general, se da por comprendido a cabalidad este contrato y p</w:t>
      </w:r>
      <w:r w:rsidRPr="007A0992">
        <w:rPr>
          <w:rFonts w:ascii="Arial Narrow" w:hAnsi="Arial Narrow" w:cs="Times New Roman"/>
          <w:sz w:val="21"/>
          <w:szCs w:val="21"/>
        </w:rPr>
        <w:t xml:space="preserve">ara constancia se firma en Riohacha, La Guajira, a los ____________ (    ) días </w:t>
      </w:r>
      <w:r w:rsidR="00953235" w:rsidRPr="007A0992">
        <w:rPr>
          <w:rFonts w:ascii="Arial Narrow" w:hAnsi="Arial Narrow" w:cs="Times New Roman"/>
          <w:sz w:val="21"/>
          <w:szCs w:val="21"/>
        </w:rPr>
        <w:t>del mes de ____________ del 2021</w:t>
      </w:r>
      <w:r w:rsidRPr="007A0992">
        <w:rPr>
          <w:rFonts w:ascii="Arial Narrow" w:hAnsi="Arial Narrow" w:cs="Times New Roman"/>
          <w:sz w:val="21"/>
          <w:szCs w:val="21"/>
        </w:rPr>
        <w:t>.</w:t>
      </w:r>
    </w:p>
    <w:p w:rsidR="002B5E03" w:rsidRPr="007A0992" w:rsidRDefault="002B5E03" w:rsidP="002B5E03">
      <w:pPr>
        <w:autoSpaceDE w:val="0"/>
        <w:autoSpaceDN w:val="0"/>
        <w:adjustRightInd w:val="0"/>
        <w:jc w:val="both"/>
        <w:rPr>
          <w:rFonts w:ascii="Arial Narrow" w:hAnsi="Arial Narrow" w:cs="Times New Roman"/>
          <w:sz w:val="21"/>
          <w:szCs w:val="21"/>
        </w:rPr>
      </w:pPr>
    </w:p>
    <w:p w:rsidR="002B5E03" w:rsidRPr="007A0992" w:rsidRDefault="002B5E03" w:rsidP="002B5E03">
      <w:pPr>
        <w:autoSpaceDE w:val="0"/>
        <w:autoSpaceDN w:val="0"/>
        <w:adjustRightInd w:val="0"/>
        <w:jc w:val="both"/>
        <w:rPr>
          <w:rFonts w:ascii="Arial Narrow" w:hAnsi="Arial Narrow" w:cs="Times New Roman"/>
          <w:b/>
          <w:color w:val="FF0000"/>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4398"/>
      </w:tblGrid>
      <w:tr w:rsidR="002B5E03" w:rsidRPr="007A0992" w:rsidTr="00560856">
        <w:trPr>
          <w:trHeight w:val="347"/>
        </w:trPr>
        <w:tc>
          <w:tcPr>
            <w:tcW w:w="4539" w:type="dxa"/>
            <w:shd w:val="clear" w:color="auto" w:fill="auto"/>
          </w:tcPr>
          <w:p w:rsidR="002B5E03" w:rsidRPr="007A0992" w:rsidRDefault="002B5E03" w:rsidP="00EE5008">
            <w:pPr>
              <w:autoSpaceDE w:val="0"/>
              <w:autoSpaceDN w:val="0"/>
              <w:adjustRightInd w:val="0"/>
              <w:jc w:val="both"/>
              <w:rPr>
                <w:rFonts w:ascii="Arial Narrow" w:hAnsi="Arial Narrow" w:cs="Times New Roman"/>
                <w:sz w:val="21"/>
                <w:szCs w:val="21"/>
              </w:rPr>
            </w:pPr>
            <w:r w:rsidRPr="007A0992">
              <w:rPr>
                <w:rFonts w:ascii="Arial Narrow" w:hAnsi="Arial Narrow" w:cs="Times New Roman"/>
                <w:b/>
                <w:sz w:val="21"/>
                <w:szCs w:val="21"/>
              </w:rPr>
              <w:t>NEMESIO RAUL ROYS GARZON</w:t>
            </w:r>
            <w:r w:rsidRPr="007A0992">
              <w:rPr>
                <w:rFonts w:ascii="Arial Narrow" w:hAnsi="Arial Narrow" w:cs="Times New Roman"/>
                <w:sz w:val="21"/>
                <w:szCs w:val="21"/>
              </w:rPr>
              <w:t xml:space="preserve"> </w:t>
            </w:r>
          </w:p>
          <w:p w:rsidR="00953235" w:rsidRPr="007A0992" w:rsidRDefault="002B5E03" w:rsidP="00560856">
            <w:pPr>
              <w:autoSpaceDE w:val="0"/>
              <w:autoSpaceDN w:val="0"/>
              <w:adjustRightInd w:val="0"/>
              <w:jc w:val="both"/>
              <w:rPr>
                <w:rFonts w:ascii="Arial Narrow" w:hAnsi="Arial Narrow" w:cs="Times New Roman"/>
                <w:b/>
                <w:sz w:val="21"/>
                <w:szCs w:val="21"/>
              </w:rPr>
            </w:pPr>
            <w:r w:rsidRPr="007A0992">
              <w:rPr>
                <w:rFonts w:ascii="Arial Narrow" w:hAnsi="Arial Narrow" w:cs="Times New Roman"/>
                <w:sz w:val="21"/>
                <w:szCs w:val="21"/>
              </w:rPr>
              <w:t>Gobernador del Departamento de la Guajira.</w:t>
            </w:r>
          </w:p>
        </w:tc>
        <w:tc>
          <w:tcPr>
            <w:tcW w:w="4515" w:type="dxa"/>
            <w:shd w:val="clear" w:color="auto" w:fill="auto"/>
          </w:tcPr>
          <w:p w:rsidR="002B5E03" w:rsidRPr="007A0992" w:rsidRDefault="002B5E03" w:rsidP="002B5E03">
            <w:pPr>
              <w:autoSpaceDE w:val="0"/>
              <w:autoSpaceDN w:val="0"/>
              <w:adjustRightInd w:val="0"/>
              <w:jc w:val="both"/>
              <w:rPr>
                <w:rFonts w:ascii="Arial Narrow" w:hAnsi="Arial Narrow" w:cs="Times New Roman"/>
                <w:b/>
                <w:sz w:val="21"/>
                <w:szCs w:val="21"/>
              </w:rPr>
            </w:pPr>
            <w:r w:rsidRPr="007A0992">
              <w:rPr>
                <w:rFonts w:ascii="Arial Narrow" w:hAnsi="Arial Narrow" w:cs="Times New Roman"/>
                <w:b/>
                <w:sz w:val="21"/>
                <w:szCs w:val="21"/>
              </w:rPr>
              <w:t xml:space="preserve">    </w:t>
            </w:r>
            <w:r w:rsidRPr="007A0992">
              <w:rPr>
                <w:rFonts w:ascii="Arial Narrow" w:hAnsi="Arial Narrow" w:cs="Times New Roman"/>
                <w:sz w:val="21"/>
                <w:szCs w:val="21"/>
              </w:rPr>
              <w:t xml:space="preserve">                      Contratista</w:t>
            </w:r>
          </w:p>
        </w:tc>
      </w:tr>
      <w:tr w:rsidR="002B5E03" w:rsidRPr="007A0992" w:rsidTr="00560856">
        <w:tc>
          <w:tcPr>
            <w:tcW w:w="4539" w:type="dxa"/>
            <w:shd w:val="clear" w:color="auto" w:fill="auto"/>
          </w:tcPr>
          <w:p w:rsidR="002B5E03" w:rsidRPr="007A0992" w:rsidRDefault="002B5E03" w:rsidP="00EE5008">
            <w:pPr>
              <w:autoSpaceDE w:val="0"/>
              <w:autoSpaceDN w:val="0"/>
              <w:adjustRightInd w:val="0"/>
              <w:jc w:val="both"/>
              <w:rPr>
                <w:rFonts w:ascii="Arial Narrow" w:hAnsi="Arial Narrow" w:cs="Times New Roman"/>
                <w:b/>
                <w:sz w:val="21"/>
                <w:szCs w:val="21"/>
              </w:rPr>
            </w:pPr>
          </w:p>
        </w:tc>
        <w:tc>
          <w:tcPr>
            <w:tcW w:w="4515" w:type="dxa"/>
            <w:shd w:val="clear" w:color="auto" w:fill="auto"/>
          </w:tcPr>
          <w:p w:rsidR="002B5E03" w:rsidRPr="007A0992" w:rsidRDefault="002B5E03" w:rsidP="002B5E03">
            <w:pPr>
              <w:autoSpaceDE w:val="0"/>
              <w:autoSpaceDN w:val="0"/>
              <w:adjustRightInd w:val="0"/>
              <w:jc w:val="both"/>
              <w:rPr>
                <w:rFonts w:ascii="Arial Narrow" w:hAnsi="Arial Narrow" w:cs="Times New Roman"/>
                <w:b/>
                <w:sz w:val="21"/>
                <w:szCs w:val="21"/>
              </w:rPr>
            </w:pPr>
          </w:p>
        </w:tc>
      </w:tr>
    </w:tbl>
    <w:p w:rsidR="00B01BA9" w:rsidRPr="007A0992" w:rsidRDefault="00B01BA9" w:rsidP="00560856">
      <w:pPr>
        <w:autoSpaceDE w:val="0"/>
        <w:autoSpaceDN w:val="0"/>
        <w:adjustRightInd w:val="0"/>
        <w:rPr>
          <w:rFonts w:ascii="Arial Narrow" w:hAnsi="Arial Narrow" w:cs="Tw Cen MT"/>
          <w:b/>
          <w:bCs/>
          <w:color w:val="000000"/>
          <w:sz w:val="21"/>
          <w:szCs w:val="21"/>
        </w:rPr>
      </w:pPr>
    </w:p>
    <w:p w:rsidR="00B01BA9" w:rsidRDefault="00B01BA9"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Default="000C40FE" w:rsidP="00770573">
      <w:pPr>
        <w:autoSpaceDE w:val="0"/>
        <w:autoSpaceDN w:val="0"/>
        <w:adjustRightInd w:val="0"/>
        <w:jc w:val="center"/>
        <w:rPr>
          <w:rFonts w:ascii="Arial Narrow" w:hAnsi="Arial Narrow" w:cs="Tw Cen MT"/>
          <w:b/>
          <w:bCs/>
          <w:color w:val="000000"/>
          <w:sz w:val="21"/>
          <w:szCs w:val="21"/>
        </w:rPr>
      </w:pPr>
    </w:p>
    <w:p w:rsidR="000C40FE" w:rsidRPr="007A0992" w:rsidRDefault="000C40FE" w:rsidP="00770573">
      <w:pPr>
        <w:autoSpaceDE w:val="0"/>
        <w:autoSpaceDN w:val="0"/>
        <w:adjustRightInd w:val="0"/>
        <w:jc w:val="center"/>
        <w:rPr>
          <w:rFonts w:ascii="Arial Narrow" w:hAnsi="Arial Narrow" w:cs="Tw Cen MT"/>
          <w:b/>
          <w:bCs/>
          <w:color w:val="000000"/>
          <w:sz w:val="21"/>
          <w:szCs w:val="21"/>
        </w:rPr>
      </w:pPr>
    </w:p>
    <w:p w:rsidR="00770573" w:rsidRPr="007A0992" w:rsidRDefault="00770573" w:rsidP="0077057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2</w:t>
      </w:r>
    </w:p>
    <w:p w:rsidR="00770573" w:rsidRPr="007A0992" w:rsidRDefault="00770573" w:rsidP="00770573">
      <w:pPr>
        <w:autoSpaceDE w:val="0"/>
        <w:autoSpaceDN w:val="0"/>
        <w:adjustRightInd w:val="0"/>
        <w:jc w:val="center"/>
        <w:rPr>
          <w:rFonts w:ascii="Arial Narrow" w:hAnsi="Arial Narrow" w:cs="Tw Cen MT"/>
          <w:color w:val="000000"/>
          <w:sz w:val="21"/>
          <w:szCs w:val="21"/>
        </w:rPr>
      </w:pPr>
    </w:p>
    <w:p w:rsidR="00770573" w:rsidRPr="007A0992" w:rsidRDefault="00770573" w:rsidP="00770573">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CARTA DE PRESENTACIÓN DE LA PROPUESTA</w:t>
      </w:r>
    </w:p>
    <w:p w:rsidR="00770573" w:rsidRPr="007A0992" w:rsidRDefault="00770573" w:rsidP="00770573">
      <w:pPr>
        <w:autoSpaceDE w:val="0"/>
        <w:autoSpaceDN w:val="0"/>
        <w:adjustRightInd w:val="0"/>
        <w:rPr>
          <w:rFonts w:ascii="Arial Narrow" w:hAnsi="Arial Narrow" w:cs="Tw Cen MT"/>
          <w:color w:val="000000"/>
          <w:sz w:val="21"/>
          <w:szCs w:val="21"/>
        </w:rPr>
      </w:pPr>
    </w:p>
    <w:p w:rsidR="00770573" w:rsidRPr="007A0992" w:rsidRDefault="00770573" w:rsidP="00770573">
      <w:pPr>
        <w:autoSpaceDE w:val="0"/>
        <w:autoSpaceDN w:val="0"/>
        <w:adjustRightInd w:val="0"/>
        <w:rPr>
          <w:rFonts w:ascii="Arial Narrow" w:hAnsi="Arial Narrow" w:cs="Tw Cen MT"/>
          <w:color w:val="000000"/>
          <w:sz w:val="21"/>
          <w:szCs w:val="21"/>
        </w:rPr>
      </w:pPr>
    </w:p>
    <w:p w:rsidR="00770573" w:rsidRPr="007A0992" w:rsidRDefault="00770573" w:rsidP="00770573">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770573" w:rsidRPr="007A0992" w:rsidRDefault="00770573" w:rsidP="00770573">
      <w:pPr>
        <w:autoSpaceDE w:val="0"/>
        <w:autoSpaceDN w:val="0"/>
        <w:adjustRightInd w:val="0"/>
        <w:rPr>
          <w:rFonts w:ascii="Arial Narrow" w:hAnsi="Arial Narrow" w:cs="Tw Cen MT"/>
          <w:color w:val="000000"/>
          <w:sz w:val="21"/>
          <w:szCs w:val="21"/>
        </w:rPr>
      </w:pPr>
    </w:p>
    <w:p w:rsidR="00770573" w:rsidRPr="007A0992" w:rsidRDefault="00770573" w:rsidP="00770573">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770573" w:rsidRPr="007A0992" w:rsidRDefault="00770573" w:rsidP="00770573">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770573" w:rsidRPr="007A0992" w:rsidRDefault="00770573" w:rsidP="00770573">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770573" w:rsidRPr="007A0992" w:rsidRDefault="00770573" w:rsidP="00770573">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770573" w:rsidRPr="007A0992" w:rsidRDefault="00770573" w:rsidP="00770573">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770573" w:rsidRPr="007A0992" w:rsidRDefault="00770573" w:rsidP="00770573">
      <w:pPr>
        <w:autoSpaceDE w:val="0"/>
        <w:autoSpaceDN w:val="0"/>
        <w:adjustRightInd w:val="0"/>
        <w:jc w:val="both"/>
        <w:rPr>
          <w:rFonts w:ascii="Arial Narrow" w:hAnsi="Arial Narrow" w:cs="HelveticaNeue-Bold"/>
          <w:b/>
          <w:bCs/>
          <w:sz w:val="21"/>
          <w:szCs w:val="21"/>
        </w:rPr>
      </w:pPr>
    </w:p>
    <w:p w:rsidR="00770573" w:rsidRPr="007A0992" w:rsidRDefault="00770573" w:rsidP="00770573">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 xml:space="preserve">REF. Selección Abreviada </w:t>
      </w:r>
      <w:r w:rsidR="00953235" w:rsidRPr="007A0992">
        <w:rPr>
          <w:rFonts w:ascii="Arial Narrow" w:hAnsi="Arial Narrow" w:cs="HelveticaNeue-Bold"/>
          <w:b/>
          <w:bCs/>
          <w:sz w:val="21"/>
          <w:szCs w:val="21"/>
        </w:rPr>
        <w:t>Menor Cuantía</w:t>
      </w:r>
      <w:r w:rsidRPr="007A0992">
        <w:rPr>
          <w:rFonts w:ascii="Arial Narrow" w:hAnsi="Arial Narrow" w:cs="HelveticaNeue-Bold"/>
          <w:b/>
          <w:bCs/>
          <w:sz w:val="21"/>
          <w:szCs w:val="21"/>
        </w:rPr>
        <w:t xml:space="preserve"> </w:t>
      </w:r>
      <w:r w:rsidR="00953235" w:rsidRPr="007A0992">
        <w:rPr>
          <w:rFonts w:ascii="Arial Narrow" w:hAnsi="Arial Narrow" w:cs="HelveticaNeue-Bold"/>
          <w:b/>
          <w:bCs/>
          <w:sz w:val="21"/>
          <w:szCs w:val="21"/>
        </w:rPr>
        <w:t>No. 00</w:t>
      </w:r>
      <w:r w:rsidR="00F83B38" w:rsidRPr="007A0992">
        <w:rPr>
          <w:rFonts w:ascii="Arial Narrow" w:hAnsi="Arial Narrow" w:cs="HelveticaNeue-Bold"/>
          <w:b/>
          <w:bCs/>
          <w:sz w:val="21"/>
          <w:szCs w:val="21"/>
        </w:rPr>
        <w:t>x</w:t>
      </w:r>
      <w:r w:rsidR="00953235" w:rsidRPr="007A0992">
        <w:rPr>
          <w:rFonts w:ascii="Arial Narrow" w:hAnsi="Arial Narrow" w:cs="HelveticaNeue-Bold"/>
          <w:b/>
          <w:bCs/>
          <w:sz w:val="21"/>
          <w:szCs w:val="21"/>
        </w:rPr>
        <w:t>de 202</w:t>
      </w:r>
      <w:r w:rsidR="00AA150E">
        <w:rPr>
          <w:rFonts w:ascii="Arial Narrow" w:hAnsi="Arial Narrow" w:cs="HelveticaNeue-Bold"/>
          <w:b/>
          <w:bCs/>
          <w:sz w:val="21"/>
          <w:szCs w:val="21"/>
        </w:rPr>
        <w:t>2</w:t>
      </w:r>
    </w:p>
    <w:p w:rsidR="00770573" w:rsidRPr="007A0992" w:rsidRDefault="00770573" w:rsidP="00770573">
      <w:pPr>
        <w:autoSpaceDE w:val="0"/>
        <w:autoSpaceDN w:val="0"/>
        <w:adjustRightInd w:val="0"/>
        <w:jc w:val="both"/>
        <w:rPr>
          <w:rFonts w:ascii="Arial Narrow" w:hAnsi="Arial Narrow" w:cs="HelveticaNeue-Bold"/>
          <w:b/>
          <w:bCs/>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Respetados señores:</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Por medio de los documentos adjuntos, me permito presentar propuesta para participar en la presente Selección Abreviada de Menor Cuantía, tendiente a contratar la </w:t>
      </w:r>
      <w:r w:rsidR="00F83B38" w:rsidRPr="007A0992">
        <w:rPr>
          <w:rFonts w:ascii="Arial Narrow" w:hAnsi="Arial Narrow"/>
          <w:sz w:val="21"/>
          <w:szCs w:val="21"/>
        </w:rPr>
        <w:t>:</w:t>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r>
      <w:r w:rsidR="00F83B38" w:rsidRPr="007A0992">
        <w:rPr>
          <w:rFonts w:ascii="Arial Narrow" w:hAnsi="Arial Narrow"/>
          <w:sz w:val="21"/>
          <w:szCs w:val="21"/>
        </w:rPr>
        <w:softHyphen/>
        <w:t>________________________________________________________________.</w:t>
      </w:r>
    </w:p>
    <w:p w:rsidR="00F83B38" w:rsidRPr="007A0992" w:rsidRDefault="00F83B38"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el evento de resultar aceptada mi propuesta, me comprometo a perfeccionar y legalizar el respectivo contrato dentro del plazo señalado en el cronograma de la presente Selección Abreviada de Menor Cuantía y a ejecutar el objeto contractual de acuerdo con los documentos que hacen parte de la Selección Abreviada de Menor Cuantía, del contrato, de esta propuesta y las demás estipulaciones de la misma, en las partes aceptadas por ___________________________________.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mi calidad de proponente declaro: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 Que conozco los Pliegos de Condiciones de la presente Selección Abreviada de Menor Cuantía, sus Adendas e informaciones sobre preguntas y respuestas, así como los demás documentos relacionados con los trabajos, y acepto cumplir todos los requisitos en ellos exigidos.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 igual forma manifiesto que acepto las consecuencias que se deriven por el incumplimiento de los requisitos a que se refiere el numeral anterior.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Que en caso de ser aceptada mi propuesta, me comprometo a iniciar la ejecución del contrato respectivo, cuando ____________________________________ dé la orden de iniciación mediante la comunicación escrita que se suscriba para el efecto, y a terminarlo dentro de los plazos contractuales de acuerdo con lo establecido en los documentos de la Selección Abreviada de Menor Cuantía, la propuesta y el contrato respectivamente.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4. Que me comprometo a entregar los documentos relacionados en el pliego de condiciones dentro del plazo establecido.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5. Que garantizo que el grupo mínimo de apoyo exigido en los Pliegos de Condiciones de la Selección Abreviada de Menor Cuantía cumple con los perfiles profesionales y técnicos requeridos por ____________________________________.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6. Que conozco y acepto en un todo las leyes generales y especiales aplicables a esta Selección Abreviada de Menor Cuantía.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7. Que acepto ser notificado Por medio electrónico según los términos que fija el artículo 67 de la Ley 1437 del 2011. (O señalar si no acepta)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8. Que con la firma de la presente Carta manifiesto bajo la gravedad del juramento que no me encuentro incurso en ninguna de las causales de inhabilidad, incompatibilidad y demás prohibiciones consagradas en la Ley para celebrar el contrato.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9. 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10. Que leí cuidadosamente los Pliegos de Condiciones de la Selección Abreviada de Menor Cuantía y elaboré mi propuesta ajustada a los mismos. Por tanto, conocí y tuve las oportunidades establecidas para solicitar aclaraciones, formular objeciones, efectuar preguntas y obtener respuestas a mis inquietudes.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11. Que he recibido las siguientes adendas a los Pliegos de Condiciones de la Selección Abreviada de Menor Cuantía: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 ____________ de fecha 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2. ____________ de fecha 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____________ de fecha 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12. Que he recibido las siguientes informaciones sobre preguntas y respuestas:</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 ________de fecha____________________________________ ________de fecha____________________________________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13. Igualmente declaro bajo la gravedad de juramento, que toda la información aportada y contenida en (_______ páginas) correspondientes a los documentos y formularios jurídicos, financiero, técnicos y económicos, es veraz y susceptible de comprobación.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RESUMEN DE LA PROPUESTA: </w:t>
      </w:r>
    </w:p>
    <w:p w:rsidR="00953235" w:rsidRPr="007A0992" w:rsidRDefault="00953235"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o Razón Social del Proponente: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Cédula de ciudadanía o NIT: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Representante Legal: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Profesión: ___________________________ </w:t>
      </w: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Tarjeta Profesional: ___________________________ </w:t>
      </w: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País de Origen del Proponente: ___________________________</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caso de presentarse la propuesta en consorcio o unión temporal se debe indicar el nombre y país de origen de cada uno de los integrantes) </w:t>
      </w:r>
    </w:p>
    <w:p w:rsidR="00DB4C58" w:rsidRPr="007A0992" w:rsidRDefault="00DB4C58" w:rsidP="00770573">
      <w:pPr>
        <w:autoSpaceDE w:val="0"/>
        <w:autoSpaceDN w:val="0"/>
        <w:adjustRightInd w:val="0"/>
        <w:jc w:val="both"/>
        <w:rPr>
          <w:rFonts w:ascii="Arial Narrow" w:hAnsi="Arial Narrow"/>
          <w:sz w:val="21"/>
          <w:szCs w:val="21"/>
        </w:rPr>
      </w:pPr>
    </w:p>
    <w:p w:rsidR="00953235"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VALIDEZ DE LA PROPUESTA: Para todos los efectos, se entenderá que es por una vigencia igual a la de la garantía de seriedad de la propuesta. </w:t>
      </w:r>
    </w:p>
    <w:p w:rsidR="00953235" w:rsidRPr="007A0992" w:rsidRDefault="00953235"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GARANTÍA DE SERIEDAD: 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BANCO O CIA DE SEGUROS: 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VALOR ASEGURADO: 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VIGENCIA: Desde (___ ___ ___) Hasta (___ ___ ___) (día,mes,año) (día,mes,año)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VALOR</w:t>
      </w:r>
      <w:r w:rsidR="00DB4C58" w:rsidRPr="007A0992">
        <w:rPr>
          <w:rFonts w:ascii="Arial Narrow" w:hAnsi="Arial Narrow"/>
          <w:sz w:val="21"/>
          <w:szCs w:val="21"/>
        </w:rPr>
        <w:t xml:space="preserve"> </w:t>
      </w:r>
      <w:r w:rsidRPr="007A0992">
        <w:rPr>
          <w:rFonts w:ascii="Arial Narrow" w:hAnsi="Arial Narrow"/>
          <w:sz w:val="21"/>
          <w:szCs w:val="21"/>
        </w:rPr>
        <w:t xml:space="preserve">TOTAL DE LA PROPUESTA: $____________________________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PLAZO total Para ejecutar el contrato: _____________________________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Me permito informar que las comunicaciones relativas a esta Selección Abreviada de Menor Cuantía las recibiré en la siguiente Dirección: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Ciudad: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Teléfono(s):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Fax: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 Móvil: __________________________________________ </w:t>
      </w: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Correo Electrónico: __________________________________________</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Atentamente, Firma: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__________________________________________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C.C.: __________________________________________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caso de personas naturales esta carta debe estar firmada por el proponente; en caso de personas jurídicas, consorcios o uniones temporales deberá estar firmada por el representante debidamente facultado. En caso que el representante de la persona jurídica, consorcio o unión temporal no tenga la profesión definida y solicitada en los presentes pliegos, la propuesta deberá ser abonada por un profesional que sí la tenga debidamente matriculado.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ABONO DE LA PROPUESTA </w:t>
      </w:r>
    </w:p>
    <w:p w:rsidR="00DB4C58" w:rsidRPr="007A0992" w:rsidRDefault="00DB4C58" w:rsidP="00770573">
      <w:pPr>
        <w:autoSpaceDE w:val="0"/>
        <w:autoSpaceDN w:val="0"/>
        <w:adjustRightInd w:val="0"/>
        <w:jc w:val="both"/>
        <w:rPr>
          <w:rFonts w:ascii="Arial Narrow" w:hAnsi="Arial Narrow"/>
          <w:sz w:val="21"/>
          <w:szCs w:val="21"/>
        </w:rPr>
      </w:pP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Firma: 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Cédula de Ciudadanía: _________________________________________ </w:t>
      </w:r>
    </w:p>
    <w:p w:rsidR="00DB4C58" w:rsidRPr="007A0992" w:rsidRDefault="00953235" w:rsidP="00770573">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Profesión: _________________________________________ </w:t>
      </w:r>
    </w:p>
    <w:p w:rsidR="00953235" w:rsidRPr="007A0992" w:rsidRDefault="00953235" w:rsidP="00770573">
      <w:pPr>
        <w:autoSpaceDE w:val="0"/>
        <w:autoSpaceDN w:val="0"/>
        <w:adjustRightInd w:val="0"/>
        <w:jc w:val="both"/>
        <w:rPr>
          <w:rFonts w:ascii="Arial Narrow" w:hAnsi="Arial Narrow" w:cs="HelveticaNeue"/>
          <w:sz w:val="21"/>
          <w:szCs w:val="21"/>
        </w:rPr>
      </w:pPr>
      <w:r w:rsidRPr="007A0992">
        <w:rPr>
          <w:rFonts w:ascii="Arial Narrow" w:hAnsi="Arial Narrow"/>
          <w:sz w:val="21"/>
          <w:szCs w:val="21"/>
        </w:rPr>
        <w:t>Matricula Profesional: _________________________________________</w:t>
      </w: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953235" w:rsidRPr="007A0992" w:rsidRDefault="00953235" w:rsidP="00770573">
      <w:pPr>
        <w:autoSpaceDE w:val="0"/>
        <w:autoSpaceDN w:val="0"/>
        <w:adjustRightInd w:val="0"/>
        <w:jc w:val="both"/>
        <w:rPr>
          <w:rFonts w:ascii="Arial Narrow" w:hAnsi="Arial Narrow" w:cs="HelveticaNeue"/>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Default="00702C9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Default="000C40FE" w:rsidP="00770573">
      <w:pPr>
        <w:tabs>
          <w:tab w:val="left" w:pos="3780"/>
        </w:tabs>
        <w:jc w:val="both"/>
        <w:rPr>
          <w:rFonts w:ascii="Arial Narrow" w:hAnsi="Arial Narrow" w:cs="Tw Cen MT"/>
          <w:color w:val="000000"/>
          <w:sz w:val="21"/>
          <w:szCs w:val="21"/>
        </w:rPr>
      </w:pPr>
    </w:p>
    <w:p w:rsidR="000C40FE" w:rsidRPr="007A0992" w:rsidRDefault="000C40F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702C9E" w:rsidRPr="007A0992" w:rsidRDefault="00702C9E" w:rsidP="00770573">
      <w:pPr>
        <w:tabs>
          <w:tab w:val="left" w:pos="3780"/>
        </w:tabs>
        <w:jc w:val="both"/>
        <w:rPr>
          <w:rFonts w:ascii="Arial Narrow" w:hAnsi="Arial Narrow" w:cs="Tw Cen MT"/>
          <w:color w:val="000000"/>
          <w:sz w:val="21"/>
          <w:szCs w:val="21"/>
        </w:rPr>
      </w:pPr>
    </w:p>
    <w:p w:rsidR="00F83B38" w:rsidRPr="007A0992" w:rsidRDefault="00F83B38" w:rsidP="00770573">
      <w:pPr>
        <w:tabs>
          <w:tab w:val="left" w:pos="3780"/>
        </w:tabs>
        <w:jc w:val="both"/>
        <w:rPr>
          <w:rFonts w:ascii="Arial Narrow" w:hAnsi="Arial Narrow" w:cs="Tw Cen MT"/>
          <w:color w:val="000000"/>
          <w:sz w:val="21"/>
          <w:szCs w:val="21"/>
        </w:rPr>
      </w:pPr>
    </w:p>
    <w:p w:rsidR="00DB4C58" w:rsidRPr="007A0992" w:rsidRDefault="00DB4C58" w:rsidP="006F758C">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FORMATO No. 03 </w:t>
      </w:r>
    </w:p>
    <w:p w:rsidR="00DB4C58" w:rsidRPr="007A0992" w:rsidRDefault="00DB4C58" w:rsidP="006F758C">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MODELO DE CARTA DE CONFORMACIÓN DEL CONSORCIO </w:t>
      </w:r>
    </w:p>
    <w:p w:rsidR="00DB4C58" w:rsidRPr="007A0992" w:rsidRDefault="00DB4C58" w:rsidP="006F758C">
      <w:pPr>
        <w:autoSpaceDE w:val="0"/>
        <w:autoSpaceDN w:val="0"/>
        <w:adjustRightInd w:val="0"/>
        <w:jc w:val="center"/>
        <w:rPr>
          <w:rFonts w:ascii="Arial Narrow" w:hAnsi="Arial Narrow"/>
          <w:sz w:val="21"/>
          <w:szCs w:val="21"/>
        </w:rPr>
      </w:pPr>
    </w:p>
    <w:p w:rsidR="00DB4C58" w:rsidRPr="007A0992" w:rsidRDefault="00DB4C58" w:rsidP="006F758C">
      <w:pPr>
        <w:autoSpaceDE w:val="0"/>
        <w:autoSpaceDN w:val="0"/>
        <w:adjustRightInd w:val="0"/>
        <w:jc w:val="center"/>
        <w:rPr>
          <w:rFonts w:ascii="Arial Narrow" w:hAnsi="Arial Narrow"/>
          <w:sz w:val="21"/>
          <w:szCs w:val="21"/>
        </w:rPr>
      </w:pPr>
    </w:p>
    <w:p w:rsidR="00DB4C58" w:rsidRPr="007A0992" w:rsidRDefault="00DB4C58" w:rsidP="00DB4C58">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DB4C58" w:rsidRPr="007A0992" w:rsidRDefault="00DB4C58" w:rsidP="00DB4C58">
      <w:pPr>
        <w:autoSpaceDE w:val="0"/>
        <w:autoSpaceDN w:val="0"/>
        <w:adjustRightInd w:val="0"/>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REF. Selección Abreviada Menor Cuantía No. 00</w:t>
      </w:r>
      <w:r w:rsidR="00F83B38" w:rsidRPr="007A0992">
        <w:rPr>
          <w:rFonts w:ascii="Arial Narrow" w:hAnsi="Arial Narrow" w:cs="HelveticaNeue-Bold"/>
          <w:b/>
          <w:bCs/>
          <w:sz w:val="21"/>
          <w:szCs w:val="21"/>
        </w:rPr>
        <w:t>X</w:t>
      </w:r>
      <w:r w:rsidRPr="007A0992">
        <w:rPr>
          <w:rFonts w:ascii="Arial Narrow" w:hAnsi="Arial Narrow" w:cs="HelveticaNeue-Bold"/>
          <w:b/>
          <w:bCs/>
          <w:sz w:val="21"/>
          <w:szCs w:val="21"/>
        </w:rPr>
        <w:t xml:space="preserve"> de 202</w:t>
      </w:r>
      <w:r w:rsidR="00AA150E">
        <w:rPr>
          <w:rFonts w:ascii="Arial Narrow" w:hAnsi="Arial Narrow" w:cs="HelveticaNeue-Bold"/>
          <w:b/>
          <w:bCs/>
          <w:sz w:val="21"/>
          <w:szCs w:val="21"/>
        </w:rPr>
        <w:t>2</w:t>
      </w:r>
    </w:p>
    <w:p w:rsidR="00DB4C58" w:rsidRPr="007A0992" w:rsidRDefault="00DB4C58" w:rsidP="00DB4C58">
      <w:pPr>
        <w:autoSpaceDE w:val="0"/>
        <w:autoSpaceDN w:val="0"/>
        <w:adjustRightInd w:val="0"/>
        <w:jc w:val="both"/>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Abreviada de Menor Cuantía de la referencia cuyo objeto es ____________________________, y por lo tanto, expresamos lo siguiente: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1. La duración debe ser por lo menos la duración total del contrato, más el término previsto en la garantía de estabilidad de la obra y un año más.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2. El Consorcio está integrado por: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NOMBRE _________________________ ______________ _________________________ ______________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El Consorcio se denomina CONSORCIO _____________________.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4. La responsabilidad de los integrantes del Consorcio es solidaria.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5. El representante del Consorcio es ____________________________ (indicar el nombre), identificado con C. C. No. ______________ de ____________________, quien está expresamente facultado para firmar, presentar la propuesta y, en caso de salir favorecidos con</w:t>
      </w:r>
      <w:r w:rsidRPr="007A0992">
        <w:rPr>
          <w:rFonts w:ascii="Arial Narrow" w:hAnsi="Arial Narrow" w:cs="Tw Cen MT"/>
          <w:b/>
          <w:bCs/>
          <w:color w:val="000000"/>
          <w:sz w:val="21"/>
          <w:szCs w:val="21"/>
        </w:rPr>
        <w:t xml:space="preserve"> </w:t>
      </w:r>
      <w:r w:rsidRPr="007A0992">
        <w:rPr>
          <w:rFonts w:ascii="Arial Narrow" w:hAnsi="Arial Narrow"/>
          <w:sz w:val="21"/>
          <w:szCs w:val="21"/>
        </w:rPr>
        <w:t xml:space="preserve">la adjudicación del contrato, firmarlo y tomar todas las determinaciones que fueren necesarias, respecto de su ejecución y liquidación, con amplias y suficientes facultades.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6. La sede del Consorcio es: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de correo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electrónica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Telefax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Ciudad ___________________________________________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En constancia, se firma en ______________, a los ____ días del mes de _____ de 2021. (Nombre y firma de cada uno de los integrantes) (Nombre y firma del Representante del Consorcio)</w:t>
      </w: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B01BA9" w:rsidRPr="007A0992" w:rsidRDefault="00B01BA9" w:rsidP="006F758C">
      <w:pPr>
        <w:autoSpaceDE w:val="0"/>
        <w:autoSpaceDN w:val="0"/>
        <w:adjustRightInd w:val="0"/>
        <w:jc w:val="center"/>
        <w:rPr>
          <w:rFonts w:ascii="Arial Narrow" w:hAnsi="Arial Narrow" w:cs="Tw Cen MT"/>
          <w:b/>
          <w:bCs/>
          <w:color w:val="000000"/>
          <w:sz w:val="21"/>
          <w:szCs w:val="21"/>
        </w:rPr>
      </w:pPr>
    </w:p>
    <w:p w:rsidR="00B01BA9" w:rsidRPr="007A0992" w:rsidRDefault="00B01BA9"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DB4C58">
      <w:pPr>
        <w:autoSpaceDE w:val="0"/>
        <w:autoSpaceDN w:val="0"/>
        <w:adjustRightInd w:val="0"/>
        <w:jc w:val="center"/>
        <w:rPr>
          <w:rFonts w:ascii="Arial Narrow" w:hAnsi="Arial Narrow"/>
          <w:b/>
          <w:sz w:val="21"/>
          <w:szCs w:val="21"/>
        </w:rPr>
      </w:pPr>
      <w:r w:rsidRPr="007A0992">
        <w:rPr>
          <w:rFonts w:ascii="Arial Narrow" w:hAnsi="Arial Narrow"/>
          <w:b/>
          <w:sz w:val="21"/>
          <w:szCs w:val="21"/>
        </w:rPr>
        <w:t>FORMATO No. 04</w:t>
      </w:r>
    </w:p>
    <w:p w:rsidR="00DB4C58" w:rsidRPr="007A0992" w:rsidRDefault="00DB4C58" w:rsidP="00DB4C58">
      <w:pPr>
        <w:autoSpaceDE w:val="0"/>
        <w:autoSpaceDN w:val="0"/>
        <w:adjustRightInd w:val="0"/>
        <w:jc w:val="center"/>
        <w:rPr>
          <w:rFonts w:ascii="Arial Narrow" w:hAnsi="Arial Narrow"/>
          <w:b/>
          <w:sz w:val="21"/>
          <w:szCs w:val="21"/>
        </w:rPr>
      </w:pPr>
      <w:r w:rsidRPr="007A0992">
        <w:rPr>
          <w:rFonts w:ascii="Arial Narrow" w:hAnsi="Arial Narrow"/>
          <w:b/>
          <w:sz w:val="21"/>
          <w:szCs w:val="21"/>
        </w:rPr>
        <w:t>MODELO DE CARTA DE CONFORMACIÓN DE UNION TEMPORAL</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DB4C58" w:rsidRPr="007A0992" w:rsidRDefault="00DB4C58" w:rsidP="00DB4C58">
      <w:pPr>
        <w:autoSpaceDE w:val="0"/>
        <w:autoSpaceDN w:val="0"/>
        <w:adjustRightInd w:val="0"/>
        <w:rPr>
          <w:rFonts w:ascii="Arial Narrow" w:hAnsi="Arial Narrow" w:cs="Tw Cen MT"/>
          <w:color w:val="000000"/>
          <w:sz w:val="21"/>
          <w:szCs w:val="21"/>
        </w:rPr>
      </w:pP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DB4C58" w:rsidRPr="007A0992" w:rsidRDefault="00DB4C58" w:rsidP="00DB4C58">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DB4C58" w:rsidRPr="007A0992" w:rsidRDefault="00DB4C58" w:rsidP="00DB4C58">
      <w:pPr>
        <w:autoSpaceDE w:val="0"/>
        <w:autoSpaceDN w:val="0"/>
        <w:adjustRightInd w:val="0"/>
        <w:jc w:val="both"/>
        <w:rPr>
          <w:rFonts w:ascii="Arial Narrow" w:hAnsi="Arial Narrow" w:cs="HelveticaNeue-Bold"/>
          <w:b/>
          <w:bCs/>
          <w:sz w:val="21"/>
          <w:szCs w:val="21"/>
        </w:rPr>
      </w:pPr>
    </w:p>
    <w:p w:rsidR="00DB4C58" w:rsidRPr="007A0992" w:rsidRDefault="00DB4C58" w:rsidP="00DB4C58">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REF. Selección Abreviada Menor Cuantía No. 00</w:t>
      </w:r>
      <w:r w:rsidR="00F83B38" w:rsidRPr="007A0992">
        <w:rPr>
          <w:rFonts w:ascii="Arial Narrow" w:hAnsi="Arial Narrow" w:cs="HelveticaNeue-Bold"/>
          <w:b/>
          <w:bCs/>
          <w:sz w:val="21"/>
          <w:szCs w:val="21"/>
        </w:rPr>
        <w:t>X</w:t>
      </w:r>
      <w:r w:rsidRPr="007A0992">
        <w:rPr>
          <w:rFonts w:ascii="Arial Narrow" w:hAnsi="Arial Narrow" w:cs="HelveticaNeue-Bold"/>
          <w:b/>
          <w:bCs/>
          <w:sz w:val="21"/>
          <w:szCs w:val="21"/>
        </w:rPr>
        <w:t xml:space="preserve"> de 202</w:t>
      </w:r>
      <w:r w:rsidR="00AA150E">
        <w:rPr>
          <w:rFonts w:ascii="Arial Narrow" w:hAnsi="Arial Narrow" w:cs="HelveticaNeue-Bold"/>
          <w:b/>
          <w:bCs/>
          <w:sz w:val="21"/>
          <w:szCs w:val="21"/>
        </w:rPr>
        <w:t>2</w:t>
      </w:r>
    </w:p>
    <w:p w:rsidR="00DB4C58" w:rsidRPr="007A0992" w:rsidRDefault="00DB4C58" w:rsidP="00DB4C58">
      <w:pPr>
        <w:autoSpaceDE w:val="0"/>
        <w:autoSpaceDN w:val="0"/>
        <w:adjustRightInd w:val="0"/>
        <w:jc w:val="both"/>
        <w:rPr>
          <w:rFonts w:ascii="Arial Narrow" w:hAnsi="Arial Narrow" w:cs="HelveticaNeue-Bold"/>
          <w:b/>
          <w:bCs/>
          <w:sz w:val="21"/>
          <w:szCs w:val="21"/>
        </w:rPr>
      </w:pP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Menor Cuantía de la referencia, cuyo objeto es _________________________________________, y por lo tanto, expresamos lo siguiente: </w:t>
      </w:r>
    </w:p>
    <w:p w:rsidR="00DB4C58" w:rsidRPr="007A0992" w:rsidRDefault="00DB4C58" w:rsidP="00DB4C58">
      <w:pPr>
        <w:autoSpaceDE w:val="0"/>
        <w:autoSpaceDN w:val="0"/>
        <w:adjustRightInd w:val="0"/>
        <w:jc w:val="both"/>
        <w:rPr>
          <w:rFonts w:ascii="Arial Narrow" w:hAnsi="Arial Narrow"/>
          <w:sz w:val="21"/>
          <w:szCs w:val="21"/>
        </w:rPr>
      </w:pPr>
    </w:p>
    <w:p w:rsidR="00DB4C58" w:rsidRPr="007A0992" w:rsidRDefault="004F17A1"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1. La</w:t>
      </w:r>
      <w:r w:rsidR="00DB4C58" w:rsidRPr="007A0992">
        <w:rPr>
          <w:rFonts w:ascii="Arial Narrow" w:hAnsi="Arial Narrow"/>
          <w:sz w:val="21"/>
          <w:szCs w:val="21"/>
        </w:rPr>
        <w:t xml:space="preserve"> duración de la Unión Temporal será igual al término de ejecución y liquidación del contrato. </w:t>
      </w:r>
    </w:p>
    <w:p w:rsidR="00DB4C58" w:rsidRPr="007A0992" w:rsidRDefault="00DB4C58"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2.</w:t>
      </w:r>
      <w:r w:rsidR="004F17A1" w:rsidRPr="007A0992">
        <w:rPr>
          <w:rFonts w:ascii="Arial Narrow" w:hAnsi="Arial Narrow"/>
          <w:sz w:val="21"/>
          <w:szCs w:val="21"/>
        </w:rPr>
        <w:t xml:space="preserve"> </w:t>
      </w:r>
      <w:r w:rsidRPr="007A0992">
        <w:rPr>
          <w:rFonts w:ascii="Arial Narrow" w:hAnsi="Arial Narrow"/>
          <w:sz w:val="21"/>
          <w:szCs w:val="21"/>
        </w:rPr>
        <w:t xml:space="preserve">La Unión Temporal está integrada por: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NOMBRE TÉRMINOS Y EXTENSIÓN COMPROMIS</w:t>
      </w:r>
      <w:r w:rsidR="004F17A1" w:rsidRPr="007A0992">
        <w:rPr>
          <w:rFonts w:ascii="Arial Narrow" w:hAnsi="Arial Narrow"/>
          <w:sz w:val="21"/>
          <w:szCs w:val="21"/>
        </w:rPr>
        <w:t>O DE PARTICIPACIÓN EN LA (%)  EJECUCIÓN DEL CONTRATO</w:t>
      </w:r>
      <w:r w:rsidRPr="007A0992">
        <w:rPr>
          <w:rFonts w:ascii="Arial Narrow" w:hAnsi="Arial Narrow"/>
          <w:sz w:val="21"/>
          <w:szCs w:val="21"/>
        </w:rPr>
        <w:t xml:space="preserve"> ____________ ____________________________ _______________ ____________ _________________</w:t>
      </w:r>
      <w:r w:rsidR="004F17A1" w:rsidRPr="007A0992">
        <w:rPr>
          <w:rFonts w:ascii="Arial Narrow" w:hAnsi="Arial Narrow"/>
          <w:sz w:val="21"/>
          <w:szCs w:val="21"/>
        </w:rPr>
        <w:t xml:space="preserve">___________ _______________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Discriminar en función de los ítems establecidos en el presupuesto oficial, para c</w:t>
      </w:r>
      <w:r w:rsidR="004F17A1" w:rsidRPr="007A0992">
        <w:rPr>
          <w:rFonts w:ascii="Arial Narrow" w:hAnsi="Arial Narrow"/>
          <w:sz w:val="21"/>
          <w:szCs w:val="21"/>
        </w:rPr>
        <w:t xml:space="preserve">ada uno de los integrantes.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total de la columna, es decir la suma de los porcentajes de compromiso de los integrantes, debe ser igual al 100%. </w:t>
      </w:r>
    </w:p>
    <w:p w:rsidR="004F17A1" w:rsidRPr="007A0992" w:rsidRDefault="004F17A1" w:rsidP="00DB4C58">
      <w:pPr>
        <w:autoSpaceDE w:val="0"/>
        <w:autoSpaceDN w:val="0"/>
        <w:adjustRightInd w:val="0"/>
        <w:jc w:val="both"/>
        <w:rPr>
          <w:rFonts w:ascii="Arial Narrow" w:hAnsi="Arial Narrow"/>
          <w:sz w:val="21"/>
          <w:szCs w:val="21"/>
        </w:rPr>
      </w:pPr>
    </w:p>
    <w:p w:rsidR="004F17A1" w:rsidRPr="007A0992" w:rsidRDefault="004F17A1"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3. </w:t>
      </w:r>
      <w:r w:rsidR="00DB4C58" w:rsidRPr="007A0992">
        <w:rPr>
          <w:rFonts w:ascii="Arial Narrow" w:hAnsi="Arial Narrow"/>
          <w:sz w:val="21"/>
          <w:szCs w:val="21"/>
        </w:rPr>
        <w:t xml:space="preserve">La Unión Temporal se denomina UNIÓN TEMPORAL ________________. </w:t>
      </w:r>
    </w:p>
    <w:p w:rsidR="004F17A1" w:rsidRPr="007A0992" w:rsidRDefault="004F17A1" w:rsidP="00DB4C58">
      <w:pPr>
        <w:autoSpaceDE w:val="0"/>
        <w:autoSpaceDN w:val="0"/>
        <w:adjustRightInd w:val="0"/>
        <w:jc w:val="both"/>
        <w:rPr>
          <w:rFonts w:ascii="Arial Narrow" w:hAnsi="Arial Narrow"/>
          <w:sz w:val="21"/>
          <w:szCs w:val="21"/>
        </w:rPr>
      </w:pPr>
    </w:p>
    <w:p w:rsidR="00DB4C58" w:rsidRPr="007A0992" w:rsidRDefault="00DB4C58" w:rsidP="00DB4C58">
      <w:pPr>
        <w:autoSpaceDE w:val="0"/>
        <w:autoSpaceDN w:val="0"/>
        <w:adjustRightInd w:val="0"/>
        <w:jc w:val="both"/>
        <w:rPr>
          <w:rFonts w:ascii="Arial Narrow" w:hAnsi="Arial Narrow"/>
          <w:sz w:val="21"/>
          <w:szCs w:val="21"/>
        </w:rPr>
      </w:pPr>
      <w:r w:rsidRPr="007A0992">
        <w:rPr>
          <w:rFonts w:ascii="Arial Narrow" w:hAnsi="Arial Narrow"/>
          <w:sz w:val="21"/>
          <w:szCs w:val="21"/>
        </w:rPr>
        <w:t>4.</w:t>
      </w:r>
      <w:r w:rsidR="004F17A1" w:rsidRPr="007A0992">
        <w:rPr>
          <w:rFonts w:ascii="Arial Narrow" w:hAnsi="Arial Narrow"/>
          <w:sz w:val="21"/>
          <w:szCs w:val="21"/>
        </w:rPr>
        <w:t xml:space="preserve"> </w:t>
      </w:r>
      <w:r w:rsidRPr="007A0992">
        <w:rPr>
          <w:rFonts w:ascii="Arial Narrow" w:hAnsi="Arial Narrow"/>
          <w:sz w:val="21"/>
          <w:szCs w:val="21"/>
        </w:rPr>
        <w:t>La responsabilidad de los integrantes de la Unión Temporal es solidaria.</w:t>
      </w: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5.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6. La sede de la Unión Temporal es: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de correo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Dirección electrónica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Teléfono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Telefax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Ciudad ___________________________________________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constancia, se firma en _______________, a los ____ días del mes de _____ de 2021. </w:t>
      </w:r>
    </w:p>
    <w:p w:rsidR="004F17A1" w:rsidRPr="007A0992" w:rsidRDefault="004F17A1" w:rsidP="004F17A1">
      <w:pPr>
        <w:autoSpaceDE w:val="0"/>
        <w:autoSpaceDN w:val="0"/>
        <w:adjustRightInd w:val="0"/>
        <w:jc w:val="both"/>
        <w:rPr>
          <w:rFonts w:ascii="Arial Narrow" w:hAnsi="Arial Narrow"/>
          <w:sz w:val="21"/>
          <w:szCs w:val="21"/>
        </w:rPr>
      </w:pPr>
    </w:p>
    <w:p w:rsidR="00DB4C58" w:rsidRPr="007A0992" w:rsidRDefault="004F17A1" w:rsidP="004F17A1">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(Nombre y firma de cada uno de los integrantes) (Nombre y firma del Representante de la Unión Temporal)</w:t>
      </w: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DB4C58" w:rsidRPr="007A0992" w:rsidRDefault="00DB4C5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F83B38" w:rsidRPr="007A0992" w:rsidRDefault="00F83B38" w:rsidP="006F758C">
      <w:pPr>
        <w:autoSpaceDE w:val="0"/>
        <w:autoSpaceDN w:val="0"/>
        <w:adjustRightInd w:val="0"/>
        <w:jc w:val="center"/>
        <w:rPr>
          <w:rFonts w:ascii="Arial Narrow" w:hAnsi="Arial Narrow" w:cs="Tw Cen MT"/>
          <w:b/>
          <w:bCs/>
          <w:color w:val="000000"/>
          <w:sz w:val="21"/>
          <w:szCs w:val="21"/>
        </w:rPr>
      </w:pPr>
    </w:p>
    <w:p w:rsidR="00702C9E" w:rsidRPr="007A0992" w:rsidRDefault="004F17A1" w:rsidP="006F758C">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5</w:t>
      </w:r>
    </w:p>
    <w:p w:rsidR="006F758C" w:rsidRPr="007A0992" w:rsidRDefault="006F758C" w:rsidP="006F758C">
      <w:pPr>
        <w:autoSpaceDE w:val="0"/>
        <w:autoSpaceDN w:val="0"/>
        <w:adjustRightInd w:val="0"/>
        <w:jc w:val="center"/>
        <w:rPr>
          <w:rFonts w:ascii="Arial Narrow" w:hAnsi="Arial Narrow" w:cs="Tw Cen MT"/>
          <w:color w:val="000000"/>
          <w:sz w:val="21"/>
          <w:szCs w:val="21"/>
        </w:rPr>
      </w:pPr>
    </w:p>
    <w:p w:rsidR="00702C9E" w:rsidRPr="007A0992" w:rsidRDefault="006F758C" w:rsidP="006F758C">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 xml:space="preserve">CERTIFICACIÓN DE PAGOS DE APORTES AL SISTEMA DE SEGURIDAD SOCIAL Y PARAFISCALES </w:t>
      </w:r>
      <w:r w:rsidR="00702C9E" w:rsidRPr="007A0992">
        <w:rPr>
          <w:rFonts w:ascii="Arial Narrow" w:hAnsi="Arial Narrow" w:cs="Tw Cen MT"/>
          <w:b/>
          <w:bCs/>
          <w:color w:val="000000"/>
          <w:sz w:val="21"/>
          <w:szCs w:val="21"/>
        </w:rPr>
        <w:t>PERSONA JURÍDICA</w:t>
      </w:r>
    </w:p>
    <w:p w:rsidR="006F758C" w:rsidRPr="007A0992" w:rsidRDefault="006F758C" w:rsidP="006F758C">
      <w:pPr>
        <w:autoSpaceDE w:val="0"/>
        <w:autoSpaceDN w:val="0"/>
        <w:adjustRightInd w:val="0"/>
        <w:jc w:val="center"/>
        <w:rPr>
          <w:rFonts w:ascii="Arial Narrow" w:hAnsi="Arial Narrow" w:cs="Tw Cen MT"/>
          <w:color w:val="000000"/>
          <w:sz w:val="21"/>
          <w:szCs w:val="21"/>
        </w:rPr>
      </w:pPr>
    </w:p>
    <w:p w:rsidR="006F758C" w:rsidRPr="007A0992" w:rsidRDefault="006F758C" w:rsidP="006F758C">
      <w:pPr>
        <w:autoSpaceDE w:val="0"/>
        <w:autoSpaceDN w:val="0"/>
        <w:adjustRightInd w:val="0"/>
        <w:rPr>
          <w:rFonts w:ascii="Arial Narrow" w:hAnsi="Arial Narrow" w:cs="Tw Cen MT"/>
          <w:color w:val="000000"/>
          <w:sz w:val="21"/>
          <w:szCs w:val="21"/>
        </w:rPr>
      </w:pPr>
    </w:p>
    <w:p w:rsidR="006F758C" w:rsidRPr="007A0992" w:rsidRDefault="006F758C" w:rsidP="006F758C">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6F758C" w:rsidRPr="007A0992" w:rsidRDefault="006F758C" w:rsidP="006F758C">
      <w:pPr>
        <w:autoSpaceDE w:val="0"/>
        <w:autoSpaceDN w:val="0"/>
        <w:adjustRightInd w:val="0"/>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6F758C" w:rsidRPr="007A0992" w:rsidRDefault="006F758C" w:rsidP="006F758C">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6F758C" w:rsidRPr="007A0992" w:rsidRDefault="006F758C" w:rsidP="006F758C">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6F758C" w:rsidRPr="007A0992" w:rsidRDefault="006F758C" w:rsidP="006F758C">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6F758C" w:rsidRPr="007A0992" w:rsidRDefault="006F758C" w:rsidP="006F758C">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6F758C" w:rsidRPr="007A0992" w:rsidRDefault="006F758C" w:rsidP="006F758C">
      <w:pPr>
        <w:autoSpaceDE w:val="0"/>
        <w:autoSpaceDN w:val="0"/>
        <w:adjustRightInd w:val="0"/>
        <w:jc w:val="both"/>
        <w:rPr>
          <w:rFonts w:ascii="Arial Narrow" w:hAnsi="Arial Narrow" w:cs="HelveticaNeue-Bold"/>
          <w:b/>
          <w:bCs/>
          <w:sz w:val="21"/>
          <w:szCs w:val="21"/>
        </w:rPr>
      </w:pPr>
    </w:p>
    <w:p w:rsidR="006F758C" w:rsidRPr="007A0992" w:rsidRDefault="006F758C" w:rsidP="006F758C">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 xml:space="preserve">REF. Selección Abreviada </w:t>
      </w:r>
      <w:r w:rsidR="00DB4C58" w:rsidRPr="007A0992">
        <w:rPr>
          <w:rFonts w:ascii="Arial Narrow" w:hAnsi="Arial Narrow" w:cs="HelveticaNeue-Bold"/>
          <w:b/>
          <w:bCs/>
          <w:sz w:val="21"/>
          <w:szCs w:val="21"/>
        </w:rPr>
        <w:t>Menor Cuantía</w:t>
      </w:r>
      <w:r w:rsidRPr="007A0992">
        <w:rPr>
          <w:rFonts w:ascii="Arial Narrow" w:hAnsi="Arial Narrow" w:cs="HelveticaNeue-Bold"/>
          <w:b/>
          <w:bCs/>
          <w:sz w:val="21"/>
          <w:szCs w:val="21"/>
        </w:rPr>
        <w:t xml:space="preserve"> </w:t>
      </w:r>
      <w:r w:rsidR="00DB4C58" w:rsidRPr="007A0992">
        <w:rPr>
          <w:rFonts w:ascii="Arial Narrow" w:hAnsi="Arial Narrow" w:cs="HelveticaNeue-Bold"/>
          <w:b/>
          <w:bCs/>
          <w:sz w:val="21"/>
          <w:szCs w:val="21"/>
        </w:rPr>
        <w:t>No. 00</w:t>
      </w:r>
      <w:r w:rsidR="00F83B38" w:rsidRPr="007A0992">
        <w:rPr>
          <w:rFonts w:ascii="Arial Narrow" w:hAnsi="Arial Narrow" w:cs="HelveticaNeue-Bold"/>
          <w:b/>
          <w:bCs/>
          <w:sz w:val="21"/>
          <w:szCs w:val="21"/>
        </w:rPr>
        <w:t>X</w:t>
      </w:r>
      <w:r w:rsidR="00DB4C58" w:rsidRPr="007A0992">
        <w:rPr>
          <w:rFonts w:ascii="Arial Narrow" w:hAnsi="Arial Narrow" w:cs="HelveticaNeue-Bold"/>
          <w:b/>
          <w:bCs/>
          <w:sz w:val="21"/>
          <w:szCs w:val="21"/>
        </w:rPr>
        <w:t xml:space="preserve"> de 202</w:t>
      </w:r>
      <w:r w:rsidR="00AA150E">
        <w:rPr>
          <w:rFonts w:ascii="Arial Narrow" w:hAnsi="Arial Narrow" w:cs="HelveticaNeue-Bold"/>
          <w:b/>
          <w:bCs/>
          <w:sz w:val="21"/>
          <w:szCs w:val="21"/>
        </w:rPr>
        <w:t>2</w:t>
      </w:r>
    </w:p>
    <w:p w:rsidR="006F758C" w:rsidRPr="007A0992" w:rsidRDefault="006F758C" w:rsidP="006F758C">
      <w:pPr>
        <w:autoSpaceDE w:val="0"/>
        <w:autoSpaceDN w:val="0"/>
        <w:adjustRightInd w:val="0"/>
        <w:jc w:val="both"/>
        <w:rPr>
          <w:rFonts w:ascii="Arial Narrow" w:hAnsi="Arial Narrow" w:cs="HelveticaNeue-Bold"/>
          <w:b/>
          <w:bCs/>
          <w:sz w:val="21"/>
          <w:szCs w:val="21"/>
        </w:rPr>
      </w:pPr>
    </w:p>
    <w:p w:rsidR="006F758C" w:rsidRPr="007A0992" w:rsidRDefault="006F758C" w:rsidP="006F758C">
      <w:pPr>
        <w:autoSpaceDE w:val="0"/>
        <w:autoSpaceDN w:val="0"/>
        <w:adjustRightInd w:val="0"/>
        <w:jc w:val="center"/>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Respetados señores:</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El Revisor Fiscal, certifica que la empresa, 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La anterior certificación se expide para efectos de dar cumplimiento al Artículo 50 de la Ley 789 de 2002.</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b/>
          <w:color w:val="000000"/>
          <w:sz w:val="21"/>
          <w:szCs w:val="21"/>
        </w:rPr>
      </w:pPr>
      <w:r w:rsidRPr="007A0992">
        <w:rPr>
          <w:rFonts w:ascii="Arial Narrow" w:hAnsi="Arial Narrow" w:cs="Tw Cen MT"/>
          <w:b/>
          <w:color w:val="000000"/>
          <w:sz w:val="21"/>
          <w:szCs w:val="21"/>
        </w:rPr>
        <w:t>El Proponente</w:t>
      </w:r>
    </w:p>
    <w:p w:rsidR="006F758C" w:rsidRPr="007A0992" w:rsidRDefault="006F758C" w:rsidP="006F758C">
      <w:pPr>
        <w:autoSpaceDE w:val="0"/>
        <w:autoSpaceDN w:val="0"/>
        <w:adjustRightInd w:val="0"/>
        <w:jc w:val="both"/>
        <w:rPr>
          <w:rFonts w:ascii="Arial Narrow" w:hAnsi="Arial Narrow" w:cs="Tw Cen MT"/>
          <w:color w:val="000000"/>
          <w:sz w:val="21"/>
          <w:szCs w:val="21"/>
        </w:rPr>
      </w:pPr>
    </w:p>
    <w:p w:rsidR="006F758C" w:rsidRPr="007A0992" w:rsidRDefault="006F758C" w:rsidP="006F758C">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___________________________________</w:t>
      </w:r>
    </w:p>
    <w:p w:rsidR="006F758C" w:rsidRPr="007A0992" w:rsidRDefault="006F758C" w:rsidP="00702C9E">
      <w:pPr>
        <w:autoSpaceDE w:val="0"/>
        <w:autoSpaceDN w:val="0"/>
        <w:adjustRightInd w:val="0"/>
        <w:jc w:val="both"/>
        <w:rPr>
          <w:rFonts w:ascii="Arial Narrow" w:hAnsi="Arial Narrow" w:cs="Tw Cen MT"/>
          <w:color w:val="000000"/>
          <w:sz w:val="21"/>
          <w:szCs w:val="21"/>
        </w:rPr>
      </w:pPr>
      <w:r w:rsidRPr="007A0992">
        <w:rPr>
          <w:rFonts w:ascii="Arial Narrow" w:hAnsi="Arial Narrow" w:cs="Tw Cen MT"/>
          <w:color w:val="000000"/>
          <w:sz w:val="21"/>
          <w:szCs w:val="21"/>
        </w:rPr>
        <w:t>C.C.</w:t>
      </w: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6F758C" w:rsidRPr="007A0992" w:rsidRDefault="006F758C"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F83B38" w:rsidRPr="007A0992" w:rsidRDefault="00F83B38" w:rsidP="00702C9E">
      <w:pPr>
        <w:autoSpaceDE w:val="0"/>
        <w:autoSpaceDN w:val="0"/>
        <w:adjustRightInd w:val="0"/>
        <w:jc w:val="both"/>
        <w:rPr>
          <w:rFonts w:ascii="Arial Narrow" w:hAnsi="Arial Narrow" w:cs="Tw Cen MT"/>
          <w:color w:val="000000"/>
          <w:sz w:val="21"/>
          <w:szCs w:val="21"/>
        </w:rPr>
      </w:pPr>
    </w:p>
    <w:p w:rsidR="006F758C" w:rsidRPr="007A0992" w:rsidRDefault="006F758C" w:rsidP="004F17A1">
      <w:pPr>
        <w:autoSpaceDE w:val="0"/>
        <w:autoSpaceDN w:val="0"/>
        <w:adjustRightInd w:val="0"/>
        <w:jc w:val="center"/>
        <w:rPr>
          <w:rFonts w:ascii="Arial Narrow" w:hAnsi="Arial Narrow" w:cs="Tw Cen MT"/>
          <w:color w:val="000000"/>
          <w:sz w:val="21"/>
          <w:szCs w:val="21"/>
        </w:rPr>
      </w:pPr>
    </w:p>
    <w:p w:rsidR="00344AD7" w:rsidRPr="007A0992" w:rsidRDefault="004F17A1" w:rsidP="004F17A1">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6</w:t>
      </w:r>
    </w:p>
    <w:p w:rsidR="004F17A1" w:rsidRPr="007A0992" w:rsidRDefault="004F17A1" w:rsidP="004F17A1">
      <w:pPr>
        <w:autoSpaceDE w:val="0"/>
        <w:autoSpaceDN w:val="0"/>
        <w:adjustRightInd w:val="0"/>
        <w:jc w:val="center"/>
        <w:rPr>
          <w:rFonts w:ascii="Arial Narrow" w:hAnsi="Arial Narrow"/>
          <w:b/>
          <w:sz w:val="21"/>
          <w:szCs w:val="21"/>
        </w:rPr>
      </w:pPr>
      <w:r w:rsidRPr="007A0992">
        <w:rPr>
          <w:rFonts w:ascii="Arial Narrow" w:hAnsi="Arial Narrow"/>
          <w:b/>
          <w:sz w:val="21"/>
          <w:szCs w:val="21"/>
        </w:rPr>
        <w:t>CARTA DE ACEPTACIÓN DE LOS REQUERIMIENTOS TÉCNICOS MÍNIMOS</w:t>
      </w:r>
    </w:p>
    <w:p w:rsidR="004F17A1" w:rsidRPr="007A0992" w:rsidRDefault="004F17A1" w:rsidP="004F17A1">
      <w:pPr>
        <w:autoSpaceDE w:val="0"/>
        <w:autoSpaceDN w:val="0"/>
        <w:adjustRightInd w:val="0"/>
        <w:rPr>
          <w:rFonts w:ascii="Arial Narrow" w:hAnsi="Arial Narrow"/>
          <w:sz w:val="21"/>
          <w:szCs w:val="21"/>
        </w:rPr>
      </w:pPr>
    </w:p>
    <w:p w:rsidR="004F17A1" w:rsidRPr="007A0992" w:rsidRDefault="004F17A1" w:rsidP="004F17A1">
      <w:pPr>
        <w:autoSpaceDE w:val="0"/>
        <w:autoSpaceDN w:val="0"/>
        <w:adjustRightInd w:val="0"/>
        <w:rPr>
          <w:rFonts w:ascii="Arial Narrow" w:hAnsi="Arial Narrow" w:cs="Tw Cen MT"/>
          <w:color w:val="000000"/>
          <w:sz w:val="21"/>
          <w:szCs w:val="21"/>
        </w:rPr>
      </w:pPr>
    </w:p>
    <w:p w:rsidR="004F17A1" w:rsidRPr="007A0992" w:rsidRDefault="004F17A1" w:rsidP="004F17A1">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Ciudad y Fecha _______________ </w:t>
      </w:r>
    </w:p>
    <w:p w:rsidR="004F17A1" w:rsidRPr="007A0992" w:rsidRDefault="004F17A1" w:rsidP="004F17A1">
      <w:pPr>
        <w:autoSpaceDE w:val="0"/>
        <w:autoSpaceDN w:val="0"/>
        <w:adjustRightInd w:val="0"/>
        <w:rPr>
          <w:rFonts w:ascii="Arial Narrow" w:hAnsi="Arial Narrow" w:cs="Tw Cen MT"/>
          <w:color w:val="000000"/>
          <w:sz w:val="21"/>
          <w:szCs w:val="21"/>
        </w:rPr>
      </w:pPr>
    </w:p>
    <w:p w:rsidR="004F17A1" w:rsidRPr="007A0992" w:rsidRDefault="004F17A1" w:rsidP="004F17A1">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Señores</w:t>
      </w:r>
    </w:p>
    <w:p w:rsidR="004F17A1" w:rsidRPr="007A0992" w:rsidRDefault="004F17A1" w:rsidP="004F17A1">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DEPARTAMENTO DE LA GUAJIRA</w:t>
      </w:r>
    </w:p>
    <w:p w:rsidR="004F17A1" w:rsidRPr="007A0992" w:rsidRDefault="004F17A1" w:rsidP="004F17A1">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OFICINA DE CONTRATACIÓN</w:t>
      </w:r>
    </w:p>
    <w:p w:rsidR="004F17A1" w:rsidRPr="007A0992" w:rsidRDefault="004F17A1" w:rsidP="004F17A1">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Calle 1 N° 6 – 05 Centro Administrativo Departamental Piso 2</w:t>
      </w:r>
    </w:p>
    <w:p w:rsidR="004F17A1" w:rsidRPr="007A0992" w:rsidRDefault="004F17A1" w:rsidP="004F17A1">
      <w:pPr>
        <w:autoSpaceDE w:val="0"/>
        <w:autoSpaceDN w:val="0"/>
        <w:adjustRightInd w:val="0"/>
        <w:jc w:val="both"/>
        <w:rPr>
          <w:rFonts w:ascii="Arial Narrow" w:hAnsi="Arial Narrow" w:cs="HelveticaNeue"/>
          <w:sz w:val="21"/>
          <w:szCs w:val="21"/>
        </w:rPr>
      </w:pPr>
      <w:r w:rsidRPr="007A0992">
        <w:rPr>
          <w:rFonts w:ascii="Arial Narrow" w:hAnsi="Arial Narrow" w:cs="HelveticaNeue"/>
          <w:sz w:val="21"/>
          <w:szCs w:val="21"/>
        </w:rPr>
        <w:t>Riohacha, La Guajira</w:t>
      </w:r>
    </w:p>
    <w:p w:rsidR="004F17A1" w:rsidRPr="007A0992" w:rsidRDefault="004F17A1" w:rsidP="004F17A1">
      <w:pPr>
        <w:autoSpaceDE w:val="0"/>
        <w:autoSpaceDN w:val="0"/>
        <w:adjustRightInd w:val="0"/>
        <w:jc w:val="both"/>
        <w:rPr>
          <w:rFonts w:ascii="Arial Narrow" w:hAnsi="Arial Narrow" w:cs="HelveticaNeue-Bold"/>
          <w:b/>
          <w:bCs/>
          <w:sz w:val="21"/>
          <w:szCs w:val="21"/>
        </w:rPr>
      </w:pPr>
    </w:p>
    <w:p w:rsidR="004F17A1" w:rsidRPr="007A0992" w:rsidRDefault="004F17A1" w:rsidP="004F17A1">
      <w:pPr>
        <w:autoSpaceDE w:val="0"/>
        <w:autoSpaceDN w:val="0"/>
        <w:adjustRightInd w:val="0"/>
        <w:jc w:val="both"/>
        <w:rPr>
          <w:rFonts w:ascii="Arial Narrow" w:hAnsi="Arial Narrow" w:cs="HelveticaNeue-Bold"/>
          <w:b/>
          <w:bCs/>
          <w:sz w:val="21"/>
          <w:szCs w:val="21"/>
        </w:rPr>
      </w:pPr>
      <w:r w:rsidRPr="007A0992">
        <w:rPr>
          <w:rFonts w:ascii="Arial Narrow" w:hAnsi="Arial Narrow" w:cs="HelveticaNeue-Bold"/>
          <w:b/>
          <w:bCs/>
          <w:sz w:val="21"/>
          <w:szCs w:val="21"/>
        </w:rPr>
        <w:t>REF. Selección Abreviada Menor Cuantía No. 00</w:t>
      </w:r>
      <w:r w:rsidR="00F83B38" w:rsidRPr="007A0992">
        <w:rPr>
          <w:rFonts w:ascii="Arial Narrow" w:hAnsi="Arial Narrow" w:cs="HelveticaNeue-Bold"/>
          <w:b/>
          <w:bCs/>
          <w:sz w:val="21"/>
          <w:szCs w:val="21"/>
        </w:rPr>
        <w:t xml:space="preserve">X </w:t>
      </w:r>
      <w:r w:rsidRPr="007A0992">
        <w:rPr>
          <w:rFonts w:ascii="Arial Narrow" w:hAnsi="Arial Narrow" w:cs="HelveticaNeue-Bold"/>
          <w:b/>
          <w:bCs/>
          <w:sz w:val="21"/>
          <w:szCs w:val="21"/>
        </w:rPr>
        <w:t>de 202</w:t>
      </w:r>
      <w:r w:rsidR="00AA150E">
        <w:rPr>
          <w:rFonts w:ascii="Arial Narrow" w:hAnsi="Arial Narrow" w:cs="HelveticaNeue-Bold"/>
          <w:b/>
          <w:bCs/>
          <w:sz w:val="21"/>
          <w:szCs w:val="21"/>
        </w:rPr>
        <w:t>2</w:t>
      </w:r>
    </w:p>
    <w:p w:rsidR="004F17A1" w:rsidRPr="007A0992" w:rsidRDefault="004F17A1" w:rsidP="004F17A1">
      <w:pPr>
        <w:autoSpaceDE w:val="0"/>
        <w:autoSpaceDN w:val="0"/>
        <w:adjustRightInd w:val="0"/>
        <w:jc w:val="both"/>
        <w:rPr>
          <w:rFonts w:ascii="Arial Narrow" w:hAnsi="Arial Narrow" w:cs="HelveticaNeue-Bold"/>
          <w:b/>
          <w:bCs/>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suscrito, ________________________________________________________ (obrando en nombre propio o como Representante Legal de la firma ______________________________, o como Representante del Consorcio _____________________ o Unión Temporal _________________________, declaro bajo la gravedad del juramento que conozco, acepto y cumpliré la totalidad de los requerimientos técnicos mínimos, exigidos en el Pliego de Condiciones, en el evento de salir adjudicado. </w:t>
      </w: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sz w:val="21"/>
          <w:szCs w:val="21"/>
        </w:rPr>
      </w:pPr>
    </w:p>
    <w:p w:rsidR="004F17A1" w:rsidRPr="007A0992" w:rsidRDefault="004F17A1" w:rsidP="004F17A1">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PROPONENTE</w:t>
      </w: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4F17A1" w:rsidRPr="007A0992" w:rsidRDefault="004F17A1" w:rsidP="006F758C">
      <w:pPr>
        <w:autoSpaceDE w:val="0"/>
        <w:autoSpaceDN w:val="0"/>
        <w:adjustRightInd w:val="0"/>
        <w:jc w:val="center"/>
        <w:rPr>
          <w:rFonts w:ascii="Arial Narrow" w:hAnsi="Arial Narrow" w:cs="Tw Cen MT"/>
          <w:b/>
          <w:bCs/>
          <w:color w:val="000000"/>
          <w:sz w:val="21"/>
          <w:szCs w:val="21"/>
        </w:rPr>
      </w:pPr>
    </w:p>
    <w:p w:rsidR="00B01BA9" w:rsidRPr="007A0992" w:rsidRDefault="00B01BA9" w:rsidP="006F758C">
      <w:pPr>
        <w:autoSpaceDE w:val="0"/>
        <w:autoSpaceDN w:val="0"/>
        <w:adjustRightInd w:val="0"/>
        <w:jc w:val="center"/>
        <w:rPr>
          <w:rFonts w:ascii="Arial Narrow" w:hAnsi="Arial Narrow" w:cs="Tw Cen MT"/>
          <w:b/>
          <w:bCs/>
          <w:color w:val="000000"/>
          <w:sz w:val="21"/>
          <w:szCs w:val="21"/>
        </w:rPr>
      </w:pPr>
    </w:p>
    <w:p w:rsidR="00EE5008" w:rsidRPr="007A0992" w:rsidRDefault="00EE500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F83B38" w:rsidRPr="007A0992" w:rsidRDefault="00F83B38" w:rsidP="0063007E">
      <w:pPr>
        <w:autoSpaceDE w:val="0"/>
        <w:autoSpaceDN w:val="0"/>
        <w:adjustRightInd w:val="0"/>
        <w:jc w:val="both"/>
        <w:rPr>
          <w:rFonts w:ascii="Arial Narrow" w:hAnsi="Arial Narrow" w:cs="HelveticaNeue"/>
          <w:sz w:val="21"/>
          <w:szCs w:val="21"/>
        </w:rPr>
      </w:pPr>
    </w:p>
    <w:p w:rsidR="00EE5008" w:rsidRPr="007A0992" w:rsidRDefault="00EE5008" w:rsidP="0063007E">
      <w:pPr>
        <w:autoSpaceDE w:val="0"/>
        <w:autoSpaceDN w:val="0"/>
        <w:adjustRightInd w:val="0"/>
        <w:jc w:val="both"/>
        <w:rPr>
          <w:rFonts w:ascii="Arial Narrow" w:hAnsi="Arial Narrow" w:cs="HelveticaNeue"/>
          <w:sz w:val="21"/>
          <w:szCs w:val="21"/>
        </w:rPr>
      </w:pPr>
    </w:p>
    <w:p w:rsidR="00EE5008" w:rsidRPr="007A0992" w:rsidRDefault="004F17A1" w:rsidP="00EE5008">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FORMATO NO. 7</w:t>
      </w:r>
    </w:p>
    <w:p w:rsidR="00EE5008" w:rsidRPr="007A0992" w:rsidRDefault="00EE5008" w:rsidP="00EE5008">
      <w:pPr>
        <w:autoSpaceDE w:val="0"/>
        <w:autoSpaceDN w:val="0"/>
        <w:adjustRightInd w:val="0"/>
        <w:jc w:val="center"/>
        <w:rPr>
          <w:rFonts w:ascii="Arial Narrow" w:hAnsi="Arial Narrow" w:cs="Tw Cen MT"/>
          <w:color w:val="000000"/>
          <w:sz w:val="21"/>
          <w:szCs w:val="21"/>
        </w:rPr>
      </w:pPr>
    </w:p>
    <w:p w:rsidR="00EE5008" w:rsidRPr="007A0992" w:rsidRDefault="00067890" w:rsidP="00EE5008">
      <w:pPr>
        <w:autoSpaceDE w:val="0"/>
        <w:autoSpaceDN w:val="0"/>
        <w:adjustRightInd w:val="0"/>
        <w:jc w:val="center"/>
        <w:rPr>
          <w:rFonts w:ascii="Arial Narrow" w:hAnsi="Arial Narrow" w:cs="Tw Cen MT"/>
          <w:b/>
          <w:bCs/>
          <w:color w:val="000000"/>
          <w:sz w:val="21"/>
          <w:szCs w:val="21"/>
        </w:rPr>
      </w:pPr>
      <w:r w:rsidRPr="007A0992">
        <w:rPr>
          <w:rFonts w:ascii="Arial Narrow" w:hAnsi="Arial Narrow" w:cs="Tw Cen MT"/>
          <w:b/>
          <w:bCs/>
          <w:color w:val="000000"/>
          <w:sz w:val="21"/>
          <w:szCs w:val="21"/>
        </w:rPr>
        <w:t>PACTO DE PROBIDAD</w:t>
      </w: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067890">
      <w:pPr>
        <w:autoSpaceDE w:val="0"/>
        <w:autoSpaceDN w:val="0"/>
        <w:adjustRightInd w:val="0"/>
        <w:jc w:val="both"/>
        <w:rPr>
          <w:rFonts w:ascii="Arial Narrow" w:hAnsi="Arial Narrow"/>
          <w:sz w:val="21"/>
          <w:szCs w:val="21"/>
        </w:rPr>
      </w:pPr>
      <w:r w:rsidRPr="007A0992">
        <w:rPr>
          <w:rFonts w:ascii="Arial Narrow" w:hAnsi="Arial Narrow"/>
          <w:sz w:val="21"/>
          <w:szCs w:val="21"/>
        </w:rPr>
        <w:t>Pacto de probidad para garantizar la transparencia en la Selección Abreviada de Menor Cuantía No. 00</w:t>
      </w:r>
      <w:r w:rsidR="00F83B38" w:rsidRPr="007A0992">
        <w:rPr>
          <w:rFonts w:ascii="Arial Narrow" w:hAnsi="Arial Narrow"/>
          <w:sz w:val="21"/>
          <w:szCs w:val="21"/>
        </w:rPr>
        <w:t>X</w:t>
      </w:r>
      <w:r w:rsidRPr="007A0992">
        <w:rPr>
          <w:rFonts w:ascii="Arial Narrow" w:hAnsi="Arial Narrow"/>
          <w:sz w:val="21"/>
          <w:szCs w:val="21"/>
        </w:rPr>
        <w:t xml:space="preserve"> de 202</w:t>
      </w:r>
      <w:r w:rsidR="00AA150E">
        <w:rPr>
          <w:rFonts w:ascii="Arial Narrow" w:hAnsi="Arial Narrow"/>
          <w:sz w:val="21"/>
          <w:szCs w:val="21"/>
        </w:rPr>
        <w:t>2</w:t>
      </w:r>
      <w:r w:rsidRPr="007A0992">
        <w:rPr>
          <w:rFonts w:ascii="Arial Narrow" w:hAnsi="Arial Narrow"/>
          <w:sz w:val="21"/>
          <w:szCs w:val="21"/>
        </w:rPr>
        <w:t xml:space="preserve">, convocada por el DEPARTAMENTO DE LA GUAJIRA para la realización de la </w:t>
      </w:r>
      <w:r w:rsidR="00F83B38" w:rsidRPr="007A0992">
        <w:rPr>
          <w:rFonts w:ascii="Arial Narrow" w:hAnsi="Arial Narrow" w:cs="Calibri"/>
          <w:b/>
          <w:bCs/>
          <w:sz w:val="21"/>
          <w:szCs w:val="21"/>
        </w:rPr>
        <w:t>____________________________________________________________.</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cs="Tw Cen MT"/>
          <w:b/>
          <w:bCs/>
          <w:color w:val="000000"/>
          <w:sz w:val="21"/>
          <w:szCs w:val="21"/>
        </w:rPr>
      </w:pPr>
      <w:r w:rsidRPr="007A0992">
        <w:rPr>
          <w:rFonts w:ascii="Arial Narrow" w:hAnsi="Arial Narrow"/>
          <w:sz w:val="21"/>
          <w:szCs w:val="21"/>
        </w:rPr>
        <w:t>Ante la opinión pública local, departamental, nacional e internacional y ante la ciudadanía del DEPARTAMENTO DE LA GUAJIRA, los representantes legales de las empresas proponentes (o persona natural) en esta convocatoria pública, dando cumplimiento al compromiso adquirido en el Pacto por la Transparencia, y el DEPARTAMENTO DE LA GUAJIRA, todos actuando en nombre propio y en representación de todos los funcionarios y contratistas que directa, indirecta, formal o accidentalmente participan en este proceso de convocatoria, hemos acordado suscribir el presente Pacto de Probidad, por medio del cual se adquieren los siguientes compromisos, en todo de acuerdo con las leyes colombianas:</w:t>
      </w:r>
    </w:p>
    <w:p w:rsidR="00067890" w:rsidRPr="007A0992" w:rsidRDefault="00067890" w:rsidP="00067890">
      <w:pPr>
        <w:autoSpaceDE w:val="0"/>
        <w:autoSpaceDN w:val="0"/>
        <w:adjustRightInd w:val="0"/>
        <w:jc w:val="both"/>
        <w:rPr>
          <w:rFonts w:ascii="Arial Narrow" w:hAnsi="Arial Narrow" w:cs="Tw Cen MT"/>
          <w:b/>
          <w:bCs/>
          <w:color w:val="000000"/>
          <w:sz w:val="21"/>
          <w:szCs w:val="21"/>
        </w:rPr>
      </w:pPr>
    </w:p>
    <w:p w:rsidR="00067890" w:rsidRPr="007A0992" w:rsidRDefault="00067890" w:rsidP="00067890">
      <w:pPr>
        <w:autoSpaceDE w:val="0"/>
        <w:autoSpaceDN w:val="0"/>
        <w:adjustRightInd w:val="0"/>
        <w:jc w:val="both"/>
        <w:rPr>
          <w:rFonts w:ascii="Arial Narrow" w:hAnsi="Arial Narrow"/>
          <w:sz w:val="21"/>
          <w:szCs w:val="21"/>
        </w:rPr>
      </w:pPr>
      <w:r w:rsidRPr="007A0992">
        <w:rPr>
          <w:rFonts w:ascii="Arial Narrow" w:hAnsi="Arial Narrow"/>
          <w:b/>
          <w:sz w:val="21"/>
          <w:szCs w:val="21"/>
        </w:rPr>
        <w:t>1.</w:t>
      </w:r>
      <w:r w:rsidRPr="007A0992">
        <w:rPr>
          <w:rFonts w:ascii="Arial Narrow" w:hAnsi="Arial Narrow"/>
          <w:sz w:val="21"/>
          <w:szCs w:val="21"/>
        </w:rPr>
        <w:t xml:space="preserve"> </w:t>
      </w:r>
      <w:r w:rsidRPr="007A0992">
        <w:rPr>
          <w:rFonts w:ascii="Arial Narrow" w:hAnsi="Arial Narrow"/>
          <w:b/>
          <w:sz w:val="21"/>
          <w:szCs w:val="21"/>
        </w:rPr>
        <w:t>Por parte de los proponentes participantes en esta Selección Abreviada de Menor Cuantía:</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Cumplir estrictamente, en su letra y en su espíritu, las leyes colombianas sobre contratación pública.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ofrecer sobornos, dádivas, recompensas o gratificaciones con el fin de incidir en las decisiones que involucra la presente Convocatoria pública.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Denunciar de manera inmediata, ante el Programa Presidencial de Lucha contra la Corrupción, con copia a las organizaciones miembros del Comité de Seguimiento al Pacto por la Transparencia y al Programa Probidad desarrollado por Confecamaras, cualquier ofrecimiento o solicitud de pagos, favores, dádivas, prerrogativas, recompensas o gratificaciones hecho desde o hacia funcionarios públicos o empresas proponentes firmantes del código ético del empresario en negocios con el Estado, durante el proceso de selección o de ejecución del proyecto, que puedan ser interpretadas como efectuadas con la intención de inducir alguna decisión.</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Prestar especial atención a la estructura de los términos de referencia, para cubrir costos reales.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Solicitar u ofrecer cualquier información requerida solamente mediante los procedimientos previstos en los términos de referencia.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Comprometerse a no hacer arreglos previos con otros proponentes interesados en participar en la presente Convocatoria pública para tratar de direccionar los resultados de la misma.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Declarar públicamente que conocen y aceptan las condiciones establecidas en los términos de referencia y las modificaciones que se han hecho a los mismos hasta la fecha de cierre de la convocatoria pública, en términos de su transparencia y equidad. En este marco, se comprometen a no utilizar, en la etapa de evaluación de las propuestas, argumentos diferentes a los allí establecidos para efectos de buscar la descalificación de sus competidores.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incurrir en falsedad en los documentos exigidos para cumplir con los requisitos de los presentes términos.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Igualmente, los proponentes aceptan que durante la evaluación de las propuestas prime el criterio de respetar el espíritu de la ley y los aspectos de fondo por encima de los de forma, buscando siempre favorecer la libre competencia y la participación del mayor número posible de propuestas dentro del proceso. </w:t>
      </w:r>
    </w:p>
    <w:p w:rsidR="00067890" w:rsidRPr="007A0992" w:rsidRDefault="00067890" w:rsidP="00067890">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2. Por parte de empresa, consorcio o unión temporal adjudicatarias de esta Selección Abreviada de Menor Cuantía: </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Suscribir, con base en el Código Ético del Empresario en Negocios con el Estado, entre sus empleados, proveedores y subcontratistas un compromiso ético de conducta que garantice la probidad y transparencia de las actuaciones de todos los involucrados en la ejecución del Contrato.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En caso de presentarse alguna queja o denuncia sobre la ocurrencia de un acto de corrupción durante el proceso de Convocatoria Pública o con cargo al contrato derivado de la Convocatoria pública en cuestión, la empresa, consorcio o unión temporal dará a conocer públicamente, con copia al Comité de Seguimiento al Pacto por la Transparencia y al programa Probidad, la totalidad de pagos hechos hasta la fecha a terceros.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ofrecer trabajo en la(s) empresa(s) adjudicataria(s), ni en la(s) empresa(s) subordinada(s) de la(s) misma(s), a ningún funcionario público o contratista involucrado con el proceso de convocatoria, ni a sus familiares cercanos, a partir de la legalización del contrato, durante su periodo de ejecución, ni durante el año siguiente a la finalización del mismo.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No ofrecer ni financiar fiestas, recepciones u homenajes a funcionarios públicos durante las diferentes etapas de ejecución del contrato. </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3. Compromisos generales: </w:t>
      </w:r>
    </w:p>
    <w:p w:rsidR="00067890" w:rsidRPr="007A0992" w:rsidRDefault="00067890" w:rsidP="00067890">
      <w:pPr>
        <w:autoSpaceDE w:val="0"/>
        <w:autoSpaceDN w:val="0"/>
        <w:adjustRightInd w:val="0"/>
        <w:jc w:val="both"/>
        <w:rPr>
          <w:rFonts w:ascii="Arial Narrow" w:hAnsi="Arial Narrow"/>
          <w:b/>
          <w:sz w:val="21"/>
          <w:szCs w:val="21"/>
        </w:rPr>
      </w:pP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Se ha acordado entre los firmantes del presente pacto que sea el Comité de Seguimiento al Pacto por la Transparencia, el ente encargado de la investigación de las denuncias hechas sobre el incumplimiento de los compromisos aquí adquiridos, sirviendo a su vez de instancia de resolución de las diferencias que se puedan presentar y de vocero ante la opinión pública sobre los resultados de su ejecución.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Si uno o varios de los proponentes y/o uno o más funcionarios han incurrido en actos de corrupción, estos podrán ser denunciados ante las autoridades competentes por la Cámara de Comercio y/o cualquiera de los miembros del Comité de Seguimiento al Pacto por la Transparencia, lo anterior no obsta para que dicha denuncia pueda ser instaurada por cualquier persona u organización que tenga conocimiento de los hechos.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A la empresa proponente, firmante del Código Ético del Empresario en Negocios con el Estado, a la cual se le compruebe que ha incurrido en irregularidades éticas vinculadas o relacionadas con la presente convocatoria pública en cualquiera de sus etapas, mediante proceso de estudio y pronunciamiento emitido por la Cámara de Comercio de RIOHACHA se le cancelará inmediatamente su condición de miembro del Programa Probidad y se le incluirá en una lista negra de empresas no comprometidas con la ética y la transparencia en la contratación pública, la cual será publicada por él a través de los medios disponibles de la Cámara de Comercio de RIOHACHA y Confecamaras. Esta sanción moral no implica en si misma una negativa a una sanción de tipo penal o administrativo a que hubiere lugar. </w:t>
      </w:r>
    </w:p>
    <w:p w:rsidR="00067890" w:rsidRPr="007A0992" w:rsidRDefault="00067890" w:rsidP="00AE4111">
      <w:pPr>
        <w:pStyle w:val="Prrafodelista"/>
        <w:numPr>
          <w:ilvl w:val="0"/>
          <w:numId w:val="25"/>
        </w:numPr>
        <w:autoSpaceDE w:val="0"/>
        <w:autoSpaceDN w:val="0"/>
        <w:adjustRightInd w:val="0"/>
        <w:jc w:val="both"/>
        <w:rPr>
          <w:rFonts w:ascii="Arial Narrow" w:hAnsi="Arial Narrow"/>
          <w:sz w:val="21"/>
          <w:szCs w:val="21"/>
        </w:rPr>
      </w:pPr>
      <w:r w:rsidRPr="007A0992">
        <w:rPr>
          <w:rFonts w:ascii="Arial Narrow" w:hAnsi="Arial Narrow"/>
          <w:sz w:val="21"/>
          <w:szCs w:val="21"/>
        </w:rPr>
        <w:t xml:space="preserve">El Comité de Seguimiento al Pacto por la Transparencia, actuando en representación de la sociedad civil del DEPARTAMENTO DE LA GUAJIRA se compromete a acompañar todo el proceso de la presente Convocatoria Pública desde la apertura, revisión de los términos de referencia y sus adendos, asistencia a las audiencias públicas, revisión de la evaluación jurídica, técnica, económica y financiera, así como a la revisión de las observaciones presentadas por los proponentes y del Acto de Adjudicación. </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sz w:val="21"/>
          <w:szCs w:val="21"/>
        </w:rPr>
      </w:pPr>
      <w:r w:rsidRPr="007A0992">
        <w:rPr>
          <w:rFonts w:ascii="Arial Narrow" w:hAnsi="Arial Narrow"/>
          <w:sz w:val="21"/>
          <w:szCs w:val="21"/>
        </w:rPr>
        <w:t>Para constancia se firma en , el</w:t>
      </w:r>
    </w:p>
    <w:p w:rsidR="00067890" w:rsidRPr="007A0992" w:rsidRDefault="00067890" w:rsidP="00067890">
      <w:pPr>
        <w:autoSpaceDE w:val="0"/>
        <w:autoSpaceDN w:val="0"/>
        <w:adjustRightInd w:val="0"/>
        <w:jc w:val="both"/>
        <w:rPr>
          <w:rFonts w:ascii="Arial Narrow" w:hAnsi="Arial Narrow"/>
          <w:sz w:val="21"/>
          <w:szCs w:val="21"/>
        </w:rPr>
      </w:pPr>
    </w:p>
    <w:p w:rsidR="00067890" w:rsidRPr="007A0992" w:rsidRDefault="00067890" w:rsidP="00067890">
      <w:pPr>
        <w:autoSpaceDE w:val="0"/>
        <w:autoSpaceDN w:val="0"/>
        <w:adjustRightInd w:val="0"/>
        <w:jc w:val="both"/>
        <w:rPr>
          <w:rFonts w:ascii="Arial Narrow" w:hAnsi="Arial Narrow" w:cs="Tw Cen MT"/>
          <w:b/>
          <w:bCs/>
          <w:color w:val="000000"/>
          <w:sz w:val="21"/>
          <w:szCs w:val="21"/>
        </w:rPr>
      </w:pPr>
      <w:r w:rsidRPr="007A0992">
        <w:rPr>
          <w:rFonts w:ascii="Arial Narrow" w:hAnsi="Arial Narrow"/>
          <w:b/>
          <w:sz w:val="21"/>
          <w:szCs w:val="21"/>
        </w:rPr>
        <w:t>4. Por los Proponente</w:t>
      </w:r>
      <w:r w:rsidR="008258CE" w:rsidRPr="007A0992">
        <w:rPr>
          <w:rFonts w:ascii="Arial Narrow" w:hAnsi="Arial Narrow"/>
          <w:b/>
          <w:sz w:val="21"/>
          <w:szCs w:val="21"/>
        </w:rPr>
        <w:t>s</w:t>
      </w: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Default="00067890"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AA150E" w:rsidRDefault="00AA150E" w:rsidP="00EE5008">
      <w:pPr>
        <w:autoSpaceDE w:val="0"/>
        <w:autoSpaceDN w:val="0"/>
        <w:adjustRightInd w:val="0"/>
        <w:jc w:val="center"/>
        <w:rPr>
          <w:rFonts w:ascii="Arial Narrow" w:hAnsi="Arial Narrow" w:cs="Tw Cen MT"/>
          <w:b/>
          <w:bCs/>
          <w:color w:val="000000"/>
          <w:sz w:val="21"/>
          <w:szCs w:val="21"/>
        </w:rPr>
      </w:pPr>
    </w:p>
    <w:p w:rsidR="000C40FE" w:rsidRDefault="000C40FE" w:rsidP="00EE5008">
      <w:pPr>
        <w:autoSpaceDE w:val="0"/>
        <w:autoSpaceDN w:val="0"/>
        <w:adjustRightInd w:val="0"/>
        <w:jc w:val="center"/>
        <w:rPr>
          <w:rFonts w:ascii="Arial Narrow" w:hAnsi="Arial Narrow" w:cs="Tw Cen MT"/>
          <w:b/>
          <w:bCs/>
          <w:color w:val="000000"/>
          <w:sz w:val="21"/>
          <w:szCs w:val="21"/>
        </w:rPr>
      </w:pPr>
    </w:p>
    <w:p w:rsidR="000C40FE" w:rsidRDefault="000C40FE" w:rsidP="00EE5008">
      <w:pPr>
        <w:autoSpaceDE w:val="0"/>
        <w:autoSpaceDN w:val="0"/>
        <w:adjustRightInd w:val="0"/>
        <w:jc w:val="center"/>
        <w:rPr>
          <w:rFonts w:ascii="Arial Narrow" w:hAnsi="Arial Narrow" w:cs="Tw Cen MT"/>
          <w:b/>
          <w:bCs/>
          <w:color w:val="000000"/>
          <w:sz w:val="21"/>
          <w:szCs w:val="21"/>
        </w:rPr>
      </w:pPr>
    </w:p>
    <w:p w:rsidR="000C40FE" w:rsidRPr="007A0992" w:rsidRDefault="000C40FE" w:rsidP="00EE5008">
      <w:pPr>
        <w:autoSpaceDE w:val="0"/>
        <w:autoSpaceDN w:val="0"/>
        <w:adjustRightInd w:val="0"/>
        <w:jc w:val="center"/>
        <w:rPr>
          <w:rFonts w:ascii="Arial Narrow" w:hAnsi="Arial Narrow" w:cs="Tw Cen MT"/>
          <w:b/>
          <w:bCs/>
          <w:color w:val="000000"/>
          <w:sz w:val="21"/>
          <w:szCs w:val="21"/>
        </w:rPr>
      </w:pPr>
    </w:p>
    <w:p w:rsidR="00B01BA9" w:rsidRPr="007A0992" w:rsidRDefault="00B01BA9" w:rsidP="008258CE">
      <w:pPr>
        <w:autoSpaceDE w:val="0"/>
        <w:autoSpaceDN w:val="0"/>
        <w:adjustRightInd w:val="0"/>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FORMATO No. 08 </w:t>
      </w:r>
    </w:p>
    <w:p w:rsidR="00F83B38" w:rsidRPr="007A0992" w:rsidRDefault="00067890" w:rsidP="008258CE">
      <w:pPr>
        <w:autoSpaceDE w:val="0"/>
        <w:autoSpaceDN w:val="0"/>
        <w:adjustRightInd w:val="0"/>
        <w:jc w:val="center"/>
        <w:rPr>
          <w:rFonts w:ascii="Arial Narrow" w:hAnsi="Arial Narrow" w:cs="Calibri"/>
          <w:b/>
          <w:bCs/>
          <w:sz w:val="21"/>
          <w:szCs w:val="21"/>
        </w:rPr>
      </w:pPr>
      <w:r w:rsidRPr="007A0992">
        <w:rPr>
          <w:rFonts w:ascii="Arial Narrow" w:hAnsi="Arial Narrow"/>
          <w:b/>
          <w:sz w:val="21"/>
          <w:szCs w:val="21"/>
        </w:rPr>
        <w:t xml:space="preserve">PROPUESTA ECONOMICA </w:t>
      </w:r>
    </w:p>
    <w:p w:rsidR="009B3DE7" w:rsidRPr="007A0992" w:rsidRDefault="009B3DE7" w:rsidP="00EE5008">
      <w:pPr>
        <w:autoSpaceDE w:val="0"/>
        <w:autoSpaceDN w:val="0"/>
        <w:adjustRightInd w:val="0"/>
        <w:jc w:val="center"/>
        <w:rPr>
          <w:rFonts w:ascii="Arial Narrow" w:hAnsi="Arial Narrow" w:cs="Calibri"/>
          <w:b/>
          <w:bCs/>
          <w:sz w:val="21"/>
          <w:szCs w:val="21"/>
        </w:rPr>
      </w:pPr>
    </w:p>
    <w:tbl>
      <w:tblPr>
        <w:tblW w:w="10910" w:type="dxa"/>
        <w:tblInd w:w="-861" w:type="dxa"/>
        <w:tblCellMar>
          <w:left w:w="70" w:type="dxa"/>
          <w:right w:w="70" w:type="dxa"/>
        </w:tblCellMar>
        <w:tblLook w:val="04A0" w:firstRow="1" w:lastRow="0" w:firstColumn="1" w:lastColumn="0" w:noHBand="0" w:noVBand="1"/>
      </w:tblPr>
      <w:tblGrid>
        <w:gridCol w:w="1904"/>
        <w:gridCol w:w="2734"/>
        <w:gridCol w:w="1130"/>
        <w:gridCol w:w="981"/>
        <w:gridCol w:w="981"/>
        <w:gridCol w:w="981"/>
        <w:gridCol w:w="1037"/>
        <w:gridCol w:w="1162"/>
      </w:tblGrid>
      <w:tr w:rsidR="008258CE" w:rsidRPr="008258CE" w:rsidTr="008258CE">
        <w:trPr>
          <w:trHeight w:val="120"/>
        </w:trPr>
        <w:tc>
          <w:tcPr>
            <w:tcW w:w="10910" w:type="dxa"/>
            <w:gridSpan w:val="8"/>
            <w:tcBorders>
              <w:top w:val="single" w:sz="4" w:space="0" w:color="auto"/>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ADQUISICIÓN DE IMPLEMENTOS PARA DOTACIÓN DE CENTROS DE VIDA DE DIFERENTES MUNICIPIOS DEL DEPARTAMENTO DE LA GUAJIRA</w:t>
            </w:r>
          </w:p>
        </w:tc>
      </w:tr>
      <w:tr w:rsidR="008258CE" w:rsidRPr="007A0992" w:rsidTr="008258CE">
        <w:trPr>
          <w:trHeight w:val="160"/>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ELEMENTOS</w:t>
            </w:r>
          </w:p>
        </w:tc>
        <w:tc>
          <w:tcPr>
            <w:tcW w:w="2734"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DESCRIPCION</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CANTIDAD RIOHACHA</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CANTIDAD MAICAO</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CANTIDAD SAN JUAN </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TOTAL CANTIDAD</w:t>
            </w:r>
          </w:p>
        </w:tc>
        <w:tc>
          <w:tcPr>
            <w:tcW w:w="1037"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VALOR UNITARIO  </w:t>
            </w:r>
          </w:p>
        </w:tc>
        <w:tc>
          <w:tcPr>
            <w:tcW w:w="1159" w:type="dxa"/>
            <w:tcBorders>
              <w:top w:val="nil"/>
              <w:left w:val="nil"/>
              <w:bottom w:val="single" w:sz="4" w:space="0" w:color="auto"/>
              <w:right w:val="single" w:sz="8" w:space="0" w:color="auto"/>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VALOR  TOTAL ($) </w:t>
            </w:r>
          </w:p>
        </w:tc>
      </w:tr>
      <w:tr w:rsidR="008258CE" w:rsidRPr="007A0992" w:rsidTr="008258CE">
        <w:trPr>
          <w:trHeight w:val="97"/>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MOBILIARIO Y LENCERIA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59" w:type="dxa"/>
            <w:tcBorders>
              <w:top w:val="nil"/>
              <w:left w:val="nil"/>
              <w:bottom w:val="single" w:sz="4" w:space="0" w:color="auto"/>
              <w:right w:val="single" w:sz="8"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r>
      <w:tr w:rsidR="008258CE" w:rsidRPr="007A0992" w:rsidTr="008258CE">
        <w:trPr>
          <w:trHeight w:val="475"/>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ABANICOS DE PARED</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VENTILADOR DE PARED, 40 CM ESCRIPCIÓN</w:t>
            </w:r>
            <w:r w:rsidRPr="008258CE">
              <w:rPr>
                <w:rFonts w:ascii="Tw Cen MT" w:eastAsia="Times New Roman" w:hAnsi="Tw Cen MT" w:cs="Calibri"/>
                <w:color w:val="000000"/>
                <w:sz w:val="16"/>
                <w:szCs w:val="16"/>
                <w:lang w:eastAsia="es-CO"/>
              </w:rPr>
              <w:br/>
              <w:t>POTENCIA: 45W</w:t>
            </w:r>
            <w:r w:rsidRPr="008258CE">
              <w:rPr>
                <w:rFonts w:ascii="Tw Cen MT" w:eastAsia="Times New Roman" w:hAnsi="Tw Cen MT" w:cs="Calibri"/>
                <w:color w:val="000000"/>
                <w:sz w:val="16"/>
                <w:szCs w:val="16"/>
                <w:lang w:eastAsia="es-CO"/>
              </w:rPr>
              <w:br/>
              <w:t>MOVIMIENTO OSCILANTE 90°</w:t>
            </w:r>
            <w:r w:rsidRPr="008258CE">
              <w:rPr>
                <w:rFonts w:ascii="Tw Cen MT" w:eastAsia="Times New Roman" w:hAnsi="Tw Cen MT" w:cs="Calibri"/>
                <w:color w:val="000000"/>
                <w:sz w:val="16"/>
                <w:szCs w:val="16"/>
                <w:lang w:eastAsia="es-CO"/>
              </w:rPr>
              <w:br/>
              <w:t>USO DOMÉSTICO</w:t>
            </w:r>
            <w:r w:rsidRPr="008258CE">
              <w:rPr>
                <w:rFonts w:ascii="Tw Cen MT" w:eastAsia="Times New Roman" w:hAnsi="Tw Cen MT" w:cs="Calibri"/>
                <w:color w:val="000000"/>
                <w:sz w:val="16"/>
                <w:szCs w:val="16"/>
                <w:lang w:eastAsia="es-CO"/>
              </w:rPr>
              <w:br/>
              <w:t>POSICIÓN AJUSTABLE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0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CAMAS DE MADERA</w:t>
            </w:r>
          </w:p>
        </w:tc>
        <w:tc>
          <w:tcPr>
            <w:tcW w:w="2734"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MADERA 100%  MASISA DE PINO CURADO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63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ARMARRIOS PLASTICOS</w:t>
            </w:r>
          </w:p>
        </w:tc>
        <w:tc>
          <w:tcPr>
            <w:tcW w:w="2734"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Peso: 17.07 KG</w:t>
            </w:r>
            <w:r w:rsidRPr="008258CE">
              <w:rPr>
                <w:rFonts w:ascii="Tw Cen MT" w:eastAsia="Times New Roman" w:hAnsi="Tw Cen MT" w:cs="Calibri"/>
                <w:color w:val="000000"/>
                <w:sz w:val="16"/>
                <w:szCs w:val="16"/>
                <w:lang w:eastAsia="es-CO"/>
              </w:rPr>
              <w:br/>
              <w:t>Ancho: 65 CM</w:t>
            </w:r>
            <w:r w:rsidRPr="008258CE">
              <w:rPr>
                <w:rFonts w:ascii="Tw Cen MT" w:eastAsia="Times New Roman" w:hAnsi="Tw Cen MT" w:cs="Calibri"/>
                <w:color w:val="000000"/>
                <w:sz w:val="16"/>
                <w:szCs w:val="16"/>
                <w:lang w:eastAsia="es-CO"/>
              </w:rPr>
              <w:br/>
              <w:t>Alto: 1.89 CM</w:t>
            </w:r>
            <w:r w:rsidRPr="008258CE">
              <w:rPr>
                <w:rFonts w:ascii="Tw Cen MT" w:eastAsia="Times New Roman" w:hAnsi="Tw Cen MT" w:cs="Calibri"/>
                <w:color w:val="000000"/>
                <w:sz w:val="16"/>
                <w:szCs w:val="16"/>
                <w:lang w:eastAsia="es-CO"/>
              </w:rPr>
              <w:br/>
              <w:t>Largo: 45 CM</w:t>
            </w:r>
            <w:r w:rsidRPr="008258CE">
              <w:rPr>
                <w:rFonts w:ascii="Tw Cen MT" w:eastAsia="Times New Roman" w:hAnsi="Tw Cen MT" w:cs="Calibri"/>
                <w:color w:val="000000"/>
                <w:sz w:val="16"/>
                <w:szCs w:val="16"/>
                <w:lang w:eastAsia="es-CO"/>
              </w:rPr>
              <w:br/>
              <w:t>Manijas verticales. Mejor agarre y diseño.</w:t>
            </w:r>
            <w:r w:rsidRPr="008258CE">
              <w:rPr>
                <w:rFonts w:ascii="Tw Cen MT" w:eastAsia="Times New Roman" w:hAnsi="Tw Cen MT" w:cs="Calibri"/>
                <w:color w:val="000000"/>
                <w:sz w:val="16"/>
                <w:szCs w:val="16"/>
                <w:lang w:eastAsia="es-CO"/>
              </w:rPr>
              <w:br/>
              <w:t>Entrepaños regulables.</w:t>
            </w:r>
            <w:r w:rsidRPr="008258CE">
              <w:rPr>
                <w:rFonts w:ascii="Tw Cen MT" w:eastAsia="Times New Roman" w:hAnsi="Tw Cen MT" w:cs="Calibri"/>
                <w:color w:val="000000"/>
                <w:sz w:val="16"/>
                <w:szCs w:val="16"/>
                <w:lang w:eastAsia="es-CO"/>
              </w:rPr>
              <w:br/>
              <w:t>Resiste hasta 25 kg por entrepaño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MESAS PLASTICAS DE 6</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MESA PLASTICA OVALADA/CUADRADA DE 6 PUESTOS, : 1.40 LARGO X 0.86 DE ANCHO X 0.73 ALTO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SILLAS PLASTICAS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 PALSTICA CON BRAZO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40"/>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CARRO TRANSPORTADOR DE ALIMENTOS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CARRO DE TRASPORTE DE ALIMENTOS DE 3 PUESTOS, EN POLIPROPILENO,MEDIDAS 94X58X24CM (ALTO LARGO Y ANCHO),CAPACIDAD DE 15KG</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09"/>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JUEGOS DE SABANAS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SABANA PARA CAMAS SENCILLA, MATERIAL 100% ALGODÓN Y 200 HILOS, INSTITUCIONALES COLORES SURTIDOS.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COBIJAS LIVIANAS PARA CAMAS SENCILLAS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COBIJA PARA CAMA SENCILLA, FORMA RECTANGULAR, DOBLADILLADA EN LOS EXTREMOS, MATERIAL POLIESTER.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59"/>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CUBRECAMA PARA CAMAS SENCILLAS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CUBRECAMA PARA CAMA SENCILLA, MATERIAL SUAVE, DE ALTA RESISTENCIA Y DURABILIDAD, POLIESTER 100%</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CUBRECOLCHON CAMA SENCILLA (PROTECTOR)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CUBRECOLCHON CAMA SENCILLA, ANTIFLUIDOS,IMPERMEABILIDAD 98%DISEÑO AUTOAJUSTABLE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ALMOHADAS ANTIALERGICAS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ALMOHADAS ANTIALERGICAS, TELA MICROFIBRA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28</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09"/>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PROTECTOR ALMOHADA IMPERMEABLE</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PROTECTOR DE COLCHÓN 100% ANTIFLUIDOS. PROTEGE EL COLCHON DE ÁCAROS Y HONGOS. ACABADO EXTERIOR TIPO TOALLA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28</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TOALLAS DE 100 X 150 CM</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TOLLAS DE 100X150CM, ALGODÓN, COLOR OPCIONAL</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TOALLAS PEQUEÑAS (DE MANO)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TOALLAS  DE 40X70, ALGODÓN</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461"/>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COLCHONEATAS ANTI ESCARA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Espuma troquelada densidad 26 (antiescaras).</w:t>
            </w:r>
            <w:r w:rsidRPr="008258CE">
              <w:rPr>
                <w:rFonts w:ascii="Tw Cen MT" w:eastAsia="Times New Roman" w:hAnsi="Tw Cen MT" w:cs="Calibri"/>
                <w:color w:val="000000"/>
                <w:sz w:val="16"/>
                <w:szCs w:val="16"/>
                <w:lang w:eastAsia="es-CO"/>
              </w:rPr>
              <w:br/>
              <w:t>Forro antifluido y cremallera</w:t>
            </w:r>
            <w:r w:rsidRPr="008258CE">
              <w:rPr>
                <w:rFonts w:ascii="Tw Cen MT" w:eastAsia="Times New Roman" w:hAnsi="Tw Cen MT" w:cs="Calibri"/>
                <w:color w:val="000000"/>
                <w:sz w:val="16"/>
                <w:szCs w:val="16"/>
                <w:lang w:eastAsia="es-CO"/>
              </w:rPr>
              <w:br/>
              <w:t>Medidas 190 cms largo</w:t>
            </w:r>
            <w:r w:rsidRPr="008258CE">
              <w:rPr>
                <w:rFonts w:ascii="Tw Cen MT" w:eastAsia="Times New Roman" w:hAnsi="Tw Cen MT" w:cs="Calibri"/>
                <w:color w:val="000000"/>
                <w:sz w:val="16"/>
                <w:szCs w:val="16"/>
                <w:lang w:eastAsia="es-CO"/>
              </w:rPr>
              <w:br/>
              <w:t>90 cms ancho</w:t>
            </w:r>
            <w:r w:rsidRPr="008258CE">
              <w:rPr>
                <w:rFonts w:ascii="Tw Cen MT" w:eastAsia="Times New Roman" w:hAnsi="Tw Cen MT" w:cs="Calibri"/>
                <w:color w:val="000000"/>
                <w:sz w:val="16"/>
                <w:szCs w:val="16"/>
                <w:lang w:eastAsia="es-CO"/>
              </w:rPr>
              <w:br/>
              <w:t>5 cms alto.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7</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22</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PIJAMAS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TELA FRANELA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537"/>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CORTINAS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Tipo: Velos</w:t>
            </w:r>
            <w:r w:rsidRPr="008258CE">
              <w:rPr>
                <w:rFonts w:ascii="Tw Cen MT" w:eastAsia="Times New Roman" w:hAnsi="Tw Cen MT" w:cs="Calibri"/>
                <w:color w:val="000000"/>
                <w:sz w:val="16"/>
                <w:szCs w:val="16"/>
                <w:lang w:eastAsia="es-CO"/>
              </w:rPr>
              <w:br/>
              <w:t>Material: Velo Suizo</w:t>
            </w:r>
            <w:r w:rsidRPr="008258CE">
              <w:rPr>
                <w:rFonts w:ascii="Tw Cen MT" w:eastAsia="Times New Roman" w:hAnsi="Tw Cen MT" w:cs="Calibri"/>
                <w:color w:val="000000"/>
                <w:sz w:val="16"/>
                <w:szCs w:val="16"/>
                <w:lang w:eastAsia="es-CO"/>
              </w:rPr>
              <w:br/>
              <w:t>MEDIDAS:</w:t>
            </w:r>
            <w:r w:rsidRPr="008258CE">
              <w:rPr>
                <w:rFonts w:ascii="Tw Cen MT" w:eastAsia="Times New Roman" w:hAnsi="Tw Cen MT" w:cs="Calibri"/>
                <w:color w:val="000000"/>
                <w:sz w:val="16"/>
                <w:szCs w:val="16"/>
                <w:lang w:eastAsia="es-CO"/>
              </w:rPr>
              <w:br/>
              <w:t>ENTERO: 1 Unidad - Ancho: 300 centímetros Alto: 210 centímetros</w:t>
            </w:r>
            <w:r w:rsidRPr="008258CE">
              <w:rPr>
                <w:rFonts w:ascii="Tw Cen MT" w:eastAsia="Times New Roman" w:hAnsi="Tw Cen MT" w:cs="Calibri"/>
                <w:color w:val="000000"/>
                <w:sz w:val="16"/>
                <w:szCs w:val="16"/>
                <w:lang w:eastAsia="es-CO"/>
              </w:rPr>
              <w:br/>
              <w:t>DIVIDIDO: 2 Unidades - Ancho: 150 centímetros Alto: 210 centímetros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40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BABEROS IMPERMEABLES PARA ADULTOS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BABERO IMPERMEABLE PARA ADULTOS, DE RIZO CON CIERRE, TEJIDO EN ALGODÓN DE 40X80</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ELECTRODOMESTICOS </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NEVERA</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 NO FROST, 200 LT, MANIJA INTEGRADA</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85"/>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NEVERA PARA MEDICAMENTOS</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Tipo de deshielo: semiautomático.</w:t>
            </w:r>
            <w:r w:rsidRPr="008258CE">
              <w:rPr>
                <w:rFonts w:ascii="Tw Cen MT" w:eastAsia="Times New Roman" w:hAnsi="Tw Cen MT" w:cs="Calibri"/>
                <w:color w:val="000000"/>
                <w:sz w:val="16"/>
                <w:szCs w:val="16"/>
                <w:lang w:eastAsia="es-CO"/>
              </w:rPr>
              <w:br/>
              <w:t>Capacidad de 47 litros.</w:t>
            </w:r>
            <w:r w:rsidRPr="008258CE">
              <w:rPr>
                <w:rFonts w:ascii="Tw Cen MT" w:eastAsia="Times New Roman" w:hAnsi="Tw Cen MT" w:cs="Calibri"/>
                <w:color w:val="000000"/>
                <w:sz w:val="16"/>
                <w:szCs w:val="16"/>
                <w:lang w:eastAsia="es-CO"/>
              </w:rPr>
              <w:br/>
              <w:t>Eficiencia energética B.</w:t>
            </w:r>
            <w:r w:rsidRPr="008258CE">
              <w:rPr>
                <w:rFonts w:ascii="Tw Cen MT" w:eastAsia="Times New Roman" w:hAnsi="Tw Cen MT" w:cs="Calibri"/>
                <w:color w:val="000000"/>
                <w:sz w:val="16"/>
                <w:szCs w:val="16"/>
                <w:lang w:eastAsia="es-CO"/>
              </w:rPr>
              <w:br/>
              <w:t>Dimensiones: 46.4 cm de ancho, 51.8 cm de alto y 48.5 cm de profundidad</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CAFETERA ELECTRICA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CAFETERA ELECTRICA UNIVERSAL, 10 A 12 TAZAS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LICUADORA INDUSTRIAL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LICUADORA CLASICA OSTER, BASE CROMADA, 3 VELOCIDADES.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TELEVISOR LED DE 70"</w:t>
            </w:r>
          </w:p>
        </w:tc>
        <w:tc>
          <w:tcPr>
            <w:tcW w:w="2734" w:type="dxa"/>
            <w:tcBorders>
              <w:top w:val="nil"/>
              <w:left w:val="nil"/>
              <w:bottom w:val="single" w:sz="4" w:space="0" w:color="auto"/>
              <w:right w:val="single" w:sz="4" w:space="0" w:color="auto"/>
            </w:tcBorders>
            <w:shd w:val="clear" w:color="auto" w:fill="auto"/>
            <w:vAlign w:val="bottom"/>
            <w:hideMark/>
          </w:tcPr>
          <w:p w:rsidR="008258CE" w:rsidRPr="000E30EF" w:rsidRDefault="008258CE" w:rsidP="008258CE">
            <w:pPr>
              <w:rPr>
                <w:rFonts w:ascii="Tw Cen MT" w:eastAsia="Times New Roman" w:hAnsi="Tw Cen MT" w:cs="Calibri"/>
                <w:color w:val="000000"/>
                <w:sz w:val="16"/>
                <w:szCs w:val="16"/>
                <w:lang w:val="en-US" w:eastAsia="es-CO"/>
              </w:rPr>
            </w:pPr>
            <w:r w:rsidRPr="000E30EF">
              <w:rPr>
                <w:rFonts w:ascii="Tw Cen MT" w:eastAsia="Times New Roman" w:hAnsi="Tw Cen MT" w:cs="Calibri"/>
                <w:color w:val="000000"/>
                <w:sz w:val="16"/>
                <w:szCs w:val="16"/>
                <w:lang w:val="en-US" w:eastAsia="es-CO"/>
              </w:rPr>
              <w:t>TV  70" Pulgadas 178 Cm 70UP7500 4K-UHD LED Plano Smart TV</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MOLINA PARA CARNE</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MOLINO DE CARNE ELECTRICO MULTIFUNCIONAL + BOQUILLAS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AIRE ACONDICIONADO MINISPLINT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AIRE ACONDICIONADO MINISPLINT DE 12.000 BTU, 110 V</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BATIDORA SEMI INDUSTRIAL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BATIDORA PLANETARIA 4.5 LITROS 380W</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EQUIPOS DE OFICINA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59" w:type="dxa"/>
            <w:tcBorders>
              <w:top w:val="nil"/>
              <w:left w:val="nil"/>
              <w:bottom w:val="single" w:sz="4" w:space="0" w:color="auto"/>
              <w:right w:val="single" w:sz="8"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IMPRESORA DE TINTA CONTINUA</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VELOCIDAD DE IMPRESIÓN: NEGRO 33 PPM Y COLOR 15 PPM</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1037" w:type="dxa"/>
            <w:tcBorders>
              <w:top w:val="nil"/>
              <w:left w:val="nil"/>
              <w:bottom w:val="single" w:sz="4" w:space="0" w:color="auto"/>
              <w:right w:val="single" w:sz="4" w:space="0" w:color="auto"/>
            </w:tcBorders>
            <w:shd w:val="clear" w:color="000000" w:fill="FFFFFF"/>
            <w:vAlign w:val="center"/>
          </w:tcPr>
          <w:p w:rsidR="008258CE" w:rsidRPr="008258CE" w:rsidRDefault="008258CE" w:rsidP="008258CE">
            <w:pPr>
              <w:jc w:val="cente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537"/>
        </w:trPr>
        <w:tc>
          <w:tcPr>
            <w:tcW w:w="1904" w:type="dxa"/>
            <w:tcBorders>
              <w:top w:val="nil"/>
              <w:left w:val="single" w:sz="8" w:space="0" w:color="auto"/>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Computador Importado Todo En Uno Core I7</w:t>
            </w:r>
          </w:p>
        </w:tc>
        <w:tc>
          <w:tcPr>
            <w:tcW w:w="2734" w:type="dxa"/>
            <w:tcBorders>
              <w:top w:val="nil"/>
              <w:left w:val="nil"/>
              <w:bottom w:val="single" w:sz="4" w:space="0" w:color="auto"/>
              <w:right w:val="single" w:sz="4" w:space="0" w:color="auto"/>
            </w:tcBorders>
            <w:shd w:val="clear" w:color="000000" w:fill="FFFFFF"/>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Capacidad de memoria: 8 GB</w:t>
            </w:r>
            <w:r w:rsidRPr="008258CE">
              <w:rPr>
                <w:rFonts w:ascii="Tw Cen MT" w:eastAsia="Times New Roman" w:hAnsi="Tw Cen MT" w:cs="Calibri"/>
                <w:color w:val="000000"/>
                <w:sz w:val="16"/>
                <w:szCs w:val="16"/>
                <w:lang w:eastAsia="es-CO"/>
              </w:rPr>
              <w:br/>
              <w:t>Modelo procesador: Core i5</w:t>
            </w:r>
            <w:r w:rsidRPr="008258CE">
              <w:rPr>
                <w:rFonts w:ascii="Tw Cen MT" w:eastAsia="Times New Roman" w:hAnsi="Tw Cen MT" w:cs="Calibri"/>
                <w:color w:val="000000"/>
                <w:sz w:val="16"/>
                <w:szCs w:val="16"/>
                <w:lang w:eastAsia="es-CO"/>
              </w:rPr>
              <w:br/>
              <w:t>Tarjeta gráfica: HD gráficos</w:t>
            </w:r>
            <w:r w:rsidRPr="008258CE">
              <w:rPr>
                <w:rFonts w:ascii="Tw Cen MT" w:eastAsia="Times New Roman" w:hAnsi="Tw Cen MT" w:cs="Calibri"/>
                <w:color w:val="000000"/>
                <w:sz w:val="16"/>
                <w:szCs w:val="16"/>
                <w:lang w:eastAsia="es-CO"/>
              </w:rPr>
              <w:br/>
              <w:t>Tamaño de la pantalla: 21.5 pulgadas</w:t>
            </w:r>
            <w:r w:rsidRPr="008258CE">
              <w:rPr>
                <w:rFonts w:ascii="Tw Cen MT" w:eastAsia="Times New Roman" w:hAnsi="Tw Cen MT" w:cs="Calibri"/>
                <w:color w:val="000000"/>
                <w:sz w:val="16"/>
                <w:szCs w:val="16"/>
                <w:lang w:eastAsia="es-CO"/>
              </w:rPr>
              <w:br/>
              <w:t>Capacidad del disco duro: 1 TERA</w:t>
            </w:r>
            <w:r w:rsidRPr="008258CE">
              <w:rPr>
                <w:rFonts w:ascii="Tw Cen MT" w:eastAsia="Times New Roman" w:hAnsi="Tw Cen MT" w:cs="Calibri"/>
                <w:color w:val="000000"/>
                <w:sz w:val="16"/>
                <w:szCs w:val="16"/>
                <w:lang w:eastAsia="es-CO"/>
              </w:rPr>
              <w:br/>
              <w:t>Relación de visualización: 16:9</w:t>
            </w:r>
            <w:r w:rsidRPr="008258CE">
              <w:rPr>
                <w:rFonts w:ascii="Tw Cen MT" w:eastAsia="Times New Roman" w:hAnsi="Tw Cen MT" w:cs="Calibri"/>
                <w:color w:val="000000"/>
                <w:sz w:val="16"/>
                <w:szCs w:val="16"/>
                <w:lang w:eastAsia="es-CO"/>
              </w:rPr>
              <w:br/>
              <w:t>Resolución de la pantalla: 1920 * 1080</w:t>
            </w:r>
          </w:p>
        </w:tc>
        <w:tc>
          <w:tcPr>
            <w:tcW w:w="1130"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000000" w:fill="FFFFFF"/>
            <w:vAlign w:val="center"/>
          </w:tcPr>
          <w:p w:rsidR="008258CE" w:rsidRPr="008258CE" w:rsidRDefault="008258CE" w:rsidP="008258CE">
            <w:pPr>
              <w:jc w:val="cente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MENAJE DE COCINA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1795"/>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ESTUFA INDISTRIAL</w:t>
            </w:r>
          </w:p>
        </w:tc>
        <w:tc>
          <w:tcPr>
            <w:tcW w:w="2734" w:type="dxa"/>
            <w:tcBorders>
              <w:top w:val="nil"/>
              <w:left w:val="nil"/>
              <w:bottom w:val="nil"/>
              <w:right w:val="nil"/>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 FOGON DOBLE Q50 40 cm X 50 cm</w:t>
            </w:r>
            <w:r w:rsidRPr="008258CE">
              <w:rPr>
                <w:rFonts w:ascii="Tw Cen MT" w:eastAsia="Times New Roman" w:hAnsi="Tw Cen MT" w:cs="Calibri"/>
                <w:color w:val="000000"/>
                <w:sz w:val="16"/>
                <w:szCs w:val="16"/>
                <w:lang w:eastAsia="es-CO"/>
              </w:rPr>
              <w:br/>
              <w:t>1) FOGON MEDIO Q30 30 cm X 50 cm</w:t>
            </w:r>
            <w:r w:rsidRPr="008258CE">
              <w:rPr>
                <w:rFonts w:ascii="Tw Cen MT" w:eastAsia="Times New Roman" w:hAnsi="Tw Cen MT" w:cs="Calibri"/>
                <w:color w:val="000000"/>
                <w:sz w:val="16"/>
                <w:szCs w:val="16"/>
                <w:lang w:eastAsia="es-CO"/>
              </w:rPr>
              <w:br/>
              <w:t>2) CACEROLEROS Q15 30 cm X 50 cm</w:t>
            </w:r>
            <w:r w:rsidRPr="008258CE">
              <w:rPr>
                <w:rFonts w:ascii="Tw Cen MT" w:eastAsia="Times New Roman" w:hAnsi="Tw Cen MT" w:cs="Calibri"/>
                <w:color w:val="000000"/>
                <w:sz w:val="16"/>
                <w:szCs w:val="16"/>
                <w:lang w:eastAsia="es-CO"/>
              </w:rPr>
              <w:br/>
              <w:t>1) PLANCHA CON SALPICADERO 40 cm X 50 cm</w:t>
            </w:r>
            <w:r w:rsidRPr="008258CE">
              <w:rPr>
                <w:rFonts w:ascii="Tw Cen MT" w:eastAsia="Times New Roman" w:hAnsi="Tw Cen MT" w:cs="Calibri"/>
                <w:color w:val="000000"/>
                <w:sz w:val="16"/>
                <w:szCs w:val="16"/>
                <w:lang w:eastAsia="es-CO"/>
              </w:rPr>
              <w:br/>
              <w:t>1) FREIDOR CON CANASTILLA 20 cm X 50 cm</w:t>
            </w:r>
            <w:r w:rsidRPr="008258CE">
              <w:rPr>
                <w:rFonts w:ascii="Tw Cen MT" w:eastAsia="Times New Roman" w:hAnsi="Tw Cen MT" w:cs="Calibri"/>
                <w:color w:val="000000"/>
                <w:sz w:val="16"/>
                <w:szCs w:val="16"/>
                <w:lang w:eastAsia="es-CO"/>
              </w:rPr>
              <w:br/>
              <w:t>VOCEL EN ACERO CON SALPICADERO</w:t>
            </w:r>
            <w:r w:rsidRPr="008258CE">
              <w:rPr>
                <w:rFonts w:ascii="Tw Cen MT" w:eastAsia="Times New Roman" w:hAnsi="Tw Cen MT" w:cs="Calibri"/>
                <w:color w:val="000000"/>
                <w:sz w:val="16"/>
                <w:szCs w:val="16"/>
                <w:lang w:eastAsia="es-CO"/>
              </w:rPr>
              <w:br/>
              <w:t>CONSTRUIDA TOTALMENTE EN ACERO</w:t>
            </w:r>
            <w:r w:rsidRPr="008258CE">
              <w:rPr>
                <w:rFonts w:ascii="Tw Cen MT" w:eastAsia="Times New Roman" w:hAnsi="Tw Cen MT" w:cs="Calibri"/>
                <w:color w:val="000000"/>
                <w:sz w:val="16"/>
                <w:szCs w:val="16"/>
                <w:lang w:eastAsia="es-CO"/>
              </w:rPr>
              <w:br/>
              <w:t>ENTREPAÑO EN ACERO CON ALMA PARA SOPORTAR MAYOR PESO</w:t>
            </w:r>
            <w:r w:rsidRPr="008258CE">
              <w:rPr>
                <w:rFonts w:ascii="Tw Cen MT" w:eastAsia="Times New Roman" w:hAnsi="Tw Cen MT" w:cs="Calibri"/>
                <w:color w:val="000000"/>
                <w:sz w:val="16"/>
                <w:szCs w:val="16"/>
                <w:lang w:eastAsia="es-CO"/>
              </w:rPr>
              <w:br/>
              <w:t>SOPORTES EN TUBO REDONDO EN ACERO DE 2"</w:t>
            </w:r>
            <w:r w:rsidRPr="008258CE">
              <w:rPr>
                <w:rFonts w:ascii="Tw Cen MT" w:eastAsia="Times New Roman" w:hAnsi="Tw Cen MT" w:cs="Calibri"/>
                <w:color w:val="000000"/>
                <w:sz w:val="16"/>
                <w:szCs w:val="16"/>
                <w:lang w:eastAsia="es-CO"/>
              </w:rPr>
              <w:br/>
              <w:t>VALVULAS DE SEGURIDAD CON CERITFICACION ISO900012</w:t>
            </w:r>
          </w:p>
        </w:tc>
        <w:tc>
          <w:tcPr>
            <w:tcW w:w="1130" w:type="dxa"/>
            <w:tcBorders>
              <w:top w:val="nil"/>
              <w:left w:val="single" w:sz="4" w:space="0" w:color="auto"/>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X DOCENA</w:t>
            </w:r>
          </w:p>
        </w:tc>
        <w:tc>
          <w:tcPr>
            <w:tcW w:w="2734" w:type="dxa"/>
            <w:tcBorders>
              <w:top w:val="single" w:sz="4" w:space="0" w:color="auto"/>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LLANOS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X DOCENA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PLATOS PLASTICOS HONDOS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VASOS X DOCENAS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VASOS PLASTICOS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UTENSILIOS DE COCINA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CUCHARON, CUCHARA, TRINCHE, ESPATULA, ACERO INOXIDABLE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TABLA DE PICAR ALIMENTOS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TABLA PLASTICA PARA PICAR ALIMENTOS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TERMOS de 15 LT( AGUA)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 PLASTICO, CON TAPA, 15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TERMOS PEQUEÑOS PARA CAFÉ</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 PARA CAFÉ,CAPACIDAD 1.9 LITROS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TERMOS PEQUEÑOS  PARA AGUA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 PLASTICO, CAPACIDAD 7.57 LITRO DE AGUA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CALDEROS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CALDEROS N° 20</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CUBIERTOS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 PUESTOS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4</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PORTACUBIERTOS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PORTACUBIERTO PLASTICO CON TAPA.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CUCHILOS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SET DE CUCHILLOS DE COCINA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JARRAS PLASTICAS GRANDES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 PLASTICA DE 5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JARRAS PLASTICAS MEDIANA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 PLASTICA DE 2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JARRAS PLASTICAS PEQUEÑA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JARRAS PLASTICAS  DE 1/2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JUEGO DE OLLAS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OLLAS CALDERO FUERTE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AZAFATES/BANDEJAS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BANDEJAS PLASTICAS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SARTENES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SARTENES ANTIADHERENTES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RALLADOR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RALLADOR EN ACERO INOXIDABLE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LIMON MANUAL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LIMON, MANUAL EN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NARANJAS INDUSTRIAL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EXPRIMIDOR DE NARANJAS, INDUSTRIAL EN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PLANCHA PARA ASAR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PLANCHA CUADRADA PARA ASAR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TASAS PLASTICAS (BEBIDAS)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TASAS PLASTICAS TIPO CAFÉ CON LECHE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COLADOR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COLADOR PLASTICOS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OLLA PRESION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Olla A Presión Acero 7litros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PESO RELOJ PARA ALIMENTOS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BALANZA ELECTRONICA, 5.5 KG PARA COCINA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ELEMENTOS DE LAVANDERIA Y ASEO</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PONCHERAS  PLASTICAS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PONCHERAS PLASTICAS DE 25 LT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PONCHERAS PEQUEÑAS PLASTICAS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PONCHERAS DE MANO, PLASTICAS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BALDES PLASTICOS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BALDES PLASTICOS PARA HOGAR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CANECAS PLASTICAS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CANECAS PLASTICAS DE PEDAL, CON TAPA VAIVÉN.</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CEPILLO DE LAVAR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CEPILLO PLASTICO DE LAVAR, CERDA GRUESA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ESCOBA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ESCOBA CERDA LARGAS, PALO DE MADERA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TRAPERO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TRAPERO DE TIRAS, PALO DE MADERA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PALA PLASTICA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PALA PLASTICA DE HOGAR</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RASTRILLO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RASTRILLO PLASTICO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MANGUERA DE 30 MT</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MANGUERA DE RIEGO,  DE 30 MT</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PALA REDONDA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PALA DE JARDINERIA, MANGO EN MADERA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BOMBAS DE FUMIGACION</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Fumigadora Manual Aspersor Bomba De Espalda 20 Litros</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065"/>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PLANCHAS INDUSTRIA PARA ROPA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Professional Plancha con generador de vapor Genera vapor potente durante más de una hora El calentador de 1750 watt se precalienta en 3 minutos La presión de 5 bares produce abundante vapor Construida para producir vapor en forma continua - simplemente agregue agua al tanque de 1.nn8 L mientras usted aplica el vapor La base antiadherente Durathon® es 10 veces más durable que el antiadherente tradicional Modo ECO para ahorrar energía y un indicador de bajo nivel de agua La manguera y el cable eléctrico se enrollan para almacenar fácilmente El cepillo para limpiar el calentador y el suavizador de agua incorporado proporcionan un rendimiento excelente y una larga vida útil El tanque de agua de 1.nn8 litros se puede volver a llenaren cualquier momento para que pueda usted aplicar vapor en forma continua, sin tener que esperar La larga manguera de vapor proporciona un alcance adicional para aplicar vapor en posición vertica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AYUDAS TERAPEUTICAS</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SILLAS DE RUEDAS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SILLAS DE RUEDA ESTÁNDAR, FACIL MANEJO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 DE BAÑO CON RUEDAS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SILLA DE RUEDA SANITARIO, BAÑO PATO,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CAMINADORES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CAMINADOR PASO A PASO, PLEGABLE, ALUMINIO LIVIANO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BASTON</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BASTON PORTATIL, PLEGABLE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MULETAS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PAR DE MULETAS , ADULTO, ALUMINIO.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TENSIOMETROS O MONITOREO DE MUÑECAS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TENSIOMETRO DIGITAL DE MUÑECA</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6</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GLUCOMETRO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GLUCÓMETRO</w:t>
            </w:r>
            <w:r w:rsidRPr="008258CE">
              <w:rPr>
                <w:rFonts w:ascii="Tw Cen MT" w:eastAsia="Times New Roman" w:hAnsi="Tw Cen MT" w:cs="Calibri"/>
                <w:color w:val="000000"/>
                <w:sz w:val="16"/>
                <w:szCs w:val="16"/>
                <w:lang w:eastAsia="es-CO"/>
              </w:rPr>
              <w:br/>
              <w:t>Un sistema de automonitoreo de glucosa en sangre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auto" w:fill="auto"/>
            <w:vAlign w:val="center"/>
          </w:tcPr>
          <w:p w:rsidR="008258CE" w:rsidRPr="007A0992" w:rsidRDefault="008258CE" w:rsidP="008258CE">
            <w:pPr>
              <w:rPr>
                <w:rFonts w:ascii="Tw Cen MT" w:eastAsia="Times New Roman" w:hAnsi="Tw Cen MT" w:cs="Calibri"/>
                <w:color w:val="000000"/>
                <w:sz w:val="16"/>
                <w:szCs w:val="16"/>
                <w:lang w:eastAsia="es-CO"/>
              </w:rPr>
            </w:pPr>
          </w:p>
        </w:tc>
        <w:tc>
          <w:tcPr>
            <w:tcW w:w="2734" w:type="dxa"/>
            <w:tcBorders>
              <w:top w:val="nil"/>
              <w:left w:val="nil"/>
              <w:bottom w:val="single" w:sz="4" w:space="0" w:color="auto"/>
              <w:right w:val="single" w:sz="4" w:space="0" w:color="auto"/>
            </w:tcBorders>
            <w:shd w:val="clear" w:color="auto" w:fill="auto"/>
            <w:vAlign w:val="bottom"/>
          </w:tcPr>
          <w:p w:rsidR="008258CE" w:rsidRPr="007A0992" w:rsidRDefault="008258CE" w:rsidP="008258CE">
            <w:pPr>
              <w:rPr>
                <w:rFonts w:ascii="Tw Cen MT" w:eastAsia="Times New Roman" w:hAnsi="Tw Cen MT" w:cs="Calibri"/>
                <w:color w:val="000000"/>
                <w:sz w:val="16"/>
                <w:szCs w:val="16"/>
                <w:lang w:eastAsia="es-CO"/>
              </w:rPr>
            </w:pPr>
          </w:p>
        </w:tc>
        <w:tc>
          <w:tcPr>
            <w:tcW w:w="1130"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981"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981"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981"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jc w:val="center"/>
              <w:rPr>
                <w:rFonts w:ascii="Tw Cen MT" w:eastAsia="Times New Roman" w:hAnsi="Tw Cen MT" w:cs="Calibri"/>
                <w:color w:val="000000"/>
                <w:sz w:val="16"/>
                <w:szCs w:val="16"/>
                <w:lang w:eastAsia="es-CO"/>
              </w:rPr>
            </w:pPr>
          </w:p>
        </w:tc>
        <w:tc>
          <w:tcPr>
            <w:tcW w:w="1037" w:type="dxa"/>
            <w:tcBorders>
              <w:top w:val="nil"/>
              <w:left w:val="nil"/>
              <w:bottom w:val="single" w:sz="4" w:space="0" w:color="auto"/>
              <w:right w:val="single" w:sz="4" w:space="0" w:color="auto"/>
            </w:tcBorders>
            <w:shd w:val="clear" w:color="auto" w:fill="auto"/>
            <w:vAlign w:val="center"/>
          </w:tcPr>
          <w:p w:rsidR="008258CE" w:rsidRPr="007A0992"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7A0992"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OXIMETRO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Pulso Oximetro Profesional Medico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TERMOMETROS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Termómetro Digital Infrarrojo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MEDIDOR DE SIGNOS VITALES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 PRESIÓN ARTERIAL NO INVASIVA, SISTOLICA- DIASTOLICA-MEDIA, FRECUENCIA CARDIACA, TEMPERATURA Y SATURACIÓN DE OXÍGENO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ANTIESCARAS ESPUMA TROQUELADA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ANTIESCARAS ESPUMA TROQUELADA, CON FORRO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DE COXIS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COJIN DE COXIS, CON FORRO.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ORINAL MASCULINO (PISINGO)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PISINGO PLASTICO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ORINAL FEMENINO (PATOS)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PATO PLASTICO</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60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DISPENSARIO DOTADO PRIMEROS AUXILIOS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INCLUYE:</w:t>
            </w:r>
            <w:r w:rsidRPr="008258CE">
              <w:rPr>
                <w:rFonts w:ascii="Tw Cen MT" w:eastAsia="Times New Roman" w:hAnsi="Tw Cen MT" w:cs="Calibri"/>
                <w:color w:val="000000"/>
                <w:sz w:val="16"/>
                <w:szCs w:val="16"/>
                <w:lang w:eastAsia="es-CO"/>
              </w:rPr>
              <w:br/>
              <w:t xml:space="preserve"> Tapaboca Quirúrgico.</w:t>
            </w:r>
            <w:r w:rsidRPr="008258CE">
              <w:rPr>
                <w:rFonts w:ascii="Tw Cen MT" w:eastAsia="Times New Roman" w:hAnsi="Tw Cen MT" w:cs="Calibri"/>
                <w:color w:val="000000"/>
                <w:sz w:val="16"/>
                <w:szCs w:val="16"/>
                <w:lang w:eastAsia="es-CO"/>
              </w:rPr>
              <w:br/>
              <w:t>- 2 Guantes desechables</w:t>
            </w:r>
            <w:r w:rsidRPr="008258CE">
              <w:rPr>
                <w:rFonts w:ascii="Tw Cen MT" w:eastAsia="Times New Roman" w:hAnsi="Tw Cen MT" w:cs="Calibri"/>
                <w:color w:val="000000"/>
                <w:sz w:val="16"/>
                <w:szCs w:val="16"/>
                <w:lang w:eastAsia="es-CO"/>
              </w:rPr>
              <w:br/>
              <w:t>- Botella de Alcohol Mediana marca Osa de 120 Ml.</w:t>
            </w:r>
            <w:r w:rsidRPr="008258CE">
              <w:rPr>
                <w:rFonts w:ascii="Tw Cen MT" w:eastAsia="Times New Roman" w:hAnsi="Tw Cen MT" w:cs="Calibri"/>
                <w:color w:val="000000"/>
                <w:sz w:val="16"/>
                <w:szCs w:val="16"/>
                <w:lang w:eastAsia="es-CO"/>
              </w:rPr>
              <w:br/>
              <w:t>- Paquete de algodón 5 gr.</w:t>
            </w:r>
            <w:r w:rsidRPr="008258CE">
              <w:rPr>
                <w:rFonts w:ascii="Tw Cen MT" w:eastAsia="Times New Roman" w:hAnsi="Tw Cen MT" w:cs="Calibri"/>
                <w:color w:val="000000"/>
                <w:sz w:val="16"/>
                <w:szCs w:val="16"/>
                <w:lang w:eastAsia="es-CO"/>
              </w:rPr>
              <w:br/>
              <w:t>- Paquete de baja lenguas x 4</w:t>
            </w:r>
            <w:r w:rsidRPr="008258CE">
              <w:rPr>
                <w:rFonts w:ascii="Tw Cen MT" w:eastAsia="Times New Roman" w:hAnsi="Tw Cen MT" w:cs="Calibri"/>
                <w:color w:val="000000"/>
                <w:sz w:val="16"/>
                <w:szCs w:val="16"/>
                <w:lang w:eastAsia="es-CO"/>
              </w:rPr>
              <w:br/>
              <w:t>- Paquete de Gasas Estériles</w:t>
            </w:r>
            <w:r w:rsidRPr="008258CE">
              <w:rPr>
                <w:rFonts w:ascii="Tw Cen MT" w:eastAsia="Times New Roman" w:hAnsi="Tw Cen MT" w:cs="Calibri"/>
                <w:color w:val="000000"/>
                <w:sz w:val="16"/>
                <w:szCs w:val="16"/>
                <w:lang w:eastAsia="es-CO"/>
              </w:rPr>
              <w:br/>
              <w:t>- Jeringa y Aguja. 5 Ml.</w:t>
            </w:r>
            <w:r w:rsidRPr="008258CE">
              <w:rPr>
                <w:rFonts w:ascii="Tw Cen MT" w:eastAsia="Times New Roman" w:hAnsi="Tw Cen MT" w:cs="Calibri"/>
                <w:color w:val="000000"/>
                <w:sz w:val="16"/>
                <w:szCs w:val="16"/>
                <w:lang w:eastAsia="es-CO"/>
              </w:rPr>
              <w:br/>
              <w:t>- Botella de agua mineral 300 ml.</w:t>
            </w:r>
            <w:r w:rsidRPr="008258CE">
              <w:rPr>
                <w:rFonts w:ascii="Tw Cen MT" w:eastAsia="Times New Roman" w:hAnsi="Tw Cen MT" w:cs="Calibri"/>
                <w:color w:val="000000"/>
                <w:sz w:val="16"/>
                <w:szCs w:val="16"/>
                <w:lang w:eastAsia="es-CO"/>
              </w:rPr>
              <w:br/>
              <w:t>- Paquete de copitos de algodón</w:t>
            </w:r>
            <w:r w:rsidRPr="008258CE">
              <w:rPr>
                <w:rFonts w:ascii="Tw Cen MT" w:eastAsia="Times New Roman" w:hAnsi="Tw Cen MT" w:cs="Calibri"/>
                <w:color w:val="000000"/>
                <w:sz w:val="16"/>
                <w:szCs w:val="16"/>
                <w:lang w:eastAsia="es-CO"/>
              </w:rPr>
              <w:br/>
              <w:t>- Paquete de analgésico x 4 unidades 500 mg.</w:t>
            </w:r>
            <w:r w:rsidRPr="008258CE">
              <w:rPr>
                <w:rFonts w:ascii="Tw Cen MT" w:eastAsia="Times New Roman" w:hAnsi="Tw Cen MT" w:cs="Calibri"/>
                <w:color w:val="000000"/>
                <w:sz w:val="16"/>
                <w:szCs w:val="16"/>
                <w:lang w:eastAsia="es-CO"/>
              </w:rPr>
              <w:br/>
              <w:t>- Rollo Completo de papel uso higiénico.</w:t>
            </w:r>
            <w:r w:rsidRPr="008258CE">
              <w:rPr>
                <w:rFonts w:ascii="Tw Cen MT" w:eastAsia="Times New Roman" w:hAnsi="Tw Cen MT" w:cs="Calibri"/>
                <w:color w:val="000000"/>
                <w:sz w:val="16"/>
                <w:szCs w:val="16"/>
                <w:lang w:eastAsia="es-CO"/>
              </w:rPr>
              <w:br/>
              <w:t>- Cura o Banda adhesiva Larga.</w:t>
            </w:r>
            <w:r w:rsidRPr="008258CE">
              <w:rPr>
                <w:rFonts w:ascii="Tw Cen MT" w:eastAsia="Times New Roman" w:hAnsi="Tw Cen MT" w:cs="Calibri"/>
                <w:color w:val="000000"/>
                <w:sz w:val="16"/>
                <w:szCs w:val="16"/>
                <w:lang w:eastAsia="es-CO"/>
              </w:rPr>
              <w:br/>
              <w:t>- Toalla absorbente</w:t>
            </w:r>
            <w:r w:rsidRPr="008258CE">
              <w:rPr>
                <w:rFonts w:ascii="Tw Cen MT" w:eastAsia="Times New Roman" w:hAnsi="Tw Cen MT" w:cs="Calibri"/>
                <w:color w:val="000000"/>
                <w:sz w:val="16"/>
                <w:szCs w:val="16"/>
                <w:lang w:eastAsia="es-CO"/>
              </w:rPr>
              <w:br/>
              <w:t>- Vaselina</w:t>
            </w:r>
            <w:r w:rsidRPr="008258CE">
              <w:rPr>
                <w:rFonts w:ascii="Tw Cen MT" w:eastAsia="Times New Roman" w:hAnsi="Tw Cen MT" w:cs="Calibri"/>
                <w:color w:val="000000"/>
                <w:sz w:val="16"/>
                <w:szCs w:val="16"/>
                <w:lang w:eastAsia="es-CO"/>
              </w:rPr>
              <w:br/>
              <w:t>- Bisturí</w:t>
            </w:r>
            <w:r w:rsidRPr="008258CE">
              <w:rPr>
                <w:rFonts w:ascii="Tw Cen MT" w:eastAsia="Times New Roman" w:hAnsi="Tw Cen MT" w:cs="Calibri"/>
                <w:color w:val="000000"/>
                <w:sz w:val="16"/>
                <w:szCs w:val="16"/>
                <w:lang w:eastAsia="es-CO"/>
              </w:rPr>
              <w:br/>
              <w:t>- Toalla Húmeda individual y demas elementos de primera necesidad</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537"/>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CORTADORA DE PELO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Con cabezal inclinable.</w:t>
            </w:r>
            <w:r w:rsidRPr="008258CE">
              <w:rPr>
                <w:rFonts w:ascii="Tw Cen MT" w:eastAsia="Times New Roman" w:hAnsi="Tw Cen MT" w:cs="Calibri"/>
                <w:color w:val="000000"/>
                <w:sz w:val="16"/>
                <w:szCs w:val="16"/>
                <w:lang w:eastAsia="es-CO"/>
              </w:rPr>
              <w:br/>
              <w:t>Corta hasta 2.5 mm.</w:t>
            </w:r>
            <w:r w:rsidRPr="008258CE">
              <w:rPr>
                <w:rFonts w:ascii="Tw Cen MT" w:eastAsia="Times New Roman" w:hAnsi="Tw Cen MT" w:cs="Calibri"/>
                <w:color w:val="000000"/>
                <w:sz w:val="16"/>
                <w:szCs w:val="16"/>
                <w:lang w:eastAsia="es-CO"/>
              </w:rPr>
              <w:br/>
              <w:t>Sus cuchillas son de cromada.</w:t>
            </w:r>
            <w:r w:rsidRPr="008258CE">
              <w:rPr>
                <w:rFonts w:ascii="Tw Cen MT" w:eastAsia="Times New Roman" w:hAnsi="Tw Cen MT" w:cs="Calibri"/>
                <w:color w:val="000000"/>
                <w:sz w:val="16"/>
                <w:szCs w:val="16"/>
                <w:lang w:eastAsia="es-CO"/>
              </w:rPr>
              <w:br/>
              <w:t>Viene con 8 peines.</w:t>
            </w:r>
            <w:r w:rsidRPr="008258CE">
              <w:rPr>
                <w:rFonts w:ascii="Tw Cen MT" w:eastAsia="Times New Roman" w:hAnsi="Tw Cen MT" w:cs="Calibri"/>
                <w:color w:val="000000"/>
                <w:sz w:val="16"/>
                <w:szCs w:val="16"/>
                <w:lang w:eastAsia="es-CO"/>
              </w:rPr>
              <w:br/>
              <w:t>Accesorios incluidos: 1 aceite lubricante, 1 cepillo limpiador, 1 protector de cuchillas, 1 peine.</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JUEGOS DIDACTICOS</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PARQUES DE 6</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DOMINO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9</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JUEGOS DE CARTAS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MESAS DE MADERA PARA DOMINO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304"/>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AROS DE ULA ULA, REDONDOS, </w:t>
            </w:r>
            <w:r w:rsidRPr="008258CE">
              <w:rPr>
                <w:rFonts w:ascii="Tw Cen MT" w:eastAsia="Times New Roman" w:hAnsi="Tw Cen MT" w:cs="Calibri"/>
                <w:color w:val="000000"/>
                <w:sz w:val="16"/>
                <w:szCs w:val="16"/>
                <w:lang w:eastAsia="es-CO"/>
              </w:rPr>
              <w:br/>
              <w:t>PLASTICOS DE 60 CM (por docena)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BASTONES PALO DE ESCOBA EN MADERA</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8</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58</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PLATILLOS EN PLASTICO FLEXIBLE</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CONOS PLASTICOS PEQUEÑOS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33"/>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CONOS PLASTICOS GRANDES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BALONES DE VOLEIBOLL</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PAQUETES DE PELOTA PLASTICA PEQUEÑA X 250</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BALONES DE YOGA PILATES DE 65 CM</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BANDAS ELASTICAS DE EJERCICIOS</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4</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34</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JUEGO DE BINGO FAMILIAR</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ELEMENTOS DE GENERACION DE ENERGIA</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59" w:type="dxa"/>
            <w:tcBorders>
              <w:top w:val="nil"/>
              <w:left w:val="nil"/>
              <w:bottom w:val="single" w:sz="4" w:space="0" w:color="auto"/>
              <w:right w:val="single" w:sz="8"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r>
      <w:tr w:rsidR="008258CE" w:rsidRPr="007A0992" w:rsidTr="008258CE">
        <w:trPr>
          <w:trHeight w:val="416"/>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GENERADOR ELECTRICO</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PLANTA ELECTRICA O GENERADOR CON MOTOR 4 TIEMPOS DIESEL QUE GENERAN 5,6 kW CON REGULADOR DE VOLTAJE AUTOMATICO Y CALAGENE, INSTALADO CON TRANFERENCIA MANUAL</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32"/>
        </w:trPr>
        <w:tc>
          <w:tcPr>
            <w:tcW w:w="1904" w:type="dxa"/>
            <w:tcBorders>
              <w:top w:val="nil"/>
              <w:left w:val="single" w:sz="8" w:space="0" w:color="auto"/>
              <w:bottom w:val="single" w:sz="4" w:space="0" w:color="auto"/>
              <w:right w:val="single" w:sz="4" w:space="0" w:color="auto"/>
            </w:tcBorders>
            <w:shd w:val="clear" w:color="000000" w:fill="BDD7EE"/>
            <w:vAlign w:val="bottom"/>
            <w:hideMark/>
          </w:tcPr>
          <w:p w:rsidR="008258CE" w:rsidRPr="008258CE" w:rsidRDefault="008258CE" w:rsidP="008258CE">
            <w:pPr>
              <w:rPr>
                <w:rFonts w:ascii="Tw Cen MT" w:eastAsia="Times New Roman" w:hAnsi="Tw Cen MT" w:cs="Calibri"/>
                <w:b/>
                <w:bCs/>
                <w:sz w:val="16"/>
                <w:szCs w:val="16"/>
                <w:lang w:eastAsia="es-CO"/>
              </w:rPr>
            </w:pPr>
            <w:r w:rsidRPr="008258CE">
              <w:rPr>
                <w:rFonts w:ascii="Tw Cen MT" w:eastAsia="Times New Roman" w:hAnsi="Tw Cen MT" w:cs="Calibri"/>
                <w:b/>
                <w:bCs/>
                <w:sz w:val="16"/>
                <w:szCs w:val="16"/>
                <w:lang w:eastAsia="es-CO"/>
              </w:rPr>
              <w:t xml:space="preserve">Sostenimiento de 2 y establecimiento de 1 huertas </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1130"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w:t>
            </w:r>
          </w:p>
        </w:tc>
        <w:tc>
          <w:tcPr>
            <w:tcW w:w="981" w:type="dxa"/>
            <w:tcBorders>
              <w:top w:val="nil"/>
              <w:left w:val="nil"/>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1037"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000000" w:fill="BDD7EE"/>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aji pimenton californiano</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zanahoria chantenay</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remolacha Detroit</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pepino cohombro</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cebolla de rama o larga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aji dulce</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lechuga simpsom</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cilantro slowbolt</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maiz blanco variedad ICA V-156</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frijol caupi (cabecita negra)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6"/>
        </w:trPr>
        <w:tc>
          <w:tcPr>
            <w:tcW w:w="1904" w:type="dxa"/>
            <w:tcBorders>
              <w:top w:val="nil"/>
              <w:left w:val="single" w:sz="8" w:space="0" w:color="auto"/>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Semilla de ahuyama vayuna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sobre 25 gr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Regaderas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Coladores plasticos finos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15</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polisombra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metros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50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152"/>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Alambre galvanizado calibre 7 x kilos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kilos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Rollo de pita pequeño</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3</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Abono organico(abingra)</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bulto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20</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227"/>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Tanque de almacenamiento de agua de 2000 ltrs</w:t>
            </w:r>
          </w:p>
        </w:tc>
        <w:tc>
          <w:tcPr>
            <w:tcW w:w="2734" w:type="dxa"/>
            <w:tcBorders>
              <w:top w:val="nil"/>
              <w:left w:val="nil"/>
              <w:bottom w:val="single" w:sz="4" w:space="0" w:color="auto"/>
              <w:right w:val="single" w:sz="4" w:space="0" w:color="auto"/>
            </w:tcBorders>
            <w:shd w:val="clear" w:color="000000" w:fill="FFFFFF"/>
            <w:vAlign w:val="center"/>
            <w:hideMark/>
          </w:tcPr>
          <w:p w:rsidR="008258CE" w:rsidRPr="008258CE" w:rsidRDefault="008258CE" w:rsidP="008258CE">
            <w:pPr>
              <w:rPr>
                <w:rFonts w:ascii="Tw Cen MT" w:eastAsia="Times New Roman" w:hAnsi="Tw Cen MT" w:cs="Calibri"/>
                <w:sz w:val="16"/>
                <w:szCs w:val="16"/>
                <w:lang w:eastAsia="es-CO"/>
              </w:rPr>
            </w:pPr>
            <w:r w:rsidRPr="008258CE">
              <w:rPr>
                <w:rFonts w:ascii="Tw Cen MT" w:eastAsia="Times New Roman" w:hAnsi="Tw Cen MT" w:cs="Calibri"/>
                <w:sz w:val="16"/>
                <w:szCs w:val="16"/>
                <w:lang w:eastAsia="es-CO"/>
              </w:rPr>
              <w:t xml:space="preserve"> Unidad </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8" w:space="0" w:color="auto"/>
              <w:bottom w:val="single" w:sz="4"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 xml:space="preserve">turbina un hp </w:t>
            </w:r>
          </w:p>
        </w:tc>
        <w:tc>
          <w:tcPr>
            <w:tcW w:w="2734" w:type="dxa"/>
            <w:tcBorders>
              <w:top w:val="nil"/>
              <w:left w:val="nil"/>
              <w:bottom w:val="single" w:sz="4"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Unidad</w:t>
            </w:r>
          </w:p>
        </w:tc>
        <w:tc>
          <w:tcPr>
            <w:tcW w:w="1130"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4"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1037" w:type="dxa"/>
            <w:tcBorders>
              <w:top w:val="nil"/>
              <w:left w:val="nil"/>
              <w:bottom w:val="single" w:sz="4"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4"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93"/>
        </w:trPr>
        <w:tc>
          <w:tcPr>
            <w:tcW w:w="1904" w:type="dxa"/>
            <w:tcBorders>
              <w:top w:val="nil"/>
              <w:left w:val="single" w:sz="8" w:space="0" w:color="auto"/>
              <w:bottom w:val="single" w:sz="8" w:space="0" w:color="auto"/>
              <w:right w:val="single" w:sz="4" w:space="0" w:color="auto"/>
            </w:tcBorders>
            <w:shd w:val="clear" w:color="auto" w:fill="auto"/>
            <w:vAlign w:val="center"/>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MANGUERA DE 30 MT</w:t>
            </w:r>
          </w:p>
        </w:tc>
        <w:tc>
          <w:tcPr>
            <w:tcW w:w="2734" w:type="dxa"/>
            <w:tcBorders>
              <w:top w:val="nil"/>
              <w:left w:val="nil"/>
              <w:bottom w:val="single" w:sz="8" w:space="0" w:color="auto"/>
              <w:right w:val="single" w:sz="4" w:space="0" w:color="auto"/>
            </w:tcBorders>
            <w:shd w:val="clear" w:color="auto" w:fill="auto"/>
            <w:vAlign w:val="bottom"/>
            <w:hideMark/>
          </w:tcPr>
          <w:p w:rsidR="008258CE" w:rsidRPr="008258CE" w:rsidRDefault="008258CE" w:rsidP="008258CE">
            <w:pP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UNIDAD</w:t>
            </w:r>
          </w:p>
        </w:tc>
        <w:tc>
          <w:tcPr>
            <w:tcW w:w="1130"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0</w:t>
            </w:r>
          </w:p>
        </w:tc>
        <w:tc>
          <w:tcPr>
            <w:tcW w:w="981"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1</w:t>
            </w:r>
          </w:p>
        </w:tc>
        <w:tc>
          <w:tcPr>
            <w:tcW w:w="981" w:type="dxa"/>
            <w:tcBorders>
              <w:top w:val="nil"/>
              <w:left w:val="nil"/>
              <w:bottom w:val="single" w:sz="8" w:space="0" w:color="auto"/>
              <w:right w:val="single" w:sz="4" w:space="0" w:color="auto"/>
            </w:tcBorders>
            <w:shd w:val="clear" w:color="auto" w:fill="auto"/>
            <w:vAlign w:val="center"/>
            <w:hideMark/>
          </w:tcPr>
          <w:p w:rsidR="008258CE" w:rsidRPr="008258CE" w:rsidRDefault="008258CE" w:rsidP="008258CE">
            <w:pPr>
              <w:jc w:val="center"/>
              <w:rPr>
                <w:rFonts w:ascii="Tw Cen MT" w:eastAsia="Times New Roman" w:hAnsi="Tw Cen MT" w:cs="Calibri"/>
                <w:color w:val="000000"/>
                <w:sz w:val="16"/>
                <w:szCs w:val="16"/>
                <w:lang w:eastAsia="es-CO"/>
              </w:rPr>
            </w:pPr>
            <w:r w:rsidRPr="008258CE">
              <w:rPr>
                <w:rFonts w:ascii="Tw Cen MT" w:eastAsia="Times New Roman" w:hAnsi="Tw Cen MT" w:cs="Calibri"/>
                <w:color w:val="000000"/>
                <w:sz w:val="16"/>
                <w:szCs w:val="16"/>
                <w:lang w:eastAsia="es-CO"/>
              </w:rPr>
              <w:t>2</w:t>
            </w:r>
          </w:p>
        </w:tc>
        <w:tc>
          <w:tcPr>
            <w:tcW w:w="1037" w:type="dxa"/>
            <w:tcBorders>
              <w:top w:val="nil"/>
              <w:left w:val="nil"/>
              <w:bottom w:val="single" w:sz="8" w:space="0" w:color="auto"/>
              <w:right w:val="single" w:sz="4"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c>
          <w:tcPr>
            <w:tcW w:w="1159" w:type="dxa"/>
            <w:tcBorders>
              <w:top w:val="nil"/>
              <w:left w:val="nil"/>
              <w:bottom w:val="single" w:sz="8" w:space="0" w:color="auto"/>
              <w:right w:val="single" w:sz="8" w:space="0" w:color="auto"/>
            </w:tcBorders>
            <w:shd w:val="clear" w:color="auto" w:fill="auto"/>
            <w:vAlign w:val="center"/>
          </w:tcPr>
          <w:p w:rsidR="008258CE" w:rsidRPr="008258CE" w:rsidRDefault="008258CE" w:rsidP="008258CE">
            <w:pPr>
              <w:rPr>
                <w:rFonts w:ascii="Tw Cen MT" w:eastAsia="Times New Roman" w:hAnsi="Tw Cen MT" w:cs="Calibri"/>
                <w:color w:val="000000"/>
                <w:sz w:val="16"/>
                <w:szCs w:val="16"/>
                <w:lang w:eastAsia="es-CO"/>
              </w:rPr>
            </w:pPr>
          </w:p>
        </w:tc>
      </w:tr>
      <w:tr w:rsidR="008258CE" w:rsidRPr="007A0992" w:rsidTr="008258CE">
        <w:trPr>
          <w:trHeight w:val="88"/>
        </w:trPr>
        <w:tc>
          <w:tcPr>
            <w:tcW w:w="1904"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VALOR TOTAL</w:t>
            </w:r>
          </w:p>
        </w:tc>
        <w:tc>
          <w:tcPr>
            <w:tcW w:w="2734" w:type="dxa"/>
            <w:tcBorders>
              <w:top w:val="nil"/>
              <w:left w:val="nil"/>
              <w:bottom w:val="single" w:sz="4" w:space="0" w:color="auto"/>
              <w:right w:val="single" w:sz="4" w:space="0" w:color="auto"/>
            </w:tcBorders>
            <w:shd w:val="clear" w:color="000000" w:fill="BDD7EE"/>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single" w:sz="4" w:space="0" w:color="auto"/>
              <w:right w:val="nil"/>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nil"/>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nil"/>
              <w:bottom w:val="single" w:sz="4" w:space="0" w:color="auto"/>
              <w:right w:val="nil"/>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981"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037"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SUB TOTAL </w:t>
            </w:r>
          </w:p>
        </w:tc>
        <w:tc>
          <w:tcPr>
            <w:tcW w:w="1159"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nil"/>
              <w:bottom w:val="nil"/>
              <w:right w:val="nil"/>
            </w:tcBorders>
            <w:shd w:val="clear" w:color="000000" w:fill="FFFFFF"/>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2734" w:type="dxa"/>
            <w:tcBorders>
              <w:top w:val="nil"/>
              <w:left w:val="nil"/>
              <w:bottom w:val="nil"/>
              <w:right w:val="nil"/>
            </w:tcBorders>
            <w:shd w:val="clear" w:color="000000" w:fill="FFFFFF"/>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1037"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IVA </w:t>
            </w:r>
          </w:p>
        </w:tc>
        <w:tc>
          <w:tcPr>
            <w:tcW w:w="1159"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r w:rsidR="008258CE" w:rsidRPr="007A0992" w:rsidTr="008258CE">
        <w:trPr>
          <w:trHeight w:val="88"/>
        </w:trPr>
        <w:tc>
          <w:tcPr>
            <w:tcW w:w="1904" w:type="dxa"/>
            <w:tcBorders>
              <w:top w:val="nil"/>
              <w:left w:val="nil"/>
              <w:bottom w:val="nil"/>
              <w:right w:val="nil"/>
            </w:tcBorders>
            <w:shd w:val="clear" w:color="000000" w:fill="FFFFFF"/>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2734" w:type="dxa"/>
            <w:tcBorders>
              <w:top w:val="nil"/>
              <w:left w:val="nil"/>
              <w:bottom w:val="nil"/>
              <w:right w:val="nil"/>
            </w:tcBorders>
            <w:shd w:val="clear" w:color="000000" w:fill="FFFFFF"/>
            <w:vAlign w:val="bottom"/>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w:t>
            </w:r>
          </w:p>
        </w:tc>
        <w:tc>
          <w:tcPr>
            <w:tcW w:w="1130"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981" w:type="dxa"/>
            <w:tcBorders>
              <w:top w:val="nil"/>
              <w:left w:val="nil"/>
              <w:bottom w:val="nil"/>
              <w:right w:val="nil"/>
            </w:tcBorders>
            <w:shd w:val="clear" w:color="auto" w:fill="auto"/>
            <w:vAlign w:val="center"/>
            <w:hideMark/>
          </w:tcPr>
          <w:p w:rsidR="008258CE" w:rsidRPr="008258CE" w:rsidRDefault="008258CE" w:rsidP="008258CE">
            <w:pPr>
              <w:jc w:val="center"/>
              <w:rPr>
                <w:rFonts w:ascii="Tw Cen MT" w:eastAsia="Times New Roman" w:hAnsi="Tw Cen MT" w:cs="Times New Roman"/>
                <w:sz w:val="16"/>
                <w:szCs w:val="16"/>
                <w:lang w:eastAsia="es-CO"/>
              </w:rPr>
            </w:pPr>
          </w:p>
        </w:tc>
        <w:tc>
          <w:tcPr>
            <w:tcW w:w="1037" w:type="dxa"/>
            <w:tcBorders>
              <w:top w:val="nil"/>
              <w:left w:val="single" w:sz="4" w:space="0" w:color="auto"/>
              <w:bottom w:val="single" w:sz="4" w:space="0" w:color="auto"/>
              <w:right w:val="single" w:sz="4" w:space="0" w:color="auto"/>
            </w:tcBorders>
            <w:shd w:val="clear" w:color="000000" w:fill="BDD7EE"/>
            <w:vAlign w:val="center"/>
            <w:hideMark/>
          </w:tcPr>
          <w:p w:rsidR="008258CE" w:rsidRPr="008258CE" w:rsidRDefault="008258CE" w:rsidP="008258CE">
            <w:pPr>
              <w:jc w:val="center"/>
              <w:rPr>
                <w:rFonts w:ascii="Tw Cen MT" w:eastAsia="Times New Roman" w:hAnsi="Tw Cen MT" w:cs="Calibri"/>
                <w:b/>
                <w:bCs/>
                <w:color w:val="000000"/>
                <w:sz w:val="16"/>
                <w:szCs w:val="16"/>
                <w:lang w:eastAsia="es-CO"/>
              </w:rPr>
            </w:pPr>
            <w:r w:rsidRPr="008258CE">
              <w:rPr>
                <w:rFonts w:ascii="Tw Cen MT" w:eastAsia="Times New Roman" w:hAnsi="Tw Cen MT" w:cs="Calibri"/>
                <w:b/>
                <w:bCs/>
                <w:color w:val="000000"/>
                <w:sz w:val="16"/>
                <w:szCs w:val="16"/>
                <w:lang w:eastAsia="es-CO"/>
              </w:rPr>
              <w:t xml:space="preserve"> TOTAL </w:t>
            </w:r>
          </w:p>
        </w:tc>
        <w:tc>
          <w:tcPr>
            <w:tcW w:w="1159" w:type="dxa"/>
            <w:tcBorders>
              <w:top w:val="nil"/>
              <w:left w:val="nil"/>
              <w:bottom w:val="single" w:sz="4" w:space="0" w:color="auto"/>
              <w:right w:val="single" w:sz="4" w:space="0" w:color="auto"/>
            </w:tcBorders>
            <w:shd w:val="clear" w:color="000000" w:fill="BDD7EE"/>
            <w:vAlign w:val="center"/>
          </w:tcPr>
          <w:p w:rsidR="008258CE" w:rsidRPr="008258CE" w:rsidRDefault="008258CE" w:rsidP="008258CE">
            <w:pPr>
              <w:jc w:val="center"/>
              <w:rPr>
                <w:rFonts w:ascii="Tw Cen MT" w:eastAsia="Times New Roman" w:hAnsi="Tw Cen MT" w:cs="Calibri"/>
                <w:b/>
                <w:bCs/>
                <w:color w:val="000000"/>
                <w:sz w:val="16"/>
                <w:szCs w:val="16"/>
                <w:lang w:eastAsia="es-CO"/>
              </w:rPr>
            </w:pPr>
          </w:p>
        </w:tc>
      </w:tr>
    </w:tbl>
    <w:p w:rsidR="009B3DE7" w:rsidRPr="007A0992" w:rsidRDefault="009B3DE7" w:rsidP="00EE5008">
      <w:pPr>
        <w:autoSpaceDE w:val="0"/>
        <w:autoSpaceDN w:val="0"/>
        <w:adjustRightInd w:val="0"/>
        <w:jc w:val="center"/>
        <w:rPr>
          <w:rFonts w:ascii="Arial Narrow" w:hAnsi="Arial Narrow" w:cs="Tw Cen MT"/>
          <w:b/>
          <w:bCs/>
          <w:color w:val="000000"/>
          <w:sz w:val="21"/>
          <w:szCs w:val="21"/>
        </w:rPr>
      </w:pPr>
    </w:p>
    <w:p w:rsidR="00067890" w:rsidRPr="007A0992" w:rsidRDefault="00067890" w:rsidP="00EE5008">
      <w:pPr>
        <w:autoSpaceDE w:val="0"/>
        <w:autoSpaceDN w:val="0"/>
        <w:adjustRightInd w:val="0"/>
        <w:jc w:val="center"/>
        <w:rPr>
          <w:rFonts w:ascii="Arial Narrow" w:hAnsi="Arial Narrow" w:cs="Tw Cen MT"/>
          <w:b/>
          <w:bCs/>
          <w:color w:val="000000"/>
          <w:sz w:val="21"/>
          <w:szCs w:val="21"/>
        </w:rPr>
      </w:pPr>
    </w:p>
    <w:p w:rsidR="00067890" w:rsidRPr="007A0992" w:rsidRDefault="009B3DE7" w:rsidP="009B3DE7">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Firma REPRESENTANTE LEGAL ú OFERENTE</w:t>
      </w:r>
    </w:p>
    <w:p w:rsidR="00B45B66" w:rsidRPr="007A0992" w:rsidRDefault="00B45B66"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sz w:val="21"/>
          <w:szCs w:val="21"/>
        </w:rPr>
      </w:pPr>
    </w:p>
    <w:p w:rsidR="009B3DE7" w:rsidRPr="007A0992" w:rsidRDefault="009B3DE7" w:rsidP="00EE5008">
      <w:pPr>
        <w:autoSpaceDE w:val="0"/>
        <w:autoSpaceDN w:val="0"/>
        <w:adjustRightInd w:val="0"/>
        <w:jc w:val="both"/>
        <w:rPr>
          <w:rFonts w:ascii="Arial Narrow" w:hAnsi="Arial Narrow"/>
          <w:b/>
          <w:sz w:val="21"/>
          <w:szCs w:val="21"/>
        </w:rPr>
      </w:pPr>
      <w:r w:rsidRPr="007A0992">
        <w:rPr>
          <w:rFonts w:ascii="Arial Narrow" w:hAnsi="Arial Narrow"/>
          <w:b/>
          <w:sz w:val="21"/>
          <w:szCs w:val="21"/>
        </w:rPr>
        <w:t xml:space="preserve">Favor completar su propuesta económica con sus correspondientes valores ofrecidos. </w:t>
      </w:r>
    </w:p>
    <w:p w:rsidR="009B3DE7" w:rsidRPr="007A0992" w:rsidRDefault="009B3DE7" w:rsidP="00EE5008">
      <w:pPr>
        <w:autoSpaceDE w:val="0"/>
        <w:autoSpaceDN w:val="0"/>
        <w:adjustRightInd w:val="0"/>
        <w:jc w:val="both"/>
        <w:rPr>
          <w:rFonts w:ascii="Arial Narrow" w:hAnsi="Arial Narrow"/>
          <w:b/>
          <w:sz w:val="21"/>
          <w:szCs w:val="21"/>
        </w:rPr>
      </w:pPr>
    </w:p>
    <w:p w:rsidR="009B3DE7" w:rsidRPr="007A0992" w:rsidRDefault="009B3DE7" w:rsidP="00EE5008">
      <w:pPr>
        <w:autoSpaceDE w:val="0"/>
        <w:autoSpaceDN w:val="0"/>
        <w:adjustRightInd w:val="0"/>
        <w:jc w:val="both"/>
        <w:rPr>
          <w:rFonts w:ascii="Arial Narrow" w:hAnsi="Arial Narrow" w:cs="Tw Cen MT"/>
          <w:sz w:val="21"/>
          <w:szCs w:val="21"/>
        </w:rPr>
      </w:pPr>
    </w:p>
    <w:p w:rsidR="009B3DE7" w:rsidRPr="007A0992" w:rsidRDefault="009B3DE7" w:rsidP="00EE5008">
      <w:pPr>
        <w:autoSpaceDE w:val="0"/>
        <w:autoSpaceDN w:val="0"/>
        <w:adjustRightInd w:val="0"/>
        <w:jc w:val="both"/>
        <w:rPr>
          <w:rFonts w:ascii="Arial Narrow" w:hAnsi="Arial Narrow" w:cs="Tw Cen MT"/>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9B3DE7" w:rsidRPr="007A0992" w:rsidRDefault="009B3DE7" w:rsidP="00EE5008">
      <w:pPr>
        <w:autoSpaceDE w:val="0"/>
        <w:autoSpaceDN w:val="0"/>
        <w:adjustRightInd w:val="0"/>
        <w:jc w:val="both"/>
        <w:rPr>
          <w:rFonts w:ascii="Arial Narrow" w:hAnsi="Arial Narrow" w:cs="Tw Cen MT"/>
          <w:color w:val="000000"/>
          <w:sz w:val="21"/>
          <w:szCs w:val="21"/>
        </w:rPr>
      </w:pPr>
    </w:p>
    <w:p w:rsidR="00B45B66" w:rsidRPr="007A0992" w:rsidRDefault="00B45B66" w:rsidP="00EE5008">
      <w:pPr>
        <w:autoSpaceDE w:val="0"/>
        <w:autoSpaceDN w:val="0"/>
        <w:adjustRightInd w:val="0"/>
        <w:jc w:val="both"/>
        <w:rPr>
          <w:rFonts w:ascii="Arial Narrow" w:hAnsi="Arial Narrow" w:cs="Tw Cen MT"/>
          <w:color w:val="000000"/>
          <w:sz w:val="21"/>
          <w:szCs w:val="21"/>
        </w:rPr>
      </w:pPr>
    </w:p>
    <w:p w:rsidR="003F3A8B" w:rsidRPr="007A0992" w:rsidRDefault="003F3A8B" w:rsidP="003F3A8B">
      <w:pPr>
        <w:autoSpaceDE w:val="0"/>
        <w:autoSpaceDN w:val="0"/>
        <w:adjustRightInd w:val="0"/>
        <w:jc w:val="center"/>
        <w:rPr>
          <w:rFonts w:ascii="Arial Narrow" w:hAnsi="Arial Narrow" w:cs="Tw Cen MT"/>
          <w:b/>
          <w:color w:val="000000"/>
          <w:sz w:val="21"/>
          <w:szCs w:val="21"/>
        </w:rPr>
      </w:pPr>
    </w:p>
    <w:p w:rsidR="003F3A8B" w:rsidRPr="007A0992" w:rsidRDefault="003F3A8B" w:rsidP="003F3A8B">
      <w:pPr>
        <w:autoSpaceDE w:val="0"/>
        <w:autoSpaceDN w:val="0"/>
        <w:adjustRightInd w:val="0"/>
        <w:jc w:val="center"/>
        <w:rPr>
          <w:rFonts w:ascii="Arial Narrow" w:hAnsi="Arial Narrow"/>
          <w:b/>
          <w:sz w:val="21"/>
          <w:szCs w:val="21"/>
        </w:rPr>
      </w:pPr>
      <w:r w:rsidRPr="007A0992">
        <w:rPr>
          <w:rFonts w:ascii="Arial Narrow" w:hAnsi="Arial Narrow"/>
          <w:b/>
          <w:sz w:val="21"/>
          <w:szCs w:val="21"/>
        </w:rPr>
        <w:t xml:space="preserve">FORMATO No. </w:t>
      </w:r>
      <w:r w:rsidR="00560856" w:rsidRPr="007A0992">
        <w:rPr>
          <w:rFonts w:ascii="Arial Narrow" w:hAnsi="Arial Narrow"/>
          <w:b/>
          <w:sz w:val="21"/>
          <w:szCs w:val="21"/>
        </w:rPr>
        <w:t>09</w:t>
      </w:r>
      <w:r w:rsidRPr="007A0992">
        <w:rPr>
          <w:rFonts w:ascii="Arial Narrow" w:hAnsi="Arial Narrow"/>
          <w:b/>
          <w:sz w:val="21"/>
          <w:szCs w:val="21"/>
        </w:rPr>
        <w:t xml:space="preserve"> </w:t>
      </w:r>
    </w:p>
    <w:p w:rsidR="003F3A8B" w:rsidRPr="007A0992" w:rsidRDefault="003F3A8B" w:rsidP="003F3A8B">
      <w:pPr>
        <w:autoSpaceDE w:val="0"/>
        <w:autoSpaceDN w:val="0"/>
        <w:adjustRightInd w:val="0"/>
        <w:jc w:val="center"/>
        <w:rPr>
          <w:rFonts w:ascii="Arial Narrow" w:hAnsi="Arial Narrow" w:cs="Tw Cen MT"/>
          <w:b/>
          <w:color w:val="000000"/>
          <w:sz w:val="21"/>
          <w:szCs w:val="21"/>
        </w:rPr>
      </w:pPr>
      <w:r w:rsidRPr="007A0992">
        <w:rPr>
          <w:rFonts w:ascii="Arial Narrow" w:hAnsi="Arial Narrow"/>
          <w:b/>
          <w:sz w:val="21"/>
          <w:szCs w:val="21"/>
        </w:rPr>
        <w:t>RELACIÓN DE EXPERIENCIA ESPECÍFICA DEL PROPONENTE</w:t>
      </w:r>
    </w:p>
    <w:p w:rsidR="003F3A8B" w:rsidRPr="007A0992" w:rsidRDefault="003F3A8B" w:rsidP="00EE5008">
      <w:pPr>
        <w:autoSpaceDE w:val="0"/>
        <w:autoSpaceDN w:val="0"/>
        <w:adjustRightInd w:val="0"/>
        <w:jc w:val="both"/>
        <w:rPr>
          <w:rFonts w:ascii="Arial Narrow" w:hAnsi="Arial Narrow" w:cs="Tw Cen MT"/>
          <w:color w:val="000000"/>
          <w:sz w:val="21"/>
          <w:szCs w:val="21"/>
        </w:rPr>
      </w:pPr>
    </w:p>
    <w:p w:rsidR="003F3A8B" w:rsidRPr="007A0992" w:rsidRDefault="003F3A8B" w:rsidP="00EE5008">
      <w:pPr>
        <w:autoSpaceDE w:val="0"/>
        <w:autoSpaceDN w:val="0"/>
        <w:adjustRightInd w:val="0"/>
        <w:jc w:val="both"/>
        <w:rPr>
          <w:rFonts w:ascii="Arial Narrow" w:hAnsi="Arial Narrow" w:cs="Tw Cen MT"/>
          <w:color w:val="000000"/>
          <w:sz w:val="21"/>
          <w:szCs w:val="21"/>
        </w:rPr>
      </w:pPr>
    </w:p>
    <w:tbl>
      <w:tblPr>
        <w:tblStyle w:val="Tablaconcuadrcula"/>
        <w:tblW w:w="0" w:type="auto"/>
        <w:tblLook w:val="04A0" w:firstRow="1" w:lastRow="0" w:firstColumn="1" w:lastColumn="0" w:noHBand="0" w:noVBand="1"/>
      </w:tblPr>
      <w:tblGrid>
        <w:gridCol w:w="915"/>
        <w:gridCol w:w="916"/>
        <w:gridCol w:w="1343"/>
        <w:gridCol w:w="1109"/>
        <w:gridCol w:w="639"/>
        <w:gridCol w:w="1089"/>
        <w:gridCol w:w="1055"/>
        <w:gridCol w:w="660"/>
        <w:gridCol w:w="1102"/>
      </w:tblGrid>
      <w:tr w:rsidR="003F3A8B" w:rsidRPr="009002DD" w:rsidTr="00275EED">
        <w:tc>
          <w:tcPr>
            <w:tcW w:w="8828" w:type="dxa"/>
            <w:gridSpan w:val="9"/>
            <w:shd w:val="clear" w:color="auto" w:fill="E7E6E6" w:themeFill="background2"/>
          </w:tcPr>
          <w:p w:rsidR="003F3A8B" w:rsidRPr="00275EED" w:rsidRDefault="0082466A"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FORMATO No. 10</w:t>
            </w:r>
          </w:p>
        </w:tc>
      </w:tr>
      <w:tr w:rsidR="003F3A8B" w:rsidRPr="009002DD" w:rsidTr="00275EED">
        <w:tc>
          <w:tcPr>
            <w:tcW w:w="8828" w:type="dxa"/>
            <w:gridSpan w:val="9"/>
            <w:shd w:val="clear" w:color="auto" w:fill="E7E6E6" w:themeFill="background2"/>
          </w:tcPr>
          <w:p w:rsidR="003F3A8B" w:rsidRPr="00275EED" w:rsidRDefault="003F3A8B"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DEPARTAMENTO DE LA GUAJIRA</w:t>
            </w: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OBJETO DEL PROYECTO:</w:t>
            </w: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p>
          <w:p w:rsidR="003F3A8B" w:rsidRPr="00275EED" w:rsidRDefault="003F3A8B" w:rsidP="003F3A8B">
            <w:pPr>
              <w:autoSpaceDE w:val="0"/>
              <w:autoSpaceDN w:val="0"/>
              <w:adjustRightInd w:val="0"/>
              <w:jc w:val="center"/>
              <w:rPr>
                <w:rFonts w:ascii="Arial Narrow" w:hAnsi="Arial Narrow" w:cs="Tw Cen MT"/>
                <w:b/>
                <w:bCs/>
                <w:color w:val="000000"/>
                <w:sz w:val="16"/>
                <w:szCs w:val="16"/>
              </w:rPr>
            </w:pPr>
            <w:r w:rsidRPr="00275EED">
              <w:rPr>
                <w:rFonts w:ascii="Arial Narrow" w:hAnsi="Arial Narrow" w:cs="Tw Cen MT"/>
                <w:b/>
                <w:bCs/>
                <w:color w:val="000000"/>
                <w:sz w:val="16"/>
                <w:szCs w:val="16"/>
              </w:rPr>
              <w:t>EXPERIENCIA DEL PROPONENTE</w:t>
            </w:r>
          </w:p>
          <w:p w:rsidR="003F3A8B" w:rsidRPr="00275EED" w:rsidRDefault="003F3A8B" w:rsidP="003F3A8B">
            <w:pPr>
              <w:autoSpaceDE w:val="0"/>
              <w:autoSpaceDN w:val="0"/>
              <w:adjustRightInd w:val="0"/>
              <w:jc w:val="both"/>
              <w:rPr>
                <w:rFonts w:ascii="Arial Narrow" w:hAnsi="Arial Narrow" w:cs="Tw Cen MT"/>
                <w:b/>
                <w:bCs/>
                <w:color w:val="000000"/>
                <w:sz w:val="16"/>
                <w:szCs w:val="16"/>
              </w:rPr>
            </w:pPr>
          </w:p>
          <w:p w:rsidR="003F3A8B" w:rsidRPr="00275EED" w:rsidRDefault="003F3A8B" w:rsidP="003F3A8B">
            <w:pPr>
              <w:autoSpaceDE w:val="0"/>
              <w:autoSpaceDN w:val="0"/>
              <w:adjustRightInd w:val="0"/>
              <w:jc w:val="both"/>
              <w:rPr>
                <w:rFonts w:ascii="Arial Narrow" w:hAnsi="Arial Narrow" w:cs="Tw Cen MT"/>
                <w:b/>
                <w:bCs/>
                <w:color w:val="000000"/>
                <w:sz w:val="16"/>
                <w:szCs w:val="16"/>
              </w:rPr>
            </w:pPr>
            <w:r w:rsidRPr="00275EED">
              <w:rPr>
                <w:rFonts w:ascii="Arial Narrow" w:hAnsi="Arial Narrow" w:cs="Tw Cen MT"/>
                <w:b/>
                <w:bCs/>
                <w:color w:val="000000"/>
                <w:sz w:val="16"/>
                <w:szCs w:val="16"/>
              </w:rPr>
              <w:t>NOMBRE DEL PROPONENTE:</w:t>
            </w:r>
          </w:p>
          <w:p w:rsidR="003F3A8B" w:rsidRPr="00275EED" w:rsidRDefault="003F3A8B" w:rsidP="003F3A8B">
            <w:pPr>
              <w:autoSpaceDE w:val="0"/>
              <w:autoSpaceDN w:val="0"/>
              <w:adjustRightInd w:val="0"/>
              <w:jc w:val="both"/>
              <w:rPr>
                <w:rFonts w:ascii="Arial Narrow" w:hAnsi="Arial Narrow" w:cs="Tw Cen MT"/>
                <w:b/>
                <w:bCs/>
                <w:color w:val="000000"/>
                <w:sz w:val="16"/>
                <w:szCs w:val="16"/>
              </w:rPr>
            </w:pPr>
            <w:r w:rsidRPr="00275EED">
              <w:rPr>
                <w:rFonts w:ascii="Arial Narrow" w:hAnsi="Arial Narrow" w:cs="Tw Cen MT"/>
                <w:b/>
                <w:bCs/>
                <w:color w:val="000000"/>
                <w:sz w:val="16"/>
                <w:szCs w:val="16"/>
              </w:rPr>
              <w:t>FECHA:</w:t>
            </w: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CONTRATO</w:t>
            </w: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OBJETO DEL CONTARTO</w:t>
            </w: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ENTIDAD CONTRATANTE</w:t>
            </w: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PORCENTAJE DE PARTICIPACION EN CASO DE HABE EJECUTADO LA OBRA EN CONSORCIO O UNIÓN TEMPORAL</w:t>
            </w: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FECHA DE INICIO</w:t>
            </w: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cs="Tw Cen MT"/>
                <w:color w:val="000000"/>
                <w:sz w:val="14"/>
                <w:szCs w:val="14"/>
              </w:rPr>
              <w:t>FECHA DE TERMINACION</w:t>
            </w: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VALOR EJCUTADO INCLUYENDO ADICIONALES Y AJUSTES EN PESOS</w:t>
            </w: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VALOR EN SMMLV</w:t>
            </w: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4"/>
                <w:szCs w:val="14"/>
              </w:rPr>
            </w:pPr>
            <w:r w:rsidRPr="009002DD">
              <w:rPr>
                <w:rFonts w:ascii="Arial Narrow" w:hAnsi="Arial Narrow"/>
                <w:sz w:val="14"/>
                <w:szCs w:val="14"/>
              </w:rPr>
              <w:t>CONTACTO VERIFICACION (Dirección - Teléfono)</w:t>
            </w: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r w:rsidRPr="009002DD">
              <w:rPr>
                <w:rFonts w:ascii="Arial Narrow" w:hAnsi="Arial Narrow" w:cs="Tw Cen MT"/>
                <w:color w:val="000000"/>
                <w:sz w:val="16"/>
                <w:szCs w:val="16"/>
              </w:rPr>
              <w:t>TOTAL</w:t>
            </w:r>
          </w:p>
        </w:tc>
        <w:tc>
          <w:tcPr>
            <w:tcW w:w="928"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400"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9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46"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04"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069"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66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c>
          <w:tcPr>
            <w:tcW w:w="1117" w:type="dxa"/>
          </w:tcPr>
          <w:p w:rsidR="003F3A8B" w:rsidRPr="009002DD" w:rsidRDefault="003F3A8B" w:rsidP="00EE5008">
            <w:pPr>
              <w:autoSpaceDE w:val="0"/>
              <w:autoSpaceDN w:val="0"/>
              <w:adjustRightInd w:val="0"/>
              <w:jc w:val="both"/>
              <w:rPr>
                <w:rFonts w:ascii="Arial Narrow" w:hAnsi="Arial Narrow" w:cs="Tw Cen MT"/>
                <w:color w:val="000000"/>
                <w:sz w:val="16"/>
                <w:szCs w:val="16"/>
              </w:rPr>
            </w:pPr>
          </w:p>
        </w:tc>
      </w:tr>
      <w:tr w:rsidR="003F3A8B" w:rsidRPr="009002DD" w:rsidTr="009002DD">
        <w:tc>
          <w:tcPr>
            <w:tcW w:w="8828" w:type="dxa"/>
            <w:gridSpan w:val="9"/>
          </w:tcPr>
          <w:p w:rsidR="003F3A8B" w:rsidRPr="009002DD" w:rsidRDefault="003F3A8B" w:rsidP="003F3A8B">
            <w:pPr>
              <w:autoSpaceDE w:val="0"/>
              <w:autoSpaceDN w:val="0"/>
              <w:adjustRightInd w:val="0"/>
              <w:jc w:val="center"/>
              <w:rPr>
                <w:rFonts w:ascii="Arial Narrow" w:hAnsi="Arial Narrow"/>
                <w:sz w:val="16"/>
                <w:szCs w:val="16"/>
              </w:rPr>
            </w:pPr>
          </w:p>
          <w:p w:rsidR="003F3A8B" w:rsidRPr="009002DD" w:rsidRDefault="003F3A8B" w:rsidP="003F3A8B">
            <w:pPr>
              <w:autoSpaceDE w:val="0"/>
              <w:autoSpaceDN w:val="0"/>
              <w:adjustRightInd w:val="0"/>
              <w:jc w:val="center"/>
              <w:rPr>
                <w:rFonts w:ascii="Arial Narrow" w:hAnsi="Arial Narrow"/>
                <w:sz w:val="16"/>
                <w:szCs w:val="16"/>
              </w:rPr>
            </w:pPr>
          </w:p>
          <w:p w:rsidR="003F3A8B" w:rsidRPr="009002DD" w:rsidRDefault="003F3A8B" w:rsidP="003F3A8B">
            <w:pPr>
              <w:autoSpaceDE w:val="0"/>
              <w:autoSpaceDN w:val="0"/>
              <w:adjustRightInd w:val="0"/>
              <w:jc w:val="center"/>
              <w:rPr>
                <w:rFonts w:ascii="Arial Narrow" w:hAnsi="Arial Narrow"/>
                <w:sz w:val="16"/>
                <w:szCs w:val="16"/>
              </w:rPr>
            </w:pPr>
          </w:p>
          <w:p w:rsidR="003F3A8B" w:rsidRPr="009002DD" w:rsidRDefault="003F3A8B" w:rsidP="003F3A8B">
            <w:pPr>
              <w:autoSpaceDE w:val="0"/>
              <w:autoSpaceDN w:val="0"/>
              <w:adjustRightInd w:val="0"/>
              <w:jc w:val="center"/>
              <w:rPr>
                <w:rFonts w:ascii="Arial Narrow" w:hAnsi="Arial Narrow"/>
                <w:sz w:val="16"/>
                <w:szCs w:val="16"/>
              </w:rPr>
            </w:pPr>
            <w:r w:rsidRPr="009002DD">
              <w:rPr>
                <w:rFonts w:ascii="Arial Narrow" w:hAnsi="Arial Narrow"/>
                <w:sz w:val="16"/>
                <w:szCs w:val="16"/>
              </w:rPr>
              <w:t>NOMBRE Y FIRMA DEL PROPONENTE O REPRESENTANTE PARA EL CASO DE PERSONAS JURIDICAS</w:t>
            </w:r>
          </w:p>
          <w:p w:rsidR="003F3A8B" w:rsidRPr="009002DD" w:rsidRDefault="003F3A8B" w:rsidP="003F3A8B">
            <w:pPr>
              <w:autoSpaceDE w:val="0"/>
              <w:autoSpaceDN w:val="0"/>
              <w:adjustRightInd w:val="0"/>
              <w:jc w:val="center"/>
              <w:rPr>
                <w:rFonts w:ascii="Arial Narrow" w:hAnsi="Arial Narrow"/>
                <w:sz w:val="16"/>
                <w:szCs w:val="16"/>
              </w:rPr>
            </w:pPr>
            <w:r w:rsidRPr="009002DD">
              <w:rPr>
                <w:rFonts w:ascii="Arial Narrow" w:hAnsi="Arial Narrow"/>
                <w:sz w:val="16"/>
                <w:szCs w:val="16"/>
              </w:rPr>
              <w:t>CONSORCIO O UNIONES TEMPORALES</w:t>
            </w:r>
          </w:p>
          <w:p w:rsidR="003F3A8B" w:rsidRPr="009002DD" w:rsidRDefault="003F3A8B" w:rsidP="00EE5008">
            <w:pPr>
              <w:autoSpaceDE w:val="0"/>
              <w:autoSpaceDN w:val="0"/>
              <w:adjustRightInd w:val="0"/>
              <w:jc w:val="both"/>
              <w:rPr>
                <w:rFonts w:ascii="Arial Narrow" w:hAnsi="Arial Narrow"/>
                <w:sz w:val="16"/>
                <w:szCs w:val="16"/>
              </w:rPr>
            </w:pPr>
          </w:p>
          <w:p w:rsidR="003F3A8B" w:rsidRPr="009002DD" w:rsidRDefault="003F3A8B" w:rsidP="00EE5008">
            <w:pPr>
              <w:autoSpaceDE w:val="0"/>
              <w:autoSpaceDN w:val="0"/>
              <w:adjustRightInd w:val="0"/>
              <w:jc w:val="both"/>
              <w:rPr>
                <w:rFonts w:ascii="Arial Narrow" w:hAnsi="Arial Narrow"/>
                <w:sz w:val="16"/>
                <w:szCs w:val="16"/>
              </w:rPr>
            </w:pPr>
          </w:p>
        </w:tc>
      </w:tr>
    </w:tbl>
    <w:p w:rsidR="003F3A8B" w:rsidRPr="007A0992" w:rsidRDefault="003F3A8B" w:rsidP="00EE5008">
      <w:pPr>
        <w:autoSpaceDE w:val="0"/>
        <w:autoSpaceDN w:val="0"/>
        <w:adjustRightInd w:val="0"/>
        <w:jc w:val="both"/>
        <w:rPr>
          <w:rFonts w:ascii="Arial Narrow" w:hAnsi="Arial Narrow" w:cs="Tw Cen MT"/>
          <w:color w:val="000000"/>
          <w:sz w:val="21"/>
          <w:szCs w:val="21"/>
        </w:rPr>
      </w:pPr>
    </w:p>
    <w:p w:rsidR="00B45B66" w:rsidRPr="00542C46" w:rsidRDefault="003F3A8B" w:rsidP="00EE5008">
      <w:pPr>
        <w:autoSpaceDE w:val="0"/>
        <w:autoSpaceDN w:val="0"/>
        <w:adjustRightInd w:val="0"/>
        <w:jc w:val="both"/>
        <w:rPr>
          <w:rFonts w:ascii="Arial Narrow" w:hAnsi="Arial Narrow"/>
          <w:sz w:val="21"/>
          <w:szCs w:val="21"/>
        </w:rPr>
      </w:pPr>
      <w:r w:rsidRPr="007A0992">
        <w:rPr>
          <w:rFonts w:ascii="Arial Narrow" w:hAnsi="Arial Narrow"/>
          <w:sz w:val="21"/>
          <w:szCs w:val="21"/>
        </w:rPr>
        <w:t>En los contratos ejecutados o en ejecución de consorcios o de uniones temporales anteriores, debe relacionarse el contrato en la proporción del porcentaje de participación correspondiente.</w:t>
      </w: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8D77A3" w:rsidRPr="00135E0A" w:rsidRDefault="008D77A3" w:rsidP="008D77A3">
      <w:pPr>
        <w:autoSpaceDE w:val="0"/>
        <w:autoSpaceDN w:val="0"/>
        <w:adjustRightInd w:val="0"/>
        <w:rPr>
          <w:rFonts w:ascii="Arial Narrow" w:hAnsi="Arial Narrow" w:cs="Tw Cen MT"/>
          <w:color w:val="000000"/>
          <w:sz w:val="21"/>
          <w:szCs w:val="21"/>
        </w:rPr>
      </w:pPr>
      <w:r w:rsidRPr="007A0992">
        <w:rPr>
          <w:rFonts w:ascii="Arial Narrow" w:hAnsi="Arial Narrow" w:cs="Tw Cen MT"/>
          <w:color w:val="000000"/>
          <w:sz w:val="21"/>
          <w:szCs w:val="21"/>
        </w:rPr>
        <w:t xml:space="preserve">Firma </w:t>
      </w:r>
      <w:r w:rsidRPr="00135E0A">
        <w:rPr>
          <w:rFonts w:ascii="Arial Narrow" w:hAnsi="Arial Narrow" w:cs="Tw Cen MT"/>
          <w:color w:val="000000"/>
          <w:sz w:val="21"/>
          <w:szCs w:val="21"/>
        </w:rPr>
        <w:t>REPRESENTANTE LEGAL ú OFERENTE</w:t>
      </w: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3F3A8B" w:rsidRPr="00542C46" w:rsidRDefault="003F3A8B" w:rsidP="00EE5008">
      <w:pPr>
        <w:autoSpaceDE w:val="0"/>
        <w:autoSpaceDN w:val="0"/>
        <w:adjustRightInd w:val="0"/>
        <w:jc w:val="both"/>
        <w:rPr>
          <w:rFonts w:ascii="Arial Narrow" w:hAnsi="Arial Narrow"/>
          <w:sz w:val="21"/>
          <w:szCs w:val="21"/>
        </w:rPr>
      </w:pPr>
    </w:p>
    <w:p w:rsidR="001D0B01" w:rsidRPr="00542C46" w:rsidRDefault="001D0B01" w:rsidP="0082466A">
      <w:pPr>
        <w:autoSpaceDE w:val="0"/>
        <w:autoSpaceDN w:val="0"/>
        <w:adjustRightInd w:val="0"/>
        <w:jc w:val="both"/>
        <w:rPr>
          <w:rFonts w:ascii="Arial Narrow" w:hAnsi="Arial Narrow"/>
          <w:b/>
          <w:sz w:val="21"/>
          <w:szCs w:val="21"/>
        </w:rPr>
      </w:pPr>
    </w:p>
    <w:p w:rsidR="001D0B01" w:rsidRPr="00542C46" w:rsidRDefault="001D0B01" w:rsidP="0082466A">
      <w:pPr>
        <w:autoSpaceDE w:val="0"/>
        <w:autoSpaceDN w:val="0"/>
        <w:adjustRightInd w:val="0"/>
        <w:jc w:val="both"/>
        <w:rPr>
          <w:rFonts w:ascii="Arial Narrow" w:hAnsi="Arial Narrow"/>
          <w:b/>
          <w:sz w:val="21"/>
          <w:szCs w:val="21"/>
        </w:rPr>
      </w:pPr>
    </w:p>
    <w:p w:rsidR="001D0B01" w:rsidRPr="00542C46" w:rsidRDefault="001D0B01" w:rsidP="0082466A">
      <w:pPr>
        <w:autoSpaceDE w:val="0"/>
        <w:autoSpaceDN w:val="0"/>
        <w:adjustRightInd w:val="0"/>
        <w:jc w:val="both"/>
        <w:rPr>
          <w:rFonts w:ascii="Arial Narrow" w:hAnsi="Arial Narrow"/>
          <w:b/>
          <w:sz w:val="21"/>
          <w:szCs w:val="21"/>
        </w:rPr>
      </w:pPr>
    </w:p>
    <w:sectPr w:rsidR="001D0B01" w:rsidRPr="00542C46" w:rsidSect="00C366F3">
      <w:headerReference w:type="default" r:id="rId28"/>
      <w:pgSz w:w="12240" w:h="20160" w:code="5"/>
      <w:pgMar w:top="209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78A" w:rsidRDefault="00B3178A" w:rsidP="00625D50">
      <w:r>
        <w:separator/>
      </w:r>
    </w:p>
  </w:endnote>
  <w:endnote w:type="continuationSeparator" w:id="0">
    <w:p w:rsidR="00B3178A" w:rsidRDefault="00B3178A"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phemia">
    <w:charset w:val="00"/>
    <w:family w:val="swiss"/>
    <w:pitch w:val="variable"/>
    <w:sig w:usb0="8000006F" w:usb1="0000004A" w:usb2="00002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GulimChe">
    <w:charset w:val="81"/>
    <w:family w:val="modern"/>
    <w:pitch w:val="fixed"/>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PDFACourier">
    <w:panose1 w:val="00000000000000000000"/>
    <w:charset w:val="00"/>
    <w:family w:val="modern"/>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Narrow">
    <w:altName w:val="MS Gothic"/>
    <w:panose1 w:val="00000000000000000000"/>
    <w:charset w:val="80"/>
    <w:family w:val="auto"/>
    <w:notTrueType/>
    <w:pitch w:val="default"/>
    <w:sig w:usb0="00000001" w:usb1="08070000" w:usb2="00000010" w:usb3="00000000" w:csb0="00020000" w:csb1="00000000"/>
  </w:font>
  <w:font w:name="ArialNarrow,Bold">
    <w:altName w:val="MS Gothic"/>
    <w:panose1 w:val="00000000000000000000"/>
    <w:charset w:val="80"/>
    <w:family w:val="auto"/>
    <w:notTrueType/>
    <w:pitch w:val="default"/>
    <w:sig w:usb0="00000001" w:usb1="08070000" w:usb2="00000010" w:usb3="00000000" w:csb0="00020000" w:csb1="00000000"/>
  </w:font>
  <w:font w:name="HelveticaNeue-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78A" w:rsidRDefault="00B3178A" w:rsidP="00625D50">
      <w:r>
        <w:separator/>
      </w:r>
    </w:p>
  </w:footnote>
  <w:footnote w:type="continuationSeparator" w:id="0">
    <w:p w:rsidR="00B3178A" w:rsidRDefault="00B3178A" w:rsidP="00625D50">
      <w:r>
        <w:continuationSeparator/>
      </w:r>
    </w:p>
  </w:footnote>
  <w:footnote w:id="1">
    <w:p w:rsidR="00DC082A" w:rsidRDefault="00DC082A">
      <w:pPr>
        <w:pStyle w:val="Textonotapie"/>
      </w:pPr>
      <w:r>
        <w:rPr>
          <w:rStyle w:val="Refdenotaalpie"/>
        </w:rPr>
        <w:footnoteRef/>
      </w:r>
      <w:r>
        <w:t xml:space="preserve"> </w:t>
      </w:r>
      <w:r>
        <w:rPr>
          <w:rFonts w:ascii="Verdana" w:hAnsi="Verdana" w:cs="Verdana"/>
          <w:sz w:val="12"/>
          <w:szCs w:val="12"/>
        </w:rPr>
        <w:t xml:space="preserve">Programa Presidencial Lucha Contra la Corrupción Marco normativo arts: 23, 90, 122 al 129, 183, 184, 209 y 270 de la Constitución Política. - Convención Interamericana contra la corrupción (C.I.C.C.) 1er tratado en el mundo aprobado en Colombia por la Ley 412/97. Convención de las Naciones Unidas, aprobada en Colombia por la Ley 970/05. </w:t>
      </w:r>
      <w:r>
        <w:t xml:space="preserve"> </w:t>
      </w:r>
    </w:p>
  </w:footnote>
  <w:footnote w:id="2">
    <w:p w:rsidR="00DC082A" w:rsidRDefault="00DC082A">
      <w:pPr>
        <w:pStyle w:val="Textonotapie"/>
      </w:pPr>
      <w:r>
        <w:rPr>
          <w:rStyle w:val="Refdenotaalpie"/>
        </w:rPr>
        <w:footnoteRef/>
      </w:r>
      <w:r>
        <w:t xml:space="preserve"> </w:t>
      </w:r>
      <w:r w:rsidRPr="00682C8E">
        <w:rPr>
          <w:rFonts w:ascii="Verdana" w:hAnsi="Verdana" w:cs="Verdana"/>
          <w:sz w:val="12"/>
          <w:szCs w:val="12"/>
        </w:rPr>
        <w:t>Decreto 2153</w:t>
      </w:r>
      <w:r>
        <w:rPr>
          <w:rFonts w:ascii="Verdana" w:hAnsi="Verdana" w:cs="Verdana"/>
          <w:sz w:val="12"/>
          <w:szCs w:val="12"/>
        </w:rPr>
        <w:t xml:space="preserve"> </w:t>
      </w:r>
      <w:r w:rsidRPr="00682C8E">
        <w:rPr>
          <w:rFonts w:ascii="Verdana" w:hAnsi="Verdana" w:cs="Verdana"/>
          <w:sz w:val="12"/>
          <w:szCs w:val="12"/>
        </w:rPr>
        <w:t>de 1992, art 44-47</w:t>
      </w:r>
      <w:r>
        <w:t xml:space="preserve">  </w:t>
      </w:r>
    </w:p>
  </w:footnote>
  <w:footnote w:id="3">
    <w:p w:rsidR="00DC082A" w:rsidRDefault="00DC082A">
      <w:pPr>
        <w:pStyle w:val="Textonotapie"/>
      </w:pPr>
      <w:r>
        <w:rPr>
          <w:rStyle w:val="Refdenotaalpie"/>
        </w:rPr>
        <w:footnoteRef/>
      </w:r>
      <w:r>
        <w:t xml:space="preserve"> Según lo dispone el artículo 50 de la Ley 789 de 2008 y el artículo 23 de la Ley 1150 de 2008.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82A" w:rsidRDefault="00DC082A">
    <w:pPr>
      <w:pStyle w:val="Encabezado"/>
    </w:pPr>
    <w:r>
      <w:rPr>
        <w:noProof/>
        <w:lang w:val="en-US"/>
      </w:rPr>
      <w:drawing>
        <wp:anchor distT="0" distB="0" distL="114300" distR="114300" simplePos="0" relativeHeight="251658240" behindDoc="1" locked="0" layoutInCell="1" allowOverlap="1" wp14:anchorId="7BE9CAC7" wp14:editId="53152C1A">
          <wp:simplePos x="0" y="0"/>
          <wp:positionH relativeFrom="column">
            <wp:posOffset>-1143000</wp:posOffset>
          </wp:positionH>
          <wp:positionV relativeFrom="paragraph">
            <wp:posOffset>-453149</wp:posOffset>
          </wp:positionV>
          <wp:extent cx="7848797" cy="12919125"/>
          <wp:effectExtent l="0" t="0" r="0" b="9525"/>
          <wp:wrapNone/>
          <wp:docPr id="6" name="Imagen 6"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797" cy="12919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57DDC"/>
    <w:multiLevelType w:val="hybridMultilevel"/>
    <w:tmpl w:val="6D549A8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5279F"/>
    <w:multiLevelType w:val="multilevel"/>
    <w:tmpl w:val="4FD29F2A"/>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BB4050"/>
    <w:multiLevelType w:val="hybridMultilevel"/>
    <w:tmpl w:val="36B2CE28"/>
    <w:lvl w:ilvl="0" w:tplc="7C46F6E6">
      <w:start w:val="1"/>
      <w:numFmt w:val="lowerLetter"/>
      <w:lvlText w:val="%1."/>
      <w:lvlJc w:val="left"/>
      <w:pPr>
        <w:ind w:left="1176" w:hanging="360"/>
      </w:pPr>
      <w:rPr>
        <w:rFonts w:ascii="Ebrima" w:eastAsia="Cambria" w:hAnsi="Ebrima" w:cs="Cambria"/>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 w15:restartNumberingAfterBreak="0">
    <w:nsid w:val="0B281FBE"/>
    <w:multiLevelType w:val="multilevel"/>
    <w:tmpl w:val="D572F7A4"/>
    <w:lvl w:ilvl="0">
      <w:numFmt w:val="bullet"/>
      <w:lvlText w:val="-"/>
      <w:lvlJc w:val="left"/>
      <w:pPr>
        <w:tabs>
          <w:tab w:val="num" w:pos="720"/>
        </w:tabs>
        <w:ind w:left="720" w:hanging="360"/>
      </w:pPr>
      <w:rPr>
        <w:rFonts w:ascii="Calibri" w:eastAsia="Calibr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23F29"/>
    <w:multiLevelType w:val="hybridMultilevel"/>
    <w:tmpl w:val="A12EE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313232"/>
    <w:multiLevelType w:val="hybridMultilevel"/>
    <w:tmpl w:val="C16E19F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DF6B1C"/>
    <w:multiLevelType w:val="hybridMultilevel"/>
    <w:tmpl w:val="DB7E1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567255"/>
    <w:multiLevelType w:val="hybridMultilevel"/>
    <w:tmpl w:val="DC70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0" w15:restartNumberingAfterBreak="0">
    <w:nsid w:val="191A3BE1"/>
    <w:multiLevelType w:val="hybridMultilevel"/>
    <w:tmpl w:val="E8D82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9D40B5"/>
    <w:multiLevelType w:val="hybridMultilevel"/>
    <w:tmpl w:val="3F8C5C1C"/>
    <w:lvl w:ilvl="0" w:tplc="07AE2226">
      <w:start w:val="1"/>
      <w:numFmt w:val="lowerLetter"/>
      <w:lvlText w:val="%1)"/>
      <w:lvlJc w:val="left"/>
      <w:pPr>
        <w:ind w:left="427"/>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1" w:tplc="936C4438">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92043ECA">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4A8424EA">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4B8B5DE">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B178F67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D932DE56">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41C2110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B088E9B6">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28795820"/>
    <w:multiLevelType w:val="hybridMultilevel"/>
    <w:tmpl w:val="0B204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3D1F33"/>
    <w:multiLevelType w:val="hybridMultilevel"/>
    <w:tmpl w:val="296ED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393099"/>
    <w:multiLevelType w:val="hybridMultilevel"/>
    <w:tmpl w:val="1D8E3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DA33D1"/>
    <w:multiLevelType w:val="hybridMultilevel"/>
    <w:tmpl w:val="4BBE0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E467A9"/>
    <w:multiLevelType w:val="hybridMultilevel"/>
    <w:tmpl w:val="33AA5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46CD79EC"/>
    <w:multiLevelType w:val="hybridMultilevel"/>
    <w:tmpl w:val="7B5E6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EB7206"/>
    <w:multiLevelType w:val="hybridMultilevel"/>
    <w:tmpl w:val="5BC02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704E4F"/>
    <w:multiLevelType w:val="hybridMultilevel"/>
    <w:tmpl w:val="C4AEFD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6A3724"/>
    <w:multiLevelType w:val="multilevel"/>
    <w:tmpl w:val="220C68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3" w15:restartNumberingAfterBreak="0">
    <w:nsid w:val="525137A0"/>
    <w:multiLevelType w:val="hybridMultilevel"/>
    <w:tmpl w:val="45CAE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9182EE0"/>
    <w:multiLevelType w:val="hybridMultilevel"/>
    <w:tmpl w:val="FC18A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35482"/>
    <w:multiLevelType w:val="hybridMultilevel"/>
    <w:tmpl w:val="390AB19A"/>
    <w:lvl w:ilvl="0" w:tplc="142E93D8">
      <w:start w:val="1"/>
      <w:numFmt w:val="decimal"/>
      <w:lvlText w:val="%1."/>
      <w:lvlJc w:val="left"/>
      <w:pPr>
        <w:ind w:left="770" w:hanging="41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1343E1"/>
    <w:multiLevelType w:val="multilevel"/>
    <w:tmpl w:val="81422294"/>
    <w:lvl w:ilvl="0">
      <w:numFmt w:val="bullet"/>
      <w:lvlText w:val="-"/>
      <w:lvlJc w:val="left"/>
      <w:pPr>
        <w:tabs>
          <w:tab w:val="num" w:pos="720"/>
        </w:tabs>
        <w:ind w:left="720" w:hanging="360"/>
      </w:pPr>
      <w:rPr>
        <w:rFonts w:ascii="Calibri" w:eastAsia="Calibr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7A1AF9"/>
    <w:multiLevelType w:val="multilevel"/>
    <w:tmpl w:val="33606C3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2A400EE"/>
    <w:multiLevelType w:val="hybridMultilevel"/>
    <w:tmpl w:val="B344EFBC"/>
    <w:lvl w:ilvl="0" w:tplc="C99C0E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BC5853"/>
    <w:multiLevelType w:val="hybridMultilevel"/>
    <w:tmpl w:val="52B0A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B977D6"/>
    <w:multiLevelType w:val="hybridMultilevel"/>
    <w:tmpl w:val="1C460E18"/>
    <w:lvl w:ilvl="0" w:tplc="4454C6E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324D7B"/>
    <w:multiLevelType w:val="hybridMultilevel"/>
    <w:tmpl w:val="7EBA3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4167DD"/>
    <w:multiLevelType w:val="hybridMultilevel"/>
    <w:tmpl w:val="C54A2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3B12ECD"/>
    <w:multiLevelType w:val="multilevel"/>
    <w:tmpl w:val="4C408FC4"/>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45F33D6"/>
    <w:multiLevelType w:val="multilevel"/>
    <w:tmpl w:val="92F2C338"/>
    <w:lvl w:ilvl="0">
      <w:start w:val="2"/>
      <w:numFmt w:val="decimal"/>
      <w:lvlText w:val="%1."/>
      <w:lvlJc w:val="left"/>
      <w:pPr>
        <w:ind w:left="380" w:hanging="3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ACA5BB2"/>
    <w:multiLevelType w:val="hybridMultilevel"/>
    <w:tmpl w:val="6A826C5E"/>
    <w:lvl w:ilvl="0" w:tplc="89E23B26">
      <w:start w:val="1"/>
      <w:numFmt w:val="upperLetter"/>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6" w15:restartNumberingAfterBreak="0">
    <w:nsid w:val="7B536F7F"/>
    <w:multiLevelType w:val="hybridMultilevel"/>
    <w:tmpl w:val="FD3686BC"/>
    <w:lvl w:ilvl="0" w:tplc="2FF2B694">
      <w:start w:val="15"/>
      <w:numFmt w:val="bullet"/>
      <w:lvlText w:val="-"/>
      <w:lvlJc w:val="left"/>
      <w:pPr>
        <w:ind w:left="720" w:hanging="360"/>
      </w:pPr>
      <w:rPr>
        <w:rFonts w:ascii="Century Gothic" w:eastAsia="Calibri" w:hAnsi="Century Gothic"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8"/>
  </w:num>
  <w:num w:numId="4">
    <w:abstractNumId w:val="36"/>
  </w:num>
  <w:num w:numId="5">
    <w:abstractNumId w:val="2"/>
  </w:num>
  <w:num w:numId="6">
    <w:abstractNumId w:val="5"/>
  </w:num>
  <w:num w:numId="7">
    <w:abstractNumId w:val="13"/>
  </w:num>
  <w:num w:numId="8">
    <w:abstractNumId w:val="14"/>
  </w:num>
  <w:num w:numId="9">
    <w:abstractNumId w:val="27"/>
  </w:num>
  <w:num w:numId="10">
    <w:abstractNumId w:val="17"/>
  </w:num>
  <w:num w:numId="11">
    <w:abstractNumId w:val="16"/>
  </w:num>
  <w:num w:numId="12">
    <w:abstractNumId w:val="25"/>
  </w:num>
  <w:num w:numId="13">
    <w:abstractNumId w:val="33"/>
  </w:num>
  <w:num w:numId="14">
    <w:abstractNumId w:val="34"/>
  </w:num>
  <w:num w:numId="15">
    <w:abstractNumId w:val="28"/>
  </w:num>
  <w:num w:numId="16">
    <w:abstractNumId w:val="7"/>
  </w:num>
  <w:num w:numId="17">
    <w:abstractNumId w:val="1"/>
  </w:num>
  <w:num w:numId="18">
    <w:abstractNumId w:val="19"/>
  </w:num>
  <w:num w:numId="19">
    <w:abstractNumId w:val="20"/>
  </w:num>
  <w:num w:numId="20">
    <w:abstractNumId w:val="29"/>
  </w:num>
  <w:num w:numId="21">
    <w:abstractNumId w:val="10"/>
  </w:num>
  <w:num w:numId="22">
    <w:abstractNumId w:val="8"/>
  </w:num>
  <w:num w:numId="23">
    <w:abstractNumId w:val="31"/>
  </w:num>
  <w:num w:numId="24">
    <w:abstractNumId w:val="23"/>
  </w:num>
  <w:num w:numId="25">
    <w:abstractNumId w:val="32"/>
  </w:num>
  <w:num w:numId="26">
    <w:abstractNumId w:val="3"/>
  </w:num>
  <w:num w:numId="27">
    <w:abstractNumId w:val="15"/>
  </w:num>
  <w:num w:numId="28">
    <w:abstractNumId w:val="12"/>
  </w:num>
  <w:num w:numId="29">
    <w:abstractNumId w:val="6"/>
  </w:num>
  <w:num w:numId="30">
    <w:abstractNumId w:val="24"/>
  </w:num>
  <w:num w:numId="31">
    <w:abstractNumId w:val="11"/>
  </w:num>
  <w:num w:numId="32">
    <w:abstractNumId w:val="35"/>
  </w:num>
  <w:num w:numId="33">
    <w:abstractNumId w:val="9"/>
  </w:num>
  <w:num w:numId="34">
    <w:abstractNumId w:val="21"/>
  </w:num>
  <w:num w:numId="35">
    <w:abstractNumId w:val="4"/>
  </w:num>
  <w:num w:numId="36">
    <w:abstractNumId w:val="26"/>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10BA1"/>
    <w:rsid w:val="00012B7B"/>
    <w:rsid w:val="0001708A"/>
    <w:rsid w:val="000213D8"/>
    <w:rsid w:val="00026243"/>
    <w:rsid w:val="00030936"/>
    <w:rsid w:val="00034E79"/>
    <w:rsid w:val="000360FD"/>
    <w:rsid w:val="00055DAA"/>
    <w:rsid w:val="00067890"/>
    <w:rsid w:val="000721C5"/>
    <w:rsid w:val="00073BD7"/>
    <w:rsid w:val="000743B4"/>
    <w:rsid w:val="00075A89"/>
    <w:rsid w:val="00076AF1"/>
    <w:rsid w:val="000848B2"/>
    <w:rsid w:val="00087992"/>
    <w:rsid w:val="00091EED"/>
    <w:rsid w:val="0009247C"/>
    <w:rsid w:val="0009651D"/>
    <w:rsid w:val="000A7731"/>
    <w:rsid w:val="000B1609"/>
    <w:rsid w:val="000B5FF6"/>
    <w:rsid w:val="000B75B3"/>
    <w:rsid w:val="000C048D"/>
    <w:rsid w:val="000C40FE"/>
    <w:rsid w:val="000C51C2"/>
    <w:rsid w:val="000C62D5"/>
    <w:rsid w:val="000D23F9"/>
    <w:rsid w:val="000D2A73"/>
    <w:rsid w:val="000E0C2B"/>
    <w:rsid w:val="000E0F6D"/>
    <w:rsid w:val="000E0FBD"/>
    <w:rsid w:val="000E12D0"/>
    <w:rsid w:val="000E2DFB"/>
    <w:rsid w:val="000E30EF"/>
    <w:rsid w:val="000E629E"/>
    <w:rsid w:val="000F2F40"/>
    <w:rsid w:val="000F3C43"/>
    <w:rsid w:val="000F65DD"/>
    <w:rsid w:val="000F7F25"/>
    <w:rsid w:val="00101542"/>
    <w:rsid w:val="001024B9"/>
    <w:rsid w:val="0010493C"/>
    <w:rsid w:val="00107F03"/>
    <w:rsid w:val="00112B6C"/>
    <w:rsid w:val="001145FB"/>
    <w:rsid w:val="001162E0"/>
    <w:rsid w:val="0012231B"/>
    <w:rsid w:val="0012381D"/>
    <w:rsid w:val="00125A3D"/>
    <w:rsid w:val="00126CAD"/>
    <w:rsid w:val="00127813"/>
    <w:rsid w:val="00130255"/>
    <w:rsid w:val="001320BC"/>
    <w:rsid w:val="001328E7"/>
    <w:rsid w:val="001348B5"/>
    <w:rsid w:val="00135E0A"/>
    <w:rsid w:val="00136BAE"/>
    <w:rsid w:val="001418CB"/>
    <w:rsid w:val="0014288C"/>
    <w:rsid w:val="00142D55"/>
    <w:rsid w:val="001473EA"/>
    <w:rsid w:val="00152F0C"/>
    <w:rsid w:val="00153D52"/>
    <w:rsid w:val="00155B4B"/>
    <w:rsid w:val="00156392"/>
    <w:rsid w:val="00156902"/>
    <w:rsid w:val="0015735D"/>
    <w:rsid w:val="00170DE7"/>
    <w:rsid w:val="00175612"/>
    <w:rsid w:val="00182C33"/>
    <w:rsid w:val="00191706"/>
    <w:rsid w:val="00192FE8"/>
    <w:rsid w:val="00193BBD"/>
    <w:rsid w:val="001949EB"/>
    <w:rsid w:val="00197875"/>
    <w:rsid w:val="001A0C82"/>
    <w:rsid w:val="001A125B"/>
    <w:rsid w:val="001A1F9B"/>
    <w:rsid w:val="001A1FC9"/>
    <w:rsid w:val="001B0020"/>
    <w:rsid w:val="001B28FA"/>
    <w:rsid w:val="001B5231"/>
    <w:rsid w:val="001B713D"/>
    <w:rsid w:val="001C2155"/>
    <w:rsid w:val="001C3CEC"/>
    <w:rsid w:val="001C486F"/>
    <w:rsid w:val="001C6E4B"/>
    <w:rsid w:val="001D0A5D"/>
    <w:rsid w:val="001D0B01"/>
    <w:rsid w:val="001D2BDC"/>
    <w:rsid w:val="001D3A57"/>
    <w:rsid w:val="001D46DB"/>
    <w:rsid w:val="001D555C"/>
    <w:rsid w:val="001D5808"/>
    <w:rsid w:val="001D6B65"/>
    <w:rsid w:val="001E280B"/>
    <w:rsid w:val="001E55EE"/>
    <w:rsid w:val="001E5C74"/>
    <w:rsid w:val="001F1978"/>
    <w:rsid w:val="001F1C97"/>
    <w:rsid w:val="001F2A51"/>
    <w:rsid w:val="001F6A10"/>
    <w:rsid w:val="001F7D68"/>
    <w:rsid w:val="0020055D"/>
    <w:rsid w:val="00201EB6"/>
    <w:rsid w:val="002068E4"/>
    <w:rsid w:val="0021062B"/>
    <w:rsid w:val="0021296B"/>
    <w:rsid w:val="00213196"/>
    <w:rsid w:val="00215389"/>
    <w:rsid w:val="00215B09"/>
    <w:rsid w:val="0021627E"/>
    <w:rsid w:val="00223369"/>
    <w:rsid w:val="00225FC4"/>
    <w:rsid w:val="002319C6"/>
    <w:rsid w:val="002330B8"/>
    <w:rsid w:val="00234F9F"/>
    <w:rsid w:val="00236887"/>
    <w:rsid w:val="00237D5F"/>
    <w:rsid w:val="00244FC4"/>
    <w:rsid w:val="00246B46"/>
    <w:rsid w:val="00251BBE"/>
    <w:rsid w:val="00256FE3"/>
    <w:rsid w:val="0026238C"/>
    <w:rsid w:val="00265D3E"/>
    <w:rsid w:val="002671B3"/>
    <w:rsid w:val="00271B86"/>
    <w:rsid w:val="00272252"/>
    <w:rsid w:val="00275EED"/>
    <w:rsid w:val="0027708D"/>
    <w:rsid w:val="00280550"/>
    <w:rsid w:val="002835ED"/>
    <w:rsid w:val="00285EA4"/>
    <w:rsid w:val="0029224E"/>
    <w:rsid w:val="00293C57"/>
    <w:rsid w:val="00294AA3"/>
    <w:rsid w:val="002A18C4"/>
    <w:rsid w:val="002A2E89"/>
    <w:rsid w:val="002A3587"/>
    <w:rsid w:val="002A3E60"/>
    <w:rsid w:val="002A3F00"/>
    <w:rsid w:val="002A7623"/>
    <w:rsid w:val="002B2593"/>
    <w:rsid w:val="002B2DF9"/>
    <w:rsid w:val="002B4AA0"/>
    <w:rsid w:val="002B5A2C"/>
    <w:rsid w:val="002B5E03"/>
    <w:rsid w:val="002B627C"/>
    <w:rsid w:val="002C6BA8"/>
    <w:rsid w:val="002C6BDE"/>
    <w:rsid w:val="002C6C13"/>
    <w:rsid w:val="002D07DE"/>
    <w:rsid w:val="002D1B50"/>
    <w:rsid w:val="002D36EE"/>
    <w:rsid w:val="002D7387"/>
    <w:rsid w:val="002E0228"/>
    <w:rsid w:val="002E12E5"/>
    <w:rsid w:val="002E1A17"/>
    <w:rsid w:val="002E583A"/>
    <w:rsid w:val="00306555"/>
    <w:rsid w:val="003068F7"/>
    <w:rsid w:val="0031682D"/>
    <w:rsid w:val="003220CA"/>
    <w:rsid w:val="00324649"/>
    <w:rsid w:val="00325497"/>
    <w:rsid w:val="00332269"/>
    <w:rsid w:val="00332E5C"/>
    <w:rsid w:val="00332F0B"/>
    <w:rsid w:val="003330F7"/>
    <w:rsid w:val="00336FF9"/>
    <w:rsid w:val="00340EF8"/>
    <w:rsid w:val="0034307D"/>
    <w:rsid w:val="00343273"/>
    <w:rsid w:val="003441FF"/>
    <w:rsid w:val="00344AD7"/>
    <w:rsid w:val="003510BE"/>
    <w:rsid w:val="00351396"/>
    <w:rsid w:val="00352E58"/>
    <w:rsid w:val="00355F1E"/>
    <w:rsid w:val="00363B9C"/>
    <w:rsid w:val="00366D50"/>
    <w:rsid w:val="003670F0"/>
    <w:rsid w:val="00370475"/>
    <w:rsid w:val="0037214E"/>
    <w:rsid w:val="00372237"/>
    <w:rsid w:val="003743DB"/>
    <w:rsid w:val="003752C8"/>
    <w:rsid w:val="0037620C"/>
    <w:rsid w:val="00382870"/>
    <w:rsid w:val="003905A7"/>
    <w:rsid w:val="003912B1"/>
    <w:rsid w:val="0039273D"/>
    <w:rsid w:val="0039360E"/>
    <w:rsid w:val="00395CFF"/>
    <w:rsid w:val="003A43AD"/>
    <w:rsid w:val="003A56C4"/>
    <w:rsid w:val="003A7EC1"/>
    <w:rsid w:val="003B0D39"/>
    <w:rsid w:val="003B1437"/>
    <w:rsid w:val="003B1B3E"/>
    <w:rsid w:val="003B477D"/>
    <w:rsid w:val="003B4D2D"/>
    <w:rsid w:val="003C3904"/>
    <w:rsid w:val="003C45A5"/>
    <w:rsid w:val="003D0035"/>
    <w:rsid w:val="003D33F9"/>
    <w:rsid w:val="003D4889"/>
    <w:rsid w:val="003D4FFD"/>
    <w:rsid w:val="003E08B3"/>
    <w:rsid w:val="003E29EF"/>
    <w:rsid w:val="003F063A"/>
    <w:rsid w:val="003F3A8B"/>
    <w:rsid w:val="003F79AA"/>
    <w:rsid w:val="004000F0"/>
    <w:rsid w:val="004005E8"/>
    <w:rsid w:val="00404C39"/>
    <w:rsid w:val="004054D8"/>
    <w:rsid w:val="00406277"/>
    <w:rsid w:val="00407B0B"/>
    <w:rsid w:val="0041394D"/>
    <w:rsid w:val="0041590C"/>
    <w:rsid w:val="00417EBD"/>
    <w:rsid w:val="00424052"/>
    <w:rsid w:val="00425F49"/>
    <w:rsid w:val="0042665A"/>
    <w:rsid w:val="00433292"/>
    <w:rsid w:val="004344AD"/>
    <w:rsid w:val="00436086"/>
    <w:rsid w:val="00440672"/>
    <w:rsid w:val="004438B9"/>
    <w:rsid w:val="004449DA"/>
    <w:rsid w:val="004514F8"/>
    <w:rsid w:val="00454074"/>
    <w:rsid w:val="00457A0D"/>
    <w:rsid w:val="0046065F"/>
    <w:rsid w:val="004634AC"/>
    <w:rsid w:val="004658F6"/>
    <w:rsid w:val="004756B4"/>
    <w:rsid w:val="0047630B"/>
    <w:rsid w:val="004827EE"/>
    <w:rsid w:val="00483453"/>
    <w:rsid w:val="00490D7D"/>
    <w:rsid w:val="004A03C1"/>
    <w:rsid w:val="004A2F26"/>
    <w:rsid w:val="004A3ADF"/>
    <w:rsid w:val="004A4C74"/>
    <w:rsid w:val="004B617B"/>
    <w:rsid w:val="004B7D35"/>
    <w:rsid w:val="004C183B"/>
    <w:rsid w:val="004C4BAC"/>
    <w:rsid w:val="004D0C34"/>
    <w:rsid w:val="004D1E91"/>
    <w:rsid w:val="004D3056"/>
    <w:rsid w:val="004D3AE9"/>
    <w:rsid w:val="004D4C5C"/>
    <w:rsid w:val="004D5928"/>
    <w:rsid w:val="004D5BB9"/>
    <w:rsid w:val="004E3B81"/>
    <w:rsid w:val="004E4D6D"/>
    <w:rsid w:val="004E6D6E"/>
    <w:rsid w:val="004E726B"/>
    <w:rsid w:val="004E7E66"/>
    <w:rsid w:val="004F04EA"/>
    <w:rsid w:val="004F0684"/>
    <w:rsid w:val="004F17A1"/>
    <w:rsid w:val="004F6E66"/>
    <w:rsid w:val="005004F8"/>
    <w:rsid w:val="00501539"/>
    <w:rsid w:val="0050417F"/>
    <w:rsid w:val="00504BC1"/>
    <w:rsid w:val="005066B9"/>
    <w:rsid w:val="0051408F"/>
    <w:rsid w:val="00514A5D"/>
    <w:rsid w:val="005150B7"/>
    <w:rsid w:val="00517F55"/>
    <w:rsid w:val="005209B7"/>
    <w:rsid w:val="00523EE4"/>
    <w:rsid w:val="00530874"/>
    <w:rsid w:val="005321E3"/>
    <w:rsid w:val="00532333"/>
    <w:rsid w:val="00533015"/>
    <w:rsid w:val="00534962"/>
    <w:rsid w:val="005360F4"/>
    <w:rsid w:val="005416A5"/>
    <w:rsid w:val="00542C46"/>
    <w:rsid w:val="005456C3"/>
    <w:rsid w:val="00550293"/>
    <w:rsid w:val="00550F2B"/>
    <w:rsid w:val="00552D98"/>
    <w:rsid w:val="005534CB"/>
    <w:rsid w:val="005545AD"/>
    <w:rsid w:val="00556FF3"/>
    <w:rsid w:val="00560856"/>
    <w:rsid w:val="005619CE"/>
    <w:rsid w:val="00565F16"/>
    <w:rsid w:val="00566007"/>
    <w:rsid w:val="00566837"/>
    <w:rsid w:val="00566D55"/>
    <w:rsid w:val="005672AF"/>
    <w:rsid w:val="00567F78"/>
    <w:rsid w:val="00570C7E"/>
    <w:rsid w:val="00570DC9"/>
    <w:rsid w:val="00572EED"/>
    <w:rsid w:val="0057379C"/>
    <w:rsid w:val="00576618"/>
    <w:rsid w:val="005777D8"/>
    <w:rsid w:val="00577A83"/>
    <w:rsid w:val="005875CD"/>
    <w:rsid w:val="00592B9E"/>
    <w:rsid w:val="005949F8"/>
    <w:rsid w:val="00594F58"/>
    <w:rsid w:val="005964C2"/>
    <w:rsid w:val="00596652"/>
    <w:rsid w:val="00597A97"/>
    <w:rsid w:val="005A1E98"/>
    <w:rsid w:val="005A4DE0"/>
    <w:rsid w:val="005A512E"/>
    <w:rsid w:val="005B007C"/>
    <w:rsid w:val="005B1AE6"/>
    <w:rsid w:val="005B424A"/>
    <w:rsid w:val="005B4804"/>
    <w:rsid w:val="005B5818"/>
    <w:rsid w:val="005B6227"/>
    <w:rsid w:val="005B6B7A"/>
    <w:rsid w:val="005B70E4"/>
    <w:rsid w:val="005B7883"/>
    <w:rsid w:val="005C6015"/>
    <w:rsid w:val="005D06FF"/>
    <w:rsid w:val="005D1227"/>
    <w:rsid w:val="005D18D1"/>
    <w:rsid w:val="005D1DFB"/>
    <w:rsid w:val="005D1E88"/>
    <w:rsid w:val="005D4FF0"/>
    <w:rsid w:val="005D50AD"/>
    <w:rsid w:val="005E079A"/>
    <w:rsid w:val="005E0EC9"/>
    <w:rsid w:val="005E4CD4"/>
    <w:rsid w:val="005E5BC3"/>
    <w:rsid w:val="005F294F"/>
    <w:rsid w:val="005F6FDB"/>
    <w:rsid w:val="006015C3"/>
    <w:rsid w:val="006015C8"/>
    <w:rsid w:val="0060287A"/>
    <w:rsid w:val="00603A52"/>
    <w:rsid w:val="00610565"/>
    <w:rsid w:val="00611661"/>
    <w:rsid w:val="006117A9"/>
    <w:rsid w:val="00611932"/>
    <w:rsid w:val="0061232E"/>
    <w:rsid w:val="00614BF9"/>
    <w:rsid w:val="00615AC4"/>
    <w:rsid w:val="00617031"/>
    <w:rsid w:val="00621888"/>
    <w:rsid w:val="00622954"/>
    <w:rsid w:val="00623487"/>
    <w:rsid w:val="006257FB"/>
    <w:rsid w:val="00625D50"/>
    <w:rsid w:val="0063007E"/>
    <w:rsid w:val="0063065B"/>
    <w:rsid w:val="00635DC1"/>
    <w:rsid w:val="0063640C"/>
    <w:rsid w:val="00637FA3"/>
    <w:rsid w:val="00641726"/>
    <w:rsid w:val="00644331"/>
    <w:rsid w:val="00650070"/>
    <w:rsid w:val="0065215F"/>
    <w:rsid w:val="00653D9D"/>
    <w:rsid w:val="00656DF0"/>
    <w:rsid w:val="00660BAE"/>
    <w:rsid w:val="006634EC"/>
    <w:rsid w:val="00664C5D"/>
    <w:rsid w:val="006659AC"/>
    <w:rsid w:val="00666036"/>
    <w:rsid w:val="006703F7"/>
    <w:rsid w:val="00673CF7"/>
    <w:rsid w:val="006748B6"/>
    <w:rsid w:val="00674DB3"/>
    <w:rsid w:val="00676022"/>
    <w:rsid w:val="00676997"/>
    <w:rsid w:val="00681219"/>
    <w:rsid w:val="00682C8E"/>
    <w:rsid w:val="006830C7"/>
    <w:rsid w:val="00684D06"/>
    <w:rsid w:val="006910F6"/>
    <w:rsid w:val="00691E8E"/>
    <w:rsid w:val="00696388"/>
    <w:rsid w:val="006975C7"/>
    <w:rsid w:val="006A2BAC"/>
    <w:rsid w:val="006A2D32"/>
    <w:rsid w:val="006A5ABD"/>
    <w:rsid w:val="006A63ED"/>
    <w:rsid w:val="006B3E47"/>
    <w:rsid w:val="006B5886"/>
    <w:rsid w:val="006B70D4"/>
    <w:rsid w:val="006B74D4"/>
    <w:rsid w:val="006B78FD"/>
    <w:rsid w:val="006C01FF"/>
    <w:rsid w:val="006C36F5"/>
    <w:rsid w:val="006C799F"/>
    <w:rsid w:val="006D5532"/>
    <w:rsid w:val="006D699F"/>
    <w:rsid w:val="006D7C4A"/>
    <w:rsid w:val="006E4DA3"/>
    <w:rsid w:val="006F0F5C"/>
    <w:rsid w:val="006F4B9C"/>
    <w:rsid w:val="006F5221"/>
    <w:rsid w:val="006F758C"/>
    <w:rsid w:val="00702C9E"/>
    <w:rsid w:val="007032BD"/>
    <w:rsid w:val="007040E7"/>
    <w:rsid w:val="00704A65"/>
    <w:rsid w:val="007129AB"/>
    <w:rsid w:val="00714853"/>
    <w:rsid w:val="00732AE2"/>
    <w:rsid w:val="007341A5"/>
    <w:rsid w:val="00740083"/>
    <w:rsid w:val="00742A5D"/>
    <w:rsid w:val="00752041"/>
    <w:rsid w:val="00753F90"/>
    <w:rsid w:val="00764095"/>
    <w:rsid w:val="007676F3"/>
    <w:rsid w:val="00767D0F"/>
    <w:rsid w:val="00770573"/>
    <w:rsid w:val="007729C3"/>
    <w:rsid w:val="00775B48"/>
    <w:rsid w:val="00782E1D"/>
    <w:rsid w:val="007835A7"/>
    <w:rsid w:val="00784279"/>
    <w:rsid w:val="00793126"/>
    <w:rsid w:val="00796F80"/>
    <w:rsid w:val="007A0992"/>
    <w:rsid w:val="007A0D3A"/>
    <w:rsid w:val="007A3C4C"/>
    <w:rsid w:val="007A423A"/>
    <w:rsid w:val="007A6259"/>
    <w:rsid w:val="007A6BCF"/>
    <w:rsid w:val="007A758B"/>
    <w:rsid w:val="007B0D45"/>
    <w:rsid w:val="007B1FB2"/>
    <w:rsid w:val="007B2357"/>
    <w:rsid w:val="007B2865"/>
    <w:rsid w:val="007B2B3C"/>
    <w:rsid w:val="007B5EFC"/>
    <w:rsid w:val="007B6F3F"/>
    <w:rsid w:val="007C123A"/>
    <w:rsid w:val="007C21EB"/>
    <w:rsid w:val="007C4822"/>
    <w:rsid w:val="007C4E67"/>
    <w:rsid w:val="007C5BD4"/>
    <w:rsid w:val="007D0148"/>
    <w:rsid w:val="007D279F"/>
    <w:rsid w:val="007D5D09"/>
    <w:rsid w:val="007E2EFF"/>
    <w:rsid w:val="007E42B3"/>
    <w:rsid w:val="007E483C"/>
    <w:rsid w:val="007F0113"/>
    <w:rsid w:val="007F1F5F"/>
    <w:rsid w:val="007F36A3"/>
    <w:rsid w:val="007F404D"/>
    <w:rsid w:val="00804495"/>
    <w:rsid w:val="008075ED"/>
    <w:rsid w:val="00807CC3"/>
    <w:rsid w:val="00814F94"/>
    <w:rsid w:val="0081579D"/>
    <w:rsid w:val="00816869"/>
    <w:rsid w:val="00820C92"/>
    <w:rsid w:val="00823591"/>
    <w:rsid w:val="0082466A"/>
    <w:rsid w:val="00824C9A"/>
    <w:rsid w:val="008258CE"/>
    <w:rsid w:val="00833886"/>
    <w:rsid w:val="00843669"/>
    <w:rsid w:val="008443C5"/>
    <w:rsid w:val="00845A70"/>
    <w:rsid w:val="008520EA"/>
    <w:rsid w:val="00855B68"/>
    <w:rsid w:val="00855FD4"/>
    <w:rsid w:val="00857062"/>
    <w:rsid w:val="00860DBF"/>
    <w:rsid w:val="00861079"/>
    <w:rsid w:val="00862F1A"/>
    <w:rsid w:val="00865048"/>
    <w:rsid w:val="00873075"/>
    <w:rsid w:val="00873437"/>
    <w:rsid w:val="00875AD1"/>
    <w:rsid w:val="00877936"/>
    <w:rsid w:val="00877EED"/>
    <w:rsid w:val="008825FC"/>
    <w:rsid w:val="0088741B"/>
    <w:rsid w:val="00892064"/>
    <w:rsid w:val="00892E39"/>
    <w:rsid w:val="00894772"/>
    <w:rsid w:val="00895B62"/>
    <w:rsid w:val="00895C16"/>
    <w:rsid w:val="00897980"/>
    <w:rsid w:val="008B0C2E"/>
    <w:rsid w:val="008B4747"/>
    <w:rsid w:val="008B5979"/>
    <w:rsid w:val="008B6608"/>
    <w:rsid w:val="008C2168"/>
    <w:rsid w:val="008C285C"/>
    <w:rsid w:val="008D12CD"/>
    <w:rsid w:val="008D155C"/>
    <w:rsid w:val="008D3842"/>
    <w:rsid w:val="008D476C"/>
    <w:rsid w:val="008D5FA8"/>
    <w:rsid w:val="008D686E"/>
    <w:rsid w:val="008D77A3"/>
    <w:rsid w:val="008D7AB0"/>
    <w:rsid w:val="008D7AC7"/>
    <w:rsid w:val="008E0CC5"/>
    <w:rsid w:val="008E0DED"/>
    <w:rsid w:val="008E3380"/>
    <w:rsid w:val="008E729F"/>
    <w:rsid w:val="008E79BE"/>
    <w:rsid w:val="008F31BE"/>
    <w:rsid w:val="008F6CCE"/>
    <w:rsid w:val="009002DD"/>
    <w:rsid w:val="00900E48"/>
    <w:rsid w:val="009054FC"/>
    <w:rsid w:val="00905AC9"/>
    <w:rsid w:val="00907607"/>
    <w:rsid w:val="0091602B"/>
    <w:rsid w:val="009233FD"/>
    <w:rsid w:val="00924BAF"/>
    <w:rsid w:val="00926329"/>
    <w:rsid w:val="0092732C"/>
    <w:rsid w:val="00930E0B"/>
    <w:rsid w:val="009418CF"/>
    <w:rsid w:val="009425F4"/>
    <w:rsid w:val="0094436F"/>
    <w:rsid w:val="00947053"/>
    <w:rsid w:val="0095169D"/>
    <w:rsid w:val="00952BBA"/>
    <w:rsid w:val="00953235"/>
    <w:rsid w:val="009545E8"/>
    <w:rsid w:val="009611D0"/>
    <w:rsid w:val="0096528C"/>
    <w:rsid w:val="0096586A"/>
    <w:rsid w:val="00970A6D"/>
    <w:rsid w:val="009718A6"/>
    <w:rsid w:val="009745D8"/>
    <w:rsid w:val="00985D96"/>
    <w:rsid w:val="00986B9C"/>
    <w:rsid w:val="00990DCD"/>
    <w:rsid w:val="00997EDC"/>
    <w:rsid w:val="009A0002"/>
    <w:rsid w:val="009A23BF"/>
    <w:rsid w:val="009B01A4"/>
    <w:rsid w:val="009B0C66"/>
    <w:rsid w:val="009B15E0"/>
    <w:rsid w:val="009B15F6"/>
    <w:rsid w:val="009B20B8"/>
    <w:rsid w:val="009B3DE7"/>
    <w:rsid w:val="009B5599"/>
    <w:rsid w:val="009B5FF5"/>
    <w:rsid w:val="009B6353"/>
    <w:rsid w:val="009B6D7E"/>
    <w:rsid w:val="009C2D0E"/>
    <w:rsid w:val="009C3039"/>
    <w:rsid w:val="009C32C8"/>
    <w:rsid w:val="009C6E38"/>
    <w:rsid w:val="009D3462"/>
    <w:rsid w:val="009D3B47"/>
    <w:rsid w:val="009E18F8"/>
    <w:rsid w:val="009E4B3A"/>
    <w:rsid w:val="009E5A40"/>
    <w:rsid w:val="009E5AA6"/>
    <w:rsid w:val="009F3A37"/>
    <w:rsid w:val="009F3CE0"/>
    <w:rsid w:val="009F44AC"/>
    <w:rsid w:val="009F493C"/>
    <w:rsid w:val="009F5D13"/>
    <w:rsid w:val="00A0309E"/>
    <w:rsid w:val="00A0392B"/>
    <w:rsid w:val="00A0615A"/>
    <w:rsid w:val="00A06801"/>
    <w:rsid w:val="00A10C64"/>
    <w:rsid w:val="00A11A0A"/>
    <w:rsid w:val="00A134BC"/>
    <w:rsid w:val="00A22A15"/>
    <w:rsid w:val="00A247F6"/>
    <w:rsid w:val="00A24F1A"/>
    <w:rsid w:val="00A273BF"/>
    <w:rsid w:val="00A2753B"/>
    <w:rsid w:val="00A30639"/>
    <w:rsid w:val="00A314EB"/>
    <w:rsid w:val="00A32E1C"/>
    <w:rsid w:val="00A354E9"/>
    <w:rsid w:val="00A35AF2"/>
    <w:rsid w:val="00A36A50"/>
    <w:rsid w:val="00A40FAE"/>
    <w:rsid w:val="00A42875"/>
    <w:rsid w:val="00A43FF9"/>
    <w:rsid w:val="00A44FFF"/>
    <w:rsid w:val="00A45C91"/>
    <w:rsid w:val="00A46F07"/>
    <w:rsid w:val="00A553F8"/>
    <w:rsid w:val="00A646EB"/>
    <w:rsid w:val="00A65D35"/>
    <w:rsid w:val="00A66E6C"/>
    <w:rsid w:val="00A671FD"/>
    <w:rsid w:val="00A70DB3"/>
    <w:rsid w:val="00A75162"/>
    <w:rsid w:val="00A8524D"/>
    <w:rsid w:val="00A853D9"/>
    <w:rsid w:val="00A86CB7"/>
    <w:rsid w:val="00A87E3F"/>
    <w:rsid w:val="00A923EF"/>
    <w:rsid w:val="00A92BF7"/>
    <w:rsid w:val="00AA150E"/>
    <w:rsid w:val="00AA21AB"/>
    <w:rsid w:val="00AB0153"/>
    <w:rsid w:val="00AB27F6"/>
    <w:rsid w:val="00AB48AC"/>
    <w:rsid w:val="00AB6B4E"/>
    <w:rsid w:val="00AC5C25"/>
    <w:rsid w:val="00AD1910"/>
    <w:rsid w:val="00AD1C09"/>
    <w:rsid w:val="00AE4111"/>
    <w:rsid w:val="00AE4268"/>
    <w:rsid w:val="00AE630B"/>
    <w:rsid w:val="00AE7397"/>
    <w:rsid w:val="00AF29B8"/>
    <w:rsid w:val="00AF40FD"/>
    <w:rsid w:val="00AF6A72"/>
    <w:rsid w:val="00B01BA9"/>
    <w:rsid w:val="00B020F6"/>
    <w:rsid w:val="00B0231D"/>
    <w:rsid w:val="00B03655"/>
    <w:rsid w:val="00B04CBD"/>
    <w:rsid w:val="00B10E49"/>
    <w:rsid w:val="00B13224"/>
    <w:rsid w:val="00B132AD"/>
    <w:rsid w:val="00B13DAC"/>
    <w:rsid w:val="00B22A36"/>
    <w:rsid w:val="00B26049"/>
    <w:rsid w:val="00B31687"/>
    <w:rsid w:val="00B3178A"/>
    <w:rsid w:val="00B329DA"/>
    <w:rsid w:val="00B33B24"/>
    <w:rsid w:val="00B35454"/>
    <w:rsid w:val="00B36B96"/>
    <w:rsid w:val="00B45B66"/>
    <w:rsid w:val="00B5080E"/>
    <w:rsid w:val="00B5613F"/>
    <w:rsid w:val="00B619FC"/>
    <w:rsid w:val="00B631D2"/>
    <w:rsid w:val="00B716A5"/>
    <w:rsid w:val="00B723EA"/>
    <w:rsid w:val="00B828E0"/>
    <w:rsid w:val="00B82F58"/>
    <w:rsid w:val="00B836D3"/>
    <w:rsid w:val="00B917B3"/>
    <w:rsid w:val="00B93E37"/>
    <w:rsid w:val="00B94E92"/>
    <w:rsid w:val="00B97B32"/>
    <w:rsid w:val="00BA1341"/>
    <w:rsid w:val="00BA20F0"/>
    <w:rsid w:val="00BA63A1"/>
    <w:rsid w:val="00BA65A2"/>
    <w:rsid w:val="00BA743B"/>
    <w:rsid w:val="00BC02E0"/>
    <w:rsid w:val="00BC417B"/>
    <w:rsid w:val="00BC5354"/>
    <w:rsid w:val="00BC5980"/>
    <w:rsid w:val="00BD1495"/>
    <w:rsid w:val="00BD36EE"/>
    <w:rsid w:val="00BD3720"/>
    <w:rsid w:val="00BD3BEB"/>
    <w:rsid w:val="00BD4035"/>
    <w:rsid w:val="00BD4C84"/>
    <w:rsid w:val="00BD6E02"/>
    <w:rsid w:val="00BD7F3E"/>
    <w:rsid w:val="00BE0D1E"/>
    <w:rsid w:val="00BE50F5"/>
    <w:rsid w:val="00BE5D21"/>
    <w:rsid w:val="00BE6609"/>
    <w:rsid w:val="00BF0396"/>
    <w:rsid w:val="00BF0824"/>
    <w:rsid w:val="00BF2633"/>
    <w:rsid w:val="00BF3F72"/>
    <w:rsid w:val="00BF58F7"/>
    <w:rsid w:val="00C01C7C"/>
    <w:rsid w:val="00C01CC8"/>
    <w:rsid w:val="00C02906"/>
    <w:rsid w:val="00C051DD"/>
    <w:rsid w:val="00C070C5"/>
    <w:rsid w:val="00C11426"/>
    <w:rsid w:val="00C12DAE"/>
    <w:rsid w:val="00C21D0B"/>
    <w:rsid w:val="00C228FF"/>
    <w:rsid w:val="00C23D50"/>
    <w:rsid w:val="00C250F4"/>
    <w:rsid w:val="00C264B5"/>
    <w:rsid w:val="00C27EA5"/>
    <w:rsid w:val="00C3151F"/>
    <w:rsid w:val="00C34BDA"/>
    <w:rsid w:val="00C366F3"/>
    <w:rsid w:val="00C52ABB"/>
    <w:rsid w:val="00C5367E"/>
    <w:rsid w:val="00C56CB0"/>
    <w:rsid w:val="00C5759D"/>
    <w:rsid w:val="00C57DEC"/>
    <w:rsid w:val="00C62D66"/>
    <w:rsid w:val="00C718BA"/>
    <w:rsid w:val="00C73BCE"/>
    <w:rsid w:val="00C74F1C"/>
    <w:rsid w:val="00C75780"/>
    <w:rsid w:val="00C813A6"/>
    <w:rsid w:val="00C82D43"/>
    <w:rsid w:val="00C838A4"/>
    <w:rsid w:val="00C868C7"/>
    <w:rsid w:val="00C901CE"/>
    <w:rsid w:val="00C91943"/>
    <w:rsid w:val="00C957A5"/>
    <w:rsid w:val="00CA229E"/>
    <w:rsid w:val="00CA259B"/>
    <w:rsid w:val="00CA5722"/>
    <w:rsid w:val="00CA5C16"/>
    <w:rsid w:val="00CB04A6"/>
    <w:rsid w:val="00CB4750"/>
    <w:rsid w:val="00CB4F62"/>
    <w:rsid w:val="00CB73B3"/>
    <w:rsid w:val="00CB77A5"/>
    <w:rsid w:val="00CC1B7F"/>
    <w:rsid w:val="00CC53DB"/>
    <w:rsid w:val="00CD2A01"/>
    <w:rsid w:val="00CD2EF0"/>
    <w:rsid w:val="00CD4AC4"/>
    <w:rsid w:val="00CE2769"/>
    <w:rsid w:val="00CE41AD"/>
    <w:rsid w:val="00CE79E3"/>
    <w:rsid w:val="00CF07BF"/>
    <w:rsid w:val="00CF2C5B"/>
    <w:rsid w:val="00CF5DCC"/>
    <w:rsid w:val="00CF77E5"/>
    <w:rsid w:val="00D00C97"/>
    <w:rsid w:val="00D01527"/>
    <w:rsid w:val="00D01B40"/>
    <w:rsid w:val="00D0798C"/>
    <w:rsid w:val="00D10193"/>
    <w:rsid w:val="00D11AA7"/>
    <w:rsid w:val="00D1361F"/>
    <w:rsid w:val="00D14374"/>
    <w:rsid w:val="00D1469F"/>
    <w:rsid w:val="00D22C8C"/>
    <w:rsid w:val="00D31834"/>
    <w:rsid w:val="00D31A83"/>
    <w:rsid w:val="00D3372C"/>
    <w:rsid w:val="00D343B2"/>
    <w:rsid w:val="00D35114"/>
    <w:rsid w:val="00D36D9D"/>
    <w:rsid w:val="00D45EE2"/>
    <w:rsid w:val="00D45F41"/>
    <w:rsid w:val="00D4636D"/>
    <w:rsid w:val="00D46539"/>
    <w:rsid w:val="00D5440E"/>
    <w:rsid w:val="00D55C53"/>
    <w:rsid w:val="00D563C0"/>
    <w:rsid w:val="00D616DC"/>
    <w:rsid w:val="00D645DD"/>
    <w:rsid w:val="00D64663"/>
    <w:rsid w:val="00D65F39"/>
    <w:rsid w:val="00D66058"/>
    <w:rsid w:val="00D6711F"/>
    <w:rsid w:val="00D837BE"/>
    <w:rsid w:val="00D83CDD"/>
    <w:rsid w:val="00D84B87"/>
    <w:rsid w:val="00D86B9D"/>
    <w:rsid w:val="00D91805"/>
    <w:rsid w:val="00D92E8A"/>
    <w:rsid w:val="00D93618"/>
    <w:rsid w:val="00D9462E"/>
    <w:rsid w:val="00D95872"/>
    <w:rsid w:val="00DA232B"/>
    <w:rsid w:val="00DA33D1"/>
    <w:rsid w:val="00DA5DD3"/>
    <w:rsid w:val="00DB33B0"/>
    <w:rsid w:val="00DB4BAA"/>
    <w:rsid w:val="00DB4C58"/>
    <w:rsid w:val="00DC042A"/>
    <w:rsid w:val="00DC082A"/>
    <w:rsid w:val="00DC0A95"/>
    <w:rsid w:val="00DC0C9D"/>
    <w:rsid w:val="00DC2238"/>
    <w:rsid w:val="00DC3104"/>
    <w:rsid w:val="00DC7296"/>
    <w:rsid w:val="00DD43B0"/>
    <w:rsid w:val="00DD71BF"/>
    <w:rsid w:val="00DD7586"/>
    <w:rsid w:val="00DE11FA"/>
    <w:rsid w:val="00DE384F"/>
    <w:rsid w:val="00DF18E7"/>
    <w:rsid w:val="00DF267E"/>
    <w:rsid w:val="00DF5CBC"/>
    <w:rsid w:val="00E00EEF"/>
    <w:rsid w:val="00E06DB9"/>
    <w:rsid w:val="00E10BAA"/>
    <w:rsid w:val="00E11140"/>
    <w:rsid w:val="00E11369"/>
    <w:rsid w:val="00E1713E"/>
    <w:rsid w:val="00E21122"/>
    <w:rsid w:val="00E21136"/>
    <w:rsid w:val="00E213CC"/>
    <w:rsid w:val="00E263E1"/>
    <w:rsid w:val="00E31EC7"/>
    <w:rsid w:val="00E3596C"/>
    <w:rsid w:val="00E36DA5"/>
    <w:rsid w:val="00E40770"/>
    <w:rsid w:val="00E415EE"/>
    <w:rsid w:val="00E44109"/>
    <w:rsid w:val="00E45023"/>
    <w:rsid w:val="00E464A9"/>
    <w:rsid w:val="00E57A62"/>
    <w:rsid w:val="00E608F9"/>
    <w:rsid w:val="00E62996"/>
    <w:rsid w:val="00E6563F"/>
    <w:rsid w:val="00E6570E"/>
    <w:rsid w:val="00E65FA6"/>
    <w:rsid w:val="00E67061"/>
    <w:rsid w:val="00E67DCB"/>
    <w:rsid w:val="00E7284B"/>
    <w:rsid w:val="00E73610"/>
    <w:rsid w:val="00E739D9"/>
    <w:rsid w:val="00E7657B"/>
    <w:rsid w:val="00E80371"/>
    <w:rsid w:val="00E81B59"/>
    <w:rsid w:val="00E82636"/>
    <w:rsid w:val="00E8471F"/>
    <w:rsid w:val="00E941BA"/>
    <w:rsid w:val="00E942B4"/>
    <w:rsid w:val="00E94396"/>
    <w:rsid w:val="00E95AB3"/>
    <w:rsid w:val="00E95B9B"/>
    <w:rsid w:val="00EA052C"/>
    <w:rsid w:val="00EB1655"/>
    <w:rsid w:val="00EB3DBD"/>
    <w:rsid w:val="00EC2044"/>
    <w:rsid w:val="00EC2DFC"/>
    <w:rsid w:val="00EC4104"/>
    <w:rsid w:val="00EC5ED9"/>
    <w:rsid w:val="00ED0CE1"/>
    <w:rsid w:val="00ED2BC2"/>
    <w:rsid w:val="00ED5471"/>
    <w:rsid w:val="00EE09BC"/>
    <w:rsid w:val="00EE2F56"/>
    <w:rsid w:val="00EE46DB"/>
    <w:rsid w:val="00EE5008"/>
    <w:rsid w:val="00EE5FFA"/>
    <w:rsid w:val="00EE638C"/>
    <w:rsid w:val="00EE6A15"/>
    <w:rsid w:val="00EF0CE5"/>
    <w:rsid w:val="00EF132B"/>
    <w:rsid w:val="00EF38AA"/>
    <w:rsid w:val="00EF3BC1"/>
    <w:rsid w:val="00EF4B72"/>
    <w:rsid w:val="00EF4C89"/>
    <w:rsid w:val="00F03BF4"/>
    <w:rsid w:val="00F05D2C"/>
    <w:rsid w:val="00F06B18"/>
    <w:rsid w:val="00F07FDA"/>
    <w:rsid w:val="00F149E0"/>
    <w:rsid w:val="00F14C34"/>
    <w:rsid w:val="00F15543"/>
    <w:rsid w:val="00F22C4F"/>
    <w:rsid w:val="00F25A87"/>
    <w:rsid w:val="00F26568"/>
    <w:rsid w:val="00F274A9"/>
    <w:rsid w:val="00F30065"/>
    <w:rsid w:val="00F343F0"/>
    <w:rsid w:val="00F3773F"/>
    <w:rsid w:val="00F3782D"/>
    <w:rsid w:val="00F4178C"/>
    <w:rsid w:val="00F43AEB"/>
    <w:rsid w:val="00F52C82"/>
    <w:rsid w:val="00F53433"/>
    <w:rsid w:val="00F55916"/>
    <w:rsid w:val="00F55E06"/>
    <w:rsid w:val="00F57F2E"/>
    <w:rsid w:val="00F60C28"/>
    <w:rsid w:val="00F61100"/>
    <w:rsid w:val="00F62AC3"/>
    <w:rsid w:val="00F6430E"/>
    <w:rsid w:val="00F67F5C"/>
    <w:rsid w:val="00F72AA9"/>
    <w:rsid w:val="00F735E5"/>
    <w:rsid w:val="00F747A9"/>
    <w:rsid w:val="00F80D92"/>
    <w:rsid w:val="00F83B38"/>
    <w:rsid w:val="00F84B8B"/>
    <w:rsid w:val="00F87CD3"/>
    <w:rsid w:val="00F91895"/>
    <w:rsid w:val="00F93E9D"/>
    <w:rsid w:val="00FA0CF9"/>
    <w:rsid w:val="00FA40E5"/>
    <w:rsid w:val="00FA4218"/>
    <w:rsid w:val="00FA77FD"/>
    <w:rsid w:val="00FB6AF4"/>
    <w:rsid w:val="00FB799C"/>
    <w:rsid w:val="00FC2471"/>
    <w:rsid w:val="00FC2AEA"/>
    <w:rsid w:val="00FC3A24"/>
    <w:rsid w:val="00FC7DBB"/>
    <w:rsid w:val="00FD06D5"/>
    <w:rsid w:val="00FD4209"/>
    <w:rsid w:val="00FD7786"/>
    <w:rsid w:val="00FE0978"/>
    <w:rsid w:val="00FE2396"/>
    <w:rsid w:val="00FF4A47"/>
    <w:rsid w:val="00FF57AC"/>
    <w:rsid w:val="00FF582D"/>
    <w:rsid w:val="00FF714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834F7"/>
  <w14:defaultImageDpi w14:val="32767"/>
  <w15:docId w15:val="{19749C75-1E99-42D5-87A5-4DE74789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basedOn w:val="Normal"/>
    <w:next w:val="Normal"/>
    <w:link w:val="Ttulo1Car"/>
    <w:qFormat/>
    <w:rsid w:val="000E0F6D"/>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aliases w:val="Edgar 2,Título 2 Car1,Título 2 Car Car Car Car,Edgar 2 Car Car Car Car,Edgar 2 Car Car Car Car Car,Edgar 2 Car3,Edgar 2 Car Car Car,Título 2 Car Car Car"/>
    <w:basedOn w:val="Normal"/>
    <w:next w:val="Normal"/>
    <w:link w:val="Ttulo2Car"/>
    <w:unhideWhenUsed/>
    <w:qFormat/>
    <w:rsid w:val="000E0F6D"/>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aliases w:val="título 3,MT3"/>
    <w:basedOn w:val="Normal"/>
    <w:next w:val="Normal"/>
    <w:link w:val="Ttulo3Car"/>
    <w:unhideWhenUsed/>
    <w:qFormat/>
    <w:rsid w:val="000E0F6D"/>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nhideWhenUsed/>
    <w:qFormat/>
    <w:rsid w:val="000E0F6D"/>
    <w:pPr>
      <w:keepNext/>
      <w:numPr>
        <w:ilvl w:val="3"/>
        <w:numId w:val="1"/>
      </w:numPr>
      <w:spacing w:before="240" w:after="60"/>
      <w:outlineLvl w:val="3"/>
    </w:pPr>
    <w:rPr>
      <w:rFonts w:eastAsiaTheme="minorEastAsia"/>
      <w:b/>
      <w:bCs/>
      <w:sz w:val="28"/>
      <w:szCs w:val="28"/>
    </w:rPr>
  </w:style>
  <w:style w:type="paragraph" w:styleId="Ttulo5">
    <w:name w:val="heading 5"/>
    <w:basedOn w:val="Normal"/>
    <w:next w:val="Normal"/>
    <w:link w:val="Ttulo5Car"/>
    <w:unhideWhenUsed/>
    <w:qFormat/>
    <w:rsid w:val="000E0F6D"/>
    <w:pPr>
      <w:numPr>
        <w:ilvl w:val="4"/>
        <w:numId w:val="1"/>
      </w:numPr>
      <w:spacing w:before="240" w:after="60"/>
      <w:outlineLvl w:val="4"/>
    </w:pPr>
    <w:rPr>
      <w:rFonts w:eastAsiaTheme="minorEastAsia"/>
      <w:b/>
      <w:bCs/>
      <w:i/>
      <w:iCs/>
      <w:sz w:val="26"/>
      <w:szCs w:val="26"/>
    </w:rPr>
  </w:style>
  <w:style w:type="paragraph" w:styleId="Ttulo6">
    <w:name w:val="heading 6"/>
    <w:basedOn w:val="Normal"/>
    <w:next w:val="Normal"/>
    <w:link w:val="Ttulo6Car"/>
    <w:qFormat/>
    <w:rsid w:val="000E0F6D"/>
    <w:pPr>
      <w:numPr>
        <w:ilvl w:val="5"/>
        <w:numId w:val="1"/>
      </w:num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ar"/>
    <w:unhideWhenUsed/>
    <w:qFormat/>
    <w:rsid w:val="000E0F6D"/>
    <w:pPr>
      <w:numPr>
        <w:ilvl w:val="6"/>
        <w:numId w:val="1"/>
      </w:numPr>
      <w:spacing w:before="240" w:after="60"/>
      <w:outlineLvl w:val="6"/>
    </w:pPr>
    <w:rPr>
      <w:rFonts w:eastAsiaTheme="minorEastAsia"/>
    </w:rPr>
  </w:style>
  <w:style w:type="paragraph" w:styleId="Ttulo8">
    <w:name w:val="heading 8"/>
    <w:basedOn w:val="Normal"/>
    <w:next w:val="Normal"/>
    <w:link w:val="Ttulo8Car"/>
    <w:unhideWhenUsed/>
    <w:qFormat/>
    <w:rsid w:val="000E0F6D"/>
    <w:pPr>
      <w:numPr>
        <w:ilvl w:val="7"/>
        <w:numId w:val="1"/>
      </w:numPr>
      <w:spacing w:before="240" w:after="60"/>
      <w:outlineLvl w:val="7"/>
    </w:pPr>
    <w:rPr>
      <w:rFonts w:eastAsiaTheme="minorEastAsia"/>
      <w:i/>
      <w:iCs/>
    </w:rPr>
  </w:style>
  <w:style w:type="paragraph" w:styleId="Ttulo9">
    <w:name w:val="heading 9"/>
    <w:basedOn w:val="Normal"/>
    <w:next w:val="Normal"/>
    <w:link w:val="Ttulo9Car"/>
    <w:unhideWhenUsed/>
    <w:qFormat/>
    <w:rsid w:val="000E0F6D"/>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Car Car Car,Car Car,Car Car Car Car Car,Car, Car"/>
    <w:basedOn w:val="Normal"/>
    <w:link w:val="EncabezadoCar"/>
    <w:uiPriority w:val="99"/>
    <w:unhideWhenUsed/>
    <w:rsid w:val="00625D50"/>
    <w:pPr>
      <w:tabs>
        <w:tab w:val="center" w:pos="4252"/>
        <w:tab w:val="right" w:pos="8504"/>
      </w:tabs>
    </w:pPr>
  </w:style>
  <w:style w:type="character" w:customStyle="1" w:styleId="EncabezadoCar">
    <w:name w:val="Encabezado Car"/>
    <w:aliases w:val="h Car1,h8 Car1,h9 Car1,h10 Car1,h18 Car, Car Car Car Car, Car Car Car1, Car Car Car Car Car Car,Car Car Car Car,Car Car Car1,Car Car Car Car Car Car,Car Car1, Car Car1"/>
    <w:basedOn w:val="Fuentedeprrafopredeter"/>
    <w:link w:val="Encabezado"/>
    <w:uiPriority w:val="99"/>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aliases w:val="LISTA,Betulia Título 1,Fotografía,Llista Nivell1,SUBTITULO,Viñeta 6,Guión,List Paragraph,BOLA,Párrafo de lista21,Titulo 8,HOJA,Segundo nivel de viñetas,Bolita,BOLADEF,Párrafo de lista4,Párrafo de lista3,Nivel 1,Bullet List,FooterText"/>
    <w:basedOn w:val="Normal"/>
    <w:link w:val="PrrafodelistaCar"/>
    <w:uiPriority w:val="1"/>
    <w:qFormat/>
    <w:rsid w:val="007B2865"/>
    <w:pPr>
      <w:spacing w:after="200" w:line="276" w:lineRule="auto"/>
      <w:ind w:left="720"/>
      <w:contextualSpacing/>
    </w:pPr>
    <w:rPr>
      <w:rFonts w:eastAsiaTheme="minorEastAsia"/>
      <w:sz w:val="22"/>
      <w:szCs w:val="22"/>
      <w:lang w:eastAsia="es-CO"/>
    </w:rPr>
  </w:style>
  <w:style w:type="table" w:styleId="Tablaconcuadrcula">
    <w:name w:val="Table Grid"/>
    <w:basedOn w:val="Tablanormal"/>
    <w:uiPriority w:val="59"/>
    <w:qFormat/>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2F1A"/>
    <w:rPr>
      <w:rFonts w:ascii="Segoe UI" w:hAnsi="Segoe UI" w:cs="Segoe UI"/>
      <w:sz w:val="18"/>
      <w:szCs w:val="18"/>
    </w:rPr>
  </w:style>
  <w:style w:type="paragraph" w:styleId="Textoindependiente">
    <w:name w:val="Body Text"/>
    <w:aliases w:val="body text,bt,body tesx,contents,Subsection Body Text,Texto independiente Car Car"/>
    <w:basedOn w:val="Normal"/>
    <w:link w:val="TextoindependienteCar"/>
    <w:unhideWhenUsed/>
    <w:rsid w:val="00862F1A"/>
    <w:pPr>
      <w:spacing w:after="120"/>
    </w:pPr>
  </w:style>
  <w:style w:type="character" w:customStyle="1" w:styleId="TextoindependienteCar">
    <w:name w:val="Texto independiente Car"/>
    <w:aliases w:val="body text Car,bt Car,body tesx Car,contents Car,Subsection Body Text Car,Texto independiente Car Car Car"/>
    <w:basedOn w:val="Fuentedeprrafopredeter"/>
    <w:link w:val="Textoindependiente"/>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aliases w:val="LISTA Car,Betulia Título 1 Car,Fotografía Car,Llista Nivell1 Car,SUBTITULO Car,Viñeta 6 Car,Guión Car,List Paragraph Car,BOLA Car,Párrafo de lista21 Car,Titulo 8 Car,HOJA Car,Segundo nivel de viñetas Car,Bolita Car,BOLADEF Car"/>
    <w:link w:val="Prrafodelista"/>
    <w:uiPriority w:val="1"/>
    <w:qFormat/>
    <w:locked/>
    <w:rsid w:val="00660BAE"/>
    <w:rPr>
      <w:rFonts w:eastAsiaTheme="minorEastAsia"/>
      <w:sz w:val="22"/>
      <w:szCs w:val="22"/>
      <w:lang w:val="es-CO" w:eastAsia="es-CO"/>
    </w:rPr>
  </w:style>
  <w:style w:type="character" w:customStyle="1" w:styleId="Ttulo1Car">
    <w:name w:val="Título 1 Car"/>
    <w:basedOn w:val="Fuentedeprrafopredeter"/>
    <w:link w:val="Ttulo1"/>
    <w:rsid w:val="000E0F6D"/>
    <w:rPr>
      <w:rFonts w:asciiTheme="majorHAnsi" w:eastAsiaTheme="majorEastAsia" w:hAnsiTheme="majorHAnsi" w:cstheme="majorBidi"/>
      <w:b/>
      <w:bCs/>
      <w:kern w:val="32"/>
      <w:sz w:val="32"/>
      <w:szCs w:val="32"/>
      <w:lang w:val="es-CO"/>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
    <w:basedOn w:val="Fuentedeprrafopredeter"/>
    <w:link w:val="Ttulo2"/>
    <w:rsid w:val="000E0F6D"/>
    <w:rPr>
      <w:rFonts w:asciiTheme="majorHAnsi" w:eastAsiaTheme="majorEastAsia" w:hAnsiTheme="majorHAnsi" w:cstheme="majorBidi"/>
      <w:b/>
      <w:bCs/>
      <w:i/>
      <w:iCs/>
      <w:sz w:val="28"/>
      <w:szCs w:val="28"/>
      <w:lang w:val="es-CO"/>
    </w:rPr>
  </w:style>
  <w:style w:type="character" w:customStyle="1" w:styleId="Ttulo3Car">
    <w:name w:val="Título 3 Car"/>
    <w:aliases w:val="título 3 Car,MT3 Car"/>
    <w:basedOn w:val="Fuentedeprrafopredeter"/>
    <w:link w:val="Ttulo3"/>
    <w:rsid w:val="000E0F6D"/>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rsid w:val="000E0F6D"/>
    <w:rPr>
      <w:rFonts w:eastAsiaTheme="minorEastAsia"/>
      <w:b/>
      <w:bCs/>
      <w:sz w:val="28"/>
      <w:szCs w:val="28"/>
      <w:lang w:val="es-CO"/>
    </w:rPr>
  </w:style>
  <w:style w:type="character" w:customStyle="1" w:styleId="Ttulo5Car">
    <w:name w:val="Título 5 Car"/>
    <w:basedOn w:val="Fuentedeprrafopredeter"/>
    <w:link w:val="Ttulo5"/>
    <w:rsid w:val="000E0F6D"/>
    <w:rPr>
      <w:rFonts w:eastAsiaTheme="minorEastAsia"/>
      <w:b/>
      <w:bCs/>
      <w:i/>
      <w:iCs/>
      <w:sz w:val="26"/>
      <w:szCs w:val="26"/>
      <w:lang w:val="es-CO"/>
    </w:rPr>
  </w:style>
  <w:style w:type="character" w:customStyle="1" w:styleId="Ttulo6Car">
    <w:name w:val="Título 6 Car"/>
    <w:basedOn w:val="Fuentedeprrafopredeter"/>
    <w:link w:val="Ttulo6"/>
    <w:rsid w:val="000E0F6D"/>
    <w:rPr>
      <w:rFonts w:ascii="Times New Roman" w:eastAsia="Times New Roman" w:hAnsi="Times New Roman" w:cs="Times New Roman"/>
      <w:b/>
      <w:bCs/>
      <w:sz w:val="22"/>
      <w:szCs w:val="22"/>
      <w:lang w:val="es-CO"/>
    </w:rPr>
  </w:style>
  <w:style w:type="character" w:customStyle="1" w:styleId="Ttulo7Car">
    <w:name w:val="Título 7 Car"/>
    <w:basedOn w:val="Fuentedeprrafopredeter"/>
    <w:link w:val="Ttulo7"/>
    <w:rsid w:val="000E0F6D"/>
    <w:rPr>
      <w:rFonts w:eastAsiaTheme="minorEastAsia"/>
      <w:lang w:val="es-CO"/>
    </w:rPr>
  </w:style>
  <w:style w:type="character" w:customStyle="1" w:styleId="Ttulo8Car">
    <w:name w:val="Título 8 Car"/>
    <w:basedOn w:val="Fuentedeprrafopredeter"/>
    <w:link w:val="Ttulo8"/>
    <w:rsid w:val="000E0F6D"/>
    <w:rPr>
      <w:rFonts w:eastAsiaTheme="minorEastAsia"/>
      <w:i/>
      <w:iCs/>
      <w:lang w:val="es-CO"/>
    </w:rPr>
  </w:style>
  <w:style w:type="character" w:customStyle="1" w:styleId="Ttulo9Car">
    <w:name w:val="Título 9 Car"/>
    <w:basedOn w:val="Fuentedeprrafopredeter"/>
    <w:link w:val="Ttulo9"/>
    <w:rsid w:val="000E0F6D"/>
    <w:rPr>
      <w:rFonts w:asciiTheme="majorHAnsi" w:eastAsiaTheme="majorEastAsia" w:hAnsiTheme="majorHAnsi" w:cstheme="majorBidi"/>
      <w:sz w:val="22"/>
      <w:szCs w:val="22"/>
      <w:lang w:val="es-CO"/>
    </w:rPr>
  </w:style>
  <w:style w:type="paragraph" w:styleId="NormalWeb">
    <w:name w:val="Normal (Web)"/>
    <w:basedOn w:val="Normal"/>
    <w:uiPriority w:val="99"/>
    <w:unhideWhenUsed/>
    <w:rsid w:val="00293C57"/>
    <w:pPr>
      <w:spacing w:before="100" w:beforeAutospacing="1" w:after="100" w:afterAutospacing="1"/>
    </w:pPr>
    <w:rPr>
      <w:rFonts w:ascii="Times New Roman" w:eastAsia="Times New Roman" w:hAnsi="Times New Roman" w:cs="Times New Roman"/>
      <w:lang w:eastAsia="es-CO"/>
    </w:rPr>
  </w:style>
  <w:style w:type="paragraph" w:styleId="Sinespaciado">
    <w:name w:val="No Spacing"/>
    <w:aliases w:val="Pregunta,Título Versales"/>
    <w:link w:val="SinespaciadoCar"/>
    <w:uiPriority w:val="1"/>
    <w:qFormat/>
    <w:rsid w:val="00293C57"/>
    <w:rPr>
      <w:rFonts w:ascii="Calibri" w:eastAsia="Calibri" w:hAnsi="Calibri" w:cs="Times New Roman"/>
      <w:sz w:val="22"/>
      <w:szCs w:val="22"/>
      <w:lang w:val="es-ES"/>
    </w:rPr>
  </w:style>
  <w:style w:type="paragraph" w:customStyle="1" w:styleId="Prrafodelista1">
    <w:name w:val="Párrafo de lista1"/>
    <w:basedOn w:val="Normal"/>
    <w:qFormat/>
    <w:rsid w:val="00293C57"/>
    <w:pPr>
      <w:spacing w:after="200" w:line="276" w:lineRule="auto"/>
      <w:ind w:left="720"/>
    </w:pPr>
    <w:rPr>
      <w:rFonts w:ascii="Calibri" w:eastAsia="Times New Roman" w:hAnsi="Calibri" w:cs="Calibri"/>
      <w:sz w:val="22"/>
      <w:szCs w:val="22"/>
      <w:lang w:eastAsia="es-CO"/>
    </w:rPr>
  </w:style>
  <w:style w:type="paragraph" w:customStyle="1" w:styleId="Textoindependiente21">
    <w:name w:val="Texto independiente 21"/>
    <w:basedOn w:val="Normal"/>
    <w:rsid w:val="00293C57"/>
    <w:pPr>
      <w:suppressAutoHyphens/>
      <w:jc w:val="both"/>
    </w:pPr>
    <w:rPr>
      <w:rFonts w:ascii="Times New Roman" w:eastAsia="Times New Roman" w:hAnsi="Times New Roman" w:cs="Times New Roman"/>
      <w:szCs w:val="20"/>
      <w:lang w:eastAsia="ar-SA"/>
    </w:rPr>
  </w:style>
  <w:style w:type="paragraph" w:customStyle="1" w:styleId="normalmariacar">
    <w:name w:val="normalmariacar"/>
    <w:basedOn w:val="Normal"/>
    <w:rsid w:val="00293C57"/>
    <w:pPr>
      <w:snapToGrid w:val="0"/>
    </w:pPr>
    <w:rPr>
      <w:rFonts w:ascii="Book Antiqua" w:eastAsia="Times New Roman" w:hAnsi="Book Antiqua" w:cs="Times New Roman"/>
      <w:i/>
      <w:iCs/>
      <w:lang w:val="es-ES" w:eastAsia="es-ES"/>
    </w:rPr>
  </w:style>
  <w:style w:type="paragraph" w:customStyle="1" w:styleId="ecxmsonormal">
    <w:name w:val="ecxmsonormal"/>
    <w:basedOn w:val="Normal"/>
    <w:rsid w:val="00293C57"/>
    <w:pPr>
      <w:spacing w:after="324"/>
    </w:pPr>
    <w:rPr>
      <w:rFonts w:ascii="Times New Roman" w:eastAsia="Times New Roman" w:hAnsi="Times New Roman" w:cs="Times New Roman"/>
      <w:lang w:val="es-ES" w:eastAsia="es-ES"/>
    </w:rPr>
  </w:style>
  <w:style w:type="paragraph" w:customStyle="1" w:styleId="ecxtextoindependiente21">
    <w:name w:val="ecxtextoindependiente21"/>
    <w:basedOn w:val="Normal"/>
    <w:rsid w:val="00293C57"/>
    <w:pPr>
      <w:spacing w:after="324"/>
    </w:pPr>
    <w:rPr>
      <w:rFonts w:ascii="Times New Roman" w:eastAsia="Times New Roman" w:hAnsi="Times New Roman" w:cs="Times New Roman"/>
      <w:lang w:eastAsia="es-CO"/>
    </w:rPr>
  </w:style>
  <w:style w:type="paragraph" w:customStyle="1" w:styleId="MARITZA3">
    <w:name w:val="MARITZA3"/>
    <w:rsid w:val="00293C57"/>
    <w:pPr>
      <w:widowControl w:val="0"/>
      <w:tabs>
        <w:tab w:val="left" w:pos="-720"/>
        <w:tab w:val="left" w:pos="0"/>
      </w:tabs>
      <w:suppressAutoHyphens/>
      <w:jc w:val="both"/>
    </w:pPr>
    <w:rPr>
      <w:rFonts w:ascii="Times New Roman" w:eastAsia="SimSun" w:hAnsi="Times New Roman" w:cs="Times New Roman"/>
      <w:spacing w:val="-2"/>
      <w:szCs w:val="20"/>
      <w:lang w:val="en-US" w:eastAsia="es-ES"/>
    </w:rPr>
  </w:style>
  <w:style w:type="paragraph" w:customStyle="1" w:styleId="Unomedio">
    <w:name w:val="Uno+medio"/>
    <w:basedOn w:val="Normal"/>
    <w:next w:val="Normal"/>
    <w:rsid w:val="00293C57"/>
    <w:pPr>
      <w:widowControl w:val="0"/>
      <w:autoSpaceDE w:val="0"/>
      <w:autoSpaceDN w:val="0"/>
      <w:adjustRightInd w:val="0"/>
      <w:spacing w:before="120" w:after="120"/>
    </w:pPr>
    <w:rPr>
      <w:rFonts w:ascii="Times New Roman" w:eastAsia="Times New Roman" w:hAnsi="Times New Roman" w:cs="Times New Roman"/>
      <w:lang w:val="es-ES" w:eastAsia="es-ES"/>
    </w:rPr>
  </w:style>
  <w:style w:type="numbering" w:customStyle="1" w:styleId="Sinlista1">
    <w:name w:val="Sin lista1"/>
    <w:next w:val="Sinlista"/>
    <w:uiPriority w:val="99"/>
    <w:semiHidden/>
    <w:unhideWhenUsed/>
    <w:rsid w:val="00293C57"/>
  </w:style>
  <w:style w:type="paragraph" w:customStyle="1" w:styleId="Ttulodeldocumento">
    <w:name w:val="Título del documento"/>
    <w:next w:val="Normal"/>
    <w:rsid w:val="00293C57"/>
    <w:pPr>
      <w:spacing w:before="140" w:after="540" w:line="600" w:lineRule="atLeast"/>
      <w:ind w:left="840"/>
    </w:pPr>
    <w:rPr>
      <w:rFonts w:ascii="Times New Roman" w:eastAsia="Batang" w:hAnsi="Times New Roman" w:cs="Times New Roman"/>
      <w:spacing w:val="-38"/>
      <w:sz w:val="60"/>
      <w:szCs w:val="20"/>
      <w:lang w:val="es-ES"/>
    </w:rPr>
  </w:style>
  <w:style w:type="character" w:styleId="Textoennegrita">
    <w:name w:val="Strong"/>
    <w:uiPriority w:val="22"/>
    <w:qFormat/>
    <w:rsid w:val="00293C57"/>
    <w:rPr>
      <w:b/>
      <w:bCs/>
    </w:rPr>
  </w:style>
  <w:style w:type="paragraph" w:customStyle="1" w:styleId="style1">
    <w:name w:val="style1"/>
    <w:basedOn w:val="Normal"/>
    <w:rsid w:val="00293C57"/>
    <w:pPr>
      <w:spacing w:before="100" w:beforeAutospacing="1" w:after="100" w:afterAutospacing="1"/>
      <w:jc w:val="both"/>
    </w:pPr>
    <w:rPr>
      <w:rFonts w:ascii="Arial" w:eastAsia="Times New Roman" w:hAnsi="Arial" w:cs="Arial"/>
      <w:sz w:val="21"/>
      <w:szCs w:val="21"/>
      <w:lang w:val="es-ES" w:eastAsia="es-ES"/>
    </w:rPr>
  </w:style>
  <w:style w:type="paragraph" w:styleId="Lista">
    <w:name w:val="List"/>
    <w:basedOn w:val="Normal"/>
    <w:uiPriority w:val="99"/>
    <w:unhideWhenUsed/>
    <w:rsid w:val="00293C57"/>
    <w:pPr>
      <w:spacing w:after="200" w:line="276" w:lineRule="auto"/>
      <w:ind w:left="283" w:hanging="283"/>
      <w:contextualSpacing/>
    </w:pPr>
    <w:rPr>
      <w:rFonts w:ascii="Calibri" w:eastAsia="Calibri" w:hAnsi="Calibri" w:cs="Times New Roman"/>
      <w:sz w:val="22"/>
      <w:szCs w:val="22"/>
      <w:lang w:val="es-ES"/>
    </w:rPr>
  </w:style>
  <w:style w:type="paragraph" w:styleId="Lista2">
    <w:name w:val="List 2"/>
    <w:basedOn w:val="Normal"/>
    <w:uiPriority w:val="99"/>
    <w:unhideWhenUsed/>
    <w:rsid w:val="00293C57"/>
    <w:pPr>
      <w:spacing w:after="200" w:line="276" w:lineRule="auto"/>
      <w:ind w:left="566" w:hanging="283"/>
      <w:contextualSpacing/>
    </w:pPr>
    <w:rPr>
      <w:rFonts w:ascii="Calibri" w:eastAsia="Calibri" w:hAnsi="Calibri" w:cs="Times New Roman"/>
      <w:sz w:val="22"/>
      <w:szCs w:val="22"/>
      <w:lang w:val="es-ES"/>
    </w:rPr>
  </w:style>
  <w:style w:type="paragraph" w:styleId="Encabezadodemensaje">
    <w:name w:val="Message Header"/>
    <w:basedOn w:val="Normal"/>
    <w:link w:val="EncabezadodemensajeCar"/>
    <w:unhideWhenUsed/>
    <w:rsid w:val="00293C57"/>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eastAsia="Times New Roman" w:hAnsi="Cambria" w:cs="Times New Roman"/>
      <w:lang w:val="es-ES"/>
    </w:rPr>
  </w:style>
  <w:style w:type="character" w:customStyle="1" w:styleId="EncabezadodemensajeCar">
    <w:name w:val="Encabezado de mensaje Car"/>
    <w:basedOn w:val="Fuentedeprrafopredeter"/>
    <w:link w:val="Encabezadodemensaje"/>
    <w:rsid w:val="00293C57"/>
    <w:rPr>
      <w:rFonts w:ascii="Cambria" w:eastAsia="Times New Roman" w:hAnsi="Cambria" w:cs="Times New Roman"/>
      <w:shd w:val="pct20" w:color="auto" w:fill="auto"/>
      <w:lang w:val="es-ES"/>
    </w:rPr>
  </w:style>
  <w:style w:type="paragraph" w:styleId="Saludo">
    <w:name w:val="Salutation"/>
    <w:basedOn w:val="Normal"/>
    <w:next w:val="Normal"/>
    <w:link w:val="SaludoCar"/>
    <w:uiPriority w:val="99"/>
    <w:unhideWhenUsed/>
    <w:rsid w:val="00293C57"/>
    <w:pPr>
      <w:spacing w:after="200" w:line="276" w:lineRule="auto"/>
    </w:pPr>
    <w:rPr>
      <w:rFonts w:ascii="Calibri" w:eastAsia="Calibri" w:hAnsi="Calibri" w:cs="Times New Roman"/>
      <w:sz w:val="22"/>
      <w:szCs w:val="22"/>
      <w:lang w:val="es-ES"/>
    </w:rPr>
  </w:style>
  <w:style w:type="character" w:customStyle="1" w:styleId="SaludoCar">
    <w:name w:val="Saludo Car"/>
    <w:basedOn w:val="Fuentedeprrafopredeter"/>
    <w:link w:val="Saludo"/>
    <w:uiPriority w:val="99"/>
    <w:rsid w:val="00293C57"/>
    <w:rPr>
      <w:rFonts w:ascii="Calibri" w:eastAsia="Calibri" w:hAnsi="Calibri" w:cs="Times New Roman"/>
      <w:sz w:val="22"/>
      <w:szCs w:val="22"/>
      <w:lang w:val="es-ES"/>
    </w:rPr>
  </w:style>
  <w:style w:type="paragraph" w:styleId="Cierre">
    <w:name w:val="Closing"/>
    <w:basedOn w:val="Normal"/>
    <w:link w:val="CierreCar"/>
    <w:uiPriority w:val="99"/>
    <w:unhideWhenUsed/>
    <w:rsid w:val="00293C57"/>
    <w:pPr>
      <w:spacing w:after="200" w:line="276" w:lineRule="auto"/>
      <w:ind w:left="4252"/>
    </w:pPr>
    <w:rPr>
      <w:rFonts w:ascii="Calibri" w:eastAsia="Calibri" w:hAnsi="Calibri" w:cs="Times New Roman"/>
      <w:sz w:val="22"/>
      <w:szCs w:val="22"/>
      <w:lang w:val="es-ES"/>
    </w:rPr>
  </w:style>
  <w:style w:type="character" w:customStyle="1" w:styleId="CierreCar">
    <w:name w:val="Cierre Car"/>
    <w:basedOn w:val="Fuentedeprrafopredeter"/>
    <w:link w:val="Cierre"/>
    <w:uiPriority w:val="99"/>
    <w:rsid w:val="00293C57"/>
    <w:rPr>
      <w:rFonts w:ascii="Calibri" w:eastAsia="Calibri" w:hAnsi="Calibri" w:cs="Times New Roman"/>
      <w:sz w:val="22"/>
      <w:szCs w:val="22"/>
      <w:lang w:val="es-ES"/>
    </w:rPr>
  </w:style>
  <w:style w:type="paragraph" w:styleId="Listaconvietas2">
    <w:name w:val="List Bullet 2"/>
    <w:basedOn w:val="Normal"/>
    <w:unhideWhenUsed/>
    <w:rsid w:val="00293C57"/>
    <w:pPr>
      <w:numPr>
        <w:numId w:val="2"/>
      </w:numPr>
      <w:spacing w:after="200" w:line="276" w:lineRule="auto"/>
      <w:contextualSpacing/>
    </w:pPr>
    <w:rPr>
      <w:rFonts w:ascii="Calibri" w:eastAsia="Calibri" w:hAnsi="Calibri" w:cs="Times New Roman"/>
      <w:sz w:val="22"/>
      <w:szCs w:val="22"/>
      <w:lang w:val="es-ES"/>
    </w:rPr>
  </w:style>
  <w:style w:type="paragraph" w:styleId="Firma">
    <w:name w:val="Signature"/>
    <w:basedOn w:val="Normal"/>
    <w:link w:val="FirmaCar"/>
    <w:uiPriority w:val="99"/>
    <w:unhideWhenUsed/>
    <w:rsid w:val="00293C57"/>
    <w:pPr>
      <w:spacing w:after="200" w:line="276" w:lineRule="auto"/>
      <w:ind w:left="4252"/>
    </w:pPr>
    <w:rPr>
      <w:rFonts w:ascii="Calibri" w:eastAsia="Calibri" w:hAnsi="Calibri" w:cs="Times New Roman"/>
      <w:sz w:val="22"/>
      <w:szCs w:val="22"/>
      <w:lang w:val="es-ES"/>
    </w:rPr>
  </w:style>
  <w:style w:type="character" w:customStyle="1" w:styleId="FirmaCar">
    <w:name w:val="Firma Car"/>
    <w:basedOn w:val="Fuentedeprrafopredeter"/>
    <w:link w:val="Firma"/>
    <w:uiPriority w:val="99"/>
    <w:rsid w:val="00293C57"/>
    <w:rPr>
      <w:rFonts w:ascii="Calibri" w:eastAsia="Calibri" w:hAnsi="Calibri" w:cs="Times New Roman"/>
      <w:sz w:val="22"/>
      <w:szCs w:val="22"/>
      <w:lang w:val="es-ES"/>
    </w:rPr>
  </w:style>
  <w:style w:type="paragraph" w:customStyle="1" w:styleId="Lneadeasunto">
    <w:name w:val="Línea de asunto"/>
    <w:basedOn w:val="Normal"/>
    <w:rsid w:val="00293C57"/>
    <w:pPr>
      <w:spacing w:after="200" w:line="276" w:lineRule="auto"/>
    </w:pPr>
    <w:rPr>
      <w:rFonts w:ascii="Calibri" w:eastAsia="Calibri" w:hAnsi="Calibri" w:cs="Times New Roman"/>
      <w:sz w:val="22"/>
      <w:szCs w:val="22"/>
      <w:lang w:val="es-ES"/>
    </w:rPr>
  </w:style>
  <w:style w:type="paragraph" w:customStyle="1" w:styleId="Firmaorganizacin">
    <w:name w:val="Firma organización"/>
    <w:basedOn w:val="Firma"/>
    <w:rsid w:val="00293C57"/>
  </w:style>
  <w:style w:type="paragraph" w:styleId="Sangradetextonormal">
    <w:name w:val="Body Text Indent"/>
    <w:basedOn w:val="Normal"/>
    <w:link w:val="SangradetextonormalCar"/>
    <w:unhideWhenUsed/>
    <w:rsid w:val="00293C57"/>
    <w:pPr>
      <w:spacing w:after="120" w:line="276" w:lineRule="auto"/>
      <w:ind w:left="283"/>
    </w:pPr>
    <w:rPr>
      <w:rFonts w:ascii="Calibri" w:eastAsia="Calibri" w:hAnsi="Calibri" w:cs="Times New Roman"/>
      <w:sz w:val="22"/>
      <w:szCs w:val="22"/>
      <w:lang w:val="es-ES"/>
    </w:rPr>
  </w:style>
  <w:style w:type="character" w:customStyle="1" w:styleId="SangradetextonormalCar">
    <w:name w:val="Sangría de texto normal Car"/>
    <w:basedOn w:val="Fuentedeprrafopredeter"/>
    <w:link w:val="Sangradetextonormal"/>
    <w:rsid w:val="00293C57"/>
    <w:rPr>
      <w:rFonts w:ascii="Calibri" w:eastAsia="Calibri" w:hAnsi="Calibri" w:cs="Times New Roman"/>
      <w:sz w:val="22"/>
      <w:szCs w:val="22"/>
      <w:lang w:val="es-ES"/>
    </w:rPr>
  </w:style>
  <w:style w:type="paragraph" w:styleId="Textoindependienteprimerasangra2">
    <w:name w:val="Body Text First Indent 2"/>
    <w:basedOn w:val="Sangradetextonormal"/>
    <w:link w:val="Textoindependienteprimerasangra2Car"/>
    <w:uiPriority w:val="99"/>
    <w:unhideWhenUsed/>
    <w:rsid w:val="00293C5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293C57"/>
    <w:rPr>
      <w:rFonts w:ascii="Calibri" w:eastAsia="Calibri" w:hAnsi="Calibri" w:cs="Times New Roman"/>
      <w:sz w:val="22"/>
      <w:szCs w:val="22"/>
      <w:lang w:val="es-ES"/>
    </w:rPr>
  </w:style>
  <w:style w:type="paragraph" w:customStyle="1" w:styleId="ecmsonormal">
    <w:name w:val="ec_msonormal"/>
    <w:basedOn w:val="Normal"/>
    <w:rsid w:val="00293C57"/>
    <w:pPr>
      <w:spacing w:after="324"/>
    </w:pPr>
    <w:rPr>
      <w:rFonts w:ascii="Times New Roman" w:eastAsia="Times New Roman" w:hAnsi="Times New Roman" w:cs="Times New Roman"/>
      <w:lang w:eastAsia="es-CO"/>
    </w:rPr>
  </w:style>
  <w:style w:type="paragraph" w:customStyle="1" w:styleId="Infodocumentosadjuntos">
    <w:name w:val="Info documentos adjuntos"/>
    <w:basedOn w:val="Normal"/>
    <w:rsid w:val="00293C57"/>
    <w:pPr>
      <w:spacing w:after="200" w:line="276" w:lineRule="auto"/>
    </w:pPr>
    <w:rPr>
      <w:rFonts w:ascii="Calibri" w:eastAsia="Calibri" w:hAnsi="Calibri" w:cs="Times New Roman"/>
      <w:sz w:val="22"/>
      <w:szCs w:val="22"/>
      <w:lang w:val="es-ES"/>
    </w:rPr>
  </w:style>
  <w:style w:type="paragraph" w:styleId="Textonotapie">
    <w:name w:val="footnote text"/>
    <w:aliases w:val="Car3"/>
    <w:basedOn w:val="Normal"/>
    <w:link w:val="TextonotapieCar"/>
    <w:uiPriority w:val="99"/>
    <w:unhideWhenUsed/>
    <w:rsid w:val="00293C57"/>
    <w:rPr>
      <w:rFonts w:ascii="Calibri" w:eastAsia="Calibri" w:hAnsi="Calibri" w:cs="Times New Roman"/>
      <w:sz w:val="20"/>
      <w:szCs w:val="20"/>
      <w:lang w:val="es-ES"/>
    </w:rPr>
  </w:style>
  <w:style w:type="character" w:customStyle="1" w:styleId="TextonotapieCar">
    <w:name w:val="Texto nota pie Car"/>
    <w:aliases w:val="Car3 Car"/>
    <w:basedOn w:val="Fuentedeprrafopredeter"/>
    <w:link w:val="Textonotapie"/>
    <w:uiPriority w:val="99"/>
    <w:rsid w:val="00293C57"/>
    <w:rPr>
      <w:rFonts w:ascii="Calibri" w:eastAsia="Calibri" w:hAnsi="Calibri" w:cs="Times New Roman"/>
      <w:sz w:val="20"/>
      <w:szCs w:val="20"/>
      <w:lang w:val="es-ES"/>
    </w:rPr>
  </w:style>
  <w:style w:type="character" w:styleId="Refdenotaalpie">
    <w:name w:val="footnote reference"/>
    <w:uiPriority w:val="99"/>
    <w:rsid w:val="00293C57"/>
    <w:rPr>
      <w:vertAlign w:val="superscript"/>
    </w:rPr>
  </w:style>
  <w:style w:type="paragraph" w:customStyle="1" w:styleId="Textopredeterminado">
    <w:name w:val="Texto predeterminado"/>
    <w:basedOn w:val="Normal"/>
    <w:uiPriority w:val="99"/>
    <w:rsid w:val="00293C57"/>
    <w:pPr>
      <w:suppressAutoHyphens/>
    </w:pPr>
    <w:rPr>
      <w:rFonts w:ascii="Times New Roman" w:eastAsia="Times New Roman" w:hAnsi="Times New Roman" w:cs="Times New Roman"/>
      <w:noProof/>
      <w:lang w:val="es-ES" w:eastAsia="es-ES"/>
    </w:rPr>
  </w:style>
  <w:style w:type="numbering" w:customStyle="1" w:styleId="Sinlista11">
    <w:name w:val="Sin lista11"/>
    <w:next w:val="Sinlista"/>
    <w:uiPriority w:val="99"/>
    <w:semiHidden/>
    <w:unhideWhenUsed/>
    <w:rsid w:val="00293C57"/>
  </w:style>
  <w:style w:type="paragraph" w:customStyle="1" w:styleId="Textoindependiente31">
    <w:name w:val="Texto independiente 31"/>
    <w:basedOn w:val="Normal"/>
    <w:rsid w:val="00293C57"/>
    <w:pPr>
      <w:jc w:val="both"/>
    </w:pPr>
    <w:rPr>
      <w:rFonts w:ascii="Arial" w:eastAsia="Times New Roman" w:hAnsi="Arial" w:cs="Times New Roman"/>
      <w:sz w:val="22"/>
      <w:szCs w:val="20"/>
      <w:lang w:val="es-ES" w:eastAsia="es-ES"/>
    </w:rPr>
  </w:style>
  <w:style w:type="paragraph" w:customStyle="1" w:styleId="WW-Textoindependiente2">
    <w:name w:val="WW-Texto independiente 2"/>
    <w:basedOn w:val="Normal"/>
    <w:rsid w:val="00293C57"/>
    <w:pPr>
      <w:suppressAutoHyphens/>
      <w:jc w:val="both"/>
    </w:pPr>
    <w:rPr>
      <w:rFonts w:ascii="Arial" w:eastAsia="Times New Roman" w:hAnsi="Arial" w:cs="Times New Roman"/>
      <w:sz w:val="22"/>
      <w:szCs w:val="20"/>
      <w:lang w:val="es-ES" w:eastAsia="es-CO"/>
    </w:rPr>
  </w:style>
  <w:style w:type="paragraph" w:styleId="Ttulo">
    <w:name w:val="Title"/>
    <w:basedOn w:val="Normal"/>
    <w:link w:val="TtuloCar"/>
    <w:qFormat/>
    <w:rsid w:val="00293C57"/>
    <w:pPr>
      <w:jc w:val="center"/>
    </w:pPr>
    <w:rPr>
      <w:rFonts w:ascii="Arial" w:eastAsia="Times New Roman" w:hAnsi="Arial" w:cs="Times New Roman"/>
      <w:szCs w:val="20"/>
      <w:lang w:val="x-none" w:eastAsia="es-ES"/>
    </w:rPr>
  </w:style>
  <w:style w:type="character" w:customStyle="1" w:styleId="TtuloCar">
    <w:name w:val="Título Car"/>
    <w:basedOn w:val="Fuentedeprrafopredeter"/>
    <w:link w:val="Ttulo"/>
    <w:rsid w:val="00293C57"/>
    <w:rPr>
      <w:rFonts w:ascii="Arial" w:eastAsia="Times New Roman" w:hAnsi="Arial" w:cs="Times New Roman"/>
      <w:szCs w:val="20"/>
      <w:lang w:val="x-none" w:eastAsia="es-ES"/>
    </w:rPr>
  </w:style>
  <w:style w:type="table" w:customStyle="1" w:styleId="Tablaconcuadrcula1">
    <w:name w:val="Tabla con cuadrícula1"/>
    <w:basedOn w:val="Tablanormal"/>
    <w:next w:val="Tablaconcuadrcula"/>
    <w:rsid w:val="00293C57"/>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293C57"/>
    <w:pPr>
      <w:widowControl w:val="0"/>
      <w:autoSpaceDE w:val="0"/>
      <w:autoSpaceDN w:val="0"/>
      <w:adjustRightInd w:val="0"/>
    </w:pPr>
    <w:rPr>
      <w:rFonts w:ascii="Times New Roman" w:eastAsia="SimSun" w:hAnsi="Times New Roman" w:cs="Times New Roman"/>
      <w:lang w:val="es-ES" w:eastAsia="es-ES"/>
    </w:rPr>
  </w:style>
  <w:style w:type="paragraph" w:customStyle="1" w:styleId="Textodenotaalpie">
    <w:name w:val="Texto de nota al pie"/>
    <w:basedOn w:val="Normal"/>
    <w:rsid w:val="00293C57"/>
    <w:pPr>
      <w:widowControl w:val="0"/>
      <w:autoSpaceDE w:val="0"/>
      <w:autoSpaceDN w:val="0"/>
      <w:adjustRightInd w:val="0"/>
    </w:pPr>
    <w:rPr>
      <w:rFonts w:ascii="Times New Roman" w:eastAsia="SimSun" w:hAnsi="Times New Roman" w:cs="Times New Roman"/>
      <w:lang w:val="es-ES" w:eastAsia="es-ES"/>
    </w:rPr>
  </w:style>
  <w:style w:type="paragraph" w:customStyle="1" w:styleId="Tdc1">
    <w:name w:val="Tdc 1"/>
    <w:basedOn w:val="Normal"/>
    <w:rsid w:val="00293C57"/>
    <w:pPr>
      <w:widowControl w:val="0"/>
      <w:tabs>
        <w:tab w:val="right" w:leader="dot" w:pos="9360"/>
      </w:tabs>
      <w:suppressAutoHyphens/>
      <w:autoSpaceDE w:val="0"/>
      <w:autoSpaceDN w:val="0"/>
      <w:adjustRightInd w:val="0"/>
      <w:spacing w:before="480" w:line="240" w:lineRule="atLeast"/>
      <w:ind w:left="720" w:right="720" w:hanging="720"/>
    </w:pPr>
    <w:rPr>
      <w:rFonts w:ascii="Times New Roman" w:eastAsia="SimSun" w:hAnsi="Times New Roman" w:cs="Times New Roman"/>
      <w:sz w:val="20"/>
      <w:szCs w:val="20"/>
      <w:lang w:val="en-US" w:eastAsia="es-ES"/>
    </w:rPr>
  </w:style>
  <w:style w:type="paragraph" w:customStyle="1" w:styleId="Tdc2">
    <w:name w:val="Tdc 2"/>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3">
    <w:name w:val="Tdc 3"/>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293C57"/>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293C57"/>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293C57"/>
    <w:pPr>
      <w:widowControl w:val="0"/>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293C57"/>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293C57"/>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styleId="ndice1">
    <w:name w:val="index 1"/>
    <w:basedOn w:val="Normal"/>
    <w:next w:val="Normal"/>
    <w:autoRedefine/>
    <w:semiHidden/>
    <w:rsid w:val="00293C57"/>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293C57"/>
    <w:pPr>
      <w:widowControl w:val="0"/>
      <w:tabs>
        <w:tab w:val="right" w:pos="9360"/>
      </w:tabs>
      <w:suppressAutoHyphens/>
      <w:autoSpaceDE w:val="0"/>
      <w:autoSpaceDN w:val="0"/>
      <w:adjustRightInd w:val="0"/>
      <w:spacing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293C57"/>
    <w:pPr>
      <w:tabs>
        <w:tab w:val="left" w:pos="-720"/>
      </w:tabs>
      <w:suppressAutoHyphens/>
      <w:spacing w:after="120"/>
      <w:jc w:val="both"/>
    </w:pPr>
    <w:rPr>
      <w:rFonts w:ascii="Arial" w:eastAsia="SimSun" w:hAnsi="Arial" w:cs="Times New Roman"/>
      <w:spacing w:val="-2"/>
      <w:szCs w:val="20"/>
      <w:lang w:val="es-ES_tradnl" w:eastAsia="es-ES"/>
    </w:rPr>
  </w:style>
  <w:style w:type="paragraph" w:customStyle="1" w:styleId="Sangra3detindependiente1">
    <w:name w:val="Sangría 3 de t. independiente1"/>
    <w:basedOn w:val="Normal"/>
    <w:rsid w:val="00293C57"/>
    <w:pPr>
      <w:ind w:left="709"/>
      <w:jc w:val="both"/>
    </w:pPr>
    <w:rPr>
      <w:rFonts w:ascii="Arial" w:eastAsia="SimSun" w:hAnsi="Arial" w:cs="Times New Roman"/>
      <w:szCs w:val="20"/>
      <w:lang w:val="es-ES" w:eastAsia="es-ES"/>
    </w:rPr>
  </w:style>
  <w:style w:type="paragraph" w:customStyle="1" w:styleId="Sangra2detindependiente1">
    <w:name w:val="Sangría 2 de t. independiente1"/>
    <w:basedOn w:val="Normal"/>
    <w:rsid w:val="00293C57"/>
    <w:pPr>
      <w:ind w:left="708"/>
      <w:jc w:val="both"/>
    </w:pPr>
    <w:rPr>
      <w:rFonts w:ascii="Arial" w:eastAsia="SimSun" w:hAnsi="Arial" w:cs="Times New Roman"/>
      <w:szCs w:val="20"/>
      <w:lang w:val="es-ES" w:eastAsia="es-ES"/>
    </w:rPr>
  </w:style>
  <w:style w:type="paragraph" w:styleId="TDC10">
    <w:name w:val="toc 1"/>
    <w:basedOn w:val="Normal"/>
    <w:next w:val="Normal"/>
    <w:autoRedefine/>
    <w:semiHidden/>
    <w:rsid w:val="00293C57"/>
    <w:pPr>
      <w:widowControl w:val="0"/>
      <w:autoSpaceDE w:val="0"/>
      <w:autoSpaceDN w:val="0"/>
      <w:adjustRightInd w:val="0"/>
      <w:spacing w:before="360" w:after="360"/>
    </w:pPr>
    <w:rPr>
      <w:rFonts w:ascii="Times New Roman" w:eastAsia="SimSun" w:hAnsi="Times New Roman" w:cs="Times New Roman"/>
      <w:b/>
      <w:bCs/>
      <w:caps/>
      <w:sz w:val="22"/>
      <w:szCs w:val="22"/>
      <w:u w:val="single"/>
      <w:lang w:val="es-ES" w:eastAsia="es-ES"/>
    </w:rPr>
  </w:style>
  <w:style w:type="paragraph" w:styleId="Sangra3detindependiente">
    <w:name w:val="Body Text Indent 3"/>
    <w:basedOn w:val="Normal"/>
    <w:link w:val="Sangra3detindependienteCar"/>
    <w:rsid w:val="00293C57"/>
    <w:pPr>
      <w:widowControl w:val="0"/>
      <w:autoSpaceDE w:val="0"/>
      <w:autoSpaceDN w:val="0"/>
      <w:adjustRightInd w:val="0"/>
      <w:spacing w:after="120"/>
      <w:ind w:left="283"/>
    </w:pPr>
    <w:rPr>
      <w:rFonts w:ascii="Times New Roman" w:eastAsia="SimSu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293C57"/>
    <w:rPr>
      <w:rFonts w:ascii="Times New Roman" w:eastAsia="SimSun" w:hAnsi="Times New Roman" w:cs="Times New Roman"/>
      <w:sz w:val="16"/>
      <w:szCs w:val="16"/>
      <w:lang w:val="x-none" w:eastAsia="es-ES"/>
    </w:rPr>
  </w:style>
  <w:style w:type="paragraph" w:customStyle="1" w:styleId="Normal1">
    <w:name w:val="Normal1"/>
    <w:rsid w:val="00293C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styleId="Sangra2detindependiente">
    <w:name w:val="Body Text Indent 2"/>
    <w:basedOn w:val="Normal"/>
    <w:link w:val="Sangra2detindependienteCar"/>
    <w:rsid w:val="00293C57"/>
    <w:pPr>
      <w:widowControl w:val="0"/>
      <w:autoSpaceDE w:val="0"/>
      <w:autoSpaceDN w:val="0"/>
      <w:adjustRightInd w:val="0"/>
      <w:spacing w:after="120" w:line="480" w:lineRule="auto"/>
      <w:ind w:left="283"/>
    </w:pPr>
    <w:rPr>
      <w:rFonts w:ascii="Times New Roman" w:eastAsia="SimSun" w:hAnsi="Times New Roman" w:cs="Times New Roman"/>
      <w:sz w:val="20"/>
      <w:szCs w:val="20"/>
      <w:lang w:val="x-none" w:eastAsia="es-ES"/>
    </w:rPr>
  </w:style>
  <w:style w:type="character" w:customStyle="1" w:styleId="Sangra2detindependienteCar">
    <w:name w:val="Sangría 2 de t. independiente Car"/>
    <w:basedOn w:val="Fuentedeprrafopredeter"/>
    <w:link w:val="Sangra2detindependiente"/>
    <w:rsid w:val="00293C57"/>
    <w:rPr>
      <w:rFonts w:ascii="Times New Roman" w:eastAsia="SimSun" w:hAnsi="Times New Roman" w:cs="Times New Roman"/>
      <w:sz w:val="20"/>
      <w:szCs w:val="20"/>
      <w:lang w:val="x-none" w:eastAsia="es-ES"/>
    </w:rPr>
  </w:style>
  <w:style w:type="paragraph" w:styleId="Textoindependiente2">
    <w:name w:val="Body Text 2"/>
    <w:basedOn w:val="Normal"/>
    <w:link w:val="Textoindependiente2Car"/>
    <w:rsid w:val="00293C57"/>
    <w:pPr>
      <w:widowControl w:val="0"/>
      <w:autoSpaceDE w:val="0"/>
      <w:autoSpaceDN w:val="0"/>
      <w:adjustRightInd w:val="0"/>
      <w:spacing w:after="120" w:line="480" w:lineRule="auto"/>
    </w:pPr>
    <w:rPr>
      <w:rFonts w:ascii="Times New Roman" w:eastAsia="SimSun" w:hAnsi="Times New Roman" w:cs="Times New Roman"/>
      <w:sz w:val="20"/>
      <w:szCs w:val="20"/>
      <w:lang w:val="x-none" w:eastAsia="es-ES"/>
    </w:rPr>
  </w:style>
  <w:style w:type="character" w:customStyle="1" w:styleId="Textoindependiente2Car">
    <w:name w:val="Texto independiente 2 Car"/>
    <w:basedOn w:val="Fuentedeprrafopredeter"/>
    <w:link w:val="Textoindependiente2"/>
    <w:rsid w:val="00293C57"/>
    <w:rPr>
      <w:rFonts w:ascii="Times New Roman" w:eastAsia="SimSun" w:hAnsi="Times New Roman" w:cs="Times New Roman"/>
      <w:sz w:val="20"/>
      <w:szCs w:val="20"/>
      <w:lang w:val="x-none" w:eastAsia="es-ES"/>
    </w:rPr>
  </w:style>
  <w:style w:type="paragraph" w:customStyle="1" w:styleId="toa">
    <w:name w:val="toa"/>
    <w:basedOn w:val="Normal"/>
    <w:rsid w:val="00293C57"/>
    <w:pPr>
      <w:tabs>
        <w:tab w:val="left" w:pos="0"/>
        <w:tab w:val="left" w:pos="9000"/>
        <w:tab w:val="right" w:pos="9360"/>
      </w:tabs>
      <w:suppressAutoHyphens/>
      <w:jc w:val="both"/>
    </w:pPr>
    <w:rPr>
      <w:rFonts w:ascii="Arial" w:eastAsia="Times New Roman" w:hAnsi="Arial" w:cs="Times New Roman"/>
      <w:spacing w:val="-2"/>
      <w:szCs w:val="20"/>
      <w:lang w:val="en-US" w:eastAsia="es-ES"/>
    </w:rPr>
  </w:style>
  <w:style w:type="paragraph" w:customStyle="1" w:styleId="JOSE">
    <w:name w:val="JOSE"/>
    <w:basedOn w:val="Normal"/>
    <w:autoRedefine/>
    <w:rsid w:val="00293C57"/>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293C57"/>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293C57"/>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293C57"/>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293C57"/>
    <w:pPr>
      <w:widowControl w:val="0"/>
      <w:tabs>
        <w:tab w:val="left" w:pos="5103"/>
      </w:tabs>
      <w:autoSpaceDE w:val="0"/>
      <w:autoSpaceDN w:val="0"/>
      <w:adjustRightInd w:val="0"/>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293C57"/>
    <w:rPr>
      <w:rFonts w:ascii="Book Antiqua" w:eastAsia="GulimChe" w:hAnsi="Book Antiqua" w:cs="Times New Roman"/>
      <w:b/>
      <w:sz w:val="16"/>
      <w:szCs w:val="16"/>
      <w:lang w:val="x-none" w:eastAsia="es-ES"/>
    </w:rPr>
  </w:style>
  <w:style w:type="paragraph" w:customStyle="1" w:styleId="CENTRADO">
    <w:name w:val="CENTRADO"/>
    <w:rsid w:val="00293C57"/>
    <w:pPr>
      <w:widowControl w:val="0"/>
      <w:jc w:val="center"/>
    </w:pPr>
    <w:rPr>
      <w:rFonts w:ascii="Courier" w:eastAsia="Times New Roman" w:hAnsi="Courier" w:cs="Times New Roman"/>
      <w:snapToGrid w:val="0"/>
      <w:szCs w:val="20"/>
      <w:lang w:eastAsia="es-ES"/>
    </w:rPr>
  </w:style>
  <w:style w:type="paragraph" w:customStyle="1" w:styleId="MARITZA6">
    <w:name w:val="MARITZA6"/>
    <w:basedOn w:val="Normal"/>
    <w:rsid w:val="00293C57"/>
    <w:pPr>
      <w:widowControl w:val="0"/>
      <w:tabs>
        <w:tab w:val="left" w:pos="-720"/>
        <w:tab w:val="left" w:pos="0"/>
      </w:tabs>
      <w:suppressAutoHyphens/>
      <w:jc w:val="center"/>
    </w:pPr>
    <w:rPr>
      <w:rFonts w:ascii="Sans Serif 12cpi" w:eastAsia="Times New Roman" w:hAnsi="Sans Serif 12cpi" w:cs="Times New Roman"/>
      <w:b/>
      <w:snapToGrid w:val="0"/>
      <w:spacing w:val="-2"/>
      <w:szCs w:val="20"/>
      <w:lang w:val="es-ES_tradnl" w:eastAsia="es-ES"/>
    </w:rPr>
  </w:style>
  <w:style w:type="character" w:customStyle="1" w:styleId="MapadeldocumentoCar">
    <w:name w:val="Mapa del documento Car"/>
    <w:link w:val="Mapadeldocumento"/>
    <w:semiHidden/>
    <w:rsid w:val="00293C57"/>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293C57"/>
    <w:pPr>
      <w:widowControl w:val="0"/>
      <w:shd w:val="clear" w:color="auto" w:fill="000080"/>
      <w:autoSpaceDE w:val="0"/>
      <w:autoSpaceDN w:val="0"/>
      <w:adjustRightInd w:val="0"/>
    </w:pPr>
    <w:rPr>
      <w:rFonts w:ascii="Tahoma" w:eastAsia="SimSun" w:hAnsi="Tahoma" w:cs="Tahoma"/>
      <w:lang w:val="es-ES_tradnl" w:eastAsia="es-ES"/>
    </w:rPr>
  </w:style>
  <w:style w:type="character" w:customStyle="1" w:styleId="MapadeldocumentoCar1">
    <w:name w:val="Mapa del documento Car1"/>
    <w:basedOn w:val="Fuentedeprrafopredeter"/>
    <w:uiPriority w:val="99"/>
    <w:semiHidden/>
    <w:rsid w:val="00293C57"/>
    <w:rPr>
      <w:rFonts w:ascii="Tahoma" w:hAnsi="Tahoma" w:cs="Tahoma"/>
      <w:sz w:val="16"/>
      <w:szCs w:val="16"/>
      <w:lang w:val="es-CO"/>
    </w:rPr>
  </w:style>
  <w:style w:type="paragraph" w:styleId="Textoindependiente3">
    <w:name w:val="Body Text 3"/>
    <w:basedOn w:val="Normal"/>
    <w:link w:val="Textoindependiente3Car"/>
    <w:uiPriority w:val="99"/>
    <w:rsid w:val="00293C57"/>
    <w:pPr>
      <w:widowControl w:val="0"/>
      <w:autoSpaceDE w:val="0"/>
      <w:autoSpaceDN w:val="0"/>
      <w:adjustRightInd w:val="0"/>
      <w:spacing w:after="120"/>
    </w:pPr>
    <w:rPr>
      <w:rFonts w:ascii="Times New Roman" w:eastAsia="SimSun" w:hAnsi="Times New Roman" w:cs="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293C57"/>
    <w:rPr>
      <w:rFonts w:ascii="Times New Roman" w:eastAsia="SimSun" w:hAnsi="Times New Roman" w:cs="Times New Roman"/>
      <w:sz w:val="16"/>
      <w:szCs w:val="16"/>
      <w:lang w:val="x-none" w:eastAsia="es-ES"/>
    </w:rPr>
  </w:style>
  <w:style w:type="character" w:customStyle="1" w:styleId="NEGRILLA">
    <w:name w:val="NEGRILLA"/>
    <w:rsid w:val="00293C57"/>
    <w:rPr>
      <w:b/>
    </w:rPr>
  </w:style>
  <w:style w:type="paragraph" w:customStyle="1" w:styleId="BodyText21">
    <w:name w:val="Body Text 21"/>
    <w:basedOn w:val="Normal"/>
    <w:rsid w:val="00293C57"/>
    <w:pPr>
      <w:jc w:val="both"/>
    </w:pPr>
    <w:rPr>
      <w:rFonts w:ascii="Arial" w:eastAsia="Times New Roman" w:hAnsi="Arial" w:cs="Times New Roman"/>
      <w:sz w:val="22"/>
      <w:szCs w:val="20"/>
      <w:lang w:eastAsia="es-ES"/>
    </w:rPr>
  </w:style>
  <w:style w:type="paragraph" w:styleId="Textosinformato">
    <w:name w:val="Plain Text"/>
    <w:basedOn w:val="Normal"/>
    <w:link w:val="TextosinformatoCar"/>
    <w:rsid w:val="00293C57"/>
    <w:rPr>
      <w:rFonts w:ascii="Courier New" w:eastAsia="Times New Roman" w:hAnsi="Courier New" w:cs="Times New Roman"/>
      <w:sz w:val="20"/>
      <w:szCs w:val="20"/>
      <w:lang w:val="x-none" w:eastAsia="es-ES"/>
    </w:rPr>
  </w:style>
  <w:style w:type="character" w:customStyle="1" w:styleId="TextosinformatoCar">
    <w:name w:val="Texto sin formato Car"/>
    <w:basedOn w:val="Fuentedeprrafopredeter"/>
    <w:link w:val="Textosinformato"/>
    <w:rsid w:val="00293C57"/>
    <w:rPr>
      <w:rFonts w:ascii="Courier New" w:eastAsia="Times New Roman" w:hAnsi="Courier New" w:cs="Times New Roman"/>
      <w:sz w:val="20"/>
      <w:szCs w:val="20"/>
      <w:lang w:val="x-none" w:eastAsia="es-ES"/>
    </w:rPr>
  </w:style>
  <w:style w:type="paragraph" w:styleId="Textocomentario">
    <w:name w:val="annotation text"/>
    <w:basedOn w:val="Normal"/>
    <w:link w:val="TextocomentarioCar"/>
    <w:uiPriority w:val="99"/>
    <w:rsid w:val="00293C57"/>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293C57"/>
    <w:rPr>
      <w:rFonts w:ascii="Times New Roman" w:eastAsia="Times New Roman" w:hAnsi="Times New Roman" w:cs="Times New Roman"/>
      <w:sz w:val="20"/>
      <w:szCs w:val="20"/>
      <w:lang w:val="x-none" w:eastAsia="es-ES"/>
    </w:rPr>
  </w:style>
  <w:style w:type="paragraph" w:customStyle="1" w:styleId="Textoindependiente311">
    <w:name w:val="Texto independiente 311"/>
    <w:basedOn w:val="Normal"/>
    <w:rsid w:val="00293C57"/>
    <w:pPr>
      <w:jc w:val="both"/>
    </w:pPr>
    <w:rPr>
      <w:rFonts w:ascii="Arial" w:eastAsia="Times New Roman" w:hAnsi="Arial" w:cs="Times New Roman"/>
      <w:b/>
      <w:szCs w:val="20"/>
      <w:lang w:eastAsia="es-ES"/>
    </w:rPr>
  </w:style>
  <w:style w:type="paragraph" w:customStyle="1" w:styleId="MARITZA4">
    <w:name w:val="MARITZA4"/>
    <w:basedOn w:val="MARITZA3"/>
    <w:rsid w:val="00293C57"/>
    <w:pPr>
      <w:widowControl/>
      <w:suppressAutoHyphens w:val="0"/>
      <w:jc w:val="center"/>
    </w:pPr>
    <w:rPr>
      <w:rFonts w:eastAsia="Times New Roman"/>
      <w:b/>
      <w:spacing w:val="0"/>
    </w:rPr>
  </w:style>
  <w:style w:type="paragraph" w:customStyle="1" w:styleId="Textoindependiente211">
    <w:name w:val="Texto independiente 211"/>
    <w:basedOn w:val="Normal"/>
    <w:rsid w:val="00293C57"/>
    <w:pPr>
      <w:jc w:val="both"/>
    </w:pPr>
    <w:rPr>
      <w:rFonts w:ascii="Arial" w:eastAsia="Times New Roman" w:hAnsi="Arial" w:cs="Times New Roman"/>
      <w:szCs w:val="20"/>
      <w:lang w:val="es-ES" w:eastAsia="es-ES"/>
    </w:rPr>
  </w:style>
  <w:style w:type="paragraph" w:customStyle="1" w:styleId="Normalmaria">
    <w:name w:val="Normal.maria"/>
    <w:link w:val="NormalmariaCar1"/>
    <w:rsid w:val="00293C57"/>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293C57"/>
    <w:rPr>
      <w:rFonts w:ascii="Book Antiqua" w:eastAsia="Times New Roman" w:hAnsi="Book Antiqua" w:cs="Times New Roman"/>
      <w:i/>
      <w:snapToGrid w:val="0"/>
      <w:kern w:val="16"/>
      <w:position w:val="-6"/>
      <w:szCs w:val="20"/>
      <w:lang w:eastAsia="es-ES"/>
    </w:rPr>
  </w:style>
  <w:style w:type="character" w:styleId="Hipervnculovisitado">
    <w:name w:val="FollowedHyperlink"/>
    <w:uiPriority w:val="99"/>
    <w:rsid w:val="00293C57"/>
    <w:rPr>
      <w:color w:val="800080"/>
      <w:u w:val="single"/>
    </w:rPr>
  </w:style>
  <w:style w:type="paragraph" w:customStyle="1" w:styleId="xl65">
    <w:name w:val="xl65"/>
    <w:basedOn w:val="Normal"/>
    <w:rsid w:val="00293C57"/>
    <w:pPr>
      <w:spacing w:before="100" w:beforeAutospacing="1" w:after="100" w:afterAutospacing="1"/>
    </w:pPr>
    <w:rPr>
      <w:rFonts w:ascii="Arial" w:eastAsia="Times New Roman" w:hAnsi="Arial" w:cs="Arial"/>
      <w:sz w:val="18"/>
      <w:szCs w:val="18"/>
      <w:lang w:eastAsia="es-CO"/>
    </w:rPr>
  </w:style>
  <w:style w:type="paragraph" w:customStyle="1" w:styleId="xl66">
    <w:name w:val="xl66"/>
    <w:basedOn w:val="Normal"/>
    <w:rsid w:val="00293C57"/>
    <w:pPr>
      <w:spacing w:before="100" w:beforeAutospacing="1" w:after="100" w:afterAutospacing="1"/>
    </w:pPr>
    <w:rPr>
      <w:rFonts w:ascii="Arial" w:eastAsia="Times New Roman" w:hAnsi="Arial" w:cs="Arial"/>
      <w:sz w:val="18"/>
      <w:szCs w:val="18"/>
      <w:lang w:eastAsia="es-CO"/>
    </w:rPr>
  </w:style>
  <w:style w:type="paragraph" w:customStyle="1" w:styleId="xl67">
    <w:name w:val="xl67"/>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68">
    <w:name w:val="xl68"/>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69">
    <w:name w:val="xl69"/>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70">
    <w:name w:val="xl70"/>
    <w:basedOn w:val="Normal"/>
    <w:rsid w:val="00293C57"/>
    <w:pPr>
      <w:pBdr>
        <w:top w:val="single" w:sz="4" w:space="0" w:color="auto"/>
        <w:bottom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71">
    <w:name w:val="xl71"/>
    <w:basedOn w:val="Normal"/>
    <w:rsid w:val="00293C57"/>
    <w:pPr>
      <w:spacing w:before="100" w:beforeAutospacing="1" w:after="100" w:afterAutospacing="1"/>
    </w:pPr>
    <w:rPr>
      <w:rFonts w:ascii="Arial" w:eastAsia="Times New Roman" w:hAnsi="Arial" w:cs="Arial"/>
      <w:i/>
      <w:iCs/>
      <w:sz w:val="18"/>
      <w:szCs w:val="18"/>
      <w:lang w:eastAsia="es-CO"/>
    </w:rPr>
  </w:style>
  <w:style w:type="paragraph" w:customStyle="1" w:styleId="xl72">
    <w:name w:val="xl72"/>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73">
    <w:name w:val="xl73"/>
    <w:basedOn w:val="Normal"/>
    <w:rsid w:val="00293C57"/>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74">
    <w:name w:val="xl74"/>
    <w:basedOn w:val="Normal"/>
    <w:rsid w:val="00293C57"/>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75">
    <w:name w:val="xl75"/>
    <w:basedOn w:val="Normal"/>
    <w:rsid w:val="00293C57"/>
    <w:pPr>
      <w:spacing w:before="100" w:beforeAutospacing="1" w:after="100" w:afterAutospacing="1"/>
    </w:pPr>
    <w:rPr>
      <w:rFonts w:ascii="Arial" w:eastAsia="Times New Roman" w:hAnsi="Arial" w:cs="Arial"/>
      <w:i/>
      <w:iCs/>
      <w:sz w:val="18"/>
      <w:szCs w:val="18"/>
      <w:lang w:eastAsia="es-CO"/>
    </w:rPr>
  </w:style>
  <w:style w:type="paragraph" w:customStyle="1" w:styleId="xl76">
    <w:name w:val="xl76"/>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77">
    <w:name w:val="xl77"/>
    <w:basedOn w:val="Normal"/>
    <w:rsid w:val="00293C5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78">
    <w:name w:val="xl78"/>
    <w:basedOn w:val="Normal"/>
    <w:rsid w:val="00293C57"/>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79">
    <w:name w:val="xl79"/>
    <w:basedOn w:val="Normal"/>
    <w:rsid w:val="00293C57"/>
    <w:pPr>
      <w:spacing w:before="100" w:beforeAutospacing="1" w:after="100" w:afterAutospacing="1"/>
    </w:pPr>
    <w:rPr>
      <w:rFonts w:ascii="Arial" w:eastAsia="Times New Roman" w:hAnsi="Arial" w:cs="Arial"/>
      <w:b/>
      <w:bCs/>
      <w:i/>
      <w:iCs/>
      <w:sz w:val="18"/>
      <w:szCs w:val="18"/>
      <w:lang w:eastAsia="es-CO"/>
    </w:rPr>
  </w:style>
  <w:style w:type="paragraph" w:customStyle="1" w:styleId="xl80">
    <w:name w:val="xl80"/>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1">
    <w:name w:val="xl81"/>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2">
    <w:name w:val="xl82"/>
    <w:basedOn w:val="Normal"/>
    <w:rsid w:val="00293C5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3">
    <w:name w:val="xl83"/>
    <w:basedOn w:val="Normal"/>
    <w:rsid w:val="00293C57"/>
    <w:pPr>
      <w:spacing w:before="100" w:beforeAutospacing="1" w:after="100" w:afterAutospacing="1"/>
      <w:jc w:val="center"/>
    </w:pPr>
    <w:rPr>
      <w:rFonts w:ascii="Arial" w:eastAsia="Times New Roman" w:hAnsi="Arial" w:cs="Arial"/>
      <w:b/>
      <w:bCs/>
      <w:sz w:val="18"/>
      <w:szCs w:val="18"/>
      <w:lang w:eastAsia="es-CO"/>
    </w:rPr>
  </w:style>
  <w:style w:type="paragraph" w:customStyle="1" w:styleId="xl84">
    <w:name w:val="xl84"/>
    <w:basedOn w:val="Normal"/>
    <w:rsid w:val="00293C57"/>
    <w:pPr>
      <w:pBdr>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5">
    <w:name w:val="xl85"/>
    <w:basedOn w:val="Normal"/>
    <w:rsid w:val="00293C57"/>
    <w:pPr>
      <w:pBdr>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6">
    <w:name w:val="xl86"/>
    <w:basedOn w:val="Normal"/>
    <w:rsid w:val="00293C57"/>
    <w:pPr>
      <w:pBdr>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87">
    <w:name w:val="xl87"/>
    <w:basedOn w:val="Normal"/>
    <w:rsid w:val="00293C57"/>
    <w:pPr>
      <w:spacing w:before="100" w:beforeAutospacing="1" w:after="100" w:afterAutospacing="1"/>
    </w:pPr>
    <w:rPr>
      <w:rFonts w:ascii="Arial" w:eastAsia="Times New Roman" w:hAnsi="Arial" w:cs="Arial"/>
      <w:i/>
      <w:iCs/>
      <w:lang w:eastAsia="es-CO"/>
    </w:rPr>
  </w:style>
  <w:style w:type="paragraph" w:customStyle="1" w:styleId="xl88">
    <w:name w:val="xl88"/>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89">
    <w:name w:val="xl89"/>
    <w:basedOn w:val="Normal"/>
    <w:rsid w:val="00293C57"/>
    <w:pPr>
      <w:pBdr>
        <w:left w:val="single" w:sz="4" w:space="0" w:color="auto"/>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90">
    <w:name w:val="xl90"/>
    <w:basedOn w:val="Normal"/>
    <w:rsid w:val="00293C57"/>
    <w:pPr>
      <w:pBdr>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91">
    <w:name w:val="xl91"/>
    <w:basedOn w:val="Normal"/>
    <w:rsid w:val="00293C57"/>
    <w:pPr>
      <w:pBdr>
        <w:left w:val="single" w:sz="4" w:space="0" w:color="auto"/>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92">
    <w:name w:val="xl92"/>
    <w:basedOn w:val="Normal"/>
    <w:rsid w:val="00293C57"/>
    <w:pPr>
      <w:pBdr>
        <w:top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93">
    <w:name w:val="xl93"/>
    <w:basedOn w:val="Normal"/>
    <w:rsid w:val="00293C57"/>
    <w:pPr>
      <w:pBdr>
        <w:top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94">
    <w:name w:val="xl94"/>
    <w:basedOn w:val="Normal"/>
    <w:rsid w:val="00293C57"/>
    <w:pPr>
      <w:pBdr>
        <w:top w:val="single" w:sz="4" w:space="0" w:color="auto"/>
        <w:left w:val="single" w:sz="4" w:space="0" w:color="auto"/>
      </w:pBdr>
      <w:spacing w:before="100" w:beforeAutospacing="1" w:after="100" w:afterAutospacing="1"/>
    </w:pPr>
    <w:rPr>
      <w:rFonts w:ascii="Arial" w:eastAsia="Times New Roman" w:hAnsi="Arial" w:cs="Arial"/>
      <w:i/>
      <w:iCs/>
      <w:lang w:eastAsia="es-CO"/>
    </w:rPr>
  </w:style>
  <w:style w:type="paragraph" w:customStyle="1" w:styleId="xl95">
    <w:name w:val="xl95"/>
    <w:basedOn w:val="Normal"/>
    <w:rsid w:val="00293C57"/>
    <w:pPr>
      <w:spacing w:before="100" w:beforeAutospacing="1" w:after="100" w:afterAutospacing="1"/>
    </w:pPr>
    <w:rPr>
      <w:rFonts w:ascii="Times New Roman" w:eastAsia="Times New Roman" w:hAnsi="Times New Roman" w:cs="Times New Roman"/>
      <w:lang w:eastAsia="es-CO"/>
    </w:rPr>
  </w:style>
  <w:style w:type="paragraph" w:customStyle="1" w:styleId="xl96">
    <w:name w:val="xl96"/>
    <w:basedOn w:val="Normal"/>
    <w:rsid w:val="00293C57"/>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97">
    <w:name w:val="xl97"/>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98">
    <w:name w:val="xl98"/>
    <w:basedOn w:val="Normal"/>
    <w:rsid w:val="00293C57"/>
    <w:pPr>
      <w:shd w:val="clear" w:color="000000" w:fill="FFFFFF"/>
      <w:spacing w:before="100" w:beforeAutospacing="1" w:after="100" w:afterAutospacing="1"/>
    </w:pPr>
    <w:rPr>
      <w:rFonts w:ascii="Arial" w:eastAsia="Times New Roman" w:hAnsi="Arial" w:cs="Arial"/>
      <w:sz w:val="18"/>
      <w:szCs w:val="18"/>
      <w:lang w:eastAsia="es-CO"/>
    </w:rPr>
  </w:style>
  <w:style w:type="paragraph" w:customStyle="1" w:styleId="xl99">
    <w:name w:val="xl99"/>
    <w:basedOn w:val="Normal"/>
    <w:rsid w:val="00293C57"/>
    <w:pPr>
      <w:shd w:val="clear" w:color="000000" w:fill="FFFFFF"/>
      <w:spacing w:before="100" w:beforeAutospacing="1" w:after="100" w:afterAutospacing="1"/>
    </w:pPr>
    <w:rPr>
      <w:rFonts w:ascii="Arial" w:eastAsia="Times New Roman" w:hAnsi="Arial" w:cs="Arial"/>
      <w:sz w:val="18"/>
      <w:szCs w:val="18"/>
      <w:lang w:eastAsia="es-CO"/>
    </w:rPr>
  </w:style>
  <w:style w:type="paragraph" w:customStyle="1" w:styleId="xl100">
    <w:name w:val="xl100"/>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1">
    <w:name w:val="xl101"/>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2">
    <w:name w:val="xl102"/>
    <w:basedOn w:val="Normal"/>
    <w:rsid w:val="00293C57"/>
    <w:pP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3">
    <w:name w:val="xl103"/>
    <w:basedOn w:val="Normal"/>
    <w:rsid w:val="00293C57"/>
    <w:pP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04">
    <w:name w:val="xl10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105">
    <w:name w:val="xl105"/>
    <w:basedOn w:val="Normal"/>
    <w:rsid w:val="00293C5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i/>
      <w:iCs/>
      <w:sz w:val="18"/>
      <w:szCs w:val="18"/>
      <w:lang w:eastAsia="es-CO"/>
    </w:rPr>
  </w:style>
  <w:style w:type="paragraph" w:customStyle="1" w:styleId="xl106">
    <w:name w:val="xl106"/>
    <w:basedOn w:val="Normal"/>
    <w:rsid w:val="00293C5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07">
    <w:name w:val="xl107"/>
    <w:basedOn w:val="Normal"/>
    <w:rsid w:val="00293C5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08">
    <w:name w:val="xl108"/>
    <w:basedOn w:val="Normal"/>
    <w:rsid w:val="00293C5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eastAsia="es-CO"/>
    </w:rPr>
  </w:style>
  <w:style w:type="paragraph" w:customStyle="1" w:styleId="xl109">
    <w:name w:val="xl109"/>
    <w:basedOn w:val="Normal"/>
    <w:rsid w:val="00293C57"/>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eastAsia="es-CO"/>
    </w:rPr>
  </w:style>
  <w:style w:type="paragraph" w:customStyle="1" w:styleId="xl110">
    <w:name w:val="xl110"/>
    <w:basedOn w:val="Normal"/>
    <w:rsid w:val="00293C5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11">
    <w:name w:val="xl111"/>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12">
    <w:name w:val="xl112"/>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CO"/>
    </w:rPr>
  </w:style>
  <w:style w:type="paragraph" w:customStyle="1" w:styleId="xl113">
    <w:name w:val="xl113"/>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CO"/>
    </w:rPr>
  </w:style>
  <w:style w:type="paragraph" w:customStyle="1" w:styleId="xl114">
    <w:name w:val="xl11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15">
    <w:name w:val="xl115"/>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16">
    <w:name w:val="xl116"/>
    <w:basedOn w:val="Normal"/>
    <w:rsid w:val="00293C57"/>
    <w:pPr>
      <w:shd w:val="clear" w:color="000000" w:fill="FFFFFF"/>
      <w:spacing w:before="100" w:beforeAutospacing="1" w:after="100" w:afterAutospacing="1"/>
      <w:jc w:val="center"/>
      <w:textAlignment w:val="center"/>
    </w:pPr>
    <w:rPr>
      <w:rFonts w:ascii="Arial" w:eastAsia="Times New Roman" w:hAnsi="Arial" w:cs="Arial"/>
      <w:sz w:val="18"/>
      <w:szCs w:val="18"/>
      <w:lang w:eastAsia="es-CO"/>
    </w:rPr>
  </w:style>
  <w:style w:type="paragraph" w:customStyle="1" w:styleId="xl117">
    <w:name w:val="xl117"/>
    <w:basedOn w:val="Normal"/>
    <w:rsid w:val="00293C57"/>
    <w:pPr>
      <w:shd w:val="clear" w:color="000000" w:fill="FFFFFF"/>
      <w:spacing w:before="100" w:beforeAutospacing="1" w:after="100" w:afterAutospacing="1"/>
      <w:jc w:val="both"/>
      <w:textAlignment w:val="center"/>
    </w:pPr>
    <w:rPr>
      <w:rFonts w:ascii="Arial" w:eastAsia="Times New Roman" w:hAnsi="Arial" w:cs="Arial"/>
      <w:sz w:val="18"/>
      <w:szCs w:val="18"/>
      <w:lang w:eastAsia="es-CO"/>
    </w:rPr>
  </w:style>
  <w:style w:type="paragraph" w:customStyle="1" w:styleId="xl118">
    <w:name w:val="xl118"/>
    <w:basedOn w:val="Normal"/>
    <w:rsid w:val="00293C57"/>
    <w:pPr>
      <w:shd w:val="clear" w:color="000000" w:fill="FFFFFF"/>
      <w:spacing w:before="100" w:beforeAutospacing="1" w:after="100" w:afterAutospacing="1"/>
      <w:jc w:val="right"/>
      <w:textAlignment w:val="center"/>
    </w:pPr>
    <w:rPr>
      <w:rFonts w:ascii="Arial" w:eastAsia="Times New Roman" w:hAnsi="Arial" w:cs="Arial"/>
      <w:b/>
      <w:bCs/>
      <w:sz w:val="18"/>
      <w:szCs w:val="18"/>
      <w:lang w:eastAsia="es-CO"/>
    </w:rPr>
  </w:style>
  <w:style w:type="paragraph" w:customStyle="1" w:styleId="xl119">
    <w:name w:val="xl119"/>
    <w:basedOn w:val="Normal"/>
    <w:rsid w:val="00293C57"/>
    <w:pP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20">
    <w:name w:val="xl120"/>
    <w:basedOn w:val="Normal"/>
    <w:rsid w:val="00293C57"/>
    <w:pP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121">
    <w:name w:val="xl121"/>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2">
    <w:name w:val="xl122"/>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3">
    <w:name w:val="xl123"/>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124">
    <w:name w:val="xl124"/>
    <w:basedOn w:val="Normal"/>
    <w:rsid w:val="00293C5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5">
    <w:name w:val="xl125"/>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6">
    <w:name w:val="xl126"/>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7">
    <w:name w:val="xl12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28">
    <w:name w:val="xl12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29">
    <w:name w:val="xl129"/>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30">
    <w:name w:val="xl130"/>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31">
    <w:name w:val="xl131"/>
    <w:basedOn w:val="Normal"/>
    <w:rsid w:val="00293C57"/>
    <w:pP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32">
    <w:name w:val="xl132"/>
    <w:basedOn w:val="Normal"/>
    <w:rsid w:val="00293C57"/>
    <w:pPr>
      <w:shd w:val="clear" w:color="000000" w:fill="FFFFFF"/>
      <w:spacing w:before="100" w:beforeAutospacing="1" w:after="100" w:afterAutospacing="1"/>
      <w:jc w:val="right"/>
    </w:pPr>
    <w:rPr>
      <w:rFonts w:ascii="Arial" w:eastAsia="Times New Roman" w:hAnsi="Arial" w:cs="Arial"/>
      <w:b/>
      <w:bCs/>
      <w:i/>
      <w:iCs/>
      <w:sz w:val="18"/>
      <w:szCs w:val="18"/>
      <w:lang w:eastAsia="es-CO"/>
    </w:rPr>
  </w:style>
  <w:style w:type="paragraph" w:customStyle="1" w:styleId="xl133">
    <w:name w:val="xl133"/>
    <w:basedOn w:val="Normal"/>
    <w:rsid w:val="00293C5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34">
    <w:name w:val="xl134"/>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35">
    <w:name w:val="xl135"/>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36">
    <w:name w:val="xl136"/>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37">
    <w:name w:val="xl13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38">
    <w:name w:val="xl13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39">
    <w:name w:val="xl139"/>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0">
    <w:name w:val="xl140"/>
    <w:basedOn w:val="Normal"/>
    <w:rsid w:val="00293C57"/>
    <w:pP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41">
    <w:name w:val="xl141"/>
    <w:basedOn w:val="Normal"/>
    <w:rsid w:val="00293C57"/>
    <w:pP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42">
    <w:name w:val="xl142"/>
    <w:basedOn w:val="Normal"/>
    <w:rsid w:val="00293C57"/>
    <w:pP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3">
    <w:name w:val="xl143"/>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4">
    <w:name w:val="xl144"/>
    <w:basedOn w:val="Normal"/>
    <w:rsid w:val="00293C57"/>
    <w:pP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145">
    <w:name w:val="xl145"/>
    <w:basedOn w:val="Normal"/>
    <w:rsid w:val="00293C57"/>
    <w:pP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46">
    <w:name w:val="xl146"/>
    <w:basedOn w:val="Normal"/>
    <w:rsid w:val="00293C57"/>
    <w:pP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47">
    <w:name w:val="xl14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48">
    <w:name w:val="xl14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49">
    <w:name w:val="xl149"/>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eastAsia="es-CO"/>
    </w:rPr>
  </w:style>
  <w:style w:type="paragraph" w:customStyle="1" w:styleId="xl150">
    <w:name w:val="xl150"/>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51">
    <w:name w:val="xl151"/>
    <w:basedOn w:val="Normal"/>
    <w:rsid w:val="00293C57"/>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52">
    <w:name w:val="xl152"/>
    <w:basedOn w:val="Normal"/>
    <w:rsid w:val="00293C57"/>
    <w:pPr>
      <w:pBdr>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eastAsia="es-CO"/>
    </w:rPr>
  </w:style>
  <w:style w:type="paragraph" w:customStyle="1" w:styleId="xl153">
    <w:name w:val="xl153"/>
    <w:basedOn w:val="Normal"/>
    <w:rsid w:val="00293C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54">
    <w:name w:val="xl154"/>
    <w:basedOn w:val="Normal"/>
    <w:rsid w:val="00293C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eastAsia="es-CO"/>
    </w:rPr>
  </w:style>
  <w:style w:type="paragraph" w:customStyle="1" w:styleId="xl155">
    <w:name w:val="xl155"/>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56">
    <w:name w:val="xl156"/>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57">
    <w:name w:val="xl157"/>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58">
    <w:name w:val="xl158"/>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59">
    <w:name w:val="xl159"/>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60">
    <w:name w:val="xl160"/>
    <w:basedOn w:val="Normal"/>
    <w:rsid w:val="00293C57"/>
    <w:pP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61">
    <w:name w:val="xl161"/>
    <w:basedOn w:val="Normal"/>
    <w:rsid w:val="00293C57"/>
    <w:pP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62">
    <w:name w:val="xl162"/>
    <w:basedOn w:val="Normal"/>
    <w:rsid w:val="00293C57"/>
    <w:pPr>
      <w:shd w:val="clear" w:color="000000" w:fill="FFFFFF"/>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63">
    <w:name w:val="xl163"/>
    <w:basedOn w:val="Normal"/>
    <w:rsid w:val="00293C57"/>
    <w:pP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164">
    <w:name w:val="xl16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165">
    <w:name w:val="xl165"/>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66">
    <w:name w:val="xl166"/>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67">
    <w:name w:val="xl167"/>
    <w:basedOn w:val="Normal"/>
    <w:rsid w:val="00293C57"/>
    <w:pPr>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68">
    <w:name w:val="xl168"/>
    <w:basedOn w:val="Normal"/>
    <w:rsid w:val="00293C57"/>
    <w:pPr>
      <w:pBdr>
        <w:top w:val="single" w:sz="4" w:space="0" w:color="auto"/>
        <w:bottom w:val="single" w:sz="4" w:space="0" w:color="auto"/>
      </w:pBdr>
      <w:spacing w:before="100" w:beforeAutospacing="1" w:after="100" w:afterAutospacing="1"/>
      <w:jc w:val="center"/>
    </w:pPr>
    <w:rPr>
      <w:rFonts w:ascii="Arial" w:eastAsia="Times New Roman" w:hAnsi="Arial" w:cs="Arial"/>
      <w:b/>
      <w:bCs/>
      <w:i/>
      <w:iCs/>
      <w:sz w:val="18"/>
      <w:szCs w:val="18"/>
      <w:lang w:eastAsia="es-CO"/>
    </w:rPr>
  </w:style>
  <w:style w:type="paragraph" w:customStyle="1" w:styleId="xl169">
    <w:name w:val="xl169"/>
    <w:basedOn w:val="Normal"/>
    <w:rsid w:val="00293C57"/>
    <w:pPr>
      <w:spacing w:before="100" w:beforeAutospacing="1" w:after="100" w:afterAutospacing="1"/>
      <w:jc w:val="right"/>
    </w:pPr>
    <w:rPr>
      <w:rFonts w:ascii="Arial" w:eastAsia="Times New Roman" w:hAnsi="Arial" w:cs="Arial"/>
      <w:i/>
      <w:iCs/>
      <w:sz w:val="18"/>
      <w:szCs w:val="18"/>
      <w:lang w:eastAsia="es-CO"/>
    </w:rPr>
  </w:style>
  <w:style w:type="paragraph" w:customStyle="1" w:styleId="xl170">
    <w:name w:val="xl170"/>
    <w:basedOn w:val="Normal"/>
    <w:rsid w:val="00293C57"/>
    <w:pPr>
      <w:spacing w:before="100" w:beforeAutospacing="1" w:after="100" w:afterAutospacing="1"/>
      <w:jc w:val="center"/>
    </w:pPr>
    <w:rPr>
      <w:rFonts w:ascii="Arial" w:eastAsia="Times New Roman" w:hAnsi="Arial" w:cs="Arial"/>
      <w:i/>
      <w:iCs/>
      <w:sz w:val="18"/>
      <w:szCs w:val="18"/>
      <w:lang w:eastAsia="es-CO"/>
    </w:rPr>
  </w:style>
  <w:style w:type="paragraph" w:customStyle="1" w:styleId="xl171">
    <w:name w:val="xl171"/>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72">
    <w:name w:val="xl172"/>
    <w:basedOn w:val="Normal"/>
    <w:rsid w:val="00293C57"/>
    <w:pPr>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73">
    <w:name w:val="xl173"/>
    <w:basedOn w:val="Normal"/>
    <w:rsid w:val="00293C57"/>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i/>
      <w:iCs/>
      <w:sz w:val="18"/>
      <w:szCs w:val="18"/>
      <w:lang w:eastAsia="es-CO"/>
    </w:rPr>
  </w:style>
  <w:style w:type="paragraph" w:customStyle="1" w:styleId="xl174">
    <w:name w:val="xl174"/>
    <w:basedOn w:val="Normal"/>
    <w:rsid w:val="00293C57"/>
    <w:pPr>
      <w:spacing w:before="100" w:beforeAutospacing="1" w:after="100" w:afterAutospacing="1"/>
      <w:jc w:val="center"/>
    </w:pPr>
    <w:rPr>
      <w:rFonts w:ascii="Arial" w:eastAsia="Times New Roman" w:hAnsi="Arial" w:cs="Arial"/>
      <w:i/>
      <w:iCs/>
      <w:sz w:val="18"/>
      <w:szCs w:val="18"/>
      <w:lang w:eastAsia="es-CO"/>
    </w:rPr>
  </w:style>
  <w:style w:type="paragraph" w:customStyle="1" w:styleId="xl175">
    <w:name w:val="xl175"/>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76">
    <w:name w:val="xl176"/>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es-CO"/>
    </w:rPr>
  </w:style>
  <w:style w:type="paragraph" w:customStyle="1" w:styleId="xl177">
    <w:name w:val="xl177"/>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78">
    <w:name w:val="xl178"/>
    <w:basedOn w:val="Normal"/>
    <w:rsid w:val="00293C57"/>
    <w:pPr>
      <w:spacing w:before="100" w:beforeAutospacing="1" w:after="100" w:afterAutospacing="1"/>
      <w:jc w:val="right"/>
      <w:textAlignment w:val="center"/>
    </w:pPr>
    <w:rPr>
      <w:rFonts w:ascii="Arial" w:eastAsia="Times New Roman" w:hAnsi="Arial" w:cs="Arial"/>
      <w:i/>
      <w:iCs/>
      <w:sz w:val="18"/>
      <w:szCs w:val="18"/>
      <w:lang w:eastAsia="es-CO"/>
    </w:rPr>
  </w:style>
  <w:style w:type="paragraph" w:customStyle="1" w:styleId="xl179">
    <w:name w:val="xl179"/>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80">
    <w:name w:val="xl180"/>
    <w:basedOn w:val="Normal"/>
    <w:rsid w:val="00293C57"/>
    <w:pPr>
      <w:pBdr>
        <w:top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81">
    <w:name w:val="xl181"/>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82">
    <w:name w:val="xl182"/>
    <w:basedOn w:val="Normal"/>
    <w:rsid w:val="00293C5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183">
    <w:name w:val="xl183"/>
    <w:basedOn w:val="Normal"/>
    <w:rsid w:val="00293C57"/>
    <w:pPr>
      <w:pBdr>
        <w:top w:val="single" w:sz="4" w:space="0" w:color="auto"/>
      </w:pBdr>
      <w:spacing w:before="100" w:beforeAutospacing="1" w:after="100" w:afterAutospacing="1"/>
    </w:pPr>
    <w:rPr>
      <w:rFonts w:ascii="Arial" w:eastAsia="Times New Roman" w:hAnsi="Arial" w:cs="Arial"/>
      <w:i/>
      <w:iCs/>
      <w:lang w:eastAsia="es-CO"/>
    </w:rPr>
  </w:style>
  <w:style w:type="paragraph" w:customStyle="1" w:styleId="xl184">
    <w:name w:val="xl184"/>
    <w:basedOn w:val="Normal"/>
    <w:rsid w:val="00293C57"/>
    <w:pPr>
      <w:pBdr>
        <w:top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185">
    <w:name w:val="xl185"/>
    <w:basedOn w:val="Normal"/>
    <w:rsid w:val="00293C57"/>
    <w:pPr>
      <w:pBdr>
        <w:top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186">
    <w:name w:val="xl186"/>
    <w:basedOn w:val="Normal"/>
    <w:rsid w:val="00293C57"/>
    <w:pPr>
      <w:pBdr>
        <w:top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87">
    <w:name w:val="xl187"/>
    <w:basedOn w:val="Normal"/>
    <w:rsid w:val="00293C57"/>
    <w:pPr>
      <w:pBdr>
        <w:bottom w:val="single" w:sz="4" w:space="0" w:color="auto"/>
      </w:pBdr>
      <w:spacing w:before="100" w:beforeAutospacing="1" w:after="100" w:afterAutospacing="1"/>
    </w:pPr>
    <w:rPr>
      <w:rFonts w:ascii="Arial" w:eastAsia="Times New Roman" w:hAnsi="Arial" w:cs="Arial"/>
      <w:i/>
      <w:iCs/>
      <w:lang w:eastAsia="es-CO"/>
    </w:rPr>
  </w:style>
  <w:style w:type="paragraph" w:customStyle="1" w:styleId="xl188">
    <w:name w:val="xl188"/>
    <w:basedOn w:val="Normal"/>
    <w:rsid w:val="00293C57"/>
    <w:pPr>
      <w:pBdr>
        <w:bottom w:val="single" w:sz="4" w:space="0" w:color="auto"/>
      </w:pBdr>
      <w:spacing w:before="100" w:beforeAutospacing="1" w:after="100" w:afterAutospacing="1"/>
      <w:jc w:val="center"/>
    </w:pPr>
    <w:rPr>
      <w:rFonts w:ascii="Arial" w:eastAsia="Times New Roman" w:hAnsi="Arial" w:cs="Arial"/>
      <w:i/>
      <w:iCs/>
      <w:sz w:val="18"/>
      <w:szCs w:val="18"/>
      <w:lang w:eastAsia="es-CO"/>
    </w:rPr>
  </w:style>
  <w:style w:type="paragraph" w:customStyle="1" w:styleId="xl189">
    <w:name w:val="xl189"/>
    <w:basedOn w:val="Normal"/>
    <w:rsid w:val="00293C57"/>
    <w:pPr>
      <w:pBdr>
        <w:bottom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190">
    <w:name w:val="xl190"/>
    <w:basedOn w:val="Normal"/>
    <w:rsid w:val="00293C57"/>
    <w:pPr>
      <w:pBdr>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191">
    <w:name w:val="xl191"/>
    <w:basedOn w:val="Normal"/>
    <w:rsid w:val="00293C57"/>
    <w:pPr>
      <w:pBdr>
        <w:bottom w:val="single" w:sz="4" w:space="0" w:color="auto"/>
      </w:pBdr>
      <w:spacing w:before="100" w:beforeAutospacing="1" w:after="100" w:afterAutospacing="1"/>
      <w:jc w:val="right"/>
    </w:pPr>
    <w:rPr>
      <w:rFonts w:ascii="Arial" w:eastAsia="Times New Roman" w:hAnsi="Arial" w:cs="Arial"/>
      <w:i/>
      <w:iCs/>
      <w:sz w:val="18"/>
      <w:szCs w:val="18"/>
      <w:lang w:eastAsia="es-CO"/>
    </w:rPr>
  </w:style>
  <w:style w:type="paragraph" w:customStyle="1" w:styleId="xl192">
    <w:name w:val="xl192"/>
    <w:basedOn w:val="Normal"/>
    <w:rsid w:val="00293C57"/>
    <w:pPr>
      <w:pBdr>
        <w:top w:val="single" w:sz="8" w:space="0" w:color="auto"/>
        <w:left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93">
    <w:name w:val="xl193"/>
    <w:basedOn w:val="Normal"/>
    <w:rsid w:val="00293C57"/>
    <w:pPr>
      <w:pBdr>
        <w:top w:val="single" w:sz="8" w:space="0" w:color="auto"/>
        <w:right w:val="single" w:sz="8"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194">
    <w:name w:val="xl194"/>
    <w:basedOn w:val="Normal"/>
    <w:rsid w:val="00293C57"/>
    <w:pPr>
      <w:pBdr>
        <w:right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95">
    <w:name w:val="xl195"/>
    <w:basedOn w:val="Normal"/>
    <w:rsid w:val="00293C57"/>
    <w:pPr>
      <w:pBdr>
        <w:bottom w:val="single" w:sz="8" w:space="0" w:color="auto"/>
        <w:right w:val="single" w:sz="8" w:space="0" w:color="auto"/>
      </w:pBdr>
      <w:spacing w:before="100" w:beforeAutospacing="1" w:after="100" w:afterAutospacing="1"/>
    </w:pPr>
    <w:rPr>
      <w:rFonts w:ascii="Arial" w:eastAsia="Times New Roman" w:hAnsi="Arial" w:cs="Arial"/>
      <w:sz w:val="18"/>
      <w:szCs w:val="18"/>
      <w:lang w:eastAsia="es-CO"/>
    </w:rPr>
  </w:style>
  <w:style w:type="paragraph" w:customStyle="1" w:styleId="xl196">
    <w:name w:val="xl196"/>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i/>
      <w:iCs/>
      <w:sz w:val="18"/>
      <w:szCs w:val="18"/>
      <w:lang w:eastAsia="es-CO"/>
    </w:rPr>
  </w:style>
  <w:style w:type="paragraph" w:customStyle="1" w:styleId="xl197">
    <w:name w:val="xl197"/>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eastAsia="es-CO"/>
    </w:rPr>
  </w:style>
  <w:style w:type="paragraph" w:customStyle="1" w:styleId="xl198">
    <w:name w:val="xl198"/>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eastAsia="Times New Roman" w:hAnsi="Arial" w:cs="Arial"/>
      <w:b/>
      <w:bCs/>
      <w:i/>
      <w:iCs/>
      <w:sz w:val="18"/>
      <w:szCs w:val="18"/>
      <w:lang w:eastAsia="es-CO"/>
    </w:rPr>
  </w:style>
  <w:style w:type="paragraph" w:customStyle="1" w:styleId="xl199">
    <w:name w:val="xl199"/>
    <w:basedOn w:val="Normal"/>
    <w:rsid w:val="00293C57"/>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eastAsia="es-CO"/>
    </w:rPr>
  </w:style>
  <w:style w:type="paragraph" w:customStyle="1" w:styleId="xl200">
    <w:name w:val="xl200"/>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sz w:val="18"/>
      <w:szCs w:val="18"/>
      <w:lang w:eastAsia="es-CO"/>
    </w:rPr>
  </w:style>
  <w:style w:type="paragraph" w:customStyle="1" w:styleId="xl201">
    <w:name w:val="xl201"/>
    <w:basedOn w:val="Normal"/>
    <w:rsid w:val="00293C5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eastAsia="Times New Roman" w:hAnsi="Arial" w:cs="Arial"/>
      <w:b/>
      <w:bCs/>
      <w:i/>
      <w:iCs/>
      <w:sz w:val="18"/>
      <w:szCs w:val="18"/>
      <w:lang w:eastAsia="es-CO"/>
    </w:rPr>
  </w:style>
  <w:style w:type="paragraph" w:customStyle="1" w:styleId="xl202">
    <w:name w:val="xl202"/>
    <w:basedOn w:val="Normal"/>
    <w:rsid w:val="00293C57"/>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i/>
      <w:iCs/>
      <w:sz w:val="18"/>
      <w:szCs w:val="18"/>
      <w:lang w:eastAsia="es-CO"/>
    </w:rPr>
  </w:style>
  <w:style w:type="paragraph" w:customStyle="1" w:styleId="xl203">
    <w:name w:val="xl203"/>
    <w:basedOn w:val="Normal"/>
    <w:rsid w:val="00293C5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204">
    <w:name w:val="xl204"/>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CO"/>
    </w:rPr>
  </w:style>
  <w:style w:type="paragraph" w:customStyle="1" w:styleId="xl205">
    <w:name w:val="xl205"/>
    <w:basedOn w:val="Normal"/>
    <w:rsid w:val="00293C57"/>
    <w:pPr>
      <w:spacing w:before="100" w:beforeAutospacing="1" w:after="100" w:afterAutospacing="1"/>
    </w:pPr>
    <w:rPr>
      <w:rFonts w:ascii="Arial" w:eastAsia="Times New Roman" w:hAnsi="Arial" w:cs="Arial"/>
      <w:sz w:val="18"/>
      <w:szCs w:val="18"/>
      <w:lang w:eastAsia="es-CO"/>
    </w:rPr>
  </w:style>
  <w:style w:type="paragraph" w:customStyle="1" w:styleId="xl206">
    <w:name w:val="xl206"/>
    <w:basedOn w:val="Normal"/>
    <w:rsid w:val="00293C5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CO"/>
    </w:rPr>
  </w:style>
  <w:style w:type="paragraph" w:customStyle="1" w:styleId="xl207">
    <w:name w:val="xl207"/>
    <w:basedOn w:val="Normal"/>
    <w:rsid w:val="00293C5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208">
    <w:name w:val="xl208"/>
    <w:basedOn w:val="Normal"/>
    <w:rsid w:val="00293C5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eastAsia="es-CO"/>
    </w:rPr>
  </w:style>
  <w:style w:type="paragraph" w:customStyle="1" w:styleId="xl209">
    <w:name w:val="xl209"/>
    <w:basedOn w:val="Normal"/>
    <w:rsid w:val="00293C57"/>
    <w:pPr>
      <w:shd w:val="clear" w:color="000000" w:fill="FFFFFF"/>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eastAsia="es-CO"/>
    </w:rPr>
  </w:style>
  <w:style w:type="paragraph" w:customStyle="1" w:styleId="xl211">
    <w:name w:val="xl211"/>
    <w:basedOn w:val="Normal"/>
    <w:rsid w:val="00293C5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2">
    <w:name w:val="xl212"/>
    <w:basedOn w:val="Normal"/>
    <w:rsid w:val="00293C5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3">
    <w:name w:val="xl213"/>
    <w:basedOn w:val="Normal"/>
    <w:rsid w:val="00293C5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4">
    <w:name w:val="xl214"/>
    <w:basedOn w:val="Normal"/>
    <w:rsid w:val="00293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eastAsia="es-CO"/>
    </w:rPr>
  </w:style>
  <w:style w:type="paragraph" w:customStyle="1" w:styleId="xl215">
    <w:name w:val="xl215"/>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216">
    <w:name w:val="xl216"/>
    <w:basedOn w:val="Normal"/>
    <w:rsid w:val="00293C57"/>
    <w:pPr>
      <w:pBdr>
        <w:top w:val="single" w:sz="4" w:space="0" w:color="auto"/>
        <w:bottom w:val="single" w:sz="4" w:space="0" w:color="auto"/>
      </w:pBdr>
      <w:spacing w:before="100" w:beforeAutospacing="1" w:after="100" w:afterAutospacing="1"/>
    </w:pPr>
    <w:rPr>
      <w:rFonts w:ascii="Arial" w:eastAsia="Times New Roman" w:hAnsi="Arial" w:cs="Arial"/>
      <w:b/>
      <w:bCs/>
      <w:i/>
      <w:iCs/>
      <w:sz w:val="18"/>
      <w:szCs w:val="18"/>
      <w:lang w:eastAsia="es-CO"/>
    </w:rPr>
  </w:style>
  <w:style w:type="paragraph" w:customStyle="1" w:styleId="xl217">
    <w:name w:val="xl217"/>
    <w:basedOn w:val="Normal"/>
    <w:rsid w:val="00293C5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sz w:val="18"/>
      <w:szCs w:val="18"/>
      <w:lang w:eastAsia="es-CO"/>
    </w:rPr>
  </w:style>
  <w:style w:type="paragraph" w:customStyle="1" w:styleId="xl218">
    <w:name w:val="xl218"/>
    <w:basedOn w:val="Normal"/>
    <w:rsid w:val="00293C57"/>
    <w:pPr>
      <w:pBdr>
        <w:left w:val="single" w:sz="8" w:space="0" w:color="auto"/>
        <w:bottom w:val="single" w:sz="8" w:space="0" w:color="auto"/>
      </w:pBdr>
      <w:spacing w:before="100" w:beforeAutospacing="1" w:after="100" w:afterAutospacing="1"/>
      <w:jc w:val="center"/>
    </w:pPr>
    <w:rPr>
      <w:rFonts w:ascii="Arial" w:eastAsia="Times New Roman" w:hAnsi="Arial" w:cs="Arial"/>
      <w:sz w:val="18"/>
      <w:szCs w:val="18"/>
      <w:lang w:eastAsia="es-CO"/>
    </w:rPr>
  </w:style>
  <w:style w:type="paragraph" w:customStyle="1" w:styleId="xl219">
    <w:name w:val="xl219"/>
    <w:basedOn w:val="Normal"/>
    <w:rsid w:val="00293C57"/>
    <w:pPr>
      <w:pBdr>
        <w:bottom w:val="single" w:sz="8" w:space="0" w:color="auto"/>
      </w:pBdr>
      <w:spacing w:before="100" w:beforeAutospacing="1" w:after="100" w:afterAutospacing="1"/>
      <w:jc w:val="center"/>
    </w:pPr>
    <w:rPr>
      <w:rFonts w:ascii="Arial" w:eastAsia="Times New Roman" w:hAnsi="Arial" w:cs="Arial"/>
      <w:sz w:val="18"/>
      <w:szCs w:val="18"/>
      <w:lang w:eastAsia="es-CO"/>
    </w:rPr>
  </w:style>
  <w:style w:type="paragraph" w:customStyle="1" w:styleId="xl220">
    <w:name w:val="xl220"/>
    <w:basedOn w:val="Normal"/>
    <w:rsid w:val="00293C57"/>
    <w:pPr>
      <w:pBdr>
        <w:left w:val="single" w:sz="8" w:space="0" w:color="auto"/>
      </w:pBdr>
      <w:spacing w:before="100" w:beforeAutospacing="1" w:after="100" w:afterAutospacing="1"/>
      <w:jc w:val="center"/>
    </w:pPr>
    <w:rPr>
      <w:rFonts w:ascii="Arial" w:eastAsia="Times New Roman" w:hAnsi="Arial" w:cs="Arial"/>
      <w:sz w:val="18"/>
      <w:szCs w:val="18"/>
      <w:lang w:eastAsia="es-CO"/>
    </w:rPr>
  </w:style>
  <w:style w:type="paragraph" w:customStyle="1" w:styleId="xl221">
    <w:name w:val="xl221"/>
    <w:basedOn w:val="Normal"/>
    <w:rsid w:val="00293C57"/>
    <w:pPr>
      <w:spacing w:before="100" w:beforeAutospacing="1" w:after="100" w:afterAutospacing="1"/>
      <w:jc w:val="center"/>
    </w:pPr>
    <w:rPr>
      <w:rFonts w:ascii="Arial" w:eastAsia="Times New Roman" w:hAnsi="Arial" w:cs="Arial"/>
      <w:sz w:val="18"/>
      <w:szCs w:val="18"/>
      <w:lang w:eastAsia="es-CO"/>
    </w:rPr>
  </w:style>
  <w:style w:type="paragraph" w:customStyle="1" w:styleId="Estilo">
    <w:name w:val="Estilo"/>
    <w:rsid w:val="00293C57"/>
    <w:pPr>
      <w:widowControl w:val="0"/>
      <w:autoSpaceDE w:val="0"/>
      <w:autoSpaceDN w:val="0"/>
      <w:adjustRightInd w:val="0"/>
    </w:pPr>
    <w:rPr>
      <w:rFonts w:ascii="Arial" w:eastAsia="Times New Roman" w:hAnsi="Arial" w:cs="Arial"/>
      <w:lang w:val="es-ES" w:eastAsia="es-ES"/>
    </w:rPr>
  </w:style>
  <w:style w:type="paragraph" w:customStyle="1" w:styleId="Prrafodelista2">
    <w:name w:val="Párrafo de lista2"/>
    <w:basedOn w:val="Normal"/>
    <w:qFormat/>
    <w:rsid w:val="00293C57"/>
    <w:pPr>
      <w:ind w:left="720"/>
      <w:contextualSpacing/>
    </w:pPr>
    <w:rPr>
      <w:rFonts w:ascii="Calibri" w:eastAsia="Calibri" w:hAnsi="Calibri" w:cs="Times New Roman"/>
      <w:sz w:val="22"/>
      <w:szCs w:val="22"/>
    </w:rPr>
  </w:style>
  <w:style w:type="paragraph" w:customStyle="1" w:styleId="Tabla">
    <w:name w:val="Tabla"/>
    <w:basedOn w:val="Normal"/>
    <w:rsid w:val="00293C57"/>
    <w:pPr>
      <w:widowControl w:val="0"/>
      <w:tabs>
        <w:tab w:val="num" w:pos="1080"/>
      </w:tabs>
      <w:ind w:right="567"/>
      <w:jc w:val="center"/>
    </w:pPr>
    <w:rPr>
      <w:rFonts w:ascii="Arial" w:eastAsia="Times New Roman" w:hAnsi="Arial" w:cs="Times New Roman"/>
      <w:lang w:val="es-ES" w:eastAsia="es-ES"/>
    </w:rPr>
  </w:style>
  <w:style w:type="paragraph" w:customStyle="1" w:styleId="Figura">
    <w:name w:val="Figura"/>
    <w:basedOn w:val="Normal"/>
    <w:rsid w:val="00293C57"/>
    <w:pPr>
      <w:widowControl w:val="0"/>
      <w:tabs>
        <w:tab w:val="num" w:pos="1440"/>
      </w:tabs>
      <w:ind w:right="567"/>
      <w:jc w:val="center"/>
    </w:pPr>
    <w:rPr>
      <w:rFonts w:ascii="Arial" w:eastAsia="Times New Roman" w:hAnsi="Arial" w:cs="Arial"/>
      <w:szCs w:val="30"/>
      <w:lang w:val="es-ES_tradnl" w:eastAsia="es-ES"/>
    </w:rPr>
  </w:style>
  <w:style w:type="paragraph" w:customStyle="1" w:styleId="BodyText22">
    <w:name w:val="Body Text 22"/>
    <w:basedOn w:val="Normal"/>
    <w:rsid w:val="00293C57"/>
    <w:pPr>
      <w:tabs>
        <w:tab w:val="left" w:pos="-720"/>
      </w:tabs>
      <w:suppressAutoHyphens/>
      <w:spacing w:after="120"/>
      <w:ind w:left="1276" w:hanging="283"/>
      <w:jc w:val="both"/>
    </w:pPr>
    <w:rPr>
      <w:rFonts w:ascii="Arial" w:eastAsia="Times New Roman" w:hAnsi="Arial" w:cs="Times New Roman"/>
      <w:spacing w:val="-2"/>
      <w:szCs w:val="20"/>
      <w:lang w:val="es-ES_tradnl" w:eastAsia="es-ES"/>
    </w:rPr>
  </w:style>
  <w:style w:type="paragraph" w:customStyle="1" w:styleId="ListParagraph1">
    <w:name w:val="List Paragraph1"/>
    <w:basedOn w:val="Normal"/>
    <w:uiPriority w:val="34"/>
    <w:qFormat/>
    <w:rsid w:val="00293C57"/>
    <w:pPr>
      <w:spacing w:after="200" w:line="276" w:lineRule="auto"/>
      <w:ind w:left="720"/>
      <w:contextualSpacing/>
    </w:pPr>
    <w:rPr>
      <w:rFonts w:ascii="Calibri" w:eastAsia="Times New Roman" w:hAnsi="Calibri" w:cs="Times New Roman"/>
      <w:sz w:val="22"/>
      <w:szCs w:val="22"/>
    </w:rPr>
  </w:style>
  <w:style w:type="character" w:styleId="Refdecomentario">
    <w:name w:val="annotation reference"/>
    <w:uiPriority w:val="99"/>
    <w:semiHidden/>
    <w:unhideWhenUsed/>
    <w:rsid w:val="00293C57"/>
    <w:rPr>
      <w:sz w:val="16"/>
      <w:szCs w:val="16"/>
    </w:rPr>
  </w:style>
  <w:style w:type="paragraph" w:styleId="Asuntodelcomentario">
    <w:name w:val="annotation subject"/>
    <w:basedOn w:val="Textocomentario"/>
    <w:next w:val="Textocomentario"/>
    <w:link w:val="AsuntodelcomentarioCar"/>
    <w:uiPriority w:val="99"/>
    <w:semiHidden/>
    <w:unhideWhenUsed/>
    <w:rsid w:val="00293C57"/>
    <w:rPr>
      <w:b/>
      <w:bCs/>
    </w:rPr>
  </w:style>
  <w:style w:type="character" w:customStyle="1" w:styleId="AsuntodelcomentarioCar">
    <w:name w:val="Asunto del comentario Car"/>
    <w:basedOn w:val="TextocomentarioCar"/>
    <w:link w:val="Asuntodelcomentario"/>
    <w:uiPriority w:val="99"/>
    <w:semiHidden/>
    <w:rsid w:val="00293C57"/>
    <w:rPr>
      <w:rFonts w:ascii="Times New Roman" w:eastAsia="Times New Roman" w:hAnsi="Times New Roman" w:cs="Times New Roman"/>
      <w:b/>
      <w:bCs/>
      <w:sz w:val="20"/>
      <w:szCs w:val="20"/>
      <w:lang w:val="x-none" w:eastAsia="es-ES"/>
    </w:rPr>
  </w:style>
  <w:style w:type="table" w:customStyle="1" w:styleId="Tablaconcuadrcula2">
    <w:name w:val="Tabla con cuadrícula2"/>
    <w:basedOn w:val="Tablanormal"/>
    <w:next w:val="Tablaconcuadrcula"/>
    <w:uiPriority w:val="59"/>
    <w:rsid w:val="00293C57"/>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293C57"/>
    <w:rPr>
      <w:rFonts w:ascii="Arial" w:eastAsia="Calibri" w:hAnsi="Arial" w:cs="Arial"/>
      <w:color w:val="auto"/>
      <w:lang w:val="es-CO" w:eastAsia="es-CO"/>
    </w:rPr>
  </w:style>
  <w:style w:type="paragraph" w:customStyle="1" w:styleId="Ttulo1Edgar1Pregunta">
    <w:name w:val="Título 1.Edgar 1.Pregunta"/>
    <w:basedOn w:val="Normal"/>
    <w:next w:val="Normal"/>
    <w:uiPriority w:val="99"/>
    <w:rsid w:val="00293C57"/>
    <w:pPr>
      <w:keepNext/>
      <w:numPr>
        <w:numId w:val="3"/>
      </w:numPr>
      <w:tabs>
        <w:tab w:val="left" w:pos="900"/>
      </w:tabs>
      <w:ind w:right="51"/>
      <w:jc w:val="center"/>
      <w:outlineLvl w:val="0"/>
    </w:pPr>
    <w:rPr>
      <w:rFonts w:ascii="Arial" w:eastAsia="Times New Roman" w:hAnsi="Arial" w:cs="Times New Roman"/>
      <w:b/>
      <w:caps/>
      <w:sz w:val="22"/>
      <w:szCs w:val="20"/>
      <w:lang w:eastAsia="es-ES"/>
    </w:rPr>
  </w:style>
  <w:style w:type="paragraph" w:customStyle="1" w:styleId="Ttulo2Edgar2Titresecondaire2">
    <w:name w:val="Título 2.Edgar 2.Titre secondaire (2)"/>
    <w:basedOn w:val="Normal"/>
    <w:next w:val="Normal"/>
    <w:uiPriority w:val="99"/>
    <w:rsid w:val="00293C57"/>
    <w:pPr>
      <w:keepNext/>
      <w:numPr>
        <w:ilvl w:val="1"/>
        <w:numId w:val="3"/>
      </w:numPr>
      <w:ind w:right="-91"/>
      <w:outlineLvl w:val="1"/>
    </w:pPr>
    <w:rPr>
      <w:rFonts w:ascii="Arial" w:eastAsia="Times New Roman" w:hAnsi="Arial" w:cs="Times New Roman"/>
      <w:b/>
      <w:sz w:val="22"/>
      <w:szCs w:val="20"/>
      <w:lang w:eastAsia="es-ES"/>
    </w:rPr>
  </w:style>
  <w:style w:type="paragraph" w:customStyle="1" w:styleId="Ttulo3Edgar3Sous-titre3">
    <w:name w:val="Título 3.Edgar 3.Sous-titre (3)"/>
    <w:basedOn w:val="Normal"/>
    <w:next w:val="Normal"/>
    <w:uiPriority w:val="99"/>
    <w:rsid w:val="00293C57"/>
    <w:pPr>
      <w:keepNext/>
      <w:numPr>
        <w:ilvl w:val="2"/>
        <w:numId w:val="3"/>
      </w:numPr>
      <w:ind w:right="-91"/>
      <w:outlineLvl w:val="2"/>
    </w:pPr>
    <w:rPr>
      <w:rFonts w:ascii="Arial" w:eastAsia="Times New Roman" w:hAnsi="Arial" w:cs="Times New Roman"/>
      <w:b/>
      <w:color w:val="000000"/>
      <w:sz w:val="22"/>
      <w:szCs w:val="20"/>
      <w:lang w:eastAsia="es-ES"/>
    </w:rPr>
  </w:style>
  <w:style w:type="paragraph" w:customStyle="1" w:styleId="Ttulo4Edgar4">
    <w:name w:val="Título 4.Edgar 4"/>
    <w:basedOn w:val="Normal"/>
    <w:next w:val="Normal"/>
    <w:uiPriority w:val="99"/>
    <w:rsid w:val="00293C57"/>
    <w:pPr>
      <w:keepNext/>
      <w:numPr>
        <w:ilvl w:val="3"/>
        <w:numId w:val="3"/>
      </w:numPr>
      <w:tabs>
        <w:tab w:val="left" w:pos="-720"/>
      </w:tabs>
      <w:spacing w:before="120"/>
      <w:ind w:right="-91"/>
      <w:outlineLvl w:val="3"/>
    </w:pPr>
    <w:rPr>
      <w:rFonts w:ascii="Arial" w:eastAsia="Times New Roman" w:hAnsi="Arial" w:cs="Times New Roman"/>
      <w:b/>
      <w:color w:val="000000"/>
      <w:sz w:val="22"/>
      <w:szCs w:val="20"/>
      <w:lang w:eastAsia="es-ES"/>
    </w:rPr>
  </w:style>
  <w:style w:type="paragraph" w:customStyle="1" w:styleId="Tesis">
    <w:name w:val="Tesis"/>
    <w:basedOn w:val="Normal"/>
    <w:rsid w:val="00293C57"/>
    <w:pPr>
      <w:spacing w:line="360" w:lineRule="auto"/>
      <w:jc w:val="both"/>
    </w:pPr>
    <w:rPr>
      <w:rFonts w:ascii="Arial" w:eastAsia="Times New Roman" w:hAnsi="Arial" w:cs="Times New Roman"/>
      <w:sz w:val="22"/>
      <w:szCs w:val="20"/>
      <w:lang w:val="en-US" w:eastAsia="es-ES"/>
    </w:rPr>
  </w:style>
  <w:style w:type="character" w:customStyle="1" w:styleId="dbvalue">
    <w:name w:val="dbvalue"/>
    <w:rsid w:val="00293C57"/>
  </w:style>
  <w:style w:type="character" w:customStyle="1" w:styleId="apple-converted-space">
    <w:name w:val="apple-converted-space"/>
    <w:rsid w:val="00293C57"/>
  </w:style>
  <w:style w:type="character" w:customStyle="1" w:styleId="dbkey">
    <w:name w:val="dbkey"/>
    <w:rsid w:val="00293C57"/>
  </w:style>
  <w:style w:type="paragraph" w:customStyle="1" w:styleId="referencia">
    <w:name w:val="referencia"/>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numero">
    <w:name w:val="numero"/>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normalcxspmiddle">
    <w:name w:val="msonormalcxspmiddle"/>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bodytextcxsplast">
    <w:name w:val="msobodytextcxsplast"/>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bodytext2cxspmiddle">
    <w:name w:val="msobodytext2cxspmiddle"/>
    <w:basedOn w:val="Normal"/>
    <w:rsid w:val="00293C57"/>
    <w:pPr>
      <w:spacing w:before="100" w:beforeAutospacing="1" w:after="100" w:afterAutospacing="1"/>
    </w:pPr>
    <w:rPr>
      <w:rFonts w:ascii="Times New Roman" w:eastAsia="Times New Roman" w:hAnsi="Times New Roman" w:cs="Times New Roman"/>
      <w:lang w:val="es-ES" w:eastAsia="es-ES"/>
    </w:rPr>
  </w:style>
  <w:style w:type="paragraph" w:customStyle="1" w:styleId="msonormalcxspmiddlecxspmiddle">
    <w:name w:val="msonormalcxspmiddlecxspmiddle"/>
    <w:basedOn w:val="Normal"/>
    <w:rsid w:val="00293C57"/>
    <w:pPr>
      <w:spacing w:before="100" w:beforeAutospacing="1" w:after="100" w:afterAutospacing="1"/>
    </w:pPr>
    <w:rPr>
      <w:rFonts w:ascii="Times New Roman" w:eastAsia="Times New Roman" w:hAnsi="Times New Roman" w:cs="Times New Roman"/>
      <w:lang w:eastAsia="es-CO"/>
    </w:rPr>
  </w:style>
  <w:style w:type="character" w:styleId="nfasis">
    <w:name w:val="Emphasis"/>
    <w:qFormat/>
    <w:rsid w:val="00293C57"/>
    <w:rPr>
      <w:i/>
      <w:iCs/>
    </w:rPr>
  </w:style>
  <w:style w:type="character" w:customStyle="1" w:styleId="SinespaciadoCar">
    <w:name w:val="Sin espaciado Car"/>
    <w:aliases w:val="Pregunta Car,Título Versales Car"/>
    <w:link w:val="Sinespaciado"/>
    <w:uiPriority w:val="1"/>
    <w:locked/>
    <w:rsid w:val="00293C57"/>
    <w:rPr>
      <w:rFonts w:ascii="Calibri" w:eastAsia="Calibri" w:hAnsi="Calibri" w:cs="Times New Roman"/>
      <w:sz w:val="22"/>
      <w:szCs w:val="22"/>
      <w:lang w:val="es-ES"/>
    </w:rPr>
  </w:style>
  <w:style w:type="character" w:customStyle="1" w:styleId="hCar">
    <w:name w:val="h Car"/>
    <w:aliases w:val="h8 Car,h9 Car,h10 Car,h18 Car Car"/>
    <w:rsid w:val="00293C57"/>
    <w:rPr>
      <w:rFonts w:ascii="Century Schoolbook" w:eastAsia="SimSun" w:hAnsi="Century Schoolbook"/>
      <w:sz w:val="24"/>
      <w:szCs w:val="24"/>
      <w:lang w:val="es-CO" w:eastAsia="zh-CN" w:bidi="ar-SA"/>
    </w:rPr>
  </w:style>
  <w:style w:type="paragraph" w:customStyle="1" w:styleId="Sinespaciado1">
    <w:name w:val="Sin espaciado1"/>
    <w:link w:val="NoSpacingChar"/>
    <w:uiPriority w:val="1"/>
    <w:qFormat/>
    <w:rsid w:val="00293C57"/>
    <w:rPr>
      <w:rFonts w:ascii="Calibri" w:eastAsia="Times New Roman" w:hAnsi="Calibri" w:cs="Times New Roman"/>
      <w:sz w:val="22"/>
      <w:szCs w:val="22"/>
      <w:lang w:val="es-ES" w:eastAsia="es-CO"/>
    </w:rPr>
  </w:style>
  <w:style w:type="character" w:customStyle="1" w:styleId="NoSpacingChar">
    <w:name w:val="No Spacing Char"/>
    <w:link w:val="Sinespaciado1"/>
    <w:uiPriority w:val="1"/>
    <w:locked/>
    <w:rsid w:val="00293C57"/>
    <w:rPr>
      <w:rFonts w:ascii="Calibri" w:eastAsia="Times New Roman" w:hAnsi="Calibri" w:cs="Times New Roman"/>
      <w:sz w:val="22"/>
      <w:szCs w:val="22"/>
      <w:lang w:val="es-ES" w:eastAsia="es-CO"/>
    </w:rPr>
  </w:style>
  <w:style w:type="paragraph" w:customStyle="1" w:styleId="msonormal0">
    <w:name w:val="msonormal"/>
    <w:basedOn w:val="Normal"/>
    <w:rsid w:val="00577A83"/>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6889">
      <w:bodyDiv w:val="1"/>
      <w:marLeft w:val="0"/>
      <w:marRight w:val="0"/>
      <w:marTop w:val="0"/>
      <w:marBottom w:val="0"/>
      <w:divBdr>
        <w:top w:val="none" w:sz="0" w:space="0" w:color="auto"/>
        <w:left w:val="none" w:sz="0" w:space="0" w:color="auto"/>
        <w:bottom w:val="none" w:sz="0" w:space="0" w:color="auto"/>
        <w:right w:val="none" w:sz="0" w:space="0" w:color="auto"/>
      </w:divBdr>
    </w:div>
    <w:div w:id="191305708">
      <w:bodyDiv w:val="1"/>
      <w:marLeft w:val="0"/>
      <w:marRight w:val="0"/>
      <w:marTop w:val="0"/>
      <w:marBottom w:val="0"/>
      <w:divBdr>
        <w:top w:val="none" w:sz="0" w:space="0" w:color="auto"/>
        <w:left w:val="none" w:sz="0" w:space="0" w:color="auto"/>
        <w:bottom w:val="none" w:sz="0" w:space="0" w:color="auto"/>
        <w:right w:val="none" w:sz="0" w:space="0" w:color="auto"/>
      </w:divBdr>
    </w:div>
    <w:div w:id="226110551">
      <w:bodyDiv w:val="1"/>
      <w:marLeft w:val="0"/>
      <w:marRight w:val="0"/>
      <w:marTop w:val="0"/>
      <w:marBottom w:val="0"/>
      <w:divBdr>
        <w:top w:val="none" w:sz="0" w:space="0" w:color="auto"/>
        <w:left w:val="none" w:sz="0" w:space="0" w:color="auto"/>
        <w:bottom w:val="none" w:sz="0" w:space="0" w:color="auto"/>
        <w:right w:val="none" w:sz="0" w:space="0" w:color="auto"/>
      </w:divBdr>
    </w:div>
    <w:div w:id="297690973">
      <w:bodyDiv w:val="1"/>
      <w:marLeft w:val="0"/>
      <w:marRight w:val="0"/>
      <w:marTop w:val="0"/>
      <w:marBottom w:val="0"/>
      <w:divBdr>
        <w:top w:val="none" w:sz="0" w:space="0" w:color="auto"/>
        <w:left w:val="none" w:sz="0" w:space="0" w:color="auto"/>
        <w:bottom w:val="none" w:sz="0" w:space="0" w:color="auto"/>
        <w:right w:val="none" w:sz="0" w:space="0" w:color="auto"/>
      </w:divBdr>
    </w:div>
    <w:div w:id="324942973">
      <w:bodyDiv w:val="1"/>
      <w:marLeft w:val="0"/>
      <w:marRight w:val="0"/>
      <w:marTop w:val="0"/>
      <w:marBottom w:val="0"/>
      <w:divBdr>
        <w:top w:val="none" w:sz="0" w:space="0" w:color="auto"/>
        <w:left w:val="none" w:sz="0" w:space="0" w:color="auto"/>
        <w:bottom w:val="none" w:sz="0" w:space="0" w:color="auto"/>
        <w:right w:val="none" w:sz="0" w:space="0" w:color="auto"/>
      </w:divBdr>
    </w:div>
    <w:div w:id="347751833">
      <w:bodyDiv w:val="1"/>
      <w:marLeft w:val="0"/>
      <w:marRight w:val="0"/>
      <w:marTop w:val="0"/>
      <w:marBottom w:val="0"/>
      <w:divBdr>
        <w:top w:val="none" w:sz="0" w:space="0" w:color="auto"/>
        <w:left w:val="none" w:sz="0" w:space="0" w:color="auto"/>
        <w:bottom w:val="none" w:sz="0" w:space="0" w:color="auto"/>
        <w:right w:val="none" w:sz="0" w:space="0" w:color="auto"/>
      </w:divBdr>
    </w:div>
    <w:div w:id="352610913">
      <w:bodyDiv w:val="1"/>
      <w:marLeft w:val="0"/>
      <w:marRight w:val="0"/>
      <w:marTop w:val="0"/>
      <w:marBottom w:val="0"/>
      <w:divBdr>
        <w:top w:val="none" w:sz="0" w:space="0" w:color="auto"/>
        <w:left w:val="none" w:sz="0" w:space="0" w:color="auto"/>
        <w:bottom w:val="none" w:sz="0" w:space="0" w:color="auto"/>
        <w:right w:val="none" w:sz="0" w:space="0" w:color="auto"/>
      </w:divBdr>
    </w:div>
    <w:div w:id="357584668">
      <w:bodyDiv w:val="1"/>
      <w:marLeft w:val="0"/>
      <w:marRight w:val="0"/>
      <w:marTop w:val="0"/>
      <w:marBottom w:val="0"/>
      <w:divBdr>
        <w:top w:val="none" w:sz="0" w:space="0" w:color="auto"/>
        <w:left w:val="none" w:sz="0" w:space="0" w:color="auto"/>
        <w:bottom w:val="none" w:sz="0" w:space="0" w:color="auto"/>
        <w:right w:val="none" w:sz="0" w:space="0" w:color="auto"/>
      </w:divBdr>
    </w:div>
    <w:div w:id="370541810">
      <w:bodyDiv w:val="1"/>
      <w:marLeft w:val="0"/>
      <w:marRight w:val="0"/>
      <w:marTop w:val="0"/>
      <w:marBottom w:val="0"/>
      <w:divBdr>
        <w:top w:val="none" w:sz="0" w:space="0" w:color="auto"/>
        <w:left w:val="none" w:sz="0" w:space="0" w:color="auto"/>
        <w:bottom w:val="none" w:sz="0" w:space="0" w:color="auto"/>
        <w:right w:val="none" w:sz="0" w:space="0" w:color="auto"/>
      </w:divBdr>
    </w:div>
    <w:div w:id="373891176">
      <w:bodyDiv w:val="1"/>
      <w:marLeft w:val="0"/>
      <w:marRight w:val="0"/>
      <w:marTop w:val="0"/>
      <w:marBottom w:val="0"/>
      <w:divBdr>
        <w:top w:val="none" w:sz="0" w:space="0" w:color="auto"/>
        <w:left w:val="none" w:sz="0" w:space="0" w:color="auto"/>
        <w:bottom w:val="none" w:sz="0" w:space="0" w:color="auto"/>
        <w:right w:val="none" w:sz="0" w:space="0" w:color="auto"/>
      </w:divBdr>
    </w:div>
    <w:div w:id="376121887">
      <w:bodyDiv w:val="1"/>
      <w:marLeft w:val="0"/>
      <w:marRight w:val="0"/>
      <w:marTop w:val="0"/>
      <w:marBottom w:val="0"/>
      <w:divBdr>
        <w:top w:val="none" w:sz="0" w:space="0" w:color="auto"/>
        <w:left w:val="none" w:sz="0" w:space="0" w:color="auto"/>
        <w:bottom w:val="none" w:sz="0" w:space="0" w:color="auto"/>
        <w:right w:val="none" w:sz="0" w:space="0" w:color="auto"/>
      </w:divBdr>
    </w:div>
    <w:div w:id="436602482">
      <w:bodyDiv w:val="1"/>
      <w:marLeft w:val="0"/>
      <w:marRight w:val="0"/>
      <w:marTop w:val="0"/>
      <w:marBottom w:val="0"/>
      <w:divBdr>
        <w:top w:val="none" w:sz="0" w:space="0" w:color="auto"/>
        <w:left w:val="none" w:sz="0" w:space="0" w:color="auto"/>
        <w:bottom w:val="none" w:sz="0" w:space="0" w:color="auto"/>
        <w:right w:val="none" w:sz="0" w:space="0" w:color="auto"/>
      </w:divBdr>
    </w:div>
    <w:div w:id="531118281">
      <w:bodyDiv w:val="1"/>
      <w:marLeft w:val="0"/>
      <w:marRight w:val="0"/>
      <w:marTop w:val="0"/>
      <w:marBottom w:val="0"/>
      <w:divBdr>
        <w:top w:val="none" w:sz="0" w:space="0" w:color="auto"/>
        <w:left w:val="none" w:sz="0" w:space="0" w:color="auto"/>
        <w:bottom w:val="none" w:sz="0" w:space="0" w:color="auto"/>
        <w:right w:val="none" w:sz="0" w:space="0" w:color="auto"/>
      </w:divBdr>
    </w:div>
    <w:div w:id="542716757">
      <w:bodyDiv w:val="1"/>
      <w:marLeft w:val="0"/>
      <w:marRight w:val="0"/>
      <w:marTop w:val="0"/>
      <w:marBottom w:val="0"/>
      <w:divBdr>
        <w:top w:val="none" w:sz="0" w:space="0" w:color="auto"/>
        <w:left w:val="none" w:sz="0" w:space="0" w:color="auto"/>
        <w:bottom w:val="none" w:sz="0" w:space="0" w:color="auto"/>
        <w:right w:val="none" w:sz="0" w:space="0" w:color="auto"/>
      </w:divBdr>
    </w:div>
    <w:div w:id="700864603">
      <w:bodyDiv w:val="1"/>
      <w:marLeft w:val="0"/>
      <w:marRight w:val="0"/>
      <w:marTop w:val="0"/>
      <w:marBottom w:val="0"/>
      <w:divBdr>
        <w:top w:val="none" w:sz="0" w:space="0" w:color="auto"/>
        <w:left w:val="none" w:sz="0" w:space="0" w:color="auto"/>
        <w:bottom w:val="none" w:sz="0" w:space="0" w:color="auto"/>
        <w:right w:val="none" w:sz="0" w:space="0" w:color="auto"/>
      </w:divBdr>
    </w:div>
    <w:div w:id="716123071">
      <w:bodyDiv w:val="1"/>
      <w:marLeft w:val="0"/>
      <w:marRight w:val="0"/>
      <w:marTop w:val="0"/>
      <w:marBottom w:val="0"/>
      <w:divBdr>
        <w:top w:val="none" w:sz="0" w:space="0" w:color="auto"/>
        <w:left w:val="none" w:sz="0" w:space="0" w:color="auto"/>
        <w:bottom w:val="none" w:sz="0" w:space="0" w:color="auto"/>
        <w:right w:val="none" w:sz="0" w:space="0" w:color="auto"/>
      </w:divBdr>
    </w:div>
    <w:div w:id="720249125">
      <w:bodyDiv w:val="1"/>
      <w:marLeft w:val="0"/>
      <w:marRight w:val="0"/>
      <w:marTop w:val="0"/>
      <w:marBottom w:val="0"/>
      <w:divBdr>
        <w:top w:val="none" w:sz="0" w:space="0" w:color="auto"/>
        <w:left w:val="none" w:sz="0" w:space="0" w:color="auto"/>
        <w:bottom w:val="none" w:sz="0" w:space="0" w:color="auto"/>
        <w:right w:val="none" w:sz="0" w:space="0" w:color="auto"/>
      </w:divBdr>
    </w:div>
    <w:div w:id="749502196">
      <w:bodyDiv w:val="1"/>
      <w:marLeft w:val="0"/>
      <w:marRight w:val="0"/>
      <w:marTop w:val="0"/>
      <w:marBottom w:val="0"/>
      <w:divBdr>
        <w:top w:val="none" w:sz="0" w:space="0" w:color="auto"/>
        <w:left w:val="none" w:sz="0" w:space="0" w:color="auto"/>
        <w:bottom w:val="none" w:sz="0" w:space="0" w:color="auto"/>
        <w:right w:val="none" w:sz="0" w:space="0" w:color="auto"/>
      </w:divBdr>
    </w:div>
    <w:div w:id="794713039">
      <w:bodyDiv w:val="1"/>
      <w:marLeft w:val="0"/>
      <w:marRight w:val="0"/>
      <w:marTop w:val="0"/>
      <w:marBottom w:val="0"/>
      <w:divBdr>
        <w:top w:val="none" w:sz="0" w:space="0" w:color="auto"/>
        <w:left w:val="none" w:sz="0" w:space="0" w:color="auto"/>
        <w:bottom w:val="none" w:sz="0" w:space="0" w:color="auto"/>
        <w:right w:val="none" w:sz="0" w:space="0" w:color="auto"/>
      </w:divBdr>
    </w:div>
    <w:div w:id="808479357">
      <w:bodyDiv w:val="1"/>
      <w:marLeft w:val="0"/>
      <w:marRight w:val="0"/>
      <w:marTop w:val="0"/>
      <w:marBottom w:val="0"/>
      <w:divBdr>
        <w:top w:val="none" w:sz="0" w:space="0" w:color="auto"/>
        <w:left w:val="none" w:sz="0" w:space="0" w:color="auto"/>
        <w:bottom w:val="none" w:sz="0" w:space="0" w:color="auto"/>
        <w:right w:val="none" w:sz="0" w:space="0" w:color="auto"/>
      </w:divBdr>
    </w:div>
    <w:div w:id="927541697">
      <w:bodyDiv w:val="1"/>
      <w:marLeft w:val="0"/>
      <w:marRight w:val="0"/>
      <w:marTop w:val="0"/>
      <w:marBottom w:val="0"/>
      <w:divBdr>
        <w:top w:val="none" w:sz="0" w:space="0" w:color="auto"/>
        <w:left w:val="none" w:sz="0" w:space="0" w:color="auto"/>
        <w:bottom w:val="none" w:sz="0" w:space="0" w:color="auto"/>
        <w:right w:val="none" w:sz="0" w:space="0" w:color="auto"/>
      </w:divBdr>
    </w:div>
    <w:div w:id="933243192">
      <w:bodyDiv w:val="1"/>
      <w:marLeft w:val="0"/>
      <w:marRight w:val="0"/>
      <w:marTop w:val="0"/>
      <w:marBottom w:val="0"/>
      <w:divBdr>
        <w:top w:val="none" w:sz="0" w:space="0" w:color="auto"/>
        <w:left w:val="none" w:sz="0" w:space="0" w:color="auto"/>
        <w:bottom w:val="none" w:sz="0" w:space="0" w:color="auto"/>
        <w:right w:val="none" w:sz="0" w:space="0" w:color="auto"/>
      </w:divBdr>
    </w:div>
    <w:div w:id="976646518">
      <w:bodyDiv w:val="1"/>
      <w:marLeft w:val="0"/>
      <w:marRight w:val="0"/>
      <w:marTop w:val="0"/>
      <w:marBottom w:val="0"/>
      <w:divBdr>
        <w:top w:val="none" w:sz="0" w:space="0" w:color="auto"/>
        <w:left w:val="none" w:sz="0" w:space="0" w:color="auto"/>
        <w:bottom w:val="none" w:sz="0" w:space="0" w:color="auto"/>
        <w:right w:val="none" w:sz="0" w:space="0" w:color="auto"/>
      </w:divBdr>
    </w:div>
    <w:div w:id="979773771">
      <w:bodyDiv w:val="1"/>
      <w:marLeft w:val="0"/>
      <w:marRight w:val="0"/>
      <w:marTop w:val="0"/>
      <w:marBottom w:val="0"/>
      <w:divBdr>
        <w:top w:val="none" w:sz="0" w:space="0" w:color="auto"/>
        <w:left w:val="none" w:sz="0" w:space="0" w:color="auto"/>
        <w:bottom w:val="none" w:sz="0" w:space="0" w:color="auto"/>
        <w:right w:val="none" w:sz="0" w:space="0" w:color="auto"/>
      </w:divBdr>
    </w:div>
    <w:div w:id="1067649813">
      <w:bodyDiv w:val="1"/>
      <w:marLeft w:val="0"/>
      <w:marRight w:val="0"/>
      <w:marTop w:val="0"/>
      <w:marBottom w:val="0"/>
      <w:divBdr>
        <w:top w:val="none" w:sz="0" w:space="0" w:color="auto"/>
        <w:left w:val="none" w:sz="0" w:space="0" w:color="auto"/>
        <w:bottom w:val="none" w:sz="0" w:space="0" w:color="auto"/>
        <w:right w:val="none" w:sz="0" w:space="0" w:color="auto"/>
      </w:divBdr>
    </w:div>
    <w:div w:id="1076198117">
      <w:bodyDiv w:val="1"/>
      <w:marLeft w:val="0"/>
      <w:marRight w:val="0"/>
      <w:marTop w:val="0"/>
      <w:marBottom w:val="0"/>
      <w:divBdr>
        <w:top w:val="none" w:sz="0" w:space="0" w:color="auto"/>
        <w:left w:val="none" w:sz="0" w:space="0" w:color="auto"/>
        <w:bottom w:val="none" w:sz="0" w:space="0" w:color="auto"/>
        <w:right w:val="none" w:sz="0" w:space="0" w:color="auto"/>
      </w:divBdr>
    </w:div>
    <w:div w:id="1106732609">
      <w:bodyDiv w:val="1"/>
      <w:marLeft w:val="0"/>
      <w:marRight w:val="0"/>
      <w:marTop w:val="0"/>
      <w:marBottom w:val="0"/>
      <w:divBdr>
        <w:top w:val="none" w:sz="0" w:space="0" w:color="auto"/>
        <w:left w:val="none" w:sz="0" w:space="0" w:color="auto"/>
        <w:bottom w:val="none" w:sz="0" w:space="0" w:color="auto"/>
        <w:right w:val="none" w:sz="0" w:space="0" w:color="auto"/>
      </w:divBdr>
    </w:div>
    <w:div w:id="1169952967">
      <w:bodyDiv w:val="1"/>
      <w:marLeft w:val="0"/>
      <w:marRight w:val="0"/>
      <w:marTop w:val="0"/>
      <w:marBottom w:val="0"/>
      <w:divBdr>
        <w:top w:val="none" w:sz="0" w:space="0" w:color="auto"/>
        <w:left w:val="none" w:sz="0" w:space="0" w:color="auto"/>
        <w:bottom w:val="none" w:sz="0" w:space="0" w:color="auto"/>
        <w:right w:val="none" w:sz="0" w:space="0" w:color="auto"/>
      </w:divBdr>
    </w:div>
    <w:div w:id="1203399477">
      <w:bodyDiv w:val="1"/>
      <w:marLeft w:val="0"/>
      <w:marRight w:val="0"/>
      <w:marTop w:val="0"/>
      <w:marBottom w:val="0"/>
      <w:divBdr>
        <w:top w:val="none" w:sz="0" w:space="0" w:color="auto"/>
        <w:left w:val="none" w:sz="0" w:space="0" w:color="auto"/>
        <w:bottom w:val="none" w:sz="0" w:space="0" w:color="auto"/>
        <w:right w:val="none" w:sz="0" w:space="0" w:color="auto"/>
      </w:divBdr>
    </w:div>
    <w:div w:id="1222406449">
      <w:bodyDiv w:val="1"/>
      <w:marLeft w:val="0"/>
      <w:marRight w:val="0"/>
      <w:marTop w:val="0"/>
      <w:marBottom w:val="0"/>
      <w:divBdr>
        <w:top w:val="none" w:sz="0" w:space="0" w:color="auto"/>
        <w:left w:val="none" w:sz="0" w:space="0" w:color="auto"/>
        <w:bottom w:val="none" w:sz="0" w:space="0" w:color="auto"/>
        <w:right w:val="none" w:sz="0" w:space="0" w:color="auto"/>
      </w:divBdr>
    </w:div>
    <w:div w:id="1261910822">
      <w:bodyDiv w:val="1"/>
      <w:marLeft w:val="0"/>
      <w:marRight w:val="0"/>
      <w:marTop w:val="0"/>
      <w:marBottom w:val="0"/>
      <w:divBdr>
        <w:top w:val="none" w:sz="0" w:space="0" w:color="auto"/>
        <w:left w:val="none" w:sz="0" w:space="0" w:color="auto"/>
        <w:bottom w:val="none" w:sz="0" w:space="0" w:color="auto"/>
        <w:right w:val="none" w:sz="0" w:space="0" w:color="auto"/>
      </w:divBdr>
    </w:div>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 w:id="1408073075">
      <w:bodyDiv w:val="1"/>
      <w:marLeft w:val="0"/>
      <w:marRight w:val="0"/>
      <w:marTop w:val="0"/>
      <w:marBottom w:val="0"/>
      <w:divBdr>
        <w:top w:val="none" w:sz="0" w:space="0" w:color="auto"/>
        <w:left w:val="none" w:sz="0" w:space="0" w:color="auto"/>
        <w:bottom w:val="none" w:sz="0" w:space="0" w:color="auto"/>
        <w:right w:val="none" w:sz="0" w:space="0" w:color="auto"/>
      </w:divBdr>
    </w:div>
    <w:div w:id="1432359706">
      <w:bodyDiv w:val="1"/>
      <w:marLeft w:val="0"/>
      <w:marRight w:val="0"/>
      <w:marTop w:val="0"/>
      <w:marBottom w:val="0"/>
      <w:divBdr>
        <w:top w:val="none" w:sz="0" w:space="0" w:color="auto"/>
        <w:left w:val="none" w:sz="0" w:space="0" w:color="auto"/>
        <w:bottom w:val="none" w:sz="0" w:space="0" w:color="auto"/>
        <w:right w:val="none" w:sz="0" w:space="0" w:color="auto"/>
      </w:divBdr>
    </w:div>
    <w:div w:id="1443037697">
      <w:bodyDiv w:val="1"/>
      <w:marLeft w:val="0"/>
      <w:marRight w:val="0"/>
      <w:marTop w:val="0"/>
      <w:marBottom w:val="0"/>
      <w:divBdr>
        <w:top w:val="none" w:sz="0" w:space="0" w:color="auto"/>
        <w:left w:val="none" w:sz="0" w:space="0" w:color="auto"/>
        <w:bottom w:val="none" w:sz="0" w:space="0" w:color="auto"/>
        <w:right w:val="none" w:sz="0" w:space="0" w:color="auto"/>
      </w:divBdr>
    </w:div>
    <w:div w:id="1598713379">
      <w:bodyDiv w:val="1"/>
      <w:marLeft w:val="0"/>
      <w:marRight w:val="0"/>
      <w:marTop w:val="0"/>
      <w:marBottom w:val="0"/>
      <w:divBdr>
        <w:top w:val="none" w:sz="0" w:space="0" w:color="auto"/>
        <w:left w:val="none" w:sz="0" w:space="0" w:color="auto"/>
        <w:bottom w:val="none" w:sz="0" w:space="0" w:color="auto"/>
        <w:right w:val="none" w:sz="0" w:space="0" w:color="auto"/>
      </w:divBdr>
    </w:div>
    <w:div w:id="1600481872">
      <w:bodyDiv w:val="1"/>
      <w:marLeft w:val="0"/>
      <w:marRight w:val="0"/>
      <w:marTop w:val="0"/>
      <w:marBottom w:val="0"/>
      <w:divBdr>
        <w:top w:val="none" w:sz="0" w:space="0" w:color="auto"/>
        <w:left w:val="none" w:sz="0" w:space="0" w:color="auto"/>
        <w:bottom w:val="none" w:sz="0" w:space="0" w:color="auto"/>
        <w:right w:val="none" w:sz="0" w:space="0" w:color="auto"/>
      </w:divBdr>
    </w:div>
    <w:div w:id="1718774261">
      <w:bodyDiv w:val="1"/>
      <w:marLeft w:val="0"/>
      <w:marRight w:val="0"/>
      <w:marTop w:val="0"/>
      <w:marBottom w:val="0"/>
      <w:divBdr>
        <w:top w:val="none" w:sz="0" w:space="0" w:color="auto"/>
        <w:left w:val="none" w:sz="0" w:space="0" w:color="auto"/>
        <w:bottom w:val="none" w:sz="0" w:space="0" w:color="auto"/>
        <w:right w:val="none" w:sz="0" w:space="0" w:color="auto"/>
      </w:divBdr>
    </w:div>
    <w:div w:id="1747267834">
      <w:bodyDiv w:val="1"/>
      <w:marLeft w:val="0"/>
      <w:marRight w:val="0"/>
      <w:marTop w:val="0"/>
      <w:marBottom w:val="0"/>
      <w:divBdr>
        <w:top w:val="none" w:sz="0" w:space="0" w:color="auto"/>
        <w:left w:val="none" w:sz="0" w:space="0" w:color="auto"/>
        <w:bottom w:val="none" w:sz="0" w:space="0" w:color="auto"/>
        <w:right w:val="none" w:sz="0" w:space="0" w:color="auto"/>
      </w:divBdr>
    </w:div>
    <w:div w:id="1824463666">
      <w:bodyDiv w:val="1"/>
      <w:marLeft w:val="0"/>
      <w:marRight w:val="0"/>
      <w:marTop w:val="0"/>
      <w:marBottom w:val="0"/>
      <w:divBdr>
        <w:top w:val="none" w:sz="0" w:space="0" w:color="auto"/>
        <w:left w:val="none" w:sz="0" w:space="0" w:color="auto"/>
        <w:bottom w:val="none" w:sz="0" w:space="0" w:color="auto"/>
        <w:right w:val="none" w:sz="0" w:space="0" w:color="auto"/>
      </w:divBdr>
    </w:div>
    <w:div w:id="1831092254">
      <w:bodyDiv w:val="1"/>
      <w:marLeft w:val="0"/>
      <w:marRight w:val="0"/>
      <w:marTop w:val="0"/>
      <w:marBottom w:val="0"/>
      <w:divBdr>
        <w:top w:val="none" w:sz="0" w:space="0" w:color="auto"/>
        <w:left w:val="none" w:sz="0" w:space="0" w:color="auto"/>
        <w:bottom w:val="none" w:sz="0" w:space="0" w:color="auto"/>
        <w:right w:val="none" w:sz="0" w:space="0" w:color="auto"/>
      </w:divBdr>
    </w:div>
    <w:div w:id="1838031254">
      <w:bodyDiv w:val="1"/>
      <w:marLeft w:val="0"/>
      <w:marRight w:val="0"/>
      <w:marTop w:val="0"/>
      <w:marBottom w:val="0"/>
      <w:divBdr>
        <w:top w:val="none" w:sz="0" w:space="0" w:color="auto"/>
        <w:left w:val="none" w:sz="0" w:space="0" w:color="auto"/>
        <w:bottom w:val="none" w:sz="0" w:space="0" w:color="auto"/>
        <w:right w:val="none" w:sz="0" w:space="0" w:color="auto"/>
      </w:divBdr>
    </w:div>
    <w:div w:id="1840850091">
      <w:bodyDiv w:val="1"/>
      <w:marLeft w:val="0"/>
      <w:marRight w:val="0"/>
      <w:marTop w:val="0"/>
      <w:marBottom w:val="0"/>
      <w:divBdr>
        <w:top w:val="none" w:sz="0" w:space="0" w:color="auto"/>
        <w:left w:val="none" w:sz="0" w:space="0" w:color="auto"/>
        <w:bottom w:val="none" w:sz="0" w:space="0" w:color="auto"/>
        <w:right w:val="none" w:sz="0" w:space="0" w:color="auto"/>
      </w:divBdr>
    </w:div>
    <w:div w:id="1870798140">
      <w:bodyDiv w:val="1"/>
      <w:marLeft w:val="0"/>
      <w:marRight w:val="0"/>
      <w:marTop w:val="0"/>
      <w:marBottom w:val="0"/>
      <w:divBdr>
        <w:top w:val="none" w:sz="0" w:space="0" w:color="auto"/>
        <w:left w:val="none" w:sz="0" w:space="0" w:color="auto"/>
        <w:bottom w:val="none" w:sz="0" w:space="0" w:color="auto"/>
        <w:right w:val="none" w:sz="0" w:space="0" w:color="auto"/>
      </w:divBdr>
    </w:div>
    <w:div w:id="1887987921">
      <w:bodyDiv w:val="1"/>
      <w:marLeft w:val="0"/>
      <w:marRight w:val="0"/>
      <w:marTop w:val="0"/>
      <w:marBottom w:val="0"/>
      <w:divBdr>
        <w:top w:val="none" w:sz="0" w:space="0" w:color="auto"/>
        <w:left w:val="none" w:sz="0" w:space="0" w:color="auto"/>
        <w:bottom w:val="none" w:sz="0" w:space="0" w:color="auto"/>
        <w:right w:val="none" w:sz="0" w:space="0" w:color="auto"/>
      </w:divBdr>
    </w:div>
    <w:div w:id="2011521968">
      <w:bodyDiv w:val="1"/>
      <w:marLeft w:val="0"/>
      <w:marRight w:val="0"/>
      <w:marTop w:val="0"/>
      <w:marBottom w:val="0"/>
      <w:divBdr>
        <w:top w:val="none" w:sz="0" w:space="0" w:color="auto"/>
        <w:left w:val="none" w:sz="0" w:space="0" w:color="auto"/>
        <w:bottom w:val="none" w:sz="0" w:space="0" w:color="auto"/>
        <w:right w:val="none" w:sz="0" w:space="0" w:color="auto"/>
      </w:divBdr>
    </w:div>
    <w:div w:id="2040399227">
      <w:bodyDiv w:val="1"/>
      <w:marLeft w:val="0"/>
      <w:marRight w:val="0"/>
      <w:marTop w:val="0"/>
      <w:marBottom w:val="0"/>
      <w:divBdr>
        <w:top w:val="none" w:sz="0" w:space="0" w:color="auto"/>
        <w:left w:val="none" w:sz="0" w:space="0" w:color="auto"/>
        <w:bottom w:val="none" w:sz="0" w:space="0" w:color="auto"/>
        <w:right w:val="none" w:sz="0" w:space="0" w:color="auto"/>
      </w:divBdr>
    </w:div>
    <w:div w:id="2073188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mailto:carlos.celedon@laguaji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colombiacompra.gov.co/sites/cce_public/files/cce_documentos/protocolo_de_indisponibilidad_sec%20op_ii.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banrep.gov.co/es/trm"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2.emf"/><Relationship Id="rId28"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image" Target="media/image1.emf"/><Relationship Id="rId27" Type="http://schemas.openxmlformats.org/officeDocument/2006/relationships/image" Target="media/image5.emf"/><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541C3-C53A-4405-A822-48072FDB8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37110</Words>
  <Characters>211533</Characters>
  <Application>Microsoft Office Word</Application>
  <DocSecurity>0</DocSecurity>
  <Lines>1762</Lines>
  <Paragraphs>496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248147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Usuario de Windows</cp:lastModifiedBy>
  <cp:revision>7</cp:revision>
  <cp:lastPrinted>2020-01-28T20:04:00Z</cp:lastPrinted>
  <dcterms:created xsi:type="dcterms:W3CDTF">2022-06-23T19:36:00Z</dcterms:created>
  <dcterms:modified xsi:type="dcterms:W3CDTF">2022-07-07T15:36:00Z</dcterms:modified>
</cp:coreProperties>
</file>