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2581"/>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43"/>
      </w:tblGrid>
      <w:tr w:rsidR="00683BD1" w:rsidRPr="00C136EF" w14:paraId="7330D74E" w14:textId="77777777" w:rsidTr="00802C8F">
        <w:trPr>
          <w:trHeight w:val="60"/>
        </w:trPr>
        <w:tc>
          <w:tcPr>
            <w:tcW w:w="10843" w:type="dxa"/>
          </w:tcPr>
          <w:p w14:paraId="5B44A312" w14:textId="77777777" w:rsidR="00683BD1" w:rsidRPr="00C136EF" w:rsidRDefault="00683BD1" w:rsidP="00802C8F">
            <w:pPr>
              <w:tabs>
                <w:tab w:val="left" w:pos="3840"/>
                <w:tab w:val="center" w:pos="5351"/>
              </w:tabs>
              <w:rPr>
                <w:rFonts w:asciiTheme="minorHAnsi" w:hAnsiTheme="minorHAnsi" w:cstheme="minorHAnsi"/>
                <w:b/>
                <w:bCs/>
                <w:color w:val="000000" w:themeColor="text1"/>
                <w:sz w:val="22"/>
                <w:szCs w:val="22"/>
              </w:rPr>
            </w:pPr>
            <w:bookmarkStart w:id="0" w:name="_GoBack"/>
            <w:bookmarkEnd w:id="0"/>
            <w:r w:rsidRPr="00C136EF">
              <w:rPr>
                <w:rFonts w:asciiTheme="minorHAnsi" w:hAnsiTheme="minorHAnsi" w:cstheme="minorHAnsi"/>
                <w:b/>
                <w:bCs/>
                <w:color w:val="000000" w:themeColor="text1"/>
                <w:sz w:val="22"/>
                <w:szCs w:val="22"/>
              </w:rPr>
              <w:tab/>
            </w:r>
          </w:p>
        </w:tc>
      </w:tr>
      <w:tr w:rsidR="00683BD1" w:rsidRPr="00C136EF" w14:paraId="31032A6F" w14:textId="77777777" w:rsidTr="00802C8F">
        <w:trPr>
          <w:cantSplit/>
          <w:trHeight w:val="838"/>
        </w:trPr>
        <w:tc>
          <w:tcPr>
            <w:tcW w:w="10843" w:type="dxa"/>
            <w:shd w:val="clear" w:color="auto" w:fill="E6E6E6"/>
          </w:tcPr>
          <w:p w14:paraId="33C0CF83" w14:textId="77777777" w:rsidR="00683BD1" w:rsidRPr="00C136EF" w:rsidRDefault="00683BD1" w:rsidP="00802C8F">
            <w:pPr>
              <w:pStyle w:val="Ttulo7"/>
              <w:spacing w:before="0" w:after="0"/>
              <w:rPr>
                <w:rFonts w:asciiTheme="minorHAnsi" w:hAnsiTheme="minorHAnsi" w:cstheme="minorHAnsi"/>
                <w:b/>
                <w:bCs/>
                <w:color w:val="000000" w:themeColor="text1"/>
                <w:sz w:val="22"/>
                <w:szCs w:val="22"/>
                <w:lang w:val="es-CO"/>
              </w:rPr>
            </w:pPr>
          </w:p>
          <w:p w14:paraId="06E597F4" w14:textId="77777777" w:rsidR="00683BD1" w:rsidRPr="00C136EF" w:rsidRDefault="00CC0772" w:rsidP="00802C8F">
            <w:pPr>
              <w:pStyle w:val="Ttulo7"/>
              <w:spacing w:before="0" w:after="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ACUERDO DE CONFIDENCIALIDAD</w:t>
            </w:r>
          </w:p>
        </w:tc>
      </w:tr>
      <w:tr w:rsidR="00CC0772" w:rsidRPr="00C136EF" w14:paraId="3890ADA1" w14:textId="77777777" w:rsidTr="00CC0772">
        <w:trPr>
          <w:cantSplit/>
          <w:trHeight w:val="838"/>
        </w:trPr>
        <w:tc>
          <w:tcPr>
            <w:tcW w:w="10843" w:type="dxa"/>
            <w:shd w:val="clear" w:color="auto" w:fill="FFFFFF" w:themeFill="background1"/>
          </w:tcPr>
          <w:p w14:paraId="617FA00A" w14:textId="77777777" w:rsidR="00CC0772" w:rsidRPr="00CC0772" w:rsidRDefault="00CC0772" w:rsidP="00CC0772">
            <w:pPr>
              <w:spacing w:line="276" w:lineRule="auto"/>
              <w:jc w:val="both"/>
              <w:rPr>
                <w:rFonts w:asciiTheme="minorHAnsi" w:eastAsia="MS Mincho" w:hAnsiTheme="minorHAnsi" w:cstheme="minorHAnsi"/>
                <w:sz w:val="22"/>
                <w:szCs w:val="22"/>
                <w:lang w:val="es-ES_tradnl"/>
              </w:rPr>
            </w:pPr>
            <w:r w:rsidRPr="00CC0772">
              <w:rPr>
                <w:rFonts w:asciiTheme="minorHAnsi" w:hAnsiTheme="minorHAnsi" w:cstheme="minorHAnsi"/>
                <w:sz w:val="22"/>
                <w:szCs w:val="22"/>
                <w:lang w:val="es-ES_tradnl"/>
              </w:rPr>
              <w:t>El presente Acuerdo de Confidencialidad (en adelante el “</w:t>
            </w:r>
            <w:r w:rsidRPr="00CC0772">
              <w:rPr>
                <w:rFonts w:asciiTheme="minorHAnsi" w:hAnsiTheme="minorHAnsi" w:cstheme="minorHAnsi"/>
                <w:b/>
                <w:sz w:val="22"/>
                <w:szCs w:val="22"/>
                <w:lang w:val="es-ES_tradnl"/>
              </w:rPr>
              <w:t>Acuerdo</w:t>
            </w:r>
            <w:r w:rsidRPr="00CC0772">
              <w:rPr>
                <w:rFonts w:asciiTheme="minorHAnsi" w:hAnsiTheme="minorHAnsi" w:cstheme="minorHAnsi"/>
                <w:sz w:val="22"/>
                <w:szCs w:val="22"/>
                <w:lang w:val="es-ES_tradnl"/>
              </w:rPr>
              <w:t xml:space="preserve">”), se suscribe por y entre, </w:t>
            </w:r>
            <w:r w:rsidRPr="00CC0772">
              <w:rPr>
                <w:rFonts w:asciiTheme="minorHAnsi" w:hAnsiTheme="minorHAnsi" w:cstheme="minorHAnsi"/>
                <w:b/>
                <w:sz w:val="22"/>
                <w:szCs w:val="22"/>
                <w:lang w:val="es-ES_tradnl"/>
              </w:rPr>
              <w:t>MAYERLY DÍAZ ROJAS</w:t>
            </w:r>
            <w:r w:rsidRPr="00CC0772">
              <w:rPr>
                <w:rFonts w:asciiTheme="minorHAnsi" w:hAnsiTheme="minorHAnsi" w:cstheme="minorHAnsi"/>
                <w:sz w:val="22"/>
                <w:szCs w:val="22"/>
                <w:lang w:val="es-ES_tradnl"/>
              </w:rPr>
              <w:t xml:space="preserve">, identificada con cédula de ciudadanía No. 37.746.220 de Bucaramanga, quien actúa en su calidad de Directora y en ejercicio de las atribuciones que le confieren los Estatutos de la </w:t>
            </w:r>
            <w:r w:rsidRPr="00CC0772">
              <w:rPr>
                <w:rFonts w:asciiTheme="minorHAnsi" w:hAnsiTheme="minorHAnsi" w:cstheme="minorHAnsi"/>
                <w:b/>
                <w:sz w:val="22"/>
                <w:szCs w:val="22"/>
                <w:lang w:val="es-ES_tradnl"/>
              </w:rPr>
              <w:t>CORPORACIÓN</w:t>
            </w:r>
            <w:r w:rsidRPr="00CC0772">
              <w:rPr>
                <w:rFonts w:asciiTheme="minorHAnsi" w:hAnsiTheme="minorHAnsi" w:cstheme="minorHAnsi"/>
                <w:sz w:val="22"/>
                <w:szCs w:val="22"/>
                <w:lang w:val="es-ES_tradnl"/>
              </w:rPr>
              <w:t xml:space="preserve"> </w:t>
            </w:r>
            <w:r w:rsidRPr="00CC0772">
              <w:rPr>
                <w:rFonts w:asciiTheme="minorHAnsi" w:eastAsia="MS Mincho" w:hAnsiTheme="minorHAnsi" w:cstheme="minorHAnsi"/>
                <w:b/>
                <w:sz w:val="22"/>
                <w:szCs w:val="22"/>
                <w:lang w:val="es-ES_tradnl"/>
              </w:rPr>
              <w:t xml:space="preserve">AGENCIA NACIONAL DE GOBIERNO DIGITAL, </w:t>
            </w:r>
            <w:r w:rsidRPr="00CC0772">
              <w:rPr>
                <w:rFonts w:asciiTheme="minorHAnsi" w:eastAsia="MS Mincho" w:hAnsiTheme="minorHAnsi" w:cstheme="minorHAnsi"/>
                <w:sz w:val="22"/>
                <w:szCs w:val="22"/>
                <w:lang w:val="es-ES_tradnl"/>
              </w:rPr>
              <w:t>Entidad Descentralizada Indirecta con el carácter de asociación civil, con participación pública y naturaleza privada, sin ánimo de lucro, con patrimonio propio, quien en adelante y para efectos de este Acuerdo se denominará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xml:space="preserve">”, y </w:t>
            </w:r>
            <w:r w:rsidRPr="00CC0772">
              <w:rPr>
                <w:rFonts w:asciiTheme="minorHAnsi" w:eastAsia="MS Mincho" w:hAnsiTheme="minorHAnsi" w:cstheme="minorHAnsi"/>
                <w:b/>
                <w:sz w:val="22"/>
                <w:szCs w:val="22"/>
                <w:lang w:val="es-ES_tradnl"/>
              </w:rPr>
              <w:t>EL CONTRATISTA</w:t>
            </w:r>
            <w:r w:rsidRPr="00CC0772">
              <w:rPr>
                <w:rFonts w:asciiTheme="minorHAnsi" w:eastAsia="MS Mincho" w:hAnsiTheme="minorHAnsi" w:cstheme="minorHAnsi"/>
                <w:sz w:val="22"/>
                <w:szCs w:val="22"/>
                <w:lang w:val="es-ES_tradnl"/>
              </w:rPr>
              <w:t>, quien en adelante y para efectos de este Acuerdo se denominará la “</w:t>
            </w:r>
            <w:r w:rsidRPr="00CC0772">
              <w:rPr>
                <w:rFonts w:asciiTheme="minorHAnsi" w:eastAsia="MS Mincho" w:hAnsiTheme="minorHAnsi" w:cstheme="minorHAnsi"/>
                <w:b/>
                <w:sz w:val="22"/>
                <w:szCs w:val="22"/>
                <w:lang w:val="es-ES_tradnl"/>
              </w:rPr>
              <w:t>Parte Receptora</w:t>
            </w:r>
            <w:r w:rsidRPr="00CC0772">
              <w:rPr>
                <w:rFonts w:asciiTheme="minorHAnsi" w:eastAsia="MS Mincho" w:hAnsiTheme="minorHAnsi" w:cstheme="minorHAnsi"/>
                <w:sz w:val="22"/>
                <w:szCs w:val="22"/>
                <w:lang w:val="es-ES_tradnl"/>
              </w:rPr>
              <w:t xml:space="preserve">”, colectivamente denominadas las </w:t>
            </w:r>
            <w:r w:rsidRPr="00CC0772">
              <w:rPr>
                <w:rFonts w:asciiTheme="minorHAnsi" w:eastAsia="MS Mincho" w:hAnsiTheme="minorHAnsi" w:cstheme="minorHAnsi"/>
                <w:b/>
                <w:sz w:val="22"/>
                <w:szCs w:val="22"/>
                <w:lang w:val="es-ES_tradnl"/>
              </w:rPr>
              <w:t>“Partes</w:t>
            </w:r>
            <w:r w:rsidRPr="00CC0772">
              <w:rPr>
                <w:rFonts w:asciiTheme="minorHAnsi" w:eastAsia="MS Mincho" w:hAnsiTheme="minorHAnsi" w:cstheme="minorHAnsi"/>
                <w:sz w:val="22"/>
                <w:szCs w:val="22"/>
                <w:lang w:val="es-ES_tradnl"/>
              </w:rPr>
              <w:t>”.</w:t>
            </w:r>
          </w:p>
          <w:p w14:paraId="782B96EA" w14:textId="77777777" w:rsidR="00CC0772" w:rsidRPr="00CC0772" w:rsidRDefault="00CC0772" w:rsidP="00CC0772">
            <w:pPr>
              <w:spacing w:line="276" w:lineRule="auto"/>
              <w:jc w:val="both"/>
              <w:rPr>
                <w:rFonts w:asciiTheme="minorHAnsi" w:hAnsiTheme="minorHAnsi" w:cstheme="minorHAnsi"/>
                <w:sz w:val="22"/>
                <w:szCs w:val="22"/>
                <w:lang w:val="es-ES_tradnl"/>
              </w:rPr>
            </w:pPr>
          </w:p>
          <w:p w14:paraId="3B4995CE" w14:textId="77777777" w:rsidR="00CC0772" w:rsidRPr="00CC0772" w:rsidRDefault="00CC0772" w:rsidP="00CC0772">
            <w:pPr>
              <w:spacing w:line="276" w:lineRule="auto"/>
              <w:jc w:val="center"/>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CONSIDERACIONES</w:t>
            </w:r>
          </w:p>
          <w:p w14:paraId="1104D0FD" w14:textId="77777777" w:rsidR="00CC0772" w:rsidRPr="00CC0772" w:rsidRDefault="00CC0772" w:rsidP="00CC0772">
            <w:pPr>
              <w:pStyle w:val="Prrafodelista"/>
              <w:numPr>
                <w:ilvl w:val="0"/>
                <w:numId w:val="10"/>
              </w:numPr>
              <w:spacing w:line="276" w:lineRule="auto"/>
              <w:contextualSpacing/>
              <w:jc w:val="both"/>
              <w:rPr>
                <w:rFonts w:asciiTheme="minorHAnsi" w:hAnsiTheme="minorHAnsi" w:cstheme="minorHAnsi"/>
                <w:b/>
                <w:sz w:val="22"/>
                <w:szCs w:val="22"/>
                <w:lang w:val="es-ES_tradnl"/>
              </w:rPr>
            </w:pPr>
            <w:r w:rsidRPr="00CC0772">
              <w:rPr>
                <w:rFonts w:asciiTheme="minorHAnsi" w:hAnsiTheme="minorHAnsi" w:cstheme="minorHAnsi"/>
                <w:sz w:val="22"/>
                <w:szCs w:val="22"/>
                <w:lang w:val="es-ES_tradnl"/>
              </w:rPr>
              <w:t xml:space="preserve">Que la </w:t>
            </w:r>
            <w:r w:rsidRPr="00CC0772">
              <w:rPr>
                <w:rFonts w:asciiTheme="minorHAnsi" w:hAnsiTheme="minorHAnsi" w:cstheme="minorHAnsi"/>
                <w:b/>
                <w:sz w:val="22"/>
                <w:szCs w:val="22"/>
                <w:lang w:val="es-ES_tradnl"/>
              </w:rPr>
              <w:t>Parte Receptora</w:t>
            </w:r>
            <w:r w:rsidRPr="00CC0772">
              <w:rPr>
                <w:rFonts w:asciiTheme="minorHAnsi" w:hAnsiTheme="minorHAnsi" w:cstheme="minorHAnsi"/>
                <w:sz w:val="22"/>
                <w:szCs w:val="22"/>
                <w:lang w:val="es-ES_tradnl"/>
              </w:rPr>
              <w:t xml:space="preserve"> suscribe Contrato de Prestación de Servicios con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w:t>
            </w:r>
          </w:p>
          <w:p w14:paraId="00D22287" w14:textId="77777777" w:rsidR="00CC0772" w:rsidRPr="00CC0772" w:rsidRDefault="00CC0772" w:rsidP="00CC0772">
            <w:pPr>
              <w:pStyle w:val="Prrafodelista"/>
              <w:numPr>
                <w:ilvl w:val="0"/>
                <w:numId w:val="10"/>
              </w:numPr>
              <w:spacing w:line="276" w:lineRule="auto"/>
              <w:contextualSpacing/>
              <w:jc w:val="both"/>
              <w:rPr>
                <w:rFonts w:asciiTheme="minorHAnsi" w:hAnsiTheme="minorHAnsi" w:cstheme="minorHAnsi"/>
                <w:b/>
                <w:sz w:val="22"/>
                <w:szCs w:val="22"/>
                <w:lang w:val="es-ES_tradnl"/>
              </w:rPr>
            </w:pPr>
            <w:r w:rsidRPr="00CC0772">
              <w:rPr>
                <w:rFonts w:asciiTheme="minorHAnsi" w:hAnsiTheme="minorHAnsi" w:cstheme="minorHAnsi"/>
                <w:sz w:val="22"/>
                <w:szCs w:val="22"/>
                <w:lang w:val="es-ES_tradnl"/>
              </w:rPr>
              <w:t xml:space="preserve">Que en virtud de lo convenido, las </w:t>
            </w:r>
            <w:r w:rsidRPr="00CC0772">
              <w:rPr>
                <w:rFonts w:asciiTheme="minorHAnsi" w:hAnsiTheme="minorHAnsi" w:cstheme="minorHAnsi"/>
                <w:b/>
                <w:sz w:val="22"/>
                <w:szCs w:val="22"/>
                <w:lang w:val="es-ES_tradnl"/>
              </w:rPr>
              <w:t>Partes</w:t>
            </w:r>
            <w:r w:rsidRPr="00CC0772">
              <w:rPr>
                <w:rFonts w:asciiTheme="minorHAnsi" w:hAnsiTheme="minorHAnsi" w:cstheme="minorHAnsi"/>
                <w:sz w:val="22"/>
                <w:szCs w:val="22"/>
                <w:lang w:val="es-ES_tradnl"/>
              </w:rPr>
              <w:t xml:space="preserve"> podrán revelar y divulgar, de forma recíproca, cierta información confidencial de alto valor operativo, técnico, tecnológico, jurídico, financiero, entre otras.</w:t>
            </w:r>
          </w:p>
          <w:p w14:paraId="18833364" w14:textId="77777777" w:rsidR="00CC0772" w:rsidRPr="00CC0772" w:rsidRDefault="00CC0772" w:rsidP="00CC0772">
            <w:pPr>
              <w:pStyle w:val="Prrafodelista"/>
              <w:numPr>
                <w:ilvl w:val="0"/>
                <w:numId w:val="10"/>
              </w:numPr>
              <w:spacing w:line="276" w:lineRule="auto"/>
              <w:contextualSpacing/>
              <w:jc w:val="both"/>
              <w:rPr>
                <w:rFonts w:asciiTheme="minorHAnsi" w:hAnsiTheme="minorHAnsi" w:cstheme="minorHAnsi"/>
                <w:b/>
                <w:sz w:val="22"/>
                <w:szCs w:val="22"/>
                <w:lang w:val="es-ES_tradnl"/>
              </w:rPr>
            </w:pPr>
            <w:r w:rsidRPr="00CC0772">
              <w:rPr>
                <w:rFonts w:asciiTheme="minorHAnsi" w:hAnsiTheme="minorHAnsi" w:cstheme="minorHAnsi"/>
                <w:sz w:val="22"/>
                <w:szCs w:val="22"/>
                <w:lang w:val="es-ES_tradnl"/>
              </w:rPr>
              <w:t>Por lo anterior, las</w:t>
            </w:r>
            <w:r w:rsidRPr="00CC0772">
              <w:rPr>
                <w:rFonts w:asciiTheme="minorHAnsi" w:hAnsiTheme="minorHAnsi" w:cstheme="minorHAnsi"/>
                <w:b/>
                <w:sz w:val="22"/>
                <w:szCs w:val="22"/>
                <w:lang w:val="es-ES_tradnl"/>
              </w:rPr>
              <w:t xml:space="preserve"> Partes</w:t>
            </w:r>
            <w:r w:rsidRPr="00CC0772">
              <w:rPr>
                <w:rFonts w:asciiTheme="minorHAnsi" w:hAnsiTheme="minorHAnsi" w:cstheme="minorHAnsi"/>
                <w:sz w:val="22"/>
                <w:szCs w:val="22"/>
                <w:lang w:val="es-ES_tradnl"/>
              </w:rPr>
              <w:t xml:space="preserve"> firman el presente Acuerdo de Confidencialidad a fin de establecer los términos que rigen el uso, la protección y la no divulgación de la información que recíprocamente se intercambien, y</w:t>
            </w:r>
          </w:p>
          <w:p w14:paraId="7C574C75" w14:textId="77777777" w:rsidR="00CC0772" w:rsidRPr="00CC0772" w:rsidRDefault="00CC0772" w:rsidP="00CC0772">
            <w:pPr>
              <w:spacing w:line="276" w:lineRule="auto"/>
              <w:jc w:val="both"/>
              <w:rPr>
                <w:rFonts w:asciiTheme="minorHAnsi" w:hAnsiTheme="minorHAnsi" w:cstheme="minorHAnsi"/>
                <w:b/>
                <w:sz w:val="22"/>
                <w:szCs w:val="22"/>
                <w:lang w:val="es-ES_tradnl"/>
              </w:rPr>
            </w:pPr>
          </w:p>
          <w:p w14:paraId="3C1D14A2" w14:textId="77777777" w:rsidR="00CC0772" w:rsidRPr="00CC0772" w:rsidRDefault="00CC0772" w:rsidP="00CC0772">
            <w:pPr>
              <w:spacing w:line="276" w:lineRule="auto"/>
              <w:jc w:val="center"/>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ACUERDAN</w:t>
            </w:r>
          </w:p>
          <w:p w14:paraId="42AD7147" w14:textId="77777777" w:rsidR="00CC0772" w:rsidRPr="00CC0772" w:rsidRDefault="00CC0772" w:rsidP="00CC0772">
            <w:pPr>
              <w:spacing w:line="276" w:lineRule="auto"/>
              <w:rPr>
                <w:rFonts w:asciiTheme="minorHAnsi" w:hAnsiTheme="minorHAnsi" w:cstheme="minorHAnsi"/>
                <w:b/>
                <w:sz w:val="22"/>
                <w:szCs w:val="22"/>
                <w:lang w:val="es-ES_tradnl"/>
              </w:rPr>
            </w:pPr>
          </w:p>
          <w:p w14:paraId="12DF9640"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PRIMERO.- DE LA INFORMACIÓN CONFIDENCIAL.</w:t>
            </w:r>
          </w:p>
          <w:p w14:paraId="2693C67B"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Se entenderá por “</w:t>
            </w:r>
            <w:r w:rsidRPr="00CC0772">
              <w:rPr>
                <w:rFonts w:asciiTheme="minorHAnsi" w:hAnsiTheme="minorHAnsi" w:cstheme="minorHAnsi"/>
                <w:b/>
                <w:sz w:val="22"/>
                <w:szCs w:val="22"/>
                <w:lang w:val="es-ES_tradnl"/>
              </w:rPr>
              <w:t>Información Confidencial</w:t>
            </w:r>
            <w:r w:rsidRPr="00CC0772">
              <w:rPr>
                <w:rFonts w:asciiTheme="minorHAnsi" w:hAnsiTheme="minorHAnsi" w:cstheme="minorHAnsi"/>
                <w:sz w:val="22"/>
                <w:szCs w:val="22"/>
                <w:lang w:val="es-ES_tradnl"/>
              </w:rPr>
              <w:t xml:space="preserve">” toda la información que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xml:space="preserve"> suministre verbalmente, en documentos físicos o en medios magnéticos a la </w:t>
            </w:r>
            <w:r w:rsidRPr="00CC0772">
              <w:rPr>
                <w:rFonts w:asciiTheme="minorHAnsi" w:eastAsia="MS Mincho" w:hAnsiTheme="minorHAnsi" w:cstheme="minorHAnsi"/>
                <w:b/>
                <w:sz w:val="22"/>
                <w:szCs w:val="22"/>
                <w:lang w:val="es-ES_tradnl"/>
              </w:rPr>
              <w:t>Parte Receptora</w:t>
            </w:r>
            <w:r w:rsidRPr="00CC0772">
              <w:rPr>
                <w:rFonts w:asciiTheme="minorHAnsi" w:eastAsia="MS Mincho" w:hAnsiTheme="minorHAnsi" w:cstheme="minorHAnsi"/>
                <w:sz w:val="22"/>
                <w:szCs w:val="22"/>
                <w:lang w:val="es-ES_tradnl"/>
              </w:rPr>
              <w:t xml:space="preserve">, o a la que ésta pueda tener acceso en virtud de la ejecución del Contrato de Prestación de Servicios. Tal información comprende, pero no está limitada a, información comercial, estratégica, contractual, operativa, planes de negocio, de desarrollo, información técnica, tecnológica, financiera, contable, legal, información sobre recursos humanos, planes de servicios, análisis y proyecciones, especificaciones, componentes de propiedad intelectual e industrial, </w:t>
            </w:r>
            <w:proofErr w:type="spellStart"/>
            <w:r w:rsidRPr="00CC0772">
              <w:rPr>
                <w:rFonts w:asciiTheme="minorHAnsi" w:eastAsia="MS Mincho" w:hAnsiTheme="minorHAnsi" w:cstheme="minorHAnsi"/>
                <w:i/>
                <w:sz w:val="22"/>
                <w:szCs w:val="22"/>
                <w:lang w:val="es-ES_tradnl"/>
              </w:rPr>
              <w:t>know</w:t>
            </w:r>
            <w:proofErr w:type="spellEnd"/>
            <w:r w:rsidRPr="00CC0772">
              <w:rPr>
                <w:rFonts w:asciiTheme="minorHAnsi" w:eastAsia="MS Mincho" w:hAnsiTheme="minorHAnsi" w:cstheme="minorHAnsi"/>
                <w:i/>
                <w:sz w:val="22"/>
                <w:szCs w:val="22"/>
                <w:lang w:val="es-ES_tradnl"/>
              </w:rPr>
              <w:t xml:space="preserve"> </w:t>
            </w:r>
            <w:proofErr w:type="spellStart"/>
            <w:r w:rsidRPr="00CC0772">
              <w:rPr>
                <w:rFonts w:asciiTheme="minorHAnsi" w:eastAsia="MS Mincho" w:hAnsiTheme="minorHAnsi" w:cstheme="minorHAnsi"/>
                <w:i/>
                <w:sz w:val="22"/>
                <w:szCs w:val="22"/>
                <w:lang w:val="es-ES_tradnl"/>
              </w:rPr>
              <w:t>how</w:t>
            </w:r>
            <w:proofErr w:type="spellEnd"/>
            <w:r w:rsidRPr="00CC0772">
              <w:rPr>
                <w:rFonts w:asciiTheme="minorHAnsi" w:eastAsia="MS Mincho" w:hAnsiTheme="minorHAnsi" w:cstheme="minorHAnsi"/>
                <w:sz w:val="22"/>
                <w:szCs w:val="22"/>
                <w:lang w:val="es-ES_tradnl"/>
              </w:rPr>
              <w:t xml:space="preserve">, diseños, modelos, planos, procesos, equipos, software, proyectos e investigaciones de ciencias, tecnología e investigación, datos personales semiprivados, privados y/o sensibles, bases de datos personales y cualquier otro aspecto que concierne a las actividades desarrolladas por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aun cuando no estén marcadas o identificadas como confidenciales.</w:t>
            </w:r>
          </w:p>
          <w:p w14:paraId="0E321D20" w14:textId="77777777" w:rsidR="00CC0772" w:rsidRPr="00CC0772" w:rsidRDefault="00CC0772" w:rsidP="00CC0772">
            <w:pPr>
              <w:spacing w:line="276" w:lineRule="auto"/>
              <w:jc w:val="both"/>
              <w:rPr>
                <w:rFonts w:asciiTheme="minorHAnsi" w:hAnsiTheme="minorHAnsi" w:cstheme="minorHAnsi"/>
                <w:b/>
                <w:sz w:val="22"/>
                <w:szCs w:val="22"/>
                <w:lang w:val="es-ES_tradnl"/>
              </w:rPr>
            </w:pPr>
          </w:p>
          <w:p w14:paraId="33941032"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SEGUNDO.- DE LA INFORMACIÓN NO CONFIDENCIAL.</w:t>
            </w:r>
          </w:p>
          <w:p w14:paraId="523E1126"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Se considera Información No Confidencial la siguiente:</w:t>
            </w:r>
          </w:p>
          <w:p w14:paraId="3224C77B" w14:textId="77777777" w:rsidR="00CC0772" w:rsidRPr="00CC0772" w:rsidRDefault="00CC0772" w:rsidP="00CC0772">
            <w:pPr>
              <w:pStyle w:val="Prrafodelista"/>
              <w:numPr>
                <w:ilvl w:val="0"/>
                <w:numId w:val="7"/>
              </w:numPr>
              <w:spacing w:line="276" w:lineRule="auto"/>
              <w:contextualSpacing/>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Información de carácter público;</w:t>
            </w:r>
          </w:p>
          <w:p w14:paraId="48058A02" w14:textId="77777777" w:rsidR="00CC0772" w:rsidRPr="00CC0772" w:rsidRDefault="00CC0772" w:rsidP="00CC0772">
            <w:pPr>
              <w:pStyle w:val="Prrafodelista"/>
              <w:numPr>
                <w:ilvl w:val="0"/>
                <w:numId w:val="7"/>
              </w:numPr>
              <w:spacing w:line="276" w:lineRule="auto"/>
              <w:contextualSpacing/>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Información conocida por la </w:t>
            </w:r>
            <w:r w:rsidRPr="00CC0772">
              <w:rPr>
                <w:rFonts w:asciiTheme="minorHAnsi" w:hAnsiTheme="minorHAnsi" w:cstheme="minorHAnsi"/>
                <w:b/>
                <w:sz w:val="22"/>
                <w:szCs w:val="22"/>
                <w:lang w:val="es-ES_tradnl"/>
              </w:rPr>
              <w:t>Parte Receptora</w:t>
            </w:r>
            <w:r w:rsidRPr="00CC0772">
              <w:rPr>
                <w:rFonts w:asciiTheme="minorHAnsi" w:hAnsiTheme="minorHAnsi" w:cstheme="minorHAnsi"/>
                <w:sz w:val="22"/>
                <w:szCs w:val="22"/>
                <w:lang w:val="es-ES_tradnl"/>
              </w:rPr>
              <w:t xml:space="preserve"> previo a la firma del Contrato de Prestación de Servicios;</w:t>
            </w:r>
          </w:p>
          <w:p w14:paraId="178C3DC7" w14:textId="77777777" w:rsidR="00CC0772" w:rsidRPr="00CC0772" w:rsidRDefault="00CC0772" w:rsidP="00CC0772">
            <w:pPr>
              <w:pStyle w:val="Prrafodelista"/>
              <w:numPr>
                <w:ilvl w:val="0"/>
                <w:numId w:val="7"/>
              </w:numPr>
              <w:spacing w:line="276" w:lineRule="auto"/>
              <w:contextualSpacing/>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Información dada a conocer por un tercero que tenga el derecho de distribuirla o divulgarla sin ninguna restricción.</w:t>
            </w:r>
          </w:p>
          <w:p w14:paraId="7A2AC6F8" w14:textId="77777777" w:rsidR="00CC0772" w:rsidRPr="00CC0772" w:rsidRDefault="00CC0772" w:rsidP="00CC0772">
            <w:pPr>
              <w:spacing w:after="120" w:line="276" w:lineRule="auto"/>
              <w:jc w:val="both"/>
              <w:rPr>
                <w:rFonts w:asciiTheme="minorHAnsi" w:hAnsiTheme="minorHAnsi" w:cstheme="minorHAnsi"/>
                <w:sz w:val="22"/>
                <w:szCs w:val="22"/>
                <w:lang w:val="es-ES_tradnl"/>
              </w:rPr>
            </w:pPr>
          </w:p>
          <w:p w14:paraId="56200377"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TERCERO.- REVELACIÓN PERMITIDA.</w:t>
            </w:r>
          </w:p>
          <w:p w14:paraId="2531D150"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lastRenderedPageBreak/>
              <w:t>La</w:t>
            </w:r>
            <w:r w:rsidRPr="00CC0772">
              <w:rPr>
                <w:rFonts w:asciiTheme="minorHAnsi" w:hAnsiTheme="minorHAnsi" w:cstheme="minorHAnsi"/>
                <w:b/>
                <w:sz w:val="22"/>
                <w:szCs w:val="22"/>
                <w:lang w:val="es-ES_tradnl"/>
              </w:rPr>
              <w:t xml:space="preserve"> Parte Receptora</w:t>
            </w:r>
            <w:r w:rsidRPr="00CC0772">
              <w:rPr>
                <w:rFonts w:asciiTheme="minorHAnsi" w:hAnsiTheme="minorHAnsi" w:cstheme="minorHAnsi"/>
                <w:sz w:val="22"/>
                <w:szCs w:val="22"/>
                <w:lang w:val="es-ES_tradnl"/>
              </w:rPr>
              <w:t xml:space="preserve"> podrá revelar Información Confidencial en los siguientes casos:</w:t>
            </w:r>
          </w:p>
          <w:p w14:paraId="03379ED1" w14:textId="77777777" w:rsidR="00CC0772" w:rsidRPr="00CC0772" w:rsidRDefault="00CC0772" w:rsidP="00CC0772">
            <w:pPr>
              <w:pStyle w:val="Prrafodelista"/>
              <w:numPr>
                <w:ilvl w:val="0"/>
                <w:numId w:val="9"/>
              </w:numPr>
              <w:spacing w:line="276" w:lineRule="auto"/>
              <w:contextualSpacing/>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Por aprobación escrita de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w:t>
            </w:r>
          </w:p>
          <w:p w14:paraId="07D4669C" w14:textId="77777777" w:rsidR="00CC0772" w:rsidRPr="00CC0772" w:rsidRDefault="00CC0772" w:rsidP="00CC0772">
            <w:pPr>
              <w:pStyle w:val="Prrafodelista"/>
              <w:numPr>
                <w:ilvl w:val="0"/>
                <w:numId w:val="9"/>
              </w:numPr>
              <w:spacing w:line="276" w:lineRule="auto"/>
              <w:contextualSpacing/>
              <w:jc w:val="both"/>
              <w:rPr>
                <w:rFonts w:asciiTheme="minorHAnsi"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A los trabajadores, contratistas, asesores o funcionarios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xml:space="preserve"> que tengan necesidad de conocerla en cumplimiento de sus obligaciones contractuales, si ello resulta necesario y previa autorización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w:t>
            </w:r>
          </w:p>
          <w:p w14:paraId="7A71285E" w14:textId="77777777" w:rsidR="00CC0772" w:rsidRPr="00CC0772" w:rsidRDefault="00CC0772" w:rsidP="00CC0772">
            <w:pPr>
              <w:pStyle w:val="Prrafodelista"/>
              <w:numPr>
                <w:ilvl w:val="0"/>
                <w:numId w:val="9"/>
              </w:numPr>
              <w:spacing w:line="276" w:lineRule="auto"/>
              <w:contextualSpacing/>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Información que deba ser revelada o divulgada por requerimiento de decreto, reglamento, norma o entidad pública o administrativa en ejercicio de sus funciones legales o por orden judicial, previa notificación a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 para que ésta pueda tomar las medidas necesarias para proteger la información.</w:t>
            </w:r>
          </w:p>
          <w:p w14:paraId="622689BC" w14:textId="77777777" w:rsidR="00CC0772" w:rsidRPr="00CC0772" w:rsidRDefault="00CC0772" w:rsidP="00CC0772">
            <w:pPr>
              <w:spacing w:after="120" w:line="276" w:lineRule="auto"/>
              <w:jc w:val="both"/>
              <w:rPr>
                <w:rFonts w:asciiTheme="minorHAnsi" w:hAnsiTheme="minorHAnsi" w:cstheme="minorHAnsi"/>
                <w:sz w:val="22"/>
                <w:szCs w:val="22"/>
                <w:lang w:val="es-ES_tradnl"/>
              </w:rPr>
            </w:pPr>
          </w:p>
          <w:p w14:paraId="7B7EDC11"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CUARTO.- OBLIGACIONES DE CONFIDENCIALIDAD.</w:t>
            </w:r>
          </w:p>
          <w:p w14:paraId="4CCD7229" w14:textId="77777777" w:rsidR="00CC0772" w:rsidRPr="00CC0772" w:rsidRDefault="00CC0772" w:rsidP="00CC0772">
            <w:pPr>
              <w:spacing w:line="276" w:lineRule="auto"/>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La</w:t>
            </w:r>
            <w:r w:rsidRPr="00CC0772">
              <w:rPr>
                <w:rFonts w:asciiTheme="minorHAnsi" w:eastAsia="MS Mincho" w:hAnsiTheme="minorHAnsi" w:cstheme="minorHAnsi"/>
                <w:b/>
                <w:sz w:val="22"/>
                <w:szCs w:val="22"/>
                <w:lang w:val="es-ES_tradnl"/>
              </w:rPr>
              <w:t xml:space="preserve"> Parte Receptora</w:t>
            </w:r>
            <w:r w:rsidRPr="00CC0772">
              <w:rPr>
                <w:rFonts w:asciiTheme="minorHAnsi" w:eastAsia="MS Mincho" w:hAnsiTheme="minorHAnsi" w:cstheme="minorHAnsi"/>
                <w:sz w:val="22"/>
                <w:szCs w:val="22"/>
                <w:lang w:val="es-ES_tradnl"/>
              </w:rPr>
              <w:t xml:space="preserve"> se obliga a:</w:t>
            </w:r>
          </w:p>
          <w:p w14:paraId="00A15DA6"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Guardar bajo absoluta reserva la Información Confidencial;</w:t>
            </w:r>
          </w:p>
          <w:p w14:paraId="4992591C"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Cuidar la información a la que tenga acceso, evitando su deterioro, destrucción y/o utilización indebida, ejerciendo sobre ésta el mismo grado de cuidado y diligencia que utiliza para proteger información confidencial de su propiedad;</w:t>
            </w:r>
          </w:p>
          <w:p w14:paraId="0E715CAB"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Utilizar la Información Confidencial únicamente para el desarrollo de sus obligaciones y actividades estipuladas en el objeto contractual; </w:t>
            </w:r>
          </w:p>
          <w:p w14:paraId="2DFCD4BA"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Asegurar que las personas a las que se les revele Información Confidencial, por autorización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mantengan dicha Información Confidencial privada y confidencial, y no la revelen ni divulguen a ninguna otra persona no autorizada;</w:t>
            </w:r>
          </w:p>
          <w:p w14:paraId="5779BDC8"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No </w:t>
            </w:r>
            <w:r w:rsidRPr="00CC0772">
              <w:rPr>
                <w:rFonts w:asciiTheme="minorHAnsi" w:hAnsiTheme="minorHAnsi" w:cstheme="minorHAnsi"/>
                <w:sz w:val="22"/>
                <w:szCs w:val="22"/>
                <w:lang w:val="es-ES_tradnl"/>
              </w:rPr>
              <w:t xml:space="preserve">obtener, compilar, sustraer, ofrecer, vender, intercambiar, enviar, comprar, interceptar, divulgar, modificar y/o emplear Información Confidencial </w:t>
            </w:r>
            <w:r w:rsidRPr="00CC0772">
              <w:rPr>
                <w:rFonts w:asciiTheme="minorHAnsi" w:eastAsia="MS Mincho" w:hAnsiTheme="minorHAnsi" w:cstheme="minorHAnsi"/>
                <w:sz w:val="22"/>
                <w:szCs w:val="22"/>
                <w:lang w:val="es-ES_tradnl"/>
              </w:rPr>
              <w:t xml:space="preserve">que pertenezca a/u obtenga de la </w:t>
            </w:r>
            <w:r w:rsidRPr="00CC0772">
              <w:rPr>
                <w:rFonts w:asciiTheme="minorHAnsi" w:eastAsia="MS Mincho" w:hAnsiTheme="minorHAnsi" w:cstheme="minorHAnsi"/>
                <w:b/>
                <w:sz w:val="22"/>
                <w:szCs w:val="22"/>
                <w:lang w:val="es-ES_tradnl"/>
              </w:rPr>
              <w:t xml:space="preserve">Parte Reveladora, </w:t>
            </w:r>
            <w:r w:rsidRPr="00CC0772">
              <w:rPr>
                <w:rFonts w:asciiTheme="minorHAnsi" w:eastAsia="MS Mincho" w:hAnsiTheme="minorHAnsi" w:cstheme="minorHAnsi"/>
                <w:sz w:val="22"/>
                <w:szCs w:val="22"/>
                <w:lang w:val="es-ES_tradnl"/>
              </w:rPr>
              <w:t>o de información que maneje con ocasión de las actividades o que le sea dada a conocer con ocasión del Contrato de Prestación de Servicios</w:t>
            </w:r>
            <w:r w:rsidRPr="00CC0772">
              <w:rPr>
                <w:rFonts w:asciiTheme="minorHAnsi" w:hAnsiTheme="minorHAnsi" w:cstheme="minorHAnsi"/>
                <w:sz w:val="22"/>
                <w:szCs w:val="22"/>
                <w:lang w:val="es-ES_tradnl"/>
              </w:rPr>
              <w:t xml:space="preserve">, ya sea de forma total o parcial, en provecho personal o de un tercero, directo o indirecto, sin estar facultada para ello; </w:t>
            </w:r>
          </w:p>
          <w:p w14:paraId="7472962B"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No suministrar a persona alguna la(s) clave(s) de acceso a los sistemas de la </w:t>
            </w:r>
            <w:r w:rsidRPr="00CC0772">
              <w:rPr>
                <w:rFonts w:asciiTheme="minorHAnsi" w:eastAsia="MS Mincho" w:hAnsiTheme="minorHAnsi" w:cstheme="minorHAnsi"/>
                <w:b/>
                <w:sz w:val="22"/>
                <w:szCs w:val="22"/>
                <w:lang w:val="es-ES_tradnl"/>
              </w:rPr>
              <w:t xml:space="preserve">Parte Reveladora </w:t>
            </w:r>
            <w:r w:rsidRPr="00CC0772">
              <w:rPr>
                <w:rFonts w:asciiTheme="minorHAnsi" w:eastAsia="MS Mincho" w:hAnsiTheme="minorHAnsi" w:cstheme="minorHAnsi"/>
                <w:sz w:val="22"/>
                <w:szCs w:val="22"/>
                <w:lang w:val="es-ES_tradnl"/>
              </w:rPr>
              <w:t>que le haya(n) sido asignada(s), o dar acceso o exhibir expedientes, documentos o archivos a personas no autorizadas;</w:t>
            </w:r>
          </w:p>
          <w:p w14:paraId="6AF7DAC4" w14:textId="77777777" w:rsidR="00CC0772" w:rsidRPr="00CC0772" w:rsidRDefault="00CC0772" w:rsidP="00CC0772">
            <w:pPr>
              <w:pStyle w:val="Prrafodelista"/>
              <w:numPr>
                <w:ilvl w:val="0"/>
                <w:numId w:val="8"/>
              </w:numPr>
              <w:spacing w:line="276" w:lineRule="auto"/>
              <w:contextualSpacing/>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No utilizar la Información Confidencial en detrimento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w:t>
            </w:r>
          </w:p>
          <w:p w14:paraId="419087D1" w14:textId="77777777" w:rsidR="00CC0772" w:rsidRPr="00CC0772" w:rsidRDefault="00CC0772" w:rsidP="00CC0772">
            <w:pPr>
              <w:spacing w:after="120" w:line="276" w:lineRule="auto"/>
              <w:ind w:left="720"/>
              <w:jc w:val="both"/>
              <w:rPr>
                <w:rFonts w:asciiTheme="minorHAnsi" w:hAnsiTheme="minorHAnsi" w:cstheme="minorHAnsi"/>
                <w:b/>
                <w:sz w:val="22"/>
                <w:szCs w:val="22"/>
                <w:lang w:val="es-ES_tradnl"/>
              </w:rPr>
            </w:pPr>
          </w:p>
          <w:p w14:paraId="60B72514" w14:textId="77777777" w:rsidR="00CC0772" w:rsidRPr="00CC0772" w:rsidRDefault="00CC0772" w:rsidP="00CC0772">
            <w:pPr>
              <w:spacing w:line="276" w:lineRule="auto"/>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b/>
                <w:sz w:val="22"/>
                <w:szCs w:val="22"/>
                <w:lang w:val="es-ES_tradnl"/>
              </w:rPr>
              <w:t>QUINTO.- PROPIEDAD DE LA INFORMACIÓN.</w:t>
            </w:r>
            <w:r w:rsidRPr="00CC0772">
              <w:rPr>
                <w:rFonts w:asciiTheme="minorHAnsi" w:eastAsia="MS Mincho" w:hAnsiTheme="minorHAnsi" w:cstheme="minorHAnsi"/>
                <w:sz w:val="22"/>
                <w:szCs w:val="22"/>
                <w:lang w:val="es-ES_tradnl"/>
              </w:rPr>
              <w:t xml:space="preserve"> </w:t>
            </w:r>
          </w:p>
          <w:p w14:paraId="6D166D65" w14:textId="77777777" w:rsidR="00CC0772" w:rsidRPr="00CC0772" w:rsidRDefault="00CC0772" w:rsidP="00CC0772">
            <w:pPr>
              <w:spacing w:line="276" w:lineRule="auto"/>
              <w:jc w:val="both"/>
              <w:rPr>
                <w:rFonts w:asciiTheme="minorHAnsi" w:eastAsia="MS Mincho" w:hAnsiTheme="minorHAnsi" w:cstheme="minorHAnsi"/>
                <w:sz w:val="22"/>
                <w:szCs w:val="22"/>
                <w:lang w:val="es-ES_tradnl"/>
              </w:rPr>
            </w:pPr>
            <w:r w:rsidRPr="00CC0772">
              <w:rPr>
                <w:rFonts w:asciiTheme="minorHAnsi" w:eastAsia="MS Mincho" w:hAnsiTheme="minorHAnsi" w:cstheme="minorHAnsi"/>
                <w:sz w:val="22"/>
                <w:szCs w:val="22"/>
                <w:lang w:val="es-ES_tradnl"/>
              </w:rPr>
              <w:t xml:space="preserve">Los derechos patrimoniales sobre la información, documentos, diseños, modelos, planos, procesos, equipos, software, registros, proyectos, investigaciones, inventos, mejoras, descubrimientos y otras formas de Propiedad Intelectual e Industrial, realizados, concebidos, diseñados o desarrollados y demás productos hechos por la </w:t>
            </w:r>
            <w:r w:rsidRPr="00CC0772">
              <w:rPr>
                <w:rFonts w:asciiTheme="minorHAnsi" w:eastAsia="MS Mincho" w:hAnsiTheme="minorHAnsi" w:cstheme="minorHAnsi"/>
                <w:b/>
                <w:sz w:val="22"/>
                <w:szCs w:val="22"/>
                <w:lang w:val="es-ES_tradnl"/>
              </w:rPr>
              <w:t>Parte Receptora</w:t>
            </w:r>
            <w:r w:rsidRPr="00CC0772">
              <w:rPr>
                <w:rFonts w:asciiTheme="minorHAnsi" w:eastAsia="MS Mincho" w:hAnsiTheme="minorHAnsi" w:cstheme="minorHAnsi"/>
                <w:sz w:val="22"/>
                <w:szCs w:val="22"/>
                <w:lang w:val="es-ES_tradnl"/>
              </w:rPr>
              <w:t xml:space="preserve">, durante la ejecución del Contrato de Prestación de Servicios, son transferidos a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xml:space="preserve">, por lo que dichos desarrollos son y seguirán siendo propiedad exclusiva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xml:space="preserve">. La </w:t>
            </w:r>
            <w:r w:rsidRPr="00CC0772">
              <w:rPr>
                <w:rFonts w:asciiTheme="minorHAnsi" w:eastAsia="MS Mincho" w:hAnsiTheme="minorHAnsi" w:cstheme="minorHAnsi"/>
                <w:b/>
                <w:sz w:val="22"/>
                <w:szCs w:val="22"/>
                <w:lang w:val="es-ES_tradnl"/>
              </w:rPr>
              <w:t xml:space="preserve">Parte Receptora </w:t>
            </w:r>
            <w:r w:rsidRPr="00CC0772">
              <w:rPr>
                <w:rFonts w:asciiTheme="minorHAnsi" w:eastAsia="MS Mincho" w:hAnsiTheme="minorHAnsi" w:cstheme="minorHAnsi"/>
                <w:sz w:val="22"/>
                <w:szCs w:val="22"/>
                <w:lang w:val="es-ES_tradnl"/>
              </w:rPr>
              <w:t xml:space="preserve">no tendrá la titularidad, propiedad o derechos algunos sobre la Propiedad Intelectual e Industrial de dicha información, documentos, desarrollos y demás servicios o productos, más allá de los derechos morales que le corresponden, con el compromiso de no ejercerlos de una manera incompatible con los derechos y obligaciones de la </w:t>
            </w:r>
            <w:r w:rsidRPr="00CC0772">
              <w:rPr>
                <w:rFonts w:asciiTheme="minorHAnsi" w:eastAsia="MS Mincho" w:hAnsiTheme="minorHAnsi" w:cstheme="minorHAnsi"/>
                <w:b/>
                <w:sz w:val="22"/>
                <w:szCs w:val="22"/>
                <w:lang w:val="es-ES_tradnl"/>
              </w:rPr>
              <w:t>Parte Receptora</w:t>
            </w:r>
            <w:r w:rsidRPr="00CC0772">
              <w:rPr>
                <w:rFonts w:asciiTheme="minorHAnsi" w:eastAsia="MS Mincho" w:hAnsiTheme="minorHAnsi" w:cstheme="minorHAnsi"/>
                <w:sz w:val="22"/>
                <w:szCs w:val="22"/>
                <w:lang w:val="es-ES_tradnl"/>
              </w:rPr>
              <w:t xml:space="preserve">. </w:t>
            </w:r>
          </w:p>
          <w:p w14:paraId="106FA292" w14:textId="77777777" w:rsidR="00CC0772" w:rsidRPr="00CC0772" w:rsidRDefault="00CC0772" w:rsidP="00CC0772">
            <w:pPr>
              <w:spacing w:line="276" w:lineRule="auto"/>
              <w:jc w:val="both"/>
              <w:rPr>
                <w:rFonts w:asciiTheme="minorHAnsi" w:hAnsiTheme="minorHAnsi" w:cstheme="minorHAnsi"/>
                <w:sz w:val="22"/>
                <w:szCs w:val="22"/>
                <w:lang w:val="es-ES_tradnl"/>
              </w:rPr>
            </w:pPr>
          </w:p>
          <w:p w14:paraId="25BC7DA7"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lastRenderedPageBreak/>
              <w:t xml:space="preserve">La entrega de información, sea confidencial o no, no concede, ni expresa ni implícitamente, autorización, permiso o licencia de uso de marcas, patentes, derechos de autor o de cualquier otro derecho de propiedad industrial o intelectual propiedad de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w:t>
            </w:r>
          </w:p>
          <w:p w14:paraId="4B2D3580" w14:textId="77777777" w:rsidR="00CC0772" w:rsidRPr="00CC0772" w:rsidRDefault="00CC0772" w:rsidP="00CC0772">
            <w:pPr>
              <w:spacing w:after="120" w:line="276" w:lineRule="auto"/>
              <w:jc w:val="both"/>
              <w:rPr>
                <w:rFonts w:asciiTheme="minorHAnsi" w:hAnsiTheme="minorHAnsi" w:cstheme="minorHAnsi"/>
                <w:sz w:val="22"/>
                <w:szCs w:val="22"/>
                <w:lang w:val="es-ES_tradnl"/>
              </w:rPr>
            </w:pPr>
          </w:p>
          <w:p w14:paraId="206A546E"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SEXTO.- DEVOLUCIÓN DE LA INFORMACIÓN.</w:t>
            </w:r>
          </w:p>
          <w:p w14:paraId="2A35CD24"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Una vez se cumpla el propósito para el cual fue suministrada la Información Confidencial, la </w:t>
            </w:r>
            <w:r w:rsidRPr="00CC0772">
              <w:rPr>
                <w:rFonts w:asciiTheme="minorHAnsi" w:hAnsiTheme="minorHAnsi" w:cstheme="minorHAnsi"/>
                <w:b/>
                <w:sz w:val="22"/>
                <w:szCs w:val="22"/>
                <w:lang w:val="es-ES_tradnl"/>
              </w:rPr>
              <w:t>Parte Receptora</w:t>
            </w:r>
            <w:r w:rsidRPr="00CC0772">
              <w:rPr>
                <w:rFonts w:asciiTheme="minorHAnsi" w:hAnsiTheme="minorHAnsi" w:cstheme="minorHAnsi"/>
                <w:sz w:val="22"/>
                <w:szCs w:val="22"/>
                <w:lang w:val="es-ES_tradnl"/>
              </w:rPr>
              <w:t xml:space="preserve"> se compromete a devolver a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w:t>
            </w:r>
            <w:r w:rsidRPr="00CC0772">
              <w:rPr>
                <w:rFonts w:asciiTheme="minorHAnsi" w:eastAsia="MS Mincho" w:hAnsiTheme="minorHAnsi" w:cstheme="minorHAnsi"/>
                <w:sz w:val="22"/>
                <w:szCs w:val="22"/>
                <w:lang w:val="es-ES_tradnl"/>
              </w:rPr>
              <w:t xml:space="preserve"> en un término no mayor a tres (03) días hábiles, toda la Información Confidencial que se encuentre en su poder, junto con todas las copias, que de ella hubiere hecho, o en el caso de los medios magnéticos, electrónicos o digitales, borrar, eliminar o volver ilegible, a elección de la </w:t>
            </w:r>
            <w:r w:rsidRPr="00CC0772">
              <w:rPr>
                <w:rFonts w:asciiTheme="minorHAnsi" w:eastAsia="MS Mincho" w:hAnsiTheme="minorHAnsi" w:cstheme="minorHAnsi"/>
                <w:b/>
                <w:sz w:val="22"/>
                <w:szCs w:val="22"/>
                <w:lang w:val="es-ES_tradnl"/>
              </w:rPr>
              <w:t>Parte Reveladora</w:t>
            </w:r>
            <w:r w:rsidRPr="00CC0772">
              <w:rPr>
                <w:rFonts w:asciiTheme="minorHAnsi" w:eastAsia="MS Mincho" w:hAnsiTheme="minorHAnsi" w:cstheme="minorHAnsi"/>
                <w:sz w:val="22"/>
                <w:szCs w:val="22"/>
                <w:lang w:val="es-ES_tradnl"/>
              </w:rPr>
              <w:t>, la información o materiales suministrados por ésta que contengan Información Confidencial.</w:t>
            </w:r>
          </w:p>
          <w:p w14:paraId="6D0B9500" w14:textId="77777777" w:rsidR="00CC0772" w:rsidRPr="00CC0772" w:rsidRDefault="00CC0772" w:rsidP="00CC0772">
            <w:pPr>
              <w:spacing w:after="120"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 </w:t>
            </w:r>
          </w:p>
          <w:p w14:paraId="7060004E"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SÉPTIMO.- INCUMPLIMIENTO DE LA CONFIDENCIALIDAD.</w:t>
            </w:r>
          </w:p>
          <w:p w14:paraId="2DF8B257"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 xml:space="preserve">El incumplimiento de la confidencialidad o el uso indebido de la Información Confidencial dará derecho a la </w:t>
            </w:r>
            <w:r w:rsidRPr="00CC0772">
              <w:rPr>
                <w:rFonts w:asciiTheme="minorHAnsi" w:hAnsiTheme="minorHAnsi" w:cstheme="minorHAnsi"/>
                <w:b/>
                <w:sz w:val="22"/>
                <w:szCs w:val="22"/>
                <w:lang w:val="es-ES_tradnl"/>
              </w:rPr>
              <w:t>Parte Reveladora</w:t>
            </w:r>
            <w:r w:rsidRPr="00CC0772">
              <w:rPr>
                <w:rFonts w:asciiTheme="minorHAnsi" w:hAnsiTheme="minorHAnsi" w:cstheme="minorHAnsi"/>
                <w:sz w:val="22"/>
                <w:szCs w:val="22"/>
                <w:lang w:val="es-ES_tradnl"/>
              </w:rPr>
              <w:t xml:space="preserve"> a solicitar indemnización por los daños y perjuicios ocasionados, y tendrá la facultad de interponer las acciones legales correspondientes tendientes a restringir el uso y/o divulgación de la Información Confidencial y a obtener el resarcimiento de los daños y perjuicios ocasionados.</w:t>
            </w:r>
          </w:p>
          <w:p w14:paraId="38DE6CC7" w14:textId="77777777" w:rsidR="00CC0772" w:rsidRPr="00CC0772" w:rsidRDefault="00CC0772" w:rsidP="00CC0772">
            <w:pPr>
              <w:spacing w:after="120" w:line="276" w:lineRule="auto"/>
              <w:jc w:val="both"/>
              <w:rPr>
                <w:rFonts w:asciiTheme="minorHAnsi" w:hAnsiTheme="minorHAnsi" w:cstheme="minorHAnsi"/>
                <w:sz w:val="22"/>
                <w:szCs w:val="22"/>
                <w:lang w:val="es-ES_tradnl"/>
              </w:rPr>
            </w:pPr>
          </w:p>
          <w:p w14:paraId="47FFD879"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 xml:space="preserve">OCTAVO. </w:t>
            </w:r>
          </w:p>
          <w:p w14:paraId="3D206D0E"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El presente Acuerdo hace parte integral del Contrato de Prestación de Servicios, en consecuencia, produce sus mismos efectos y obligaciones jurídicas y contractuales.</w:t>
            </w:r>
          </w:p>
          <w:p w14:paraId="2004766C" w14:textId="77777777" w:rsidR="00CC0772" w:rsidRPr="00CC0772" w:rsidRDefault="00CC0772" w:rsidP="00CC0772">
            <w:pPr>
              <w:spacing w:line="276" w:lineRule="auto"/>
              <w:jc w:val="both"/>
              <w:rPr>
                <w:rFonts w:asciiTheme="minorHAnsi" w:hAnsiTheme="minorHAnsi" w:cstheme="minorHAnsi"/>
                <w:sz w:val="22"/>
                <w:szCs w:val="22"/>
                <w:lang w:val="es-ES_tradnl"/>
              </w:rPr>
            </w:pPr>
          </w:p>
          <w:p w14:paraId="663FD9E2"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NOVENO.- LEY APLICABLE Y RESOLUCIÓN DE DISPUTAS.</w:t>
            </w:r>
          </w:p>
          <w:p w14:paraId="3A96AC56"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El presente Acuerdo se regirá por ley colombiana. Toda controversia o diferencia relativa a este Acuerdo se resolverá a través del procedimiento de conciliación, transacción, amigable composición o arreglo directo entre las Partes, en un término no mayor a cinco (05) días hábiles a partir de la fecha en que cualquiera de las Partes comunique por escrito a la otra la existencia de una diferencia. En el caso en que estos mecanismos no sean efectivos, se someterá a la jurisdicción contencioso-administrativa.</w:t>
            </w:r>
          </w:p>
          <w:p w14:paraId="415E3509" w14:textId="77777777" w:rsidR="00CC0772" w:rsidRPr="00CC0772" w:rsidRDefault="00CC0772" w:rsidP="00CC0772">
            <w:pPr>
              <w:spacing w:line="276" w:lineRule="auto"/>
              <w:jc w:val="both"/>
              <w:rPr>
                <w:rFonts w:asciiTheme="minorHAnsi" w:hAnsiTheme="minorHAnsi" w:cstheme="minorHAnsi"/>
                <w:b/>
                <w:sz w:val="22"/>
                <w:szCs w:val="22"/>
                <w:lang w:val="es-ES_tradnl"/>
              </w:rPr>
            </w:pPr>
          </w:p>
          <w:p w14:paraId="56257349"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DÉCIMO.- CESIÓN.</w:t>
            </w:r>
          </w:p>
          <w:p w14:paraId="75C48943"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Ninguna de las Partes podrá ceder el presente Acuerdo salvo autorización previa y por escrito de la otra Parte.</w:t>
            </w:r>
          </w:p>
          <w:p w14:paraId="0FD2D610" w14:textId="77777777" w:rsidR="00CC0772" w:rsidRPr="00CC0772" w:rsidRDefault="00CC0772" w:rsidP="00CC0772">
            <w:pPr>
              <w:spacing w:line="276" w:lineRule="auto"/>
              <w:jc w:val="both"/>
              <w:rPr>
                <w:rFonts w:asciiTheme="minorHAnsi" w:hAnsiTheme="minorHAnsi" w:cstheme="minorHAnsi"/>
                <w:sz w:val="22"/>
                <w:szCs w:val="22"/>
                <w:lang w:val="es-ES_tradnl"/>
              </w:rPr>
            </w:pPr>
          </w:p>
          <w:p w14:paraId="266AEE11"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DÉCIMO PRIMERO.- PERFECCIONAMIENTO Y EJECUCIÓN.</w:t>
            </w:r>
          </w:p>
          <w:p w14:paraId="6F3BDC3D" w14:textId="77777777" w:rsidR="00CC0772" w:rsidRP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Este Acuerdo se considera perfeccionado una vez suscrito por las Partes.</w:t>
            </w:r>
          </w:p>
          <w:p w14:paraId="667CF6BC" w14:textId="77777777" w:rsidR="00CC0772" w:rsidRPr="00CC0772" w:rsidRDefault="00CC0772" w:rsidP="00CC0772">
            <w:pPr>
              <w:spacing w:line="276" w:lineRule="auto"/>
              <w:jc w:val="both"/>
              <w:rPr>
                <w:rFonts w:asciiTheme="minorHAnsi" w:hAnsiTheme="minorHAnsi" w:cstheme="minorHAnsi"/>
                <w:sz w:val="22"/>
                <w:szCs w:val="22"/>
                <w:lang w:val="es-ES_tradnl"/>
              </w:rPr>
            </w:pPr>
          </w:p>
          <w:p w14:paraId="63127DC2" w14:textId="77777777" w:rsidR="00CC0772" w:rsidRPr="00CC0772" w:rsidRDefault="00CC0772" w:rsidP="00CC0772">
            <w:pPr>
              <w:spacing w:line="276" w:lineRule="auto"/>
              <w:jc w:val="both"/>
              <w:rPr>
                <w:rFonts w:asciiTheme="minorHAnsi" w:hAnsiTheme="minorHAnsi" w:cstheme="minorHAnsi"/>
                <w:b/>
                <w:sz w:val="22"/>
                <w:szCs w:val="22"/>
                <w:lang w:val="es-ES_tradnl"/>
              </w:rPr>
            </w:pPr>
            <w:r w:rsidRPr="00CC0772">
              <w:rPr>
                <w:rFonts w:asciiTheme="minorHAnsi" w:hAnsiTheme="minorHAnsi" w:cstheme="minorHAnsi"/>
                <w:b/>
                <w:sz w:val="22"/>
                <w:szCs w:val="22"/>
                <w:lang w:val="es-ES_tradnl"/>
              </w:rPr>
              <w:t>DÉCIMO SEGUNDO.- VIGENCIA.</w:t>
            </w:r>
          </w:p>
          <w:p w14:paraId="576F7828" w14:textId="77777777" w:rsidR="00CC0772" w:rsidRDefault="00CC0772" w:rsidP="00CC0772">
            <w:pPr>
              <w:spacing w:line="276" w:lineRule="auto"/>
              <w:jc w:val="both"/>
              <w:rPr>
                <w:rFonts w:asciiTheme="minorHAnsi" w:hAnsiTheme="minorHAnsi" w:cstheme="minorHAnsi"/>
                <w:sz w:val="22"/>
                <w:szCs w:val="22"/>
                <w:lang w:val="es-ES_tradnl"/>
              </w:rPr>
            </w:pPr>
            <w:r w:rsidRPr="00CC0772">
              <w:rPr>
                <w:rFonts w:asciiTheme="minorHAnsi" w:hAnsiTheme="minorHAnsi" w:cstheme="minorHAnsi"/>
                <w:sz w:val="22"/>
                <w:szCs w:val="22"/>
                <w:lang w:val="es-ES_tradnl"/>
              </w:rPr>
              <w:t>La presente obligación de confidencialidad subsiste por el término de ejecución del Contrato de Prestación de Servicios y se extiende a tres (03) años posteriores a la terminación de la relación contractual que la originó.</w:t>
            </w:r>
          </w:p>
          <w:p w14:paraId="6A6179F5" w14:textId="77777777" w:rsidR="00CC0772" w:rsidRPr="00CC0772" w:rsidRDefault="00CC0772" w:rsidP="00802C8F">
            <w:pPr>
              <w:pStyle w:val="Ttulo7"/>
              <w:spacing w:before="0" w:after="0"/>
              <w:rPr>
                <w:rFonts w:asciiTheme="minorHAnsi" w:hAnsiTheme="minorHAnsi" w:cstheme="minorHAnsi"/>
                <w:b/>
                <w:bCs/>
                <w:color w:val="000000" w:themeColor="text1"/>
                <w:sz w:val="22"/>
                <w:szCs w:val="22"/>
                <w:lang w:val="es-CO"/>
              </w:rPr>
            </w:pPr>
          </w:p>
        </w:tc>
      </w:tr>
    </w:tbl>
    <w:p w14:paraId="2161DC79" w14:textId="77777777" w:rsidR="009934D1" w:rsidRPr="00C136EF" w:rsidRDefault="009934D1" w:rsidP="00CC0772">
      <w:pPr>
        <w:rPr>
          <w:rFonts w:asciiTheme="minorHAnsi" w:hAnsiTheme="minorHAnsi" w:cstheme="minorHAnsi"/>
          <w:sz w:val="22"/>
          <w:szCs w:val="22"/>
        </w:rPr>
      </w:pPr>
    </w:p>
    <w:sectPr w:rsidR="009934D1" w:rsidRPr="00C136EF" w:rsidSect="00683BD1">
      <w:headerReference w:type="default" r:id="rId7"/>
      <w:footerReference w:type="default" r:id="rId8"/>
      <w:pgSz w:w="12240" w:h="15840" w:code="1"/>
      <w:pgMar w:top="2268" w:right="1701" w:bottom="709" w:left="1701" w:header="1474" w:footer="13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F7747" w14:textId="77777777" w:rsidR="009C3322" w:rsidRDefault="009C3322" w:rsidP="00683BD1">
      <w:r>
        <w:separator/>
      </w:r>
    </w:p>
  </w:endnote>
  <w:endnote w:type="continuationSeparator" w:id="0">
    <w:p w14:paraId="792B9E8F" w14:textId="77777777" w:rsidR="009C3322" w:rsidRDefault="009C3322" w:rsidP="0068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FAC91" w14:textId="77777777" w:rsidR="00466820" w:rsidRDefault="002C62F4">
    <w:pPr>
      <w:pStyle w:val="Textoindependiente2"/>
      <w:tabs>
        <w:tab w:val="left" w:pos="2552"/>
      </w:tabs>
      <w:rPr>
        <w:rFonts w:ascii="Arial" w:hAnsi="Arial" w:cs="Arial"/>
        <w:b/>
        <w:bCs/>
        <w:color w:val="000000"/>
        <w:sz w:val="12"/>
        <w:szCs w:val="12"/>
      </w:rPr>
    </w:pPr>
    <w:r>
      <w:t xml:space="preserve">                                                                                   </w:t>
    </w:r>
  </w:p>
  <w:p w14:paraId="716BD672" w14:textId="77777777" w:rsidR="00466820" w:rsidRDefault="009C33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EFCB6" w14:textId="77777777" w:rsidR="009C3322" w:rsidRDefault="009C3322" w:rsidP="00683BD1">
      <w:r>
        <w:separator/>
      </w:r>
    </w:p>
  </w:footnote>
  <w:footnote w:type="continuationSeparator" w:id="0">
    <w:p w14:paraId="5A2BACD9" w14:textId="77777777" w:rsidR="009C3322" w:rsidRDefault="009C3322" w:rsidP="00683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7D6B0" w14:textId="168A569B" w:rsidR="00466820" w:rsidRDefault="009C3322" w:rsidP="0076759D">
    <w:pPr>
      <w:pStyle w:val="Encabezado"/>
      <w:tabs>
        <w:tab w:val="clear" w:pos="4419"/>
        <w:tab w:val="clear" w:pos="8838"/>
        <w:tab w:val="left" w:pos="2250"/>
      </w:tabs>
      <w:rPr>
        <w:rFonts w:ascii="Arial Narrow" w:hAnsi="Arial Narrow" w:cs="Arial Narrow"/>
        <w:sz w:val="20"/>
        <w:szCs w:val="20"/>
      </w:rPr>
    </w:pPr>
  </w:p>
  <w:tbl>
    <w:tblPr>
      <w:tblpPr w:leftFromText="180" w:rightFromText="180" w:vertAnchor="text" w:horzAnchor="page" w:tblpX="687" w:tblpY="-899"/>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6"/>
      <w:gridCol w:w="4404"/>
      <w:gridCol w:w="3108"/>
    </w:tblGrid>
    <w:tr w:rsidR="00015193" w:rsidRPr="00853BA2" w14:paraId="2F252673" w14:textId="77777777" w:rsidTr="00015193">
      <w:trPr>
        <w:trHeight w:val="739"/>
      </w:trPr>
      <w:tc>
        <w:tcPr>
          <w:tcW w:w="3256" w:type="dxa"/>
          <w:vMerge w:val="restart"/>
          <w:tcBorders>
            <w:bottom w:val="single" w:sz="4" w:space="0" w:color="auto"/>
          </w:tcBorders>
          <w:noWrap/>
          <w:vAlign w:val="center"/>
        </w:tcPr>
        <w:p w14:paraId="1DB41F0B" w14:textId="77777777" w:rsidR="00015193" w:rsidRPr="00E576C6" w:rsidRDefault="00015193" w:rsidP="00F12B26">
          <w:pPr>
            <w:jc w:val="center"/>
            <w:rPr>
              <w:rFonts w:cs="Arial"/>
              <w:b/>
              <w:color w:val="000000"/>
              <w:sz w:val="22"/>
              <w:szCs w:val="22"/>
            </w:rPr>
          </w:pPr>
          <w:r>
            <w:rPr>
              <w:noProof/>
              <w:lang w:val="en-US"/>
            </w:rPr>
            <w:drawing>
              <wp:anchor distT="0" distB="0" distL="114300" distR="114300" simplePos="0" relativeHeight="251659264" behindDoc="0" locked="0" layoutInCell="1" allowOverlap="1" wp14:anchorId="672A91F9" wp14:editId="672EEEF9">
                <wp:simplePos x="0" y="0"/>
                <wp:positionH relativeFrom="margin">
                  <wp:posOffset>59690</wp:posOffset>
                </wp:positionH>
                <wp:positionV relativeFrom="paragraph">
                  <wp:posOffset>26670</wp:posOffset>
                </wp:positionV>
                <wp:extent cx="16764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04" w:type="dxa"/>
          <w:tcBorders>
            <w:bottom w:val="single" w:sz="4" w:space="0" w:color="auto"/>
          </w:tcBorders>
          <w:noWrap/>
          <w:vAlign w:val="center"/>
        </w:tcPr>
        <w:p w14:paraId="22179B46" w14:textId="77777777" w:rsidR="00015193" w:rsidRPr="000335BA" w:rsidRDefault="00015193" w:rsidP="00015193">
          <w:pPr>
            <w:jc w:val="center"/>
            <w:rPr>
              <w:rFonts w:ascii="Arial Narrow" w:hAnsi="Arial Narrow" w:cs="Arial Narrow"/>
              <w:b/>
              <w:bCs/>
              <w:sz w:val="20"/>
              <w:szCs w:val="20"/>
            </w:rPr>
          </w:pPr>
          <w:r>
            <w:rPr>
              <w:rFonts w:ascii="Arial Narrow" w:hAnsi="Arial Narrow" w:cs="Arial Narrow"/>
              <w:b/>
              <w:bCs/>
              <w:sz w:val="20"/>
              <w:szCs w:val="20"/>
            </w:rPr>
            <w:t>CORPORACIÓN AGENCIA NACIONAL DE GOBIERNO DIGITAL</w:t>
          </w:r>
        </w:p>
      </w:tc>
      <w:tc>
        <w:tcPr>
          <w:tcW w:w="3108" w:type="dxa"/>
          <w:vMerge w:val="restart"/>
          <w:tcBorders>
            <w:bottom w:val="single" w:sz="4" w:space="0" w:color="auto"/>
          </w:tcBorders>
          <w:vAlign w:val="center"/>
        </w:tcPr>
        <w:p w14:paraId="7EACA1B2" w14:textId="77777777" w:rsidR="00015193" w:rsidRPr="000335BA" w:rsidRDefault="00015193" w:rsidP="00F12B26">
          <w:pPr>
            <w:jc w:val="center"/>
            <w:rPr>
              <w:rFonts w:ascii="Arial Narrow" w:hAnsi="Arial Narrow" w:cs="Arial Narrow"/>
              <w:b/>
              <w:bCs/>
              <w:sz w:val="20"/>
              <w:szCs w:val="20"/>
            </w:rPr>
          </w:pPr>
          <w:r>
            <w:rPr>
              <w:rFonts w:ascii="Arial Narrow" w:hAnsi="Arial Narrow" w:cs="Arial Narrow"/>
              <w:b/>
              <w:bCs/>
              <w:sz w:val="20"/>
              <w:szCs w:val="20"/>
            </w:rPr>
            <w:t>Páginas</w:t>
          </w:r>
        </w:p>
        <w:p w14:paraId="3FC41EA1" w14:textId="77777777" w:rsidR="00015193" w:rsidRDefault="00015193" w:rsidP="00F12B26">
          <w:pPr>
            <w:jc w:val="center"/>
            <w:rPr>
              <w:rFonts w:ascii="Arial Narrow" w:hAnsi="Arial Narrow" w:cs="Arial Narrow"/>
              <w:b/>
              <w:bCs/>
              <w:sz w:val="20"/>
              <w:szCs w:val="20"/>
            </w:rPr>
          </w:pPr>
        </w:p>
        <w:p w14:paraId="61D7CECB" w14:textId="77777777" w:rsidR="00015193" w:rsidRPr="000335BA" w:rsidRDefault="00015193" w:rsidP="00F12B26">
          <w:pPr>
            <w:jc w:val="center"/>
            <w:rPr>
              <w:rFonts w:ascii="Arial Narrow" w:hAnsi="Arial Narrow" w:cs="Arial Narrow"/>
              <w:b/>
              <w:bCs/>
              <w:sz w:val="20"/>
              <w:szCs w:val="20"/>
            </w:rPr>
          </w:pPr>
          <w:r w:rsidRPr="00C93681">
            <w:rPr>
              <w:rFonts w:ascii="Tahoma" w:hAnsi="Tahoma" w:cs="Tahoma"/>
              <w:b/>
              <w:sz w:val="18"/>
            </w:rPr>
            <w:fldChar w:fldCharType="begin"/>
          </w:r>
          <w:r w:rsidRPr="00C93681">
            <w:rPr>
              <w:rFonts w:ascii="Tahoma" w:hAnsi="Tahoma" w:cs="Tahoma"/>
              <w:b/>
              <w:sz w:val="18"/>
            </w:rPr>
            <w:instrText>PAGE</w:instrText>
          </w:r>
          <w:r w:rsidRPr="00C93681">
            <w:rPr>
              <w:rFonts w:ascii="Tahoma" w:hAnsi="Tahoma" w:cs="Tahoma"/>
              <w:b/>
              <w:sz w:val="18"/>
            </w:rPr>
            <w:fldChar w:fldCharType="separate"/>
          </w:r>
          <w:r w:rsidR="00DC3DBC">
            <w:rPr>
              <w:rFonts w:ascii="Tahoma" w:hAnsi="Tahoma" w:cs="Tahoma"/>
              <w:b/>
              <w:noProof/>
              <w:sz w:val="18"/>
            </w:rPr>
            <w:t>3</w:t>
          </w:r>
          <w:r w:rsidRPr="00C93681">
            <w:rPr>
              <w:rFonts w:ascii="Tahoma" w:hAnsi="Tahoma" w:cs="Tahoma"/>
              <w:b/>
              <w:sz w:val="18"/>
            </w:rPr>
            <w:fldChar w:fldCharType="end"/>
          </w:r>
          <w:r w:rsidRPr="00C93681">
            <w:rPr>
              <w:rFonts w:ascii="Tahoma" w:hAnsi="Tahoma" w:cs="Tahoma"/>
              <w:sz w:val="18"/>
            </w:rPr>
            <w:t xml:space="preserve"> de </w:t>
          </w:r>
          <w:r w:rsidRPr="00C93681">
            <w:rPr>
              <w:rFonts w:ascii="Tahoma" w:hAnsi="Tahoma" w:cs="Tahoma"/>
              <w:b/>
              <w:sz w:val="18"/>
            </w:rPr>
            <w:fldChar w:fldCharType="begin"/>
          </w:r>
          <w:r w:rsidRPr="00C93681">
            <w:rPr>
              <w:rFonts w:ascii="Tahoma" w:hAnsi="Tahoma" w:cs="Tahoma"/>
              <w:b/>
              <w:sz w:val="18"/>
            </w:rPr>
            <w:instrText>NUMPAGES</w:instrText>
          </w:r>
          <w:r w:rsidRPr="00C93681">
            <w:rPr>
              <w:rFonts w:ascii="Tahoma" w:hAnsi="Tahoma" w:cs="Tahoma"/>
              <w:b/>
              <w:sz w:val="18"/>
            </w:rPr>
            <w:fldChar w:fldCharType="separate"/>
          </w:r>
          <w:r w:rsidR="00DC3DBC">
            <w:rPr>
              <w:rFonts w:ascii="Tahoma" w:hAnsi="Tahoma" w:cs="Tahoma"/>
              <w:b/>
              <w:noProof/>
              <w:sz w:val="18"/>
            </w:rPr>
            <w:t>3</w:t>
          </w:r>
          <w:r w:rsidRPr="00C93681">
            <w:rPr>
              <w:rFonts w:ascii="Tahoma" w:hAnsi="Tahoma" w:cs="Tahoma"/>
              <w:b/>
              <w:sz w:val="18"/>
            </w:rPr>
            <w:fldChar w:fldCharType="end"/>
          </w:r>
        </w:p>
      </w:tc>
    </w:tr>
    <w:tr w:rsidR="00015193" w:rsidRPr="00853BA2" w14:paraId="1A932AAA" w14:textId="77777777" w:rsidTr="00015193">
      <w:trPr>
        <w:trHeight w:val="539"/>
      </w:trPr>
      <w:tc>
        <w:tcPr>
          <w:tcW w:w="3256" w:type="dxa"/>
          <w:vMerge/>
          <w:tcBorders>
            <w:bottom w:val="single" w:sz="4" w:space="0" w:color="auto"/>
          </w:tcBorders>
          <w:vAlign w:val="center"/>
        </w:tcPr>
        <w:p w14:paraId="3F40E86A" w14:textId="77777777" w:rsidR="00015193" w:rsidRPr="00853BA2" w:rsidRDefault="00015193" w:rsidP="00F12B26">
          <w:pPr>
            <w:rPr>
              <w:rFonts w:ascii="Arial Narrow" w:hAnsi="Arial Narrow" w:cs="Arial Narrow"/>
              <w:sz w:val="20"/>
              <w:szCs w:val="20"/>
            </w:rPr>
          </w:pPr>
        </w:p>
      </w:tc>
      <w:tc>
        <w:tcPr>
          <w:tcW w:w="4404" w:type="dxa"/>
          <w:tcBorders>
            <w:bottom w:val="single" w:sz="4" w:space="0" w:color="auto"/>
          </w:tcBorders>
          <w:vAlign w:val="center"/>
        </w:tcPr>
        <w:p w14:paraId="3820EDCB" w14:textId="77777777" w:rsidR="00015193" w:rsidRPr="000335BA" w:rsidRDefault="00015193" w:rsidP="00F12B26">
          <w:pPr>
            <w:jc w:val="center"/>
            <w:rPr>
              <w:rFonts w:ascii="Arial Narrow" w:hAnsi="Arial Narrow" w:cs="Arial Narrow"/>
              <w:b/>
              <w:bCs/>
              <w:sz w:val="20"/>
              <w:szCs w:val="20"/>
            </w:rPr>
          </w:pPr>
          <w:r>
            <w:rPr>
              <w:rFonts w:ascii="Arial Narrow" w:hAnsi="Arial Narrow" w:cs="Arial Narrow"/>
              <w:b/>
              <w:bCs/>
              <w:sz w:val="20"/>
              <w:szCs w:val="20"/>
            </w:rPr>
            <w:t xml:space="preserve">ANEXO </w:t>
          </w:r>
          <w:r w:rsidR="00CC0772">
            <w:rPr>
              <w:rFonts w:ascii="Arial Narrow" w:hAnsi="Arial Narrow" w:cs="Arial Narrow"/>
              <w:b/>
              <w:bCs/>
              <w:sz w:val="20"/>
              <w:szCs w:val="20"/>
            </w:rPr>
            <w:t>3</w:t>
          </w:r>
          <w:r>
            <w:rPr>
              <w:rFonts w:ascii="Arial Narrow" w:hAnsi="Arial Narrow" w:cs="Arial Narrow"/>
              <w:b/>
              <w:bCs/>
              <w:sz w:val="20"/>
              <w:szCs w:val="20"/>
            </w:rPr>
            <w:t xml:space="preserve"> AL CONTRATO DE PRESTACIÓN DE SERVICIOS </w:t>
          </w:r>
          <w:r w:rsidRPr="00D96200">
            <w:rPr>
              <w:rFonts w:ascii="Arial Narrow" w:hAnsi="Arial Narrow" w:cs="Arial Narrow"/>
              <w:b/>
              <w:bCs/>
              <w:sz w:val="20"/>
              <w:szCs w:val="20"/>
            </w:rPr>
            <w:t>PROFESIONALES</w:t>
          </w:r>
          <w:r>
            <w:rPr>
              <w:rFonts w:ascii="Arial Narrow" w:hAnsi="Arial Narrow" w:cs="Arial Narrow"/>
              <w:b/>
              <w:bCs/>
              <w:sz w:val="20"/>
              <w:szCs w:val="20"/>
            </w:rPr>
            <w:t xml:space="preserve"> </w:t>
          </w:r>
        </w:p>
      </w:tc>
      <w:tc>
        <w:tcPr>
          <w:tcW w:w="3108" w:type="dxa"/>
          <w:vMerge/>
          <w:tcBorders>
            <w:bottom w:val="single" w:sz="4" w:space="0" w:color="auto"/>
          </w:tcBorders>
          <w:vAlign w:val="center"/>
        </w:tcPr>
        <w:p w14:paraId="624F62EE" w14:textId="77777777" w:rsidR="00015193" w:rsidRDefault="00015193" w:rsidP="00F12B26">
          <w:pPr>
            <w:jc w:val="center"/>
            <w:rPr>
              <w:rFonts w:ascii="Arial Narrow" w:hAnsi="Arial Narrow" w:cs="Arial Narrow"/>
              <w:b/>
              <w:bCs/>
              <w:sz w:val="20"/>
              <w:szCs w:val="20"/>
            </w:rPr>
          </w:pPr>
        </w:p>
      </w:tc>
    </w:tr>
  </w:tbl>
  <w:p w14:paraId="1AD88C4F" w14:textId="77777777" w:rsidR="00466820" w:rsidRDefault="002C62F4" w:rsidP="001B3129">
    <w:pPr>
      <w:pStyle w:val="Encabezado"/>
      <w:tabs>
        <w:tab w:val="clear" w:pos="4419"/>
        <w:tab w:val="clear" w:pos="8838"/>
        <w:tab w:val="left" w:pos="7373"/>
      </w:tabs>
      <w:rPr>
        <w:rFonts w:ascii="Arial" w:hAnsi="Arial" w:cs="Arial"/>
        <w:b/>
        <w:bCs/>
        <w:color w:val="000000"/>
        <w:sz w:val="12"/>
        <w:szCs w:val="12"/>
      </w:rPr>
    </w:pPr>
    <w:r>
      <w:rPr>
        <w:rFonts w:ascii="Arial" w:hAnsi="Arial" w:cs="Arial"/>
        <w:b/>
        <w:bCs/>
        <w:color w:val="000000"/>
        <w:sz w:val="12"/>
        <w:szCs w:val="1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81651"/>
    <w:multiLevelType w:val="hybridMultilevel"/>
    <w:tmpl w:val="4B7C32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232C4B"/>
    <w:multiLevelType w:val="hybridMultilevel"/>
    <w:tmpl w:val="C4C443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404A0844"/>
    <w:multiLevelType w:val="hybridMultilevel"/>
    <w:tmpl w:val="58645EA4"/>
    <w:lvl w:ilvl="0" w:tplc="2762266C">
      <w:start w:val="1"/>
      <w:numFmt w:val="decimal"/>
      <w:lvlText w:val="%1)"/>
      <w:lvlJc w:val="left"/>
      <w:pPr>
        <w:ind w:left="360" w:hanging="360"/>
      </w:pPr>
      <w:rPr>
        <w:rFonts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41D5DD4"/>
    <w:multiLevelType w:val="hybridMultilevel"/>
    <w:tmpl w:val="1AD01F1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AA1A1E"/>
    <w:multiLevelType w:val="hybridMultilevel"/>
    <w:tmpl w:val="4B7C32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F462F2"/>
    <w:multiLevelType w:val="hybridMultilevel"/>
    <w:tmpl w:val="2F3C6A8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E472E56"/>
    <w:multiLevelType w:val="hybridMultilevel"/>
    <w:tmpl w:val="9B14DB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BFC790B"/>
    <w:multiLevelType w:val="hybridMultilevel"/>
    <w:tmpl w:val="C6C85FF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72AB4E49"/>
    <w:multiLevelType w:val="hybridMultilevel"/>
    <w:tmpl w:val="18D406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9FD314A"/>
    <w:multiLevelType w:val="hybridMultilevel"/>
    <w:tmpl w:val="58D8B8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9"/>
  </w:num>
  <w:num w:numId="5">
    <w:abstractNumId w:val="2"/>
  </w:num>
  <w:num w:numId="6">
    <w:abstractNumId w:val="6"/>
  </w:num>
  <w:num w:numId="7">
    <w:abstractNumId w:val="4"/>
  </w:num>
  <w:num w:numId="8">
    <w:abstractNumId w:val="3"/>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BD1"/>
    <w:rsid w:val="000133AD"/>
    <w:rsid w:val="00015193"/>
    <w:rsid w:val="00084222"/>
    <w:rsid w:val="0008770B"/>
    <w:rsid w:val="000A2C2D"/>
    <w:rsid w:val="001121E1"/>
    <w:rsid w:val="00176A50"/>
    <w:rsid w:val="0018210F"/>
    <w:rsid w:val="00186563"/>
    <w:rsid w:val="002705E9"/>
    <w:rsid w:val="002C62F4"/>
    <w:rsid w:val="002F0FD6"/>
    <w:rsid w:val="002F6FB3"/>
    <w:rsid w:val="003022FE"/>
    <w:rsid w:val="003930A6"/>
    <w:rsid w:val="003B1E66"/>
    <w:rsid w:val="003C0536"/>
    <w:rsid w:val="00411754"/>
    <w:rsid w:val="004141CC"/>
    <w:rsid w:val="004252F6"/>
    <w:rsid w:val="004723D7"/>
    <w:rsid w:val="004A21F5"/>
    <w:rsid w:val="00517351"/>
    <w:rsid w:val="005478AE"/>
    <w:rsid w:val="00561BA5"/>
    <w:rsid w:val="0059112E"/>
    <w:rsid w:val="005D69BB"/>
    <w:rsid w:val="00606EB1"/>
    <w:rsid w:val="00665DCE"/>
    <w:rsid w:val="00683BD1"/>
    <w:rsid w:val="00722671"/>
    <w:rsid w:val="00791233"/>
    <w:rsid w:val="007C451D"/>
    <w:rsid w:val="0081690B"/>
    <w:rsid w:val="00870F52"/>
    <w:rsid w:val="00884576"/>
    <w:rsid w:val="008A76CE"/>
    <w:rsid w:val="008B65FC"/>
    <w:rsid w:val="00900681"/>
    <w:rsid w:val="00922BBE"/>
    <w:rsid w:val="00927265"/>
    <w:rsid w:val="00973020"/>
    <w:rsid w:val="009934D1"/>
    <w:rsid w:val="009B73B4"/>
    <w:rsid w:val="009C1C1C"/>
    <w:rsid w:val="009C3322"/>
    <w:rsid w:val="009D66E6"/>
    <w:rsid w:val="009E3821"/>
    <w:rsid w:val="00A93B09"/>
    <w:rsid w:val="00AC45F0"/>
    <w:rsid w:val="00AD0785"/>
    <w:rsid w:val="00B5222E"/>
    <w:rsid w:val="00C136EF"/>
    <w:rsid w:val="00CC0772"/>
    <w:rsid w:val="00CD5B5E"/>
    <w:rsid w:val="00CF1C50"/>
    <w:rsid w:val="00CF7CE0"/>
    <w:rsid w:val="00D27FB4"/>
    <w:rsid w:val="00DB3B33"/>
    <w:rsid w:val="00DB52C1"/>
    <w:rsid w:val="00DC3DBC"/>
    <w:rsid w:val="00E56FA1"/>
    <w:rsid w:val="00E736F9"/>
    <w:rsid w:val="00F03033"/>
    <w:rsid w:val="00F10A92"/>
    <w:rsid w:val="00F37500"/>
    <w:rsid w:val="00F43464"/>
    <w:rsid w:val="00F970B6"/>
    <w:rsid w:val="00F978C0"/>
    <w:rsid w:val="00FD1A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68FF"/>
  <w15:chartTrackingRefBased/>
  <w15:docId w15:val="{50A3BF3B-7C3E-4145-AB76-C9F678D8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3BD1"/>
    <w:pPr>
      <w:spacing w:after="0" w:line="240" w:lineRule="auto"/>
    </w:pPr>
    <w:rPr>
      <w:rFonts w:ascii="Times New Roman" w:eastAsia="Calibri" w:hAnsi="Times New Roman" w:cs="Times New Roman"/>
      <w:sz w:val="24"/>
      <w:szCs w:val="24"/>
      <w:lang w:eastAsia="es-CO"/>
    </w:rPr>
  </w:style>
  <w:style w:type="paragraph" w:styleId="Ttulo7">
    <w:name w:val="heading 7"/>
    <w:basedOn w:val="Normal"/>
    <w:next w:val="Normal"/>
    <w:link w:val="Ttulo7Car"/>
    <w:uiPriority w:val="99"/>
    <w:qFormat/>
    <w:rsid w:val="00683BD1"/>
    <w:pPr>
      <w:spacing w:before="240" w:after="60"/>
      <w:outlineLvl w:val="6"/>
    </w:pPr>
    <w:rPr>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9"/>
    <w:rsid w:val="00683BD1"/>
    <w:rPr>
      <w:rFonts w:ascii="Times New Roman" w:eastAsia="Calibri" w:hAnsi="Times New Roman" w:cs="Times New Roman"/>
      <w:sz w:val="24"/>
      <w:szCs w:val="24"/>
      <w:lang w:val="es-ES_tradnl" w:eastAsia="es-ES"/>
    </w:rPr>
  </w:style>
  <w:style w:type="paragraph" w:styleId="Encabezado">
    <w:name w:val="header"/>
    <w:aliases w:val="hd,he,h,h8,h9,h10,h18,h18 Car,encabezado,h18 Car Car Car Car Car Car Car Car,h18 Car Car Car Car Car Car Car,h18 Car Car Car,h18 Car Car Car Car Car,Alt Header,Tit 1,AL Encabezado,Encabezado AL,Encabezado1,h1"/>
    <w:basedOn w:val="Normal"/>
    <w:link w:val="EncabezadoCar"/>
    <w:uiPriority w:val="99"/>
    <w:rsid w:val="00683BD1"/>
    <w:pPr>
      <w:tabs>
        <w:tab w:val="center" w:pos="4419"/>
        <w:tab w:val="right" w:pos="8838"/>
      </w:tabs>
    </w:pPr>
    <w:rPr>
      <w:lang w:val="es-ES"/>
    </w:rPr>
  </w:style>
  <w:style w:type="character" w:customStyle="1" w:styleId="EncabezadoCar">
    <w:name w:val="Encabezado Car"/>
    <w:aliases w:val="hd Car,he Car,h Car,h8 Car,h9 Car,h10 Car,h18 Car1,h18 Car Car,encabezado Car,h18 Car Car Car Car Car Car Car Car Car,h18 Car Car Car Car Car Car Car Car1,h18 Car Car Car Car,h18 Car Car Car Car Car Car,Alt Header Car,Tit 1 Car,h1 Car"/>
    <w:basedOn w:val="Fuentedeprrafopredeter"/>
    <w:link w:val="Encabezado"/>
    <w:uiPriority w:val="99"/>
    <w:rsid w:val="00683BD1"/>
    <w:rPr>
      <w:rFonts w:ascii="Times New Roman" w:eastAsia="Calibri" w:hAnsi="Times New Roman" w:cs="Times New Roman"/>
      <w:sz w:val="24"/>
      <w:szCs w:val="24"/>
      <w:lang w:val="es-ES" w:eastAsia="es-CO"/>
    </w:rPr>
  </w:style>
  <w:style w:type="paragraph" w:styleId="Piedepgina">
    <w:name w:val="footer"/>
    <w:basedOn w:val="Normal"/>
    <w:link w:val="PiedepginaCar"/>
    <w:uiPriority w:val="99"/>
    <w:rsid w:val="00683BD1"/>
    <w:pPr>
      <w:tabs>
        <w:tab w:val="center" w:pos="4419"/>
        <w:tab w:val="right" w:pos="8838"/>
      </w:tabs>
    </w:pPr>
    <w:rPr>
      <w:lang w:val="es-ES"/>
    </w:rPr>
  </w:style>
  <w:style w:type="character" w:customStyle="1" w:styleId="PiedepginaCar">
    <w:name w:val="Pie de página Car"/>
    <w:basedOn w:val="Fuentedeprrafopredeter"/>
    <w:link w:val="Piedepgina"/>
    <w:uiPriority w:val="99"/>
    <w:rsid w:val="00683BD1"/>
    <w:rPr>
      <w:rFonts w:ascii="Times New Roman" w:eastAsia="Calibri" w:hAnsi="Times New Roman" w:cs="Times New Roman"/>
      <w:sz w:val="24"/>
      <w:szCs w:val="24"/>
      <w:lang w:val="es-ES" w:eastAsia="es-CO"/>
    </w:rPr>
  </w:style>
  <w:style w:type="paragraph" w:styleId="Textoindependiente">
    <w:name w:val="Body Text"/>
    <w:aliases w:val="TextindepT2,body text,bt,Subsection Body Text,contents,body tesx,body tesx Car"/>
    <w:basedOn w:val="Normal"/>
    <w:link w:val="TextoindependienteCar"/>
    <w:rsid w:val="00683BD1"/>
    <w:pPr>
      <w:spacing w:after="120"/>
    </w:pPr>
    <w:rPr>
      <w:lang w:val="es-ES"/>
    </w:rPr>
  </w:style>
  <w:style w:type="character" w:customStyle="1" w:styleId="TextoindependienteCar">
    <w:name w:val="Texto independiente Car"/>
    <w:aliases w:val="TextindepT2 Car,body text Car,bt Car,Subsection Body Text Car,contents Car,body tesx Car1,body tesx Car Car"/>
    <w:basedOn w:val="Fuentedeprrafopredeter"/>
    <w:link w:val="Textoindependiente"/>
    <w:rsid w:val="00683BD1"/>
    <w:rPr>
      <w:rFonts w:ascii="Times New Roman" w:eastAsia="Calibri" w:hAnsi="Times New Roman" w:cs="Times New Roman"/>
      <w:sz w:val="24"/>
      <w:szCs w:val="24"/>
      <w:lang w:val="es-ES" w:eastAsia="es-CO"/>
    </w:rPr>
  </w:style>
  <w:style w:type="paragraph" w:styleId="Textoindependiente2">
    <w:name w:val="Body Text 2"/>
    <w:basedOn w:val="Normal"/>
    <w:link w:val="Textoindependiente2Car"/>
    <w:uiPriority w:val="99"/>
    <w:semiHidden/>
    <w:rsid w:val="00683BD1"/>
    <w:pPr>
      <w:spacing w:after="120" w:line="480" w:lineRule="auto"/>
    </w:pPr>
    <w:rPr>
      <w:lang w:val="es-ES"/>
    </w:rPr>
  </w:style>
  <w:style w:type="character" w:customStyle="1" w:styleId="Textoindependiente2Car">
    <w:name w:val="Texto independiente 2 Car"/>
    <w:basedOn w:val="Fuentedeprrafopredeter"/>
    <w:link w:val="Textoindependiente2"/>
    <w:uiPriority w:val="99"/>
    <w:semiHidden/>
    <w:rsid w:val="00683BD1"/>
    <w:rPr>
      <w:rFonts w:ascii="Times New Roman" w:eastAsia="Calibri" w:hAnsi="Times New Roman" w:cs="Times New Roman"/>
      <w:sz w:val="24"/>
      <w:szCs w:val="24"/>
      <w:lang w:val="es-ES" w:eastAsia="es-CO"/>
    </w:rPr>
  </w:style>
  <w:style w:type="character" w:customStyle="1" w:styleId="apple-style-span">
    <w:name w:val="apple-style-span"/>
    <w:rsid w:val="00683BD1"/>
  </w:style>
  <w:style w:type="paragraph" w:styleId="NormalWeb">
    <w:name w:val="Normal (Web)"/>
    <w:basedOn w:val="Normal"/>
    <w:uiPriority w:val="99"/>
    <w:unhideWhenUsed/>
    <w:rsid w:val="00683BD1"/>
    <w:pPr>
      <w:spacing w:before="100" w:beforeAutospacing="1" w:after="100" w:afterAutospacing="1"/>
    </w:pPr>
    <w:rPr>
      <w:rFonts w:eastAsia="Times New Roman"/>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
    <w:basedOn w:val="Normal"/>
    <w:link w:val="PrrafodelistaCar"/>
    <w:uiPriority w:val="72"/>
    <w:qFormat/>
    <w:rsid w:val="00683BD1"/>
    <w:pPr>
      <w:ind w:left="708"/>
    </w:pPr>
    <w:rPr>
      <w:rFonts w:eastAsia="Times New Roman"/>
      <w:lang w:val="es-ES" w:eastAsia="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locked/>
    <w:rsid w:val="00683BD1"/>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2"/>
    <w:rsid w:val="00F43464"/>
    <w:pPr>
      <w:ind w:left="720"/>
    </w:pPr>
    <w:rPr>
      <w:sz w:val="20"/>
      <w:szCs w:val="20"/>
      <w:lang w:val="es-MX" w:eastAsia="es-ES"/>
    </w:rPr>
  </w:style>
  <w:style w:type="character" w:customStyle="1" w:styleId="ListParagraphChar2">
    <w:name w:val="List Paragraph Char2"/>
    <w:link w:val="Prrafodelista1"/>
    <w:locked/>
    <w:rsid w:val="00F43464"/>
    <w:rPr>
      <w:rFonts w:ascii="Times New Roman" w:eastAsia="Calibri" w:hAnsi="Times New Roman" w:cs="Times New Roman"/>
      <w:sz w:val="20"/>
      <w:szCs w:val="20"/>
      <w:lang w:val="es-MX" w:eastAsia="es-ES"/>
    </w:rPr>
  </w:style>
  <w:style w:type="paragraph" w:customStyle="1" w:styleId="Default">
    <w:name w:val="Default"/>
    <w:rsid w:val="00C136E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1302</Words>
  <Characters>7163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Patricia Sanchez Huertas</dc:creator>
  <cp:keywords/>
  <dc:description/>
  <cp:lastModifiedBy>Fabio Molina Lòpez</cp:lastModifiedBy>
  <cp:revision>2</cp:revision>
  <cp:lastPrinted>2019-01-25T14:39:00Z</cp:lastPrinted>
  <dcterms:created xsi:type="dcterms:W3CDTF">2019-01-28T15:38:00Z</dcterms:created>
  <dcterms:modified xsi:type="dcterms:W3CDTF">2019-01-28T15:38:00Z</dcterms:modified>
</cp:coreProperties>
</file>