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7C05CA" w:rsidR="00944E9B" w:rsidP="00944E9B" w:rsidRDefault="00944E9B" w14:paraId="27F6AD0F" w14:textId="77777777">
      <w:pPr>
        <w:spacing w:line="240" w:lineRule="auto"/>
        <w:jc w:val="center"/>
        <w:rPr>
          <w:rFonts w:ascii="Garamond" w:hAnsi="Garamond" w:eastAsia="Garamond" w:cs="Garamond"/>
          <w:b/>
          <w:bCs/>
          <w:sz w:val="22"/>
          <w:szCs w:val="22"/>
        </w:rPr>
      </w:pPr>
    </w:p>
    <w:p w:rsidRPr="007C05CA" w:rsidR="00944E9B" w:rsidP="00944E9B" w:rsidRDefault="00944E9B" w14:paraId="3E9413D9" w14:textId="77777777">
      <w:pPr>
        <w:spacing w:line="240" w:lineRule="auto"/>
        <w:jc w:val="center"/>
        <w:rPr>
          <w:rFonts w:ascii="Garamond" w:hAnsi="Garamond" w:eastAsia="Garamond" w:cs="Garamond"/>
          <w:b/>
          <w:bCs/>
          <w:sz w:val="22"/>
          <w:szCs w:val="22"/>
        </w:rPr>
      </w:pPr>
    </w:p>
    <w:p w:rsidRPr="007C05CA" w:rsidR="00944E9B" w:rsidP="00944E9B" w:rsidRDefault="00944E9B" w14:paraId="583BA504" w14:textId="77777777">
      <w:pPr>
        <w:spacing w:line="240" w:lineRule="auto"/>
        <w:jc w:val="center"/>
        <w:rPr>
          <w:rFonts w:ascii="Garamond" w:hAnsi="Garamond" w:eastAsia="Garamond" w:cs="Garamond"/>
          <w:b/>
          <w:bCs/>
          <w:sz w:val="22"/>
          <w:szCs w:val="22"/>
        </w:rPr>
      </w:pPr>
    </w:p>
    <w:p w:rsidRPr="007C05CA" w:rsidR="002B190B" w:rsidP="00944E9B" w:rsidRDefault="002B190B" w14:paraId="601CE9CB" w14:textId="51CA4811">
      <w:pPr>
        <w:spacing w:line="240" w:lineRule="auto"/>
        <w:jc w:val="center"/>
        <w:rPr>
          <w:rFonts w:ascii="Garamond" w:hAnsi="Garamond" w:eastAsia="Garamond" w:cs="Garamond"/>
          <w:b/>
          <w:bCs/>
          <w:sz w:val="22"/>
          <w:szCs w:val="22"/>
        </w:rPr>
      </w:pPr>
      <w:r w:rsidRPr="007C05CA">
        <w:rPr>
          <w:rFonts w:ascii="Garamond" w:hAnsi="Garamond" w:eastAsia="Garamond" w:cs="Garamond"/>
          <w:b/>
          <w:bCs/>
          <w:sz w:val="22"/>
          <w:szCs w:val="22"/>
        </w:rPr>
        <w:t>ALCALDÍA LOCAL DE CIUDAD BOLÍVAR</w:t>
      </w:r>
    </w:p>
    <w:p w:rsidRPr="007C05CA" w:rsidR="002B190B" w:rsidP="00944E9B" w:rsidRDefault="002B190B" w14:paraId="50420A21" w14:textId="77777777">
      <w:pPr>
        <w:spacing w:line="240" w:lineRule="auto"/>
        <w:jc w:val="center"/>
        <w:rPr>
          <w:rFonts w:ascii="Garamond" w:hAnsi="Garamond" w:eastAsia="Garamond" w:cs="Garamond"/>
          <w:sz w:val="22"/>
          <w:szCs w:val="22"/>
        </w:rPr>
      </w:pPr>
      <w:r w:rsidRPr="007C05CA">
        <w:rPr>
          <w:rFonts w:ascii="Garamond" w:hAnsi="Garamond" w:eastAsia="Garamond" w:cs="Garamond"/>
          <w:sz w:val="22"/>
          <w:szCs w:val="22"/>
        </w:rPr>
        <w:t xml:space="preserve"> </w:t>
      </w:r>
    </w:p>
    <w:p w:rsidRPr="007C05CA" w:rsidR="00944E9B" w:rsidP="00944E9B" w:rsidRDefault="00944E9B" w14:paraId="5BDCFE72" w14:textId="77777777">
      <w:pPr>
        <w:spacing w:line="240" w:lineRule="auto"/>
        <w:jc w:val="center"/>
        <w:rPr>
          <w:rFonts w:ascii="Garamond" w:hAnsi="Garamond" w:eastAsia="Garamond" w:cs="Garamond"/>
          <w:sz w:val="22"/>
          <w:szCs w:val="22"/>
        </w:rPr>
      </w:pPr>
    </w:p>
    <w:p w:rsidRPr="007C05CA" w:rsidR="00944E9B" w:rsidP="00944E9B" w:rsidRDefault="00944E9B" w14:paraId="34793940" w14:textId="77777777">
      <w:pPr>
        <w:spacing w:line="240" w:lineRule="auto"/>
        <w:jc w:val="center"/>
        <w:rPr>
          <w:rFonts w:ascii="Garamond" w:hAnsi="Garamond" w:eastAsia="Garamond" w:cs="Garamond"/>
          <w:sz w:val="22"/>
          <w:szCs w:val="22"/>
        </w:rPr>
      </w:pPr>
    </w:p>
    <w:p w:rsidRPr="007C05CA" w:rsidR="002B190B" w:rsidP="00944E9B" w:rsidRDefault="002B190B" w14:paraId="108B77B9" w14:textId="481A4FEE">
      <w:pPr>
        <w:spacing w:line="240" w:lineRule="auto"/>
        <w:jc w:val="center"/>
        <w:rPr>
          <w:rFonts w:ascii="Garamond" w:hAnsi="Garamond" w:eastAsia="Garamond" w:cs="Garamond"/>
          <w:sz w:val="22"/>
          <w:szCs w:val="22"/>
        </w:rPr>
      </w:pPr>
      <w:r w:rsidRPr="007C05CA">
        <w:rPr>
          <w:rFonts w:ascii="Garamond" w:hAnsi="Garamond" w:eastAsia="Garamond" w:cs="Garamond"/>
          <w:sz w:val="22"/>
          <w:szCs w:val="22"/>
        </w:rPr>
        <w:t xml:space="preserve">  </w:t>
      </w:r>
    </w:p>
    <w:p w:rsidRPr="007C05CA" w:rsidR="002B190B" w:rsidP="00944E9B" w:rsidRDefault="002B190B" w14:paraId="517C9E9E" w14:textId="77FF1916">
      <w:pPr>
        <w:spacing w:line="240" w:lineRule="auto"/>
        <w:jc w:val="center"/>
        <w:rPr>
          <w:rFonts w:ascii="Garamond" w:hAnsi="Garamond" w:eastAsia="Garamond" w:cs="Garamond"/>
          <w:sz w:val="22"/>
          <w:szCs w:val="22"/>
        </w:rPr>
      </w:pPr>
      <w:r w:rsidRPr="007C05CA">
        <w:rPr>
          <w:rFonts w:ascii="Garamond" w:hAnsi="Garamond" w:eastAsia="Garamond" w:cs="Garamond"/>
          <w:b/>
          <w:bCs/>
          <w:sz w:val="22"/>
          <w:szCs w:val="22"/>
        </w:rPr>
        <w:t>ESTUDIO DEL SECTOR</w:t>
      </w:r>
    </w:p>
    <w:p w:rsidRPr="007C05CA" w:rsidR="002B190B" w:rsidP="00944E9B" w:rsidRDefault="002B190B" w14:paraId="34DDE5E5" w14:textId="29961349">
      <w:pPr>
        <w:spacing w:line="240" w:lineRule="auto"/>
        <w:jc w:val="center"/>
        <w:rPr>
          <w:rFonts w:ascii="Garamond" w:hAnsi="Garamond" w:eastAsia="Garamond" w:cs="Garamond"/>
          <w:sz w:val="22"/>
          <w:szCs w:val="22"/>
        </w:rPr>
      </w:pPr>
    </w:p>
    <w:p w:rsidRPr="007C05CA" w:rsidR="00944E9B" w:rsidP="00944E9B" w:rsidRDefault="00944E9B" w14:paraId="7D6E927C" w14:textId="15F69D61">
      <w:pPr>
        <w:spacing w:line="240" w:lineRule="auto"/>
        <w:jc w:val="center"/>
        <w:rPr>
          <w:rFonts w:ascii="Garamond" w:hAnsi="Garamond" w:eastAsia="Garamond" w:cs="Garamond"/>
          <w:sz w:val="22"/>
          <w:szCs w:val="22"/>
        </w:rPr>
      </w:pPr>
    </w:p>
    <w:p w:rsidRPr="007C05CA" w:rsidR="00944E9B" w:rsidP="00944E9B" w:rsidRDefault="00944E9B" w14:paraId="31004F4E" w14:textId="73EF3E99">
      <w:pPr>
        <w:spacing w:line="240" w:lineRule="auto"/>
        <w:jc w:val="center"/>
        <w:rPr>
          <w:rFonts w:ascii="Garamond" w:hAnsi="Garamond" w:eastAsia="Garamond" w:cs="Garamond"/>
          <w:sz w:val="22"/>
          <w:szCs w:val="22"/>
        </w:rPr>
      </w:pPr>
    </w:p>
    <w:p w:rsidRPr="007C05CA" w:rsidR="00944E9B" w:rsidP="00944E9B" w:rsidRDefault="00944E9B" w14:paraId="3C415690" w14:textId="77777777">
      <w:pPr>
        <w:spacing w:line="240" w:lineRule="auto"/>
        <w:jc w:val="center"/>
        <w:rPr>
          <w:rFonts w:ascii="Garamond" w:hAnsi="Garamond" w:eastAsia="Garamond" w:cs="Garamond"/>
          <w:sz w:val="22"/>
          <w:szCs w:val="22"/>
        </w:rPr>
      </w:pPr>
    </w:p>
    <w:p w:rsidRPr="007C05CA" w:rsidR="002B190B" w:rsidP="00944E9B" w:rsidRDefault="00794918" w14:paraId="3FC95B82" w14:textId="54F23EF4">
      <w:pPr>
        <w:spacing w:line="240" w:lineRule="auto"/>
        <w:jc w:val="center"/>
        <w:rPr>
          <w:rFonts w:ascii="Garamond" w:hAnsi="Garamond" w:eastAsia="Garamond" w:cs="Garamond"/>
          <w:b/>
          <w:sz w:val="22"/>
          <w:szCs w:val="22"/>
        </w:rPr>
      </w:pPr>
      <w:r w:rsidRPr="007C05CA">
        <w:rPr>
          <w:rFonts w:ascii="Garamond" w:hAnsi="Garamond" w:eastAsia="Garamond" w:cs="Garamond"/>
          <w:b/>
          <w:sz w:val="22"/>
          <w:szCs w:val="22"/>
        </w:rPr>
        <w:t xml:space="preserve">CONTRATO DE SUMINISTRO </w:t>
      </w:r>
      <w:r w:rsidRPr="007C05CA" w:rsidR="002B190B">
        <w:rPr>
          <w:rFonts w:ascii="Garamond" w:hAnsi="Garamond" w:eastAsia="Garamond" w:cs="Garamond"/>
          <w:b/>
          <w:sz w:val="22"/>
          <w:szCs w:val="22"/>
        </w:rPr>
        <w:t xml:space="preserve"> </w:t>
      </w:r>
    </w:p>
    <w:p w:rsidRPr="007C05CA" w:rsidR="007A60D9" w:rsidP="00944E9B" w:rsidRDefault="007A60D9" w14:paraId="618F0ACE" w14:textId="77777777">
      <w:pPr>
        <w:spacing w:line="240" w:lineRule="auto"/>
        <w:jc w:val="center"/>
        <w:rPr>
          <w:rFonts w:ascii="Garamond" w:hAnsi="Garamond" w:eastAsia="Garamond" w:cs="Garamond"/>
          <w:b/>
          <w:bCs/>
          <w:sz w:val="22"/>
          <w:szCs w:val="22"/>
          <w:highlight w:val="yellow"/>
        </w:rPr>
      </w:pPr>
    </w:p>
    <w:p w:rsidRPr="007C05CA" w:rsidR="007A60D9" w:rsidP="00944E9B" w:rsidRDefault="007A60D9" w14:paraId="21206F7D" w14:textId="31A2AA34">
      <w:pPr>
        <w:spacing w:line="240" w:lineRule="auto"/>
        <w:jc w:val="center"/>
        <w:rPr>
          <w:rFonts w:ascii="Garamond" w:hAnsi="Garamond" w:eastAsia="Garamond" w:cs="Garamond"/>
          <w:b/>
          <w:bCs/>
          <w:sz w:val="22"/>
          <w:szCs w:val="22"/>
          <w:highlight w:val="yellow"/>
        </w:rPr>
      </w:pPr>
    </w:p>
    <w:p w:rsidRPr="007C05CA" w:rsidR="00944E9B" w:rsidP="00944E9B" w:rsidRDefault="00944E9B" w14:paraId="48686934" w14:textId="6898C156">
      <w:pPr>
        <w:spacing w:line="240" w:lineRule="auto"/>
        <w:jc w:val="center"/>
        <w:rPr>
          <w:rFonts w:ascii="Garamond" w:hAnsi="Garamond" w:eastAsia="Garamond" w:cs="Garamond"/>
          <w:b/>
          <w:bCs/>
          <w:sz w:val="22"/>
          <w:szCs w:val="22"/>
          <w:highlight w:val="yellow"/>
        </w:rPr>
      </w:pPr>
    </w:p>
    <w:p w:rsidRPr="007C05CA" w:rsidR="00944E9B" w:rsidP="00944E9B" w:rsidRDefault="00944E9B" w14:paraId="473DEB17" w14:textId="77777777">
      <w:pPr>
        <w:spacing w:line="240" w:lineRule="auto"/>
        <w:jc w:val="center"/>
        <w:rPr>
          <w:rFonts w:ascii="Garamond" w:hAnsi="Garamond" w:eastAsia="Garamond" w:cs="Garamond"/>
          <w:b/>
          <w:bCs/>
          <w:sz w:val="22"/>
          <w:szCs w:val="22"/>
          <w:highlight w:val="yellow"/>
        </w:rPr>
      </w:pPr>
    </w:p>
    <w:p w:rsidRPr="007C05CA" w:rsidR="002B190B" w:rsidP="00944E9B" w:rsidRDefault="002B190B" w14:paraId="4E59C5A5" w14:textId="71E2154F">
      <w:pPr>
        <w:spacing w:line="240" w:lineRule="auto"/>
        <w:jc w:val="center"/>
        <w:rPr>
          <w:rFonts w:ascii="Garamond" w:hAnsi="Garamond" w:eastAsia="Garamond" w:cs="Garamond"/>
          <w:b w:val="1"/>
          <w:bCs w:val="1"/>
          <w:sz w:val="22"/>
          <w:szCs w:val="22"/>
        </w:rPr>
      </w:pPr>
      <w:r w:rsidRPr="0B22D745" w:rsidR="002B190B">
        <w:rPr>
          <w:rFonts w:ascii="Garamond" w:hAnsi="Garamond" w:eastAsia="Garamond" w:cs="Garamond"/>
          <w:b w:val="1"/>
          <w:bCs w:val="1"/>
          <w:sz w:val="22"/>
          <w:szCs w:val="22"/>
        </w:rPr>
        <w:t xml:space="preserve">OBJETO DEL CONTRATO: </w:t>
      </w:r>
      <w:r w:rsidRPr="0B22D745" w:rsidR="00794918">
        <w:rPr>
          <w:rFonts w:ascii="Garamond" w:hAnsi="Garamond" w:eastAsia="Garamond" w:cs="Garamond"/>
          <w:b w:val="1"/>
          <w:bCs w:val="1"/>
          <w:sz w:val="22"/>
          <w:szCs w:val="22"/>
        </w:rPr>
        <w:t>SUMINISTRAR A MONTO AGOTABLE POR LOTES LOS ELEMENTOS DIDÁCTICOS (LOTE 1), MUSICALES (LOTE 2), ARTÍSTICOS (LOTE 3), DEPORTIVOS (LOTE 4), TECNOLÓGICOS (LOTE 5) Y DE EXTERIOR (LOTE 6) PARA DOTAR LAS DOS CASAS DE LA JUVENTUD, EL CENTRO FORJAR, EL CENTRO AMAR Y LOS JARDINES INFANTILES DE LA LOCALIDAD DE CIUDAD BOLÍVAR, EN EL MARCO DE LOS PROYECTOS DE INVERSIÓN 1877 “UN NUEVO CONTRATO SOCIAL PARA LOS JÓVENES CON CAPACIDADES DE CIUDAD BOLÍVAR” Y 1886 “CIUDAD BOLÍVAR UN NUEVO CONTRATO SOCIAL DESDE LA GESTACIÓN HASTA LA ADOLESCENCIA EN EL MARCO DEL PDLCB 2021-2024”.</w:t>
      </w:r>
    </w:p>
    <w:p w:rsidRPr="007C05CA" w:rsidR="002B190B" w:rsidP="00944E9B" w:rsidRDefault="002B190B" w14:paraId="65003410" w14:textId="77777777">
      <w:pPr>
        <w:spacing w:line="240" w:lineRule="auto"/>
        <w:jc w:val="center"/>
        <w:rPr>
          <w:rFonts w:ascii="Garamond" w:hAnsi="Garamond" w:eastAsia="Garamond" w:cs="Garamond"/>
          <w:sz w:val="22"/>
          <w:szCs w:val="22"/>
          <w:highlight w:val="yellow"/>
        </w:rPr>
      </w:pPr>
    </w:p>
    <w:p w:rsidRPr="007C05CA" w:rsidR="002B190B" w:rsidP="00944E9B" w:rsidRDefault="002B190B" w14:paraId="53DA43F2" w14:textId="77777777">
      <w:pPr>
        <w:spacing w:line="240" w:lineRule="auto"/>
        <w:rPr>
          <w:rFonts w:ascii="Garamond" w:hAnsi="Garamond" w:eastAsia="Garamond" w:cs="Garamond"/>
          <w:b/>
          <w:bCs/>
          <w:sz w:val="22"/>
          <w:szCs w:val="22"/>
          <w:highlight w:val="yellow"/>
        </w:rPr>
      </w:pPr>
    </w:p>
    <w:p w:rsidRPr="007C05CA" w:rsidR="00C277F5" w:rsidP="00944E9B" w:rsidRDefault="00C277F5" w14:paraId="71BFA9AC" w14:textId="60DD1B33">
      <w:pPr>
        <w:spacing w:line="240" w:lineRule="auto"/>
        <w:jc w:val="center"/>
        <w:rPr>
          <w:rFonts w:ascii="Garamond" w:hAnsi="Garamond" w:eastAsia="Garamond" w:cs="Garamond"/>
          <w:b/>
          <w:bCs/>
          <w:sz w:val="22"/>
          <w:szCs w:val="22"/>
        </w:rPr>
      </w:pPr>
    </w:p>
    <w:p w:rsidRPr="007C05CA" w:rsidR="002B190B" w:rsidP="00944E9B" w:rsidRDefault="002B190B" w14:paraId="72EE3312" w14:textId="77777777">
      <w:pPr>
        <w:spacing w:line="240" w:lineRule="auto"/>
        <w:rPr>
          <w:rFonts w:ascii="Garamond" w:hAnsi="Garamond" w:eastAsia="Garamond" w:cs="Garamond"/>
          <w:sz w:val="22"/>
          <w:szCs w:val="22"/>
        </w:rPr>
      </w:pPr>
    </w:p>
    <w:p w:rsidRPr="007C05CA" w:rsidR="002B190B" w:rsidP="00944E9B" w:rsidRDefault="002B190B" w14:paraId="372A3F49" w14:textId="77777777">
      <w:pPr>
        <w:spacing w:line="240" w:lineRule="auto"/>
        <w:rPr>
          <w:rFonts w:ascii="Garamond" w:hAnsi="Garamond" w:eastAsia="Garamond" w:cs="Garamond"/>
          <w:sz w:val="22"/>
          <w:szCs w:val="22"/>
        </w:rPr>
      </w:pPr>
    </w:p>
    <w:p w:rsidRPr="007C05CA" w:rsidR="002B190B" w:rsidP="00944E9B" w:rsidRDefault="002B190B" w14:paraId="6ACAB633" w14:textId="77777777">
      <w:pPr>
        <w:spacing w:line="240" w:lineRule="auto"/>
        <w:rPr>
          <w:rFonts w:ascii="Garamond" w:hAnsi="Garamond" w:eastAsia="Garamond" w:cs="Garamond"/>
          <w:sz w:val="22"/>
          <w:szCs w:val="22"/>
        </w:rPr>
      </w:pPr>
    </w:p>
    <w:p w:rsidRPr="007C05CA" w:rsidR="002B190B" w:rsidP="00944E9B" w:rsidRDefault="002B190B" w14:paraId="7DBCA4D4" w14:textId="77777777">
      <w:pPr>
        <w:spacing w:line="240" w:lineRule="auto"/>
        <w:rPr>
          <w:rFonts w:ascii="Garamond" w:hAnsi="Garamond" w:eastAsia="Garamond" w:cs="Garamond"/>
          <w:sz w:val="22"/>
          <w:szCs w:val="22"/>
        </w:rPr>
      </w:pPr>
    </w:p>
    <w:p w:rsidRPr="007C05CA" w:rsidR="002B190B" w:rsidP="00944E9B" w:rsidRDefault="002B190B" w14:paraId="490C6535" w14:textId="2D70ABF2">
      <w:pPr>
        <w:spacing w:line="240" w:lineRule="auto"/>
        <w:rPr>
          <w:rFonts w:ascii="Garamond" w:hAnsi="Garamond" w:eastAsia="Garamond" w:cs="Garamond"/>
          <w:sz w:val="22"/>
          <w:szCs w:val="22"/>
        </w:rPr>
      </w:pPr>
    </w:p>
    <w:p w:rsidRPr="007C05CA" w:rsidR="00944E9B" w:rsidP="00944E9B" w:rsidRDefault="00944E9B" w14:paraId="56812D8B" w14:textId="34BD040A">
      <w:pPr>
        <w:spacing w:line="240" w:lineRule="auto"/>
        <w:rPr>
          <w:rFonts w:ascii="Garamond" w:hAnsi="Garamond" w:eastAsia="Garamond" w:cs="Garamond"/>
          <w:sz w:val="22"/>
          <w:szCs w:val="22"/>
        </w:rPr>
      </w:pPr>
    </w:p>
    <w:p w:rsidRPr="007C05CA" w:rsidR="00944E9B" w:rsidP="00944E9B" w:rsidRDefault="00944E9B" w14:paraId="5250C59B" w14:textId="77777777">
      <w:pPr>
        <w:spacing w:line="240" w:lineRule="auto"/>
        <w:rPr>
          <w:rFonts w:ascii="Garamond" w:hAnsi="Garamond" w:eastAsia="Garamond" w:cs="Garamond"/>
          <w:sz w:val="22"/>
          <w:szCs w:val="22"/>
        </w:rPr>
      </w:pPr>
    </w:p>
    <w:p w:rsidRPr="007C05CA" w:rsidR="002B190B" w:rsidP="00944E9B" w:rsidRDefault="002B190B" w14:paraId="7B937665" w14:textId="77777777">
      <w:pPr>
        <w:spacing w:line="240" w:lineRule="auto"/>
        <w:rPr>
          <w:rFonts w:ascii="Garamond" w:hAnsi="Garamond" w:eastAsia="Garamond" w:cs="Garamond"/>
          <w:sz w:val="22"/>
          <w:szCs w:val="22"/>
        </w:rPr>
      </w:pPr>
    </w:p>
    <w:p w:rsidRPr="007C05CA" w:rsidR="002B190B" w:rsidP="00944E9B" w:rsidRDefault="002B190B" w14:paraId="63320038" w14:textId="77777777">
      <w:pPr>
        <w:spacing w:line="240" w:lineRule="auto"/>
        <w:jc w:val="center"/>
        <w:rPr>
          <w:rFonts w:ascii="Garamond" w:hAnsi="Garamond" w:eastAsia="Garamond" w:cs="Garamond"/>
          <w:b/>
          <w:sz w:val="22"/>
          <w:szCs w:val="22"/>
        </w:rPr>
      </w:pPr>
      <w:r w:rsidRPr="007C05CA">
        <w:rPr>
          <w:rFonts w:ascii="Garamond" w:hAnsi="Garamond" w:eastAsia="Garamond" w:cs="Garamond"/>
          <w:b/>
          <w:sz w:val="22"/>
          <w:szCs w:val="22"/>
        </w:rPr>
        <w:t>VIGENCIA 2022</w:t>
      </w:r>
    </w:p>
    <w:p w:rsidRPr="007C05CA" w:rsidR="002B190B" w:rsidP="00944E9B" w:rsidRDefault="002B190B" w14:paraId="103F442E" w14:textId="77777777">
      <w:pPr>
        <w:spacing w:line="240" w:lineRule="auto"/>
        <w:jc w:val="both"/>
        <w:rPr>
          <w:rFonts w:ascii="Garamond" w:hAnsi="Garamond" w:eastAsia="Garamond" w:cs="Garamond"/>
          <w:sz w:val="22"/>
          <w:szCs w:val="22"/>
        </w:rPr>
      </w:pPr>
    </w:p>
    <w:p w:rsidRPr="007C05CA" w:rsidR="002B190B" w:rsidP="00944E9B" w:rsidRDefault="002B190B" w14:paraId="66275866" w14:textId="77777777">
      <w:pPr>
        <w:spacing w:line="240" w:lineRule="auto"/>
        <w:jc w:val="center"/>
        <w:rPr>
          <w:rFonts w:ascii="Garamond" w:hAnsi="Garamond" w:eastAsia="Garamond" w:cs="Garamond"/>
          <w:b/>
          <w:bCs/>
          <w:sz w:val="22"/>
          <w:szCs w:val="22"/>
        </w:rPr>
      </w:pPr>
    </w:p>
    <w:p w:rsidRPr="007C05CA" w:rsidR="002B190B" w:rsidP="00944E9B" w:rsidRDefault="002B190B" w14:paraId="0E772A08" w14:textId="77777777">
      <w:pPr>
        <w:spacing w:line="240" w:lineRule="auto"/>
        <w:jc w:val="center"/>
        <w:rPr>
          <w:rFonts w:ascii="Garamond" w:hAnsi="Garamond" w:eastAsia="Garamond" w:cs="Garamond"/>
          <w:b/>
          <w:bCs/>
          <w:sz w:val="22"/>
          <w:szCs w:val="22"/>
        </w:rPr>
      </w:pPr>
    </w:p>
    <w:p w:rsidRPr="007C05CA" w:rsidR="002B190B" w:rsidP="00944E9B" w:rsidRDefault="002B190B" w14:paraId="0C943ABE" w14:textId="77777777">
      <w:pPr>
        <w:spacing w:line="240" w:lineRule="auto"/>
        <w:jc w:val="center"/>
        <w:rPr>
          <w:rFonts w:ascii="Garamond" w:hAnsi="Garamond" w:eastAsia="Garamond" w:cs="Garamond"/>
          <w:b/>
          <w:bCs/>
          <w:sz w:val="22"/>
          <w:szCs w:val="22"/>
        </w:rPr>
      </w:pPr>
    </w:p>
    <w:p w:rsidRPr="007C05CA" w:rsidR="002B190B" w:rsidP="00944E9B" w:rsidRDefault="002B190B" w14:paraId="2D9E4997" w14:textId="77777777">
      <w:pPr>
        <w:spacing w:line="240" w:lineRule="auto"/>
        <w:jc w:val="center"/>
        <w:rPr>
          <w:rFonts w:ascii="Garamond" w:hAnsi="Garamond" w:eastAsia="Garamond" w:cs="Garamond"/>
          <w:b/>
          <w:bCs/>
          <w:sz w:val="22"/>
          <w:szCs w:val="22"/>
        </w:rPr>
      </w:pPr>
    </w:p>
    <w:p w:rsidRPr="007C05CA" w:rsidR="002B190B" w:rsidP="00944E9B" w:rsidRDefault="002B190B" w14:paraId="2C79F308" w14:textId="77777777">
      <w:pPr>
        <w:spacing w:line="240" w:lineRule="auto"/>
        <w:jc w:val="center"/>
        <w:rPr>
          <w:rFonts w:ascii="Garamond" w:hAnsi="Garamond" w:eastAsia="Garamond" w:cs="Garamond"/>
          <w:b/>
          <w:bCs/>
          <w:sz w:val="22"/>
          <w:szCs w:val="22"/>
        </w:rPr>
      </w:pPr>
    </w:p>
    <w:p w:rsidRPr="007C05CA" w:rsidR="002B190B" w:rsidP="00944E9B" w:rsidRDefault="002B190B" w14:paraId="5D6D5731" w14:textId="77777777">
      <w:pPr>
        <w:spacing w:line="240" w:lineRule="auto"/>
        <w:rPr>
          <w:rFonts w:ascii="Garamond" w:hAnsi="Garamond" w:eastAsia="Garamond" w:cs="Garamond"/>
          <w:b/>
          <w:bCs/>
          <w:sz w:val="22"/>
          <w:szCs w:val="22"/>
        </w:rPr>
      </w:pPr>
    </w:p>
    <w:p w:rsidRPr="007C05CA" w:rsidR="002B190B" w:rsidP="00944E9B" w:rsidRDefault="002B190B" w14:paraId="46B6D21C" w14:textId="1A5EAB4F">
      <w:pPr>
        <w:spacing w:line="240" w:lineRule="auto"/>
        <w:rPr>
          <w:rFonts w:ascii="Garamond" w:hAnsi="Garamond" w:eastAsia="Garamond" w:cs="Garamond"/>
          <w:b/>
          <w:bCs/>
          <w:sz w:val="22"/>
          <w:szCs w:val="22"/>
        </w:rPr>
      </w:pPr>
    </w:p>
    <w:p w:rsidRPr="007C05CA" w:rsidR="00944E9B" w:rsidP="00944E9B" w:rsidRDefault="00944E9B" w14:paraId="3CDEACB2" w14:textId="45940EF1">
      <w:pPr>
        <w:spacing w:line="240" w:lineRule="auto"/>
        <w:rPr>
          <w:rFonts w:ascii="Garamond" w:hAnsi="Garamond" w:eastAsia="Garamond" w:cs="Garamond"/>
          <w:b/>
          <w:bCs/>
          <w:sz w:val="22"/>
          <w:szCs w:val="22"/>
        </w:rPr>
      </w:pPr>
    </w:p>
    <w:p w:rsidRPr="007C05CA" w:rsidR="00944E9B" w:rsidP="00944E9B" w:rsidRDefault="00944E9B" w14:paraId="5C0E0B11" w14:textId="21CB6B03">
      <w:pPr>
        <w:spacing w:line="240" w:lineRule="auto"/>
        <w:rPr>
          <w:rFonts w:ascii="Garamond" w:hAnsi="Garamond" w:eastAsia="Garamond" w:cs="Garamond"/>
          <w:b/>
          <w:bCs/>
          <w:sz w:val="22"/>
          <w:szCs w:val="22"/>
        </w:rPr>
      </w:pPr>
    </w:p>
    <w:p w:rsidRPr="007C05CA" w:rsidR="00944E9B" w:rsidP="00944E9B" w:rsidRDefault="00944E9B" w14:paraId="13D511C8" w14:textId="7017E844">
      <w:pPr>
        <w:spacing w:line="240" w:lineRule="auto"/>
        <w:rPr>
          <w:rFonts w:ascii="Garamond" w:hAnsi="Garamond" w:eastAsia="Garamond" w:cs="Garamond"/>
          <w:b/>
          <w:bCs/>
          <w:sz w:val="22"/>
          <w:szCs w:val="22"/>
        </w:rPr>
      </w:pPr>
    </w:p>
    <w:p w:rsidRPr="007C05CA" w:rsidR="00944E9B" w:rsidP="00944E9B" w:rsidRDefault="00944E9B" w14:paraId="603664E6" w14:textId="21C9B07C">
      <w:pPr>
        <w:spacing w:line="240" w:lineRule="auto"/>
        <w:rPr>
          <w:rFonts w:ascii="Garamond" w:hAnsi="Garamond" w:eastAsia="Garamond" w:cs="Garamond"/>
          <w:b/>
          <w:bCs/>
          <w:sz w:val="22"/>
          <w:szCs w:val="22"/>
        </w:rPr>
      </w:pPr>
    </w:p>
    <w:p w:rsidRPr="007C05CA" w:rsidR="00944E9B" w:rsidP="00944E9B" w:rsidRDefault="00944E9B" w14:paraId="51845239" w14:textId="5C5331FE">
      <w:pPr>
        <w:spacing w:line="240" w:lineRule="auto"/>
        <w:rPr>
          <w:rFonts w:ascii="Garamond" w:hAnsi="Garamond" w:eastAsia="Garamond" w:cs="Garamond"/>
          <w:b/>
          <w:bCs/>
          <w:sz w:val="22"/>
          <w:szCs w:val="22"/>
        </w:rPr>
      </w:pPr>
    </w:p>
    <w:p w:rsidRPr="007C05CA" w:rsidR="00944E9B" w:rsidP="00944E9B" w:rsidRDefault="00944E9B" w14:paraId="7EB1BC94" w14:textId="039C7BC5">
      <w:pPr>
        <w:spacing w:line="240" w:lineRule="auto"/>
        <w:rPr>
          <w:rFonts w:ascii="Garamond" w:hAnsi="Garamond" w:eastAsia="Garamond" w:cs="Garamond"/>
          <w:b/>
          <w:bCs/>
          <w:sz w:val="22"/>
          <w:szCs w:val="22"/>
        </w:rPr>
      </w:pPr>
    </w:p>
    <w:p w:rsidRPr="007C05CA" w:rsidR="00944E9B" w:rsidP="00944E9B" w:rsidRDefault="00944E9B" w14:paraId="2544EDBD" w14:textId="606135D6">
      <w:pPr>
        <w:spacing w:line="240" w:lineRule="auto"/>
        <w:rPr>
          <w:rFonts w:ascii="Garamond" w:hAnsi="Garamond" w:eastAsia="Garamond" w:cs="Garamond"/>
          <w:b/>
          <w:bCs/>
          <w:sz w:val="22"/>
          <w:szCs w:val="22"/>
        </w:rPr>
      </w:pPr>
    </w:p>
    <w:p w:rsidRPr="007C05CA" w:rsidR="00944E9B" w:rsidP="00944E9B" w:rsidRDefault="00944E9B" w14:paraId="0C5B4C34" w14:textId="25872B3A">
      <w:pPr>
        <w:spacing w:line="240" w:lineRule="auto"/>
        <w:rPr>
          <w:rFonts w:ascii="Garamond" w:hAnsi="Garamond" w:eastAsia="Garamond" w:cs="Garamond"/>
          <w:b/>
          <w:bCs/>
          <w:sz w:val="22"/>
          <w:szCs w:val="22"/>
        </w:rPr>
      </w:pPr>
    </w:p>
    <w:p w:rsidRPr="007C05CA" w:rsidR="002B190B" w:rsidP="00944E9B" w:rsidRDefault="002B190B" w14:paraId="538E39C1" w14:textId="77777777">
      <w:pPr>
        <w:pStyle w:val="Prrafodelista"/>
        <w:numPr>
          <w:ilvl w:val="0"/>
          <w:numId w:val="2"/>
        </w:numPr>
        <w:spacing w:after="0" w:line="240" w:lineRule="auto"/>
        <w:rPr>
          <w:rFonts w:ascii="Garamond" w:hAnsi="Garamond" w:eastAsia="Garamond" w:cs="Garamond"/>
          <w:b/>
          <w:bCs/>
        </w:rPr>
      </w:pPr>
      <w:r w:rsidRPr="007C05CA">
        <w:rPr>
          <w:rFonts w:ascii="Garamond" w:hAnsi="Garamond" w:eastAsia="Garamond" w:cs="Garamond"/>
          <w:b/>
          <w:bCs/>
          <w:lang w:val="es-CO"/>
        </w:rPr>
        <w:t>OBJETIVO DEL ANÁLISIS</w:t>
      </w:r>
    </w:p>
    <w:p w:rsidRPr="007C05CA" w:rsidR="00592FC2" w:rsidP="00944E9B" w:rsidRDefault="00592FC2" w14:paraId="10762FD9" w14:textId="77777777">
      <w:pPr>
        <w:spacing w:line="240" w:lineRule="auto"/>
        <w:jc w:val="both"/>
        <w:rPr>
          <w:rFonts w:ascii="Garamond" w:hAnsi="Garamond" w:eastAsia="Garamond" w:cs="Garamond"/>
          <w:sz w:val="22"/>
          <w:szCs w:val="22"/>
        </w:rPr>
      </w:pPr>
    </w:p>
    <w:p w:rsidRPr="007C05CA" w:rsidR="002B190B" w:rsidP="00944E9B" w:rsidRDefault="002B190B" w14:paraId="124A8645" w14:textId="21166097">
      <w:pPr>
        <w:spacing w:line="240" w:lineRule="auto"/>
        <w:jc w:val="both"/>
        <w:rPr>
          <w:rFonts w:ascii="Garamond" w:hAnsi="Garamond" w:eastAsia="Garamond" w:cs="Garamond"/>
          <w:sz w:val="22"/>
          <w:szCs w:val="22"/>
        </w:rPr>
      </w:pPr>
      <w:r w:rsidRPr="007C05CA">
        <w:rPr>
          <w:rFonts w:ascii="Garamond" w:hAnsi="Garamond" w:eastAsia="Garamond" w:cs="Garamond"/>
          <w:sz w:val="22"/>
          <w:szCs w:val="22"/>
        </w:rPr>
        <w:t xml:space="preserve">El presente estudio de sector se realiza dando cumplimiento al Artículo 2.2.1.1.1.6.1. Deber de análisis de las Entidades Estatales del Decreto 1082 de 2015 y el Manual de Colombia Compra Eficiente titulado “Guía para la Elaboración de Estudios del Sector” (G-EES-02), donde se impone la obligación a la entidad estatal, en este caso el Fondo de Desarrollo Local de Cuidad Bolívar, para conocer el sector relativo al objeto contractual, materializando los principios de planeación, de responsabilidad y de transparencia consagrados en la Ley 80 de 1993 y la Ley 1474 de 2011. </w:t>
      </w:r>
    </w:p>
    <w:p w:rsidRPr="007C05CA" w:rsidR="00592FC2" w:rsidP="00944E9B" w:rsidRDefault="00592FC2" w14:paraId="728442A4" w14:textId="77777777">
      <w:pPr>
        <w:spacing w:line="240" w:lineRule="auto"/>
        <w:jc w:val="both"/>
        <w:rPr>
          <w:rFonts w:ascii="Garamond" w:hAnsi="Garamond" w:eastAsia="Garamond" w:cs="Garamond"/>
          <w:sz w:val="22"/>
          <w:szCs w:val="22"/>
        </w:rPr>
      </w:pPr>
    </w:p>
    <w:p w:rsidRPr="007C05CA" w:rsidR="002B190B" w:rsidP="00944E9B" w:rsidRDefault="002B190B" w14:paraId="500DC0C9" w14:textId="56FD79D9">
      <w:pPr>
        <w:spacing w:line="240" w:lineRule="auto"/>
        <w:jc w:val="both"/>
        <w:rPr>
          <w:rFonts w:ascii="Garamond" w:hAnsi="Garamond" w:eastAsia="Garamond" w:cs="Garamond"/>
          <w:sz w:val="22"/>
          <w:szCs w:val="22"/>
        </w:rPr>
      </w:pPr>
      <w:r w:rsidRPr="007C05CA">
        <w:rPr>
          <w:rFonts w:ascii="Garamond" w:hAnsi="Garamond" w:eastAsia="Garamond" w:cs="Garamond"/>
          <w:sz w:val="22"/>
          <w:szCs w:val="22"/>
        </w:rPr>
        <w:t>El Artículo 15 del Decreto 1510 de 2013 establece el deber de las Entidades Estatales de analizar el sector, es decir, el mercado relativo al objeto del Proceso de Contratación, desde la perspectiva legal, comercial, financiera, organizacional, técnica y de análisis de Riesgo. El resultado del análisis debe plasmarse en los estudios y documentos previos del Proceso de Contratación. La importancia de realizar este análisis ha sido recalcada en las recomendaciones que la Organización de Cooperación y de Desarrollo Económicos (OCDE) le ha formulado al Gobierno Nacional, las cuales constituyen buenas prácticas en materia de promoción de la competencia en la contratación pública.</w:t>
      </w:r>
    </w:p>
    <w:p w:rsidRPr="007C05CA" w:rsidR="00592FC2" w:rsidP="00944E9B" w:rsidRDefault="00592FC2" w14:paraId="553865CD" w14:textId="77777777">
      <w:pPr>
        <w:spacing w:line="240" w:lineRule="auto"/>
        <w:jc w:val="both"/>
        <w:rPr>
          <w:rFonts w:ascii="Garamond" w:hAnsi="Garamond" w:eastAsia="Garamond" w:cs="Garamond"/>
          <w:sz w:val="22"/>
          <w:szCs w:val="22"/>
        </w:rPr>
      </w:pPr>
    </w:p>
    <w:p w:rsidRPr="007C05CA" w:rsidR="00592FC2" w:rsidP="00944E9B" w:rsidRDefault="002B190B" w14:paraId="268D0F1B" w14:textId="77777777">
      <w:pPr>
        <w:spacing w:line="240" w:lineRule="auto"/>
        <w:jc w:val="both"/>
        <w:rPr>
          <w:rFonts w:ascii="Garamond" w:hAnsi="Garamond" w:eastAsia="Garamond" w:cs="Garamond"/>
          <w:sz w:val="22"/>
          <w:szCs w:val="22"/>
        </w:rPr>
      </w:pPr>
      <w:r w:rsidRPr="007C05CA">
        <w:rPr>
          <w:rFonts w:ascii="Garamond" w:hAnsi="Garamond" w:eastAsia="Garamond" w:cs="Garamond"/>
          <w:sz w:val="22"/>
          <w:szCs w:val="22"/>
        </w:rPr>
        <w:t xml:space="preserve">El Fondo de Desarrollo Local de Ciudad Bolívar, elabora el análisis del sector, como documento anexo al estudio previo en cumplimiento a lo </w:t>
      </w:r>
      <w:r w:rsidRPr="007C05CA" w:rsidR="007E27C2">
        <w:rPr>
          <w:rFonts w:ascii="Garamond" w:hAnsi="Garamond" w:eastAsia="Garamond" w:cs="Garamond"/>
          <w:sz w:val="22"/>
          <w:szCs w:val="22"/>
        </w:rPr>
        <w:t>establecido en</w:t>
      </w:r>
      <w:r w:rsidRPr="007C05CA">
        <w:rPr>
          <w:rFonts w:ascii="Garamond" w:hAnsi="Garamond" w:eastAsia="Garamond" w:cs="Garamond"/>
          <w:sz w:val="22"/>
          <w:szCs w:val="22"/>
        </w:rPr>
        <w:t xml:space="preserve"> el Plan de Desarrollo Económico, Social, Ambiental y de Obras Públicas para la Localidad de Ciudad Bolívar - 2021-2024, denominado "UN NUEVO CONTRATO SOCIAL Y AMBIENTAL PARA CIUDAD BOLÍVAR</w:t>
      </w:r>
      <w:r w:rsidRPr="007C05CA" w:rsidR="00592FC2">
        <w:rPr>
          <w:rFonts w:ascii="Garamond" w:hAnsi="Garamond" w:eastAsia="Garamond" w:cs="Garamond"/>
          <w:sz w:val="22"/>
          <w:szCs w:val="22"/>
        </w:rPr>
        <w:t>.</w:t>
      </w:r>
      <w:r w:rsidRPr="007C05CA">
        <w:rPr>
          <w:rFonts w:ascii="Garamond" w:hAnsi="Garamond" w:eastAsia="Garamond" w:cs="Garamond"/>
          <w:sz w:val="22"/>
          <w:szCs w:val="22"/>
        </w:rPr>
        <w:t>”</w:t>
      </w:r>
    </w:p>
    <w:p w:rsidRPr="007C05CA" w:rsidR="002B190B" w:rsidP="00944E9B" w:rsidRDefault="002B190B" w14:paraId="411BF8C4" w14:textId="5CB85476">
      <w:pPr>
        <w:spacing w:line="240" w:lineRule="auto"/>
        <w:jc w:val="both"/>
        <w:rPr>
          <w:rFonts w:ascii="Garamond" w:hAnsi="Garamond" w:eastAsia="Garamond" w:cs="Garamond"/>
          <w:sz w:val="22"/>
          <w:szCs w:val="22"/>
        </w:rPr>
      </w:pPr>
      <w:r w:rsidRPr="007C05CA">
        <w:rPr>
          <w:rFonts w:ascii="Garamond" w:hAnsi="Garamond" w:eastAsia="Garamond" w:cs="Garamond"/>
          <w:sz w:val="22"/>
          <w:szCs w:val="22"/>
        </w:rPr>
        <w:t xml:space="preserve"> </w:t>
      </w:r>
    </w:p>
    <w:p w:rsidRPr="007C05CA" w:rsidR="002B190B" w:rsidP="00944E9B" w:rsidRDefault="002B190B" w14:paraId="1ACF90FC" w14:textId="36018ED7">
      <w:pPr>
        <w:spacing w:line="240" w:lineRule="auto"/>
        <w:jc w:val="both"/>
        <w:rPr>
          <w:rFonts w:ascii="Garamond" w:hAnsi="Garamond" w:eastAsia="Garamond" w:cs="Garamond"/>
          <w:sz w:val="22"/>
          <w:szCs w:val="22"/>
        </w:rPr>
      </w:pPr>
      <w:r w:rsidRPr="007C05CA">
        <w:rPr>
          <w:rFonts w:ascii="Garamond" w:hAnsi="Garamond" w:eastAsia="Garamond" w:cs="Garamond"/>
          <w:sz w:val="22"/>
          <w:szCs w:val="22"/>
        </w:rPr>
        <w:t>El análisis del sector ofrece herramientas para establecer el contexto del Proceso de Contratación, identificar algunos de los Riesgos, determinar los requisitos habilitantes y la forma de evaluar las ofertas.</w:t>
      </w:r>
    </w:p>
    <w:p w:rsidRPr="007C05CA" w:rsidR="002B190B" w:rsidP="00944E9B" w:rsidRDefault="002B190B" w14:paraId="27F9E49F" w14:textId="77777777">
      <w:pPr>
        <w:spacing w:line="240" w:lineRule="auto"/>
        <w:jc w:val="both"/>
        <w:rPr>
          <w:rFonts w:ascii="Garamond" w:hAnsi="Garamond" w:eastAsia="Garamond" w:cs="Garamond"/>
          <w:sz w:val="22"/>
          <w:szCs w:val="22"/>
        </w:rPr>
      </w:pPr>
      <w:r w:rsidRPr="007C05CA">
        <w:rPr>
          <w:rFonts w:ascii="Garamond" w:hAnsi="Garamond" w:eastAsia="Garamond" w:cs="Garamond"/>
          <w:sz w:val="22"/>
          <w:szCs w:val="22"/>
        </w:rPr>
        <w:t>Lo anterior, con el fin de conocer el sector en lo relativo al objeto del Proceso de Contratación desde la perspectiva económica, legal, comercial, financiera, organizacional, técnica y de análisis de riesgos.</w:t>
      </w:r>
    </w:p>
    <w:p w:rsidRPr="007C05CA" w:rsidR="002B190B" w:rsidP="00944E9B" w:rsidRDefault="002B190B" w14:paraId="38C46FC5" w14:textId="77777777">
      <w:pPr>
        <w:spacing w:line="240" w:lineRule="auto"/>
        <w:jc w:val="both"/>
        <w:rPr>
          <w:rFonts w:ascii="Garamond" w:hAnsi="Garamond" w:eastAsia="Garamond" w:cs="Garamond"/>
          <w:sz w:val="22"/>
          <w:szCs w:val="22"/>
          <w:lang w:eastAsia="es-ES"/>
        </w:rPr>
      </w:pPr>
    </w:p>
    <w:p w:rsidRPr="007C05CA" w:rsidR="002B190B" w:rsidP="00944E9B" w:rsidRDefault="002B190B" w14:paraId="6300A165" w14:textId="77777777">
      <w:pPr>
        <w:spacing w:line="240" w:lineRule="auto"/>
        <w:jc w:val="both"/>
        <w:rPr>
          <w:rFonts w:ascii="Garamond" w:hAnsi="Garamond" w:eastAsia="Garamond" w:cs="Garamond"/>
          <w:sz w:val="22"/>
          <w:szCs w:val="22"/>
          <w:lang w:eastAsia="es-ES"/>
        </w:rPr>
      </w:pPr>
      <w:r w:rsidRPr="007C05CA">
        <w:rPr>
          <w:rFonts w:ascii="Garamond" w:hAnsi="Garamond" w:eastAsia="Garamond" w:cs="Garamond"/>
          <w:sz w:val="22"/>
          <w:szCs w:val="22"/>
          <w:lang w:eastAsia="es-ES"/>
        </w:rPr>
        <w:t>A.</w:t>
      </w:r>
      <w:r w:rsidRPr="007C05CA">
        <w:rPr>
          <w:rFonts w:ascii="Garamond" w:hAnsi="Garamond"/>
          <w:sz w:val="22"/>
          <w:szCs w:val="22"/>
        </w:rPr>
        <w:tab/>
      </w:r>
      <w:r w:rsidRPr="007C05CA">
        <w:rPr>
          <w:rFonts w:ascii="Garamond" w:hAnsi="Garamond" w:eastAsia="Garamond" w:cs="Garamond"/>
          <w:sz w:val="22"/>
          <w:szCs w:val="22"/>
          <w:lang w:eastAsia="es-ES"/>
        </w:rPr>
        <w:t>Aspectos Generales</w:t>
      </w:r>
    </w:p>
    <w:p w:rsidRPr="007C05CA" w:rsidR="002B190B" w:rsidP="00944E9B" w:rsidRDefault="002B190B" w14:paraId="2A3C8ED0" w14:textId="77777777">
      <w:pPr>
        <w:spacing w:line="240" w:lineRule="auto"/>
        <w:jc w:val="both"/>
        <w:rPr>
          <w:rFonts w:ascii="Garamond" w:hAnsi="Garamond" w:eastAsia="Garamond" w:cs="Garamond"/>
          <w:sz w:val="22"/>
          <w:szCs w:val="22"/>
          <w:lang w:eastAsia="es-ES"/>
        </w:rPr>
      </w:pPr>
      <w:r w:rsidRPr="007C05CA">
        <w:rPr>
          <w:rFonts w:ascii="Garamond" w:hAnsi="Garamond" w:eastAsia="Garamond" w:cs="Garamond"/>
          <w:sz w:val="22"/>
          <w:szCs w:val="22"/>
          <w:lang w:eastAsia="es-ES"/>
        </w:rPr>
        <w:t>B.</w:t>
      </w:r>
      <w:r w:rsidRPr="007C05CA">
        <w:rPr>
          <w:rFonts w:ascii="Garamond" w:hAnsi="Garamond"/>
          <w:sz w:val="22"/>
          <w:szCs w:val="22"/>
        </w:rPr>
        <w:tab/>
      </w:r>
      <w:r w:rsidRPr="007C05CA">
        <w:rPr>
          <w:rFonts w:ascii="Garamond" w:hAnsi="Garamond" w:eastAsia="Garamond" w:cs="Garamond"/>
          <w:sz w:val="22"/>
          <w:szCs w:val="22"/>
          <w:lang w:eastAsia="es-ES"/>
        </w:rPr>
        <w:t>Análisis Técnico</w:t>
      </w:r>
    </w:p>
    <w:p w:rsidRPr="007C05CA" w:rsidR="002B190B" w:rsidP="00944E9B" w:rsidRDefault="002B190B" w14:paraId="703F8359" w14:textId="77777777">
      <w:pPr>
        <w:spacing w:line="240" w:lineRule="auto"/>
        <w:jc w:val="both"/>
        <w:rPr>
          <w:rFonts w:ascii="Garamond" w:hAnsi="Garamond" w:eastAsia="Garamond" w:cs="Garamond"/>
          <w:sz w:val="22"/>
          <w:szCs w:val="22"/>
          <w:lang w:eastAsia="es-ES"/>
        </w:rPr>
      </w:pPr>
      <w:r w:rsidRPr="007C05CA">
        <w:rPr>
          <w:rFonts w:ascii="Garamond" w:hAnsi="Garamond" w:eastAsia="Garamond" w:cs="Garamond"/>
          <w:sz w:val="22"/>
          <w:szCs w:val="22"/>
          <w:lang w:eastAsia="es-ES"/>
        </w:rPr>
        <w:t>C.</w:t>
      </w:r>
      <w:r w:rsidRPr="007C05CA">
        <w:rPr>
          <w:rFonts w:ascii="Garamond" w:hAnsi="Garamond"/>
          <w:sz w:val="22"/>
          <w:szCs w:val="22"/>
        </w:rPr>
        <w:tab/>
      </w:r>
      <w:r w:rsidRPr="007C05CA">
        <w:rPr>
          <w:rFonts w:ascii="Garamond" w:hAnsi="Garamond" w:eastAsia="Garamond" w:cs="Garamond"/>
          <w:sz w:val="22"/>
          <w:szCs w:val="22"/>
          <w:lang w:eastAsia="es-ES"/>
        </w:rPr>
        <w:t>Análisis Económico</w:t>
      </w:r>
    </w:p>
    <w:p w:rsidRPr="007C05CA" w:rsidR="002B190B" w:rsidP="00944E9B" w:rsidRDefault="002B190B" w14:paraId="4F9ED99A" w14:textId="77777777">
      <w:pPr>
        <w:spacing w:line="240" w:lineRule="auto"/>
        <w:jc w:val="both"/>
        <w:rPr>
          <w:rFonts w:ascii="Garamond" w:hAnsi="Garamond" w:eastAsia="Garamond" w:cs="Garamond"/>
          <w:sz w:val="22"/>
          <w:szCs w:val="22"/>
          <w:lang w:eastAsia="es-ES"/>
        </w:rPr>
      </w:pPr>
      <w:r w:rsidRPr="007C05CA">
        <w:rPr>
          <w:rFonts w:ascii="Garamond" w:hAnsi="Garamond" w:eastAsia="Garamond" w:cs="Garamond"/>
          <w:sz w:val="22"/>
          <w:szCs w:val="22"/>
          <w:lang w:eastAsia="es-ES"/>
        </w:rPr>
        <w:t>D.</w:t>
      </w:r>
      <w:r w:rsidRPr="007C05CA">
        <w:rPr>
          <w:rFonts w:ascii="Garamond" w:hAnsi="Garamond"/>
          <w:sz w:val="22"/>
          <w:szCs w:val="22"/>
        </w:rPr>
        <w:tab/>
      </w:r>
      <w:r w:rsidRPr="007C05CA">
        <w:rPr>
          <w:rFonts w:ascii="Garamond" w:hAnsi="Garamond" w:eastAsia="Garamond" w:cs="Garamond"/>
          <w:sz w:val="22"/>
          <w:szCs w:val="22"/>
          <w:lang w:eastAsia="es-ES"/>
        </w:rPr>
        <w:t>Análisis Legal</w:t>
      </w:r>
    </w:p>
    <w:p w:rsidRPr="007C05CA" w:rsidR="002B190B" w:rsidP="00944E9B" w:rsidRDefault="002B190B" w14:paraId="1C0ED4EB" w14:textId="77777777">
      <w:pPr>
        <w:spacing w:line="240" w:lineRule="auto"/>
        <w:jc w:val="both"/>
        <w:rPr>
          <w:rFonts w:ascii="Garamond" w:hAnsi="Garamond" w:eastAsia="Garamond" w:cs="Garamond"/>
          <w:sz w:val="22"/>
          <w:szCs w:val="22"/>
          <w:lang w:eastAsia="es-ES"/>
        </w:rPr>
      </w:pPr>
      <w:r w:rsidRPr="007C05CA">
        <w:rPr>
          <w:rFonts w:ascii="Garamond" w:hAnsi="Garamond" w:eastAsia="Garamond" w:cs="Garamond"/>
          <w:sz w:val="22"/>
          <w:szCs w:val="22"/>
          <w:lang w:eastAsia="es-ES"/>
        </w:rPr>
        <w:t>E.          Estudio de Mercado</w:t>
      </w:r>
    </w:p>
    <w:p w:rsidRPr="007C05CA" w:rsidR="002B190B" w:rsidP="00944E9B" w:rsidRDefault="002B190B" w14:paraId="000B0B66" w14:textId="77777777">
      <w:pPr>
        <w:spacing w:line="240" w:lineRule="auto"/>
        <w:jc w:val="both"/>
        <w:rPr>
          <w:rFonts w:ascii="Garamond" w:hAnsi="Garamond" w:eastAsia="Garamond" w:cs="Garamond"/>
          <w:sz w:val="22"/>
          <w:szCs w:val="22"/>
          <w:lang w:eastAsia="es-ES"/>
        </w:rPr>
      </w:pPr>
      <w:r w:rsidRPr="007C05CA">
        <w:rPr>
          <w:rFonts w:ascii="Garamond" w:hAnsi="Garamond" w:eastAsia="Garamond" w:cs="Garamond"/>
          <w:sz w:val="22"/>
          <w:szCs w:val="22"/>
          <w:lang w:eastAsia="es-ES"/>
        </w:rPr>
        <w:t>F.</w:t>
      </w:r>
      <w:r w:rsidRPr="007C05CA">
        <w:rPr>
          <w:rFonts w:ascii="Garamond" w:hAnsi="Garamond"/>
          <w:sz w:val="22"/>
          <w:szCs w:val="22"/>
        </w:rPr>
        <w:tab/>
      </w:r>
      <w:r w:rsidRPr="007C05CA">
        <w:rPr>
          <w:rFonts w:ascii="Garamond" w:hAnsi="Garamond" w:eastAsia="Garamond" w:cs="Garamond"/>
          <w:sz w:val="22"/>
          <w:szCs w:val="22"/>
          <w:lang w:eastAsia="es-ES"/>
        </w:rPr>
        <w:t xml:space="preserve">Estudio de la Demanda </w:t>
      </w:r>
    </w:p>
    <w:p w:rsidRPr="007C05CA" w:rsidR="002B190B" w:rsidP="00944E9B" w:rsidRDefault="002B190B" w14:paraId="42C0FB3B" w14:textId="77777777">
      <w:pPr>
        <w:spacing w:line="240" w:lineRule="auto"/>
        <w:jc w:val="both"/>
        <w:rPr>
          <w:rFonts w:ascii="Garamond" w:hAnsi="Garamond" w:eastAsia="Garamond" w:cs="Garamond"/>
          <w:sz w:val="22"/>
          <w:szCs w:val="22"/>
          <w:lang w:eastAsia="es-ES"/>
        </w:rPr>
      </w:pPr>
      <w:r w:rsidRPr="007C05CA">
        <w:rPr>
          <w:rFonts w:ascii="Garamond" w:hAnsi="Garamond" w:eastAsia="Garamond" w:cs="Garamond"/>
          <w:sz w:val="22"/>
          <w:szCs w:val="22"/>
          <w:lang w:eastAsia="es-ES"/>
        </w:rPr>
        <w:t xml:space="preserve">G. </w:t>
      </w:r>
      <w:r w:rsidRPr="007C05CA">
        <w:rPr>
          <w:rFonts w:ascii="Garamond" w:hAnsi="Garamond"/>
          <w:sz w:val="22"/>
          <w:szCs w:val="22"/>
        </w:rPr>
        <w:tab/>
      </w:r>
      <w:r w:rsidRPr="007C05CA">
        <w:rPr>
          <w:rFonts w:ascii="Garamond" w:hAnsi="Garamond" w:eastAsia="Garamond" w:cs="Garamond"/>
          <w:sz w:val="22"/>
          <w:szCs w:val="22"/>
          <w:lang w:eastAsia="es-ES"/>
        </w:rPr>
        <w:t xml:space="preserve">Análisis de la Oferta </w:t>
      </w:r>
    </w:p>
    <w:p w:rsidRPr="007C05CA" w:rsidR="002B190B" w:rsidP="00944E9B" w:rsidRDefault="002B190B" w14:paraId="0072E29A" w14:textId="77777777">
      <w:pPr>
        <w:spacing w:line="240" w:lineRule="auto"/>
        <w:jc w:val="center"/>
        <w:rPr>
          <w:rFonts w:ascii="Garamond" w:hAnsi="Garamond" w:eastAsia="Garamond" w:cs="Garamond"/>
          <w:b/>
          <w:bCs/>
          <w:sz w:val="22"/>
          <w:szCs w:val="22"/>
        </w:rPr>
      </w:pPr>
    </w:p>
    <w:p w:rsidRPr="007C05CA" w:rsidR="002B190B" w:rsidP="00944E9B" w:rsidRDefault="002B190B" w14:paraId="526BD8BB" w14:textId="77777777">
      <w:pPr>
        <w:spacing w:line="240" w:lineRule="auto"/>
        <w:rPr>
          <w:rFonts w:ascii="Garamond" w:hAnsi="Garamond" w:eastAsia="Garamond" w:cs="Garamond"/>
          <w:b/>
          <w:bCs/>
          <w:sz w:val="22"/>
          <w:szCs w:val="22"/>
        </w:rPr>
      </w:pPr>
      <w:r w:rsidRPr="007C05CA">
        <w:rPr>
          <w:rFonts w:ascii="Garamond" w:hAnsi="Garamond" w:eastAsia="Garamond" w:cs="Garamond"/>
          <w:b/>
          <w:bCs/>
          <w:sz w:val="22"/>
          <w:szCs w:val="22"/>
        </w:rPr>
        <w:t>1.1 OBJETO A CONTRATAR</w:t>
      </w:r>
    </w:p>
    <w:p w:rsidRPr="007C05CA" w:rsidR="00592FC2" w:rsidP="00944E9B" w:rsidRDefault="00592FC2" w14:paraId="09CD647E" w14:textId="77777777">
      <w:pPr>
        <w:spacing w:line="240" w:lineRule="auto"/>
        <w:jc w:val="both"/>
        <w:rPr>
          <w:rFonts w:ascii="Garamond" w:hAnsi="Garamond" w:eastAsia="Garamond" w:cs="Garamond"/>
          <w:b/>
          <w:bCs/>
          <w:sz w:val="22"/>
          <w:szCs w:val="22"/>
        </w:rPr>
      </w:pPr>
    </w:p>
    <w:p w:rsidRPr="007C05CA" w:rsidR="002B190B" w:rsidP="00944E9B" w:rsidRDefault="00794918" w14:paraId="05A156D2" w14:textId="39B2DAF5">
      <w:pPr>
        <w:spacing w:line="240" w:lineRule="auto"/>
        <w:rPr>
          <w:rStyle w:val="eop"/>
          <w:rFonts w:ascii="Garamond" w:hAnsi="Garamond"/>
          <w:color w:val="000000"/>
          <w:shd w:val="clear" w:color="auto" w:fill="FFFFFF"/>
        </w:rPr>
      </w:pPr>
      <w:r w:rsidRPr="007C05CA" w:rsidR="00794918">
        <w:rPr>
          <w:rStyle w:val="normaltextrun"/>
          <w:rFonts w:ascii="Garamond" w:hAnsi="Garamond"/>
          <w:b w:val="1"/>
          <w:bCs w:val="1"/>
          <w:color w:val="000000"/>
          <w:shd w:val="clear" w:color="auto" w:fill="FFFFFF"/>
        </w:rPr>
        <w:t>SUMINISTRAR A MONTO AGOTABLE POR LOTES LOS ELEMENTOS DIDÁCTICOS (LOTE 1), MUSICALES (LOTE 2), ARTÍSTICOS (LOTE 3), DEPORTIVOS (LOTE 4), TECNOLÓGICOS (LOTE 5) Y DE EXTERIOR (LOTE 6) PARA DOTAR LAS DOS CASAS DE LA JUVENTUD, EL CENTRO FORJAR, EL CENTRO AMAR Y LOS JARDINES INFANTILES DE LA LOCALIDAD DE CIUDAD BOLÍVAR, EN EL MARCO DE LOS PROYECTOS DE INVERSIÓN 1877 “UN NUEVO CONTRATO SOCIAL PARA LOS JÓVENES CON CAPACIDADES DE CIUDAD BOLÍVAR” Y 1886 “CIUDAD BOLÍVAR UN NUEVO CONTRATO SOCIAL DESDE LA GESTACIÓN HASTA LA ADOLESCENCIA EN EL MARCO DEL PDLCB 2021-2024”.</w:t>
      </w:r>
      <w:r w:rsidRPr="007C05CA" w:rsidR="00794918">
        <w:rPr>
          <w:rStyle w:val="eop"/>
          <w:rFonts w:ascii="Garamond" w:hAnsi="Garamond"/>
          <w:color w:val="000000"/>
          <w:shd w:val="clear" w:color="auto" w:fill="FFFFFF"/>
        </w:rPr>
        <w:t> </w:t>
      </w:r>
    </w:p>
    <w:p w:rsidRPr="007C05CA" w:rsidR="00794918" w:rsidP="00944E9B" w:rsidRDefault="00794918" w14:paraId="1D86C877" w14:textId="56C54071">
      <w:pPr>
        <w:spacing w:line="240" w:lineRule="auto"/>
        <w:rPr>
          <w:rStyle w:val="eop"/>
          <w:rFonts w:ascii="Garamond" w:hAnsi="Garamond"/>
          <w:color w:val="000000"/>
          <w:shd w:val="clear" w:color="auto" w:fill="FFFFFF"/>
        </w:rPr>
      </w:pPr>
    </w:p>
    <w:p w:rsidRPr="007C05CA" w:rsidR="00794918" w:rsidP="00944E9B" w:rsidRDefault="00794918" w14:paraId="68460644" w14:textId="616B4906">
      <w:pPr>
        <w:spacing w:line="240" w:lineRule="auto"/>
        <w:rPr>
          <w:rStyle w:val="eop"/>
          <w:rFonts w:ascii="Garamond" w:hAnsi="Garamond"/>
          <w:color w:val="000000"/>
          <w:shd w:val="clear" w:color="auto" w:fill="FFFFFF"/>
        </w:rPr>
      </w:pPr>
    </w:p>
    <w:p w:rsidRPr="007C05CA" w:rsidR="00794918" w:rsidP="00944E9B" w:rsidRDefault="00794918" w14:paraId="6BDD61B7" w14:textId="26FA90F5">
      <w:pPr>
        <w:spacing w:line="240" w:lineRule="auto"/>
        <w:rPr>
          <w:rStyle w:val="eop"/>
          <w:rFonts w:ascii="Garamond" w:hAnsi="Garamond"/>
          <w:color w:val="000000"/>
          <w:shd w:val="clear" w:color="auto" w:fill="FFFFFF"/>
        </w:rPr>
      </w:pPr>
    </w:p>
    <w:p w:rsidRPr="007C05CA" w:rsidR="00794918" w:rsidP="00944E9B" w:rsidRDefault="00794918" w14:paraId="7597DAFF" w14:textId="5DB95A3A">
      <w:pPr>
        <w:spacing w:line="240" w:lineRule="auto"/>
        <w:rPr>
          <w:rStyle w:val="eop"/>
          <w:rFonts w:ascii="Garamond" w:hAnsi="Garamond"/>
          <w:color w:val="000000"/>
          <w:shd w:val="clear" w:color="auto" w:fill="FFFFFF"/>
        </w:rPr>
      </w:pPr>
    </w:p>
    <w:p w:rsidRPr="007C05CA" w:rsidR="00794918" w:rsidP="00944E9B" w:rsidRDefault="00794918" w14:paraId="2AC74AFF" w14:textId="77777777">
      <w:pPr>
        <w:spacing w:line="240" w:lineRule="auto"/>
        <w:rPr>
          <w:rFonts w:ascii="Garamond" w:hAnsi="Garamond" w:eastAsia="Garamond" w:cs="Garamond"/>
          <w:sz w:val="22"/>
          <w:szCs w:val="22"/>
          <w:lang w:val="es"/>
        </w:rPr>
      </w:pPr>
    </w:p>
    <w:p w:rsidRPr="007C05CA" w:rsidR="002B190B" w:rsidP="00944E9B" w:rsidRDefault="002B190B" w14:paraId="198C7768" w14:textId="4BF464CD">
      <w:pPr>
        <w:pStyle w:val="Prrafodelista"/>
        <w:numPr>
          <w:ilvl w:val="1"/>
          <w:numId w:val="2"/>
        </w:numPr>
        <w:spacing w:after="0" w:line="240" w:lineRule="auto"/>
        <w:jc w:val="both"/>
        <w:rPr>
          <w:rFonts w:ascii="Garamond" w:hAnsi="Garamond" w:eastAsia="Garamond" w:cs="Garamond"/>
          <w:b/>
          <w:bCs/>
          <w:lang w:val="es"/>
        </w:rPr>
      </w:pPr>
      <w:r w:rsidRPr="007C05CA">
        <w:rPr>
          <w:rFonts w:ascii="Garamond" w:hAnsi="Garamond" w:eastAsia="Garamond" w:cs="Garamond"/>
          <w:b/>
          <w:bCs/>
          <w:lang w:val="es"/>
        </w:rPr>
        <w:t xml:space="preserve">ALCANCE DEL OBJETO </w:t>
      </w:r>
    </w:p>
    <w:p w:rsidRPr="007C05CA" w:rsidR="00794918" w:rsidP="00794918" w:rsidRDefault="00794918" w14:paraId="1F59237B" w14:textId="77777777">
      <w:pPr>
        <w:spacing w:line="240" w:lineRule="auto"/>
        <w:jc w:val="both"/>
        <w:rPr>
          <w:rFonts w:ascii="Garamond" w:hAnsi="Garamond" w:eastAsia="Garamond" w:cs="Garamond"/>
          <w:lang w:val="es"/>
        </w:rPr>
      </w:pPr>
    </w:p>
    <w:p w:rsidRPr="007C05CA" w:rsidR="00794918" w:rsidP="00794918" w:rsidRDefault="00794918" w14:paraId="7F583C4A" w14:textId="3A94F001">
      <w:pPr>
        <w:spacing w:line="240" w:lineRule="auto"/>
        <w:jc w:val="both"/>
        <w:rPr>
          <w:rFonts w:ascii="Garamond" w:hAnsi="Garamond" w:eastAsia="Garamond" w:cs="Garamond"/>
          <w:lang w:val="es"/>
        </w:rPr>
      </w:pPr>
      <w:r w:rsidRPr="007C05CA">
        <w:rPr>
          <w:rFonts w:ascii="Garamond" w:hAnsi="Garamond" w:eastAsia="Garamond" w:cs="Garamond"/>
          <w:lang w:val="es"/>
        </w:rPr>
        <w:t xml:space="preserve">Con el proceso de contratación que el Fondo de Desarrollo de Ciudad Bolívar quiere realizar, se pretenden cumplir las metas de dos proyectos de inversión, 1877 “Un nuevo contrato social para los jóvenes con capacidades de Ciudad Bolívar” en sus metas de “Dotar 1 sede de Casa de Juventud.” y “Dotar 1 sede de atención a adolescentes y jóvenes vinculados al sistema de responsabilidad penal adolescente- (Centros Forjar).” Y el proyecto 1886 “Ciudad Bolívar un nuevo contrato social desde la gestación hasta la adolescencia” con su meta “Dotar 280 Sedes de atención a la primera infancia y/o adolescencia (Jardines infantiles, Hogares Comunitarios ICBF y Centros Amar).” </w:t>
      </w:r>
    </w:p>
    <w:p w:rsidRPr="007C05CA" w:rsidR="00794918" w:rsidP="00794918" w:rsidRDefault="00794918" w14:paraId="7EC82842" w14:textId="77777777">
      <w:pPr>
        <w:spacing w:line="240" w:lineRule="auto"/>
        <w:jc w:val="both"/>
        <w:rPr>
          <w:rFonts w:ascii="Garamond" w:hAnsi="Garamond" w:eastAsia="Garamond" w:cs="Garamond"/>
          <w:lang w:val="es"/>
        </w:rPr>
      </w:pPr>
    </w:p>
    <w:p w:rsidRPr="007C05CA" w:rsidR="00794918" w:rsidP="00794918" w:rsidRDefault="00794918" w14:paraId="32E40E15" w14:textId="10949743">
      <w:pPr>
        <w:spacing w:line="240" w:lineRule="auto"/>
        <w:jc w:val="both"/>
        <w:rPr>
          <w:rFonts w:ascii="Garamond" w:hAnsi="Garamond" w:eastAsia="Garamond" w:cs="Garamond"/>
          <w:lang w:val="es"/>
        </w:rPr>
      </w:pPr>
      <w:r w:rsidRPr="007C05CA">
        <w:rPr>
          <w:rFonts w:ascii="Garamond" w:hAnsi="Garamond" w:eastAsia="Garamond" w:cs="Garamond"/>
          <w:lang w:val="es"/>
        </w:rPr>
        <w:t xml:space="preserve">Los elementos que sean adquiridos para las Casas de La juventud (Número 1 </w:t>
      </w:r>
      <w:proofErr w:type="spellStart"/>
      <w:r w:rsidRPr="007C05CA">
        <w:rPr>
          <w:rFonts w:ascii="Garamond" w:hAnsi="Garamond" w:eastAsia="Garamond" w:cs="Garamond"/>
          <w:lang w:val="es"/>
        </w:rPr>
        <w:t>Ayelen</w:t>
      </w:r>
      <w:proofErr w:type="spellEnd"/>
      <w:r w:rsidRPr="007C05CA">
        <w:rPr>
          <w:rFonts w:ascii="Garamond" w:hAnsi="Garamond" w:eastAsia="Garamond" w:cs="Garamond"/>
          <w:lang w:val="es"/>
        </w:rPr>
        <w:t xml:space="preserve"> y número 2 El Paraíso) serán asumidos con presupuesto del proyecto de inversión 1877 “Un nuevo contrato social para los jóvenes con capacidades de Ciudad Bolívar” y los elementos que sea adquiridos para el Centro Amar y los Jardines Infantiles se cargaran al presupuesto del proyecto de inversión 1886 “Ciudad Bolívar un nuevo contrato social desde la gestación hasta la adolescencia”. </w:t>
      </w:r>
    </w:p>
    <w:p w:rsidRPr="007C05CA" w:rsidR="00794918" w:rsidP="00794918" w:rsidRDefault="00794918" w14:paraId="0D111E60" w14:textId="7D854C15">
      <w:pPr>
        <w:spacing w:line="240" w:lineRule="auto"/>
        <w:ind w:left="360"/>
        <w:jc w:val="both"/>
        <w:rPr>
          <w:rFonts w:ascii="Garamond" w:hAnsi="Garamond" w:eastAsia="Garamond" w:cs="Garamond"/>
          <w:lang w:val="es"/>
        </w:rPr>
      </w:pPr>
    </w:p>
    <w:p w:rsidRPr="007C05CA" w:rsidR="00794918" w:rsidP="00794918" w:rsidRDefault="00794918" w14:paraId="006998D6" w14:textId="77777777">
      <w:pPr>
        <w:spacing w:line="240" w:lineRule="auto"/>
        <w:jc w:val="both"/>
        <w:rPr>
          <w:rFonts w:ascii="Garamond" w:hAnsi="Garamond" w:eastAsia="Garamond" w:cs="Garamond"/>
          <w:b/>
          <w:bCs/>
          <w:color w:val="000000"/>
          <w:lang w:val="es-ES" w:eastAsia="es-CO"/>
        </w:rPr>
      </w:pPr>
      <w:r w:rsidRPr="007C05CA">
        <w:rPr>
          <w:rFonts w:ascii="Garamond" w:hAnsi="Garamond" w:eastAsia="Garamond" w:cs="Garamond"/>
          <w:b/>
          <w:bCs/>
          <w:color w:val="000000" w:themeColor="text1"/>
          <w:lang w:val="es-ES" w:eastAsia="es-CO"/>
        </w:rPr>
        <w:t xml:space="preserve">Aspectos Generales </w:t>
      </w:r>
    </w:p>
    <w:p w:rsidRPr="007C05CA" w:rsidR="00794918" w:rsidP="00794918" w:rsidRDefault="00794918" w14:paraId="7DC4C294" w14:textId="77777777">
      <w:pPr>
        <w:spacing w:line="240" w:lineRule="auto"/>
        <w:ind w:left="360"/>
        <w:jc w:val="both"/>
        <w:rPr>
          <w:rFonts w:ascii="Garamond" w:hAnsi="Garamond" w:eastAsia="Garamond" w:cs="Garamond"/>
          <w:lang w:val="es"/>
        </w:rPr>
      </w:pPr>
    </w:p>
    <w:p w:rsidRPr="007C05CA" w:rsidR="001C1583" w:rsidP="00B173AE" w:rsidRDefault="00794918" w14:paraId="18D52566" w14:textId="77777777">
      <w:pPr>
        <w:spacing w:line="240" w:lineRule="auto"/>
        <w:jc w:val="both"/>
        <w:rPr>
          <w:rFonts w:ascii="Garamond" w:hAnsi="Garamond" w:eastAsia="Garamond" w:cs="Garamond"/>
          <w:b/>
          <w:bCs/>
          <w:color w:val="000000"/>
          <w:lang w:val="es-ES" w:eastAsia="es-CO"/>
        </w:rPr>
      </w:pPr>
      <w:r w:rsidRPr="007C05CA">
        <w:rPr>
          <w:rFonts w:ascii="Garamond" w:hAnsi="Garamond" w:eastAsia="Garamond" w:cs="Garamond"/>
          <w:lang w:val="es"/>
        </w:rPr>
        <w:t xml:space="preserve">El proceso de contratación se divide en seis (6) lotes así:  </w:t>
      </w:r>
    </w:p>
    <w:p w:rsidRPr="007C05CA" w:rsidR="001C1583" w:rsidP="00B173AE" w:rsidRDefault="001C1583" w14:paraId="13058495" w14:textId="77777777">
      <w:pPr>
        <w:spacing w:line="240" w:lineRule="auto"/>
        <w:jc w:val="both"/>
        <w:rPr>
          <w:rFonts w:ascii="Garamond" w:hAnsi="Garamond" w:eastAsia="Garamond" w:cs="Garamond"/>
          <w:b/>
          <w:bCs/>
          <w:color w:val="000000"/>
          <w:lang w:val="es-ES" w:eastAsia="es-CO"/>
        </w:rPr>
      </w:pPr>
    </w:p>
    <w:p w:rsidRPr="007C05CA" w:rsidR="002B190B" w:rsidP="00B173AE" w:rsidRDefault="002B190B" w14:paraId="5346E1A2" w14:textId="440871E0">
      <w:pPr>
        <w:spacing w:line="240" w:lineRule="auto"/>
        <w:jc w:val="both"/>
        <w:rPr>
          <w:rFonts w:ascii="Garamond" w:hAnsi="Garamond" w:eastAsia="Garamond" w:cs="Garamond"/>
          <w:b/>
          <w:bCs/>
          <w:color w:val="000000"/>
          <w:lang w:val="es-ES" w:eastAsia="es-CO"/>
        </w:rPr>
      </w:pPr>
      <w:r w:rsidRPr="007C05CA">
        <w:rPr>
          <w:rFonts w:ascii="Garamond" w:hAnsi="Garamond" w:eastAsia="Garamond" w:cs="Garamond"/>
          <w:sz w:val="22"/>
          <w:szCs w:val="22"/>
        </w:rPr>
        <w:t>De conformidad con lo establecido en la Guía para la codificación de bienes y servicios de acuerdo con el código estándar de productos y servicios de Naciones Unidas, V.14.080, (Colombia Compra Eficiente), la prestación del servicio se 9 encuentra ubicada en el grupo [F], segmento [86000000]. En este sentido, el servicio requerido para la construcción de un documento de formación sobre la prestación de actividades logísticas”, se identifica de la siguiente manera:</w:t>
      </w:r>
    </w:p>
    <w:p w:rsidRPr="007C05CA" w:rsidR="00C277F5" w:rsidP="00B173AE" w:rsidRDefault="00C277F5" w14:paraId="73814AC7" w14:textId="421EA31D">
      <w:pPr>
        <w:spacing w:line="240" w:lineRule="auto"/>
        <w:jc w:val="both"/>
        <w:rPr>
          <w:rFonts w:ascii="Garamond" w:hAnsi="Garamond" w:eastAsia="Garamond" w:cs="Garamond"/>
          <w:sz w:val="22"/>
          <w:szCs w:val="22"/>
        </w:rPr>
      </w:pPr>
    </w:p>
    <w:p w:rsidRPr="007C05CA" w:rsidR="00C277F5" w:rsidP="00B173AE" w:rsidRDefault="00C277F5" w14:paraId="2C645BE3" w14:textId="2125F0D4">
      <w:pPr>
        <w:spacing w:line="240" w:lineRule="auto"/>
        <w:jc w:val="both"/>
        <w:rPr>
          <w:rFonts w:ascii="Garamond" w:hAnsi="Garamond" w:eastAsia="Garamond" w:cs="Garamond"/>
          <w:sz w:val="22"/>
          <w:szCs w:val="22"/>
        </w:rPr>
      </w:pPr>
    </w:p>
    <w:p w:rsidRPr="007C05CA" w:rsidR="001C1583" w:rsidP="001C1583" w:rsidRDefault="001C1583" w14:paraId="33330C97" w14:textId="77777777">
      <w:pPr>
        <w:spacing w:line="240" w:lineRule="auto"/>
        <w:jc w:val="both"/>
        <w:textAlignment w:val="baseline"/>
        <w:rPr>
          <w:rFonts w:ascii="Garamond" w:hAnsi="Garamond" w:cs="Segoe UI"/>
          <w:sz w:val="18"/>
          <w:szCs w:val="18"/>
          <w:lang w:val="es-CO" w:eastAsia="es-CO"/>
        </w:rPr>
      </w:pPr>
      <w:r w:rsidRPr="007C05CA">
        <w:rPr>
          <w:rFonts w:ascii="Garamond" w:hAnsi="Garamond" w:cs="Segoe UI"/>
          <w:lang w:val="es-CO" w:eastAsia="es-CO"/>
        </w:rPr>
        <w:t>El lote 1 dentro del objeto de este contrato está codificado en la clasificación que se describe a continuación:  </w:t>
      </w:r>
    </w:p>
    <w:p w:rsidRPr="007C05CA" w:rsidR="001C1583" w:rsidP="001C1583" w:rsidRDefault="001C1583" w14:paraId="4876C769" w14:textId="77777777">
      <w:pPr>
        <w:spacing w:line="240" w:lineRule="auto"/>
        <w:jc w:val="both"/>
        <w:textAlignment w:val="baseline"/>
        <w:rPr>
          <w:rFonts w:ascii="Garamond" w:hAnsi="Garamond" w:cs="Segoe UI"/>
          <w:sz w:val="18"/>
          <w:szCs w:val="18"/>
          <w:lang w:val="es-CO" w:eastAsia="es-CO"/>
        </w:rPr>
      </w:pPr>
      <w:r w:rsidRPr="007C05CA">
        <w:rPr>
          <w:rFonts w:ascii="Garamond" w:hAnsi="Garamond" w:cs="Segoe UI"/>
          <w:lang w:val="es-CO" w:eastAsia="es-CO"/>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15"/>
        <w:gridCol w:w="2805"/>
        <w:gridCol w:w="2310"/>
        <w:gridCol w:w="2380"/>
      </w:tblGrid>
      <w:tr w:rsidRPr="007C05CA" w:rsidR="001C1583" w:rsidTr="001C1583" w14:paraId="268A1EE2" w14:textId="77777777">
        <w:trPr>
          <w:trHeight w:val="555"/>
        </w:trPr>
        <w:tc>
          <w:tcPr>
            <w:tcW w:w="153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0FCCD6B9"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Clasificación UNSPSC</w:t>
            </w:r>
            <w:r w:rsidRPr="007C05CA">
              <w:rPr>
                <w:rFonts w:ascii="Garamond" w:hAnsi="Garamond"/>
                <w:lang w:val="es-CO" w:eastAsia="es-CO"/>
              </w:rPr>
              <w:t> </w:t>
            </w:r>
          </w:p>
        </w:tc>
        <w:tc>
          <w:tcPr>
            <w:tcW w:w="294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405626F0"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Segmento</w:t>
            </w:r>
            <w:r w:rsidRPr="007C05CA">
              <w:rPr>
                <w:rFonts w:ascii="Garamond" w:hAnsi="Garamond"/>
                <w:lang w:val="es-CO" w:eastAsia="es-CO"/>
              </w:rPr>
              <w:t> </w:t>
            </w:r>
          </w:p>
        </w:tc>
        <w:tc>
          <w:tcPr>
            <w:tcW w:w="241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442093B6"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Familia</w:t>
            </w:r>
            <w:r w:rsidRPr="007C05CA">
              <w:rPr>
                <w:rFonts w:ascii="Garamond" w:hAnsi="Garamond"/>
                <w:lang w:val="es-CO" w:eastAsia="es-CO"/>
              </w:rPr>
              <w:t> </w:t>
            </w:r>
          </w:p>
        </w:tc>
        <w:tc>
          <w:tcPr>
            <w:tcW w:w="249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30CF94BF"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Clase</w:t>
            </w:r>
            <w:r w:rsidRPr="007C05CA">
              <w:rPr>
                <w:rFonts w:ascii="Garamond" w:hAnsi="Garamond"/>
                <w:lang w:val="es-CO" w:eastAsia="es-CO"/>
              </w:rPr>
              <w:t> </w:t>
            </w:r>
          </w:p>
        </w:tc>
      </w:tr>
      <w:tr w:rsidRPr="007C05CA" w:rsidR="001C1583" w:rsidTr="001C1583" w14:paraId="5DF17998" w14:textId="77777777">
        <w:trPr>
          <w:trHeight w:val="225"/>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1BCF801F"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Juguetes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0272EBB3"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60000000 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0DC8DB9E"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60140000 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6D9DE89B"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60141000 </w:t>
            </w:r>
          </w:p>
        </w:tc>
      </w:tr>
      <w:tr w:rsidRPr="007C05CA" w:rsidR="001C1583" w:rsidTr="001C1583" w14:paraId="024AE26B"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13D29CA8"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Libros de lectura y recursos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11D083BE"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60000000 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075AD809"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60100000 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431E73BD"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60102300 </w:t>
            </w:r>
          </w:p>
        </w:tc>
      </w:tr>
      <w:tr w:rsidRPr="007C05CA" w:rsidR="001C1583" w:rsidTr="001C1583" w14:paraId="4BF1A824"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0DDCE4A9"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Mesas de juego y juegos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6E3CED4D"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48000000 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3268A5E0"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48120000 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3B04270"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48121200 </w:t>
            </w:r>
          </w:p>
        </w:tc>
      </w:tr>
    </w:tbl>
    <w:p w:rsidRPr="007C05CA" w:rsidR="001C1583" w:rsidP="001C1583" w:rsidRDefault="001C1583" w14:paraId="10CC44D3" w14:textId="77777777">
      <w:pPr>
        <w:spacing w:line="240" w:lineRule="auto"/>
        <w:jc w:val="both"/>
        <w:textAlignment w:val="baseline"/>
        <w:rPr>
          <w:rFonts w:ascii="Garamond" w:hAnsi="Garamond" w:cs="Segoe UI"/>
          <w:sz w:val="18"/>
          <w:szCs w:val="18"/>
          <w:lang w:val="es-CO" w:eastAsia="es-CO"/>
        </w:rPr>
      </w:pPr>
      <w:r w:rsidRPr="007C05CA">
        <w:rPr>
          <w:rFonts w:ascii="Garamond" w:hAnsi="Garamond" w:cs="Segoe UI"/>
          <w:lang w:val="es-CO" w:eastAsia="es-CO"/>
        </w:rPr>
        <w:t> </w:t>
      </w:r>
    </w:p>
    <w:p w:rsidRPr="007C05CA" w:rsidR="001C1583" w:rsidP="001C1583" w:rsidRDefault="001C1583" w14:paraId="0778FAAB" w14:textId="77777777">
      <w:pPr>
        <w:spacing w:line="240" w:lineRule="auto"/>
        <w:jc w:val="both"/>
        <w:textAlignment w:val="baseline"/>
        <w:rPr>
          <w:rFonts w:ascii="Garamond" w:hAnsi="Garamond" w:cs="Segoe UI"/>
          <w:sz w:val="18"/>
          <w:szCs w:val="18"/>
          <w:lang w:val="es-CO" w:eastAsia="es-CO"/>
        </w:rPr>
      </w:pPr>
      <w:r w:rsidRPr="007C05CA">
        <w:rPr>
          <w:rFonts w:ascii="Garamond" w:hAnsi="Garamond" w:cs="Segoe UI"/>
          <w:lang w:val="es-CO" w:eastAsia="es-CO"/>
        </w:rPr>
        <w:t>El lote 2 dentro del objeto de este contrato está codificado en la clasificación que se describe a continuación:  </w:t>
      </w:r>
    </w:p>
    <w:p w:rsidRPr="007C05CA" w:rsidR="001C1583" w:rsidP="001C1583" w:rsidRDefault="001C1583" w14:paraId="47352572" w14:textId="77777777">
      <w:pPr>
        <w:spacing w:line="240" w:lineRule="auto"/>
        <w:jc w:val="both"/>
        <w:textAlignment w:val="baseline"/>
        <w:rPr>
          <w:rFonts w:ascii="Garamond" w:hAnsi="Garamond" w:cs="Segoe UI"/>
          <w:sz w:val="18"/>
          <w:szCs w:val="18"/>
          <w:lang w:val="es-CO" w:eastAsia="es-CO"/>
        </w:rPr>
      </w:pPr>
      <w:r w:rsidRPr="007C05CA">
        <w:rPr>
          <w:rFonts w:ascii="Garamond" w:hAnsi="Garamond" w:cs="Segoe UI"/>
          <w:lang w:val="es-CO" w:eastAsia="es-CO"/>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15"/>
        <w:gridCol w:w="2805"/>
        <w:gridCol w:w="2310"/>
        <w:gridCol w:w="2380"/>
      </w:tblGrid>
      <w:tr w:rsidRPr="007C05CA" w:rsidR="001C1583" w:rsidTr="001C1583" w14:paraId="275D99D7" w14:textId="77777777">
        <w:trPr>
          <w:trHeight w:val="555"/>
        </w:trPr>
        <w:tc>
          <w:tcPr>
            <w:tcW w:w="153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5CEA7083"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Clasificación UNSPSC</w:t>
            </w:r>
            <w:r w:rsidRPr="007C05CA">
              <w:rPr>
                <w:rFonts w:ascii="Garamond" w:hAnsi="Garamond"/>
                <w:lang w:val="es-CO" w:eastAsia="es-CO"/>
              </w:rPr>
              <w:t> </w:t>
            </w:r>
          </w:p>
        </w:tc>
        <w:tc>
          <w:tcPr>
            <w:tcW w:w="294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28EB3339"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Segmento</w:t>
            </w:r>
            <w:r w:rsidRPr="007C05CA">
              <w:rPr>
                <w:rFonts w:ascii="Garamond" w:hAnsi="Garamond"/>
                <w:lang w:val="es-CO" w:eastAsia="es-CO"/>
              </w:rPr>
              <w:t> </w:t>
            </w:r>
          </w:p>
        </w:tc>
        <w:tc>
          <w:tcPr>
            <w:tcW w:w="241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6218DF2E"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Familia</w:t>
            </w:r>
            <w:r w:rsidRPr="007C05CA">
              <w:rPr>
                <w:rFonts w:ascii="Garamond" w:hAnsi="Garamond"/>
                <w:lang w:val="es-CO" w:eastAsia="es-CO"/>
              </w:rPr>
              <w:t> </w:t>
            </w:r>
          </w:p>
        </w:tc>
        <w:tc>
          <w:tcPr>
            <w:tcW w:w="249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6F36E0DE"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Clase</w:t>
            </w:r>
            <w:r w:rsidRPr="007C05CA">
              <w:rPr>
                <w:rFonts w:ascii="Garamond" w:hAnsi="Garamond"/>
                <w:lang w:val="es-CO" w:eastAsia="es-CO"/>
              </w:rPr>
              <w:t> </w:t>
            </w:r>
          </w:p>
        </w:tc>
      </w:tr>
      <w:tr w:rsidRPr="007C05CA" w:rsidR="001C1583" w:rsidTr="001C1583" w14:paraId="67913F93" w14:textId="77777777">
        <w:trPr>
          <w:trHeight w:val="225"/>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4CE383E1"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 xml:space="preserve">Piezas y accesorios de </w:t>
            </w:r>
            <w:r w:rsidRPr="007C05CA">
              <w:rPr>
                <w:rFonts w:ascii="Garamond" w:hAnsi="Garamond"/>
                <w:lang w:val="es-CO" w:eastAsia="es-CO"/>
              </w:rPr>
              <w:lastRenderedPageBreak/>
              <w:t>instrumentos musicales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4F47201C" w14:textId="77777777">
            <w:pPr>
              <w:spacing w:line="240" w:lineRule="auto"/>
              <w:jc w:val="center"/>
              <w:textAlignment w:val="baseline"/>
              <w:rPr>
                <w:rFonts w:ascii="Garamond" w:hAnsi="Garamond"/>
                <w:lang w:val="es-CO" w:eastAsia="es-CO"/>
              </w:rPr>
            </w:pPr>
            <w:r w:rsidRPr="007C05CA">
              <w:rPr>
                <w:rFonts w:ascii="Garamond" w:hAnsi="Garamond"/>
                <w:lang w:val="es-CO" w:eastAsia="es-CO"/>
              </w:rPr>
              <w:lastRenderedPageBreak/>
              <w:t>60000000 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6A7B60C"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60130000 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1AFFEF6F"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60131500 </w:t>
            </w:r>
          </w:p>
        </w:tc>
      </w:tr>
      <w:tr w:rsidRPr="007C05CA" w:rsidR="001C1583" w:rsidTr="001C1583" w14:paraId="1A7ABA6D"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4A40EAD4"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Sets de instrumentos musicales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377DAD98"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60000000 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6B796D3E"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60130000 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2C60D93D"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60131600 </w:t>
            </w:r>
          </w:p>
        </w:tc>
      </w:tr>
      <w:tr w:rsidRPr="007C05CA" w:rsidR="001C1583" w:rsidTr="001C1583" w14:paraId="2948DC88"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14EA317"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Instrumentos musicales de sonidos alternativos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0D38BBC"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60000000 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EA4982A"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60130000 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0B6E809E"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60131700 </w:t>
            </w:r>
          </w:p>
        </w:tc>
      </w:tr>
      <w:tr w:rsidRPr="007C05CA" w:rsidR="001C1583" w:rsidTr="001C1583" w14:paraId="5A53E5B2"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6B410A8C"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Equipos audiovisuales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393E7F17"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52000000 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2D9E744B"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52160000 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32E01A0B"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52161500 </w:t>
            </w:r>
          </w:p>
        </w:tc>
      </w:tr>
      <w:tr w:rsidRPr="007C05CA" w:rsidR="001C1583" w:rsidTr="001C1583" w14:paraId="0769A95B"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5F9FC55D"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Accesorios de equipo audiovisual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0F63699D"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52000000 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3D763EE"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52000000 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29218EA2"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52161600 </w:t>
            </w:r>
          </w:p>
        </w:tc>
      </w:tr>
    </w:tbl>
    <w:p w:rsidRPr="007C05CA" w:rsidR="001C1583" w:rsidP="001C1583" w:rsidRDefault="001C1583" w14:paraId="7B92CCFD" w14:textId="77777777">
      <w:pPr>
        <w:spacing w:line="240" w:lineRule="auto"/>
        <w:jc w:val="both"/>
        <w:textAlignment w:val="baseline"/>
        <w:rPr>
          <w:rFonts w:ascii="Garamond" w:hAnsi="Garamond" w:cs="Segoe UI"/>
          <w:sz w:val="18"/>
          <w:szCs w:val="18"/>
          <w:lang w:val="es-CO" w:eastAsia="es-CO"/>
        </w:rPr>
      </w:pPr>
      <w:r w:rsidRPr="007C05CA">
        <w:rPr>
          <w:rFonts w:ascii="Garamond" w:hAnsi="Garamond" w:cs="Segoe UI"/>
          <w:color w:val="A6A6A6"/>
          <w:lang w:val="es-CO" w:eastAsia="es-CO"/>
        </w:rPr>
        <w:t> </w:t>
      </w:r>
    </w:p>
    <w:p w:rsidRPr="007C05CA" w:rsidR="001C1583" w:rsidP="001C1583" w:rsidRDefault="001C1583" w14:paraId="49CF0A4F" w14:textId="77777777">
      <w:pPr>
        <w:spacing w:line="240" w:lineRule="auto"/>
        <w:jc w:val="both"/>
        <w:textAlignment w:val="baseline"/>
        <w:rPr>
          <w:rFonts w:ascii="Garamond" w:hAnsi="Garamond" w:cs="Segoe UI"/>
          <w:sz w:val="18"/>
          <w:szCs w:val="18"/>
          <w:lang w:val="es-CO" w:eastAsia="es-CO"/>
        </w:rPr>
      </w:pPr>
      <w:r w:rsidRPr="007C05CA">
        <w:rPr>
          <w:rFonts w:ascii="Garamond" w:hAnsi="Garamond" w:cs="Segoe UI"/>
          <w:lang w:val="es-CO" w:eastAsia="es-CO"/>
        </w:rPr>
        <w:t>El lote 3 dentro del objeto de este contrato está codificado en la clasificación que se describe a continuación:  </w:t>
      </w:r>
    </w:p>
    <w:p w:rsidRPr="007C05CA" w:rsidR="001C1583" w:rsidP="001C1583" w:rsidRDefault="001C1583" w14:paraId="26CB510B" w14:textId="77777777">
      <w:pPr>
        <w:spacing w:line="240" w:lineRule="auto"/>
        <w:jc w:val="both"/>
        <w:textAlignment w:val="baseline"/>
        <w:rPr>
          <w:rFonts w:ascii="Garamond" w:hAnsi="Garamond" w:cs="Segoe UI"/>
          <w:sz w:val="18"/>
          <w:szCs w:val="18"/>
          <w:lang w:val="es-CO" w:eastAsia="es-CO"/>
        </w:rPr>
      </w:pPr>
      <w:r w:rsidRPr="007C05CA">
        <w:rPr>
          <w:rFonts w:ascii="Garamond" w:hAnsi="Garamond" w:cs="Segoe UI"/>
          <w:lang w:val="es-CO" w:eastAsia="es-CO"/>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15"/>
        <w:gridCol w:w="2805"/>
        <w:gridCol w:w="2310"/>
        <w:gridCol w:w="2380"/>
      </w:tblGrid>
      <w:tr w:rsidRPr="007C05CA" w:rsidR="001C1583" w:rsidTr="001C1583" w14:paraId="14037CA3" w14:textId="77777777">
        <w:trPr>
          <w:trHeight w:val="555"/>
        </w:trPr>
        <w:tc>
          <w:tcPr>
            <w:tcW w:w="153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60F0CC64"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Clasificación UNSPSC</w:t>
            </w:r>
            <w:r w:rsidRPr="007C05CA">
              <w:rPr>
                <w:rFonts w:ascii="Garamond" w:hAnsi="Garamond"/>
                <w:lang w:val="es-CO" w:eastAsia="es-CO"/>
              </w:rPr>
              <w:t> </w:t>
            </w:r>
          </w:p>
        </w:tc>
        <w:tc>
          <w:tcPr>
            <w:tcW w:w="294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10DDF76A"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Segmento</w:t>
            </w:r>
            <w:r w:rsidRPr="007C05CA">
              <w:rPr>
                <w:rFonts w:ascii="Garamond" w:hAnsi="Garamond"/>
                <w:lang w:val="es-CO" w:eastAsia="es-CO"/>
              </w:rPr>
              <w:t> </w:t>
            </w:r>
          </w:p>
        </w:tc>
        <w:tc>
          <w:tcPr>
            <w:tcW w:w="241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2E69643E"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Familia</w:t>
            </w:r>
            <w:r w:rsidRPr="007C05CA">
              <w:rPr>
                <w:rFonts w:ascii="Garamond" w:hAnsi="Garamond"/>
                <w:lang w:val="es-CO" w:eastAsia="es-CO"/>
              </w:rPr>
              <w:t> </w:t>
            </w:r>
          </w:p>
        </w:tc>
        <w:tc>
          <w:tcPr>
            <w:tcW w:w="249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1C3763FC"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Clase</w:t>
            </w:r>
            <w:r w:rsidRPr="007C05CA">
              <w:rPr>
                <w:rFonts w:ascii="Garamond" w:hAnsi="Garamond"/>
                <w:lang w:val="es-CO" w:eastAsia="es-CO"/>
              </w:rPr>
              <w:t> </w:t>
            </w:r>
          </w:p>
        </w:tc>
      </w:tr>
      <w:tr w:rsidRPr="007C05CA" w:rsidR="001C1583" w:rsidTr="001C1583" w14:paraId="5D4E2F50" w14:textId="77777777">
        <w:trPr>
          <w:trHeight w:val="225"/>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64D134A2"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Pinturas del aula y de bellas artes, medios, aplicadores y accesorios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48DD0644"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60000000 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62462941"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60120000 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38A9988D"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60121200 </w:t>
            </w:r>
          </w:p>
        </w:tc>
      </w:tr>
      <w:tr w:rsidRPr="007C05CA" w:rsidR="001C1583" w:rsidTr="001C1583" w14:paraId="4D27E992"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1B7A04F4"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Utensilios de dibujo, suministros y accesorios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331CC5E7"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60000000 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1E110C6"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60120000 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624D5E4F"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60121500 </w:t>
            </w:r>
          </w:p>
        </w:tc>
      </w:tr>
      <w:tr w:rsidRPr="007C05CA" w:rsidR="001C1583" w:rsidTr="001C1583" w14:paraId="3E0D5B60"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0F385CF6"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Aplicadores de pintura y accesorios para pintar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0052F175"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31000000 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0905CFCD"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31210000 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3F01AB17"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31211900 </w:t>
            </w:r>
          </w:p>
        </w:tc>
      </w:tr>
      <w:tr w:rsidRPr="007C05CA" w:rsidR="001C1583" w:rsidTr="001C1583" w14:paraId="40AD8BC7"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21774E1D"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Maquinaria y equipo de imprenta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8FC7903"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45000000 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08BB5710"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45100000 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1607B4BE"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45101500 </w:t>
            </w:r>
          </w:p>
        </w:tc>
      </w:tr>
    </w:tbl>
    <w:p w:rsidRPr="007C05CA" w:rsidR="001C1583" w:rsidP="001C1583" w:rsidRDefault="001C1583" w14:paraId="5CD83851" w14:textId="77777777">
      <w:pPr>
        <w:spacing w:line="240" w:lineRule="auto"/>
        <w:jc w:val="both"/>
        <w:textAlignment w:val="baseline"/>
        <w:rPr>
          <w:rFonts w:ascii="Garamond" w:hAnsi="Garamond" w:cs="Segoe UI"/>
          <w:sz w:val="18"/>
          <w:szCs w:val="18"/>
          <w:lang w:val="es-CO" w:eastAsia="es-CO"/>
        </w:rPr>
      </w:pPr>
      <w:r w:rsidRPr="007C05CA">
        <w:rPr>
          <w:rFonts w:ascii="Garamond" w:hAnsi="Garamond" w:cs="Segoe UI"/>
          <w:color w:val="A6A6A6"/>
          <w:lang w:val="es-CO" w:eastAsia="es-CO"/>
        </w:rPr>
        <w:t> </w:t>
      </w:r>
    </w:p>
    <w:p w:rsidRPr="007C05CA" w:rsidR="001C1583" w:rsidP="001C1583" w:rsidRDefault="001C1583" w14:paraId="6DF57242" w14:textId="77777777">
      <w:pPr>
        <w:spacing w:line="240" w:lineRule="auto"/>
        <w:jc w:val="both"/>
        <w:textAlignment w:val="baseline"/>
        <w:rPr>
          <w:rFonts w:ascii="Garamond" w:hAnsi="Garamond" w:cs="Segoe UI"/>
          <w:sz w:val="18"/>
          <w:szCs w:val="18"/>
          <w:lang w:val="es-CO" w:eastAsia="es-CO"/>
        </w:rPr>
      </w:pPr>
      <w:r w:rsidRPr="007C05CA">
        <w:rPr>
          <w:rFonts w:ascii="Garamond" w:hAnsi="Garamond" w:cs="Segoe UI"/>
          <w:lang w:val="es-CO" w:eastAsia="es-CO"/>
        </w:rPr>
        <w:t>El lote 4 dentro del objeto de este contrato está codificado en la clasificación que se describe a continuación:  </w:t>
      </w:r>
    </w:p>
    <w:p w:rsidRPr="007C05CA" w:rsidR="001C1583" w:rsidP="001C1583" w:rsidRDefault="001C1583" w14:paraId="7C2D5153" w14:textId="77777777">
      <w:pPr>
        <w:spacing w:line="240" w:lineRule="auto"/>
        <w:jc w:val="both"/>
        <w:textAlignment w:val="baseline"/>
        <w:rPr>
          <w:rFonts w:ascii="Garamond" w:hAnsi="Garamond" w:cs="Segoe UI"/>
          <w:sz w:val="18"/>
          <w:szCs w:val="18"/>
          <w:lang w:val="es-CO" w:eastAsia="es-CO"/>
        </w:rPr>
      </w:pPr>
      <w:r w:rsidRPr="007C05CA">
        <w:rPr>
          <w:rFonts w:ascii="Garamond" w:hAnsi="Garamond" w:cs="Segoe UI"/>
          <w:lang w:val="es-CO" w:eastAsia="es-CO"/>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18"/>
        <w:gridCol w:w="2804"/>
        <w:gridCol w:w="2309"/>
        <w:gridCol w:w="2379"/>
      </w:tblGrid>
      <w:tr w:rsidRPr="007C05CA" w:rsidR="001C1583" w:rsidTr="001C1583" w14:paraId="42F5A920" w14:textId="77777777">
        <w:trPr>
          <w:trHeight w:val="555"/>
        </w:trPr>
        <w:tc>
          <w:tcPr>
            <w:tcW w:w="153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7195C706"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Clasificación UNSPSC</w:t>
            </w:r>
            <w:r w:rsidRPr="007C05CA">
              <w:rPr>
                <w:rFonts w:ascii="Garamond" w:hAnsi="Garamond"/>
                <w:lang w:val="es-CO" w:eastAsia="es-CO"/>
              </w:rPr>
              <w:t> </w:t>
            </w:r>
          </w:p>
        </w:tc>
        <w:tc>
          <w:tcPr>
            <w:tcW w:w="294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1A012459"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Segmento</w:t>
            </w:r>
            <w:r w:rsidRPr="007C05CA">
              <w:rPr>
                <w:rFonts w:ascii="Garamond" w:hAnsi="Garamond"/>
                <w:lang w:val="es-CO" w:eastAsia="es-CO"/>
              </w:rPr>
              <w:t> </w:t>
            </w:r>
          </w:p>
        </w:tc>
        <w:tc>
          <w:tcPr>
            <w:tcW w:w="241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38DC24DA"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Familia</w:t>
            </w:r>
            <w:r w:rsidRPr="007C05CA">
              <w:rPr>
                <w:rFonts w:ascii="Garamond" w:hAnsi="Garamond"/>
                <w:lang w:val="es-CO" w:eastAsia="es-CO"/>
              </w:rPr>
              <w:t> </w:t>
            </w:r>
          </w:p>
        </w:tc>
        <w:tc>
          <w:tcPr>
            <w:tcW w:w="249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707E93B6"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Clase</w:t>
            </w:r>
            <w:r w:rsidRPr="007C05CA">
              <w:rPr>
                <w:rFonts w:ascii="Garamond" w:hAnsi="Garamond"/>
                <w:lang w:val="es-CO" w:eastAsia="es-CO"/>
              </w:rPr>
              <w:t> </w:t>
            </w:r>
          </w:p>
        </w:tc>
      </w:tr>
      <w:tr w:rsidRPr="007C05CA" w:rsidR="001C1583" w:rsidTr="001C1583" w14:paraId="1613D688" w14:textId="77777777">
        <w:trPr>
          <w:trHeight w:val="225"/>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6565FBC7"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Equipos para deportes de campo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1478E241"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C8C8CBC"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49160000 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3700002F"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49161500 </w:t>
            </w:r>
          </w:p>
        </w:tc>
      </w:tr>
      <w:tr w:rsidRPr="007C05CA" w:rsidR="001C1583" w:rsidTr="001C1583" w14:paraId="1E3CA29B"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1219CF83"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Equipos para deportes de raqueta y pista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033A9F99"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B095D3C"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49160000 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314AD0E5"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49161700 </w:t>
            </w:r>
          </w:p>
        </w:tc>
      </w:tr>
      <w:tr w:rsidRPr="007C05CA" w:rsidR="001C1583" w:rsidTr="001C1583" w14:paraId="6A25C7E9"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1736DDBE" w14:textId="77777777">
            <w:pPr>
              <w:spacing w:line="240" w:lineRule="auto"/>
              <w:jc w:val="center"/>
              <w:textAlignment w:val="baseline"/>
              <w:rPr>
                <w:rFonts w:ascii="Garamond" w:hAnsi="Garamond"/>
                <w:lang w:val="es-CO" w:eastAsia="es-CO"/>
              </w:rPr>
            </w:pPr>
            <w:r w:rsidRPr="007C05CA">
              <w:rPr>
                <w:rFonts w:ascii="Garamond" w:hAnsi="Garamond"/>
                <w:lang w:val="es-CO" w:eastAsia="es-CO"/>
              </w:rPr>
              <w:lastRenderedPageBreak/>
              <w:t>Equipos de boxeo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2EE575CD"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33E500A8"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49170000 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356F5EF"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49171600 </w:t>
            </w:r>
          </w:p>
        </w:tc>
      </w:tr>
      <w:tr w:rsidRPr="007C05CA" w:rsidR="001C1583" w:rsidTr="001C1583" w14:paraId="4271411E"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467319AC"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Equipo de entrenamiento de pesas y resistencia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48ACC821"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2786825D"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49200000 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6E440499"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49201600 </w:t>
            </w:r>
          </w:p>
        </w:tc>
      </w:tr>
      <w:tr w:rsidRPr="007C05CA" w:rsidR="001C1583" w:rsidTr="001C1583" w14:paraId="5C37FC3F"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0DDBE628"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Accesorios para deporte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4819403B"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0BC1FE04"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49220000 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2C3A861E"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49221500 </w:t>
            </w:r>
          </w:p>
        </w:tc>
      </w:tr>
      <w:tr w:rsidRPr="007C05CA" w:rsidR="001C1583" w:rsidTr="001C1583" w14:paraId="49FCD0F7"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6AD4E46F"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Equipo de entrenamiento para aeróbicos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044C7794"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049428FC"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49200000 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42F4F236"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49201500 </w:t>
            </w:r>
          </w:p>
        </w:tc>
      </w:tr>
    </w:tbl>
    <w:p w:rsidRPr="007C05CA" w:rsidR="001C1583" w:rsidP="001C1583" w:rsidRDefault="001C1583" w14:paraId="02E97B49" w14:textId="77777777">
      <w:pPr>
        <w:spacing w:line="240" w:lineRule="auto"/>
        <w:jc w:val="both"/>
        <w:textAlignment w:val="baseline"/>
        <w:rPr>
          <w:rFonts w:ascii="Garamond" w:hAnsi="Garamond" w:cs="Segoe UI"/>
          <w:sz w:val="18"/>
          <w:szCs w:val="18"/>
          <w:lang w:val="es-CO" w:eastAsia="es-CO"/>
        </w:rPr>
      </w:pPr>
      <w:r w:rsidRPr="007C05CA">
        <w:rPr>
          <w:rFonts w:ascii="Garamond" w:hAnsi="Garamond" w:cs="Segoe UI"/>
          <w:color w:val="A6A6A6"/>
          <w:lang w:val="es-CO" w:eastAsia="es-CO"/>
        </w:rPr>
        <w:t> </w:t>
      </w:r>
    </w:p>
    <w:p w:rsidRPr="007C05CA" w:rsidR="001C1583" w:rsidP="001C1583" w:rsidRDefault="001C1583" w14:paraId="522B540B" w14:textId="77777777">
      <w:pPr>
        <w:spacing w:line="240" w:lineRule="auto"/>
        <w:jc w:val="both"/>
        <w:textAlignment w:val="baseline"/>
        <w:rPr>
          <w:rFonts w:ascii="Garamond" w:hAnsi="Garamond" w:cs="Segoe UI"/>
          <w:sz w:val="18"/>
          <w:szCs w:val="18"/>
          <w:lang w:val="es-CO" w:eastAsia="es-CO"/>
        </w:rPr>
      </w:pPr>
      <w:r w:rsidRPr="007C05CA">
        <w:rPr>
          <w:rFonts w:ascii="Garamond" w:hAnsi="Garamond" w:cs="Segoe UI"/>
          <w:lang w:val="es-CO" w:eastAsia="es-CO"/>
        </w:rPr>
        <w:t>El lote 5 dentro del objeto de este contrato está codificado en la clasificación que se describe a continuación:  </w:t>
      </w:r>
    </w:p>
    <w:p w:rsidRPr="007C05CA" w:rsidR="001C1583" w:rsidP="001C1583" w:rsidRDefault="001C1583" w14:paraId="63441080" w14:textId="77777777">
      <w:pPr>
        <w:spacing w:line="240" w:lineRule="auto"/>
        <w:jc w:val="both"/>
        <w:textAlignment w:val="baseline"/>
        <w:rPr>
          <w:rFonts w:ascii="Garamond" w:hAnsi="Garamond" w:cs="Segoe UI"/>
          <w:sz w:val="18"/>
          <w:szCs w:val="18"/>
          <w:lang w:val="es-CO" w:eastAsia="es-CO"/>
        </w:rPr>
      </w:pPr>
      <w:r w:rsidRPr="007C05CA">
        <w:rPr>
          <w:rFonts w:ascii="Garamond" w:hAnsi="Garamond" w:cs="Segoe UI"/>
          <w:lang w:val="es-CO" w:eastAsia="es-CO"/>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24"/>
        <w:gridCol w:w="2802"/>
        <w:gridCol w:w="2307"/>
        <w:gridCol w:w="2377"/>
      </w:tblGrid>
      <w:tr w:rsidRPr="007C05CA" w:rsidR="001C1583" w:rsidTr="001C1583" w14:paraId="65FD1B97" w14:textId="77777777">
        <w:trPr>
          <w:trHeight w:val="555"/>
        </w:trPr>
        <w:tc>
          <w:tcPr>
            <w:tcW w:w="153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4539DB90"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Clasificación UNSPSC</w:t>
            </w:r>
            <w:r w:rsidRPr="007C05CA">
              <w:rPr>
                <w:rFonts w:ascii="Garamond" w:hAnsi="Garamond"/>
                <w:lang w:val="es-CO" w:eastAsia="es-CO"/>
              </w:rPr>
              <w:t> </w:t>
            </w:r>
          </w:p>
        </w:tc>
        <w:tc>
          <w:tcPr>
            <w:tcW w:w="294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57A8EDB7"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Segmento</w:t>
            </w:r>
            <w:r w:rsidRPr="007C05CA">
              <w:rPr>
                <w:rFonts w:ascii="Garamond" w:hAnsi="Garamond"/>
                <w:lang w:val="es-CO" w:eastAsia="es-CO"/>
              </w:rPr>
              <w:t> </w:t>
            </w:r>
          </w:p>
        </w:tc>
        <w:tc>
          <w:tcPr>
            <w:tcW w:w="241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06B46D7C"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Familia</w:t>
            </w:r>
            <w:r w:rsidRPr="007C05CA">
              <w:rPr>
                <w:rFonts w:ascii="Garamond" w:hAnsi="Garamond"/>
                <w:lang w:val="es-CO" w:eastAsia="es-CO"/>
              </w:rPr>
              <w:t> </w:t>
            </w:r>
          </w:p>
        </w:tc>
        <w:tc>
          <w:tcPr>
            <w:tcW w:w="249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52D8E604"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Clase</w:t>
            </w:r>
            <w:r w:rsidRPr="007C05CA">
              <w:rPr>
                <w:rFonts w:ascii="Garamond" w:hAnsi="Garamond"/>
                <w:lang w:val="es-CO" w:eastAsia="es-CO"/>
              </w:rPr>
              <w:t> </w:t>
            </w:r>
          </w:p>
        </w:tc>
      </w:tr>
      <w:tr w:rsidRPr="007C05CA" w:rsidR="001C1583" w:rsidTr="001C1583" w14:paraId="45B8F799" w14:textId="77777777">
        <w:trPr>
          <w:trHeight w:val="225"/>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3A185E86"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Equipos audiovisuales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53EF1F62"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52000000 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1793D13D"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52160000 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1CCED473"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52161500 </w:t>
            </w:r>
          </w:p>
        </w:tc>
      </w:tr>
      <w:tr w:rsidRPr="007C05CA" w:rsidR="001C1583" w:rsidTr="001C1583" w14:paraId="7A920CD3"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63FF8EC8"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Accesorios de equipo audiovisual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5E158591"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52000000 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AB1EFA0"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52160000 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1742D92B"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52161600 </w:t>
            </w:r>
          </w:p>
        </w:tc>
      </w:tr>
      <w:tr w:rsidRPr="007C05CA" w:rsidR="001C1583" w:rsidTr="001C1583" w14:paraId="140630C3"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5003026C"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Cámaras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1E80C82C"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45000000 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4D8BF8C8"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45120000 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0DD3DE5C"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45121500 </w:t>
            </w:r>
          </w:p>
        </w:tc>
      </w:tr>
      <w:tr w:rsidRPr="007C05CA" w:rsidR="001C1583" w:rsidTr="001C1583" w14:paraId="58E585A0"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4C896B4D"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Computadores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4EE6473B"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43000000 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3478F9A"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43210000 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1B5CF9BD"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43211500 </w:t>
            </w:r>
          </w:p>
        </w:tc>
      </w:tr>
      <w:tr w:rsidRPr="007C05CA" w:rsidR="001C1583" w:rsidTr="001C1583" w14:paraId="4B39A933"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8442D47"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Impresoras de computador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6A89FB0B"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43000000 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4A70D7BF"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43210000 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661192CD"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43212100 </w:t>
            </w:r>
          </w:p>
        </w:tc>
      </w:tr>
    </w:tbl>
    <w:p w:rsidRPr="007C05CA" w:rsidR="001C1583" w:rsidP="001C1583" w:rsidRDefault="001C1583" w14:paraId="7E1CE47D" w14:textId="77777777">
      <w:pPr>
        <w:spacing w:line="240" w:lineRule="auto"/>
        <w:jc w:val="both"/>
        <w:textAlignment w:val="baseline"/>
        <w:rPr>
          <w:rFonts w:ascii="Garamond" w:hAnsi="Garamond" w:cs="Segoe UI"/>
          <w:sz w:val="18"/>
          <w:szCs w:val="18"/>
          <w:lang w:val="es-CO" w:eastAsia="es-CO"/>
        </w:rPr>
      </w:pPr>
      <w:r w:rsidRPr="007C05CA">
        <w:rPr>
          <w:rFonts w:ascii="Garamond" w:hAnsi="Garamond" w:cs="Segoe UI"/>
          <w:color w:val="A6A6A6"/>
          <w:lang w:val="es-CO" w:eastAsia="es-CO"/>
        </w:rPr>
        <w:t> </w:t>
      </w:r>
    </w:p>
    <w:p w:rsidRPr="007C05CA" w:rsidR="001C1583" w:rsidP="001C1583" w:rsidRDefault="001C1583" w14:paraId="35767CE2" w14:textId="77777777">
      <w:pPr>
        <w:spacing w:line="240" w:lineRule="auto"/>
        <w:jc w:val="both"/>
        <w:textAlignment w:val="baseline"/>
        <w:rPr>
          <w:rFonts w:ascii="Garamond" w:hAnsi="Garamond" w:cs="Segoe UI"/>
          <w:sz w:val="18"/>
          <w:szCs w:val="18"/>
          <w:lang w:val="es-CO" w:eastAsia="es-CO"/>
        </w:rPr>
      </w:pPr>
      <w:r w:rsidRPr="007C05CA">
        <w:rPr>
          <w:rFonts w:ascii="Garamond" w:hAnsi="Garamond" w:cs="Segoe UI"/>
          <w:lang w:val="es-CO" w:eastAsia="es-CO"/>
        </w:rPr>
        <w:t>El lote 6 dentro del objeto de este contrato está codificado en la clasificación que se describe a continuación:  </w:t>
      </w:r>
    </w:p>
    <w:p w:rsidRPr="007C05CA" w:rsidR="001C1583" w:rsidP="001C1583" w:rsidRDefault="001C1583" w14:paraId="1DA1AC1E" w14:textId="77777777">
      <w:pPr>
        <w:spacing w:line="240" w:lineRule="auto"/>
        <w:jc w:val="both"/>
        <w:textAlignment w:val="baseline"/>
        <w:rPr>
          <w:rFonts w:ascii="Garamond" w:hAnsi="Garamond" w:cs="Segoe UI"/>
          <w:sz w:val="18"/>
          <w:szCs w:val="18"/>
          <w:lang w:val="es-CO" w:eastAsia="es-CO"/>
        </w:rPr>
      </w:pPr>
      <w:r w:rsidRPr="007C05CA">
        <w:rPr>
          <w:rFonts w:ascii="Garamond" w:hAnsi="Garamond" w:cs="Segoe UI"/>
          <w:lang w:val="es-CO" w:eastAsia="es-CO"/>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15"/>
        <w:gridCol w:w="2805"/>
        <w:gridCol w:w="2310"/>
        <w:gridCol w:w="2380"/>
      </w:tblGrid>
      <w:tr w:rsidRPr="007C05CA" w:rsidR="001C1583" w:rsidTr="001C1583" w14:paraId="07CFFAB1" w14:textId="77777777">
        <w:trPr>
          <w:trHeight w:val="555"/>
        </w:trPr>
        <w:tc>
          <w:tcPr>
            <w:tcW w:w="153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5E54AF59"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Clasificación UNSPSC</w:t>
            </w:r>
            <w:r w:rsidRPr="007C05CA">
              <w:rPr>
                <w:rFonts w:ascii="Garamond" w:hAnsi="Garamond"/>
                <w:lang w:val="es-CO" w:eastAsia="es-CO"/>
              </w:rPr>
              <w:t> </w:t>
            </w:r>
          </w:p>
        </w:tc>
        <w:tc>
          <w:tcPr>
            <w:tcW w:w="294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71D7C8DD"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Segmento</w:t>
            </w:r>
            <w:r w:rsidRPr="007C05CA">
              <w:rPr>
                <w:rFonts w:ascii="Garamond" w:hAnsi="Garamond"/>
                <w:lang w:val="es-CO" w:eastAsia="es-CO"/>
              </w:rPr>
              <w:t> </w:t>
            </w:r>
          </w:p>
        </w:tc>
        <w:tc>
          <w:tcPr>
            <w:tcW w:w="241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7E41B6D3"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Familia</w:t>
            </w:r>
            <w:r w:rsidRPr="007C05CA">
              <w:rPr>
                <w:rFonts w:ascii="Garamond" w:hAnsi="Garamond"/>
                <w:lang w:val="es-CO" w:eastAsia="es-CO"/>
              </w:rPr>
              <w:t> </w:t>
            </w:r>
          </w:p>
        </w:tc>
        <w:tc>
          <w:tcPr>
            <w:tcW w:w="249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7C05CA" w:rsidR="001C1583" w:rsidP="001C1583" w:rsidRDefault="001C1583" w14:paraId="3A0FB643" w14:textId="77777777">
            <w:pPr>
              <w:spacing w:line="240" w:lineRule="auto"/>
              <w:jc w:val="center"/>
              <w:textAlignment w:val="baseline"/>
              <w:rPr>
                <w:rFonts w:ascii="Garamond" w:hAnsi="Garamond"/>
                <w:lang w:val="es-CO" w:eastAsia="es-CO"/>
              </w:rPr>
            </w:pPr>
            <w:r w:rsidRPr="007C05CA">
              <w:rPr>
                <w:rFonts w:ascii="Garamond" w:hAnsi="Garamond"/>
                <w:b/>
                <w:bCs/>
                <w:lang w:val="es-CO" w:eastAsia="es-CO"/>
              </w:rPr>
              <w:t>Clase</w:t>
            </w:r>
            <w:r w:rsidRPr="007C05CA">
              <w:rPr>
                <w:rFonts w:ascii="Garamond" w:hAnsi="Garamond"/>
                <w:lang w:val="es-CO" w:eastAsia="es-CO"/>
              </w:rPr>
              <w:t> </w:t>
            </w:r>
          </w:p>
        </w:tc>
      </w:tr>
      <w:tr w:rsidRPr="007C05CA" w:rsidR="001C1583" w:rsidTr="001C1583" w14:paraId="3BD99EF2" w14:textId="77777777">
        <w:trPr>
          <w:trHeight w:val="225"/>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50D0FD51"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Tarimas y Graderías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C92DBEC"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95000000 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290BE239"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95130000 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47F2775A"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95131500 </w:t>
            </w:r>
          </w:p>
        </w:tc>
      </w:tr>
      <w:tr w:rsidRPr="007C05CA" w:rsidR="001C1583" w:rsidTr="001C1583" w14:paraId="60471517"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26B38F4B"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Componentes soportes y coberturas de tiendas, carpas y estructuras de membrana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518D00DE"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30000000 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29672F93"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30240000 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698D598"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30241700 </w:t>
            </w:r>
          </w:p>
        </w:tc>
      </w:tr>
      <w:tr w:rsidRPr="007C05CA" w:rsidR="001C1583" w:rsidTr="001C1583" w14:paraId="35E51A7F"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2200EA59"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Estibas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182B2DC1"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24000000 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4B86FB49"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24110000 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146305E0"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24112700 </w:t>
            </w:r>
          </w:p>
        </w:tc>
      </w:tr>
      <w:tr w:rsidRPr="007C05CA" w:rsidR="001C1583" w:rsidTr="001C1583" w14:paraId="3B6D7C06"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313655DA"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Herramientas manuales de jardinería, agricultura y forestación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0C884C43"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27000000 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63E2656D"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27110000 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F5A048C"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27112000 </w:t>
            </w:r>
          </w:p>
        </w:tc>
      </w:tr>
      <w:tr w:rsidRPr="007C05CA" w:rsidR="001C1583" w:rsidTr="001C1583" w14:paraId="15C6714A"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23BD41C"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Suelos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C451F85"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30000000 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02D71A25"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30160000 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1112B56B"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30161700 </w:t>
            </w:r>
          </w:p>
        </w:tc>
      </w:tr>
      <w:tr w:rsidRPr="007C05CA" w:rsidR="001C1583" w:rsidTr="001C1583" w14:paraId="6E81F8C8"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8F4DCD3" w14:textId="77777777">
            <w:pPr>
              <w:spacing w:line="240" w:lineRule="auto"/>
              <w:jc w:val="center"/>
              <w:textAlignment w:val="baseline"/>
              <w:rPr>
                <w:rFonts w:ascii="Garamond" w:hAnsi="Garamond"/>
                <w:lang w:val="es-CO" w:eastAsia="es-CO"/>
              </w:rPr>
            </w:pPr>
            <w:r w:rsidRPr="007C05CA">
              <w:rPr>
                <w:rFonts w:ascii="Garamond" w:hAnsi="Garamond"/>
                <w:lang w:val="es-CO" w:eastAsia="es-CO"/>
              </w:rPr>
              <w:lastRenderedPageBreak/>
              <w:t>Mobiliario de biblioteca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64C88CA7"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56000000 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CC8C233"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56120000 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3CCF0F12"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56121000 </w:t>
            </w:r>
          </w:p>
        </w:tc>
      </w:tr>
      <w:tr w:rsidRPr="007C05CA" w:rsidR="001C1583" w:rsidTr="001C1583" w14:paraId="7BA03E84" w14:textId="77777777">
        <w:trPr>
          <w:trHeight w:val="270"/>
        </w:trPr>
        <w:tc>
          <w:tcPr>
            <w:tcW w:w="15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0B32094B"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Equipo para parques infantiles  </w:t>
            </w:r>
          </w:p>
        </w:tc>
        <w:tc>
          <w:tcPr>
            <w:tcW w:w="294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199B46CF"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49000000 </w:t>
            </w:r>
          </w:p>
        </w:tc>
        <w:tc>
          <w:tcPr>
            <w:tcW w:w="24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4F82E64"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49240000 </w:t>
            </w:r>
          </w:p>
        </w:tc>
        <w:tc>
          <w:tcPr>
            <w:tcW w:w="24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1C1583" w:rsidP="001C1583" w:rsidRDefault="001C1583" w14:paraId="70189F32" w14:textId="77777777">
            <w:pPr>
              <w:spacing w:line="240" w:lineRule="auto"/>
              <w:jc w:val="center"/>
              <w:textAlignment w:val="baseline"/>
              <w:rPr>
                <w:rFonts w:ascii="Garamond" w:hAnsi="Garamond"/>
                <w:lang w:val="es-CO" w:eastAsia="es-CO"/>
              </w:rPr>
            </w:pPr>
            <w:r w:rsidRPr="007C05CA">
              <w:rPr>
                <w:rFonts w:ascii="Garamond" w:hAnsi="Garamond"/>
                <w:lang w:val="es-CO" w:eastAsia="es-CO"/>
              </w:rPr>
              <w:t>49241500 </w:t>
            </w:r>
          </w:p>
        </w:tc>
      </w:tr>
    </w:tbl>
    <w:p w:rsidRPr="007C05CA" w:rsidR="00C277F5" w:rsidP="00B173AE" w:rsidRDefault="00C277F5" w14:paraId="1EF62F01" w14:textId="77777777">
      <w:pPr>
        <w:spacing w:line="240" w:lineRule="auto"/>
        <w:jc w:val="both"/>
        <w:rPr>
          <w:rFonts w:ascii="Garamond" w:hAnsi="Garamond" w:eastAsia="Garamond" w:cs="Garamond"/>
          <w:sz w:val="22"/>
          <w:szCs w:val="22"/>
        </w:rPr>
      </w:pPr>
    </w:p>
    <w:p w:rsidRPr="007C05CA" w:rsidR="002B190B" w:rsidP="00B173AE" w:rsidRDefault="002B190B" w14:paraId="7AC65D82" w14:textId="2C6F7EBC">
      <w:pPr>
        <w:spacing w:line="240" w:lineRule="auto"/>
        <w:jc w:val="both"/>
        <w:rPr>
          <w:rFonts w:ascii="Garamond" w:hAnsi="Garamond" w:eastAsia="Garamond" w:cs="Garamond"/>
          <w:sz w:val="22"/>
          <w:szCs w:val="22"/>
        </w:rPr>
      </w:pPr>
      <w:r w:rsidRPr="007C05CA">
        <w:rPr>
          <w:rFonts w:ascii="Garamond" w:hAnsi="Garamond" w:eastAsia="Garamond" w:cs="Garamond"/>
          <w:sz w:val="22"/>
          <w:szCs w:val="22"/>
        </w:rPr>
        <w:t xml:space="preserve">De acuerdo con la clasificación, podemos indicar que la actividad económica que enmarca el objeto a contratar corresponde al sector terciario o también llamado sector servicios, el cual va a ser analizado en el presente documento. Este sector económico engloba las actividades relacionadas con los servicios que no se producen o transforman en una mercancía en sí; es decir, no genera bienes tangibles; este sector genera servicios que son indispensables para el funcionamiento de la economía, entre las cuales se puede resaltar las actividades de prestación de servicios profesionales, eventos artísticos, foros encuentros, </w:t>
      </w:r>
      <w:r w:rsidRPr="007C05CA" w:rsidR="00FF15FB">
        <w:rPr>
          <w:rFonts w:ascii="Garamond" w:hAnsi="Garamond" w:eastAsia="Garamond" w:cs="Garamond"/>
          <w:sz w:val="22"/>
          <w:szCs w:val="22"/>
        </w:rPr>
        <w:t>comercio al por mayor y comercio al por menor</w:t>
      </w:r>
      <w:r w:rsidRPr="007C05CA">
        <w:rPr>
          <w:rFonts w:ascii="Garamond" w:hAnsi="Garamond" w:eastAsia="Garamond" w:cs="Garamond"/>
          <w:sz w:val="22"/>
          <w:szCs w:val="22"/>
        </w:rPr>
        <w:t>.</w:t>
      </w:r>
    </w:p>
    <w:p w:rsidRPr="007C05CA" w:rsidR="002B190B" w:rsidP="00B173AE" w:rsidRDefault="002B190B" w14:paraId="525F6BC9" w14:textId="77777777">
      <w:pPr>
        <w:spacing w:line="240" w:lineRule="auto"/>
        <w:jc w:val="both"/>
        <w:textAlignment w:val="baseline"/>
        <w:rPr>
          <w:rFonts w:ascii="Garamond" w:hAnsi="Garamond" w:eastAsia="Garamond" w:cs="Garamond"/>
          <w:sz w:val="22"/>
          <w:szCs w:val="22"/>
          <w:lang w:eastAsia="es-CO"/>
        </w:rPr>
      </w:pPr>
      <w:r w:rsidRPr="007C05CA">
        <w:rPr>
          <w:rFonts w:ascii="Garamond" w:hAnsi="Garamond" w:eastAsia="Garamond" w:cs="Garamond"/>
          <w:sz w:val="22"/>
          <w:szCs w:val="22"/>
          <w:lang w:eastAsia="es-CO"/>
        </w:rPr>
        <w:t> </w:t>
      </w:r>
    </w:p>
    <w:p w:rsidRPr="007C05CA" w:rsidR="002B190B" w:rsidP="00B173AE" w:rsidRDefault="002B190B" w14:paraId="31B6D0AB" w14:textId="2AC84655">
      <w:pPr>
        <w:pStyle w:val="Prrafodelista"/>
        <w:numPr>
          <w:ilvl w:val="0"/>
          <w:numId w:val="35"/>
        </w:numPr>
        <w:spacing w:after="0" w:line="240" w:lineRule="auto"/>
        <w:rPr>
          <w:rFonts w:ascii="Garamond" w:hAnsi="Garamond" w:eastAsia="Garamond" w:cs="Garamond"/>
          <w:b/>
          <w:bCs/>
        </w:rPr>
      </w:pPr>
      <w:proofErr w:type="spellStart"/>
      <w:r w:rsidRPr="007C05CA">
        <w:rPr>
          <w:rFonts w:ascii="Garamond" w:hAnsi="Garamond" w:eastAsia="Garamond" w:cs="Garamond"/>
          <w:b/>
          <w:bCs/>
        </w:rPr>
        <w:t>Analisis</w:t>
      </w:r>
      <w:proofErr w:type="spellEnd"/>
      <w:r w:rsidRPr="007C05CA">
        <w:rPr>
          <w:rFonts w:ascii="Garamond" w:hAnsi="Garamond" w:eastAsia="Garamond" w:cs="Garamond"/>
          <w:b/>
          <w:bCs/>
        </w:rPr>
        <w:t xml:space="preserve"> </w:t>
      </w:r>
      <w:proofErr w:type="spellStart"/>
      <w:r w:rsidRPr="007C05CA">
        <w:rPr>
          <w:rFonts w:ascii="Garamond" w:hAnsi="Garamond" w:eastAsia="Garamond" w:cs="Garamond"/>
          <w:b/>
          <w:bCs/>
        </w:rPr>
        <w:t>económico</w:t>
      </w:r>
      <w:proofErr w:type="spellEnd"/>
    </w:p>
    <w:p w:rsidRPr="007C05CA" w:rsidR="00B173AE" w:rsidP="00B173AE" w:rsidRDefault="00B173AE" w14:paraId="603EF355" w14:textId="77777777">
      <w:pPr>
        <w:pStyle w:val="Prrafodelista"/>
        <w:spacing w:after="0" w:line="240" w:lineRule="auto"/>
        <w:rPr>
          <w:rFonts w:ascii="Garamond" w:hAnsi="Garamond" w:eastAsia="Garamond" w:cs="Garamond"/>
          <w:b/>
          <w:bCs/>
        </w:rPr>
      </w:pPr>
    </w:p>
    <w:p w:rsidRPr="007C05CA" w:rsidR="002B190B" w:rsidP="00B173AE" w:rsidRDefault="002B190B" w14:paraId="4D6FF102" w14:textId="77777777">
      <w:pPr>
        <w:spacing w:line="240" w:lineRule="auto"/>
        <w:jc w:val="both"/>
        <w:rPr>
          <w:rFonts w:ascii="Garamond" w:hAnsi="Garamond" w:eastAsia="Garamond" w:cs="Garamond"/>
          <w:sz w:val="22"/>
          <w:szCs w:val="22"/>
        </w:rPr>
      </w:pPr>
      <w:r w:rsidRPr="007C05CA">
        <w:rPr>
          <w:rFonts w:ascii="Garamond" w:hAnsi="Garamond" w:eastAsia="Garamond" w:cs="Garamond"/>
          <w:sz w:val="22"/>
          <w:szCs w:val="22"/>
        </w:rPr>
        <w:t>Este análisis del sector se estructura a partir de un factor económico, en atención a la cuantía, a la naturaleza del contrato y a las calidades de las partes, además estas llevarán a contratar a personas naturales o jurídicas que estén en condiciones de desarrollar el objeto contractual; dichas condiciones se encuentran señaladas en los estudios previos correspondientes.</w:t>
      </w:r>
    </w:p>
    <w:p w:rsidRPr="007C05CA" w:rsidR="002B190B" w:rsidP="00B173AE" w:rsidRDefault="002B190B" w14:paraId="5A7DBF1A" w14:textId="77777777">
      <w:pPr>
        <w:spacing w:line="240" w:lineRule="auto"/>
        <w:jc w:val="both"/>
        <w:rPr>
          <w:rFonts w:ascii="Garamond" w:hAnsi="Garamond" w:eastAsia="Garamond" w:cs="Garamond"/>
          <w:b/>
          <w:bCs/>
          <w:sz w:val="22"/>
          <w:szCs w:val="22"/>
        </w:rPr>
      </w:pPr>
    </w:p>
    <w:p w:rsidRPr="007C05CA" w:rsidR="002B190B" w:rsidP="00B173AE" w:rsidRDefault="002B190B" w14:paraId="25193F6F" w14:textId="77777777">
      <w:pPr>
        <w:spacing w:line="240" w:lineRule="auto"/>
        <w:jc w:val="both"/>
        <w:rPr>
          <w:rFonts w:ascii="Garamond" w:hAnsi="Garamond" w:eastAsia="Garamond" w:cs="Garamond"/>
          <w:sz w:val="22"/>
          <w:szCs w:val="22"/>
        </w:rPr>
      </w:pPr>
      <w:r w:rsidRPr="007C05CA">
        <w:rPr>
          <w:rFonts w:ascii="Garamond" w:hAnsi="Garamond" w:eastAsia="Garamond" w:cs="Garamond"/>
          <w:sz w:val="22"/>
          <w:szCs w:val="22"/>
        </w:rPr>
        <w:t>Según el Fondo Monetario Internacional la reciente aprobación de vacunas ha alentado la esperanza de que la pandemia llegue a un punto de inflexión más adelante en el año, pero las nuevas olas y variantes del virus generan inquietudes acerca de las perspectivas. En medio de esta excepcional incertidumbre, se proyecta que la economía mundial crezca 5,5% en 2021 y 4,2% en 2022. Las proyecciones para 2021 se han revisado al alza en 0,3 puntos porcentuales con respecto al pronóstico anterior, en vista de las expectativas de un fortalecimiento de la actividad más avanzado el año gracias a las vacunas y al respaldo adicional de las políticas en algunas grandes economías.</w:t>
      </w:r>
    </w:p>
    <w:p w:rsidRPr="007C05CA" w:rsidR="002B190B" w:rsidP="00B173AE" w:rsidRDefault="002B190B" w14:paraId="54A349E2" w14:textId="77777777">
      <w:pPr>
        <w:spacing w:line="240" w:lineRule="auto"/>
        <w:jc w:val="both"/>
        <w:rPr>
          <w:rFonts w:ascii="Garamond" w:hAnsi="Garamond" w:eastAsia="Garamond" w:cs="Garamond"/>
          <w:sz w:val="22"/>
          <w:szCs w:val="22"/>
        </w:rPr>
      </w:pPr>
    </w:p>
    <w:p w:rsidRPr="007C05CA" w:rsidR="002B190B" w:rsidP="00B173AE" w:rsidRDefault="002B190B" w14:paraId="175644A9" w14:textId="77777777">
      <w:pPr>
        <w:spacing w:line="240" w:lineRule="auto"/>
        <w:jc w:val="both"/>
        <w:rPr>
          <w:rFonts w:ascii="Garamond" w:hAnsi="Garamond" w:eastAsia="Garamond" w:cs="Garamond"/>
          <w:sz w:val="22"/>
          <w:szCs w:val="22"/>
        </w:rPr>
      </w:pPr>
      <w:r w:rsidRPr="007C05CA">
        <w:rPr>
          <w:rFonts w:ascii="Garamond" w:hAnsi="Garamond" w:eastAsia="Garamond" w:cs="Garamond"/>
          <w:sz w:val="22"/>
          <w:szCs w:val="22"/>
        </w:rPr>
        <w:t xml:space="preserve">La recuperación del crecimiento proyectada para este año se produce tras el fuerte colapso registrado en 2020, que ha tenido graves repercusiones para las mujeres, los jóvenes, los pobres, los empleados del sector informal y los trabajadores en sectores de contacto personal intensivo. Se estima que la contracción del crecimiento mundial en 2020 fue de -3,5%, 0,9 puntos porcentuales mejor de lo proyectado anteriormente (lo que refleja un dinamismo mayor de lo esperado en el segundo semestre de 2020). Según las proyecciones, la solidez de la recuperación varía considerablemente entre países, dependiendo del acceso a intervenciones médicas, la eficacia del apoyo de las políticas, la exposición a repercusiones económicas transfronterizas y las características estructurales de cada economía al inicio de la crisis. </w:t>
      </w:r>
    </w:p>
    <w:p w:rsidRPr="007C05CA" w:rsidR="002B190B" w:rsidP="00B173AE" w:rsidRDefault="002B190B" w14:paraId="6394CDE6" w14:textId="77777777">
      <w:pPr>
        <w:spacing w:line="240" w:lineRule="auto"/>
        <w:jc w:val="both"/>
        <w:rPr>
          <w:rFonts w:ascii="Garamond" w:hAnsi="Garamond" w:eastAsia="Garamond" w:cs="Garamond"/>
          <w:sz w:val="22"/>
          <w:szCs w:val="22"/>
        </w:rPr>
      </w:pPr>
    </w:p>
    <w:p w:rsidRPr="007C05CA" w:rsidR="002B190B" w:rsidP="00B173AE" w:rsidRDefault="002B190B" w14:paraId="5EABEDD5" w14:textId="77777777">
      <w:pPr>
        <w:spacing w:line="240" w:lineRule="auto"/>
        <w:jc w:val="both"/>
        <w:rPr>
          <w:rFonts w:ascii="Garamond" w:hAnsi="Garamond" w:eastAsia="Garamond" w:cs="Garamond"/>
          <w:sz w:val="22"/>
          <w:szCs w:val="22"/>
        </w:rPr>
      </w:pPr>
      <w:r w:rsidRPr="007C05CA">
        <w:rPr>
          <w:rFonts w:ascii="Garamond" w:hAnsi="Garamond" w:eastAsia="Garamond" w:cs="Garamond"/>
          <w:sz w:val="22"/>
          <w:szCs w:val="22"/>
        </w:rPr>
        <w:t>Las medidas de política deben asegurar un apoyo eficaz hasta que la recuperación esté firmemente encarrilada, siendo el imperativo clave estimular el producto potencial, garantizar un crecimiento participativo que beneficie a todos y acelerar la transición hacia una menor dependencia del carbono.</w:t>
      </w:r>
    </w:p>
    <w:p w:rsidRPr="007C05CA" w:rsidR="002B190B" w:rsidP="00B173AE" w:rsidRDefault="002B190B" w14:paraId="04CFF932" w14:textId="77777777">
      <w:pPr>
        <w:spacing w:line="240" w:lineRule="auto"/>
        <w:jc w:val="both"/>
        <w:rPr>
          <w:rFonts w:ascii="Garamond" w:hAnsi="Garamond" w:eastAsia="Garamond" w:cs="Garamond"/>
          <w:sz w:val="22"/>
          <w:szCs w:val="22"/>
        </w:rPr>
      </w:pPr>
    </w:p>
    <w:p w:rsidRPr="007C05CA" w:rsidR="002B190B" w:rsidP="00B173AE" w:rsidRDefault="002B190B" w14:paraId="3997AD76" w14:textId="77777777">
      <w:pPr>
        <w:spacing w:line="240" w:lineRule="auto"/>
        <w:jc w:val="both"/>
        <w:rPr>
          <w:rFonts w:ascii="Garamond" w:hAnsi="Garamond" w:eastAsia="Garamond" w:cs="Garamond"/>
          <w:sz w:val="22"/>
          <w:szCs w:val="22"/>
        </w:rPr>
      </w:pPr>
      <w:r w:rsidRPr="007C05CA">
        <w:rPr>
          <w:rFonts w:ascii="Garamond" w:hAnsi="Garamond" w:eastAsia="Garamond" w:cs="Garamond"/>
          <w:sz w:val="22"/>
          <w:szCs w:val="22"/>
        </w:rPr>
        <w:t xml:space="preserve">Como se señala en el informe de octubre de 2020 de Perspectivas de la economía mundial (informe WEO), un estímulo a la inversión verde, sumado a un aumento inicialmente moderado pero constante de los precios de las emisiones de carbono, lograría una necesaria reducción de las emisiones y, al mismo tiempo, afianzaría la recuperación tras la recesión causada por la pandemia. </w:t>
      </w:r>
    </w:p>
    <w:p w:rsidRPr="007C05CA" w:rsidR="002B190B" w:rsidP="00B173AE" w:rsidRDefault="002B190B" w14:paraId="0AE6477C" w14:textId="77777777">
      <w:pPr>
        <w:spacing w:line="240" w:lineRule="auto"/>
        <w:jc w:val="both"/>
        <w:rPr>
          <w:rFonts w:ascii="Garamond" w:hAnsi="Garamond" w:eastAsia="Garamond" w:cs="Garamond"/>
          <w:sz w:val="22"/>
          <w:szCs w:val="22"/>
        </w:rPr>
      </w:pPr>
    </w:p>
    <w:p w:rsidRPr="007C05CA" w:rsidR="002B190B" w:rsidP="00B173AE" w:rsidRDefault="002B190B" w14:paraId="3F511BB1" w14:textId="77777777">
      <w:pPr>
        <w:spacing w:line="240" w:lineRule="auto"/>
        <w:jc w:val="both"/>
        <w:rPr>
          <w:rFonts w:ascii="Garamond" w:hAnsi="Garamond" w:eastAsia="Garamond" w:cs="Garamond"/>
          <w:sz w:val="22"/>
          <w:szCs w:val="22"/>
        </w:rPr>
      </w:pPr>
      <w:r w:rsidRPr="007C05CA">
        <w:rPr>
          <w:rFonts w:ascii="Garamond" w:hAnsi="Garamond" w:eastAsia="Garamond" w:cs="Garamond"/>
          <w:sz w:val="22"/>
          <w:szCs w:val="22"/>
        </w:rPr>
        <w:t xml:space="preserve">Para controlar la pandemia en todo el mundo se precisa una estrecha cooperación internacional. Estos esfuerzos consisten en reforzar el financiamiento del Fondo de Acceso Global para Vacunas (COVAX) y acelerar así el acceso a las vacunas en todos los países, garantizando la distribución universal de las vacunas y facilitando el acceso a tratamientos a precios asequibles para todos. Muchos países, en particular las economías en desarrollo de bajo </w:t>
      </w:r>
      <w:proofErr w:type="gramStart"/>
      <w:r w:rsidRPr="007C05CA">
        <w:rPr>
          <w:rFonts w:ascii="Garamond" w:hAnsi="Garamond" w:eastAsia="Garamond" w:cs="Garamond"/>
          <w:sz w:val="22"/>
          <w:szCs w:val="22"/>
        </w:rPr>
        <w:t>ingreso,</w:t>
      </w:r>
      <w:proofErr w:type="gramEnd"/>
      <w:r w:rsidRPr="007C05CA">
        <w:rPr>
          <w:rFonts w:ascii="Garamond" w:hAnsi="Garamond" w:eastAsia="Garamond" w:cs="Garamond"/>
          <w:sz w:val="22"/>
          <w:szCs w:val="22"/>
        </w:rPr>
        <w:t xml:space="preserve"> ya acusaban al comienzo de la crisis elevados niveles de endeudamiento, que tenderán a aumentar durante la pandemia. La comunidad mundial tendrá que seguir </w:t>
      </w:r>
      <w:r w:rsidRPr="007C05CA">
        <w:rPr>
          <w:rFonts w:ascii="Garamond" w:hAnsi="Garamond" w:eastAsia="Garamond" w:cs="Garamond"/>
          <w:sz w:val="22"/>
          <w:szCs w:val="22"/>
        </w:rPr>
        <w:lastRenderedPageBreak/>
        <w:t xml:space="preserve">colaborando estrechamente para proporcionar a esos países un acceso adecuado a liquidez internacional. En los casos en que la deuda soberana sea insostenible, los países habilitados deberán trabajar con los acreedores para reestructurar su deuda con arreglo al marco común acordado por el G-20. </w:t>
      </w:r>
    </w:p>
    <w:p w:rsidRPr="007C05CA" w:rsidR="002B190B" w:rsidP="00B173AE" w:rsidRDefault="002B190B" w14:paraId="25A01F42" w14:textId="77777777">
      <w:pPr>
        <w:spacing w:line="240" w:lineRule="auto"/>
        <w:jc w:val="both"/>
        <w:rPr>
          <w:rFonts w:ascii="Garamond" w:hAnsi="Garamond" w:eastAsia="Garamond" w:cs="Garamond"/>
          <w:sz w:val="22"/>
          <w:szCs w:val="22"/>
        </w:rPr>
      </w:pPr>
    </w:p>
    <w:p w:rsidRPr="007C05CA" w:rsidR="002B190B" w:rsidP="00B173AE" w:rsidRDefault="002B190B" w14:paraId="0ADBE52C" w14:textId="77777777">
      <w:pPr>
        <w:spacing w:line="240" w:lineRule="auto"/>
        <w:jc w:val="both"/>
        <w:rPr>
          <w:rFonts w:ascii="Garamond" w:hAnsi="Garamond" w:eastAsia="Garamond" w:cs="Garamond"/>
          <w:sz w:val="22"/>
          <w:szCs w:val="22"/>
        </w:rPr>
      </w:pPr>
      <w:r w:rsidRPr="007C05CA">
        <w:rPr>
          <w:rFonts w:ascii="Garamond" w:hAnsi="Garamond" w:eastAsia="Garamond" w:cs="Garamond"/>
          <w:sz w:val="22"/>
          <w:szCs w:val="22"/>
        </w:rPr>
        <w:t xml:space="preserve">Por lo anterior, un estudio de la Facultad de Ciencias Económicas y Administrativas de la Universidad El Bosque (Bogotá, Colombia), luego de las medidas tomadas por el Gobierno Nacional frente a la llegada y propagación del COVID-19 en Colombia, se han generado diferentes preocupaciones en torno al futuro de la economía del país y la manera en la que esto puede afectar el bolsillo de las familias. </w:t>
      </w:r>
    </w:p>
    <w:p w:rsidRPr="007C05CA" w:rsidR="002B190B" w:rsidP="00B173AE" w:rsidRDefault="002B190B" w14:paraId="30F37352" w14:textId="77777777">
      <w:pPr>
        <w:spacing w:line="240" w:lineRule="auto"/>
        <w:jc w:val="both"/>
        <w:rPr>
          <w:rFonts w:ascii="Garamond" w:hAnsi="Garamond" w:eastAsia="Garamond" w:cs="Garamond"/>
          <w:sz w:val="22"/>
          <w:szCs w:val="22"/>
        </w:rPr>
      </w:pPr>
    </w:p>
    <w:p w:rsidRPr="007C05CA" w:rsidR="002B190B" w:rsidP="00B173AE" w:rsidRDefault="002B190B" w14:paraId="069BDC52" w14:textId="77777777">
      <w:pPr>
        <w:spacing w:line="240" w:lineRule="auto"/>
        <w:jc w:val="both"/>
        <w:rPr>
          <w:rFonts w:ascii="Garamond" w:hAnsi="Garamond" w:eastAsia="Garamond" w:cs="Garamond"/>
          <w:sz w:val="22"/>
          <w:szCs w:val="22"/>
        </w:rPr>
      </w:pPr>
      <w:r w:rsidRPr="007C05CA">
        <w:rPr>
          <w:rFonts w:ascii="Garamond" w:hAnsi="Garamond" w:eastAsia="Garamond" w:cs="Garamond"/>
          <w:sz w:val="22"/>
          <w:szCs w:val="22"/>
        </w:rPr>
        <w:t>Antes del inicio de la pandemia, Colombia era el país más estable de la región tras haberle quitado el lugar a Chile, que lo perdió debido a las afectaciones económicas sufridas a raíz de las protestas y desmanes que se presentaron a finales de 2019. El país cafetero tuvo el mayor crecimiento en cinco años, del 3,3 %, mientras que Chile solo creció un 1,5 %, un punto por debajo de lo estimado por el Gobierno. Ahora, con el coronavirus (COVID-19), Colombia enfrenta dos grandes retos: minimizar el riesgo de contagio y mantener la economía a flote (</w:t>
      </w:r>
      <w:proofErr w:type="spellStart"/>
      <w:r w:rsidRPr="007C05CA">
        <w:rPr>
          <w:rFonts w:ascii="Garamond" w:hAnsi="Garamond" w:eastAsia="Garamond" w:cs="Garamond"/>
          <w:sz w:val="22"/>
          <w:szCs w:val="22"/>
        </w:rPr>
        <w:t>Panam</w:t>
      </w:r>
      <w:proofErr w:type="spellEnd"/>
      <w:r w:rsidRPr="007C05CA">
        <w:rPr>
          <w:rFonts w:ascii="Garamond" w:hAnsi="Garamond" w:eastAsia="Garamond" w:cs="Garamond"/>
          <w:sz w:val="22"/>
          <w:szCs w:val="22"/>
        </w:rPr>
        <w:t xml:space="preserve"> Post, 2020). </w:t>
      </w:r>
    </w:p>
    <w:p w:rsidRPr="007C05CA" w:rsidR="002B190B" w:rsidP="00B173AE" w:rsidRDefault="002B190B" w14:paraId="245FECDD" w14:textId="77777777">
      <w:pPr>
        <w:spacing w:line="240" w:lineRule="auto"/>
        <w:jc w:val="both"/>
        <w:rPr>
          <w:rFonts w:ascii="Garamond" w:hAnsi="Garamond" w:eastAsia="Garamond" w:cs="Garamond"/>
          <w:sz w:val="22"/>
          <w:szCs w:val="22"/>
        </w:rPr>
      </w:pPr>
    </w:p>
    <w:p w:rsidRPr="007C05CA" w:rsidR="002B190B" w:rsidP="00B173AE" w:rsidRDefault="002B190B" w14:paraId="0F0EA12C" w14:textId="77777777">
      <w:pPr>
        <w:spacing w:line="240" w:lineRule="auto"/>
        <w:jc w:val="both"/>
        <w:rPr>
          <w:rFonts w:ascii="Garamond" w:hAnsi="Garamond" w:eastAsia="Garamond" w:cs="Garamond"/>
          <w:sz w:val="22"/>
          <w:szCs w:val="22"/>
        </w:rPr>
      </w:pPr>
      <w:r w:rsidRPr="007C05CA">
        <w:rPr>
          <w:rFonts w:ascii="Garamond" w:hAnsi="Garamond" w:eastAsia="Garamond" w:cs="Garamond"/>
          <w:sz w:val="22"/>
          <w:szCs w:val="22"/>
        </w:rPr>
        <w:t xml:space="preserve">Así entonces, la Dirección de Epidemiología y Demografía del Ministerio de Salud determinó un alto riesgo de afectación por la pandemia del nuevo coronavirus —COVID-19— el cual ha evidenciado hasta abril del 2021 un total de 2,59 millones de colombianos contagiados a lo largo de la pandemia y causando la muerte de 66.819 personas. </w:t>
      </w:r>
    </w:p>
    <w:p w:rsidRPr="007C05CA" w:rsidR="002B190B" w:rsidP="00B173AE" w:rsidRDefault="002B190B" w14:paraId="3F49C204" w14:textId="77777777">
      <w:pPr>
        <w:spacing w:line="240" w:lineRule="auto"/>
        <w:jc w:val="both"/>
        <w:rPr>
          <w:rFonts w:ascii="Garamond" w:hAnsi="Garamond" w:eastAsia="Garamond" w:cs="Garamond"/>
          <w:sz w:val="22"/>
          <w:szCs w:val="22"/>
        </w:rPr>
      </w:pPr>
    </w:p>
    <w:p w:rsidRPr="007C05CA" w:rsidR="002B190B" w:rsidP="00B173AE" w:rsidRDefault="002B190B" w14:paraId="0BA4F3AA" w14:textId="77777777">
      <w:pPr>
        <w:autoSpaceDN w:val="0"/>
        <w:spacing w:line="240" w:lineRule="auto"/>
        <w:jc w:val="both"/>
        <w:rPr>
          <w:rFonts w:ascii="Garamond" w:hAnsi="Garamond" w:eastAsia="Garamond" w:cs="Garamond"/>
          <w:b/>
          <w:bCs/>
          <w:sz w:val="22"/>
          <w:szCs w:val="22"/>
        </w:rPr>
      </w:pPr>
      <w:r w:rsidRPr="007C05CA">
        <w:rPr>
          <w:rFonts w:ascii="Garamond" w:hAnsi="Garamond" w:eastAsia="Garamond" w:cs="Garamond"/>
          <w:b/>
          <w:bCs/>
          <w:sz w:val="22"/>
          <w:szCs w:val="22"/>
        </w:rPr>
        <w:t xml:space="preserve">PERSPECTIVA COMERCIAL </w:t>
      </w:r>
    </w:p>
    <w:p w:rsidRPr="007C05CA" w:rsidR="002B190B" w:rsidP="00B173AE" w:rsidRDefault="002B190B" w14:paraId="52247CED" w14:textId="77777777">
      <w:pPr>
        <w:autoSpaceDN w:val="0"/>
        <w:spacing w:line="240" w:lineRule="auto"/>
        <w:jc w:val="both"/>
        <w:rPr>
          <w:rFonts w:ascii="Garamond" w:hAnsi="Garamond" w:eastAsia="Garamond" w:cs="Garamond"/>
          <w:sz w:val="22"/>
          <w:szCs w:val="22"/>
        </w:rPr>
      </w:pPr>
    </w:p>
    <w:p w:rsidRPr="007C05CA" w:rsidR="002B190B" w:rsidP="00B173AE" w:rsidRDefault="002B190B" w14:paraId="5CD96477" w14:textId="77777777">
      <w:pPr>
        <w:autoSpaceDN w:val="0"/>
        <w:spacing w:line="240" w:lineRule="auto"/>
        <w:jc w:val="both"/>
        <w:rPr>
          <w:rFonts w:ascii="Garamond" w:hAnsi="Garamond" w:eastAsia="Garamond" w:cs="Garamond"/>
          <w:sz w:val="22"/>
          <w:szCs w:val="22"/>
        </w:rPr>
      </w:pPr>
      <w:r w:rsidRPr="007C05CA">
        <w:rPr>
          <w:rFonts w:ascii="Garamond" w:hAnsi="Garamond" w:eastAsia="Garamond" w:cs="Garamond"/>
          <w:sz w:val="22"/>
          <w:szCs w:val="22"/>
        </w:rPr>
        <w:t xml:space="preserve">La actividad económica está dividida en sectores económicos. Cada sector se refiere a una parte de la actividad económica cuyos elementos tienen características comunes, guardan una unidad y se diferencian de otras agrupaciones. Su división se realiza </w:t>
      </w:r>
      <w:proofErr w:type="gramStart"/>
      <w:r w:rsidRPr="007C05CA">
        <w:rPr>
          <w:rFonts w:ascii="Garamond" w:hAnsi="Garamond" w:eastAsia="Garamond" w:cs="Garamond"/>
          <w:sz w:val="22"/>
          <w:szCs w:val="22"/>
        </w:rPr>
        <w:t>de acuerdo a</w:t>
      </w:r>
      <w:proofErr w:type="gramEnd"/>
      <w:r w:rsidRPr="007C05CA">
        <w:rPr>
          <w:rFonts w:ascii="Garamond" w:hAnsi="Garamond" w:eastAsia="Garamond" w:cs="Garamond"/>
          <w:sz w:val="22"/>
          <w:szCs w:val="22"/>
        </w:rPr>
        <w:t xml:space="preserve"> los procesos de producción que ocurren al interior de cada uno de ellos. División según la economía clásica Según la división de la economía clásica, los sectores de la economía son los siguientes: </w:t>
      </w:r>
    </w:p>
    <w:p w:rsidRPr="007C05CA" w:rsidR="002B190B" w:rsidP="00B173AE" w:rsidRDefault="002B190B" w14:paraId="1AF0174D" w14:textId="77777777">
      <w:pPr>
        <w:autoSpaceDN w:val="0"/>
        <w:spacing w:line="240" w:lineRule="auto"/>
        <w:jc w:val="both"/>
        <w:rPr>
          <w:rFonts w:ascii="Garamond" w:hAnsi="Garamond" w:eastAsia="Garamond" w:cs="Garamond"/>
          <w:sz w:val="22"/>
          <w:szCs w:val="22"/>
        </w:rPr>
      </w:pPr>
    </w:p>
    <w:p w:rsidRPr="007C05CA" w:rsidR="002B190B" w:rsidP="00B173AE" w:rsidRDefault="002B190B" w14:paraId="07BAB84C" w14:textId="77777777">
      <w:pPr>
        <w:autoSpaceDN w:val="0"/>
        <w:spacing w:line="240" w:lineRule="auto"/>
        <w:jc w:val="both"/>
        <w:rPr>
          <w:rFonts w:ascii="Garamond" w:hAnsi="Garamond" w:eastAsia="Garamond" w:cs="Garamond"/>
          <w:sz w:val="22"/>
          <w:szCs w:val="22"/>
        </w:rPr>
      </w:pPr>
      <w:r w:rsidRPr="007C05CA">
        <w:rPr>
          <w:rFonts w:ascii="Garamond" w:hAnsi="Garamond" w:eastAsia="Garamond" w:cs="Garamond"/>
          <w:sz w:val="22"/>
          <w:szCs w:val="22"/>
        </w:rPr>
        <w:t xml:space="preserve">Sector primario o sector agropecuario. </w:t>
      </w:r>
    </w:p>
    <w:p w:rsidRPr="007C05CA" w:rsidR="002B190B" w:rsidP="00B173AE" w:rsidRDefault="002B190B" w14:paraId="213CEE7D" w14:textId="77777777">
      <w:pPr>
        <w:autoSpaceDN w:val="0"/>
        <w:spacing w:line="240" w:lineRule="auto"/>
        <w:jc w:val="both"/>
        <w:rPr>
          <w:rFonts w:ascii="Garamond" w:hAnsi="Garamond" w:eastAsia="Garamond" w:cs="Garamond"/>
          <w:sz w:val="22"/>
          <w:szCs w:val="22"/>
        </w:rPr>
      </w:pPr>
      <w:r w:rsidRPr="007C05CA">
        <w:rPr>
          <w:rFonts w:ascii="Garamond" w:hAnsi="Garamond" w:eastAsia="Garamond" w:cs="Garamond"/>
          <w:sz w:val="22"/>
          <w:szCs w:val="22"/>
        </w:rPr>
        <w:t xml:space="preserve">Sector secundario o sector Industrial. </w:t>
      </w:r>
    </w:p>
    <w:p w:rsidRPr="007C05CA" w:rsidR="002B190B" w:rsidP="00B173AE" w:rsidRDefault="002B190B" w14:paraId="3995F1B3" w14:textId="77777777">
      <w:pPr>
        <w:autoSpaceDN w:val="0"/>
        <w:spacing w:line="240" w:lineRule="auto"/>
        <w:jc w:val="both"/>
        <w:rPr>
          <w:rFonts w:ascii="Garamond" w:hAnsi="Garamond" w:eastAsia="Garamond" w:cs="Garamond"/>
          <w:sz w:val="22"/>
          <w:szCs w:val="22"/>
        </w:rPr>
      </w:pPr>
      <w:r w:rsidRPr="007C05CA">
        <w:rPr>
          <w:rFonts w:ascii="Garamond" w:hAnsi="Garamond" w:eastAsia="Garamond" w:cs="Garamond"/>
          <w:sz w:val="22"/>
          <w:szCs w:val="22"/>
        </w:rPr>
        <w:t xml:space="preserve">Sector terciario o sector de servicios. </w:t>
      </w:r>
    </w:p>
    <w:p w:rsidRPr="007C05CA" w:rsidR="002B190B" w:rsidP="00B173AE" w:rsidRDefault="002B190B" w14:paraId="48663406" w14:textId="77777777">
      <w:pPr>
        <w:autoSpaceDN w:val="0"/>
        <w:spacing w:line="240" w:lineRule="auto"/>
        <w:jc w:val="both"/>
        <w:rPr>
          <w:rFonts w:ascii="Garamond" w:hAnsi="Garamond" w:eastAsia="Garamond" w:cs="Garamond"/>
          <w:sz w:val="22"/>
          <w:szCs w:val="22"/>
        </w:rPr>
      </w:pPr>
    </w:p>
    <w:p w:rsidRPr="007C05CA" w:rsidR="002B190B" w:rsidP="00B173AE" w:rsidRDefault="002B190B" w14:paraId="13E69569" w14:textId="77777777">
      <w:pPr>
        <w:autoSpaceDN w:val="0"/>
        <w:spacing w:line="240" w:lineRule="auto"/>
        <w:jc w:val="both"/>
        <w:rPr>
          <w:rFonts w:ascii="Garamond" w:hAnsi="Garamond" w:eastAsia="Garamond" w:cs="Garamond"/>
          <w:b/>
          <w:bCs/>
          <w:sz w:val="22"/>
          <w:szCs w:val="22"/>
        </w:rPr>
      </w:pPr>
      <w:r w:rsidRPr="007C05CA">
        <w:rPr>
          <w:rFonts w:ascii="Garamond" w:hAnsi="Garamond" w:eastAsia="Garamond" w:cs="Garamond"/>
          <w:b/>
          <w:bCs/>
          <w:sz w:val="22"/>
          <w:szCs w:val="22"/>
        </w:rPr>
        <w:t xml:space="preserve">Sector terciario o de servicios </w:t>
      </w:r>
    </w:p>
    <w:p w:rsidRPr="007C05CA" w:rsidR="002B190B" w:rsidP="00B173AE" w:rsidRDefault="002B190B" w14:paraId="0FFE9EB6" w14:textId="77777777">
      <w:pPr>
        <w:autoSpaceDN w:val="0"/>
        <w:spacing w:line="240" w:lineRule="auto"/>
        <w:jc w:val="both"/>
        <w:rPr>
          <w:rFonts w:ascii="Garamond" w:hAnsi="Garamond" w:eastAsia="Garamond" w:cs="Garamond"/>
          <w:sz w:val="22"/>
          <w:szCs w:val="22"/>
        </w:rPr>
      </w:pPr>
    </w:p>
    <w:p w:rsidRPr="007C05CA" w:rsidR="002B190B" w:rsidP="00B173AE" w:rsidRDefault="002B190B" w14:paraId="361B5D1F" w14:textId="77777777">
      <w:pPr>
        <w:autoSpaceDN w:val="0"/>
        <w:spacing w:line="240" w:lineRule="auto"/>
        <w:jc w:val="both"/>
        <w:rPr>
          <w:rFonts w:ascii="Garamond" w:hAnsi="Garamond" w:eastAsia="Garamond" w:cs="Garamond"/>
          <w:sz w:val="22"/>
          <w:szCs w:val="22"/>
        </w:rPr>
      </w:pPr>
      <w:r w:rsidRPr="007C05CA">
        <w:rPr>
          <w:rFonts w:ascii="Garamond" w:hAnsi="Garamond" w:eastAsia="Garamond" w:cs="Garamond"/>
          <w:sz w:val="22"/>
          <w:szCs w:val="22"/>
        </w:rPr>
        <w:t xml:space="preserve">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 Es indispensable aclarar que los dos primeros sectores producen bienes tangibles, por lo cual son considerados como sectores productivos. El tercer sector se considera no productivo, puesto que no produce bienes tangibles, sin embargo, contribuye a la formación del ingreso nacional y del producto nacional. </w:t>
      </w:r>
    </w:p>
    <w:p w:rsidRPr="007C05CA" w:rsidR="002B190B" w:rsidP="00B173AE" w:rsidRDefault="002B190B" w14:paraId="52D04028" w14:textId="77777777">
      <w:pPr>
        <w:autoSpaceDN w:val="0"/>
        <w:spacing w:line="240" w:lineRule="auto"/>
        <w:jc w:val="both"/>
        <w:rPr>
          <w:rFonts w:ascii="Garamond" w:hAnsi="Garamond" w:eastAsia="Garamond" w:cs="Garamond"/>
          <w:sz w:val="22"/>
          <w:szCs w:val="22"/>
        </w:rPr>
      </w:pPr>
    </w:p>
    <w:p w:rsidRPr="007C05CA" w:rsidR="002B190B" w:rsidP="00B173AE" w:rsidRDefault="002B190B" w14:paraId="1A3A2CD4" w14:textId="77777777">
      <w:pPr>
        <w:autoSpaceDN w:val="0"/>
        <w:spacing w:line="240" w:lineRule="auto"/>
        <w:jc w:val="both"/>
        <w:rPr>
          <w:rFonts w:ascii="Garamond" w:hAnsi="Garamond" w:eastAsia="Garamond" w:cs="Garamond"/>
          <w:sz w:val="22"/>
          <w:szCs w:val="22"/>
        </w:rPr>
      </w:pPr>
      <w:r w:rsidRPr="007C05CA">
        <w:rPr>
          <w:rFonts w:ascii="Garamond" w:hAnsi="Garamond" w:eastAsia="Garamond" w:cs="Garamond"/>
          <w:sz w:val="22"/>
          <w:szCs w:val="22"/>
        </w:rPr>
        <w:t xml:space="preserve">Aunque los sectores anteriormente indicados son aquellos que la teoría económica menciona como sectores de la economía, es común que las actividades económicas se diferencien aún más dependiendo de su especialización. </w:t>
      </w:r>
    </w:p>
    <w:p w:rsidRPr="007C05CA" w:rsidR="002B190B" w:rsidP="00B173AE" w:rsidRDefault="002B190B" w14:paraId="44D682E1" w14:textId="77777777">
      <w:pPr>
        <w:autoSpaceDN w:val="0"/>
        <w:spacing w:line="240" w:lineRule="auto"/>
        <w:jc w:val="both"/>
        <w:rPr>
          <w:rFonts w:ascii="Garamond" w:hAnsi="Garamond" w:eastAsia="Garamond" w:cs="Garamond"/>
          <w:sz w:val="22"/>
          <w:szCs w:val="22"/>
        </w:rPr>
      </w:pPr>
    </w:p>
    <w:p w:rsidRPr="007C05CA" w:rsidR="002B190B" w:rsidP="00B173AE" w:rsidRDefault="002B190B" w14:paraId="7467BE9D" w14:textId="77777777">
      <w:pPr>
        <w:autoSpaceDN w:val="0"/>
        <w:spacing w:line="240" w:lineRule="auto"/>
        <w:jc w:val="both"/>
        <w:rPr>
          <w:rFonts w:ascii="Garamond" w:hAnsi="Garamond" w:eastAsia="Garamond" w:cs="Garamond"/>
          <w:sz w:val="22"/>
          <w:szCs w:val="22"/>
        </w:rPr>
      </w:pPr>
      <w:r w:rsidRPr="007C05CA">
        <w:rPr>
          <w:rFonts w:ascii="Garamond" w:hAnsi="Garamond" w:eastAsia="Garamond" w:cs="Garamond"/>
          <w:sz w:val="22"/>
          <w:szCs w:val="22"/>
        </w:rPr>
        <w:t>Dada la naturaleza del objeto del contrato, se ubica dentro del Sector TERCIARIO O DE SERVICIOS...</w:t>
      </w:r>
    </w:p>
    <w:p w:rsidRPr="007C05CA" w:rsidR="002B190B" w:rsidP="00B173AE" w:rsidRDefault="002B190B" w14:paraId="4B0874CF" w14:textId="77777777">
      <w:pPr>
        <w:autoSpaceDN w:val="0"/>
        <w:spacing w:line="240" w:lineRule="auto"/>
        <w:jc w:val="both"/>
        <w:rPr>
          <w:rFonts w:ascii="Garamond" w:hAnsi="Garamond" w:eastAsia="Garamond" w:cs="Garamond"/>
          <w:sz w:val="22"/>
          <w:szCs w:val="22"/>
        </w:rPr>
      </w:pPr>
    </w:p>
    <w:p w:rsidRPr="007C05CA" w:rsidR="002B190B" w:rsidP="00B173AE" w:rsidRDefault="002B190B" w14:paraId="1E761912" w14:textId="77777777">
      <w:pPr>
        <w:pStyle w:val="Ttulo1"/>
        <w:shd w:val="clear" w:color="auto" w:fill="FFFFFF" w:themeFill="background1"/>
        <w:spacing w:line="240" w:lineRule="auto"/>
        <w:jc w:val="both"/>
        <w:rPr>
          <w:rFonts w:ascii="Garamond" w:hAnsi="Garamond" w:eastAsia="Garamond" w:cs="Garamond"/>
          <w:sz w:val="22"/>
          <w:szCs w:val="22"/>
          <w:lang w:val="es-AR"/>
        </w:rPr>
      </w:pPr>
      <w:r w:rsidRPr="007C05CA">
        <w:rPr>
          <w:rFonts w:ascii="Garamond" w:hAnsi="Garamond" w:eastAsia="Garamond" w:cs="Garamond"/>
          <w:sz w:val="22"/>
          <w:szCs w:val="22"/>
        </w:rPr>
        <w:t xml:space="preserve">PRODUCTO INTERNO BRUTO -PIB- </w:t>
      </w:r>
      <w:r w:rsidRPr="007C05CA">
        <w:rPr>
          <w:rFonts w:ascii="Garamond" w:hAnsi="Garamond" w:eastAsia="Garamond" w:cs="Garamond"/>
          <w:sz w:val="22"/>
          <w:szCs w:val="22"/>
          <w:lang w:val="es-AR"/>
        </w:rPr>
        <w:t xml:space="preserve">EVOLUCION HISTORICA </w:t>
      </w:r>
    </w:p>
    <w:p w:rsidRPr="007C05CA" w:rsidR="002B190B" w:rsidP="0806722F" w:rsidRDefault="002B190B" w14:paraId="33AC8249" w14:textId="77777777">
      <w:pPr>
        <w:rPr>
          <w:rFonts w:ascii="Garamond" w:hAnsi="Garamond" w:eastAsia="Garamond" w:cs="Garamond"/>
          <w:sz w:val="22"/>
          <w:szCs w:val="22"/>
          <w:lang w:val="es-AR" w:bidi="es-CO"/>
        </w:rPr>
      </w:pPr>
    </w:p>
    <w:p w:rsidRPr="007C05CA" w:rsidR="002B190B" w:rsidP="0806722F" w:rsidRDefault="002B190B" w14:paraId="7C0EED94" w14:textId="77777777">
      <w:pPr>
        <w:jc w:val="center"/>
        <w:rPr>
          <w:rFonts w:ascii="Garamond" w:hAnsi="Garamond" w:eastAsia="Garamond" w:cs="Garamond"/>
          <w:sz w:val="22"/>
          <w:szCs w:val="22"/>
        </w:rPr>
      </w:pPr>
      <w:r w:rsidRPr="007C05CA">
        <w:rPr>
          <w:rFonts w:ascii="Garamond" w:hAnsi="Garamond"/>
          <w:noProof/>
          <w:lang w:val="es-CO" w:eastAsia="es-CO"/>
        </w:rPr>
        <w:lastRenderedPageBreak/>
        <w:drawing>
          <wp:inline distT="0" distB="0" distL="0" distR="0" wp14:anchorId="5407374E" wp14:editId="22191A74">
            <wp:extent cx="4943475" cy="4071581"/>
            <wp:effectExtent l="0" t="0" r="0" b="5715"/>
            <wp:docPr id="3" name="Imagen 3"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8">
                      <a:extLst>
                        <a:ext uri="{28A0092B-C50C-407E-A947-70E740481C1C}">
                          <a14:useLocalDpi xmlns:a14="http://schemas.microsoft.com/office/drawing/2010/main" val="0"/>
                        </a:ext>
                      </a:extLst>
                    </a:blip>
                    <a:stretch>
                      <a:fillRect/>
                    </a:stretch>
                  </pic:blipFill>
                  <pic:spPr>
                    <a:xfrm>
                      <a:off x="0" y="0"/>
                      <a:ext cx="4943475" cy="4071581"/>
                    </a:xfrm>
                    <a:prstGeom prst="rect">
                      <a:avLst/>
                    </a:prstGeom>
                  </pic:spPr>
                </pic:pic>
              </a:graphicData>
            </a:graphic>
          </wp:inline>
        </w:drawing>
      </w:r>
    </w:p>
    <w:p w:rsidRPr="007C05CA" w:rsidR="002B190B" w:rsidP="0806722F" w:rsidRDefault="002B190B" w14:paraId="63BD3668" w14:textId="77777777">
      <w:pPr>
        <w:jc w:val="both"/>
        <w:rPr>
          <w:rFonts w:ascii="Garamond" w:hAnsi="Garamond" w:eastAsia="Garamond" w:cs="Garamond"/>
          <w:sz w:val="22"/>
          <w:szCs w:val="22"/>
        </w:rPr>
      </w:pPr>
    </w:p>
    <w:p w:rsidRPr="007C05CA" w:rsidR="002B190B" w:rsidP="0806722F" w:rsidRDefault="002B190B" w14:paraId="6CDD267E" w14:textId="3A33F9D7">
      <w:pPr>
        <w:shd w:val="clear" w:color="auto" w:fill="FFFFFF" w:themeFill="background1"/>
        <w:spacing w:after="100" w:afterAutospacing="1"/>
        <w:jc w:val="both"/>
        <w:rPr>
          <w:rFonts w:ascii="Garamond" w:hAnsi="Garamond" w:eastAsia="Garamond" w:cs="Garamond"/>
          <w:sz w:val="22"/>
          <w:szCs w:val="22"/>
          <w:lang w:val="es-AR" w:eastAsia="es-AR"/>
        </w:rPr>
      </w:pPr>
      <w:r w:rsidRPr="007C05CA">
        <w:rPr>
          <w:rFonts w:ascii="Garamond" w:hAnsi="Garamond" w:eastAsia="Garamond" w:cs="Garamond"/>
          <w:sz w:val="22"/>
          <w:szCs w:val="22"/>
          <w:lang w:val="es-AR" w:eastAsia="es-AR"/>
        </w:rPr>
        <w:t>El DANE informa en su boletín que el </w:t>
      </w:r>
      <w:r w:rsidRPr="007C05CA">
        <w:rPr>
          <w:rFonts w:ascii="Garamond" w:hAnsi="Garamond" w:eastAsia="Garamond" w:cs="Garamond"/>
          <w:b/>
          <w:bCs/>
          <w:sz w:val="22"/>
          <w:szCs w:val="22"/>
          <w:lang w:val="es-AR" w:eastAsia="es-AR"/>
        </w:rPr>
        <w:t>PIB de Colombia registró un crecimiento 10,6% en 2021,</w:t>
      </w:r>
      <w:r w:rsidRPr="007C05CA">
        <w:rPr>
          <w:rFonts w:ascii="Garamond" w:hAnsi="Garamond" w:eastAsia="Garamond" w:cs="Garamond"/>
          <w:sz w:val="22"/>
          <w:szCs w:val="22"/>
          <w:lang w:val="es-AR" w:eastAsia="es-AR"/>
        </w:rPr>
        <w:t> por encima de las estimaciones del Gobierno (10,2%), de gremios y de entidades.</w:t>
      </w:r>
    </w:p>
    <w:p w:rsidRPr="007C05CA" w:rsidR="002B190B" w:rsidP="0806722F" w:rsidRDefault="002B190B" w14:paraId="7B1AB37E" w14:textId="77777777">
      <w:pPr>
        <w:shd w:val="clear" w:color="auto" w:fill="FFFFFF" w:themeFill="background1"/>
        <w:spacing w:after="100" w:afterAutospacing="1"/>
        <w:jc w:val="both"/>
        <w:rPr>
          <w:rFonts w:ascii="Garamond" w:hAnsi="Garamond" w:eastAsia="Garamond" w:cs="Garamond"/>
          <w:sz w:val="22"/>
          <w:szCs w:val="22"/>
          <w:lang w:val="es-AR" w:eastAsia="es-AR"/>
        </w:rPr>
      </w:pPr>
      <w:r w:rsidRPr="007C05CA">
        <w:rPr>
          <w:rFonts w:ascii="Garamond" w:hAnsi="Garamond" w:eastAsia="Garamond" w:cs="Garamond"/>
          <w:sz w:val="22"/>
          <w:szCs w:val="22"/>
          <w:lang w:val="es-AR" w:eastAsia="es-AR"/>
        </w:rPr>
        <w:t>A precios corrientes, el valor alcanzó $1.176,6 billones, después de que en 2020 esta cifra llegara a $998 billones. Con esto, el PIB per cápita anual se ubicó el año pasado en $23,05 millones, explicó la entidad.</w:t>
      </w:r>
    </w:p>
    <w:p w:rsidRPr="007C05CA" w:rsidR="002B190B" w:rsidP="0806722F" w:rsidRDefault="002B190B" w14:paraId="4A64F590" w14:textId="77777777">
      <w:pPr>
        <w:shd w:val="clear" w:color="auto" w:fill="FFFFFF" w:themeFill="background1"/>
        <w:spacing w:after="100" w:afterAutospacing="1"/>
        <w:jc w:val="both"/>
        <w:rPr>
          <w:rFonts w:ascii="Garamond" w:hAnsi="Garamond" w:eastAsia="Garamond" w:cs="Garamond"/>
          <w:sz w:val="22"/>
          <w:szCs w:val="22"/>
          <w:lang w:val="es-AR" w:eastAsia="es-AR"/>
        </w:rPr>
      </w:pPr>
      <w:r w:rsidRPr="007C05CA">
        <w:rPr>
          <w:rFonts w:ascii="Garamond" w:hAnsi="Garamond" w:eastAsia="Garamond" w:cs="Garamond"/>
          <w:sz w:val="22"/>
          <w:szCs w:val="22"/>
          <w:lang w:val="es-AR" w:eastAsia="es-AR"/>
        </w:rPr>
        <w:t xml:space="preserve">Esta alza de dos dígitos es el ritmo más rápido de crecimiento en más de un siglo y es explicado en su mayoría por la recuperación de la demanda, después de que se flexibilizaron las restricciones de la pandemia; por los buenos precios de los </w:t>
      </w:r>
      <w:proofErr w:type="spellStart"/>
      <w:r w:rsidRPr="007C05CA">
        <w:rPr>
          <w:rFonts w:ascii="Garamond" w:hAnsi="Garamond" w:eastAsia="Garamond" w:cs="Garamond"/>
          <w:sz w:val="22"/>
          <w:szCs w:val="22"/>
          <w:lang w:val="es-AR" w:eastAsia="es-AR"/>
        </w:rPr>
        <w:t>commodities</w:t>
      </w:r>
      <w:proofErr w:type="spellEnd"/>
      <w:r w:rsidRPr="007C05CA">
        <w:rPr>
          <w:rFonts w:ascii="Garamond" w:hAnsi="Garamond" w:eastAsia="Garamond" w:cs="Garamond"/>
          <w:sz w:val="22"/>
          <w:szCs w:val="22"/>
          <w:lang w:val="es-AR" w:eastAsia="es-AR"/>
        </w:rPr>
        <w:t xml:space="preserve"> (petróleo, café y carbón) y el recaudo de impuestos (13,5%). Específicamente el </w:t>
      </w:r>
      <w:proofErr w:type="spellStart"/>
      <w:r w:rsidRPr="007C05CA">
        <w:rPr>
          <w:rFonts w:ascii="Garamond" w:hAnsi="Garamond" w:eastAsia="Garamond" w:cs="Garamond"/>
          <w:sz w:val="22"/>
          <w:szCs w:val="22"/>
          <w:lang w:val="es-AR" w:eastAsia="es-AR"/>
        </w:rPr>
        <w:t>Dane</w:t>
      </w:r>
      <w:proofErr w:type="spellEnd"/>
      <w:r w:rsidRPr="007C05CA">
        <w:rPr>
          <w:rFonts w:ascii="Garamond" w:hAnsi="Garamond" w:eastAsia="Garamond" w:cs="Garamond"/>
          <w:sz w:val="22"/>
          <w:szCs w:val="22"/>
          <w:lang w:val="es-AR" w:eastAsia="es-AR"/>
        </w:rPr>
        <w:t xml:space="preserve"> señaló que 10,3% viene del alza del valor agregado.</w:t>
      </w:r>
    </w:p>
    <w:p w:rsidRPr="007C05CA" w:rsidR="002B190B" w:rsidP="0806722F" w:rsidRDefault="002B190B" w14:paraId="1E2D7AD8" w14:textId="77777777">
      <w:pPr>
        <w:shd w:val="clear" w:color="auto" w:fill="FFFFFF" w:themeFill="background1"/>
        <w:spacing w:after="100" w:afterAutospacing="1"/>
        <w:jc w:val="both"/>
        <w:rPr>
          <w:rFonts w:ascii="Garamond" w:hAnsi="Garamond" w:eastAsia="Garamond" w:cs="Garamond"/>
          <w:sz w:val="22"/>
          <w:szCs w:val="22"/>
          <w:lang w:val="es-AR" w:eastAsia="es-AR"/>
        </w:rPr>
      </w:pPr>
      <w:r w:rsidRPr="007C05CA">
        <w:rPr>
          <w:rFonts w:ascii="Garamond" w:hAnsi="Garamond" w:eastAsia="Garamond" w:cs="Garamond"/>
          <w:sz w:val="22"/>
          <w:szCs w:val="22"/>
          <w:lang w:val="es-AR" w:eastAsia="es-AR"/>
        </w:rPr>
        <w:t>En el cuarto trimestre de 2021, el PIB tuvo una expansión de 10,8% frente a 2020 y de 6,8% frente al referente prepandémico, es decir cuarto trimestre de 2019.</w:t>
      </w:r>
    </w:p>
    <w:p w:rsidRPr="007C05CA" w:rsidR="002B190B" w:rsidP="0806722F" w:rsidRDefault="002B190B" w14:paraId="51CE68AA" w14:textId="77777777">
      <w:pPr>
        <w:shd w:val="clear" w:color="auto" w:fill="FFFFFF" w:themeFill="background1"/>
        <w:spacing w:after="100" w:afterAutospacing="1"/>
        <w:jc w:val="both"/>
        <w:rPr>
          <w:rFonts w:ascii="Garamond" w:hAnsi="Garamond" w:eastAsia="Garamond" w:cs="Garamond"/>
          <w:sz w:val="22"/>
          <w:szCs w:val="22"/>
          <w:lang w:val="es-AR" w:eastAsia="es-AR"/>
        </w:rPr>
      </w:pPr>
      <w:r w:rsidRPr="007C05CA">
        <w:rPr>
          <w:rFonts w:ascii="Garamond" w:hAnsi="Garamond" w:eastAsia="Garamond" w:cs="Garamond"/>
          <w:sz w:val="22"/>
          <w:szCs w:val="22"/>
          <w:lang w:val="es-AR" w:eastAsia="es-AR"/>
        </w:rPr>
        <w:t>En el caso del crecimiento bienal, la cifra llegó a 2,8%; también levemente por encima del valor que anticipaban los analistas.</w:t>
      </w:r>
    </w:p>
    <w:p w:rsidRPr="007C05CA" w:rsidR="002B190B" w:rsidP="0806722F" w:rsidRDefault="002B190B" w14:paraId="7692246F" w14:textId="77777777">
      <w:pPr>
        <w:shd w:val="clear" w:color="auto" w:fill="FFFFFF" w:themeFill="background1"/>
        <w:spacing w:after="100" w:afterAutospacing="1"/>
        <w:jc w:val="both"/>
        <w:rPr>
          <w:rFonts w:ascii="Garamond" w:hAnsi="Garamond" w:eastAsia="Garamond" w:cs="Garamond"/>
          <w:sz w:val="22"/>
          <w:szCs w:val="22"/>
          <w:lang w:val="es-AR" w:eastAsia="es-AR"/>
        </w:rPr>
      </w:pPr>
      <w:r w:rsidRPr="007C05CA">
        <w:rPr>
          <w:rFonts w:ascii="Garamond" w:hAnsi="Garamond" w:eastAsia="Garamond" w:cs="Garamond"/>
          <w:sz w:val="22"/>
          <w:szCs w:val="22"/>
          <w:lang w:val="es-AR" w:eastAsia="es-AR"/>
        </w:rPr>
        <w:t>Al analizar la cifra por sectores, comercio, transporte y alojamiento, y las industrias manufactureras y administración pública representaron 6,9% del crecimiento anual durante el cuarto trimestre. El DANE, informa que todos los sectores aportaron de forma positiva y, al cierre de año, representaron un total de 7,1% del crecimiento.</w:t>
      </w:r>
    </w:p>
    <w:p w:rsidRPr="007C05CA" w:rsidR="002B190B" w:rsidP="0806722F" w:rsidRDefault="002B190B" w14:paraId="5F8CBEFE" w14:textId="77777777">
      <w:pPr>
        <w:shd w:val="clear" w:color="auto" w:fill="FFFFFF" w:themeFill="background1"/>
        <w:spacing w:after="100" w:afterAutospacing="1"/>
        <w:jc w:val="both"/>
        <w:rPr>
          <w:rFonts w:ascii="Garamond" w:hAnsi="Garamond" w:eastAsia="Garamond" w:cs="Garamond"/>
          <w:sz w:val="22"/>
          <w:szCs w:val="22"/>
          <w:lang w:val="es-AR" w:eastAsia="es-AR"/>
        </w:rPr>
      </w:pPr>
      <w:r w:rsidRPr="007C05CA">
        <w:rPr>
          <w:rFonts w:ascii="Garamond" w:hAnsi="Garamond" w:eastAsia="Garamond" w:cs="Garamond"/>
          <w:sz w:val="22"/>
          <w:szCs w:val="22"/>
          <w:lang w:val="es-AR" w:eastAsia="es-AR"/>
        </w:rPr>
        <w:lastRenderedPageBreak/>
        <w:t>Como los analistas ya lo habían explicado, el DANE hace énfasis en que la brecha de la población ocupada frente a la recuperación se amplió 6,93%, en el caso del referente de prepandemia durante el cuarto trimestre. Para el año total, esta se ubicó en 8,1% frente a todo 2019.</w:t>
      </w:r>
    </w:p>
    <w:p w:rsidRPr="007C05CA" w:rsidR="002B190B" w:rsidP="0806722F" w:rsidRDefault="002B190B" w14:paraId="3587FC1A" w14:textId="77777777">
      <w:pPr>
        <w:shd w:val="clear" w:color="auto" w:fill="FFFFFF" w:themeFill="background1"/>
        <w:spacing w:after="100" w:afterAutospacing="1"/>
        <w:rPr>
          <w:rFonts w:ascii="Garamond" w:hAnsi="Garamond" w:eastAsia="Garamond" w:cs="Garamond"/>
          <w:sz w:val="22"/>
          <w:szCs w:val="22"/>
          <w:lang w:val="es-AR" w:eastAsia="es-AR"/>
        </w:rPr>
      </w:pPr>
      <w:r w:rsidRPr="007C05CA">
        <w:rPr>
          <w:rFonts w:ascii="Garamond" w:hAnsi="Garamond" w:eastAsia="Garamond" w:cs="Garamond"/>
          <w:b/>
          <w:bCs/>
          <w:sz w:val="22"/>
          <w:szCs w:val="22"/>
          <w:lang w:val="es-AR" w:eastAsia="es-AR"/>
        </w:rPr>
        <w:t>Revisión del PIB</w:t>
      </w:r>
    </w:p>
    <w:p w:rsidRPr="007C05CA" w:rsidR="002B190B" w:rsidP="0806722F" w:rsidRDefault="002B190B" w14:paraId="3CDF4584" w14:textId="77777777">
      <w:pPr>
        <w:shd w:val="clear" w:color="auto" w:fill="FFFFFF" w:themeFill="background1"/>
        <w:spacing w:after="100" w:afterAutospacing="1"/>
        <w:rPr>
          <w:rFonts w:ascii="Garamond" w:hAnsi="Garamond" w:eastAsia="Garamond" w:cs="Garamond"/>
          <w:sz w:val="22"/>
          <w:szCs w:val="22"/>
          <w:lang w:val="es-AR" w:eastAsia="es-AR"/>
        </w:rPr>
      </w:pPr>
      <w:r w:rsidRPr="007C05CA">
        <w:rPr>
          <w:rFonts w:ascii="Garamond" w:hAnsi="Garamond" w:eastAsia="Garamond" w:cs="Garamond"/>
          <w:sz w:val="22"/>
          <w:szCs w:val="22"/>
          <w:lang w:val="es-AR" w:eastAsia="es-AR"/>
        </w:rPr>
        <w:t>El DANE realizó una revisión al PIB de 2020, donde explica que la contracción de la economía fue más profunda de los estimado, pasando de -6,8% a -7,0%. Esto debido a la contracción de la industria manufacturera, que según la entidad fue de -9,8% cuando antes estaba en -7,7%. Esto fue compensado por el dato de comercio, cuya caída fue menor a lo inicialmente estimado y llegó a 13,7%.</w:t>
      </w:r>
    </w:p>
    <w:p w:rsidRPr="007C05CA" w:rsidR="002B190B" w:rsidP="0806722F" w:rsidRDefault="002B190B" w14:paraId="5C7AAB26" w14:textId="77777777">
      <w:pPr>
        <w:shd w:val="clear" w:color="auto" w:fill="FFFFFF" w:themeFill="background1"/>
        <w:spacing w:after="100" w:afterAutospacing="1"/>
        <w:rPr>
          <w:rFonts w:ascii="Garamond" w:hAnsi="Garamond" w:eastAsia="Garamond" w:cs="Garamond"/>
          <w:sz w:val="22"/>
          <w:szCs w:val="22"/>
          <w:lang w:val="es-AR" w:eastAsia="es-AR"/>
        </w:rPr>
      </w:pPr>
      <w:r w:rsidRPr="007C05CA">
        <w:rPr>
          <w:rFonts w:ascii="Garamond" w:hAnsi="Garamond" w:eastAsia="Garamond" w:cs="Garamond"/>
          <w:sz w:val="22"/>
          <w:szCs w:val="22"/>
          <w:lang w:val="es-AR" w:eastAsia="es-AR"/>
        </w:rPr>
        <w:t>Así mismo, la revisión metodológica disminuyó el crecimiento de 2019 y lo ubicó en 3,2%, una disminución desde 3,3% originalmente presentado.</w:t>
      </w:r>
    </w:p>
    <w:p w:rsidRPr="007C05CA" w:rsidR="002B190B" w:rsidP="0806722F" w:rsidRDefault="002B190B" w14:paraId="6904B49B" w14:textId="77777777">
      <w:pPr>
        <w:shd w:val="clear" w:color="auto" w:fill="FFFFFF" w:themeFill="background1"/>
        <w:spacing w:after="100" w:afterAutospacing="1"/>
        <w:rPr>
          <w:rFonts w:ascii="Garamond" w:hAnsi="Garamond" w:eastAsia="Garamond" w:cs="Garamond"/>
          <w:sz w:val="22"/>
          <w:szCs w:val="22"/>
          <w:lang w:val="es-AR" w:eastAsia="es-AR"/>
        </w:rPr>
      </w:pPr>
      <w:r w:rsidRPr="007C05CA">
        <w:rPr>
          <w:rFonts w:ascii="Garamond" w:hAnsi="Garamond" w:eastAsia="Garamond" w:cs="Garamond"/>
          <w:sz w:val="22"/>
          <w:szCs w:val="22"/>
          <w:lang w:val="es-AR" w:eastAsia="es-AR"/>
        </w:rPr>
        <w:t>Al corte del tercer trimestre, la economía nacional había mostrado una expansión a una tasa de 13,2%, luego de observar crecimientos de 1% en el primer trimestre y de 17,6% en el segundo. Al tercer trimestre la revisión ubicó este dato en 13,2% y a segundo de 17,5%.</w:t>
      </w:r>
    </w:p>
    <w:p w:rsidRPr="007C05CA" w:rsidR="002B190B" w:rsidP="0806722F" w:rsidRDefault="002B190B" w14:paraId="74919C69" w14:textId="77777777">
      <w:pPr>
        <w:shd w:val="clear" w:color="auto" w:fill="FFFFFF" w:themeFill="background1"/>
        <w:spacing w:after="100" w:afterAutospacing="1"/>
        <w:rPr>
          <w:rFonts w:ascii="Garamond" w:hAnsi="Garamond" w:eastAsia="Garamond" w:cs="Garamond"/>
          <w:sz w:val="22"/>
          <w:szCs w:val="22"/>
          <w:lang w:val="es-AR" w:eastAsia="es-AR"/>
        </w:rPr>
      </w:pPr>
      <w:r w:rsidRPr="007C05CA">
        <w:rPr>
          <w:rFonts w:ascii="Garamond" w:hAnsi="Garamond" w:eastAsia="Garamond" w:cs="Garamond"/>
          <w:sz w:val="22"/>
          <w:szCs w:val="22"/>
          <w:lang w:val="es-AR" w:eastAsia="es-AR"/>
        </w:rPr>
        <w:t>El ajuste se debió principalmente por lo corregido en el censo construcción de edificaciones.</w:t>
      </w:r>
    </w:p>
    <w:p w:rsidRPr="007C05CA" w:rsidR="002B190B" w:rsidP="0806722F" w:rsidRDefault="002B190B" w14:paraId="112A5CE3" w14:textId="77777777">
      <w:pPr>
        <w:shd w:val="clear" w:color="auto" w:fill="FFFFFF" w:themeFill="background1"/>
        <w:spacing w:after="100" w:afterAutospacing="1"/>
        <w:rPr>
          <w:rFonts w:ascii="Garamond" w:hAnsi="Garamond" w:eastAsia="Garamond" w:cs="Garamond"/>
          <w:sz w:val="22"/>
          <w:szCs w:val="22"/>
          <w:lang w:val="es-AR" w:eastAsia="es-AR"/>
        </w:rPr>
      </w:pPr>
      <w:r w:rsidRPr="007C05CA">
        <w:rPr>
          <w:rFonts w:ascii="Garamond" w:hAnsi="Garamond" w:eastAsia="Garamond" w:cs="Garamond"/>
          <w:sz w:val="22"/>
          <w:szCs w:val="22"/>
          <w:lang w:val="es-AR" w:eastAsia="es-AR"/>
        </w:rPr>
        <w:t>A precios constantes, el PIB colombiano sumó entonces un total de $230,9 billones, lo que representó un aumento de $26,9 billones frente a lo registrado en el tercer trimestre de 2020 ($204,05 billones).</w:t>
      </w:r>
    </w:p>
    <w:p w:rsidRPr="007C05CA" w:rsidR="002B190B" w:rsidP="0806722F" w:rsidRDefault="002B190B" w14:paraId="213A23F1" w14:textId="77777777">
      <w:pPr>
        <w:shd w:val="clear" w:color="auto" w:fill="FFFFFF" w:themeFill="background1"/>
        <w:spacing w:after="100" w:afterAutospacing="1"/>
        <w:rPr>
          <w:rFonts w:ascii="Garamond" w:hAnsi="Garamond" w:eastAsia="Garamond" w:cs="Garamond"/>
          <w:sz w:val="22"/>
          <w:szCs w:val="22"/>
          <w:lang w:val="es-AR" w:eastAsia="es-AR"/>
        </w:rPr>
      </w:pPr>
      <w:r w:rsidRPr="007C05CA">
        <w:rPr>
          <w:rFonts w:ascii="Garamond" w:hAnsi="Garamond" w:eastAsia="Garamond" w:cs="Garamond"/>
          <w:sz w:val="22"/>
          <w:szCs w:val="22"/>
          <w:lang w:val="es-AR" w:eastAsia="es-AR"/>
        </w:rPr>
        <w:t>Cabe recordar que los gremios habían estimado que este se podría ubicar entre 9,9% y 10,3% como efecto del rebote y recuperación tras la caída sufrida en 2020 que fue de 6,8%.</w:t>
      </w:r>
    </w:p>
    <w:p w:rsidRPr="007C05CA" w:rsidR="002B190B" w:rsidP="0806722F" w:rsidRDefault="002B190B" w14:paraId="4E81A639" w14:textId="77777777">
      <w:pPr>
        <w:shd w:val="clear" w:color="auto" w:fill="FFFFFF" w:themeFill="background1"/>
        <w:spacing w:after="100" w:afterAutospacing="1"/>
        <w:rPr>
          <w:rFonts w:ascii="Garamond" w:hAnsi="Garamond" w:eastAsia="Garamond" w:cs="Garamond"/>
          <w:sz w:val="22"/>
          <w:szCs w:val="22"/>
          <w:lang w:val="es-AR" w:eastAsia="es-AR"/>
        </w:rPr>
      </w:pPr>
      <w:r w:rsidRPr="007C05CA">
        <w:rPr>
          <w:rFonts w:ascii="Garamond" w:hAnsi="Garamond" w:eastAsia="Garamond" w:cs="Garamond"/>
          <w:sz w:val="22"/>
          <w:szCs w:val="22"/>
          <w:lang w:val="es-AR" w:eastAsia="es-AR"/>
        </w:rPr>
        <w:t>Así mismo, esto ubica a Colombia como uno de los países con mejor resultado de recuperación este año, según la OCDE. En primer lugar, se encuentra Perú con 13,3% de crecimiento, seguida por Chile con 12,0%.</w:t>
      </w:r>
    </w:p>
    <w:p w:rsidRPr="007C05CA" w:rsidR="002B190B" w:rsidP="0806722F" w:rsidRDefault="008E11C0" w14:paraId="5ED2B218" w14:textId="2825EA8A">
      <w:pPr>
        <w:pBdr>
          <w:top w:val="nil"/>
          <w:left w:val="nil"/>
          <w:bottom w:val="nil"/>
          <w:right w:val="nil"/>
          <w:between w:val="nil"/>
        </w:pBdr>
        <w:jc w:val="both"/>
        <w:rPr>
          <w:rFonts w:ascii="Garamond" w:hAnsi="Garamond" w:eastAsia="Garamond" w:cs="Garamond"/>
          <w:sz w:val="22"/>
          <w:szCs w:val="22"/>
        </w:rPr>
      </w:pPr>
      <w:r w:rsidRPr="007C05CA">
        <w:rPr>
          <w:rFonts w:ascii="Garamond" w:hAnsi="Garamond"/>
          <w:noProof/>
          <w:lang w:val="es-CO" w:eastAsia="es-CO"/>
        </w:rPr>
        <w:drawing>
          <wp:inline distT="0" distB="0" distL="0" distR="0" wp14:anchorId="6388F36C" wp14:editId="71E72D22">
            <wp:extent cx="5731510" cy="3122930"/>
            <wp:effectExtent l="0" t="0" r="2540" b="127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pic:nvPicPr>
                  <pic:blipFill>
                    <a:blip r:embed="rId9">
                      <a:extLst>
                        <a:ext uri="{28A0092B-C50C-407E-A947-70E740481C1C}">
                          <a14:useLocalDpi xmlns:a14="http://schemas.microsoft.com/office/drawing/2010/main" val="0"/>
                        </a:ext>
                      </a:extLst>
                    </a:blip>
                    <a:stretch>
                      <a:fillRect/>
                    </a:stretch>
                  </pic:blipFill>
                  <pic:spPr>
                    <a:xfrm>
                      <a:off x="0" y="0"/>
                      <a:ext cx="5731510" cy="3122930"/>
                    </a:xfrm>
                    <a:prstGeom prst="rect">
                      <a:avLst/>
                    </a:prstGeom>
                  </pic:spPr>
                </pic:pic>
              </a:graphicData>
            </a:graphic>
          </wp:inline>
        </w:drawing>
      </w:r>
    </w:p>
    <w:p w:rsidRPr="007C05CA" w:rsidR="008E11C0" w:rsidP="0806722F" w:rsidRDefault="008E11C0" w14:paraId="06EBA9EC" w14:textId="77777777">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lastRenderedPageBreak/>
        <w:t xml:space="preserve">En el segundo trimestre de 2021pr, el valor agregado de las actividades artísticas, de entretenimiento y recreación y otras actividades de servicios; actividades de los hogares individuales en calidad de empleadores; actividades no diferenciadas de los hogares individuales como productores de bienes y servicios para uso propio crece 83,8% en su serie original, respecto al mismo periodo de 2020pr. Esta dinámica se explica por los siguientes comportamientos (ver tabla 13): </w:t>
      </w:r>
    </w:p>
    <w:p w:rsidRPr="007C05CA" w:rsidR="008E11C0" w:rsidP="0806722F" w:rsidRDefault="008E11C0" w14:paraId="1F342EEC" w14:textId="77777777">
      <w:pPr>
        <w:pBdr>
          <w:top w:val="nil"/>
          <w:left w:val="nil"/>
          <w:bottom w:val="nil"/>
          <w:right w:val="nil"/>
          <w:between w:val="nil"/>
        </w:pBdr>
        <w:jc w:val="both"/>
        <w:rPr>
          <w:rFonts w:ascii="Garamond" w:hAnsi="Garamond" w:eastAsia="Garamond" w:cs="Garamond"/>
          <w:sz w:val="22"/>
          <w:szCs w:val="22"/>
        </w:rPr>
      </w:pPr>
    </w:p>
    <w:p w:rsidRPr="007C05CA" w:rsidR="008E11C0" w:rsidP="0806722F" w:rsidRDefault="008E11C0" w14:paraId="77DF3EB0" w14:textId="77777777">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 xml:space="preserve">• Actividades artísticas, de entretenimiento y recreación y otras actividades de servicios crece 95,6%. </w:t>
      </w:r>
    </w:p>
    <w:p w:rsidRPr="007C05CA" w:rsidR="008E11C0" w:rsidP="0806722F" w:rsidRDefault="008E11C0" w14:paraId="01F5A185" w14:textId="77777777">
      <w:pPr>
        <w:pBdr>
          <w:top w:val="nil"/>
          <w:left w:val="nil"/>
          <w:bottom w:val="nil"/>
          <w:right w:val="nil"/>
          <w:between w:val="nil"/>
        </w:pBdr>
        <w:jc w:val="both"/>
        <w:rPr>
          <w:rFonts w:ascii="Garamond" w:hAnsi="Garamond" w:eastAsia="Garamond" w:cs="Garamond"/>
          <w:sz w:val="22"/>
          <w:szCs w:val="22"/>
        </w:rPr>
      </w:pPr>
    </w:p>
    <w:p w:rsidRPr="007C05CA" w:rsidR="008E11C0" w:rsidP="0806722F" w:rsidRDefault="008E11C0" w14:paraId="5061AF60" w14:textId="77777777">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 Actividades de los hogares individuales en calidad de empleadores; actividades no diferenciadas de los hogares individuales como productores de bienes y servicios para uso propio crece 42,5%.</w:t>
      </w:r>
    </w:p>
    <w:p w:rsidRPr="007C05CA" w:rsidR="008E11C0" w:rsidP="0806722F" w:rsidRDefault="008E11C0" w14:paraId="7066820E" w14:textId="77777777">
      <w:pPr>
        <w:pBdr>
          <w:top w:val="nil"/>
          <w:left w:val="nil"/>
          <w:bottom w:val="nil"/>
          <w:right w:val="nil"/>
          <w:between w:val="nil"/>
        </w:pBdr>
        <w:jc w:val="both"/>
        <w:rPr>
          <w:rFonts w:ascii="Garamond" w:hAnsi="Garamond" w:eastAsia="Garamond" w:cs="Garamond"/>
          <w:sz w:val="22"/>
          <w:szCs w:val="22"/>
        </w:rPr>
      </w:pPr>
    </w:p>
    <w:p w:rsidRPr="007C05CA" w:rsidR="00395136" w:rsidP="0806722F" w:rsidRDefault="008E11C0" w14:paraId="5231FB7E" w14:textId="27983BB0">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En el segundo trimestre de 2021pr, el valor agregado de las actividades artísticas, de entretenimiento y recreación y otras actividades de servicios; actividades de los hogares individuales en calidad de empleadores; actividades no diferenciadas de los hogares individuales como productores de bienes y servicios para uso propio crece 83,8% en su serie original, respecto al mismo periodo de 2020pr. Esta dinámica se explica por los siguientes comportamientos (ver tabla 13):</w:t>
      </w:r>
    </w:p>
    <w:p w:rsidRPr="007C05CA" w:rsidR="008E11C0" w:rsidP="0806722F" w:rsidRDefault="008E11C0" w14:paraId="1636984C" w14:textId="477D486B">
      <w:pPr>
        <w:pBdr>
          <w:top w:val="nil"/>
          <w:left w:val="nil"/>
          <w:bottom w:val="nil"/>
          <w:right w:val="nil"/>
          <w:between w:val="nil"/>
        </w:pBdr>
        <w:jc w:val="both"/>
        <w:rPr>
          <w:rFonts w:ascii="Garamond" w:hAnsi="Garamond" w:eastAsia="Garamond" w:cs="Garamond"/>
          <w:sz w:val="22"/>
          <w:szCs w:val="22"/>
        </w:rPr>
      </w:pPr>
    </w:p>
    <w:p w:rsidRPr="007C05CA" w:rsidR="008E11C0" w:rsidP="0806722F" w:rsidRDefault="008E11C0" w14:paraId="20FE97E6" w14:textId="77777777">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 xml:space="preserve">• Actividades artísticas, de entretenimiento y recreación y otras actividades de servicios crece 95,6%. </w:t>
      </w:r>
    </w:p>
    <w:p w:rsidRPr="007C05CA" w:rsidR="008E11C0" w:rsidP="0806722F" w:rsidRDefault="008E11C0" w14:paraId="0505CF26" w14:textId="77777777">
      <w:pPr>
        <w:pBdr>
          <w:top w:val="nil"/>
          <w:left w:val="nil"/>
          <w:bottom w:val="nil"/>
          <w:right w:val="nil"/>
          <w:between w:val="nil"/>
        </w:pBdr>
        <w:jc w:val="both"/>
        <w:rPr>
          <w:rFonts w:ascii="Garamond" w:hAnsi="Garamond" w:eastAsia="Garamond" w:cs="Garamond"/>
          <w:sz w:val="22"/>
          <w:szCs w:val="22"/>
        </w:rPr>
      </w:pPr>
    </w:p>
    <w:p w:rsidRPr="007C05CA" w:rsidR="008E11C0" w:rsidP="0806722F" w:rsidRDefault="008E11C0" w14:paraId="2C4FFC2D" w14:textId="62161A8F">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 Actividades de los hogares individuales en calidad de empleadores; actividades no diferenciadas de los hogares individuales como productores de bienes y servicios para uso propio crece 42,5%.</w:t>
      </w:r>
    </w:p>
    <w:p w:rsidRPr="007C05CA" w:rsidR="00395136" w:rsidP="0806722F" w:rsidRDefault="00395136" w14:paraId="5EF4C679" w14:textId="242BF540">
      <w:pPr>
        <w:pBdr>
          <w:top w:val="nil"/>
          <w:left w:val="nil"/>
          <w:bottom w:val="nil"/>
          <w:right w:val="nil"/>
          <w:between w:val="nil"/>
        </w:pBdr>
        <w:jc w:val="both"/>
        <w:rPr>
          <w:rFonts w:ascii="Garamond" w:hAnsi="Garamond" w:eastAsia="Garamond" w:cs="Garamond"/>
          <w:sz w:val="22"/>
          <w:szCs w:val="22"/>
        </w:rPr>
      </w:pPr>
    </w:p>
    <w:p w:rsidRPr="007C05CA" w:rsidR="002D2DF4" w:rsidP="0806722F" w:rsidRDefault="002D2DF4" w14:paraId="456C63A1" w14:textId="6A36E6FC">
      <w:pPr>
        <w:pBdr>
          <w:top w:val="nil"/>
          <w:left w:val="nil"/>
          <w:bottom w:val="nil"/>
          <w:right w:val="nil"/>
          <w:between w:val="nil"/>
        </w:pBdr>
        <w:jc w:val="both"/>
        <w:rPr>
          <w:rFonts w:ascii="Garamond" w:hAnsi="Garamond" w:eastAsia="Garamond" w:cs="Garamond"/>
          <w:sz w:val="22"/>
          <w:szCs w:val="22"/>
        </w:rPr>
      </w:pPr>
    </w:p>
    <w:p w:rsidRPr="007C05CA" w:rsidR="002D2DF4" w:rsidP="0806722F" w:rsidRDefault="002D2DF4" w14:paraId="57484709" w14:textId="12DF5A45">
      <w:pPr>
        <w:pBdr>
          <w:top w:val="nil"/>
          <w:left w:val="nil"/>
          <w:bottom w:val="nil"/>
          <w:right w:val="nil"/>
          <w:between w:val="nil"/>
        </w:pBdr>
        <w:jc w:val="both"/>
        <w:rPr>
          <w:rFonts w:ascii="Garamond" w:hAnsi="Garamond" w:eastAsia="Garamond" w:cs="Garamond"/>
          <w:sz w:val="22"/>
          <w:szCs w:val="22"/>
        </w:rPr>
      </w:pPr>
      <w:r w:rsidRPr="007C05CA">
        <w:rPr>
          <w:rFonts w:ascii="Garamond" w:hAnsi="Garamond"/>
          <w:noProof/>
          <w:lang w:val="es-CO" w:eastAsia="es-CO"/>
        </w:rPr>
        <w:drawing>
          <wp:inline distT="0" distB="0" distL="0" distR="0" wp14:anchorId="235862F1" wp14:editId="33FFEFAE">
            <wp:extent cx="5731510" cy="3366135"/>
            <wp:effectExtent l="0" t="0" r="2540" b="571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pic:nvPicPr>
                  <pic:blipFill>
                    <a:blip r:embed="rId10">
                      <a:extLst>
                        <a:ext uri="{28A0092B-C50C-407E-A947-70E740481C1C}">
                          <a14:useLocalDpi xmlns:a14="http://schemas.microsoft.com/office/drawing/2010/main" val="0"/>
                        </a:ext>
                      </a:extLst>
                    </a:blip>
                    <a:stretch>
                      <a:fillRect/>
                    </a:stretch>
                  </pic:blipFill>
                  <pic:spPr>
                    <a:xfrm>
                      <a:off x="0" y="0"/>
                      <a:ext cx="5731510" cy="3366135"/>
                    </a:xfrm>
                    <a:prstGeom prst="rect">
                      <a:avLst/>
                    </a:prstGeom>
                  </pic:spPr>
                </pic:pic>
              </a:graphicData>
            </a:graphic>
          </wp:inline>
        </w:drawing>
      </w:r>
    </w:p>
    <w:p w:rsidRPr="007C05CA" w:rsidR="00535B02" w:rsidP="0806722F" w:rsidRDefault="00535B02" w14:paraId="28858A1D" w14:textId="26104E3B">
      <w:pPr>
        <w:pStyle w:val="Textoindependiente"/>
        <w:ind w:right="309"/>
        <w:rPr>
          <w:rFonts w:ascii="Garamond" w:hAnsi="Garamond" w:eastAsia="Garamond" w:cs="Garamond"/>
          <w:b/>
          <w:bCs/>
          <w:sz w:val="22"/>
          <w:szCs w:val="22"/>
        </w:rPr>
      </w:pPr>
      <w:r w:rsidRPr="007C05CA">
        <w:rPr>
          <w:rFonts w:ascii="Garamond" w:hAnsi="Garamond" w:eastAsia="Garamond" w:cs="Garamond"/>
          <w:b/>
          <w:bCs/>
          <w:sz w:val="22"/>
          <w:szCs w:val="22"/>
        </w:rPr>
        <w:t>Indicador de Seguimiento a la Economía (ISE)</w:t>
      </w:r>
    </w:p>
    <w:p w:rsidRPr="007C05CA" w:rsidR="00507667" w:rsidP="0806722F" w:rsidRDefault="00535B02" w14:paraId="1C0D959F" w14:textId="7B9C1ECE">
      <w:pPr>
        <w:pStyle w:val="Textoindependiente"/>
        <w:ind w:right="309"/>
        <w:jc w:val="center"/>
        <w:rPr>
          <w:rFonts w:ascii="Garamond" w:hAnsi="Garamond" w:eastAsia="Garamond" w:cs="Garamond"/>
          <w:b/>
          <w:bCs/>
          <w:sz w:val="22"/>
          <w:szCs w:val="22"/>
        </w:rPr>
      </w:pPr>
      <w:r w:rsidRPr="007C05CA">
        <w:rPr>
          <w:rFonts w:ascii="Garamond" w:hAnsi="Garamond"/>
          <w:noProof/>
          <w:lang w:val="es-CO" w:bidi="ar-SA"/>
        </w:rPr>
        <w:lastRenderedPageBreak/>
        <w:drawing>
          <wp:inline distT="0" distB="0" distL="0" distR="0" wp14:anchorId="29290ABB" wp14:editId="78C72504">
            <wp:extent cx="3600450" cy="246220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1">
                      <a:extLst>
                        <a:ext uri="{28A0092B-C50C-407E-A947-70E740481C1C}">
                          <a14:useLocalDpi xmlns:a14="http://schemas.microsoft.com/office/drawing/2010/main" val="0"/>
                        </a:ext>
                      </a:extLst>
                    </a:blip>
                    <a:stretch>
                      <a:fillRect/>
                    </a:stretch>
                  </pic:blipFill>
                  <pic:spPr>
                    <a:xfrm>
                      <a:off x="0" y="0"/>
                      <a:ext cx="3600450" cy="2462204"/>
                    </a:xfrm>
                    <a:prstGeom prst="rect">
                      <a:avLst/>
                    </a:prstGeom>
                  </pic:spPr>
                </pic:pic>
              </a:graphicData>
            </a:graphic>
          </wp:inline>
        </w:drawing>
      </w:r>
    </w:p>
    <w:p w:rsidRPr="007C05CA" w:rsidR="00507667" w:rsidP="0806722F" w:rsidRDefault="00507667" w14:paraId="5031A970" w14:textId="77777777">
      <w:pPr>
        <w:pBdr>
          <w:top w:val="nil"/>
          <w:left w:val="nil"/>
          <w:bottom w:val="nil"/>
          <w:right w:val="nil"/>
          <w:between w:val="nil"/>
        </w:pBdr>
        <w:jc w:val="both"/>
        <w:rPr>
          <w:rFonts w:ascii="Garamond" w:hAnsi="Garamond" w:eastAsia="Garamond" w:cs="Garamond"/>
          <w:sz w:val="22"/>
          <w:szCs w:val="22"/>
        </w:rPr>
      </w:pPr>
    </w:p>
    <w:p w:rsidRPr="007C05CA" w:rsidR="00535B02" w:rsidP="0806722F" w:rsidRDefault="00535B02" w14:paraId="6F78D69B" w14:textId="77777777">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 xml:space="preserve">El Indicador de Seguimiento a la Economía (ISE) es un índice sintético mensual, cuyo fin es proporcionar una medida de la evolución de la actividad económica del país en el corto plazo; el cual es construido a partir de un conjunto heterogéneo de indicadores representativos de cada actividad económica. </w:t>
      </w:r>
    </w:p>
    <w:p w:rsidRPr="007C05CA" w:rsidR="00535B02" w:rsidP="0806722F" w:rsidRDefault="00535B02" w14:paraId="3BD52195" w14:textId="77777777">
      <w:pPr>
        <w:pBdr>
          <w:top w:val="nil"/>
          <w:left w:val="nil"/>
          <w:bottom w:val="nil"/>
          <w:right w:val="nil"/>
          <w:between w:val="nil"/>
        </w:pBdr>
        <w:jc w:val="both"/>
        <w:rPr>
          <w:rFonts w:ascii="Garamond" w:hAnsi="Garamond" w:eastAsia="Garamond" w:cs="Garamond"/>
          <w:sz w:val="22"/>
          <w:szCs w:val="22"/>
        </w:rPr>
      </w:pPr>
    </w:p>
    <w:p w:rsidRPr="007C05CA" w:rsidR="00535B02" w:rsidP="0806722F" w:rsidRDefault="00535B02" w14:paraId="7B74F8FA" w14:textId="77777777">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 xml:space="preserve">Este indicador permite identificar la estacionalidad, la tendencia y el ciclo de la dinámica económica a lo largo del tiempo, a través de un análisis coherente y comparativo por medio de la información de las siguientes series: </w:t>
      </w:r>
    </w:p>
    <w:p w:rsidRPr="007C05CA" w:rsidR="00535B02" w:rsidP="0806722F" w:rsidRDefault="00535B02" w14:paraId="4A7D5C34" w14:textId="77777777">
      <w:pPr>
        <w:pBdr>
          <w:top w:val="nil"/>
          <w:left w:val="nil"/>
          <w:bottom w:val="nil"/>
          <w:right w:val="nil"/>
          <w:between w:val="nil"/>
        </w:pBdr>
        <w:jc w:val="both"/>
        <w:rPr>
          <w:rFonts w:ascii="Garamond" w:hAnsi="Garamond" w:eastAsia="Garamond" w:cs="Garamond"/>
          <w:sz w:val="22"/>
          <w:szCs w:val="22"/>
        </w:rPr>
      </w:pPr>
    </w:p>
    <w:p w:rsidRPr="007C05CA" w:rsidR="00535B02" w:rsidP="0806722F" w:rsidRDefault="00535B02" w14:paraId="2052F52D" w14:textId="5180850E">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 Serie original: serie generada a partir de la información básica y el proceso de síntesis, a la cual no se le ha eliminado el efecto estacional.</w:t>
      </w:r>
    </w:p>
    <w:p w:rsidRPr="007C05CA" w:rsidR="00535B02" w:rsidP="0806722F" w:rsidRDefault="00535B02" w14:paraId="7FA54F44" w14:textId="77777777">
      <w:pPr>
        <w:pBdr>
          <w:top w:val="nil"/>
          <w:left w:val="nil"/>
          <w:bottom w:val="nil"/>
          <w:right w:val="nil"/>
          <w:between w:val="nil"/>
        </w:pBdr>
        <w:jc w:val="both"/>
        <w:rPr>
          <w:rFonts w:ascii="Garamond" w:hAnsi="Garamond" w:eastAsia="Garamond" w:cs="Garamond"/>
          <w:sz w:val="22"/>
          <w:szCs w:val="22"/>
        </w:rPr>
      </w:pPr>
    </w:p>
    <w:p w:rsidRPr="007C05CA" w:rsidR="00535B02" w:rsidP="0806722F" w:rsidRDefault="00535B02" w14:paraId="1813B607" w14:textId="77777777">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 xml:space="preserve">• Serie ajustada por efecto estacional y calendario: aquella a la cual se le ha eliminado el componente estacional y de efecto día calendario; permitiendo comparar evoluciones entre períodos sucesivos, libre de los efectos que se repiten con alguna periodicidad en el año. </w:t>
      </w:r>
    </w:p>
    <w:p w:rsidRPr="007C05CA" w:rsidR="00535B02" w:rsidP="0806722F" w:rsidRDefault="00535B02" w14:paraId="3CC824EC" w14:textId="77777777">
      <w:pPr>
        <w:pBdr>
          <w:top w:val="nil"/>
          <w:left w:val="nil"/>
          <w:bottom w:val="nil"/>
          <w:right w:val="nil"/>
          <w:between w:val="nil"/>
        </w:pBdr>
        <w:jc w:val="both"/>
        <w:rPr>
          <w:rFonts w:ascii="Garamond" w:hAnsi="Garamond" w:eastAsia="Garamond" w:cs="Garamond"/>
          <w:sz w:val="22"/>
          <w:szCs w:val="22"/>
        </w:rPr>
      </w:pPr>
    </w:p>
    <w:p w:rsidRPr="007C05CA" w:rsidR="00535B02" w:rsidP="0806722F" w:rsidRDefault="00535B02" w14:paraId="2D45DF88" w14:textId="77777777">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 xml:space="preserve">• Tendencia-Ciclo: esta serie permite comparar evoluciones entre períodos de mediano plazo o superiores a un año. </w:t>
      </w:r>
    </w:p>
    <w:p w:rsidRPr="007C05CA" w:rsidR="00535B02" w:rsidP="0806722F" w:rsidRDefault="00535B02" w14:paraId="669DB1BD" w14:textId="77777777">
      <w:pPr>
        <w:pBdr>
          <w:top w:val="nil"/>
          <w:left w:val="nil"/>
          <w:bottom w:val="nil"/>
          <w:right w:val="nil"/>
          <w:between w:val="nil"/>
        </w:pBdr>
        <w:jc w:val="both"/>
        <w:rPr>
          <w:rFonts w:ascii="Garamond" w:hAnsi="Garamond" w:eastAsia="Garamond" w:cs="Garamond"/>
          <w:sz w:val="22"/>
          <w:szCs w:val="22"/>
        </w:rPr>
      </w:pPr>
    </w:p>
    <w:p w:rsidRPr="007C05CA" w:rsidR="00507667" w:rsidP="0806722F" w:rsidRDefault="00535B02" w14:paraId="5BBCA967" w14:textId="4394F975">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Conscientes de la circunstancia actual generada por la pandemia del COVID-19, el DANE adelanta una estrategia para el tratamiento de las series temporales con el objetivo de identificar el impacto de la cuarentena en el proceso del ajuste estacional. En este caso, temporalmente no se publicará la serie tendencia ciclo en tanto adelantamos pruebas a partir de las recomendaciones internacionales en la materia. De igual manera, las series de tiempo del ISE estarán sujetas a mayores revisiones que las realizadas habitualmente.</w:t>
      </w:r>
    </w:p>
    <w:p w:rsidRPr="007C05CA" w:rsidR="00CA71E2" w:rsidP="0806722F" w:rsidRDefault="00CA71E2" w14:paraId="4532C7C2" w14:textId="4826378A">
      <w:pPr>
        <w:pBdr>
          <w:top w:val="nil"/>
          <w:left w:val="nil"/>
          <w:bottom w:val="nil"/>
          <w:right w:val="nil"/>
          <w:between w:val="nil"/>
        </w:pBdr>
        <w:jc w:val="both"/>
        <w:rPr>
          <w:rFonts w:ascii="Garamond" w:hAnsi="Garamond" w:eastAsia="Garamond" w:cs="Garamond"/>
          <w:sz w:val="22"/>
          <w:szCs w:val="22"/>
        </w:rPr>
      </w:pPr>
    </w:p>
    <w:p w:rsidRPr="007C05CA" w:rsidR="00CA71E2" w:rsidP="0806722F" w:rsidRDefault="00CA71E2" w14:paraId="7D2D8FB5" w14:textId="2B626506">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Cayeron a 12% los costos logísticos de las empresas frente a sus ventas en el año 2020, según reporte de DNP en Julio de 2021. De cada $100 que facturan las empresas en Colombia estas destinan en promedio $12,60 a financiar los costos logísticos involucrados en la producción y distribución de sus productos y servicios. Este indicador fue inferior en un punto porcentual al registrado hace cuatro años cuándo la relación ingresos por ventas frente a los gastos en la operación logística fue de $13,50.</w:t>
      </w:r>
    </w:p>
    <w:p w:rsidRPr="007C05CA" w:rsidR="00E61E82" w:rsidP="0806722F" w:rsidRDefault="00E61E82" w14:paraId="78CA5B10" w14:textId="06146462">
      <w:pPr>
        <w:pBdr>
          <w:top w:val="nil"/>
          <w:left w:val="nil"/>
          <w:bottom w:val="nil"/>
          <w:right w:val="nil"/>
          <w:between w:val="nil"/>
        </w:pBdr>
        <w:jc w:val="both"/>
        <w:rPr>
          <w:rFonts w:ascii="Garamond" w:hAnsi="Garamond" w:eastAsia="Garamond" w:cs="Garamond"/>
          <w:sz w:val="22"/>
          <w:szCs w:val="22"/>
        </w:rPr>
      </w:pPr>
    </w:p>
    <w:p w:rsidRPr="007C05CA" w:rsidR="00E61E82" w:rsidP="0806722F" w:rsidRDefault="00E61E82" w14:paraId="2463818F" w14:textId="18779CEF">
      <w:pPr>
        <w:pBdr>
          <w:top w:val="nil"/>
          <w:left w:val="nil"/>
          <w:bottom w:val="nil"/>
          <w:right w:val="nil"/>
          <w:between w:val="nil"/>
        </w:pBdr>
        <w:jc w:val="both"/>
        <w:rPr>
          <w:rFonts w:ascii="Garamond" w:hAnsi="Garamond" w:eastAsia="Garamond" w:cs="Garamond"/>
          <w:b/>
          <w:bCs/>
          <w:sz w:val="22"/>
          <w:szCs w:val="22"/>
        </w:rPr>
      </w:pPr>
      <w:r w:rsidRPr="007C05CA">
        <w:rPr>
          <w:rFonts w:ascii="Garamond" w:hAnsi="Garamond" w:eastAsia="Garamond" w:cs="Garamond"/>
          <w:b/>
          <w:bCs/>
          <w:sz w:val="22"/>
          <w:szCs w:val="22"/>
        </w:rPr>
        <w:t xml:space="preserve">Costo Logístico Por Actividades Económicas </w:t>
      </w:r>
    </w:p>
    <w:p w:rsidRPr="007C05CA" w:rsidR="00CA71E2" w:rsidP="0806722F" w:rsidRDefault="00CA71E2" w14:paraId="4FE68CB2" w14:textId="5AB06F17">
      <w:pPr>
        <w:pBdr>
          <w:top w:val="nil"/>
          <w:left w:val="nil"/>
          <w:bottom w:val="nil"/>
          <w:right w:val="nil"/>
          <w:between w:val="nil"/>
        </w:pBdr>
        <w:jc w:val="both"/>
        <w:rPr>
          <w:rFonts w:ascii="Garamond" w:hAnsi="Garamond" w:eastAsia="Garamond" w:cs="Garamond"/>
          <w:sz w:val="22"/>
          <w:szCs w:val="22"/>
        </w:rPr>
      </w:pPr>
    </w:p>
    <w:p w:rsidRPr="007C05CA" w:rsidR="00535B02" w:rsidP="0806722F" w:rsidRDefault="00CA71E2" w14:paraId="151BC503" w14:textId="6B5B5FAE">
      <w:pPr>
        <w:pBdr>
          <w:top w:val="nil"/>
          <w:left w:val="nil"/>
          <w:bottom w:val="nil"/>
          <w:right w:val="nil"/>
          <w:between w:val="nil"/>
        </w:pBdr>
        <w:jc w:val="center"/>
        <w:rPr>
          <w:rFonts w:ascii="Garamond" w:hAnsi="Garamond" w:eastAsia="Garamond" w:cs="Garamond"/>
          <w:sz w:val="22"/>
          <w:szCs w:val="22"/>
        </w:rPr>
      </w:pPr>
      <w:r w:rsidRPr="007C05CA">
        <w:rPr>
          <w:rFonts w:ascii="Garamond" w:hAnsi="Garamond"/>
          <w:noProof/>
          <w:lang w:val="es-CO" w:eastAsia="es-CO"/>
        </w:rPr>
        <w:lastRenderedPageBreak/>
        <w:drawing>
          <wp:inline distT="0" distB="0" distL="0" distR="0" wp14:anchorId="57CD3047" wp14:editId="0975D54B">
            <wp:extent cx="4924424" cy="2791705"/>
            <wp:effectExtent l="0" t="0" r="0" b="889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pic:nvPicPr>
                  <pic:blipFill>
                    <a:blip r:embed="rId12">
                      <a:extLst>
                        <a:ext uri="{28A0092B-C50C-407E-A947-70E740481C1C}">
                          <a14:useLocalDpi xmlns:a14="http://schemas.microsoft.com/office/drawing/2010/main" val="0"/>
                        </a:ext>
                      </a:extLst>
                    </a:blip>
                    <a:stretch>
                      <a:fillRect/>
                    </a:stretch>
                  </pic:blipFill>
                  <pic:spPr>
                    <a:xfrm>
                      <a:off x="0" y="0"/>
                      <a:ext cx="4924424" cy="2791705"/>
                    </a:xfrm>
                    <a:prstGeom prst="rect">
                      <a:avLst/>
                    </a:prstGeom>
                  </pic:spPr>
                </pic:pic>
              </a:graphicData>
            </a:graphic>
          </wp:inline>
        </w:drawing>
      </w:r>
    </w:p>
    <w:p w:rsidRPr="007C05CA" w:rsidR="00CA71E2" w:rsidP="0806722F" w:rsidRDefault="00CA71E2" w14:paraId="22791596" w14:textId="1A3DD770">
      <w:pPr>
        <w:pBdr>
          <w:top w:val="nil"/>
          <w:left w:val="nil"/>
          <w:bottom w:val="nil"/>
          <w:right w:val="nil"/>
          <w:between w:val="nil"/>
        </w:pBdr>
        <w:jc w:val="both"/>
        <w:rPr>
          <w:rFonts w:ascii="Garamond" w:hAnsi="Garamond" w:eastAsia="Garamond" w:cs="Garamond"/>
          <w:sz w:val="22"/>
          <w:szCs w:val="22"/>
        </w:rPr>
      </w:pPr>
    </w:p>
    <w:p w:rsidRPr="007C05CA" w:rsidR="00CA71E2" w:rsidP="0806722F" w:rsidRDefault="00CA71E2" w14:paraId="318C571E" w14:textId="69FD695A">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 xml:space="preserve">La Encuesta Nacional Logística de 2020 del </w:t>
      </w:r>
      <w:r w:rsidRPr="007C05CA">
        <w:rPr>
          <w:rFonts w:ascii="Garamond" w:hAnsi="Garamond" w:eastAsia="Garamond" w:cs="Garamond"/>
          <w:b/>
          <w:bCs/>
          <w:sz w:val="22"/>
          <w:szCs w:val="22"/>
        </w:rPr>
        <w:t>Departamento Nacional de Planeación (DNP),</w:t>
      </w:r>
      <w:r w:rsidRPr="007C05CA">
        <w:rPr>
          <w:rFonts w:ascii="Garamond" w:hAnsi="Garamond" w:eastAsia="Garamond" w:cs="Garamond"/>
          <w:sz w:val="22"/>
          <w:szCs w:val="22"/>
        </w:rPr>
        <w:t xml:space="preserve"> la cual estableció que este tipo medición lo realizaron el año pasado el 74% de las empresas, porcentaje superior al de 2018 cuando fue 69,1%. Las actividades económicas que menos costos logísticos reportaron en 2020 fueron la construcción, con 8,4%, y el comercio con 9,1 %. </w:t>
      </w:r>
    </w:p>
    <w:p w:rsidRPr="007C05CA" w:rsidR="00CA71E2" w:rsidP="0806722F" w:rsidRDefault="00CA71E2" w14:paraId="701F6943" w14:textId="77777777">
      <w:pPr>
        <w:pBdr>
          <w:top w:val="nil"/>
          <w:left w:val="nil"/>
          <w:bottom w:val="nil"/>
          <w:right w:val="nil"/>
          <w:between w:val="nil"/>
        </w:pBdr>
        <w:jc w:val="both"/>
        <w:rPr>
          <w:rFonts w:ascii="Garamond" w:hAnsi="Garamond" w:eastAsia="Garamond" w:cs="Garamond"/>
          <w:sz w:val="22"/>
          <w:szCs w:val="22"/>
        </w:rPr>
      </w:pPr>
    </w:p>
    <w:p w:rsidRPr="007C05CA" w:rsidR="00E61E82" w:rsidP="0806722F" w:rsidRDefault="00CA71E2" w14:paraId="7D516A5B" w14:textId="77777777">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Mientras que los niveles más altos se registraron en el sector agropecuario con 22,3 % y minería 25,1%.</w:t>
      </w:r>
    </w:p>
    <w:p w:rsidRPr="007C05CA" w:rsidR="00E61E82" w:rsidP="0806722F" w:rsidRDefault="00E61E82" w14:paraId="5D55B7F2" w14:textId="77777777">
      <w:pPr>
        <w:pBdr>
          <w:top w:val="nil"/>
          <w:left w:val="nil"/>
          <w:bottom w:val="nil"/>
          <w:right w:val="nil"/>
          <w:between w:val="nil"/>
        </w:pBdr>
        <w:jc w:val="both"/>
        <w:rPr>
          <w:rFonts w:ascii="Garamond" w:hAnsi="Garamond" w:eastAsia="Garamond" w:cs="Garamond"/>
          <w:sz w:val="22"/>
          <w:szCs w:val="22"/>
        </w:rPr>
      </w:pPr>
    </w:p>
    <w:p w:rsidRPr="007C05CA" w:rsidR="00E61E82" w:rsidP="0806722F" w:rsidRDefault="00CA71E2" w14:paraId="622F5955" w14:textId="77777777">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 xml:space="preserve">En la industria el indicador se ubicó en 12,7 %, muy similar al promedio que arrojó la Encuesta. </w:t>
      </w:r>
    </w:p>
    <w:p w:rsidRPr="007C05CA" w:rsidR="00E61E82" w:rsidP="0806722F" w:rsidRDefault="00E61E82" w14:paraId="34A4EBFB" w14:textId="77777777">
      <w:pPr>
        <w:pBdr>
          <w:top w:val="nil"/>
          <w:left w:val="nil"/>
          <w:bottom w:val="nil"/>
          <w:right w:val="nil"/>
          <w:between w:val="nil"/>
        </w:pBdr>
        <w:jc w:val="both"/>
        <w:rPr>
          <w:rFonts w:ascii="Garamond" w:hAnsi="Garamond" w:eastAsia="Garamond" w:cs="Garamond"/>
          <w:sz w:val="22"/>
          <w:szCs w:val="22"/>
        </w:rPr>
      </w:pPr>
    </w:p>
    <w:p w:rsidRPr="007C05CA" w:rsidR="00E61E82" w:rsidP="0806722F" w:rsidRDefault="00CA71E2" w14:paraId="62CC9B18" w14:textId="77777777">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 xml:space="preserve">Los avances en la reducción de los costos logísticos son atribuidos a las políticas públicas adoptadas por el Gobierno Nacional y a un cambio de actitud de los empresarios quienes encontraron en los nuevos y exigentes mercado que sin una disminución en este tipo de costos es imposible competir. </w:t>
      </w:r>
    </w:p>
    <w:p w:rsidRPr="007C05CA" w:rsidR="00E61E82" w:rsidP="0806722F" w:rsidRDefault="00E61E82" w14:paraId="2C6EDF52" w14:textId="77777777">
      <w:pPr>
        <w:pBdr>
          <w:top w:val="nil"/>
          <w:left w:val="nil"/>
          <w:bottom w:val="nil"/>
          <w:right w:val="nil"/>
          <w:between w:val="nil"/>
        </w:pBdr>
        <w:jc w:val="both"/>
        <w:rPr>
          <w:rFonts w:ascii="Garamond" w:hAnsi="Garamond" w:eastAsia="Garamond" w:cs="Garamond"/>
          <w:sz w:val="22"/>
          <w:szCs w:val="22"/>
        </w:rPr>
      </w:pPr>
    </w:p>
    <w:p w:rsidRPr="007C05CA" w:rsidR="00E61E82" w:rsidP="0806722F" w:rsidRDefault="00CA71E2" w14:paraId="4D903B81" w14:textId="77777777">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 xml:space="preserve">En la búsqueda de productividad y de una mayor competitividad en los mercados locales e internacionales, los países de América Latina, entre ellos Colombia, han logrado ampliar su infraestructura y modernizar la provisión de servicios de logística y movilidad de forma acorde a las nuevas necesidades y estándares tecnológicos. </w:t>
      </w:r>
    </w:p>
    <w:p w:rsidRPr="007C05CA" w:rsidR="00E61E82" w:rsidP="0806722F" w:rsidRDefault="00E61E82" w14:paraId="242C0C0C" w14:textId="77777777">
      <w:pPr>
        <w:pBdr>
          <w:top w:val="nil"/>
          <w:left w:val="nil"/>
          <w:bottom w:val="nil"/>
          <w:right w:val="nil"/>
          <w:between w:val="nil"/>
        </w:pBdr>
        <w:jc w:val="both"/>
        <w:rPr>
          <w:rFonts w:ascii="Garamond" w:hAnsi="Garamond" w:eastAsia="Garamond" w:cs="Garamond"/>
          <w:sz w:val="22"/>
          <w:szCs w:val="22"/>
        </w:rPr>
      </w:pPr>
    </w:p>
    <w:p w:rsidRPr="007C05CA" w:rsidR="00E61E82" w:rsidP="0806722F" w:rsidRDefault="00CA71E2" w14:paraId="779F5CAF" w14:textId="77777777">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 xml:space="preserve">Uno de los errores más comunes de las compañías es que no consideran las operaciones logísticas como parte de las decisiones estratégicas del negocio, por lo que no las articulan con los objetivos comerciales ni desarrollan índices para medir los costos que éstas generan. </w:t>
      </w:r>
    </w:p>
    <w:p w:rsidRPr="007C05CA" w:rsidR="00E61E82" w:rsidP="0806722F" w:rsidRDefault="00E61E82" w14:paraId="019558EC" w14:textId="77777777">
      <w:pPr>
        <w:pBdr>
          <w:top w:val="nil"/>
          <w:left w:val="nil"/>
          <w:bottom w:val="nil"/>
          <w:right w:val="nil"/>
          <w:between w:val="nil"/>
        </w:pBdr>
        <w:jc w:val="both"/>
        <w:rPr>
          <w:rFonts w:ascii="Garamond" w:hAnsi="Garamond" w:eastAsia="Garamond" w:cs="Garamond"/>
          <w:sz w:val="22"/>
          <w:szCs w:val="22"/>
        </w:rPr>
      </w:pPr>
    </w:p>
    <w:p w:rsidRPr="007C05CA" w:rsidR="00CA71E2" w:rsidP="0806722F" w:rsidRDefault="00CA71E2" w14:paraId="517EA327" w14:textId="0B7FF03A">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Los resultados de la Encuesta sirven como insumo para promover la productividad del país. En el Plan Nacional de Desarrollo 2018-2022 'Pacto por Colombia, pacto por la equidad', se prevé una disminución de los costos logísticos al 12,9 % en 2022, meta que fue superada en 2020, cuando bajo a 12,6 %. La Encuesta fue diseñada por el DNP para disponer de una herramienta que permita establecer el desempeño de las empresas, así como sus necesidades y retos en materia de logística</w:t>
      </w:r>
      <w:r w:rsidRPr="007C05CA" w:rsidR="00E61E82">
        <w:rPr>
          <w:rFonts w:ascii="Garamond" w:hAnsi="Garamond" w:eastAsia="Garamond" w:cs="Garamond"/>
          <w:sz w:val="22"/>
          <w:szCs w:val="22"/>
        </w:rPr>
        <w:t xml:space="preserve">. </w:t>
      </w:r>
    </w:p>
    <w:p w:rsidRPr="007C05CA" w:rsidR="00E61E82" w:rsidP="0806722F" w:rsidRDefault="00E61E82" w14:paraId="462F9B37" w14:textId="77777777">
      <w:pPr>
        <w:pBdr>
          <w:top w:val="nil"/>
          <w:left w:val="nil"/>
          <w:bottom w:val="nil"/>
          <w:right w:val="nil"/>
          <w:between w:val="nil"/>
        </w:pBdr>
        <w:jc w:val="both"/>
        <w:rPr>
          <w:rFonts w:ascii="Garamond" w:hAnsi="Garamond" w:eastAsia="Garamond" w:cs="Garamond"/>
          <w:sz w:val="22"/>
          <w:szCs w:val="22"/>
        </w:rPr>
      </w:pPr>
    </w:p>
    <w:p w:rsidRPr="007C05CA" w:rsidR="00507667" w:rsidP="0806722F" w:rsidRDefault="00507667" w14:paraId="6FBBB00D" w14:textId="5BDD68BD">
      <w:pPr>
        <w:pBdr>
          <w:top w:val="nil"/>
          <w:left w:val="nil"/>
          <w:bottom w:val="nil"/>
          <w:right w:val="nil"/>
          <w:between w:val="nil"/>
        </w:pBdr>
        <w:jc w:val="both"/>
        <w:rPr>
          <w:rFonts w:ascii="Garamond" w:hAnsi="Garamond" w:eastAsia="Garamond" w:cs="Garamond"/>
          <w:b/>
          <w:bCs/>
          <w:sz w:val="22"/>
          <w:szCs w:val="22"/>
        </w:rPr>
      </w:pPr>
      <w:r w:rsidRPr="007C05CA">
        <w:rPr>
          <w:rFonts w:ascii="Garamond" w:hAnsi="Garamond" w:eastAsia="Garamond" w:cs="Garamond"/>
          <w:b/>
          <w:bCs/>
          <w:sz w:val="22"/>
          <w:szCs w:val="22"/>
        </w:rPr>
        <w:t>El Mercado Laboral</w:t>
      </w:r>
    </w:p>
    <w:p w:rsidRPr="007C05CA" w:rsidR="00507667" w:rsidP="0806722F" w:rsidRDefault="00507667" w14:paraId="580809C7" w14:textId="77777777">
      <w:pPr>
        <w:pBdr>
          <w:top w:val="nil"/>
          <w:left w:val="nil"/>
          <w:bottom w:val="nil"/>
          <w:right w:val="nil"/>
          <w:between w:val="nil"/>
        </w:pBdr>
        <w:jc w:val="both"/>
        <w:rPr>
          <w:rFonts w:ascii="Garamond" w:hAnsi="Garamond" w:eastAsia="Garamond" w:cs="Garamond"/>
          <w:sz w:val="22"/>
          <w:szCs w:val="22"/>
        </w:rPr>
      </w:pPr>
    </w:p>
    <w:p w:rsidRPr="007C05CA" w:rsidR="00507667" w:rsidP="0806722F" w:rsidRDefault="00507667" w14:paraId="0E5DE88C" w14:textId="5E625C7E">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 xml:space="preserve">Para el Departamento Administrativo Nacional de Estadística la tasa de desempleo nacional del trimestre móvil noviembre 2019 - enero 2020 fue 10,6%, para el trimestre móvil noviembre 2018 - enero 2019 fue </w:t>
      </w:r>
      <w:r w:rsidRPr="007C05CA">
        <w:rPr>
          <w:rFonts w:ascii="Garamond" w:hAnsi="Garamond" w:eastAsia="Garamond" w:cs="Garamond"/>
          <w:sz w:val="22"/>
          <w:szCs w:val="22"/>
        </w:rPr>
        <w:lastRenderedPageBreak/>
        <w:t>10,4%. La tasa global de participación fue 63,3% y la tasa de ocupación 56,6%. En el trimestre móvil noviembre 2018 - enero 2019 estas tasas fueron 63,9% y 57,2%,</w:t>
      </w:r>
      <w:r w:rsidRPr="007C05CA">
        <w:rPr>
          <w:rFonts w:ascii="Garamond" w:hAnsi="Garamond"/>
        </w:rPr>
        <w:tab/>
      </w:r>
      <w:r w:rsidRPr="007C05CA">
        <w:rPr>
          <w:rFonts w:ascii="Garamond" w:hAnsi="Garamond" w:eastAsia="Garamond" w:cs="Garamond"/>
          <w:sz w:val="22"/>
          <w:szCs w:val="22"/>
        </w:rPr>
        <w:t xml:space="preserve"> respectivamente.</w:t>
      </w:r>
    </w:p>
    <w:p w:rsidRPr="007C05CA" w:rsidR="00507667" w:rsidP="0806722F" w:rsidRDefault="00507667" w14:paraId="7E834641" w14:textId="77777777">
      <w:pPr>
        <w:pBdr>
          <w:top w:val="nil"/>
          <w:left w:val="nil"/>
          <w:bottom w:val="nil"/>
          <w:right w:val="nil"/>
          <w:between w:val="nil"/>
        </w:pBdr>
        <w:jc w:val="both"/>
        <w:rPr>
          <w:rFonts w:ascii="Garamond" w:hAnsi="Garamond" w:eastAsia="Garamond" w:cs="Garamond"/>
          <w:sz w:val="22"/>
          <w:szCs w:val="22"/>
        </w:rPr>
      </w:pPr>
    </w:p>
    <w:p w:rsidRPr="007C05CA" w:rsidR="00507667" w:rsidP="0806722F" w:rsidRDefault="00507667" w14:paraId="2DB650AF" w14:textId="77777777">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 xml:space="preserve">Las ramas de actividad económica que concentraron el mayor número de ocupados fueron: comercio y reparación de vehículos; agricultura, ganadería, caza, silvicultura y pesca e industrias manufactureras. Estas tres ramas captaron el 46,1% de la población ocupada. </w:t>
      </w:r>
    </w:p>
    <w:p w:rsidRPr="007C05CA" w:rsidR="00507667" w:rsidP="0806722F" w:rsidRDefault="00507667" w14:paraId="722A4D1E" w14:textId="77777777">
      <w:pPr>
        <w:pBdr>
          <w:top w:val="nil"/>
          <w:left w:val="nil"/>
          <w:bottom w:val="nil"/>
          <w:right w:val="nil"/>
          <w:between w:val="nil"/>
        </w:pBdr>
        <w:jc w:val="both"/>
        <w:rPr>
          <w:rFonts w:ascii="Garamond" w:hAnsi="Garamond" w:eastAsia="Garamond" w:cs="Garamond"/>
          <w:sz w:val="22"/>
          <w:szCs w:val="22"/>
        </w:rPr>
      </w:pPr>
    </w:p>
    <w:p w:rsidRPr="007C05CA" w:rsidR="00507667" w:rsidP="0806722F" w:rsidRDefault="00507667" w14:paraId="2C8E7780" w14:textId="7381FBAF">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Las ramas de mayor crecimiento, frente al trimestre móvil noviembre 2018 - enero 2019, fueron suministro de electricidad gas, agua y gestión de desechos (36,3%) seguida por alojamiento y servicios de comida (18,3%). La mayor contribución al crecimiento de la población ocupada se dio en las ramas de alojamiento y servicios de comida; suministro de electricidad gas, agua y gestión de desechos y comercio y reparación de vehículos, estas contribuyeron en conjunto con 1,9 puntos porcentuales</w:t>
      </w:r>
    </w:p>
    <w:p w:rsidRPr="007C05CA" w:rsidR="00507667" w:rsidP="0806722F" w:rsidRDefault="00507667" w14:paraId="708B2537" w14:textId="77777777">
      <w:pPr>
        <w:pBdr>
          <w:top w:val="nil"/>
          <w:left w:val="nil"/>
          <w:bottom w:val="nil"/>
          <w:right w:val="nil"/>
          <w:between w:val="nil"/>
        </w:pBdr>
        <w:jc w:val="center"/>
        <w:rPr>
          <w:rFonts w:ascii="Garamond" w:hAnsi="Garamond" w:eastAsia="Garamond" w:cs="Garamond"/>
          <w:sz w:val="22"/>
          <w:szCs w:val="22"/>
        </w:rPr>
      </w:pPr>
      <w:r w:rsidRPr="007C05CA">
        <w:rPr>
          <w:rFonts w:ascii="Garamond" w:hAnsi="Garamond"/>
          <w:noProof/>
          <w:lang w:val="es-CO" w:eastAsia="es-CO"/>
        </w:rPr>
        <w:drawing>
          <wp:inline distT="0" distB="0" distL="0" distR="0" wp14:anchorId="72C6C50F" wp14:editId="3157C7E7">
            <wp:extent cx="5934076" cy="23336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3">
                      <a:extLst>
                        <a:ext uri="{28A0092B-C50C-407E-A947-70E740481C1C}">
                          <a14:useLocalDpi xmlns:a14="http://schemas.microsoft.com/office/drawing/2010/main" val="0"/>
                        </a:ext>
                      </a:extLst>
                    </a:blip>
                    <a:stretch>
                      <a:fillRect/>
                    </a:stretch>
                  </pic:blipFill>
                  <pic:spPr>
                    <a:xfrm>
                      <a:off x="0" y="0"/>
                      <a:ext cx="5934076" cy="2333625"/>
                    </a:xfrm>
                    <a:prstGeom prst="rect">
                      <a:avLst/>
                    </a:prstGeom>
                  </pic:spPr>
                </pic:pic>
              </a:graphicData>
            </a:graphic>
          </wp:inline>
        </w:drawing>
      </w:r>
    </w:p>
    <w:p w:rsidRPr="007C05CA" w:rsidR="00507667" w:rsidP="0806722F" w:rsidRDefault="00507667" w14:paraId="251FA645" w14:textId="47C123AE">
      <w:pPr>
        <w:pBdr>
          <w:top w:val="nil"/>
          <w:left w:val="nil"/>
          <w:bottom w:val="nil"/>
          <w:right w:val="nil"/>
          <w:between w:val="nil"/>
        </w:pBdr>
        <w:jc w:val="both"/>
        <w:rPr>
          <w:rFonts w:ascii="Garamond" w:hAnsi="Garamond" w:eastAsia="Garamond" w:cs="Garamond"/>
          <w:b/>
          <w:bCs/>
          <w:sz w:val="22"/>
          <w:szCs w:val="22"/>
        </w:rPr>
      </w:pPr>
      <w:r w:rsidRPr="007C05CA">
        <w:rPr>
          <w:rFonts w:ascii="Garamond" w:hAnsi="Garamond" w:eastAsia="Garamond" w:cs="Garamond"/>
          <w:b/>
          <w:bCs/>
          <w:noProof/>
          <w:sz w:val="22"/>
          <w:szCs w:val="22"/>
        </w:rPr>
        <w:t xml:space="preserve">Indice de precios al consumidor </w:t>
      </w:r>
    </w:p>
    <w:p w:rsidRPr="007C05CA" w:rsidR="00507667" w:rsidP="0806722F" w:rsidRDefault="00507667" w14:paraId="3C6092CA" w14:textId="77777777">
      <w:pPr>
        <w:pBdr>
          <w:top w:val="nil"/>
          <w:left w:val="nil"/>
          <w:bottom w:val="nil"/>
          <w:right w:val="nil"/>
          <w:between w:val="nil"/>
        </w:pBdr>
        <w:jc w:val="both"/>
        <w:rPr>
          <w:rFonts w:ascii="Garamond" w:hAnsi="Garamond" w:eastAsia="Garamond" w:cs="Garamond"/>
          <w:b/>
          <w:bCs/>
          <w:sz w:val="22"/>
          <w:szCs w:val="22"/>
        </w:rPr>
      </w:pPr>
    </w:p>
    <w:p w:rsidRPr="007C05CA" w:rsidR="00507667" w:rsidP="0806722F" w:rsidRDefault="00DB217F" w14:paraId="5FEC1763" w14:textId="17BADE97">
      <w:pPr>
        <w:pBdr>
          <w:top w:val="nil"/>
          <w:left w:val="nil"/>
          <w:bottom w:val="nil"/>
          <w:right w:val="nil"/>
          <w:between w:val="nil"/>
        </w:pBdr>
        <w:jc w:val="center"/>
        <w:rPr>
          <w:rFonts w:ascii="Garamond" w:hAnsi="Garamond" w:eastAsia="Garamond" w:cs="Garamond"/>
          <w:sz w:val="22"/>
          <w:szCs w:val="22"/>
        </w:rPr>
      </w:pPr>
      <w:r w:rsidRPr="007C05CA">
        <w:rPr>
          <w:rFonts w:ascii="Garamond" w:hAnsi="Garamond"/>
          <w:noProof/>
          <w:lang w:val="es-CO" w:eastAsia="es-CO"/>
        </w:rPr>
        <w:drawing>
          <wp:inline distT="0" distB="0" distL="0" distR="0" wp14:anchorId="735AF871" wp14:editId="7CEA6FD2">
            <wp:extent cx="5448302" cy="2352675"/>
            <wp:effectExtent l="0" t="0" r="0"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pic:nvPicPr>
                  <pic:blipFill>
                    <a:blip r:embed="rId14">
                      <a:extLst>
                        <a:ext uri="{28A0092B-C50C-407E-A947-70E740481C1C}">
                          <a14:useLocalDpi xmlns:a14="http://schemas.microsoft.com/office/drawing/2010/main" val="0"/>
                        </a:ext>
                      </a:extLst>
                    </a:blip>
                    <a:stretch>
                      <a:fillRect/>
                    </a:stretch>
                  </pic:blipFill>
                  <pic:spPr>
                    <a:xfrm>
                      <a:off x="0" y="0"/>
                      <a:ext cx="5448302" cy="2352675"/>
                    </a:xfrm>
                    <a:prstGeom prst="rect">
                      <a:avLst/>
                    </a:prstGeom>
                  </pic:spPr>
                </pic:pic>
              </a:graphicData>
            </a:graphic>
          </wp:inline>
        </w:drawing>
      </w:r>
    </w:p>
    <w:p w:rsidRPr="007C05CA" w:rsidR="00507667" w:rsidP="0806722F" w:rsidRDefault="00507667" w14:paraId="7F4A2028" w14:textId="77777777">
      <w:pPr>
        <w:pBdr>
          <w:top w:val="nil"/>
          <w:left w:val="nil"/>
          <w:bottom w:val="nil"/>
          <w:right w:val="nil"/>
          <w:between w:val="nil"/>
        </w:pBdr>
        <w:jc w:val="both"/>
        <w:rPr>
          <w:rFonts w:ascii="Garamond" w:hAnsi="Garamond" w:eastAsia="Garamond" w:cs="Garamond"/>
          <w:sz w:val="22"/>
          <w:szCs w:val="22"/>
        </w:rPr>
      </w:pPr>
    </w:p>
    <w:p w:rsidRPr="007C05CA" w:rsidR="00507667" w:rsidP="0806722F" w:rsidRDefault="00507667" w14:paraId="59C08DA6" w14:textId="5CA157FE">
      <w:pPr>
        <w:pBdr>
          <w:top w:val="nil"/>
          <w:left w:val="nil"/>
          <w:bottom w:val="nil"/>
          <w:right w:val="nil"/>
          <w:between w:val="nil"/>
        </w:pBdr>
        <w:jc w:val="both"/>
        <w:rPr>
          <w:rFonts w:ascii="Garamond" w:hAnsi="Garamond" w:eastAsia="Garamond" w:cs="Garamond"/>
          <w:b/>
          <w:bCs/>
          <w:sz w:val="22"/>
          <w:szCs w:val="22"/>
        </w:rPr>
      </w:pPr>
      <w:r w:rsidRPr="007C05CA">
        <w:rPr>
          <w:rFonts w:ascii="Garamond" w:hAnsi="Garamond" w:eastAsia="Garamond" w:cs="Garamond"/>
          <w:b/>
          <w:bCs/>
          <w:sz w:val="22"/>
          <w:szCs w:val="22"/>
        </w:rPr>
        <w:t>Variación y contribución mensual por divisiones de gasto</w:t>
      </w:r>
    </w:p>
    <w:p w:rsidRPr="007C05CA" w:rsidR="00507667" w:rsidP="0806722F" w:rsidRDefault="00507667" w14:paraId="34B98902" w14:textId="77777777">
      <w:pPr>
        <w:pBdr>
          <w:top w:val="nil"/>
          <w:left w:val="nil"/>
          <w:bottom w:val="nil"/>
          <w:right w:val="nil"/>
          <w:between w:val="nil"/>
        </w:pBdr>
        <w:jc w:val="both"/>
        <w:rPr>
          <w:rFonts w:ascii="Garamond" w:hAnsi="Garamond" w:eastAsia="Garamond" w:cs="Garamond"/>
          <w:b/>
          <w:bCs/>
          <w:sz w:val="22"/>
          <w:szCs w:val="22"/>
        </w:rPr>
      </w:pPr>
    </w:p>
    <w:p w:rsidRPr="007C05CA" w:rsidR="00507667" w:rsidP="0806722F" w:rsidRDefault="00507667" w14:paraId="4B070188" w14:textId="0D55FC7C">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 xml:space="preserve">En el mes de </w:t>
      </w:r>
      <w:r w:rsidRPr="007C05CA" w:rsidR="00DB217F">
        <w:rPr>
          <w:rFonts w:ascii="Garamond" w:hAnsi="Garamond" w:eastAsia="Garamond" w:cs="Garamond"/>
          <w:sz w:val="22"/>
          <w:szCs w:val="22"/>
        </w:rPr>
        <w:t>diciembre</w:t>
      </w:r>
      <w:r w:rsidRPr="007C05CA">
        <w:rPr>
          <w:rFonts w:ascii="Garamond" w:hAnsi="Garamond" w:eastAsia="Garamond" w:cs="Garamond"/>
          <w:sz w:val="22"/>
          <w:szCs w:val="22"/>
        </w:rPr>
        <w:t xml:space="preserve"> de 2021, el IPC registró una variación de 0,45% en comparación con julio de 2021, tres divisiones se ubicaron por encima del promedio nacional (0,45%): Alimentos y bebidas no alcohólicas (1,08%), Restaurantes y hoteles (0,99%) </w:t>
      </w:r>
      <w:proofErr w:type="gramStart"/>
      <w:r w:rsidRPr="007C05CA">
        <w:rPr>
          <w:rFonts w:ascii="Garamond" w:hAnsi="Garamond" w:eastAsia="Garamond" w:cs="Garamond"/>
          <w:sz w:val="22"/>
          <w:szCs w:val="22"/>
        </w:rPr>
        <w:t>y</w:t>
      </w:r>
      <w:proofErr w:type="gramEnd"/>
      <w:r w:rsidRPr="007C05CA">
        <w:rPr>
          <w:rFonts w:ascii="Garamond" w:hAnsi="Garamond" w:eastAsia="Garamond" w:cs="Garamond"/>
          <w:sz w:val="22"/>
          <w:szCs w:val="22"/>
        </w:rPr>
        <w:t xml:space="preserve"> por último, Educación (0,62%). Por debajo se ubicaron: Transporte (0,34%), Muebles, artículos para el hogar y para la conservación ordinaria del hogar (0,30%), Bienes y servicios diversos (0,29%), Salud (0,25%), Bebidas alcohólicas y tabaco (0,22%), Recreación y </w:t>
      </w:r>
      <w:r w:rsidRPr="007C05CA">
        <w:rPr>
          <w:rFonts w:ascii="Garamond" w:hAnsi="Garamond" w:eastAsia="Garamond" w:cs="Garamond"/>
          <w:sz w:val="22"/>
          <w:szCs w:val="22"/>
        </w:rPr>
        <w:lastRenderedPageBreak/>
        <w:t>cultura (0,19%), Alojamiento, agua, electricidad, gas y otros combustibles (0,19%), Prendas de vestir y calzado (0,07%) y, por último, Información y comunicación (-0,18%). Cuadro 1. IPC Variación y contribución mensual Según divisiones de gasto agosto 2020 – 2021.</w:t>
      </w:r>
    </w:p>
    <w:p w:rsidRPr="007C05CA" w:rsidR="00507667" w:rsidP="0806722F" w:rsidRDefault="00507667" w14:paraId="13246590" w14:textId="77777777">
      <w:pPr>
        <w:pBdr>
          <w:top w:val="nil"/>
          <w:left w:val="nil"/>
          <w:bottom w:val="nil"/>
          <w:right w:val="nil"/>
          <w:between w:val="nil"/>
        </w:pBdr>
        <w:jc w:val="both"/>
        <w:rPr>
          <w:rFonts w:ascii="Garamond" w:hAnsi="Garamond" w:eastAsia="Garamond" w:cs="Garamond"/>
          <w:sz w:val="22"/>
          <w:szCs w:val="22"/>
        </w:rPr>
      </w:pPr>
    </w:p>
    <w:p w:rsidRPr="007C05CA" w:rsidR="00507667" w:rsidP="0806722F" w:rsidRDefault="00507667" w14:paraId="66D28B48" w14:textId="4F883D16">
      <w:pPr>
        <w:pBdr>
          <w:top w:val="nil"/>
          <w:left w:val="nil"/>
          <w:bottom w:val="nil"/>
          <w:right w:val="nil"/>
          <w:between w:val="nil"/>
        </w:pBdr>
        <w:jc w:val="both"/>
        <w:rPr>
          <w:rFonts w:ascii="Garamond" w:hAnsi="Garamond" w:eastAsia="Garamond" w:cs="Garamond"/>
          <w:b/>
          <w:bCs/>
          <w:sz w:val="22"/>
          <w:szCs w:val="22"/>
        </w:rPr>
      </w:pPr>
      <w:r w:rsidRPr="007C05CA">
        <w:rPr>
          <w:rFonts w:ascii="Garamond" w:hAnsi="Garamond" w:eastAsia="Garamond" w:cs="Garamond"/>
          <w:b/>
          <w:bCs/>
          <w:sz w:val="22"/>
          <w:szCs w:val="22"/>
        </w:rPr>
        <w:t xml:space="preserve">RESULTADOS AÑO CORRIDO </w:t>
      </w:r>
    </w:p>
    <w:p w:rsidRPr="007C05CA" w:rsidR="00090578" w:rsidP="0806722F" w:rsidRDefault="00090578" w14:paraId="389C60BD" w14:textId="77777777">
      <w:pPr>
        <w:pBdr>
          <w:top w:val="nil"/>
          <w:left w:val="nil"/>
          <w:bottom w:val="nil"/>
          <w:right w:val="nil"/>
          <w:between w:val="nil"/>
        </w:pBdr>
        <w:jc w:val="both"/>
        <w:rPr>
          <w:rFonts w:ascii="Garamond" w:hAnsi="Garamond" w:eastAsia="Garamond" w:cs="Garamond"/>
          <w:b/>
          <w:bCs/>
          <w:sz w:val="22"/>
          <w:szCs w:val="22"/>
        </w:rPr>
      </w:pPr>
    </w:p>
    <w:p w:rsidRPr="007C05CA" w:rsidR="00507667" w:rsidP="0806722F" w:rsidRDefault="00507667" w14:paraId="363630EF" w14:textId="77777777">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 xml:space="preserve">Comportamiento de la variación año corrido del IPC según divisiones y subclases 2.1.1 Variación y contribución año corrido por divisiones de gasto En lo corrido del año, (enero - agosto), tres divisiones de bienes y servicios se ubicaron por encima del promedio nacional (3,93%): Alimentos y bebidas no alcohólicas (11,36%), Restaurantes y hoteles (5,57%) </w:t>
      </w:r>
      <w:proofErr w:type="gramStart"/>
      <w:r w:rsidRPr="007C05CA">
        <w:rPr>
          <w:rFonts w:ascii="Garamond" w:hAnsi="Garamond" w:eastAsia="Garamond" w:cs="Garamond"/>
          <w:sz w:val="22"/>
          <w:szCs w:val="22"/>
        </w:rPr>
        <w:t>y</w:t>
      </w:r>
      <w:proofErr w:type="gramEnd"/>
      <w:r w:rsidRPr="007C05CA">
        <w:rPr>
          <w:rFonts w:ascii="Garamond" w:hAnsi="Garamond" w:eastAsia="Garamond" w:cs="Garamond"/>
          <w:sz w:val="22"/>
          <w:szCs w:val="22"/>
        </w:rPr>
        <w:t xml:space="preserve"> por último, Educación (5,41%). El resto de las divisiones se ubicaron por debajo del promedio: Transporte (3,17%), Muebles, artículos para el hogar y para la conservación ordinaria del hogar (3,12%), Salud (2,64%), Bienes y servicios diversos (2,61%), Bebidas alcohólicas y tabaco (2,45%), Alojamiento, agua, electricidad, gas y otros combustibles (2,36%), Prendas de vestir y calzado (1,85%), Recreación y cultura (0,33%) </w:t>
      </w:r>
      <w:proofErr w:type="gramStart"/>
      <w:r w:rsidRPr="007C05CA">
        <w:rPr>
          <w:rFonts w:ascii="Garamond" w:hAnsi="Garamond" w:eastAsia="Garamond" w:cs="Garamond"/>
          <w:sz w:val="22"/>
          <w:szCs w:val="22"/>
        </w:rPr>
        <w:t>y</w:t>
      </w:r>
      <w:proofErr w:type="gramEnd"/>
      <w:r w:rsidRPr="007C05CA">
        <w:rPr>
          <w:rFonts w:ascii="Garamond" w:hAnsi="Garamond" w:eastAsia="Garamond" w:cs="Garamond"/>
          <w:sz w:val="22"/>
          <w:szCs w:val="22"/>
        </w:rPr>
        <w:t xml:space="preserve"> por último, Información y comunicación (-5,83%).</w:t>
      </w:r>
    </w:p>
    <w:p w:rsidRPr="007C05CA" w:rsidR="00507667" w:rsidP="0806722F" w:rsidRDefault="00507667" w14:paraId="58000A41" w14:textId="77777777">
      <w:pPr>
        <w:pBdr>
          <w:top w:val="nil"/>
          <w:left w:val="nil"/>
          <w:bottom w:val="nil"/>
          <w:right w:val="nil"/>
          <w:between w:val="nil"/>
        </w:pBdr>
        <w:jc w:val="both"/>
        <w:rPr>
          <w:rFonts w:ascii="Garamond" w:hAnsi="Garamond" w:eastAsia="Garamond" w:cs="Garamond"/>
          <w:b/>
          <w:bCs/>
          <w:sz w:val="22"/>
          <w:szCs w:val="22"/>
        </w:rPr>
      </w:pPr>
      <w:r w:rsidRPr="007C05CA">
        <w:rPr>
          <w:rFonts w:ascii="Garamond" w:hAnsi="Garamond"/>
          <w:noProof/>
          <w:lang w:val="es-CO" w:eastAsia="es-CO"/>
        </w:rPr>
        <w:drawing>
          <wp:inline distT="0" distB="0" distL="0" distR="0" wp14:anchorId="4324083D" wp14:editId="3B2A8A33">
            <wp:extent cx="5943600" cy="26289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pic:nvPicPr>
                  <pic:blipFill>
                    <a:blip r:embed="rId15">
                      <a:extLst>
                        <a:ext uri="{28A0092B-C50C-407E-A947-70E740481C1C}">
                          <a14:useLocalDpi xmlns:a14="http://schemas.microsoft.com/office/drawing/2010/main" val="0"/>
                        </a:ext>
                      </a:extLst>
                    </a:blip>
                    <a:stretch>
                      <a:fillRect/>
                    </a:stretch>
                  </pic:blipFill>
                  <pic:spPr>
                    <a:xfrm>
                      <a:off x="0" y="0"/>
                      <a:ext cx="5943600" cy="2628900"/>
                    </a:xfrm>
                    <a:prstGeom prst="rect">
                      <a:avLst/>
                    </a:prstGeom>
                  </pic:spPr>
                </pic:pic>
              </a:graphicData>
            </a:graphic>
          </wp:inline>
        </w:drawing>
      </w:r>
    </w:p>
    <w:p w:rsidRPr="007C05CA" w:rsidR="00507667" w:rsidP="0806722F" w:rsidRDefault="00507667" w14:paraId="149639C1" w14:textId="77777777">
      <w:pPr>
        <w:pBdr>
          <w:top w:val="nil"/>
          <w:left w:val="nil"/>
          <w:bottom w:val="nil"/>
          <w:right w:val="nil"/>
          <w:between w:val="nil"/>
        </w:pBdr>
        <w:jc w:val="both"/>
        <w:rPr>
          <w:rFonts w:ascii="Garamond" w:hAnsi="Garamond" w:eastAsia="Garamond" w:cs="Garamond"/>
          <w:b/>
          <w:bCs/>
          <w:sz w:val="22"/>
          <w:szCs w:val="22"/>
        </w:rPr>
      </w:pPr>
      <w:r w:rsidRPr="007C05CA">
        <w:rPr>
          <w:rFonts w:ascii="Garamond" w:hAnsi="Garamond" w:eastAsia="Garamond" w:cs="Garamond"/>
          <w:b/>
          <w:bCs/>
          <w:sz w:val="22"/>
          <w:szCs w:val="22"/>
        </w:rPr>
        <w:t>Cuadro 3. IPC Variación y contribución año corrido Según divisiones de gasto agosto 2020 – 2021.</w:t>
      </w:r>
    </w:p>
    <w:p w:rsidRPr="007C05CA" w:rsidR="00507667" w:rsidP="0806722F" w:rsidRDefault="00507667" w14:paraId="6232684B" w14:textId="20D812FF">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 xml:space="preserve">Fuente DANE. </w:t>
      </w:r>
    </w:p>
    <w:p w:rsidRPr="007C05CA" w:rsidR="00864C75" w:rsidP="0806722F" w:rsidRDefault="00864C75" w14:paraId="1C5D87E5" w14:textId="2947D7B0">
      <w:pPr>
        <w:pBdr>
          <w:top w:val="nil"/>
          <w:left w:val="nil"/>
          <w:bottom w:val="nil"/>
          <w:right w:val="nil"/>
          <w:between w:val="nil"/>
        </w:pBdr>
        <w:jc w:val="both"/>
        <w:rPr>
          <w:rFonts w:ascii="Garamond" w:hAnsi="Garamond" w:eastAsia="Garamond" w:cs="Garamond"/>
          <w:sz w:val="22"/>
          <w:szCs w:val="22"/>
        </w:rPr>
      </w:pPr>
    </w:p>
    <w:p w:rsidRPr="007C05CA" w:rsidR="00FD2940" w:rsidP="0806722F" w:rsidRDefault="00FD2940" w14:paraId="442A30D0" w14:textId="66A50394">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 xml:space="preserve">Según el diario lo </w:t>
      </w:r>
      <w:proofErr w:type="spellStart"/>
      <w:r w:rsidRPr="007C05CA">
        <w:rPr>
          <w:rFonts w:ascii="Garamond" w:hAnsi="Garamond" w:eastAsia="Garamond" w:cs="Garamond"/>
          <w:sz w:val="22"/>
          <w:szCs w:val="22"/>
        </w:rPr>
        <w:t>republica</w:t>
      </w:r>
      <w:proofErr w:type="spellEnd"/>
      <w:r w:rsidRPr="007C05CA">
        <w:rPr>
          <w:rFonts w:ascii="Garamond" w:hAnsi="Garamond" w:eastAsia="Garamond" w:cs="Garamond"/>
          <w:sz w:val="22"/>
          <w:szCs w:val="22"/>
        </w:rPr>
        <w:t>; En medio de la creciente crisis de la cadena de suministros que está atravesando el mundo, un sector que se está viendo duramente afectado por los altos precios es la industria del papel y del cartón.</w:t>
      </w:r>
    </w:p>
    <w:p w:rsidRPr="007C05CA" w:rsidR="00F200B9" w:rsidP="0806722F" w:rsidRDefault="00F200B9" w14:paraId="63873FDF" w14:textId="77777777">
      <w:pPr>
        <w:pBdr>
          <w:top w:val="nil"/>
          <w:left w:val="nil"/>
          <w:bottom w:val="nil"/>
          <w:right w:val="nil"/>
          <w:between w:val="nil"/>
        </w:pBdr>
        <w:jc w:val="both"/>
        <w:rPr>
          <w:rFonts w:ascii="Garamond" w:hAnsi="Garamond" w:eastAsia="Garamond" w:cs="Garamond"/>
          <w:sz w:val="22"/>
          <w:szCs w:val="22"/>
        </w:rPr>
      </w:pPr>
    </w:p>
    <w:p w:rsidRPr="007C05CA" w:rsidR="00F200B9" w:rsidP="0806722F" w:rsidRDefault="00F200B9" w14:paraId="334311D3" w14:textId="77777777">
      <w:pPr>
        <w:pBdr>
          <w:top w:val="nil"/>
          <w:left w:val="nil"/>
          <w:bottom w:val="nil"/>
          <w:right w:val="nil"/>
          <w:between w:val="nil"/>
        </w:pBdr>
        <w:ind w:left="1440"/>
        <w:jc w:val="both"/>
        <w:rPr>
          <w:rFonts w:ascii="Garamond" w:hAnsi="Garamond" w:eastAsia="Garamond" w:cs="Garamond"/>
          <w:i/>
          <w:iCs/>
          <w:sz w:val="22"/>
          <w:szCs w:val="22"/>
        </w:rPr>
      </w:pPr>
      <w:r w:rsidRPr="007C05CA">
        <w:rPr>
          <w:rFonts w:ascii="Garamond" w:hAnsi="Garamond" w:eastAsia="Garamond" w:cs="Garamond"/>
          <w:i/>
          <w:iCs/>
          <w:sz w:val="22"/>
          <w:szCs w:val="22"/>
        </w:rPr>
        <w:t>Enrique González Villa, presidente ejecutivo de la Cámara Colombiana del Libro, explica que además de la pandemia y de la crisis de suministros, los precios del papel en el país se vieron afectados por efecto del paro nacional.</w:t>
      </w:r>
    </w:p>
    <w:p w:rsidRPr="007C05CA" w:rsidR="00F200B9" w:rsidP="0806722F" w:rsidRDefault="00F200B9" w14:paraId="2F0FA139" w14:textId="77777777">
      <w:pPr>
        <w:pBdr>
          <w:top w:val="nil"/>
          <w:left w:val="nil"/>
          <w:bottom w:val="nil"/>
          <w:right w:val="nil"/>
          <w:between w:val="nil"/>
        </w:pBdr>
        <w:ind w:left="1440"/>
        <w:jc w:val="both"/>
        <w:rPr>
          <w:rFonts w:ascii="Garamond" w:hAnsi="Garamond" w:eastAsia="Garamond" w:cs="Garamond"/>
          <w:i/>
          <w:iCs/>
          <w:sz w:val="22"/>
          <w:szCs w:val="22"/>
        </w:rPr>
      </w:pPr>
    </w:p>
    <w:p w:rsidRPr="007C05CA" w:rsidR="00F200B9" w:rsidP="0806722F" w:rsidRDefault="00F200B9" w14:paraId="05A8CBD2" w14:textId="77777777">
      <w:pPr>
        <w:pBdr>
          <w:top w:val="nil"/>
          <w:left w:val="nil"/>
          <w:bottom w:val="nil"/>
          <w:right w:val="nil"/>
          <w:between w:val="nil"/>
        </w:pBdr>
        <w:ind w:left="1440"/>
        <w:jc w:val="both"/>
        <w:rPr>
          <w:rFonts w:ascii="Garamond" w:hAnsi="Garamond" w:eastAsia="Garamond" w:cs="Garamond"/>
          <w:i/>
          <w:iCs/>
          <w:sz w:val="22"/>
          <w:szCs w:val="22"/>
        </w:rPr>
      </w:pPr>
      <w:r w:rsidRPr="007C05CA">
        <w:rPr>
          <w:rFonts w:ascii="Garamond" w:hAnsi="Garamond" w:eastAsia="Garamond" w:cs="Garamond"/>
          <w:i/>
          <w:iCs/>
          <w:sz w:val="22"/>
          <w:szCs w:val="22"/>
        </w:rPr>
        <w:t>“En Colombia está pasando lo mismo y está agravado porque, con el paro que hubo en Cali y en toda la región del Valle del Cauca y del Cauca, donde están las papeleras</w:t>
      </w:r>
      <w:r w:rsidRPr="007C05CA">
        <w:rPr>
          <w:rFonts w:ascii="Garamond" w:hAnsi="Garamond" w:eastAsia="Garamond" w:cs="Garamond"/>
          <w:sz w:val="22"/>
          <w:szCs w:val="22"/>
        </w:rPr>
        <w:t xml:space="preserve"> </w:t>
      </w:r>
      <w:r w:rsidRPr="007C05CA">
        <w:rPr>
          <w:rFonts w:ascii="Garamond" w:hAnsi="Garamond" w:eastAsia="Garamond" w:cs="Garamond"/>
          <w:i/>
          <w:iCs/>
          <w:sz w:val="22"/>
          <w:szCs w:val="22"/>
        </w:rPr>
        <w:t>colombianas, se tuvo que detener la fabricación de papel. Tras parar los molinos, reiniciar es más difícil. Esto es como un cúmulo de problemas que tenemos. Cuando comenzó la pandemia se paralizaron los molinos en el mundo”, dice González Villa.</w:t>
      </w:r>
    </w:p>
    <w:p w:rsidRPr="007C05CA" w:rsidR="00F200B9" w:rsidP="0806722F" w:rsidRDefault="00F200B9" w14:paraId="379FEF09" w14:textId="77777777">
      <w:pPr>
        <w:pBdr>
          <w:top w:val="nil"/>
          <w:left w:val="nil"/>
          <w:bottom w:val="nil"/>
          <w:right w:val="nil"/>
          <w:between w:val="nil"/>
        </w:pBdr>
        <w:ind w:left="1440"/>
        <w:jc w:val="both"/>
        <w:rPr>
          <w:rFonts w:ascii="Garamond" w:hAnsi="Garamond" w:eastAsia="Garamond" w:cs="Garamond"/>
          <w:i/>
          <w:iCs/>
          <w:sz w:val="22"/>
          <w:szCs w:val="22"/>
        </w:rPr>
      </w:pPr>
    </w:p>
    <w:p w:rsidRPr="007C05CA" w:rsidR="00F200B9" w:rsidP="0806722F" w:rsidRDefault="00F200B9" w14:paraId="0DA20B82" w14:textId="77777777">
      <w:pPr>
        <w:pBdr>
          <w:top w:val="nil"/>
          <w:left w:val="nil"/>
          <w:bottom w:val="nil"/>
          <w:right w:val="nil"/>
          <w:between w:val="nil"/>
        </w:pBdr>
        <w:ind w:left="1440"/>
        <w:jc w:val="both"/>
        <w:rPr>
          <w:rFonts w:ascii="Garamond" w:hAnsi="Garamond" w:eastAsia="Garamond" w:cs="Garamond"/>
          <w:i/>
          <w:iCs/>
          <w:sz w:val="22"/>
          <w:szCs w:val="22"/>
        </w:rPr>
      </w:pPr>
      <w:r w:rsidRPr="007C05CA">
        <w:rPr>
          <w:rFonts w:ascii="Garamond" w:hAnsi="Garamond" w:eastAsia="Garamond" w:cs="Garamond"/>
          <w:i/>
          <w:iCs/>
          <w:sz w:val="22"/>
          <w:szCs w:val="22"/>
        </w:rPr>
        <w:t xml:space="preserve">El presidente de la Cámara Colombiana del Libro precisa que la operación de los molinos se ralentiza porque necesitan de </w:t>
      </w:r>
      <w:proofErr w:type="gramStart"/>
      <w:r w:rsidRPr="007C05CA">
        <w:rPr>
          <w:rFonts w:ascii="Garamond" w:hAnsi="Garamond" w:eastAsia="Garamond" w:cs="Garamond"/>
          <w:i/>
          <w:iCs/>
          <w:sz w:val="22"/>
          <w:szCs w:val="22"/>
        </w:rPr>
        <w:t>las supervisión</w:t>
      </w:r>
      <w:proofErr w:type="gramEnd"/>
      <w:r w:rsidRPr="007C05CA">
        <w:rPr>
          <w:rFonts w:ascii="Garamond" w:hAnsi="Garamond" w:eastAsia="Garamond" w:cs="Garamond"/>
          <w:i/>
          <w:iCs/>
          <w:sz w:val="22"/>
          <w:szCs w:val="22"/>
        </w:rPr>
        <w:t xml:space="preserve"> de técnicos especializados que van de planta en planta haciendo el </w:t>
      </w:r>
      <w:r w:rsidRPr="007C05CA">
        <w:rPr>
          <w:rFonts w:ascii="Garamond" w:hAnsi="Garamond" w:eastAsia="Garamond" w:cs="Garamond"/>
          <w:i/>
          <w:iCs/>
          <w:sz w:val="22"/>
          <w:szCs w:val="22"/>
        </w:rPr>
        <w:lastRenderedPageBreak/>
        <w:t>mantenimiento; pero ese mantenimiento se detuvo en el mundo, y luego, muchas de las plantas decidieron parar algunos de sus molinos porque no estaban teniendo demanda. Y a partir de ahí, la reactivación mundial no ha arrancado del todo.</w:t>
      </w:r>
    </w:p>
    <w:p w:rsidRPr="007C05CA" w:rsidR="00F200B9" w:rsidP="0806722F" w:rsidRDefault="00F200B9" w14:paraId="1CA02889" w14:textId="77777777">
      <w:pPr>
        <w:pBdr>
          <w:top w:val="nil"/>
          <w:left w:val="nil"/>
          <w:bottom w:val="nil"/>
          <w:right w:val="nil"/>
          <w:between w:val="nil"/>
        </w:pBdr>
        <w:ind w:left="1440"/>
        <w:jc w:val="both"/>
        <w:rPr>
          <w:rFonts w:ascii="Garamond" w:hAnsi="Garamond" w:eastAsia="Garamond" w:cs="Garamond"/>
          <w:i/>
          <w:iCs/>
          <w:sz w:val="22"/>
          <w:szCs w:val="22"/>
        </w:rPr>
      </w:pPr>
    </w:p>
    <w:p w:rsidRPr="007C05CA" w:rsidR="00F200B9" w:rsidP="0806722F" w:rsidRDefault="00F200B9" w14:paraId="22D41EA8" w14:textId="75A7C8BE">
      <w:pPr>
        <w:pBdr>
          <w:top w:val="nil"/>
          <w:left w:val="nil"/>
          <w:bottom w:val="nil"/>
          <w:right w:val="nil"/>
          <w:between w:val="nil"/>
        </w:pBdr>
        <w:ind w:left="1440"/>
        <w:jc w:val="both"/>
        <w:rPr>
          <w:rFonts w:ascii="Garamond" w:hAnsi="Garamond" w:eastAsia="Garamond" w:cs="Garamond"/>
          <w:i/>
          <w:iCs/>
          <w:sz w:val="22"/>
          <w:szCs w:val="22"/>
        </w:rPr>
      </w:pPr>
      <w:r w:rsidRPr="007C05CA">
        <w:rPr>
          <w:rFonts w:ascii="Garamond" w:hAnsi="Garamond" w:eastAsia="Garamond" w:cs="Garamond"/>
          <w:i/>
          <w:iCs/>
          <w:sz w:val="22"/>
          <w:szCs w:val="22"/>
        </w:rPr>
        <w:t>“Realmente es muy complicado para nosotros, y, aparte de eso, la importación de papel está muy difícil porque el comercio internacional está complicado por lo que hay un problema de contenedores y eso ha encarecido los fletes internacionales. Entonces, no solo está escaso, sino que está carísimo comprar el papel y traerlo”, asegura González Villa.</w:t>
      </w:r>
      <w:r w:rsidRPr="007C05CA">
        <w:rPr>
          <w:rStyle w:val="Refdenotaalpie"/>
          <w:rFonts w:ascii="Garamond" w:hAnsi="Garamond" w:eastAsia="Garamond" w:cs="Garamond"/>
          <w:i/>
          <w:iCs/>
          <w:sz w:val="22"/>
          <w:szCs w:val="22"/>
        </w:rPr>
        <w:footnoteReference w:id="1"/>
      </w:r>
    </w:p>
    <w:p w:rsidRPr="007C05CA" w:rsidR="00FD2940" w:rsidP="0806722F" w:rsidRDefault="00FD2940" w14:paraId="7B1A7C99" w14:textId="422AFA29">
      <w:pPr>
        <w:pBdr>
          <w:top w:val="nil"/>
          <w:left w:val="nil"/>
          <w:bottom w:val="nil"/>
          <w:right w:val="nil"/>
          <w:between w:val="nil"/>
        </w:pBdr>
        <w:jc w:val="both"/>
        <w:rPr>
          <w:rFonts w:ascii="Garamond" w:hAnsi="Garamond" w:eastAsia="Garamond" w:cs="Garamond"/>
          <w:sz w:val="22"/>
          <w:szCs w:val="22"/>
        </w:rPr>
      </w:pPr>
    </w:p>
    <w:p w:rsidRPr="007C05CA" w:rsidR="00023E51" w:rsidP="0806722F" w:rsidRDefault="00023E51" w14:paraId="4886C496" w14:textId="77777777">
      <w:pPr>
        <w:pBdr>
          <w:top w:val="nil"/>
          <w:left w:val="nil"/>
          <w:bottom w:val="nil"/>
          <w:right w:val="nil"/>
          <w:between w:val="nil"/>
        </w:pBdr>
        <w:jc w:val="both"/>
        <w:rPr>
          <w:rFonts w:ascii="Garamond" w:hAnsi="Garamond" w:eastAsia="Garamond" w:cs="Garamond"/>
          <w:b/>
          <w:bCs/>
          <w:sz w:val="22"/>
          <w:szCs w:val="22"/>
        </w:rPr>
      </w:pPr>
      <w:r w:rsidRPr="007C05CA">
        <w:rPr>
          <w:rFonts w:ascii="Garamond" w:hAnsi="Garamond" w:eastAsia="Garamond" w:cs="Garamond"/>
          <w:b/>
          <w:bCs/>
          <w:sz w:val="22"/>
          <w:szCs w:val="22"/>
        </w:rPr>
        <w:t xml:space="preserve">Gremios y Asociaciones </w:t>
      </w:r>
    </w:p>
    <w:p w:rsidRPr="007C05CA" w:rsidR="00023E51" w:rsidP="0806722F" w:rsidRDefault="00023E51" w14:paraId="6440DBA6" w14:textId="77777777">
      <w:pPr>
        <w:pBdr>
          <w:top w:val="nil"/>
          <w:left w:val="nil"/>
          <w:bottom w:val="nil"/>
          <w:right w:val="nil"/>
          <w:between w:val="nil"/>
        </w:pBdr>
        <w:jc w:val="both"/>
        <w:rPr>
          <w:rFonts w:ascii="Garamond" w:hAnsi="Garamond" w:eastAsia="Garamond" w:cs="Garamond"/>
          <w:sz w:val="22"/>
          <w:szCs w:val="22"/>
        </w:rPr>
      </w:pPr>
    </w:p>
    <w:p w:rsidRPr="007C05CA" w:rsidR="00864C75" w:rsidP="0806722F" w:rsidRDefault="00023E51" w14:paraId="0255DECB" w14:textId="343DDA69">
      <w:pPr>
        <w:pBdr>
          <w:top w:val="nil"/>
          <w:left w:val="nil"/>
          <w:bottom w:val="nil"/>
          <w:right w:val="nil"/>
          <w:between w:val="nil"/>
        </w:pBdr>
        <w:jc w:val="both"/>
        <w:rPr>
          <w:rFonts w:ascii="Garamond" w:hAnsi="Garamond" w:eastAsia="Garamond" w:cs="Garamond"/>
          <w:sz w:val="22"/>
          <w:szCs w:val="22"/>
        </w:rPr>
      </w:pPr>
      <w:r w:rsidRPr="007C05CA">
        <w:rPr>
          <w:rFonts w:ascii="Garamond" w:hAnsi="Garamond" w:eastAsia="Garamond" w:cs="Garamond"/>
          <w:sz w:val="22"/>
          <w:szCs w:val="22"/>
        </w:rPr>
        <w:t>Gremios y asociaciones Los gremios y asociaciones que participan en el sector son: La asociación Nacional de empresarios de Colombia</w:t>
      </w:r>
      <w:r w:rsidRPr="007C05CA" w:rsidR="00FD2940">
        <w:rPr>
          <w:rFonts w:ascii="Garamond" w:hAnsi="Garamond" w:eastAsia="Garamond" w:cs="Garamond"/>
          <w:sz w:val="22"/>
          <w:szCs w:val="22"/>
        </w:rPr>
        <w:t xml:space="preserve">, la ANDI cámara de la industria </w:t>
      </w:r>
      <w:proofErr w:type="spellStart"/>
      <w:r w:rsidRPr="007C05CA" w:rsidR="00FD2940">
        <w:rPr>
          <w:rFonts w:ascii="Garamond" w:hAnsi="Garamond" w:eastAsia="Garamond" w:cs="Garamond"/>
          <w:sz w:val="22"/>
          <w:szCs w:val="22"/>
        </w:rPr>
        <w:t>del</w:t>
      </w:r>
      <w:proofErr w:type="spellEnd"/>
      <w:r w:rsidRPr="007C05CA" w:rsidR="00FD2940">
        <w:rPr>
          <w:rFonts w:ascii="Garamond" w:hAnsi="Garamond" w:eastAsia="Garamond" w:cs="Garamond"/>
          <w:sz w:val="22"/>
          <w:szCs w:val="22"/>
        </w:rPr>
        <w:t xml:space="preserve"> la pulpa, papel y cartón</w:t>
      </w:r>
      <w:r w:rsidRPr="007C05CA" w:rsidR="00F200B9">
        <w:rPr>
          <w:rFonts w:ascii="Garamond" w:hAnsi="Garamond" w:eastAsia="Garamond" w:cs="Garamond"/>
          <w:sz w:val="22"/>
          <w:szCs w:val="22"/>
        </w:rPr>
        <w:t xml:space="preserve">, </w:t>
      </w:r>
      <w:proofErr w:type="spellStart"/>
      <w:r w:rsidRPr="007C05CA" w:rsidR="00F200B9">
        <w:rPr>
          <w:rFonts w:ascii="Garamond" w:hAnsi="Garamond" w:eastAsia="Garamond" w:cs="Garamond"/>
          <w:sz w:val="22"/>
          <w:szCs w:val="22"/>
        </w:rPr>
        <w:t>Camara</w:t>
      </w:r>
      <w:proofErr w:type="spellEnd"/>
      <w:r w:rsidRPr="007C05CA" w:rsidR="00F200B9">
        <w:rPr>
          <w:rFonts w:ascii="Garamond" w:hAnsi="Garamond" w:eastAsia="Garamond" w:cs="Garamond"/>
          <w:sz w:val="22"/>
          <w:szCs w:val="22"/>
        </w:rPr>
        <w:t xml:space="preserve"> Colombiana del Libro.</w:t>
      </w:r>
    </w:p>
    <w:p w:rsidRPr="007C05CA" w:rsidR="00023E51" w:rsidP="0806722F" w:rsidRDefault="00023E51" w14:paraId="19AF22B5" w14:textId="6ED32CC7">
      <w:pPr>
        <w:pBdr>
          <w:top w:val="nil"/>
          <w:left w:val="nil"/>
          <w:bottom w:val="nil"/>
          <w:right w:val="nil"/>
          <w:between w:val="nil"/>
        </w:pBdr>
        <w:jc w:val="both"/>
        <w:rPr>
          <w:rFonts w:ascii="Garamond" w:hAnsi="Garamond" w:eastAsia="Garamond" w:cs="Garamond"/>
          <w:sz w:val="22"/>
          <w:szCs w:val="22"/>
        </w:rPr>
      </w:pPr>
    </w:p>
    <w:p w:rsidRPr="007C05CA" w:rsidR="00864C75" w:rsidP="0806722F" w:rsidRDefault="00864C75" w14:paraId="3BC217DB" w14:textId="201A117D">
      <w:pPr>
        <w:pBdr>
          <w:top w:val="nil"/>
          <w:left w:val="nil"/>
          <w:bottom w:val="nil"/>
          <w:right w:val="nil"/>
          <w:between w:val="nil"/>
        </w:pBdr>
        <w:jc w:val="center"/>
        <w:rPr>
          <w:rFonts w:ascii="Garamond" w:hAnsi="Garamond" w:eastAsia="Garamond" w:cs="Garamond"/>
          <w:sz w:val="22"/>
          <w:szCs w:val="22"/>
        </w:rPr>
      </w:pPr>
      <w:r w:rsidRPr="007C05CA">
        <w:rPr>
          <w:rFonts w:ascii="Garamond" w:hAnsi="Garamond"/>
          <w:noProof/>
          <w:lang w:val="es-CO" w:eastAsia="es-CO"/>
        </w:rPr>
        <w:drawing>
          <wp:inline distT="0" distB="0" distL="0" distR="0" wp14:anchorId="231DB597" wp14:editId="53FD4B39">
            <wp:extent cx="3190240" cy="4076700"/>
            <wp:effectExtent l="0" t="0" r="0" b="0"/>
            <wp:docPr id="12" name="Imagen 12" descr="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pic:nvPicPr>
                  <pic:blipFill>
                    <a:blip r:embed="rId16">
                      <a:extLst>
                        <a:ext uri="{28A0092B-C50C-407E-A947-70E740481C1C}">
                          <a14:useLocalDpi xmlns:a14="http://schemas.microsoft.com/office/drawing/2010/main" val="0"/>
                        </a:ext>
                      </a:extLst>
                    </a:blip>
                    <a:stretch>
                      <a:fillRect/>
                    </a:stretch>
                  </pic:blipFill>
                  <pic:spPr>
                    <a:xfrm>
                      <a:off x="0" y="0"/>
                      <a:ext cx="3190240" cy="4076700"/>
                    </a:xfrm>
                    <a:prstGeom prst="rect">
                      <a:avLst/>
                    </a:prstGeom>
                  </pic:spPr>
                </pic:pic>
              </a:graphicData>
            </a:graphic>
          </wp:inline>
        </w:drawing>
      </w:r>
    </w:p>
    <w:p w:rsidRPr="007C05CA" w:rsidR="00A92BF1" w:rsidP="0806722F" w:rsidRDefault="00A92BF1" w14:paraId="10D2AC93" w14:textId="7D333587">
      <w:pPr>
        <w:autoSpaceDN w:val="0"/>
        <w:jc w:val="both"/>
        <w:rPr>
          <w:rFonts w:ascii="Garamond" w:hAnsi="Garamond" w:eastAsia="Garamond" w:cs="Garamond"/>
          <w:sz w:val="22"/>
          <w:szCs w:val="22"/>
        </w:rPr>
      </w:pPr>
    </w:p>
    <w:p w:rsidRPr="007C05CA" w:rsidR="00C7184C" w:rsidP="0806722F" w:rsidRDefault="00C7184C" w14:paraId="1C184FAD" w14:textId="77777777">
      <w:pPr>
        <w:rPr>
          <w:rFonts w:ascii="Garamond" w:hAnsi="Garamond" w:eastAsia="Garamond" w:cs="Garamond"/>
          <w:sz w:val="22"/>
          <w:szCs w:val="22"/>
        </w:rPr>
      </w:pPr>
      <w:r w:rsidRPr="007C05CA">
        <w:rPr>
          <w:rFonts w:ascii="Garamond" w:hAnsi="Garamond" w:eastAsia="Garamond" w:cs="Garamond"/>
          <w:b/>
          <w:bCs/>
          <w:sz w:val="22"/>
          <w:szCs w:val="22"/>
        </w:rPr>
        <w:t>CONTEXTO INTERNACIONAL</w:t>
      </w:r>
      <w:r w:rsidRPr="007C05CA">
        <w:rPr>
          <w:rFonts w:ascii="Garamond" w:hAnsi="Garamond" w:eastAsia="Garamond" w:cs="Garamond"/>
          <w:sz w:val="22"/>
          <w:szCs w:val="22"/>
        </w:rPr>
        <w:t xml:space="preserve">. </w:t>
      </w:r>
    </w:p>
    <w:p w:rsidRPr="007C05CA" w:rsidR="00C7184C" w:rsidP="0806722F" w:rsidRDefault="00C7184C" w14:paraId="6BB55A37" w14:textId="77777777">
      <w:pPr>
        <w:shd w:val="clear" w:color="auto" w:fill="FFFFFF" w:themeFill="background1"/>
        <w:jc w:val="both"/>
        <w:rPr>
          <w:rFonts w:ascii="Garamond" w:hAnsi="Garamond" w:eastAsia="Garamond" w:cs="Garamond"/>
          <w:sz w:val="22"/>
          <w:szCs w:val="22"/>
        </w:rPr>
      </w:pPr>
    </w:p>
    <w:p w:rsidRPr="007C05CA" w:rsidR="00C7184C" w:rsidP="0806722F" w:rsidRDefault="00C7184C" w14:paraId="2752DCEE" w14:textId="77777777">
      <w:pPr>
        <w:widowControl w:val="0"/>
        <w:shd w:val="clear" w:color="auto" w:fill="FFFFFF" w:themeFill="background1"/>
        <w:jc w:val="both"/>
        <w:rPr>
          <w:rFonts w:ascii="Garamond" w:hAnsi="Garamond" w:eastAsia="Garamond" w:cs="Garamond"/>
          <w:b/>
          <w:bCs/>
          <w:sz w:val="22"/>
          <w:szCs w:val="22"/>
        </w:rPr>
      </w:pPr>
      <w:r w:rsidRPr="007C05CA">
        <w:rPr>
          <w:rFonts w:ascii="Garamond" w:hAnsi="Garamond" w:eastAsia="Garamond" w:cs="Garamond"/>
          <w:b/>
          <w:bCs/>
          <w:sz w:val="22"/>
          <w:szCs w:val="22"/>
        </w:rPr>
        <w:t>Perspectivas económicas mundiales</w:t>
      </w:r>
    </w:p>
    <w:p w:rsidRPr="007C05CA" w:rsidR="00C7184C" w:rsidP="0806722F" w:rsidRDefault="00C7184C" w14:paraId="30F24E22" w14:textId="77777777">
      <w:pPr>
        <w:jc w:val="both"/>
        <w:rPr>
          <w:rFonts w:ascii="Garamond" w:hAnsi="Garamond" w:eastAsia="Garamond" w:cs="Garamond"/>
          <w:b/>
          <w:bCs/>
          <w:sz w:val="22"/>
          <w:szCs w:val="22"/>
        </w:rPr>
      </w:pPr>
    </w:p>
    <w:p w:rsidRPr="007C05CA" w:rsidR="00C7184C" w:rsidP="0806722F" w:rsidRDefault="00C7184C" w14:paraId="5AAC469E" w14:textId="77777777">
      <w:pPr>
        <w:jc w:val="both"/>
        <w:rPr>
          <w:rFonts w:ascii="Garamond" w:hAnsi="Garamond" w:eastAsia="Garamond" w:cs="Garamond"/>
          <w:sz w:val="22"/>
          <w:szCs w:val="22"/>
        </w:rPr>
      </w:pPr>
      <w:r w:rsidRPr="007C05CA">
        <w:rPr>
          <w:rFonts w:ascii="Garamond" w:hAnsi="Garamond" w:eastAsia="Garamond" w:cs="Garamond"/>
          <w:sz w:val="22"/>
          <w:szCs w:val="22"/>
        </w:rPr>
        <w:t xml:space="preserve">Aunque la actividad económica mundial se está recuperando del colapso ocasionado por la COVID-19 (coronavirus), se mantendrá por debajo de las tendencias previas a la pandemia durante un período prolongado. La pandemia ha exacerbado los riesgos asociados con una ola de acumulación de deuda a nivel </w:t>
      </w:r>
      <w:r w:rsidRPr="007C05CA">
        <w:rPr>
          <w:rFonts w:ascii="Garamond" w:hAnsi="Garamond" w:eastAsia="Garamond" w:cs="Garamond"/>
          <w:sz w:val="22"/>
          <w:szCs w:val="22"/>
        </w:rPr>
        <w:lastRenderedPageBreak/>
        <w:t>mundial que ha durado una década. Es probable, además, que en el curso de los próximos 10 años se agudice la desaceleración, largamente esperada, del crecimiento potencial. Las principales prioridades inmediatas incluyen contener la propagación del virus, proporcionar alivio a las poblaciones vulnerables y superar los desafíos relacionados con el proceso de vacunación. Dado que, en muchos países, la debilidad de la posición fiscal restringe severamente las medidas de apoyo que pueden adoptar los gobiernos, es necesario poner énfasis en reformas ambiciosas para reactivar un crecimiento sólido. La cooperación internacional es fundamental para abordar muchos de estos desafíos.</w:t>
      </w:r>
    </w:p>
    <w:p w:rsidRPr="007C05CA" w:rsidR="00C7184C" w:rsidP="0806722F" w:rsidRDefault="00C7184C" w14:paraId="1E1DF431" w14:textId="77777777">
      <w:pPr>
        <w:jc w:val="both"/>
        <w:rPr>
          <w:rFonts w:ascii="Garamond" w:hAnsi="Garamond" w:eastAsia="Garamond" w:cs="Garamond"/>
          <w:sz w:val="22"/>
          <w:szCs w:val="22"/>
        </w:rPr>
      </w:pPr>
    </w:p>
    <w:p w:rsidRPr="007C05CA" w:rsidR="00C7184C" w:rsidP="0806722F" w:rsidRDefault="00C7184C" w14:paraId="7E2DB8A4" w14:textId="77777777">
      <w:pPr>
        <w:jc w:val="both"/>
        <w:rPr>
          <w:rFonts w:ascii="Garamond" w:hAnsi="Garamond" w:eastAsia="Garamond" w:cs="Garamond"/>
          <w:sz w:val="22"/>
          <w:szCs w:val="22"/>
        </w:rPr>
      </w:pPr>
      <w:r w:rsidRPr="007C05CA">
        <w:rPr>
          <w:rFonts w:ascii="Garamond" w:hAnsi="Garamond" w:eastAsia="Garamond" w:cs="Garamond"/>
          <w:sz w:val="22"/>
          <w:szCs w:val="22"/>
        </w:rPr>
        <w:t>Luego del colapso ocasionado por la COVID-19 el año pasado, se prevé que la actividad económica mundial aumentará un 4 % en 2021. No obstante, se mantendrá muy por debajo de las proyecciones previas a la pandemia. Los riesgos de que la situación empeore incluyen la posibilidad de un nuevo resurgimiento del virus, retrasos en la vacunación, efectos más graves en el producto potencial ocasionados por la pandemia y tensiones financieras. El elevado nivel de incertidumbre pone de relieve el papel que pueden desempeñar los responsables de la formulación de políticas para aumentar la probabilidad de lograr mejores resultados y, al mismo tiempo, evitar los peores resultados. En las medidas de políticas será necesario lograr un equilibrio entre los riesgos derivados de las grandes cargas de deuda y los ocasionados por un ajuste fiscal prematuro, así como fomentar la resiliencia mediante la protección de la salud y la educación, el mejoramiento de la gobernanza y el aumento de la transparencia de la deuda.</w:t>
      </w:r>
    </w:p>
    <w:p w:rsidRPr="007C05CA" w:rsidR="00C7184C" w:rsidP="0806722F" w:rsidRDefault="00C7184C" w14:paraId="3B11584D" w14:textId="77777777">
      <w:pPr>
        <w:pBdr>
          <w:top w:val="nil"/>
          <w:left w:val="nil"/>
          <w:bottom w:val="nil"/>
          <w:right w:val="nil"/>
          <w:between w:val="nil"/>
        </w:pBdr>
        <w:jc w:val="both"/>
        <w:rPr>
          <w:rFonts w:ascii="Garamond" w:hAnsi="Garamond" w:eastAsia="Garamond" w:cs="Garamond"/>
          <w:sz w:val="22"/>
          <w:szCs w:val="22"/>
        </w:rPr>
      </w:pPr>
    </w:p>
    <w:p w:rsidRPr="007C05CA" w:rsidR="00C7184C" w:rsidP="0806722F" w:rsidRDefault="00C7184C" w14:paraId="23754B08" w14:textId="2FA50FAD">
      <w:pPr>
        <w:pBdr>
          <w:top w:val="nil"/>
          <w:left w:val="nil"/>
          <w:bottom w:val="nil"/>
          <w:right w:val="nil"/>
          <w:between w:val="nil"/>
        </w:pBdr>
        <w:jc w:val="center"/>
        <w:rPr>
          <w:rFonts w:ascii="Garamond" w:hAnsi="Garamond" w:eastAsia="Garamond" w:cs="Garamond"/>
          <w:sz w:val="22"/>
          <w:szCs w:val="22"/>
        </w:rPr>
      </w:pPr>
      <w:r w:rsidRPr="007C05CA">
        <w:rPr>
          <w:rFonts w:ascii="Garamond" w:hAnsi="Garamond"/>
          <w:noProof/>
          <w:lang w:val="es-CO" w:eastAsia="es-CO"/>
        </w:rPr>
        <w:drawing>
          <wp:inline distT="0" distB="0" distL="0" distR="0" wp14:anchorId="581E2CD0" wp14:editId="3D185DFD">
            <wp:extent cx="4914900" cy="2219325"/>
            <wp:effectExtent l="0" t="0" r="0" b="9525"/>
            <wp:docPr id="5" name="Imagen 5" descr="Interfaz de usuario gráfica, Aplicación, 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pic:nvPicPr>
                  <pic:blipFill>
                    <a:blip r:embed="rId17">
                      <a:extLst>
                        <a:ext uri="{28A0092B-C50C-407E-A947-70E740481C1C}">
                          <a14:useLocalDpi xmlns:a14="http://schemas.microsoft.com/office/drawing/2010/main" val="0"/>
                        </a:ext>
                      </a:extLst>
                    </a:blip>
                    <a:stretch>
                      <a:fillRect/>
                    </a:stretch>
                  </pic:blipFill>
                  <pic:spPr>
                    <a:xfrm>
                      <a:off x="0" y="0"/>
                      <a:ext cx="4914900" cy="2219325"/>
                    </a:xfrm>
                    <a:prstGeom prst="rect">
                      <a:avLst/>
                    </a:prstGeom>
                  </pic:spPr>
                </pic:pic>
              </a:graphicData>
            </a:graphic>
          </wp:inline>
        </w:drawing>
      </w:r>
    </w:p>
    <w:p w:rsidRPr="007C05CA" w:rsidR="00C7184C" w:rsidP="0806722F" w:rsidRDefault="00C7184C" w14:paraId="65CC2934" w14:textId="77777777">
      <w:pPr>
        <w:pBdr>
          <w:top w:val="nil"/>
          <w:left w:val="nil"/>
          <w:bottom w:val="nil"/>
          <w:right w:val="nil"/>
          <w:between w:val="nil"/>
        </w:pBdr>
        <w:jc w:val="both"/>
        <w:rPr>
          <w:rFonts w:ascii="Garamond" w:hAnsi="Garamond" w:eastAsia="Garamond" w:cs="Garamond"/>
          <w:sz w:val="22"/>
          <w:szCs w:val="22"/>
        </w:rPr>
      </w:pPr>
    </w:p>
    <w:p w:rsidRPr="007C05CA" w:rsidR="00C7184C" w:rsidP="0806722F" w:rsidRDefault="00C7184C" w14:paraId="64558BAD" w14:textId="77777777">
      <w:pPr>
        <w:widowControl w:val="0"/>
        <w:jc w:val="both"/>
        <w:rPr>
          <w:rFonts w:ascii="Garamond" w:hAnsi="Garamond" w:eastAsia="Garamond" w:cs="Garamond"/>
          <w:b/>
          <w:bCs/>
          <w:sz w:val="22"/>
          <w:szCs w:val="22"/>
        </w:rPr>
      </w:pPr>
      <w:r w:rsidRPr="007C05CA">
        <w:rPr>
          <w:rFonts w:ascii="Garamond" w:hAnsi="Garamond" w:eastAsia="Garamond" w:cs="Garamond"/>
          <w:b/>
          <w:bCs/>
          <w:sz w:val="22"/>
          <w:szCs w:val="22"/>
        </w:rPr>
        <w:t>Proyecciones Regionales</w:t>
      </w:r>
    </w:p>
    <w:p w:rsidRPr="007C05CA" w:rsidR="00C7184C" w:rsidP="0806722F" w:rsidRDefault="00C7184C" w14:paraId="40DC593E" w14:textId="77777777">
      <w:pPr>
        <w:jc w:val="both"/>
        <w:rPr>
          <w:rFonts w:ascii="Garamond" w:hAnsi="Garamond" w:eastAsia="Garamond" w:cs="Garamond"/>
          <w:b/>
          <w:bCs/>
          <w:sz w:val="22"/>
          <w:szCs w:val="22"/>
        </w:rPr>
      </w:pPr>
    </w:p>
    <w:p w:rsidRPr="007C05CA" w:rsidR="00C7184C" w:rsidP="0806722F" w:rsidRDefault="00C7184C" w14:paraId="605880DB" w14:textId="77777777">
      <w:pPr>
        <w:jc w:val="both"/>
        <w:rPr>
          <w:rFonts w:ascii="Garamond" w:hAnsi="Garamond" w:eastAsia="Garamond" w:cs="Garamond"/>
          <w:sz w:val="22"/>
          <w:szCs w:val="22"/>
        </w:rPr>
      </w:pPr>
      <w:r w:rsidRPr="007C05CA">
        <w:rPr>
          <w:rFonts w:ascii="Garamond" w:hAnsi="Garamond" w:eastAsia="Garamond" w:cs="Garamond"/>
          <w:sz w:val="22"/>
          <w:szCs w:val="22"/>
        </w:rPr>
        <w:t>La pandemia ha entrañado costos de gran magnitud en todas las regiones en desarrollo. Se prevé que el ritmo de la recuperación variará considerablemente. Las deficiencias serán más marcadas en los países con brotes más grandes o mayor exposición a los efectos secundarios mundiales a través del turismo y las exportaciones de productos básicos industriales. Muchos países podrían perder los aumentos del ingreso per cápita logrados durante al menos una década. Existen riesgos de que la situación empeore, y todas las regiones son vulnerables a nuevos brotes y a obstáculos logísticos para la distribución de vacunas, a tensiones financieras ocasionadas por los elevados niveles de deuda, y a la posibilidad de que los impactos a largo plazo de la pandemia en el crecimiento y los ingresos sean más graves.</w:t>
      </w:r>
    </w:p>
    <w:p w:rsidRPr="007C05CA" w:rsidR="00C7184C" w:rsidP="0806722F" w:rsidRDefault="00C7184C" w14:paraId="3E542986" w14:textId="77777777">
      <w:pPr>
        <w:jc w:val="both"/>
        <w:rPr>
          <w:rFonts w:ascii="Garamond" w:hAnsi="Garamond" w:eastAsia="Garamond" w:cs="Garamond"/>
          <w:sz w:val="22"/>
          <w:szCs w:val="22"/>
        </w:rPr>
      </w:pPr>
    </w:p>
    <w:p w:rsidRPr="007C05CA" w:rsidR="00C7184C" w:rsidP="0806722F" w:rsidRDefault="00C7184C" w14:paraId="3DC9DCF6" w14:textId="77777777">
      <w:pPr>
        <w:numPr>
          <w:ilvl w:val="0"/>
          <w:numId w:val="3"/>
        </w:numPr>
        <w:jc w:val="both"/>
        <w:rPr>
          <w:rFonts w:ascii="Garamond" w:hAnsi="Garamond" w:eastAsia="Garamond" w:cs="Garamond"/>
          <w:sz w:val="22"/>
          <w:szCs w:val="22"/>
        </w:rPr>
      </w:pPr>
      <w:r w:rsidRPr="007C05CA">
        <w:rPr>
          <w:rFonts w:ascii="Garamond" w:hAnsi="Garamond" w:eastAsia="Garamond" w:cs="Garamond"/>
          <w:sz w:val="22"/>
          <w:szCs w:val="22"/>
        </w:rPr>
        <w:t xml:space="preserve">Asia oriental y el Pacífico: Se prevé que el crecimiento de la región se acelerará en un 7,4 % en 2021. </w:t>
      </w:r>
    </w:p>
    <w:p w:rsidRPr="007C05CA" w:rsidR="00C7184C" w:rsidP="0806722F" w:rsidRDefault="00C7184C" w14:paraId="042E96B2" w14:textId="77777777">
      <w:pPr>
        <w:numPr>
          <w:ilvl w:val="0"/>
          <w:numId w:val="3"/>
        </w:numPr>
        <w:jc w:val="both"/>
        <w:rPr>
          <w:rFonts w:ascii="Garamond" w:hAnsi="Garamond" w:eastAsia="Garamond" w:cs="Garamond"/>
          <w:sz w:val="22"/>
          <w:szCs w:val="22"/>
        </w:rPr>
      </w:pPr>
      <w:r w:rsidRPr="007C05CA">
        <w:rPr>
          <w:rFonts w:ascii="Garamond" w:hAnsi="Garamond" w:eastAsia="Garamond" w:cs="Garamond"/>
          <w:sz w:val="22"/>
          <w:szCs w:val="22"/>
        </w:rPr>
        <w:t xml:space="preserve">Europa y Asia central: Se prevé que la economía regional crezca un 3,3 % este año. </w:t>
      </w:r>
    </w:p>
    <w:p w:rsidRPr="007C05CA" w:rsidR="00C7184C" w:rsidP="0806722F" w:rsidRDefault="00C7184C" w14:paraId="0A57EF87" w14:textId="77777777">
      <w:pPr>
        <w:numPr>
          <w:ilvl w:val="0"/>
          <w:numId w:val="3"/>
        </w:numPr>
        <w:jc w:val="both"/>
        <w:rPr>
          <w:rFonts w:ascii="Garamond" w:hAnsi="Garamond" w:eastAsia="Garamond" w:cs="Garamond"/>
          <w:sz w:val="22"/>
          <w:szCs w:val="22"/>
        </w:rPr>
      </w:pPr>
      <w:r w:rsidRPr="007C05CA">
        <w:rPr>
          <w:rFonts w:ascii="Garamond" w:hAnsi="Garamond" w:eastAsia="Garamond" w:cs="Garamond"/>
          <w:b/>
          <w:bCs/>
          <w:sz w:val="22"/>
          <w:szCs w:val="22"/>
        </w:rPr>
        <w:t>América Latina y el Caribe:</w:t>
      </w:r>
      <w:r w:rsidRPr="007C05CA">
        <w:rPr>
          <w:rFonts w:ascii="Garamond" w:hAnsi="Garamond" w:eastAsia="Garamond" w:cs="Garamond"/>
          <w:sz w:val="22"/>
          <w:szCs w:val="22"/>
        </w:rPr>
        <w:t xml:space="preserve"> Se espera que la actividad económica regional crezca un 3,7 % en 2021. </w:t>
      </w:r>
    </w:p>
    <w:p w:rsidRPr="007C05CA" w:rsidR="00C7184C" w:rsidP="0806722F" w:rsidRDefault="00C7184C" w14:paraId="6A8CBEBE" w14:textId="77777777">
      <w:pPr>
        <w:numPr>
          <w:ilvl w:val="0"/>
          <w:numId w:val="3"/>
        </w:numPr>
        <w:jc w:val="both"/>
        <w:rPr>
          <w:rFonts w:ascii="Garamond" w:hAnsi="Garamond" w:eastAsia="Garamond" w:cs="Garamond"/>
          <w:sz w:val="22"/>
          <w:szCs w:val="22"/>
        </w:rPr>
      </w:pPr>
      <w:r w:rsidRPr="007C05CA">
        <w:rPr>
          <w:rFonts w:ascii="Garamond" w:hAnsi="Garamond" w:eastAsia="Garamond" w:cs="Garamond"/>
          <w:sz w:val="22"/>
          <w:szCs w:val="22"/>
        </w:rPr>
        <w:lastRenderedPageBreak/>
        <w:t xml:space="preserve">Oriente Medio y Norte de África: Se prevé que la actividad económica regional aumente un 2,1 % este año. </w:t>
      </w:r>
    </w:p>
    <w:p w:rsidRPr="007C05CA" w:rsidR="00C7184C" w:rsidP="0806722F" w:rsidRDefault="00C7184C" w14:paraId="347E81C6" w14:textId="77777777">
      <w:pPr>
        <w:numPr>
          <w:ilvl w:val="0"/>
          <w:numId w:val="3"/>
        </w:numPr>
        <w:jc w:val="both"/>
        <w:rPr>
          <w:rFonts w:ascii="Garamond" w:hAnsi="Garamond" w:eastAsia="Garamond" w:cs="Garamond"/>
          <w:sz w:val="22"/>
          <w:szCs w:val="22"/>
        </w:rPr>
      </w:pPr>
      <w:r w:rsidRPr="007C05CA">
        <w:rPr>
          <w:rFonts w:ascii="Garamond" w:hAnsi="Garamond" w:eastAsia="Garamond" w:cs="Garamond"/>
          <w:sz w:val="22"/>
          <w:szCs w:val="22"/>
        </w:rPr>
        <w:t xml:space="preserve">Asia meridional: Se prevé que la actividad económica de la región se amplíe en un 3,3 % en 2021. </w:t>
      </w:r>
    </w:p>
    <w:p w:rsidRPr="007C05CA" w:rsidR="00C7184C" w:rsidP="0806722F" w:rsidRDefault="00C7184C" w14:paraId="74456158" w14:textId="77777777">
      <w:pPr>
        <w:numPr>
          <w:ilvl w:val="0"/>
          <w:numId w:val="3"/>
        </w:numPr>
        <w:jc w:val="both"/>
        <w:rPr>
          <w:rFonts w:ascii="Garamond" w:hAnsi="Garamond" w:eastAsia="Garamond" w:cs="Garamond"/>
          <w:b/>
          <w:bCs/>
          <w:sz w:val="22"/>
          <w:szCs w:val="22"/>
        </w:rPr>
      </w:pPr>
      <w:r w:rsidRPr="007C05CA">
        <w:rPr>
          <w:rFonts w:ascii="Garamond" w:hAnsi="Garamond" w:eastAsia="Garamond" w:cs="Garamond"/>
          <w:sz w:val="22"/>
          <w:szCs w:val="22"/>
        </w:rPr>
        <w:t xml:space="preserve">África al sur del Sahara: La actividad económica de la región está en camino de aumentar en un 2,7 % en 2021. </w:t>
      </w:r>
    </w:p>
    <w:p w:rsidRPr="007C05CA" w:rsidR="00C7184C" w:rsidP="0806722F" w:rsidRDefault="00C7184C" w14:paraId="24B453B3" w14:textId="77777777">
      <w:pPr>
        <w:jc w:val="both"/>
        <w:rPr>
          <w:rFonts w:ascii="Garamond" w:hAnsi="Garamond" w:eastAsia="Garamond" w:cs="Garamond"/>
          <w:b/>
          <w:bCs/>
          <w:sz w:val="22"/>
          <w:szCs w:val="22"/>
        </w:rPr>
      </w:pPr>
    </w:p>
    <w:p w:rsidRPr="007C05CA" w:rsidR="00C7184C" w:rsidP="0806722F" w:rsidRDefault="00C7184C" w14:paraId="34FBAEB4" w14:textId="77777777">
      <w:pPr>
        <w:widowControl w:val="0"/>
        <w:jc w:val="both"/>
        <w:rPr>
          <w:rFonts w:ascii="Garamond" w:hAnsi="Garamond" w:eastAsia="Garamond" w:cs="Garamond"/>
          <w:b/>
          <w:bCs/>
          <w:sz w:val="22"/>
          <w:szCs w:val="22"/>
        </w:rPr>
      </w:pPr>
      <w:r w:rsidRPr="007C05CA">
        <w:rPr>
          <w:rFonts w:ascii="Garamond" w:hAnsi="Garamond" w:eastAsia="Garamond" w:cs="Garamond"/>
          <w:b/>
          <w:bCs/>
          <w:sz w:val="22"/>
          <w:szCs w:val="22"/>
        </w:rPr>
        <w:t>Perspectivas económicas mundiales: América Latina y el Caribe</w:t>
      </w:r>
    </w:p>
    <w:p w:rsidRPr="007C05CA" w:rsidR="00C7184C" w:rsidP="0806722F" w:rsidRDefault="00C7184C" w14:paraId="3669FD78" w14:textId="77777777">
      <w:pPr>
        <w:jc w:val="both"/>
        <w:rPr>
          <w:rFonts w:ascii="Garamond" w:hAnsi="Garamond" w:eastAsia="Garamond" w:cs="Garamond"/>
          <w:sz w:val="22"/>
          <w:szCs w:val="22"/>
        </w:rPr>
      </w:pPr>
    </w:p>
    <w:p w:rsidRPr="007C05CA" w:rsidR="00C7184C" w:rsidP="0806722F" w:rsidRDefault="00C7184C" w14:paraId="1B2DA26A" w14:textId="77777777">
      <w:pPr>
        <w:jc w:val="both"/>
        <w:rPr>
          <w:rFonts w:ascii="Garamond" w:hAnsi="Garamond" w:eastAsia="Garamond" w:cs="Garamond"/>
          <w:sz w:val="22"/>
          <w:szCs w:val="22"/>
        </w:rPr>
      </w:pPr>
      <w:r w:rsidRPr="007C05CA">
        <w:rPr>
          <w:rFonts w:ascii="Garamond" w:hAnsi="Garamond" w:eastAsia="Garamond" w:cs="Garamond"/>
          <w:sz w:val="22"/>
          <w:szCs w:val="22"/>
        </w:rPr>
        <w:t>Acontecimientos recientes: La región de América Latina y el Caribe se ha visto gravemente afectada por la pandemia de COVID-19, tanto desde el punto de vista sanitario como desde una perspectiva económica. Cinco de las 10 economías de mercados emergentes y en desarrollo con la mayor tasa de fallecimientos per cápita a causa de dicha enfermedad están situados en la región. Se calcula que la economía regional se contrajo un 6,9 % el año pasado debido a que los hogares y las empresas exhibieron una conducta de aversión al riesgo y las medidas para controlar la pandemia limitaron las actividades en el sector formal.</w:t>
      </w:r>
    </w:p>
    <w:p w:rsidRPr="007C05CA" w:rsidR="00C7184C" w:rsidP="0806722F" w:rsidRDefault="00C7184C" w14:paraId="40BC6A5D" w14:textId="77777777">
      <w:pPr>
        <w:jc w:val="both"/>
        <w:rPr>
          <w:rFonts w:ascii="Garamond" w:hAnsi="Garamond" w:eastAsia="Garamond" w:cs="Garamond"/>
          <w:sz w:val="22"/>
          <w:szCs w:val="22"/>
        </w:rPr>
      </w:pPr>
    </w:p>
    <w:p w:rsidRPr="007C05CA" w:rsidR="00C7184C" w:rsidP="0806722F" w:rsidRDefault="00C7184C" w14:paraId="174951EC" w14:textId="77777777">
      <w:pPr>
        <w:jc w:val="both"/>
        <w:rPr>
          <w:rFonts w:ascii="Garamond" w:hAnsi="Garamond" w:eastAsia="Garamond" w:cs="Garamond"/>
          <w:sz w:val="22"/>
          <w:szCs w:val="22"/>
        </w:rPr>
      </w:pPr>
      <w:r w:rsidRPr="007C05CA">
        <w:rPr>
          <w:rFonts w:ascii="Garamond" w:hAnsi="Garamond" w:eastAsia="Garamond" w:cs="Garamond"/>
          <w:sz w:val="22"/>
          <w:szCs w:val="22"/>
        </w:rPr>
        <w:t>El empleo formal, las horas trabajadas y los ingresos laborales han disminuido marcadamente. Las mujeres y los jóvenes, que tienen un alto nivel de participación en los sectores más perturbados por la pandemia, como los hoteles, los restaurantes y los servicios personales, se han visto afectados de manera desproporcionada por la pérdida de empleos, al igual que los hogares de bajos ingresos. La disminución de los ingresos ha contribuido a la inseguridad alimentaria, que se ha visto exacerbada por la inflación de precios de los alimentos en algunos países.</w:t>
      </w:r>
    </w:p>
    <w:p w:rsidRPr="007C05CA" w:rsidR="00C7184C" w:rsidP="0806722F" w:rsidRDefault="00C7184C" w14:paraId="72D87FEE" w14:textId="77777777">
      <w:pPr>
        <w:jc w:val="both"/>
        <w:rPr>
          <w:rFonts w:ascii="Garamond" w:hAnsi="Garamond" w:eastAsia="Garamond" w:cs="Garamond"/>
          <w:sz w:val="22"/>
          <w:szCs w:val="22"/>
        </w:rPr>
      </w:pPr>
    </w:p>
    <w:p w:rsidRPr="007C05CA" w:rsidR="00C7184C" w:rsidP="0806722F" w:rsidRDefault="00C7184C" w14:paraId="76B0CC50" w14:textId="77777777">
      <w:pPr>
        <w:jc w:val="both"/>
        <w:rPr>
          <w:rFonts w:ascii="Garamond" w:hAnsi="Garamond" w:eastAsia="Garamond" w:cs="Garamond"/>
          <w:sz w:val="22"/>
          <w:szCs w:val="22"/>
        </w:rPr>
      </w:pPr>
      <w:r w:rsidRPr="007C05CA">
        <w:rPr>
          <w:rFonts w:ascii="Garamond" w:hAnsi="Garamond" w:eastAsia="Garamond" w:cs="Garamond"/>
          <w:sz w:val="22"/>
          <w:szCs w:val="22"/>
        </w:rPr>
        <w:t>El volumen de bienes exportados desde la región cayó un 8 % interanual en los primeros tres trimestres del año pasado, mientras que el ingreso de turistas se detuvo. Las economías del Caribe sufrieron los efectos más graves. En algunos países de la región, los flujos de remesas aumentaron a un ritmo más lento que en el pasado.</w:t>
      </w:r>
    </w:p>
    <w:p w:rsidRPr="007C05CA" w:rsidR="00C7184C" w:rsidP="0806722F" w:rsidRDefault="00C7184C" w14:paraId="779B06D4" w14:textId="77777777">
      <w:pPr>
        <w:jc w:val="both"/>
        <w:rPr>
          <w:rFonts w:ascii="Garamond" w:hAnsi="Garamond" w:eastAsia="Garamond" w:cs="Garamond"/>
          <w:sz w:val="22"/>
          <w:szCs w:val="22"/>
        </w:rPr>
      </w:pPr>
    </w:p>
    <w:p w:rsidRPr="007C05CA" w:rsidR="00C7184C" w:rsidP="0806722F" w:rsidRDefault="00C7184C" w14:paraId="1161F744" w14:textId="77777777">
      <w:pPr>
        <w:jc w:val="both"/>
        <w:rPr>
          <w:rFonts w:ascii="Garamond" w:hAnsi="Garamond" w:eastAsia="Garamond" w:cs="Garamond"/>
          <w:sz w:val="22"/>
          <w:szCs w:val="22"/>
        </w:rPr>
      </w:pPr>
      <w:r w:rsidRPr="007C05CA">
        <w:rPr>
          <w:rFonts w:ascii="Garamond" w:hAnsi="Garamond" w:eastAsia="Garamond" w:cs="Garamond"/>
          <w:b/>
          <w:bCs/>
          <w:sz w:val="22"/>
          <w:szCs w:val="22"/>
        </w:rPr>
        <w:t>Perspectivas:</w:t>
      </w:r>
      <w:r w:rsidRPr="007C05CA">
        <w:rPr>
          <w:rFonts w:ascii="Garamond" w:hAnsi="Garamond" w:eastAsia="Garamond" w:cs="Garamond"/>
          <w:sz w:val="22"/>
          <w:szCs w:val="22"/>
        </w:rPr>
        <w:t xml:space="preserve"> Se espera que la actividad económica regional crezca un 3,7 % en 2021, a medida que se flexibilicen las iniciativas para mitigar la pandemia, se distribuyan vacunas, se estabilicen los precios de los principales productos básicos y mejoren las condiciones externas. No obstante, el repunte será muy débil y se produce después de una década de crecimiento lento. En un escenario negativo, en el que se retrase la distribución de las vacunas, con efectos económicos secundarios, el crecimiento podría ser aún menor, del 1,9 %.</w:t>
      </w:r>
    </w:p>
    <w:p w:rsidRPr="007C05CA" w:rsidR="00C7184C" w:rsidP="0806722F" w:rsidRDefault="00C7184C" w14:paraId="7657B61B" w14:textId="77777777">
      <w:pPr>
        <w:jc w:val="both"/>
        <w:rPr>
          <w:rFonts w:ascii="Garamond" w:hAnsi="Garamond" w:eastAsia="Garamond" w:cs="Garamond"/>
          <w:b/>
          <w:bCs/>
          <w:sz w:val="22"/>
          <w:szCs w:val="22"/>
          <w:u w:val="single"/>
        </w:rPr>
      </w:pPr>
    </w:p>
    <w:p w:rsidRPr="007C05CA" w:rsidR="00C7184C" w:rsidP="0806722F" w:rsidRDefault="00C7184C" w14:paraId="1DF211D0" w14:textId="77777777">
      <w:pPr>
        <w:jc w:val="both"/>
        <w:rPr>
          <w:rFonts w:ascii="Garamond" w:hAnsi="Garamond" w:eastAsia="Garamond" w:cs="Garamond"/>
          <w:sz w:val="22"/>
          <w:szCs w:val="22"/>
        </w:rPr>
      </w:pPr>
      <w:r w:rsidRPr="007C05CA">
        <w:rPr>
          <w:rFonts w:ascii="Garamond" w:hAnsi="Garamond" w:eastAsia="Garamond" w:cs="Garamond"/>
          <w:sz w:val="22"/>
          <w:szCs w:val="22"/>
        </w:rPr>
        <w:t>En Colombia, se prevé que el crecimiento aumentará al 4,9 %, respaldado por la demanda interna.</w:t>
      </w:r>
    </w:p>
    <w:p w:rsidRPr="007C05CA" w:rsidR="00C7184C" w:rsidP="0806722F" w:rsidRDefault="00C7184C" w14:paraId="6AA21088" w14:textId="77777777">
      <w:pPr>
        <w:jc w:val="both"/>
        <w:rPr>
          <w:rFonts w:ascii="Garamond" w:hAnsi="Garamond" w:eastAsia="Garamond" w:cs="Garamond"/>
          <w:b/>
          <w:bCs/>
          <w:sz w:val="22"/>
          <w:szCs w:val="22"/>
          <w:u w:val="single"/>
        </w:rPr>
      </w:pPr>
    </w:p>
    <w:p w:rsidRPr="007C05CA" w:rsidR="00C7184C" w:rsidP="0806722F" w:rsidRDefault="00C7184C" w14:paraId="6661258B" w14:textId="77777777">
      <w:pPr>
        <w:widowControl w:val="0"/>
        <w:jc w:val="both"/>
        <w:rPr>
          <w:rFonts w:ascii="Garamond" w:hAnsi="Garamond" w:eastAsia="Garamond" w:cs="Garamond"/>
          <w:b/>
          <w:bCs/>
          <w:sz w:val="22"/>
          <w:szCs w:val="22"/>
        </w:rPr>
      </w:pPr>
      <w:r w:rsidRPr="007C05CA">
        <w:rPr>
          <w:rFonts w:ascii="Garamond" w:hAnsi="Garamond" w:eastAsia="Garamond" w:cs="Garamond"/>
          <w:b/>
          <w:bCs/>
          <w:sz w:val="22"/>
          <w:szCs w:val="22"/>
        </w:rPr>
        <w:t>Respuesta del Grupo Banco Mundial frente al Covid-19</w:t>
      </w:r>
    </w:p>
    <w:p w:rsidRPr="007C05CA" w:rsidR="00C7184C" w:rsidP="0806722F" w:rsidRDefault="00C7184C" w14:paraId="37EA342A" w14:textId="77777777">
      <w:pPr>
        <w:jc w:val="both"/>
        <w:rPr>
          <w:rFonts w:ascii="Garamond" w:hAnsi="Garamond" w:eastAsia="Garamond" w:cs="Garamond"/>
          <w:b/>
          <w:bCs/>
          <w:sz w:val="22"/>
          <w:szCs w:val="22"/>
        </w:rPr>
      </w:pPr>
    </w:p>
    <w:p w:rsidRPr="007C05CA" w:rsidR="00C7184C" w:rsidP="0806722F" w:rsidRDefault="00C7184C" w14:paraId="2EE013F6" w14:textId="77777777">
      <w:pPr>
        <w:jc w:val="both"/>
        <w:rPr>
          <w:rFonts w:ascii="Garamond" w:hAnsi="Garamond" w:eastAsia="Garamond" w:cs="Garamond"/>
          <w:sz w:val="22"/>
          <w:szCs w:val="22"/>
        </w:rPr>
      </w:pPr>
      <w:r w:rsidRPr="007C05CA">
        <w:rPr>
          <w:rFonts w:ascii="Garamond" w:hAnsi="Garamond" w:eastAsia="Garamond" w:cs="Garamond"/>
          <w:sz w:val="22"/>
          <w:szCs w:val="22"/>
        </w:rPr>
        <w:t>El Grupo Banco Mundial, una de las principales fuentes de financiamiento y conocimientos para los países en desarrollo, está adoptando medidas rápidas y de amplio alcance para ayudar a esos países a fortalecer su respuesta frente a la pandemia. Respalda iniciativas de salud pública, trabaja para garantizar el suministro de insumos y equipos esenciales, y ayuda al sector privado a continuar sus operaciones y preservar el empleo.</w:t>
      </w:r>
    </w:p>
    <w:p w:rsidRPr="007C05CA" w:rsidR="00C7184C" w:rsidP="0806722F" w:rsidRDefault="00C7184C" w14:paraId="656AA300" w14:textId="77777777">
      <w:pPr>
        <w:jc w:val="both"/>
        <w:rPr>
          <w:rFonts w:ascii="Garamond" w:hAnsi="Garamond" w:eastAsia="Garamond" w:cs="Garamond"/>
          <w:sz w:val="22"/>
          <w:szCs w:val="22"/>
        </w:rPr>
      </w:pPr>
    </w:p>
    <w:p w:rsidRPr="007C05CA" w:rsidR="00C7184C" w:rsidP="0806722F" w:rsidRDefault="00C7184C" w14:paraId="46FC20A6" w14:textId="77777777">
      <w:pPr>
        <w:jc w:val="both"/>
        <w:rPr>
          <w:rFonts w:ascii="Garamond" w:hAnsi="Garamond" w:eastAsia="Garamond" w:cs="Garamond"/>
          <w:sz w:val="22"/>
          <w:szCs w:val="22"/>
        </w:rPr>
      </w:pPr>
      <w:r w:rsidRPr="007C05CA">
        <w:rPr>
          <w:rFonts w:ascii="Garamond" w:hAnsi="Garamond" w:eastAsia="Garamond" w:cs="Garamond"/>
          <w:sz w:val="22"/>
          <w:szCs w:val="22"/>
        </w:rPr>
        <w:t xml:space="preserve">En este marco, proporcionará hasta USD 160 000 millones durante un período de 15 meses que finalizará en junio de 2021 para ayudar a más de 100 países a proteger a los sectores pobres y vulnerables, respaldar a las empresas e impulsar la recuperación económica. Dicho monto incluye USD 50 000 millones correspondientes a nuevos recursos de la Asociación Internacional de Fomento (AIF) en forma de </w:t>
      </w:r>
      <w:r w:rsidRPr="007C05CA">
        <w:rPr>
          <w:rFonts w:ascii="Garamond" w:hAnsi="Garamond" w:eastAsia="Garamond" w:cs="Garamond"/>
          <w:sz w:val="22"/>
          <w:szCs w:val="22"/>
        </w:rPr>
        <w:lastRenderedPageBreak/>
        <w:t>donaciones y préstamos en condiciones sumamente concesionarias y USD 12 000 millones destinados a ayudar a los países en desarrollo a financiar la compra y distribución de vacunas contra la COVID-19</w:t>
      </w:r>
      <w:r w:rsidRPr="007C05CA">
        <w:rPr>
          <w:rStyle w:val="PiedepginaCar"/>
          <w:rFonts w:ascii="Garamond" w:hAnsi="Garamond" w:eastAsia="Garamond" w:cs="Garamond"/>
          <w:sz w:val="22"/>
          <w:szCs w:val="22"/>
        </w:rPr>
        <w:footnoteReference w:id="2"/>
      </w:r>
      <w:r w:rsidRPr="007C05CA">
        <w:rPr>
          <w:rFonts w:ascii="Garamond" w:hAnsi="Garamond" w:eastAsia="Garamond" w:cs="Garamond"/>
          <w:sz w:val="22"/>
          <w:szCs w:val="22"/>
        </w:rPr>
        <w:t>.</w:t>
      </w:r>
    </w:p>
    <w:p w:rsidRPr="007C05CA" w:rsidR="00C7184C" w:rsidP="0806722F" w:rsidRDefault="00C7184C" w14:paraId="517D5E7D" w14:textId="77777777">
      <w:pPr>
        <w:jc w:val="both"/>
        <w:rPr>
          <w:rFonts w:ascii="Garamond" w:hAnsi="Garamond" w:eastAsia="Garamond" w:cs="Garamond"/>
          <w:sz w:val="22"/>
          <w:szCs w:val="22"/>
        </w:rPr>
      </w:pPr>
    </w:p>
    <w:p w:rsidRPr="007C05CA" w:rsidR="00C7184C" w:rsidP="0806722F" w:rsidRDefault="00C7184C" w14:paraId="519EC79D" w14:textId="77777777">
      <w:pPr>
        <w:widowControl w:val="0"/>
        <w:jc w:val="both"/>
        <w:rPr>
          <w:rFonts w:ascii="Garamond" w:hAnsi="Garamond" w:eastAsia="Garamond" w:cs="Garamond"/>
          <w:b/>
          <w:bCs/>
          <w:sz w:val="22"/>
          <w:szCs w:val="22"/>
        </w:rPr>
      </w:pPr>
      <w:r w:rsidRPr="007C05CA">
        <w:rPr>
          <w:rFonts w:ascii="Garamond" w:hAnsi="Garamond" w:eastAsia="Garamond" w:cs="Garamond"/>
          <w:b/>
          <w:bCs/>
          <w:sz w:val="22"/>
          <w:szCs w:val="22"/>
        </w:rPr>
        <w:t>Economía Colombiana y el Covid-19</w:t>
      </w:r>
    </w:p>
    <w:p w:rsidRPr="007C05CA" w:rsidR="00C7184C" w:rsidP="0806722F" w:rsidRDefault="00C7184C" w14:paraId="535CA295" w14:textId="77777777">
      <w:pPr>
        <w:jc w:val="both"/>
        <w:rPr>
          <w:rFonts w:ascii="Garamond" w:hAnsi="Garamond" w:eastAsia="Garamond" w:cs="Garamond"/>
          <w:b/>
          <w:bCs/>
          <w:sz w:val="22"/>
          <w:szCs w:val="22"/>
        </w:rPr>
      </w:pPr>
    </w:p>
    <w:p w:rsidRPr="007C05CA" w:rsidR="00C7184C" w:rsidP="0806722F" w:rsidRDefault="00C7184C" w14:paraId="23D61216" w14:textId="77777777">
      <w:pPr>
        <w:jc w:val="both"/>
        <w:rPr>
          <w:rFonts w:ascii="Garamond" w:hAnsi="Garamond" w:eastAsia="Garamond" w:cs="Garamond"/>
          <w:sz w:val="22"/>
          <w:szCs w:val="22"/>
          <w:lang w:eastAsia="x-none"/>
        </w:rPr>
      </w:pPr>
      <w:r w:rsidRPr="007C05CA">
        <w:rPr>
          <w:rFonts w:ascii="Garamond" w:hAnsi="Garamond" w:eastAsia="Garamond" w:cs="Garamond"/>
          <w:sz w:val="22"/>
          <w:szCs w:val="22"/>
        </w:rPr>
        <w:t>De acuerdo con las proyecciones del Fondo Monetario Internacional (FMI), se espera que Colombia se contraiga -7,8%, en 2020, lo que se constituiría en la primera recesión en Colombia desde 1999, cuando la economía se contrajo -4,2%. Para el FMI, el dinamismo que traía la economía colombiana y las rápidas respuestas de política económica ante la pandemia permiten pronosticar una caída de la actividad económica menor a la de otros países de Latinoamérica y el Caribe, que en conjunto tendrían una caída de -9,4% en 2020. Adicionalmente, el FMI considera que, si la situación de salud se estabiliza, Colombia podría liderar la recuperación económica en la región latinoamericana, con un crecimiento de 4,0% en 2021, por encima del promedio esperado para la región (3,7%).</w:t>
      </w:r>
    </w:p>
    <w:p w:rsidRPr="007C05CA" w:rsidR="00C7184C" w:rsidP="0806722F" w:rsidRDefault="00C7184C" w14:paraId="6680954E" w14:textId="77777777">
      <w:pPr>
        <w:jc w:val="both"/>
        <w:rPr>
          <w:rFonts w:ascii="Garamond" w:hAnsi="Garamond" w:eastAsia="Garamond" w:cs="Garamond"/>
          <w:sz w:val="22"/>
          <w:szCs w:val="22"/>
          <w:lang w:eastAsia="x-none"/>
        </w:rPr>
      </w:pPr>
    </w:p>
    <w:p w:rsidRPr="007C05CA" w:rsidR="00C7184C" w:rsidP="0806722F" w:rsidRDefault="00C7184C" w14:paraId="6DECBDD4" w14:textId="77777777">
      <w:pPr>
        <w:jc w:val="both"/>
        <w:rPr>
          <w:rFonts w:ascii="Garamond" w:hAnsi="Garamond" w:eastAsia="Garamond" w:cs="Garamond"/>
          <w:sz w:val="22"/>
          <w:szCs w:val="22"/>
          <w:lang w:eastAsia="x-none"/>
        </w:rPr>
      </w:pPr>
      <w:r w:rsidRPr="007C05CA">
        <w:rPr>
          <w:rFonts w:ascii="Garamond" w:hAnsi="Garamond" w:eastAsia="Garamond" w:cs="Garamond"/>
          <w:sz w:val="22"/>
          <w:szCs w:val="22"/>
        </w:rPr>
        <w:t>Los pronósticos del Banco Mundial y Cepal van en igual sentido a los del FMI. El Banco Mundial proyecta una caída de la economía colombiana de -4,9% en 2020 y una recuperación de 3,6% en 2021, con una perspectiva mejor a la de Latinoamérica y el Caribe para la que estima una caída de -7,2 en 2020 y un crecimiento de 2,8% en 2021. En el caso de Cepal, se pronostica que la economía colombiana se contraiga -5,6% en 2020, superior a la caída esperada para América Latina y el Caribe (-9,1%).</w:t>
      </w:r>
    </w:p>
    <w:p w:rsidRPr="007C05CA" w:rsidR="00C7184C" w:rsidP="0806722F" w:rsidRDefault="00C7184C" w14:paraId="2E3B6ED2" w14:textId="77777777">
      <w:pPr>
        <w:jc w:val="both"/>
        <w:rPr>
          <w:rFonts w:ascii="Garamond" w:hAnsi="Garamond" w:eastAsia="Garamond" w:cs="Garamond"/>
          <w:sz w:val="22"/>
          <w:szCs w:val="22"/>
          <w:lang w:eastAsia="x-none"/>
        </w:rPr>
      </w:pPr>
    </w:p>
    <w:p w:rsidRPr="007C05CA" w:rsidR="00C7184C" w:rsidP="0806722F" w:rsidRDefault="00C7184C" w14:paraId="39172B0F" w14:textId="77777777">
      <w:pPr>
        <w:jc w:val="both"/>
        <w:rPr>
          <w:rFonts w:ascii="Garamond" w:hAnsi="Garamond" w:eastAsia="Garamond" w:cs="Garamond"/>
          <w:sz w:val="22"/>
          <w:szCs w:val="22"/>
          <w:lang w:eastAsia="x-none"/>
        </w:rPr>
      </w:pPr>
      <w:r w:rsidRPr="007C05CA">
        <w:rPr>
          <w:rFonts w:ascii="Garamond" w:hAnsi="Garamond" w:eastAsia="Garamond" w:cs="Garamond"/>
          <w:sz w:val="22"/>
          <w:szCs w:val="22"/>
        </w:rPr>
        <w:t>En su informe de Política Monetaria de abril, el Banco de la República pronosticó que el crecimiento del país estará en un rango entre -2,0% y -7,0% en 2020. El equipo técnico del Banco explica que, en un escenario de relajamiento paulatino de las medidas de distanciamiento social y de restablecimiento de la confianza, es posible esperar una recuperación gradual de la economía para la segunda mitad del año, que debería continuar en 2021. Por su parte, el Ministerio de Hacienda estima una contracción de -5,5% en 2020.</w:t>
      </w:r>
    </w:p>
    <w:p w:rsidRPr="007C05CA" w:rsidR="00C7184C" w:rsidP="0806722F" w:rsidRDefault="00C7184C" w14:paraId="48DB9DD7" w14:textId="77777777">
      <w:pPr>
        <w:jc w:val="both"/>
        <w:rPr>
          <w:rFonts w:ascii="Garamond" w:hAnsi="Garamond" w:eastAsia="Garamond" w:cs="Garamond"/>
          <w:sz w:val="22"/>
          <w:szCs w:val="22"/>
          <w:lang w:eastAsia="x-none"/>
        </w:rPr>
      </w:pPr>
    </w:p>
    <w:p w:rsidRPr="007C05CA" w:rsidR="00C7184C" w:rsidP="0806722F" w:rsidRDefault="00C7184C" w14:paraId="2C430E35" w14:textId="77777777">
      <w:pPr>
        <w:jc w:val="both"/>
        <w:rPr>
          <w:rFonts w:ascii="Garamond" w:hAnsi="Garamond" w:eastAsia="Garamond" w:cs="Garamond"/>
          <w:sz w:val="22"/>
          <w:szCs w:val="22"/>
          <w:lang w:eastAsia="x-none"/>
        </w:rPr>
      </w:pPr>
      <w:r w:rsidRPr="007C05CA">
        <w:rPr>
          <w:rFonts w:ascii="Garamond" w:hAnsi="Garamond" w:eastAsia="Garamond" w:cs="Garamond"/>
          <w:sz w:val="22"/>
          <w:szCs w:val="22"/>
        </w:rPr>
        <w:t>En su publicación del 25 de mayo, ANIF plantea tres escenarios. Un escenario base, donde la economía se contraería -2,4% anual y la tasa de desempleo ascendería a 18,5%; un escenario más pesimista, si persisten los problemas de salud pública y se amplía el periodo de aislamiento, con una caída del PIB real de -4,5% anual y una tasa de desempleo de 22,5%; y un escenario optimista, de menor afectación económica, con una contracción del PIB real de -1,1% anual y una tasa de desempleo de 16,5%. En los tres escenarios, la entidad plantea una tasa de desempleo más alta a la prevista por el FMI para Colombia (12,2% en 2020).</w:t>
      </w:r>
    </w:p>
    <w:p w:rsidRPr="007C05CA" w:rsidR="00C7184C" w:rsidP="0806722F" w:rsidRDefault="00C7184C" w14:paraId="2384DD93" w14:textId="77777777">
      <w:pPr>
        <w:jc w:val="both"/>
        <w:rPr>
          <w:rFonts w:ascii="Garamond" w:hAnsi="Garamond" w:eastAsia="Garamond" w:cs="Garamond"/>
          <w:sz w:val="22"/>
          <w:szCs w:val="22"/>
          <w:lang w:eastAsia="x-none"/>
        </w:rPr>
      </w:pPr>
    </w:p>
    <w:p w:rsidRPr="007C05CA" w:rsidR="00C7184C" w:rsidP="0806722F" w:rsidRDefault="00C7184C" w14:paraId="3B350D78" w14:textId="77777777">
      <w:pPr>
        <w:jc w:val="both"/>
        <w:rPr>
          <w:rFonts w:ascii="Garamond" w:hAnsi="Garamond" w:eastAsia="Garamond" w:cs="Garamond"/>
          <w:sz w:val="22"/>
          <w:szCs w:val="22"/>
          <w:lang w:eastAsia="x-none"/>
        </w:rPr>
      </w:pPr>
      <w:r w:rsidRPr="007C05CA">
        <w:rPr>
          <w:rFonts w:ascii="Garamond" w:hAnsi="Garamond" w:eastAsia="Garamond" w:cs="Garamond"/>
          <w:sz w:val="22"/>
          <w:szCs w:val="22"/>
        </w:rPr>
        <w:t>Por el lado de la oferta, ANIF estima, en su escenario base, que solo dos sectores registren crecimientos positivos: el agropecuario (2,5%), teniendo en cuenta que los hogares estarán priorizando la compra de este tipo de bienes; y servicios sociales (2,2%), jalonados principalmente por las actividades relacionadas con la salud humana. Las mayores contracciones se verían en los sectores de: minería (-8,5%), debido a los menores precios del petróleo y a la debilidad de la demanda tanto externa como interna; y construcción (-8,1%), dada la menor dinámica de las edificaciones y la difícil reactivación de las ventas de vivienda por las reducciones en los ingresos de los hogares.</w:t>
      </w:r>
    </w:p>
    <w:p w:rsidRPr="007C05CA" w:rsidR="00C7184C" w:rsidP="0806722F" w:rsidRDefault="00C7184C" w14:paraId="7D528FDA" w14:textId="77777777">
      <w:pPr>
        <w:jc w:val="both"/>
        <w:rPr>
          <w:rFonts w:ascii="Garamond" w:hAnsi="Garamond" w:eastAsia="Garamond" w:cs="Garamond"/>
          <w:sz w:val="22"/>
          <w:szCs w:val="22"/>
          <w:lang w:eastAsia="x-none"/>
        </w:rPr>
      </w:pPr>
    </w:p>
    <w:p w:rsidRPr="007C05CA" w:rsidR="00C7184C" w:rsidP="0806722F" w:rsidRDefault="00C7184C" w14:paraId="6365A789" w14:textId="77777777">
      <w:pPr>
        <w:jc w:val="both"/>
        <w:rPr>
          <w:rFonts w:ascii="Garamond" w:hAnsi="Garamond" w:eastAsia="Garamond" w:cs="Garamond"/>
          <w:sz w:val="22"/>
          <w:szCs w:val="22"/>
          <w:lang w:eastAsia="x-none"/>
        </w:rPr>
      </w:pPr>
      <w:r w:rsidRPr="007C05CA">
        <w:rPr>
          <w:rFonts w:ascii="Garamond" w:hAnsi="Garamond" w:eastAsia="Garamond" w:cs="Garamond"/>
          <w:sz w:val="22"/>
          <w:szCs w:val="22"/>
        </w:rPr>
        <w:t xml:space="preserve">Por el lado de la demanda, ANIF estima que el consumo de los hogares se contraería -2,8% anual, en línea con las pérdidas de ingreso de los hogares, su alto endeudamiento, la reducción de su confianza y el aumento del desempleo. La formación bruta de capital caería -8,5%, debido al menor dinamismo de los proyectos productivos y la debilidad del sector de la construcción; mientras el consumo del Gobierno sería el único </w:t>
      </w:r>
      <w:r w:rsidRPr="007C05CA">
        <w:rPr>
          <w:rFonts w:ascii="Garamond" w:hAnsi="Garamond" w:eastAsia="Garamond" w:cs="Garamond"/>
          <w:sz w:val="22"/>
          <w:szCs w:val="22"/>
        </w:rPr>
        <w:lastRenderedPageBreak/>
        <w:t>componente del gasto en registrar un crecimiento positivo (2,8%), teniendo en cuenta las necesidades del sector de la salud y las políticas fiscales de apoyo social y empresarial.</w:t>
      </w:r>
    </w:p>
    <w:p w:rsidRPr="007C05CA" w:rsidR="00C7184C" w:rsidP="0806722F" w:rsidRDefault="00C7184C" w14:paraId="4DD93106" w14:textId="77777777">
      <w:pPr>
        <w:jc w:val="both"/>
        <w:rPr>
          <w:rFonts w:ascii="Garamond" w:hAnsi="Garamond" w:eastAsia="Garamond" w:cs="Garamond"/>
          <w:sz w:val="22"/>
          <w:szCs w:val="22"/>
          <w:lang w:eastAsia="x-none"/>
        </w:rPr>
      </w:pPr>
    </w:p>
    <w:p w:rsidRPr="007C05CA" w:rsidR="00C7184C" w:rsidP="0806722F" w:rsidRDefault="00C7184C" w14:paraId="203A8F7E" w14:textId="77777777">
      <w:pPr>
        <w:jc w:val="both"/>
        <w:rPr>
          <w:rFonts w:ascii="Garamond" w:hAnsi="Garamond" w:eastAsia="Garamond" w:cs="Garamond"/>
          <w:sz w:val="22"/>
          <w:szCs w:val="22"/>
          <w:lang w:eastAsia="x-none"/>
        </w:rPr>
      </w:pPr>
      <w:r w:rsidRPr="007C05CA">
        <w:rPr>
          <w:rFonts w:ascii="Garamond" w:hAnsi="Garamond" w:eastAsia="Garamond" w:cs="Garamond"/>
          <w:sz w:val="22"/>
          <w:szCs w:val="22"/>
        </w:rPr>
        <w:t>Por su parte, en su informe del 31 de mayo, Fedesarrollo ubica su pronóstico de crecimiento para Colombia en un rango entre -5,0% y -7,9% y una tasa de desempleo entre 18,2% y 20,5% (escenario central y pesimista, respectivamente). En el escenario central, por el lado de la demanda, la entidad espera una contracción del consumo privado de -5,1%, explicado por las medidas de confinamiento obligatorio, una caída importante en la confianza del consumidor, el aumento en la tasa de desempleo y un menor ingreso nacional. La formación bruta de capital, por su parte, se contraería -16,8%, debido a una caída en la inversión en vivienda y de otros edificios y estructuras, a la menor confianza en cuanto a las condiciones económicas para invertir y la desaceleración en la importación de maquinaria y equipo. Por el contrario, el consumo público aumentaría 5,3%, obedeciendo a los esfuerzos fiscales del Gobierno nacional para hacerle frente a la crisis económica y sanitaria.</w:t>
      </w:r>
    </w:p>
    <w:p w:rsidRPr="007C05CA" w:rsidR="00C7184C" w:rsidP="0806722F" w:rsidRDefault="00C7184C" w14:paraId="019FA63A" w14:textId="77777777">
      <w:pPr>
        <w:jc w:val="both"/>
        <w:rPr>
          <w:rFonts w:ascii="Garamond" w:hAnsi="Garamond" w:eastAsia="Garamond" w:cs="Garamond"/>
          <w:sz w:val="22"/>
          <w:szCs w:val="22"/>
          <w:lang w:eastAsia="x-none"/>
        </w:rPr>
      </w:pPr>
    </w:p>
    <w:p w:rsidRPr="007C05CA" w:rsidR="00C7184C" w:rsidP="0806722F" w:rsidRDefault="00C7184C" w14:paraId="64B89D31" w14:textId="77777777">
      <w:pPr>
        <w:jc w:val="both"/>
        <w:rPr>
          <w:rFonts w:ascii="Garamond" w:hAnsi="Garamond" w:eastAsia="Garamond" w:cs="Garamond"/>
          <w:sz w:val="22"/>
          <w:szCs w:val="22"/>
          <w:lang w:eastAsia="x-none"/>
        </w:rPr>
      </w:pPr>
      <w:r w:rsidRPr="007C05CA">
        <w:rPr>
          <w:rFonts w:ascii="Garamond" w:hAnsi="Garamond" w:eastAsia="Garamond" w:cs="Garamond"/>
          <w:sz w:val="22"/>
          <w:szCs w:val="22"/>
        </w:rPr>
        <w:t>En cuanto a actividades económicas, Fedesarrollo espera, en su escenario central, que 4 de las 12 actividades crezcan: administración pública y defensa (5,9%), información y comunicaciones (3,1%), agropecuario (2,4%) y actividades profesionales, científicas y técnicas (0,3%). Por el contrario, el sector más afectado sería el de actividades artísticas, entretenimiento y servicios domésticos (-20,6%), seguido de comercio, transporte, alojamiento y restaurantes (-16,1%), actividades inmobiliarias (-12,1%), minería (-10,8%) y construcción (-10,2%).</w:t>
      </w:r>
    </w:p>
    <w:p w:rsidRPr="007C05CA" w:rsidR="00C7184C" w:rsidP="0806722F" w:rsidRDefault="00C7184C" w14:paraId="19733B65" w14:textId="77777777">
      <w:pPr>
        <w:jc w:val="both"/>
        <w:rPr>
          <w:rFonts w:ascii="Garamond" w:hAnsi="Garamond" w:eastAsia="Garamond" w:cs="Garamond"/>
          <w:sz w:val="22"/>
          <w:szCs w:val="22"/>
          <w:lang w:eastAsia="x-none"/>
        </w:rPr>
      </w:pPr>
    </w:p>
    <w:p w:rsidRPr="007C05CA" w:rsidR="00C7184C" w:rsidP="0806722F" w:rsidRDefault="00C7184C" w14:paraId="74BA416B" w14:textId="5AFEFE6E">
      <w:pPr>
        <w:widowControl w:val="0"/>
        <w:jc w:val="both"/>
        <w:rPr>
          <w:rFonts w:ascii="Garamond" w:hAnsi="Garamond" w:eastAsia="Garamond" w:cs="Garamond"/>
          <w:b/>
          <w:bCs/>
          <w:sz w:val="22"/>
          <w:szCs w:val="22"/>
        </w:rPr>
      </w:pPr>
      <w:r w:rsidRPr="007C05CA">
        <w:rPr>
          <w:rFonts w:ascii="Garamond" w:hAnsi="Garamond" w:eastAsia="Garamond" w:cs="Garamond"/>
          <w:b/>
          <w:bCs/>
          <w:sz w:val="22"/>
          <w:szCs w:val="22"/>
        </w:rPr>
        <w:t xml:space="preserve">Entorno macroeconómico </w:t>
      </w:r>
      <w:r w:rsidRPr="007C05CA" w:rsidR="00395136">
        <w:rPr>
          <w:rFonts w:ascii="Garamond" w:hAnsi="Garamond" w:eastAsia="Garamond" w:cs="Garamond"/>
          <w:b/>
          <w:bCs/>
          <w:sz w:val="22"/>
          <w:szCs w:val="22"/>
        </w:rPr>
        <w:t>colombiano</w:t>
      </w:r>
    </w:p>
    <w:p w:rsidRPr="007C05CA" w:rsidR="00C7184C" w:rsidP="0806722F" w:rsidRDefault="00C7184C" w14:paraId="286C9AC3" w14:textId="77777777">
      <w:pPr>
        <w:jc w:val="both"/>
        <w:rPr>
          <w:rFonts w:ascii="Garamond" w:hAnsi="Garamond" w:eastAsia="Garamond" w:cs="Garamond"/>
          <w:b/>
          <w:bCs/>
          <w:sz w:val="22"/>
          <w:szCs w:val="22"/>
        </w:rPr>
      </w:pPr>
    </w:p>
    <w:p w:rsidRPr="007C05CA" w:rsidR="00C7184C" w:rsidP="0806722F" w:rsidRDefault="00C7184C" w14:paraId="6979EC1A" w14:textId="77777777">
      <w:pPr>
        <w:rPr>
          <w:rFonts w:ascii="Garamond" w:hAnsi="Garamond" w:eastAsia="Garamond" w:cs="Garamond"/>
          <w:sz w:val="22"/>
          <w:szCs w:val="22"/>
        </w:rPr>
      </w:pPr>
      <w:r w:rsidRPr="007C05CA">
        <w:rPr>
          <w:rFonts w:ascii="Garamond" w:hAnsi="Garamond" w:eastAsia="Garamond" w:cs="Garamond"/>
          <w:sz w:val="22"/>
          <w:szCs w:val="22"/>
        </w:rPr>
        <w:t>Colombia tiene un historial de gestión macroeconómica y fiscal prudente, y a pesar de las desaceleraciones económicas ha mantenido su calificación de grado de inversión desde 2013. Después de desacelerarse a 1.4% en 2017, el crecimiento económico se aceleró a 3.3% en 2019, impulsado por un sólido consumo privado y mayor inversión. El crecimiento estaba encaminado a acelerarse aún más en 2020, pero con la pandemia de COVID-19 se espera que se afecte significativamente el consumo privado y la inversión.</w:t>
      </w:r>
    </w:p>
    <w:p w:rsidRPr="007C05CA" w:rsidR="00C7184C" w:rsidP="0806722F" w:rsidRDefault="00C7184C" w14:paraId="0563834E" w14:textId="77777777">
      <w:pPr>
        <w:rPr>
          <w:rFonts w:ascii="Garamond" w:hAnsi="Garamond" w:eastAsia="Garamond" w:cs="Garamond"/>
          <w:sz w:val="22"/>
          <w:szCs w:val="22"/>
        </w:rPr>
      </w:pPr>
    </w:p>
    <w:p w:rsidRPr="007C05CA" w:rsidR="00C7184C" w:rsidP="0806722F" w:rsidRDefault="00C7184C" w14:paraId="55B1035A" w14:textId="77777777">
      <w:pPr>
        <w:jc w:val="both"/>
        <w:rPr>
          <w:rFonts w:ascii="Garamond" w:hAnsi="Garamond" w:eastAsia="Garamond" w:cs="Garamond"/>
          <w:sz w:val="22"/>
          <w:szCs w:val="22"/>
        </w:rPr>
      </w:pPr>
      <w:r w:rsidRPr="007C05CA">
        <w:rPr>
          <w:rFonts w:ascii="Garamond" w:hAnsi="Garamond" w:eastAsia="Garamond" w:cs="Garamond"/>
          <w:sz w:val="22"/>
          <w:szCs w:val="22"/>
        </w:rPr>
        <w:t>En respuesta a la crisis del COVID-19, el Gobierno implementó medidas de respuesta de emergencia temprana: declaró el estado de emergencia, cerró las fronteras del país e impuso una cuarentena obligatoria. El Gobierno también anunció un paquete considerable de estímulo fiscal (COP 14.8 billones o 1.4% del PIB, con potencial para aumentar hasta 48 billones) que proporcionaría recursos adicionales para el sistema de salud, líneas especiales de crédito para empresas en ciertos sectores, y mayores transferencias para grupos vulnerables. Otras medidas incluyen aplazamientos en la recaudación tributaria en sectores seleccionados y aranceles más bajos para las importaciones estratégicas de salud.</w:t>
      </w:r>
    </w:p>
    <w:p w:rsidRPr="007C05CA" w:rsidR="00C7184C" w:rsidP="0806722F" w:rsidRDefault="00C7184C" w14:paraId="02DA807F" w14:textId="77777777">
      <w:pPr>
        <w:rPr>
          <w:rFonts w:ascii="Garamond" w:hAnsi="Garamond" w:eastAsia="Garamond" w:cs="Garamond"/>
          <w:sz w:val="22"/>
          <w:szCs w:val="22"/>
        </w:rPr>
      </w:pPr>
    </w:p>
    <w:p w:rsidRPr="007C05CA" w:rsidR="00C7184C" w:rsidP="0806722F" w:rsidRDefault="00C7184C" w14:paraId="138031BA" w14:textId="77777777">
      <w:pPr>
        <w:jc w:val="both"/>
        <w:rPr>
          <w:rFonts w:ascii="Garamond" w:hAnsi="Garamond" w:eastAsia="Garamond" w:cs="Garamond"/>
          <w:sz w:val="22"/>
          <w:szCs w:val="22"/>
        </w:rPr>
      </w:pPr>
      <w:r w:rsidRPr="007C05CA">
        <w:rPr>
          <w:rFonts w:ascii="Garamond" w:hAnsi="Garamond" w:eastAsia="Garamond" w:cs="Garamond"/>
          <w:sz w:val="22"/>
          <w:szCs w:val="22"/>
        </w:rPr>
        <w:t>En marzo de 2020, el Banco Central redujo su tasa de intervención en 50 puntos básicos e introdujo una amplia gama de medidas para aumentar la liquidez. Se espera que el paquete de ayudas, hasta la fecha, sea financiado ampliamente con recursos del Fondo de Ahorro y Estabilización (FAE) y del Fondo Nacional de Pensiones de las Entidades Territoriales (</w:t>
      </w:r>
      <w:proofErr w:type="spellStart"/>
      <w:r w:rsidRPr="007C05CA">
        <w:rPr>
          <w:rFonts w:ascii="Garamond" w:hAnsi="Garamond" w:eastAsia="Garamond" w:cs="Garamond"/>
          <w:sz w:val="22"/>
          <w:szCs w:val="22"/>
        </w:rPr>
        <w:t>Fonpet</w:t>
      </w:r>
      <w:proofErr w:type="spellEnd"/>
      <w:r w:rsidRPr="007C05CA">
        <w:rPr>
          <w:rFonts w:ascii="Garamond" w:hAnsi="Garamond" w:eastAsia="Garamond" w:cs="Garamond"/>
          <w:sz w:val="22"/>
          <w:szCs w:val="22"/>
        </w:rPr>
        <w:t>).</w:t>
      </w:r>
    </w:p>
    <w:p w:rsidRPr="007C05CA" w:rsidR="00C7184C" w:rsidP="0806722F" w:rsidRDefault="00C7184C" w14:paraId="380058C8" w14:textId="77777777">
      <w:pPr>
        <w:rPr>
          <w:rFonts w:ascii="Garamond" w:hAnsi="Garamond" w:eastAsia="Garamond" w:cs="Garamond"/>
          <w:sz w:val="22"/>
          <w:szCs w:val="22"/>
        </w:rPr>
      </w:pPr>
    </w:p>
    <w:p w:rsidRPr="007C05CA" w:rsidR="00C7184C" w:rsidP="0806722F" w:rsidRDefault="00C7184C" w14:paraId="005AC195" w14:textId="77777777">
      <w:pPr>
        <w:jc w:val="both"/>
        <w:rPr>
          <w:rFonts w:ascii="Garamond" w:hAnsi="Garamond" w:eastAsia="Garamond" w:cs="Garamond"/>
          <w:sz w:val="22"/>
          <w:szCs w:val="22"/>
        </w:rPr>
      </w:pPr>
      <w:r w:rsidRPr="007C05CA">
        <w:rPr>
          <w:rFonts w:ascii="Garamond" w:hAnsi="Garamond" w:eastAsia="Garamond" w:cs="Garamond"/>
          <w:sz w:val="22"/>
          <w:szCs w:val="22"/>
        </w:rPr>
        <w:t>Con el aumento del gasto público se espera mitigar, en parte, el impacto de la crisis en 2020, incluyendo las consecuencias para las empresas y los trabajadores. Se prevé que las presiones de la deuda externa en el corto plazo sean limitadas, considerando que los recursos para el paquete de estímulos provendrán de los fondos de ahorro existentes. Las expectativas también apuntan a que el gobierno continúe cumpliendo con la regla fiscal, la cual permite una mayor flexibilidad dado el precio del petróleo y la desaceleración del ciclo económico.</w:t>
      </w:r>
    </w:p>
    <w:p w:rsidRPr="007C05CA" w:rsidR="00C7184C" w:rsidP="0806722F" w:rsidRDefault="00C7184C" w14:paraId="34C12B33" w14:textId="77777777">
      <w:pPr>
        <w:rPr>
          <w:rFonts w:ascii="Garamond" w:hAnsi="Garamond" w:eastAsia="Garamond" w:cs="Garamond"/>
          <w:sz w:val="22"/>
          <w:szCs w:val="22"/>
        </w:rPr>
      </w:pPr>
    </w:p>
    <w:p w:rsidRPr="007C05CA" w:rsidR="00C7184C" w:rsidP="0806722F" w:rsidRDefault="00C7184C" w14:paraId="71A31499" w14:textId="77777777">
      <w:pPr>
        <w:jc w:val="both"/>
        <w:rPr>
          <w:rFonts w:ascii="Garamond" w:hAnsi="Garamond" w:eastAsia="Garamond" w:cs="Garamond"/>
          <w:sz w:val="22"/>
          <w:szCs w:val="22"/>
        </w:rPr>
      </w:pPr>
      <w:r w:rsidRPr="007C05CA">
        <w:rPr>
          <w:rFonts w:ascii="Garamond" w:hAnsi="Garamond" w:eastAsia="Garamond" w:cs="Garamond"/>
          <w:sz w:val="22"/>
          <w:szCs w:val="22"/>
        </w:rPr>
        <w:lastRenderedPageBreak/>
        <w:t>Un fuerte repunte en el crecimiento se prevé para 2021-2022, siempre que la pandemia sea de corta duración. Se espera que el entorno de bajas tasas de interés, facilitadas por el Banco Central, impulsen el crecimiento del consumo privado. Esto, una vez que se hayan aliviado las medidas de contención doméstica y se facilite un repunte gradual de la inversión, a medida que los proyectos de infraestructura importantes como las carreteras 4G y los proyectos del metro de Bogotá se reanuden por completo.</w:t>
      </w:r>
    </w:p>
    <w:p w:rsidRPr="007C05CA" w:rsidR="00C7184C" w:rsidP="0806722F" w:rsidRDefault="00C7184C" w14:paraId="185A2E57" w14:textId="77777777">
      <w:pPr>
        <w:rPr>
          <w:rFonts w:ascii="Garamond" w:hAnsi="Garamond" w:eastAsia="Garamond" w:cs="Garamond"/>
          <w:sz w:val="22"/>
          <w:szCs w:val="22"/>
        </w:rPr>
      </w:pPr>
    </w:p>
    <w:p w:rsidRPr="007C05CA" w:rsidR="00C7184C" w:rsidP="0806722F" w:rsidRDefault="00C7184C" w14:paraId="56B083B7" w14:textId="77777777">
      <w:pPr>
        <w:rPr>
          <w:rFonts w:ascii="Garamond" w:hAnsi="Garamond" w:eastAsia="Garamond" w:cs="Garamond"/>
          <w:sz w:val="22"/>
          <w:szCs w:val="22"/>
        </w:rPr>
      </w:pPr>
      <w:r w:rsidRPr="007C05CA">
        <w:rPr>
          <w:rFonts w:ascii="Garamond" w:hAnsi="Garamond" w:eastAsia="Garamond" w:cs="Garamond"/>
          <w:sz w:val="22"/>
          <w:szCs w:val="22"/>
        </w:rPr>
        <w:t>Se espera que la inflación permanezca dentro del rango objetivo del Banco Central, debido a que la debilidad de la demanda atenuará las presiones del efecto traspaso (</w:t>
      </w:r>
      <w:proofErr w:type="spellStart"/>
      <w:r w:rsidRPr="007C05CA">
        <w:rPr>
          <w:rFonts w:ascii="Garamond" w:hAnsi="Garamond" w:eastAsia="Garamond" w:cs="Garamond"/>
          <w:sz w:val="22"/>
          <w:szCs w:val="22"/>
        </w:rPr>
        <w:t>pass-through</w:t>
      </w:r>
      <w:proofErr w:type="spellEnd"/>
      <w:r w:rsidRPr="007C05CA">
        <w:rPr>
          <w:rFonts w:ascii="Garamond" w:hAnsi="Garamond" w:eastAsia="Garamond" w:cs="Garamond"/>
          <w:sz w:val="22"/>
          <w:szCs w:val="22"/>
        </w:rPr>
        <w:t>) del tipo de cambio. Sin embargo, se espera que los bajos precios del petróleo y las reducciones en la demanda global causen un deterioro en el déficit de cuenta corriente hasta 5.3% del PIB en 2020, antes de recuperarse a 4.7% en 2021-2022.</w:t>
      </w:r>
    </w:p>
    <w:p w:rsidRPr="007C05CA" w:rsidR="00C7184C" w:rsidP="0806722F" w:rsidRDefault="00C7184C" w14:paraId="4CB9E197" w14:textId="77777777">
      <w:pPr>
        <w:rPr>
          <w:rFonts w:ascii="Garamond" w:hAnsi="Garamond" w:eastAsia="Garamond" w:cs="Garamond"/>
          <w:sz w:val="22"/>
          <w:szCs w:val="22"/>
        </w:rPr>
      </w:pPr>
    </w:p>
    <w:p w:rsidRPr="007C05CA" w:rsidR="00C7184C" w:rsidP="0806722F" w:rsidRDefault="00C7184C" w14:paraId="12103D18" w14:textId="77777777">
      <w:pPr>
        <w:jc w:val="both"/>
        <w:rPr>
          <w:rFonts w:ascii="Garamond" w:hAnsi="Garamond" w:eastAsia="Garamond" w:cs="Garamond"/>
          <w:sz w:val="22"/>
          <w:szCs w:val="22"/>
        </w:rPr>
      </w:pPr>
      <w:r w:rsidRPr="007C05CA">
        <w:rPr>
          <w:rFonts w:ascii="Garamond" w:hAnsi="Garamond" w:eastAsia="Garamond" w:cs="Garamond"/>
          <w:sz w:val="22"/>
          <w:szCs w:val="22"/>
        </w:rPr>
        <w:t>Colombia continúa manteniendo un sólido marco macroeconómico. Los componentes principales de este marco incluyen la adopción de un régimen de metas de inflación, un tipo de cambio flexible, una Regla Fiscal (2011) para el gobierno central y un marco fiscal de mediano plazo. El sólido marco macroeconómico también ha permitido fortalecer la resiliencia frente a las conmociones externas, facilitando el ajuste económico interno y externo ante a los posibles choques.</w:t>
      </w:r>
    </w:p>
    <w:p w:rsidRPr="007C05CA" w:rsidR="00C7184C" w:rsidP="0806722F" w:rsidRDefault="00C7184C" w14:paraId="14047007" w14:textId="77777777">
      <w:pPr>
        <w:rPr>
          <w:rFonts w:ascii="Garamond" w:hAnsi="Garamond" w:eastAsia="Garamond" w:cs="Garamond"/>
          <w:sz w:val="22"/>
          <w:szCs w:val="22"/>
        </w:rPr>
      </w:pPr>
    </w:p>
    <w:p w:rsidRPr="007C05CA" w:rsidR="00C7184C" w:rsidP="0806722F" w:rsidRDefault="00C7184C" w14:paraId="094A79C3" w14:textId="77777777">
      <w:pPr>
        <w:jc w:val="both"/>
        <w:rPr>
          <w:rFonts w:ascii="Garamond" w:hAnsi="Garamond" w:eastAsia="Garamond" w:cs="Garamond"/>
          <w:sz w:val="22"/>
          <w:szCs w:val="22"/>
        </w:rPr>
      </w:pPr>
      <w:r w:rsidRPr="007C05CA">
        <w:rPr>
          <w:rFonts w:ascii="Garamond" w:hAnsi="Garamond" w:eastAsia="Garamond" w:cs="Garamond"/>
          <w:sz w:val="22"/>
          <w:szCs w:val="22"/>
        </w:rPr>
        <w:t>En el futuro, las perspectivas dependen de la duración y la gravedad de la crisis y la capacidad del país para recuperarse rápidamente, mientras se abordan los cuellos de botella estructurales existentes.</w:t>
      </w:r>
    </w:p>
    <w:p w:rsidRPr="007C05CA" w:rsidR="00C7184C" w:rsidP="0806722F" w:rsidRDefault="00C7184C" w14:paraId="092DF0AE" w14:textId="77777777">
      <w:pPr>
        <w:jc w:val="both"/>
        <w:rPr>
          <w:rFonts w:ascii="Garamond" w:hAnsi="Garamond" w:eastAsia="Garamond" w:cs="Garamond"/>
          <w:b/>
          <w:bCs/>
          <w:sz w:val="22"/>
          <w:szCs w:val="22"/>
        </w:rPr>
      </w:pPr>
    </w:p>
    <w:p w:rsidRPr="007C05CA" w:rsidR="00C7184C" w:rsidP="0806722F" w:rsidRDefault="00C7184C" w14:paraId="4276F796" w14:textId="77777777">
      <w:pPr>
        <w:rPr>
          <w:rFonts w:ascii="Garamond" w:hAnsi="Garamond" w:eastAsia="Garamond" w:cs="Garamond"/>
          <w:b/>
          <w:bCs/>
          <w:sz w:val="22"/>
          <w:szCs w:val="22"/>
        </w:rPr>
      </w:pPr>
      <w:r w:rsidRPr="007C05CA">
        <w:rPr>
          <w:rFonts w:ascii="Garamond" w:hAnsi="Garamond" w:eastAsia="Garamond" w:cs="Garamond"/>
          <w:b/>
          <w:bCs/>
          <w:sz w:val="22"/>
          <w:szCs w:val="22"/>
        </w:rPr>
        <w:t>Producto Interno Bruto (PIB)</w:t>
      </w:r>
    </w:p>
    <w:p w:rsidRPr="007C05CA" w:rsidR="00C7184C" w:rsidP="0806722F" w:rsidRDefault="00C7184C" w14:paraId="69050E0E" w14:textId="77777777">
      <w:pPr>
        <w:rPr>
          <w:rFonts w:ascii="Garamond" w:hAnsi="Garamond" w:eastAsia="Garamond" w:cs="Garamond"/>
          <w:b/>
          <w:bCs/>
          <w:sz w:val="22"/>
          <w:szCs w:val="22"/>
        </w:rPr>
      </w:pPr>
    </w:p>
    <w:p w:rsidRPr="007C05CA" w:rsidR="00131335" w:rsidP="0806722F" w:rsidRDefault="00C7184C" w14:paraId="34814815" w14:textId="2E2BC117">
      <w:pPr>
        <w:jc w:val="both"/>
        <w:rPr>
          <w:rFonts w:ascii="Garamond" w:hAnsi="Garamond" w:eastAsia="Garamond" w:cs="Garamond"/>
          <w:sz w:val="22"/>
          <w:szCs w:val="22"/>
        </w:rPr>
      </w:pPr>
      <w:r w:rsidRPr="007C05CA">
        <w:rPr>
          <w:rFonts w:ascii="Garamond" w:hAnsi="Garamond" w:eastAsia="Garamond" w:cs="Garamond"/>
          <w:sz w:val="22"/>
          <w:szCs w:val="22"/>
        </w:rPr>
        <w:t xml:space="preserve">El Producto Interno Bruto (PIB), uno de los indicadores más importantes para analizar el comportamiento de la economía, dado que representa el resultado final de la actividad productiva de las unidades de producción residentes. Se mide desde el punto de vista del valor agregado, de la </w:t>
      </w:r>
      <w:r w:rsidRPr="007C05CA" w:rsidR="00EB5CF8">
        <w:rPr>
          <w:rFonts w:ascii="Garamond" w:hAnsi="Garamond" w:eastAsia="Garamond" w:cs="Garamond"/>
          <w:sz w:val="22"/>
          <w:szCs w:val="22"/>
        </w:rPr>
        <w:t>demanda o las utilizaciones finales</w:t>
      </w:r>
      <w:r w:rsidRPr="007C05CA">
        <w:rPr>
          <w:rFonts w:ascii="Garamond" w:hAnsi="Garamond" w:eastAsia="Garamond" w:cs="Garamond"/>
          <w:sz w:val="22"/>
          <w:szCs w:val="22"/>
        </w:rPr>
        <w:t xml:space="preserve"> de los bienes y servicios y de los ingresos primarios distribuidos por las unidades de producción residentes.</w:t>
      </w:r>
    </w:p>
    <w:p w:rsidRPr="007C05CA" w:rsidR="00264E1D" w:rsidP="0806722F" w:rsidRDefault="00264E1D" w14:paraId="5945A8E6" w14:textId="606D62D5">
      <w:pPr>
        <w:jc w:val="both"/>
        <w:rPr>
          <w:rFonts w:ascii="Garamond" w:hAnsi="Garamond" w:eastAsia="Garamond" w:cs="Garamond"/>
          <w:sz w:val="22"/>
          <w:szCs w:val="22"/>
        </w:rPr>
      </w:pPr>
    </w:p>
    <w:p w:rsidRPr="007C05CA" w:rsidR="00023E51" w:rsidP="0806722F" w:rsidRDefault="00023E51" w14:paraId="5AF92AC5" w14:textId="77777777">
      <w:pPr>
        <w:pStyle w:val="Prrafodelista"/>
        <w:numPr>
          <w:ilvl w:val="0"/>
          <w:numId w:val="37"/>
        </w:numPr>
        <w:jc w:val="both"/>
        <w:rPr>
          <w:rFonts w:ascii="Garamond" w:hAnsi="Garamond" w:eastAsia="Garamond" w:cs="Garamond"/>
          <w:lang w:val="es-ES" w:eastAsia="es-ES"/>
        </w:rPr>
      </w:pPr>
      <w:r w:rsidRPr="007C05CA">
        <w:rPr>
          <w:rFonts w:ascii="Garamond" w:hAnsi="Garamond" w:eastAsia="Garamond" w:cs="Garamond"/>
          <w:lang w:val="es-ES" w:eastAsia="es-ES"/>
        </w:rPr>
        <w:t>Constitución Política de Colombia de 1991</w:t>
      </w:r>
    </w:p>
    <w:p w:rsidRPr="007C05CA" w:rsidR="00023E51" w:rsidP="0806722F" w:rsidRDefault="00023E51" w14:paraId="23EAA42E" w14:textId="77777777">
      <w:pPr>
        <w:pStyle w:val="Prrafodelista"/>
        <w:numPr>
          <w:ilvl w:val="0"/>
          <w:numId w:val="37"/>
        </w:numPr>
        <w:jc w:val="both"/>
        <w:rPr>
          <w:rFonts w:ascii="Garamond" w:hAnsi="Garamond" w:eastAsia="Garamond" w:cs="Garamond"/>
          <w:lang w:val="es-ES" w:eastAsia="es-ES"/>
        </w:rPr>
      </w:pPr>
      <w:r w:rsidRPr="007C05CA">
        <w:rPr>
          <w:rFonts w:ascii="Garamond" w:hAnsi="Garamond" w:eastAsia="Garamond" w:cs="Garamond"/>
          <w:lang w:val="es-ES" w:eastAsia="es-ES"/>
        </w:rPr>
        <w:t xml:space="preserve">Acuerdo 761 de 2020 Plan de Desarrollo Distrital “UN NUEVO CONTRATO SOCIAL Y </w:t>
      </w:r>
    </w:p>
    <w:p w:rsidRPr="007C05CA" w:rsidR="00023E51" w:rsidP="0806722F" w:rsidRDefault="00023E51" w14:paraId="7BA93FAA" w14:textId="77777777">
      <w:pPr>
        <w:pStyle w:val="Prrafodelista"/>
        <w:numPr>
          <w:ilvl w:val="0"/>
          <w:numId w:val="37"/>
        </w:numPr>
        <w:jc w:val="both"/>
        <w:rPr>
          <w:rFonts w:ascii="Garamond" w:hAnsi="Garamond" w:eastAsia="Garamond" w:cs="Garamond"/>
          <w:lang w:val="es-ES" w:eastAsia="es-ES"/>
        </w:rPr>
      </w:pPr>
      <w:r w:rsidRPr="007C05CA">
        <w:rPr>
          <w:rFonts w:ascii="Garamond" w:hAnsi="Garamond" w:eastAsia="Garamond" w:cs="Garamond"/>
          <w:lang w:val="es-ES" w:eastAsia="es-ES"/>
        </w:rPr>
        <w:t>AMBIENTAL PARA LA BOGOTA DEL SIGLO XXI”</w:t>
      </w:r>
    </w:p>
    <w:p w:rsidRPr="007C05CA" w:rsidR="00023E51" w:rsidP="0806722F" w:rsidRDefault="00023E51" w14:paraId="26FC5D7D" w14:textId="77777777">
      <w:pPr>
        <w:pStyle w:val="Prrafodelista"/>
        <w:numPr>
          <w:ilvl w:val="0"/>
          <w:numId w:val="37"/>
        </w:numPr>
        <w:jc w:val="both"/>
        <w:rPr>
          <w:rFonts w:ascii="Garamond" w:hAnsi="Garamond" w:eastAsia="Garamond" w:cs="Garamond"/>
          <w:lang w:val="es-ES" w:eastAsia="es-ES"/>
        </w:rPr>
      </w:pPr>
      <w:r w:rsidRPr="007C05CA">
        <w:rPr>
          <w:rFonts w:ascii="Garamond" w:hAnsi="Garamond" w:eastAsia="Garamond" w:cs="Garamond"/>
          <w:lang w:val="es-ES" w:eastAsia="es-ES"/>
        </w:rPr>
        <w:t xml:space="preserve">Acuerdo Local 064 del 08 de octubre de 2020, Plan de Desarrollo Local “UN NUEVO </w:t>
      </w:r>
    </w:p>
    <w:p w:rsidRPr="007C05CA" w:rsidR="00023E51" w:rsidP="0806722F" w:rsidRDefault="00023E51" w14:paraId="3A9B3A49" w14:textId="3DAEE816">
      <w:pPr>
        <w:pStyle w:val="Prrafodelista"/>
        <w:numPr>
          <w:ilvl w:val="0"/>
          <w:numId w:val="37"/>
        </w:numPr>
        <w:jc w:val="both"/>
        <w:rPr>
          <w:rFonts w:ascii="Garamond" w:hAnsi="Garamond" w:eastAsia="Garamond" w:cs="Garamond"/>
          <w:lang w:val="es-ES" w:eastAsia="es-ES"/>
        </w:rPr>
      </w:pPr>
      <w:r w:rsidRPr="007C05CA">
        <w:rPr>
          <w:rFonts w:ascii="Garamond" w:hAnsi="Garamond" w:eastAsia="Garamond" w:cs="Garamond"/>
          <w:lang w:val="es-ES" w:eastAsia="es-ES"/>
        </w:rPr>
        <w:t>CONTRATO SOCIAL Y AMBIENTAL PARA CIUDAD BOLÍVAR”</w:t>
      </w:r>
    </w:p>
    <w:p w:rsidRPr="007C05CA" w:rsidR="00023E51" w:rsidP="0806722F" w:rsidRDefault="00023E51" w14:paraId="24C0F4CC" w14:textId="77777777">
      <w:pPr>
        <w:pStyle w:val="Prrafodelista"/>
        <w:numPr>
          <w:ilvl w:val="0"/>
          <w:numId w:val="37"/>
        </w:numPr>
        <w:jc w:val="both"/>
        <w:rPr>
          <w:rFonts w:ascii="Garamond" w:hAnsi="Garamond" w:eastAsia="Garamond" w:cs="Garamond"/>
          <w:color w:val="000000"/>
          <w:lang w:val="es-AR" w:eastAsia="es-419"/>
        </w:rPr>
      </w:pPr>
      <w:r w:rsidRPr="007C05CA">
        <w:rPr>
          <w:rFonts w:ascii="Garamond" w:hAnsi="Garamond" w:eastAsia="Garamond" w:cs="Garamond"/>
          <w:lang w:val="es-AR"/>
        </w:rPr>
        <w:t xml:space="preserve">Ley 80 de 1993, Ley 1150 de 2007, Ley 1474 de 2011, Ley 1437 de 2011, Decreto Ley 019 de 2012 y Decreto 1082 de 2015 Subsección 6 - Artículo 2.2.1.1.1.6.1 del mencionado último Decreto, artículo 4 de la ley 1150 de 2007, Ley 1474 de 2011 y demás normas concordantes y aplicables al ámbito del deber de análisis por parte de las entidades públicas, al respecto valga citar el concepto emanado por la Agencia Nacional de Colombia Compra Eficiente. </w:t>
      </w:r>
    </w:p>
    <w:p w:rsidRPr="007C05CA" w:rsidR="00E057E4" w:rsidP="0806722F" w:rsidRDefault="00023E51" w14:paraId="5819A5DD" w14:textId="77777777">
      <w:pPr>
        <w:pStyle w:val="Prrafodelista"/>
        <w:numPr>
          <w:ilvl w:val="0"/>
          <w:numId w:val="37"/>
        </w:numPr>
        <w:jc w:val="both"/>
        <w:rPr>
          <w:rFonts w:ascii="Garamond" w:hAnsi="Garamond" w:eastAsia="Garamond" w:cs="Garamond"/>
          <w:color w:val="000000"/>
          <w:lang w:val="es-AR" w:eastAsia="es-419"/>
        </w:rPr>
      </w:pPr>
      <w:r w:rsidRPr="007C05CA">
        <w:rPr>
          <w:rFonts w:ascii="Garamond" w:hAnsi="Garamond" w:eastAsia="Garamond" w:cs="Garamond"/>
          <w:lang w:val="es-AR"/>
        </w:rPr>
        <w:t xml:space="preserve">Ley 1150 de 2007 (Por medio de la cual se introducen medidas para la eficiencia y la transparencia en la Ley 80 de 1993 y se dictan otras disposiciones generales sobre la contratación con Recursos públicos). </w:t>
      </w:r>
    </w:p>
    <w:p w:rsidRPr="007C05CA" w:rsidR="00E057E4" w:rsidP="0806722F" w:rsidRDefault="00E057E4" w14:paraId="5861C51C" w14:textId="77777777">
      <w:pPr>
        <w:pStyle w:val="Prrafodelista"/>
        <w:numPr>
          <w:ilvl w:val="0"/>
          <w:numId w:val="37"/>
        </w:numPr>
        <w:jc w:val="both"/>
        <w:rPr>
          <w:rFonts w:ascii="Garamond" w:hAnsi="Garamond" w:eastAsia="Garamond" w:cs="Garamond"/>
          <w:color w:val="000000"/>
          <w:lang w:val="es-AR" w:eastAsia="es-419"/>
        </w:rPr>
      </w:pPr>
      <w:r w:rsidRPr="007C05CA">
        <w:rPr>
          <w:rFonts w:ascii="Garamond" w:hAnsi="Garamond" w:eastAsia="Garamond" w:cs="Garamond"/>
          <w:lang w:val="es-AR"/>
        </w:rPr>
        <w:t>L</w:t>
      </w:r>
      <w:r w:rsidRPr="007C05CA" w:rsidR="00023E51">
        <w:rPr>
          <w:rFonts w:ascii="Garamond" w:hAnsi="Garamond" w:eastAsia="Garamond" w:cs="Garamond"/>
          <w:lang w:val="es-AR"/>
        </w:rPr>
        <w:t xml:space="preserve">ey 1474 de 2011 (Por la cual se dictan normas orientadas a fortalecer los mecanismos de prevención, investigación y sanción de actos de corrupción y la efectividad del control de la gestión pública). • </w:t>
      </w:r>
    </w:p>
    <w:p w:rsidRPr="007C05CA" w:rsidR="00E057E4" w:rsidP="0806722F" w:rsidRDefault="00023E51" w14:paraId="059A5502" w14:textId="77777777">
      <w:pPr>
        <w:pStyle w:val="Prrafodelista"/>
        <w:numPr>
          <w:ilvl w:val="0"/>
          <w:numId w:val="37"/>
        </w:numPr>
        <w:jc w:val="both"/>
        <w:rPr>
          <w:rFonts w:ascii="Garamond" w:hAnsi="Garamond" w:eastAsia="Garamond" w:cs="Garamond"/>
          <w:color w:val="000000"/>
          <w:lang w:val="es-AR" w:eastAsia="es-419"/>
        </w:rPr>
      </w:pPr>
      <w:r w:rsidRPr="007C05CA">
        <w:rPr>
          <w:rFonts w:ascii="Garamond" w:hAnsi="Garamond" w:eastAsia="Garamond" w:cs="Garamond"/>
          <w:lang w:val="es-AR"/>
        </w:rPr>
        <w:t xml:space="preserve">Decreto Ley 019 de 2012 (Por el cual se dictan normas para suprimir o reformar regulaciones, procedimientos y trámites innecesarios existentes en la Administración Pública). </w:t>
      </w:r>
    </w:p>
    <w:p w:rsidRPr="007C05CA" w:rsidR="00023E51" w:rsidP="0806722F" w:rsidRDefault="00023E51" w14:paraId="1B71A8F6" w14:textId="6918F205">
      <w:pPr>
        <w:pStyle w:val="Prrafodelista"/>
        <w:numPr>
          <w:ilvl w:val="0"/>
          <w:numId w:val="37"/>
        </w:numPr>
        <w:jc w:val="both"/>
        <w:rPr>
          <w:rFonts w:ascii="Garamond" w:hAnsi="Garamond" w:eastAsia="Garamond" w:cs="Garamond"/>
          <w:color w:val="000000"/>
          <w:lang w:val="es-AR" w:eastAsia="es-419"/>
        </w:rPr>
      </w:pPr>
      <w:r w:rsidRPr="007C05CA">
        <w:rPr>
          <w:rFonts w:ascii="Garamond" w:hAnsi="Garamond" w:eastAsia="Garamond" w:cs="Garamond"/>
          <w:lang w:val="es-AR"/>
        </w:rPr>
        <w:t xml:space="preserve"> Ley 1712 de 2014 (Por medio de la cual se crea la Ley de Transparencia y del Derecho de Acceso a la Información Pública Nacional y se dictan otras disposiciones).</w:t>
      </w:r>
    </w:p>
    <w:p w:rsidRPr="007C05CA" w:rsidR="009A272C" w:rsidP="0806722F" w:rsidRDefault="009A272C" w14:paraId="7D099376" w14:textId="4D4F55B4">
      <w:pPr>
        <w:jc w:val="both"/>
        <w:rPr>
          <w:rFonts w:ascii="Garamond" w:hAnsi="Garamond" w:eastAsia="Garamond" w:cs="Garamond"/>
          <w:color w:val="000000"/>
          <w:sz w:val="22"/>
          <w:szCs w:val="22"/>
          <w:lang w:val="es-AR" w:eastAsia="es-419"/>
        </w:rPr>
      </w:pPr>
    </w:p>
    <w:p w:rsidRPr="007C05CA" w:rsidR="009A272C" w:rsidP="0806722F" w:rsidRDefault="009A272C" w14:paraId="08B351C7" w14:textId="77777777">
      <w:pPr>
        <w:jc w:val="both"/>
        <w:rPr>
          <w:rFonts w:ascii="Garamond" w:hAnsi="Garamond" w:eastAsia="Garamond" w:cs="Garamond"/>
          <w:sz w:val="22"/>
          <w:szCs w:val="22"/>
        </w:rPr>
      </w:pPr>
      <w:r w:rsidRPr="007C05CA">
        <w:rPr>
          <w:rFonts w:ascii="Garamond" w:hAnsi="Garamond" w:eastAsia="Garamond" w:cs="Garamond"/>
          <w:b/>
          <w:bCs/>
          <w:sz w:val="22"/>
          <w:szCs w:val="22"/>
        </w:rPr>
        <w:t>Normas del Sector</w:t>
      </w:r>
      <w:r w:rsidRPr="007C05CA">
        <w:rPr>
          <w:rFonts w:ascii="Garamond" w:hAnsi="Garamond" w:eastAsia="Garamond" w:cs="Garamond"/>
          <w:sz w:val="22"/>
          <w:szCs w:val="22"/>
        </w:rPr>
        <w:t xml:space="preserve"> </w:t>
      </w:r>
    </w:p>
    <w:p w:rsidRPr="007C05CA" w:rsidR="009A272C" w:rsidP="0806722F" w:rsidRDefault="009A272C" w14:paraId="725685B0" w14:textId="77777777">
      <w:pPr>
        <w:jc w:val="both"/>
        <w:rPr>
          <w:rFonts w:ascii="Garamond" w:hAnsi="Garamond" w:eastAsia="Garamond" w:cs="Garamond"/>
          <w:sz w:val="22"/>
          <w:szCs w:val="22"/>
        </w:rPr>
      </w:pPr>
    </w:p>
    <w:p w:rsidRPr="007C05CA" w:rsidR="009A272C" w:rsidP="0806722F" w:rsidRDefault="009A272C" w14:paraId="325D9CCA" w14:textId="071DC2F6">
      <w:pPr>
        <w:pStyle w:val="Prrafodelista"/>
        <w:numPr>
          <w:ilvl w:val="1"/>
          <w:numId w:val="38"/>
        </w:numPr>
        <w:jc w:val="both"/>
        <w:rPr>
          <w:rFonts w:ascii="Garamond" w:hAnsi="Garamond" w:eastAsia="Garamond" w:cs="Garamond"/>
          <w:lang w:val="es-AR"/>
        </w:rPr>
      </w:pPr>
      <w:r w:rsidRPr="007C05CA">
        <w:rPr>
          <w:rFonts w:ascii="Garamond" w:hAnsi="Garamond" w:eastAsia="Garamond" w:cs="Garamond"/>
          <w:lang w:val="es-AR"/>
        </w:rPr>
        <w:t xml:space="preserve">Norma Técnica Sectorial NTS – OPC – 001: Esta Norma Técnica Sectorial establece los requisitos de calidad que deben cumplir los operadores profesionales de congresos, ferias y convenciones OPC. </w:t>
      </w:r>
    </w:p>
    <w:p w:rsidRPr="007C05CA" w:rsidR="009A272C" w:rsidP="0806722F" w:rsidRDefault="009A272C" w14:paraId="15EBC221" w14:textId="5F4D6A0F">
      <w:pPr>
        <w:pStyle w:val="Prrafodelista"/>
        <w:numPr>
          <w:ilvl w:val="1"/>
          <w:numId w:val="38"/>
        </w:numPr>
        <w:jc w:val="both"/>
        <w:rPr>
          <w:rFonts w:ascii="Garamond" w:hAnsi="Garamond" w:eastAsia="Garamond" w:cs="Garamond"/>
          <w:lang w:val="es-AR"/>
        </w:rPr>
      </w:pPr>
      <w:r w:rsidRPr="007C05CA">
        <w:rPr>
          <w:rFonts w:ascii="Garamond" w:hAnsi="Garamond" w:eastAsia="Garamond" w:cs="Garamond"/>
          <w:lang w:val="es-AR"/>
        </w:rPr>
        <w:t>Ley 300 de 1996: Esta Norma Técnica Sectorial establece los requisitos de calidad que deben cumplir los operadores profesionales de congresos, ferias y convenciones OPC.</w:t>
      </w:r>
    </w:p>
    <w:p w:rsidRPr="007C05CA" w:rsidR="009A272C" w:rsidP="0806722F" w:rsidRDefault="009A272C" w14:paraId="0198BCB1" w14:textId="130E87C5">
      <w:pPr>
        <w:pStyle w:val="Prrafodelista"/>
        <w:numPr>
          <w:ilvl w:val="1"/>
          <w:numId w:val="38"/>
        </w:numPr>
        <w:jc w:val="both"/>
        <w:rPr>
          <w:rFonts w:ascii="Garamond" w:hAnsi="Garamond" w:eastAsia="Garamond" w:cs="Garamond"/>
          <w:lang w:val="es-AR"/>
        </w:rPr>
      </w:pPr>
      <w:r w:rsidRPr="007C05CA">
        <w:rPr>
          <w:rFonts w:ascii="Garamond" w:hAnsi="Garamond" w:eastAsia="Garamond" w:cs="Garamond"/>
          <w:lang w:val="es-AR"/>
        </w:rPr>
        <w:t xml:space="preserve">Decreto 3888 de 2007: por el cual se adopta el Plan Nacional de Emergencia y Contingencia para Eventos de Afluencia Masiva de Público y se conforma la Comisión Nacional Asesora de Programas Masivos y se dictan otras disposiciones. </w:t>
      </w:r>
    </w:p>
    <w:p w:rsidRPr="007C05CA" w:rsidR="009A272C" w:rsidP="0806722F" w:rsidRDefault="009A272C" w14:paraId="7AD104F1" w14:textId="1A596658">
      <w:pPr>
        <w:pStyle w:val="Prrafodelista"/>
        <w:numPr>
          <w:ilvl w:val="1"/>
          <w:numId w:val="38"/>
        </w:numPr>
        <w:jc w:val="both"/>
        <w:rPr>
          <w:rFonts w:ascii="Garamond" w:hAnsi="Garamond" w:eastAsia="Garamond" w:cs="Garamond"/>
          <w:lang w:val="es-AR"/>
        </w:rPr>
      </w:pPr>
      <w:r w:rsidRPr="007C05CA">
        <w:rPr>
          <w:rFonts w:ascii="Garamond" w:hAnsi="Garamond" w:eastAsia="Garamond" w:cs="Garamond"/>
          <w:lang w:val="es-AR"/>
        </w:rPr>
        <w:t xml:space="preserve">Ley 1558 de 2012: Por la cual se modifica la Ley 300 de 1996 -Ley General de Turismo, la Ley 1101 de 2006 y se dictan otras disposiciones • Decreto No. 1074 de 26 de mayo de 2015, "Por medio del cual se expidió el Decreto Único Reglamentación del Sector Comercio, Industria y Turismo". </w:t>
      </w:r>
    </w:p>
    <w:p w:rsidRPr="007C05CA" w:rsidR="009A272C" w:rsidP="0806722F" w:rsidRDefault="009A272C" w14:paraId="1433027A" w14:textId="3B222E5A">
      <w:pPr>
        <w:pStyle w:val="Prrafodelista"/>
        <w:numPr>
          <w:ilvl w:val="1"/>
          <w:numId w:val="38"/>
        </w:numPr>
        <w:jc w:val="both"/>
        <w:rPr>
          <w:rFonts w:ascii="Garamond" w:hAnsi="Garamond" w:eastAsia="Garamond" w:cs="Garamond"/>
          <w:lang w:val="es-AR"/>
        </w:rPr>
      </w:pPr>
      <w:r w:rsidRPr="007C05CA">
        <w:rPr>
          <w:rFonts w:ascii="Garamond" w:hAnsi="Garamond" w:eastAsia="Garamond" w:cs="Garamond"/>
          <w:lang w:val="es-AR"/>
        </w:rPr>
        <w:t xml:space="preserve">Decreto No. 2130 de 4 de noviembre de 2018, “Por el cual se modifican y adicionan normas en materia de la lista de auxiliares de la justicia de la Superintendencia de Sociedades al Decreto Único Reglamentario del Sector Comercio, Industria y Turismo 1074 de 2015 y se dictan otras disposiciones” </w:t>
      </w:r>
    </w:p>
    <w:p w:rsidRPr="007C05CA" w:rsidR="009A272C" w:rsidP="0806722F" w:rsidRDefault="009A272C" w14:paraId="71C240E0" w14:textId="49B2ABB8">
      <w:pPr>
        <w:pStyle w:val="Prrafodelista"/>
        <w:numPr>
          <w:ilvl w:val="1"/>
          <w:numId w:val="38"/>
        </w:numPr>
        <w:jc w:val="both"/>
        <w:rPr>
          <w:rFonts w:ascii="Garamond" w:hAnsi="Garamond" w:eastAsia="Garamond" w:cs="Garamond"/>
          <w:lang w:val="es-AR"/>
        </w:rPr>
      </w:pPr>
      <w:r w:rsidRPr="007C05CA">
        <w:rPr>
          <w:rFonts w:ascii="Garamond" w:hAnsi="Garamond" w:eastAsia="Garamond" w:cs="Garamond"/>
          <w:lang w:val="es-AR"/>
        </w:rPr>
        <w:t xml:space="preserve">Decreto 417 del 17 de marzo del 2020 “Por el cual se declara el Estado de Emergencia Económica, Social y Ecológica en todo el territorio Nacional” </w:t>
      </w:r>
    </w:p>
    <w:p w:rsidRPr="007C05CA" w:rsidR="009A272C" w:rsidP="0806722F" w:rsidRDefault="009A272C" w14:paraId="10C7E9B3" w14:textId="47D6381C">
      <w:pPr>
        <w:pStyle w:val="Prrafodelista"/>
        <w:numPr>
          <w:ilvl w:val="1"/>
          <w:numId w:val="38"/>
        </w:numPr>
        <w:jc w:val="both"/>
        <w:rPr>
          <w:rFonts w:ascii="Garamond" w:hAnsi="Garamond" w:eastAsia="Garamond" w:cs="Garamond"/>
          <w:lang w:val="es-AR"/>
        </w:rPr>
      </w:pPr>
      <w:r w:rsidRPr="007C05CA">
        <w:rPr>
          <w:rFonts w:ascii="Garamond" w:hAnsi="Garamond" w:eastAsia="Garamond" w:cs="Garamond"/>
          <w:lang w:val="es-AR"/>
        </w:rPr>
        <w:t xml:space="preserve">Decreto 557 del 15 de abril de 2020, “Por el cual se adoptan medidas transitorias en materia de turismo y registros sanitarios para las micro y pequeñas empresas, en el marco del Estado de Emergencia Económica, Social y Ecológica. </w:t>
      </w:r>
    </w:p>
    <w:p w:rsidRPr="007C05CA" w:rsidR="009A272C" w:rsidP="0806722F" w:rsidRDefault="009A272C" w14:paraId="00816D9D" w14:textId="5F4BFB96">
      <w:pPr>
        <w:pStyle w:val="Prrafodelista"/>
        <w:numPr>
          <w:ilvl w:val="1"/>
          <w:numId w:val="38"/>
        </w:numPr>
        <w:jc w:val="both"/>
        <w:rPr>
          <w:rFonts w:ascii="Garamond" w:hAnsi="Garamond" w:eastAsia="Garamond" w:cs="Garamond"/>
          <w:lang w:val="es-AR"/>
        </w:rPr>
      </w:pPr>
      <w:r w:rsidRPr="007C05CA">
        <w:rPr>
          <w:rFonts w:ascii="Garamond" w:hAnsi="Garamond" w:eastAsia="Garamond" w:cs="Garamond"/>
          <w:lang w:val="es-AR"/>
        </w:rPr>
        <w:t xml:space="preserve">Resolución No. 385 del 12 de marzo de 2020, “Por la cual se declara la emergencia sanitaria por causa del coronavirus COVID-19 y se adoptan medidas para hacer frente al virus” </w:t>
      </w:r>
    </w:p>
    <w:p w:rsidRPr="007C05CA" w:rsidR="009A272C" w:rsidP="0806722F" w:rsidRDefault="009A272C" w14:paraId="600A247E" w14:textId="019399CC">
      <w:pPr>
        <w:pStyle w:val="Prrafodelista"/>
        <w:numPr>
          <w:ilvl w:val="1"/>
          <w:numId w:val="38"/>
        </w:numPr>
        <w:jc w:val="both"/>
        <w:rPr>
          <w:rFonts w:ascii="Garamond" w:hAnsi="Garamond" w:eastAsia="Garamond" w:cs="Garamond"/>
          <w:lang w:val="es-AR"/>
        </w:rPr>
      </w:pPr>
      <w:r w:rsidRPr="007C05CA">
        <w:rPr>
          <w:rFonts w:ascii="Garamond" w:hAnsi="Garamond" w:eastAsia="Garamond" w:cs="Garamond"/>
          <w:lang w:val="es-AR"/>
        </w:rPr>
        <w:t>Resolución 1315 de 2021, por la cual se extiende la medida sanitaria ocasionada por el COVID -19</w:t>
      </w:r>
    </w:p>
    <w:p w:rsidRPr="007C05CA" w:rsidR="009A272C" w:rsidP="0806722F" w:rsidRDefault="009A272C" w14:paraId="7797C370" w14:textId="5075EEFB">
      <w:pPr>
        <w:pStyle w:val="Prrafodelista"/>
        <w:numPr>
          <w:ilvl w:val="1"/>
          <w:numId w:val="38"/>
        </w:numPr>
        <w:jc w:val="both"/>
        <w:rPr>
          <w:rFonts w:ascii="Garamond" w:hAnsi="Garamond" w:eastAsia="Garamond" w:cs="Garamond"/>
          <w:lang w:val="es-AR"/>
        </w:rPr>
      </w:pPr>
      <w:r w:rsidRPr="007C05CA">
        <w:rPr>
          <w:rFonts w:ascii="Garamond" w:hAnsi="Garamond" w:eastAsia="Garamond" w:cs="Garamond"/>
          <w:lang w:val="es-AR"/>
        </w:rPr>
        <w:t>Resolución 777 de 2021 el 2 de junio de 2021 del Ministerio de Salud y Protección Social “Por medio de la cual se definen los criterios y condiciones para el desarrollo de las actividades económicas, sociales, y del Estado y se adopta el protocolo de bioseguridad para la ejecución de estas”.</w:t>
      </w:r>
    </w:p>
    <w:p w:rsidRPr="007C05CA" w:rsidR="00731B20" w:rsidP="00EB5CF8" w:rsidRDefault="00731B20" w14:paraId="63AEE0E1" w14:textId="6DA20C3A">
      <w:pPr>
        <w:autoSpaceDE w:val="0"/>
        <w:jc w:val="both"/>
        <w:rPr>
          <w:rFonts w:ascii="Garamond" w:hAnsi="Garamond" w:cs="Arial"/>
          <w:b/>
          <w:sz w:val="22"/>
          <w:szCs w:val="22"/>
        </w:rPr>
      </w:pPr>
    </w:p>
    <w:p w:rsidRPr="007C05CA" w:rsidR="00090578" w:rsidP="0806722F" w:rsidRDefault="00090578" w14:paraId="42221C32" w14:textId="5CD8727F">
      <w:pPr>
        <w:pStyle w:val="Prrafodelista"/>
        <w:numPr>
          <w:ilvl w:val="0"/>
          <w:numId w:val="14"/>
        </w:numPr>
        <w:jc w:val="both"/>
        <w:rPr>
          <w:rFonts w:ascii="Garamond" w:hAnsi="Garamond" w:eastAsia="Garamond" w:cs="Garamond"/>
          <w:b/>
          <w:bCs/>
          <w:lang w:eastAsia="es-ES"/>
        </w:rPr>
      </w:pPr>
      <w:proofErr w:type="spellStart"/>
      <w:r w:rsidRPr="007C05CA">
        <w:rPr>
          <w:rFonts w:ascii="Garamond" w:hAnsi="Garamond" w:eastAsia="Garamond" w:cs="Garamond"/>
          <w:b/>
          <w:bCs/>
          <w:lang w:eastAsia="es-ES"/>
        </w:rPr>
        <w:t>Estudio</w:t>
      </w:r>
      <w:proofErr w:type="spellEnd"/>
      <w:r w:rsidRPr="007C05CA">
        <w:rPr>
          <w:rFonts w:ascii="Garamond" w:hAnsi="Garamond" w:eastAsia="Garamond" w:cs="Garamond"/>
          <w:b/>
          <w:bCs/>
          <w:lang w:eastAsia="es-ES"/>
        </w:rPr>
        <w:t xml:space="preserve"> de la </w:t>
      </w:r>
      <w:proofErr w:type="spellStart"/>
      <w:r w:rsidRPr="007C05CA">
        <w:rPr>
          <w:rFonts w:ascii="Garamond" w:hAnsi="Garamond" w:eastAsia="Garamond" w:cs="Garamond"/>
          <w:b/>
          <w:bCs/>
          <w:lang w:eastAsia="es-ES"/>
        </w:rPr>
        <w:t>Demanda</w:t>
      </w:r>
      <w:proofErr w:type="spellEnd"/>
      <w:r w:rsidRPr="007C05CA">
        <w:rPr>
          <w:rFonts w:ascii="Garamond" w:hAnsi="Garamond" w:eastAsia="Garamond" w:cs="Garamond"/>
          <w:b/>
          <w:bCs/>
          <w:lang w:eastAsia="es-ES"/>
        </w:rPr>
        <w:t xml:space="preserve"> </w:t>
      </w:r>
    </w:p>
    <w:p w:rsidRPr="007C05CA" w:rsidR="009A272C" w:rsidP="0806722F" w:rsidRDefault="009A272C" w14:paraId="5392FA0F" w14:textId="77777777">
      <w:pPr>
        <w:jc w:val="both"/>
        <w:rPr>
          <w:rFonts w:ascii="Garamond" w:hAnsi="Garamond" w:eastAsia="Garamond" w:cs="Garamond"/>
          <w:sz w:val="22"/>
          <w:szCs w:val="22"/>
        </w:rPr>
      </w:pPr>
      <w:r w:rsidRPr="007C05CA">
        <w:rPr>
          <w:rFonts w:ascii="Garamond" w:hAnsi="Garamond" w:eastAsia="Garamond" w:cs="Garamond"/>
          <w:sz w:val="22"/>
          <w:szCs w:val="22"/>
        </w:rPr>
        <w:t xml:space="preserve">El estudio está realizado mediante </w:t>
      </w:r>
      <w:proofErr w:type="spellStart"/>
      <w:r w:rsidRPr="007C05CA">
        <w:rPr>
          <w:rFonts w:ascii="Garamond" w:hAnsi="Garamond" w:eastAsia="Garamond" w:cs="Garamond"/>
          <w:sz w:val="22"/>
          <w:szCs w:val="22"/>
        </w:rPr>
        <w:t>Ia</w:t>
      </w:r>
      <w:proofErr w:type="spellEnd"/>
      <w:r w:rsidRPr="007C05CA">
        <w:rPr>
          <w:rFonts w:ascii="Garamond" w:hAnsi="Garamond" w:eastAsia="Garamond" w:cs="Garamond"/>
          <w:sz w:val="22"/>
          <w:szCs w:val="22"/>
        </w:rPr>
        <w:t xml:space="preserve"> investigación de mercado que contempla los sectores que puedan ofrecer sus bienes o servicios.</w:t>
      </w:r>
    </w:p>
    <w:p w:rsidRPr="007C05CA" w:rsidR="009A272C" w:rsidP="0806722F" w:rsidRDefault="009A272C" w14:paraId="1B8C9CDA" w14:textId="77777777">
      <w:pPr>
        <w:jc w:val="both"/>
        <w:rPr>
          <w:rFonts w:ascii="Garamond" w:hAnsi="Garamond" w:eastAsia="Garamond" w:cs="Garamond"/>
          <w:sz w:val="22"/>
          <w:szCs w:val="22"/>
        </w:rPr>
      </w:pPr>
    </w:p>
    <w:p w:rsidRPr="007C05CA" w:rsidR="00DD7346" w:rsidP="11427DE3" w:rsidRDefault="00580F18" w14:paraId="102CF03B" w14:textId="77777777">
      <w:pPr>
        <w:jc w:val="both"/>
        <w:rPr>
          <w:rFonts w:ascii="Garamond" w:hAnsi="Garamond" w:eastAsia="Garamond" w:cs="Garamond"/>
          <w:color w:val="FF0000"/>
          <w:sz w:val="22"/>
          <w:szCs w:val="22"/>
        </w:rPr>
      </w:pPr>
      <w:r w:rsidRPr="007C05CA">
        <w:rPr>
          <w:rFonts w:ascii="Garamond" w:hAnsi="Garamond" w:eastAsia="Garamond" w:cs="Garamond"/>
          <w:sz w:val="22"/>
          <w:szCs w:val="22"/>
        </w:rPr>
        <w:t>En la revisión de SECOP II se encontró que para la vigencia 202</w:t>
      </w:r>
      <w:r w:rsidRPr="007C05CA" w:rsidR="003E1949">
        <w:rPr>
          <w:rFonts w:ascii="Garamond" w:hAnsi="Garamond" w:eastAsia="Garamond" w:cs="Garamond"/>
          <w:sz w:val="22"/>
          <w:szCs w:val="22"/>
        </w:rPr>
        <w:t>2</w:t>
      </w:r>
      <w:r w:rsidRPr="007C05CA">
        <w:rPr>
          <w:rFonts w:ascii="Garamond" w:hAnsi="Garamond" w:eastAsia="Garamond" w:cs="Garamond"/>
          <w:sz w:val="22"/>
          <w:szCs w:val="22"/>
        </w:rPr>
        <w:t xml:space="preserve"> los Fondos de Desarrollo Local aún no han adelantado sus procesos de adquisición de papelería, para la vigencia 2020 y 2019 los datos son los siguientes:</w:t>
      </w:r>
    </w:p>
    <w:p w:rsidRPr="007C05CA" w:rsidR="00DD7346" w:rsidP="11427DE3" w:rsidRDefault="00580F18" w14:paraId="64065484" w14:textId="0523A3C0">
      <w:pPr>
        <w:jc w:val="both"/>
        <w:rPr>
          <w:rFonts w:ascii="Garamond" w:hAnsi="Garamond" w:eastAsia="Garamond" w:cs="Garamond"/>
          <w:color w:val="FF0000"/>
          <w:sz w:val="22"/>
          <w:szCs w:val="22"/>
        </w:rPr>
      </w:pPr>
      <w:r w:rsidRPr="007C05CA">
        <w:rPr>
          <w:rFonts w:ascii="Garamond" w:hAnsi="Garamond" w:cs="Arial"/>
          <w:sz w:val="22"/>
          <w:szCs w:val="22"/>
        </w:rPr>
        <w:cr/>
      </w:r>
    </w:p>
    <w:p w:rsidRPr="007C05CA" w:rsidR="00DD7346" w:rsidP="00DD7346" w:rsidRDefault="00DD7346" w14:paraId="5FC8C114" w14:textId="77777777">
      <w:pPr>
        <w:jc w:val="both"/>
        <w:rPr>
          <w:rFonts w:ascii="Garamond" w:hAnsi="Garamond" w:eastAsia="Garamond" w:cs="Garamond"/>
          <w:color w:val="FF0000"/>
          <w:sz w:val="22"/>
          <w:szCs w:val="22"/>
        </w:rPr>
      </w:pPr>
      <w:r w:rsidRPr="007C05CA">
        <w:rPr>
          <w:rFonts w:ascii="Garamond" w:hAnsi="Garamond" w:eastAsia="Garamond" w:cs="Garamond"/>
          <w:color w:val="FF0000"/>
          <w:sz w:val="22"/>
          <w:szCs w:val="22"/>
        </w:rPr>
        <w:t>Lote 1: Elementos didácticos</w:t>
      </w:r>
    </w:p>
    <w:tbl>
      <w:tblPr>
        <w:tblW w:w="0" w:type="dxa"/>
        <w:tblInd w:w="7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320"/>
        <w:gridCol w:w="1065"/>
        <w:gridCol w:w="3210"/>
        <w:gridCol w:w="1770"/>
        <w:gridCol w:w="1125"/>
      </w:tblGrid>
      <w:tr w:rsidRPr="007C05CA" w:rsidR="00C337E0" w:rsidTr="35DF0DCD" w14:paraId="7FEDFB41"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9BC2E6"/>
            <w:vAlign w:val="center"/>
            <w:hideMark/>
          </w:tcPr>
          <w:p w:rsidRPr="007C05CA" w:rsidR="00C337E0" w:rsidP="008D146C" w:rsidRDefault="00C337E0" w14:paraId="280B7887"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ENTIDAD</w:t>
            </w:r>
            <w:r w:rsidRPr="007C05CA">
              <w:rPr>
                <w:rFonts w:ascii="Garamond" w:hAnsi="Garamond" w:cs="Arial"/>
                <w:color w:val="000000"/>
                <w:sz w:val="18"/>
                <w:szCs w:val="18"/>
                <w:lang w:val="es-CO" w:eastAsia="es-CO"/>
              </w:rPr>
              <w:t> </w:t>
            </w:r>
          </w:p>
        </w:tc>
        <w:tc>
          <w:tcPr>
            <w:tcW w:w="1065"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5B1BA5FD"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No PROCESO</w:t>
            </w:r>
            <w:r w:rsidRPr="007C05CA">
              <w:rPr>
                <w:rFonts w:ascii="Garamond" w:hAnsi="Garamond" w:cs="Arial"/>
                <w:color w:val="000000"/>
                <w:sz w:val="18"/>
                <w:szCs w:val="18"/>
                <w:lang w:val="es-CO" w:eastAsia="es-CO"/>
              </w:rPr>
              <w:t> </w:t>
            </w:r>
          </w:p>
        </w:tc>
        <w:tc>
          <w:tcPr>
            <w:tcW w:w="321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4EBBB7AC"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OBJETO</w:t>
            </w:r>
            <w:r w:rsidRPr="007C05CA">
              <w:rPr>
                <w:rFonts w:ascii="Garamond" w:hAnsi="Garamond" w:cs="Arial"/>
                <w:color w:val="000000"/>
                <w:sz w:val="18"/>
                <w:szCs w:val="18"/>
                <w:lang w:val="es-CO" w:eastAsia="es-CO"/>
              </w:rPr>
              <w:t> </w:t>
            </w:r>
          </w:p>
        </w:tc>
        <w:tc>
          <w:tcPr>
            <w:tcW w:w="177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12821662"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MODALIDAD</w:t>
            </w:r>
            <w:r w:rsidRPr="007C05CA">
              <w:rPr>
                <w:rFonts w:ascii="Garamond" w:hAnsi="Garamond" w:cs="Arial"/>
                <w:color w:val="000000"/>
                <w:sz w:val="18"/>
                <w:szCs w:val="18"/>
                <w:lang w:val="es-CO" w:eastAsia="es-CO"/>
              </w:rPr>
              <w:t> </w:t>
            </w:r>
          </w:p>
        </w:tc>
        <w:tc>
          <w:tcPr>
            <w:tcW w:w="1125"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23A1595D"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VALOR</w:t>
            </w:r>
            <w:r w:rsidRPr="007C05CA">
              <w:rPr>
                <w:rFonts w:ascii="Garamond" w:hAnsi="Garamond" w:cs="Arial"/>
                <w:color w:val="000000"/>
                <w:sz w:val="18"/>
                <w:szCs w:val="18"/>
                <w:lang w:val="es-CO" w:eastAsia="es-CO"/>
              </w:rPr>
              <w:t> </w:t>
            </w:r>
          </w:p>
        </w:tc>
      </w:tr>
      <w:tr w:rsidRPr="007C05CA" w:rsidR="00C337E0" w:rsidTr="35DF0DCD" w14:paraId="2B156BB5"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auto"/>
            <w:vAlign w:val="center"/>
          </w:tcPr>
          <w:p w:rsidRPr="007C05CA" w:rsidR="00C337E0" w:rsidP="008D146C" w:rsidRDefault="35DF0DCD" w14:paraId="67CCEED6" w14:textId="4E0BC262">
            <w:pPr>
              <w:spacing w:line="240" w:lineRule="auto"/>
              <w:jc w:val="center"/>
              <w:textAlignment w:val="baseline"/>
              <w:rPr>
                <w:rFonts w:ascii="Garamond" w:hAnsi="Garamond" w:cs="Arial"/>
                <w:b/>
                <w:bCs/>
                <w:color w:val="000000"/>
                <w:sz w:val="18"/>
                <w:szCs w:val="18"/>
                <w:lang w:val="es-CO" w:eastAsia="es-CO"/>
              </w:rPr>
            </w:pPr>
            <w:r w:rsidRPr="007C05CA">
              <w:rPr>
                <w:rFonts w:ascii="Garamond" w:hAnsi="Garamond" w:cs="Arial"/>
                <w:b/>
                <w:bCs/>
                <w:color w:val="000000" w:themeColor="text1"/>
                <w:sz w:val="18"/>
                <w:szCs w:val="18"/>
                <w:lang w:val="es-CO" w:eastAsia="es-CO"/>
              </w:rPr>
              <w:t>ALCALDIA LOCAL DE SAN CRISTOBAL</w:t>
            </w:r>
          </w:p>
        </w:tc>
        <w:tc>
          <w:tcPr>
            <w:tcW w:w="1065" w:type="dxa"/>
            <w:tcBorders>
              <w:top w:val="single" w:color="auto" w:sz="6" w:space="0"/>
              <w:left w:val="nil"/>
              <w:bottom w:val="single" w:color="auto" w:sz="6" w:space="0"/>
              <w:right w:val="single" w:color="auto" w:sz="6" w:space="0"/>
            </w:tcBorders>
            <w:shd w:val="clear" w:color="auto" w:fill="auto"/>
            <w:vAlign w:val="center"/>
          </w:tcPr>
          <w:p w:rsidRPr="007C05CA" w:rsidR="00C337E0" w:rsidP="35DF0DCD" w:rsidRDefault="35DF0DCD" w14:paraId="3BF37C42" w14:textId="04BE4406">
            <w:pPr>
              <w:spacing w:line="240" w:lineRule="auto"/>
              <w:jc w:val="center"/>
              <w:textAlignment w:val="baseline"/>
              <w:rPr>
                <w:rFonts w:ascii="Garamond" w:hAnsi="Garamond"/>
                <w:color w:val="000000"/>
                <w:shd w:val="clear" w:color="auto" w:fill="FFFFFF"/>
                <w:lang w:val="es-CO"/>
              </w:rPr>
            </w:pPr>
            <w:r w:rsidRPr="007C05CA">
              <w:rPr>
                <w:rFonts w:ascii="Garamond" w:hAnsi="Garamond" w:eastAsia="Arial" w:cs="Arial"/>
                <w:color w:val="000000" w:themeColor="text1"/>
                <w:sz w:val="16"/>
                <w:szCs w:val="16"/>
                <w:lang w:val="es-CO"/>
              </w:rPr>
              <w:t>FDLSC-SASI-004-2021</w:t>
            </w:r>
          </w:p>
        </w:tc>
        <w:tc>
          <w:tcPr>
            <w:tcW w:w="3210" w:type="dxa"/>
            <w:tcBorders>
              <w:top w:val="single" w:color="auto" w:sz="6" w:space="0"/>
              <w:left w:val="nil"/>
              <w:bottom w:val="single" w:color="auto" w:sz="6" w:space="0"/>
              <w:right w:val="single" w:color="auto" w:sz="6" w:space="0"/>
            </w:tcBorders>
            <w:shd w:val="clear" w:color="auto" w:fill="auto"/>
            <w:vAlign w:val="center"/>
          </w:tcPr>
          <w:p w:rsidRPr="007C05CA" w:rsidR="00C337E0" w:rsidP="35DF0DCD" w:rsidRDefault="35DF0DCD" w14:paraId="06F2B4C4" w14:textId="20B3F406">
            <w:pPr>
              <w:spacing w:line="240" w:lineRule="auto"/>
              <w:jc w:val="center"/>
              <w:textAlignment w:val="baseline"/>
              <w:rPr>
                <w:rFonts w:ascii="Garamond" w:hAnsi="Garamond"/>
                <w:color w:val="000000"/>
                <w:shd w:val="clear" w:color="auto" w:fill="FFFFFF"/>
                <w:lang w:val="es-CO"/>
              </w:rPr>
            </w:pPr>
            <w:r w:rsidRPr="007C05CA">
              <w:rPr>
                <w:rFonts w:ascii="Garamond" w:hAnsi="Garamond" w:eastAsia="Arial" w:cs="Arial"/>
                <w:color w:val="000000" w:themeColor="text1"/>
                <w:sz w:val="16"/>
                <w:szCs w:val="16"/>
                <w:lang w:val="es-CO"/>
              </w:rPr>
              <w:t xml:space="preserve">DQUISICIÓN Y DISTRIBUCIÓN DE ELEMENTOS PEDAGÓGICOS Y DIDÁCTICOS A MONTO AGOTABLE, PARA APOYAR LA IMPLEMENTACIÓN DE 34 PROYECTOS PARA EL DESARROLLO INTEGRAL DE LA PRIMERA INFANCIA Y </w:t>
            </w:r>
            <w:r w:rsidRPr="007C05CA">
              <w:rPr>
                <w:rFonts w:ascii="Garamond" w:hAnsi="Garamond" w:eastAsia="Arial" w:cs="Arial"/>
                <w:color w:val="000000" w:themeColor="text1"/>
                <w:sz w:val="16"/>
                <w:szCs w:val="16"/>
                <w:lang w:val="es-CO"/>
              </w:rPr>
              <w:lastRenderedPageBreak/>
              <w:t>LA RELACIÓN ESCUELA, FAMILIA Y COMUNIDAD EN LAS IED LOCALIDAD DE SAN CRISTÓBAL, PARA EL FORTALECIMIENTO DE LA EDUCACIÓN INICIAL, EN EL MARCO DEL PROYECTO 1724</w:t>
            </w:r>
          </w:p>
        </w:tc>
        <w:tc>
          <w:tcPr>
            <w:tcW w:w="1770" w:type="dxa"/>
            <w:tcBorders>
              <w:top w:val="single" w:color="auto" w:sz="6" w:space="0"/>
              <w:left w:val="nil"/>
              <w:bottom w:val="single" w:color="auto" w:sz="6" w:space="0"/>
              <w:right w:val="single" w:color="auto" w:sz="6" w:space="0"/>
            </w:tcBorders>
            <w:shd w:val="clear" w:color="auto" w:fill="auto"/>
            <w:vAlign w:val="center"/>
          </w:tcPr>
          <w:p w:rsidRPr="007C05CA" w:rsidR="00C337E0" w:rsidP="008D146C" w:rsidRDefault="35DF0DCD" w14:paraId="280D6CF1" w14:textId="5D65F9EE">
            <w:pPr>
              <w:spacing w:line="240" w:lineRule="auto"/>
              <w:jc w:val="center"/>
              <w:textAlignment w:val="baseline"/>
              <w:rPr>
                <w:rFonts w:ascii="Garamond" w:hAnsi="Garamond" w:cs="Arial"/>
                <w:color w:val="000000"/>
                <w:sz w:val="17"/>
                <w:szCs w:val="17"/>
                <w:shd w:val="clear" w:color="auto" w:fill="FFFFFF"/>
                <w:lang w:val="es-CO" w:eastAsia="es-CO"/>
              </w:rPr>
            </w:pPr>
            <w:r w:rsidRPr="007C05CA">
              <w:rPr>
                <w:rFonts w:ascii="Garamond" w:hAnsi="Garamond" w:cs="Arial"/>
                <w:color w:val="000000" w:themeColor="text1"/>
                <w:sz w:val="17"/>
                <w:szCs w:val="17"/>
                <w:lang w:val="es-CO" w:eastAsia="es-CO"/>
              </w:rPr>
              <w:lastRenderedPageBreak/>
              <w:t>Selección abreviada subasta inversa</w:t>
            </w:r>
          </w:p>
        </w:tc>
        <w:tc>
          <w:tcPr>
            <w:tcW w:w="1125" w:type="dxa"/>
            <w:tcBorders>
              <w:top w:val="single" w:color="auto" w:sz="6" w:space="0"/>
              <w:left w:val="nil"/>
              <w:bottom w:val="single" w:color="auto" w:sz="6" w:space="0"/>
              <w:right w:val="single" w:color="auto" w:sz="6" w:space="0"/>
            </w:tcBorders>
            <w:shd w:val="clear" w:color="auto" w:fill="auto"/>
            <w:vAlign w:val="center"/>
          </w:tcPr>
          <w:p w:rsidRPr="007C05CA" w:rsidR="00C337E0" w:rsidP="35DF0DCD" w:rsidRDefault="35DF0DCD" w14:paraId="261913B2" w14:textId="11C7AA5E">
            <w:pPr>
              <w:spacing w:line="240" w:lineRule="auto"/>
              <w:jc w:val="center"/>
              <w:textAlignment w:val="baseline"/>
              <w:rPr>
                <w:rFonts w:ascii="Garamond" w:hAnsi="Garamond"/>
                <w:color w:val="000000"/>
                <w:shd w:val="clear" w:color="auto" w:fill="FFFFFF"/>
                <w:lang w:val="es-CO"/>
              </w:rPr>
            </w:pPr>
            <w:r w:rsidRPr="007C05CA">
              <w:rPr>
                <w:rFonts w:ascii="Garamond" w:hAnsi="Garamond" w:eastAsia="Arial" w:cs="Arial"/>
                <w:color w:val="000000" w:themeColor="text1"/>
                <w:sz w:val="16"/>
                <w:szCs w:val="16"/>
                <w:lang w:val="es-CO"/>
              </w:rPr>
              <w:t>1.510.216.764</w:t>
            </w:r>
          </w:p>
        </w:tc>
      </w:tr>
      <w:tr w:rsidRPr="007C05CA" w:rsidR="35DF0DCD" w:rsidTr="35DF0DCD" w14:paraId="606EEDC2"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auto"/>
            <w:vAlign w:val="center"/>
          </w:tcPr>
          <w:p w:rsidRPr="007C05CA" w:rsidR="35DF0DCD" w:rsidP="35DF0DCD" w:rsidRDefault="35DF0DCD" w14:paraId="69658F5B" w14:textId="13024EE2">
            <w:pPr>
              <w:spacing w:line="240" w:lineRule="auto"/>
              <w:jc w:val="center"/>
              <w:rPr>
                <w:rFonts w:ascii="Garamond" w:hAnsi="Garamond" w:cs="Arial"/>
                <w:b/>
                <w:bCs/>
                <w:color w:val="000000" w:themeColor="text1"/>
                <w:sz w:val="18"/>
                <w:szCs w:val="18"/>
                <w:lang w:val="es-CO" w:eastAsia="es-CO"/>
              </w:rPr>
            </w:pPr>
            <w:r w:rsidRPr="007C05CA">
              <w:rPr>
                <w:rFonts w:ascii="Garamond" w:hAnsi="Garamond" w:cs="Arial"/>
                <w:b/>
                <w:bCs/>
                <w:color w:val="000000" w:themeColor="text1"/>
                <w:sz w:val="18"/>
                <w:szCs w:val="18"/>
                <w:lang w:val="es-CO" w:eastAsia="es-CO"/>
              </w:rPr>
              <w:t>ALCALDIA LOCAL DE TUNJUELITO</w:t>
            </w:r>
          </w:p>
        </w:tc>
        <w:tc>
          <w:tcPr>
            <w:tcW w:w="106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6FAECBB1" w14:textId="2CA7839B">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FDLT-PSASIE-002-2021</w:t>
            </w:r>
          </w:p>
        </w:tc>
        <w:tc>
          <w:tcPr>
            <w:tcW w:w="321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6F89AC93" w14:textId="37473E53">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CONTRATAR A TÍTULO DE COMPRAVENTA CON PRECIOS UNITARIOS FIJOS Y SIN FÓRMULA DE REAJUSTE LOS ÍTEMS PEDAGÓGICOS, LÚDICOS E INSTRUMENTOS MUSICALES PARA LOS JARDINES INFANTILES Y LA IED PRIORIZADOS DE LA LOCALIDAD EN EL MARCO DEL PLAN DE DESARROLLO LOCAL UN NUEVO CONTRATO SOCIAL Y AMBIENTAL PARA TUNJUELITO 2021-2024.</w:t>
            </w:r>
          </w:p>
        </w:tc>
        <w:tc>
          <w:tcPr>
            <w:tcW w:w="177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4CE14DAC" w14:textId="3368497E">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Selección abreviada subasta inversa</w:t>
            </w:r>
          </w:p>
        </w:tc>
        <w:tc>
          <w:tcPr>
            <w:tcW w:w="112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55EE34C3" w14:textId="36E0B4BF">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71.704.674</w:t>
            </w:r>
          </w:p>
        </w:tc>
      </w:tr>
      <w:tr w:rsidRPr="007C05CA" w:rsidR="35DF0DCD" w:rsidTr="35DF0DCD" w14:paraId="28DB0996"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auto"/>
            <w:vAlign w:val="center"/>
          </w:tcPr>
          <w:p w:rsidRPr="007C05CA" w:rsidR="35DF0DCD" w:rsidP="35DF0DCD" w:rsidRDefault="35DF0DCD" w14:paraId="05EDE864" w14:textId="7CB2DBAA">
            <w:pPr>
              <w:spacing w:line="240" w:lineRule="auto"/>
              <w:jc w:val="center"/>
              <w:rPr>
                <w:rFonts w:ascii="Garamond" w:hAnsi="Garamond"/>
                <w:b/>
                <w:bCs/>
                <w:color w:val="000000" w:themeColor="text1"/>
                <w:lang w:val="es-CO" w:eastAsia="es-CO"/>
              </w:rPr>
            </w:pPr>
            <w:r w:rsidRPr="007C05CA">
              <w:rPr>
                <w:rFonts w:ascii="Garamond" w:hAnsi="Garamond" w:cs="Arial"/>
                <w:b/>
                <w:bCs/>
                <w:color w:val="000000" w:themeColor="text1"/>
                <w:sz w:val="18"/>
                <w:szCs w:val="18"/>
                <w:lang w:val="es-CO" w:eastAsia="es-CO"/>
              </w:rPr>
              <w:t>ALCALDIA LOCAL DE SANTAFE</w:t>
            </w:r>
          </w:p>
        </w:tc>
        <w:tc>
          <w:tcPr>
            <w:tcW w:w="106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26431B6B" w14:textId="73873090">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FDLSF-SASI-004-2021</w:t>
            </w:r>
          </w:p>
        </w:tc>
        <w:tc>
          <w:tcPr>
            <w:tcW w:w="321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7978CB74" w14:textId="7822DC12">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CONTRATAR LA ADQUISICIÓN DE ELEMENTOS TECNOLÓGICOS, PEDAGÓGICOS, DIDÁCTICOS, DEPORTIVOS, MUSICALES, MOBILIARIO Y PAPELERÍA PARA APOYAR LA GESTIÓN DE LAS INSTITUCIONES EDUCATIVAS DISTRITALES (IED) A FAVOR DEL MEJORAMIENTO EN LA CALIDAD Y PERTINENCIA DE LA EDUCACIÓN DE LOS NIÑOS Y NIÑAS DE PRIMERA INFANCIA DE LA LOCALIDAD DE SANTA FE</w:t>
            </w:r>
          </w:p>
        </w:tc>
        <w:tc>
          <w:tcPr>
            <w:tcW w:w="177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77D7ED0B" w14:textId="41D6BCCD">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Selección abreviada subasta inversa</w:t>
            </w:r>
          </w:p>
        </w:tc>
        <w:tc>
          <w:tcPr>
            <w:tcW w:w="112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670D54FA" w14:textId="7747B9C2">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447.861.455</w:t>
            </w:r>
          </w:p>
        </w:tc>
      </w:tr>
      <w:tr w:rsidRPr="007C05CA" w:rsidR="35DF0DCD" w:rsidTr="35DF0DCD" w14:paraId="5F9353D6"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auto"/>
            <w:vAlign w:val="center"/>
          </w:tcPr>
          <w:p w:rsidRPr="007C05CA" w:rsidR="35DF0DCD" w:rsidP="35DF0DCD" w:rsidRDefault="35DF0DCD" w14:paraId="32627D41" w14:textId="085E2575">
            <w:pPr>
              <w:spacing w:line="240" w:lineRule="auto"/>
              <w:jc w:val="center"/>
              <w:rPr>
                <w:rFonts w:ascii="Garamond" w:hAnsi="Garamond" w:cs="Arial"/>
                <w:b/>
                <w:bCs/>
                <w:color w:val="000000" w:themeColor="text1"/>
                <w:sz w:val="18"/>
                <w:szCs w:val="18"/>
                <w:lang w:val="es-CO" w:eastAsia="es-CO"/>
              </w:rPr>
            </w:pPr>
            <w:r w:rsidRPr="007C05CA">
              <w:rPr>
                <w:rFonts w:ascii="Garamond" w:hAnsi="Garamond" w:cs="Arial"/>
                <w:b/>
                <w:bCs/>
                <w:color w:val="000000" w:themeColor="text1"/>
                <w:sz w:val="18"/>
                <w:szCs w:val="18"/>
                <w:lang w:val="es-CO" w:eastAsia="es-CO"/>
              </w:rPr>
              <w:t>ALCALDIA LOCAL DE FONTIBON</w:t>
            </w:r>
          </w:p>
        </w:tc>
        <w:tc>
          <w:tcPr>
            <w:tcW w:w="106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1F9410B2" w14:textId="5DD1BBFD">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FDLDF-SASI-29-2019</w:t>
            </w:r>
          </w:p>
        </w:tc>
        <w:tc>
          <w:tcPr>
            <w:tcW w:w="321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43715776" w14:textId="41E34FAD">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ADQUIRIR INSTRUMENTOS MUSICALES PARA EL CENTRO ORQUESTAL LOCAL DE FONTIBÓN</w:t>
            </w:r>
          </w:p>
        </w:tc>
        <w:tc>
          <w:tcPr>
            <w:tcW w:w="177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717E113C" w14:textId="591D3678">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Selección abreviada subasta inversa</w:t>
            </w:r>
          </w:p>
        </w:tc>
        <w:tc>
          <w:tcPr>
            <w:tcW w:w="112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1F017BE1" w14:textId="62CCC543">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75.000.000</w:t>
            </w:r>
          </w:p>
        </w:tc>
      </w:tr>
    </w:tbl>
    <w:p w:rsidRPr="007C05CA" w:rsidR="00DD7346" w:rsidP="00DD7346" w:rsidRDefault="00DD7346" w14:paraId="33A40624" w14:textId="77777777">
      <w:pPr>
        <w:jc w:val="both"/>
        <w:rPr>
          <w:rFonts w:ascii="Garamond" w:hAnsi="Garamond" w:eastAsia="Garamond" w:cs="Garamond"/>
          <w:color w:val="FF0000"/>
          <w:sz w:val="22"/>
          <w:szCs w:val="22"/>
        </w:rPr>
      </w:pPr>
    </w:p>
    <w:p w:rsidRPr="007C05CA" w:rsidR="00DD7346" w:rsidP="00DD7346" w:rsidRDefault="00DD7346" w14:paraId="368C5FCE" w14:textId="77777777">
      <w:pPr>
        <w:jc w:val="both"/>
        <w:rPr>
          <w:rFonts w:ascii="Garamond" w:hAnsi="Garamond" w:eastAsia="Garamond" w:cs="Garamond"/>
          <w:color w:val="FF0000"/>
          <w:sz w:val="22"/>
          <w:szCs w:val="22"/>
        </w:rPr>
      </w:pPr>
      <w:r w:rsidRPr="007C05CA">
        <w:rPr>
          <w:rFonts w:ascii="Garamond" w:hAnsi="Garamond" w:eastAsia="Garamond" w:cs="Garamond"/>
          <w:color w:val="FF0000"/>
          <w:sz w:val="22"/>
          <w:szCs w:val="22"/>
        </w:rPr>
        <w:t>Lote 2: Elementos musicales</w:t>
      </w:r>
    </w:p>
    <w:p w:rsidRPr="007C05CA" w:rsidR="00C337E0" w:rsidP="00DD7346" w:rsidRDefault="00DD7346" w14:paraId="5D24D6C8" w14:textId="77777777">
      <w:pPr>
        <w:jc w:val="both"/>
        <w:rPr>
          <w:rFonts w:ascii="Garamond" w:hAnsi="Garamond" w:eastAsia="Garamond" w:cs="Garamond"/>
          <w:color w:val="FF0000"/>
          <w:sz w:val="22"/>
          <w:szCs w:val="22"/>
        </w:rPr>
      </w:pPr>
      <w:r w:rsidRPr="007C05CA">
        <w:rPr>
          <w:rFonts w:ascii="Garamond" w:hAnsi="Garamond" w:eastAsia="Garamond" w:cs="Garamond"/>
          <w:color w:val="FF0000"/>
          <w:sz w:val="22"/>
          <w:szCs w:val="22"/>
        </w:rPr>
        <w:t xml:space="preserve"> </w:t>
      </w:r>
    </w:p>
    <w:tbl>
      <w:tblPr>
        <w:tblW w:w="0" w:type="dxa"/>
        <w:tblInd w:w="7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320"/>
        <w:gridCol w:w="1065"/>
        <w:gridCol w:w="3210"/>
        <w:gridCol w:w="1770"/>
        <w:gridCol w:w="1125"/>
      </w:tblGrid>
      <w:tr w:rsidRPr="007C05CA" w:rsidR="00C337E0" w:rsidTr="35DF0DCD" w14:paraId="4B733263"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9BC2E6"/>
            <w:vAlign w:val="center"/>
            <w:hideMark/>
          </w:tcPr>
          <w:p w:rsidRPr="007C05CA" w:rsidR="00C337E0" w:rsidP="008D146C" w:rsidRDefault="00C337E0" w14:paraId="6950A253"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ENTIDAD</w:t>
            </w:r>
            <w:r w:rsidRPr="007C05CA">
              <w:rPr>
                <w:rFonts w:ascii="Garamond" w:hAnsi="Garamond" w:cs="Arial"/>
                <w:color w:val="000000"/>
                <w:sz w:val="18"/>
                <w:szCs w:val="18"/>
                <w:lang w:val="es-CO" w:eastAsia="es-CO"/>
              </w:rPr>
              <w:t> </w:t>
            </w:r>
          </w:p>
        </w:tc>
        <w:tc>
          <w:tcPr>
            <w:tcW w:w="1065"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55704B07"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No PROCESO</w:t>
            </w:r>
            <w:r w:rsidRPr="007C05CA">
              <w:rPr>
                <w:rFonts w:ascii="Garamond" w:hAnsi="Garamond" w:cs="Arial"/>
                <w:color w:val="000000"/>
                <w:sz w:val="18"/>
                <w:szCs w:val="18"/>
                <w:lang w:val="es-CO" w:eastAsia="es-CO"/>
              </w:rPr>
              <w:t> </w:t>
            </w:r>
          </w:p>
        </w:tc>
        <w:tc>
          <w:tcPr>
            <w:tcW w:w="321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4FFB3591"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OBJETO</w:t>
            </w:r>
            <w:r w:rsidRPr="007C05CA">
              <w:rPr>
                <w:rFonts w:ascii="Garamond" w:hAnsi="Garamond" w:cs="Arial"/>
                <w:color w:val="000000"/>
                <w:sz w:val="18"/>
                <w:szCs w:val="18"/>
                <w:lang w:val="es-CO" w:eastAsia="es-CO"/>
              </w:rPr>
              <w:t> </w:t>
            </w:r>
          </w:p>
        </w:tc>
        <w:tc>
          <w:tcPr>
            <w:tcW w:w="177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7342D656"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MODALIDAD</w:t>
            </w:r>
            <w:r w:rsidRPr="007C05CA">
              <w:rPr>
                <w:rFonts w:ascii="Garamond" w:hAnsi="Garamond" w:cs="Arial"/>
                <w:color w:val="000000"/>
                <w:sz w:val="18"/>
                <w:szCs w:val="18"/>
                <w:lang w:val="es-CO" w:eastAsia="es-CO"/>
              </w:rPr>
              <w:t> </w:t>
            </w:r>
          </w:p>
        </w:tc>
        <w:tc>
          <w:tcPr>
            <w:tcW w:w="1125"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66259933"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VALOR</w:t>
            </w:r>
            <w:r w:rsidRPr="007C05CA">
              <w:rPr>
                <w:rFonts w:ascii="Garamond" w:hAnsi="Garamond" w:cs="Arial"/>
                <w:color w:val="000000"/>
                <w:sz w:val="18"/>
                <w:szCs w:val="18"/>
                <w:lang w:val="es-CO" w:eastAsia="es-CO"/>
              </w:rPr>
              <w:t> </w:t>
            </w:r>
          </w:p>
        </w:tc>
      </w:tr>
      <w:tr w:rsidRPr="007C05CA" w:rsidR="00C337E0" w:rsidTr="35DF0DCD" w14:paraId="0D310C60"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auto"/>
            <w:vAlign w:val="center"/>
          </w:tcPr>
          <w:p w:rsidRPr="007C05CA" w:rsidR="35DF0DCD" w:rsidP="35DF0DCD" w:rsidRDefault="35DF0DCD" w14:paraId="2E3AC38C" w14:textId="13024EE2">
            <w:pPr>
              <w:spacing w:line="240" w:lineRule="auto"/>
              <w:jc w:val="center"/>
              <w:rPr>
                <w:rFonts w:ascii="Garamond" w:hAnsi="Garamond" w:cs="Arial"/>
                <w:b/>
                <w:bCs/>
                <w:color w:val="000000" w:themeColor="text1"/>
                <w:sz w:val="18"/>
                <w:szCs w:val="18"/>
                <w:lang w:val="es-CO" w:eastAsia="es-CO"/>
              </w:rPr>
            </w:pPr>
            <w:r w:rsidRPr="007C05CA">
              <w:rPr>
                <w:rFonts w:ascii="Garamond" w:hAnsi="Garamond" w:cs="Arial"/>
                <w:b/>
                <w:bCs/>
                <w:color w:val="000000" w:themeColor="text1"/>
                <w:sz w:val="18"/>
                <w:szCs w:val="18"/>
                <w:lang w:val="es-CO" w:eastAsia="es-CO"/>
              </w:rPr>
              <w:t>ALCALDIA LOCAL DE TUNJUELITO</w:t>
            </w:r>
          </w:p>
        </w:tc>
        <w:tc>
          <w:tcPr>
            <w:tcW w:w="106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75308636" w14:textId="2CA7839B">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FDLT-PSASIE-002-2021</w:t>
            </w:r>
          </w:p>
        </w:tc>
        <w:tc>
          <w:tcPr>
            <w:tcW w:w="321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1B790CEE" w14:textId="37473E53">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CONTRATAR A TÍTULO DE COMPRAVENTA CON PRECIOS UNITARIOS FIJOS Y SIN FÓRMULA DE REAJUSTE LOS ÍTEMS PEDAGÓGICOS, LÚDICOS E INSTRUMENTOS MUSICALES PARA LOS JARDINES INFANTILES Y LA IED PRIORIZADOS DE LA LOCALIDAD EN EL MARCO DEL PLAN DE DESARROLLO LOCAL UN NUEVO CONTRATO SOCIAL Y AMBIENTAL PARA TUNJUELITO 2021-2024.</w:t>
            </w:r>
          </w:p>
        </w:tc>
        <w:tc>
          <w:tcPr>
            <w:tcW w:w="177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59BB3CA4" w14:textId="3368497E">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Selección abreviada subasta inversa</w:t>
            </w:r>
          </w:p>
        </w:tc>
        <w:tc>
          <w:tcPr>
            <w:tcW w:w="112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35935BD0" w14:textId="36E0B4BF">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71.704.674</w:t>
            </w:r>
          </w:p>
        </w:tc>
      </w:tr>
      <w:tr w:rsidRPr="007C05CA" w:rsidR="35DF0DCD" w:rsidTr="35DF0DCD" w14:paraId="0D3F4089"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auto"/>
            <w:vAlign w:val="center"/>
          </w:tcPr>
          <w:p w:rsidRPr="007C05CA" w:rsidR="35DF0DCD" w:rsidP="35DF0DCD" w:rsidRDefault="35DF0DCD" w14:paraId="4E5D2CB2" w14:textId="7CB2DBAA">
            <w:pPr>
              <w:spacing w:line="240" w:lineRule="auto"/>
              <w:jc w:val="center"/>
              <w:rPr>
                <w:rFonts w:ascii="Garamond" w:hAnsi="Garamond"/>
                <w:b/>
                <w:bCs/>
                <w:color w:val="000000" w:themeColor="text1"/>
                <w:lang w:val="es-CO" w:eastAsia="es-CO"/>
              </w:rPr>
            </w:pPr>
            <w:r w:rsidRPr="007C05CA">
              <w:rPr>
                <w:rFonts w:ascii="Garamond" w:hAnsi="Garamond" w:cs="Arial"/>
                <w:b/>
                <w:bCs/>
                <w:color w:val="000000" w:themeColor="text1"/>
                <w:sz w:val="18"/>
                <w:szCs w:val="18"/>
                <w:lang w:val="es-CO" w:eastAsia="es-CO"/>
              </w:rPr>
              <w:t>ALCALDIA LOCAL DE SANTAFE</w:t>
            </w:r>
          </w:p>
        </w:tc>
        <w:tc>
          <w:tcPr>
            <w:tcW w:w="106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5CD1947F" w14:textId="73873090">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FDLSF-SASI-004-2021</w:t>
            </w:r>
          </w:p>
        </w:tc>
        <w:tc>
          <w:tcPr>
            <w:tcW w:w="321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23A8EF49" w14:textId="7822DC12">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CONTRATAR LA ADQUISICIÓN DE ELEMENTOS TECNOLÓGICOS, PEDAGÓGICOS, DIDÁCTICOS, DEPORTIVOS, MUSICALES, MOBILIARIO Y PAPELERÍA PARA APOYAR LA GESTIÓN DE LAS INSTITUCIONES EDUCATIVAS DISTRITALES (IED) A FAVOR DEL MEJORAMIENTO EN LA CALIDAD Y PERTINENCIA DE LA EDUCACIÓN DE LOS NIÑOS Y NIÑAS DE PRIMERA INFANCIA DE LA LOCALIDAD DE SANTA FE</w:t>
            </w:r>
          </w:p>
        </w:tc>
        <w:tc>
          <w:tcPr>
            <w:tcW w:w="177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7F5B10D4" w14:textId="41D6BCCD">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Selección abreviada subasta inversa</w:t>
            </w:r>
          </w:p>
        </w:tc>
        <w:tc>
          <w:tcPr>
            <w:tcW w:w="112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35C9F2F4" w14:textId="7747B9C2">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447.861.455</w:t>
            </w:r>
          </w:p>
        </w:tc>
      </w:tr>
    </w:tbl>
    <w:p w:rsidRPr="007C05CA" w:rsidR="00DD7346" w:rsidP="00DD7346" w:rsidRDefault="00DD7346" w14:paraId="42443BAD" w14:textId="6FD1C2A3">
      <w:pPr>
        <w:jc w:val="both"/>
        <w:rPr>
          <w:rFonts w:ascii="Garamond" w:hAnsi="Garamond" w:eastAsia="Garamond" w:cs="Garamond"/>
          <w:color w:val="FF0000"/>
          <w:sz w:val="22"/>
          <w:szCs w:val="22"/>
        </w:rPr>
      </w:pPr>
    </w:p>
    <w:p w:rsidRPr="007C05CA" w:rsidR="00DD7346" w:rsidP="00DD7346" w:rsidRDefault="00DD7346" w14:paraId="4EB22D85" w14:textId="77777777">
      <w:pPr>
        <w:jc w:val="both"/>
        <w:rPr>
          <w:rFonts w:ascii="Garamond" w:hAnsi="Garamond" w:eastAsia="Garamond" w:cs="Garamond"/>
          <w:color w:val="FF0000"/>
          <w:sz w:val="22"/>
          <w:szCs w:val="22"/>
        </w:rPr>
      </w:pPr>
      <w:r w:rsidRPr="007C05CA">
        <w:rPr>
          <w:rFonts w:ascii="Garamond" w:hAnsi="Garamond" w:eastAsia="Garamond" w:cs="Garamond"/>
          <w:color w:val="FF0000"/>
          <w:sz w:val="22"/>
          <w:szCs w:val="22"/>
        </w:rPr>
        <w:t>Lote 3: Elementos artísticos</w:t>
      </w:r>
    </w:p>
    <w:tbl>
      <w:tblPr>
        <w:tblW w:w="0" w:type="dxa"/>
        <w:tblInd w:w="7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320"/>
        <w:gridCol w:w="1065"/>
        <w:gridCol w:w="3210"/>
        <w:gridCol w:w="1770"/>
        <w:gridCol w:w="1125"/>
      </w:tblGrid>
      <w:tr w:rsidRPr="007C05CA" w:rsidR="00C337E0" w:rsidTr="35DF0DCD" w14:paraId="5C34BEE7"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9BC2E6"/>
            <w:vAlign w:val="center"/>
            <w:hideMark/>
          </w:tcPr>
          <w:p w:rsidRPr="007C05CA" w:rsidR="00C337E0" w:rsidP="008D146C" w:rsidRDefault="00C337E0" w14:paraId="2DB46C48"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ENTIDAD</w:t>
            </w:r>
            <w:r w:rsidRPr="007C05CA">
              <w:rPr>
                <w:rFonts w:ascii="Garamond" w:hAnsi="Garamond" w:cs="Arial"/>
                <w:color w:val="000000"/>
                <w:sz w:val="18"/>
                <w:szCs w:val="18"/>
                <w:lang w:val="es-CO" w:eastAsia="es-CO"/>
              </w:rPr>
              <w:t> </w:t>
            </w:r>
          </w:p>
        </w:tc>
        <w:tc>
          <w:tcPr>
            <w:tcW w:w="1065"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7DAAE2D7"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No PROCESO</w:t>
            </w:r>
            <w:r w:rsidRPr="007C05CA">
              <w:rPr>
                <w:rFonts w:ascii="Garamond" w:hAnsi="Garamond" w:cs="Arial"/>
                <w:color w:val="000000"/>
                <w:sz w:val="18"/>
                <w:szCs w:val="18"/>
                <w:lang w:val="es-CO" w:eastAsia="es-CO"/>
              </w:rPr>
              <w:t> </w:t>
            </w:r>
          </w:p>
        </w:tc>
        <w:tc>
          <w:tcPr>
            <w:tcW w:w="321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1FCD4665"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OBJETO</w:t>
            </w:r>
            <w:r w:rsidRPr="007C05CA">
              <w:rPr>
                <w:rFonts w:ascii="Garamond" w:hAnsi="Garamond" w:cs="Arial"/>
                <w:color w:val="000000"/>
                <w:sz w:val="18"/>
                <w:szCs w:val="18"/>
                <w:lang w:val="es-CO" w:eastAsia="es-CO"/>
              </w:rPr>
              <w:t> </w:t>
            </w:r>
          </w:p>
        </w:tc>
        <w:tc>
          <w:tcPr>
            <w:tcW w:w="177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211266F0"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MODALIDAD</w:t>
            </w:r>
            <w:r w:rsidRPr="007C05CA">
              <w:rPr>
                <w:rFonts w:ascii="Garamond" w:hAnsi="Garamond" w:cs="Arial"/>
                <w:color w:val="000000"/>
                <w:sz w:val="18"/>
                <w:szCs w:val="18"/>
                <w:lang w:val="es-CO" w:eastAsia="es-CO"/>
              </w:rPr>
              <w:t> </w:t>
            </w:r>
          </w:p>
        </w:tc>
        <w:tc>
          <w:tcPr>
            <w:tcW w:w="1125"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5A03BB49"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VALOR</w:t>
            </w:r>
            <w:r w:rsidRPr="007C05CA">
              <w:rPr>
                <w:rFonts w:ascii="Garamond" w:hAnsi="Garamond" w:cs="Arial"/>
                <w:color w:val="000000"/>
                <w:sz w:val="18"/>
                <w:szCs w:val="18"/>
                <w:lang w:val="es-CO" w:eastAsia="es-CO"/>
              </w:rPr>
              <w:t> </w:t>
            </w:r>
          </w:p>
        </w:tc>
      </w:tr>
      <w:tr w:rsidRPr="007C05CA" w:rsidR="00C337E0" w:rsidTr="35DF0DCD" w14:paraId="37ABBDDE"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auto"/>
            <w:vAlign w:val="center"/>
          </w:tcPr>
          <w:p w:rsidRPr="007C05CA" w:rsidR="35DF0DCD" w:rsidP="35DF0DCD" w:rsidRDefault="35DF0DCD" w14:paraId="6CA956C4" w14:textId="4E0BC262">
            <w:pPr>
              <w:spacing w:line="240" w:lineRule="auto"/>
              <w:jc w:val="center"/>
              <w:rPr>
                <w:rFonts w:ascii="Garamond" w:hAnsi="Garamond" w:cs="Arial"/>
                <w:b/>
                <w:bCs/>
                <w:color w:val="000000" w:themeColor="text1"/>
                <w:sz w:val="18"/>
                <w:szCs w:val="18"/>
                <w:lang w:val="es-CO" w:eastAsia="es-CO"/>
              </w:rPr>
            </w:pPr>
            <w:r w:rsidRPr="007C05CA">
              <w:rPr>
                <w:rFonts w:ascii="Garamond" w:hAnsi="Garamond" w:cs="Arial"/>
                <w:b/>
                <w:bCs/>
                <w:color w:val="000000" w:themeColor="text1"/>
                <w:sz w:val="18"/>
                <w:szCs w:val="18"/>
                <w:lang w:val="es-CO" w:eastAsia="es-CO"/>
              </w:rPr>
              <w:t>ALCALDIA LOCAL DE SAN CRISTOBAL</w:t>
            </w:r>
          </w:p>
        </w:tc>
        <w:tc>
          <w:tcPr>
            <w:tcW w:w="106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729E0868" w14:textId="04BE4406">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FDLSC-SASI-004-2021</w:t>
            </w:r>
          </w:p>
        </w:tc>
        <w:tc>
          <w:tcPr>
            <w:tcW w:w="321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2DED9FF0" w14:textId="20B3F406">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 xml:space="preserve">DQUISICIÓN Y DISTRIBUCIÓN DE ELEMENTOS PEDAGÓGICOS Y DIDÁCTICOS A MONTO AGOTABLE, PARA APOYAR LA IMPLEMENTACIÓN DE 34 PROYECTOS PARA EL DESARROLLO INTEGRAL DE LA PRIMERA INFANCIA Y LA RELACIÓN ESCUELA, FAMILIA Y COMUNIDAD EN LAS IED LOCALIDAD DE SAN CRISTÓBAL, PARA EL </w:t>
            </w:r>
            <w:r w:rsidRPr="007C05CA">
              <w:rPr>
                <w:rFonts w:ascii="Garamond" w:hAnsi="Garamond" w:eastAsia="Arial" w:cs="Arial"/>
                <w:color w:val="000000" w:themeColor="text1"/>
                <w:sz w:val="16"/>
                <w:szCs w:val="16"/>
                <w:lang w:val="es-CO"/>
              </w:rPr>
              <w:lastRenderedPageBreak/>
              <w:t>FORTALECIMIENTO DE LA EDUCACIÓN INICIAL, EN EL MARCO DEL PROYECTO 1724</w:t>
            </w:r>
          </w:p>
        </w:tc>
        <w:tc>
          <w:tcPr>
            <w:tcW w:w="177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122B0665" w14:textId="5D65F9EE">
            <w:pPr>
              <w:spacing w:line="240" w:lineRule="auto"/>
              <w:jc w:val="center"/>
              <w:rPr>
                <w:rFonts w:ascii="Garamond" w:hAnsi="Garamond" w:cs="Arial"/>
                <w:color w:val="000000" w:themeColor="text1"/>
                <w:sz w:val="17"/>
                <w:szCs w:val="17"/>
                <w:lang w:val="es-CO" w:eastAsia="es-CO"/>
              </w:rPr>
            </w:pPr>
            <w:r w:rsidRPr="007C05CA">
              <w:rPr>
                <w:rFonts w:ascii="Garamond" w:hAnsi="Garamond" w:cs="Arial"/>
                <w:color w:val="000000" w:themeColor="text1"/>
                <w:sz w:val="17"/>
                <w:szCs w:val="17"/>
                <w:lang w:val="es-CO" w:eastAsia="es-CO"/>
              </w:rPr>
              <w:lastRenderedPageBreak/>
              <w:t>Selección abreviada subasta inversa</w:t>
            </w:r>
          </w:p>
        </w:tc>
        <w:tc>
          <w:tcPr>
            <w:tcW w:w="112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51231FBF" w14:textId="11C7AA5E">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1.510.216.764</w:t>
            </w:r>
          </w:p>
        </w:tc>
      </w:tr>
      <w:tr w:rsidRPr="007C05CA" w:rsidR="35DF0DCD" w:rsidTr="35DF0DCD" w14:paraId="5AFE093B"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auto"/>
            <w:vAlign w:val="center"/>
          </w:tcPr>
          <w:p w:rsidRPr="007C05CA" w:rsidR="35DF0DCD" w:rsidP="35DF0DCD" w:rsidRDefault="35DF0DCD" w14:paraId="2BDA3CC3" w14:textId="7CB2DBAA">
            <w:pPr>
              <w:spacing w:line="240" w:lineRule="auto"/>
              <w:jc w:val="center"/>
              <w:rPr>
                <w:rFonts w:ascii="Garamond" w:hAnsi="Garamond"/>
                <w:b/>
                <w:bCs/>
                <w:color w:val="000000" w:themeColor="text1"/>
                <w:lang w:val="es-CO" w:eastAsia="es-CO"/>
              </w:rPr>
            </w:pPr>
            <w:r w:rsidRPr="007C05CA">
              <w:rPr>
                <w:rFonts w:ascii="Garamond" w:hAnsi="Garamond" w:cs="Arial"/>
                <w:b/>
                <w:bCs/>
                <w:color w:val="000000" w:themeColor="text1"/>
                <w:sz w:val="18"/>
                <w:szCs w:val="18"/>
                <w:lang w:val="es-CO" w:eastAsia="es-CO"/>
              </w:rPr>
              <w:t>ALCALDIA LOCAL DE SANTAFE</w:t>
            </w:r>
          </w:p>
        </w:tc>
        <w:tc>
          <w:tcPr>
            <w:tcW w:w="106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4301871E" w14:textId="73873090">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FDLSF-SASI-004-2021</w:t>
            </w:r>
          </w:p>
        </w:tc>
        <w:tc>
          <w:tcPr>
            <w:tcW w:w="321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1A5F0654" w14:textId="7822DC12">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CONTRATAR LA ADQUISICIÓN DE ELEMENTOS TECNOLÓGICOS, PEDAGÓGICOS, DIDÁCTICOS, DEPORTIVOS, MUSICALES, MOBILIARIO Y PAPELERÍA PARA APOYAR LA GESTIÓN DE LAS INSTITUCIONES EDUCATIVAS DISTRITALES (IED) A FAVOR DEL MEJORAMIENTO EN LA CALIDAD Y PERTINENCIA DE LA EDUCACIÓN DE LOS NIÑOS Y NIÑAS DE PRIMERA INFANCIA DE LA LOCALIDAD DE SANTA FE</w:t>
            </w:r>
          </w:p>
        </w:tc>
        <w:tc>
          <w:tcPr>
            <w:tcW w:w="177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73B920B7" w14:textId="41D6BCCD">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Selección abreviada subasta inversa</w:t>
            </w:r>
          </w:p>
        </w:tc>
        <w:tc>
          <w:tcPr>
            <w:tcW w:w="112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10E01E06" w14:textId="7747B9C2">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447.861.455</w:t>
            </w:r>
          </w:p>
        </w:tc>
      </w:tr>
    </w:tbl>
    <w:p w:rsidRPr="007C05CA" w:rsidR="00DD7346" w:rsidP="00DD7346" w:rsidRDefault="00DD7346" w14:paraId="248920B5" w14:textId="77777777">
      <w:pPr>
        <w:jc w:val="both"/>
        <w:rPr>
          <w:rFonts w:ascii="Garamond" w:hAnsi="Garamond" w:eastAsia="Garamond" w:cs="Garamond"/>
          <w:color w:val="FF0000"/>
          <w:sz w:val="22"/>
          <w:szCs w:val="22"/>
        </w:rPr>
      </w:pPr>
    </w:p>
    <w:p w:rsidRPr="007C05CA" w:rsidR="00DD7346" w:rsidP="00DD7346" w:rsidRDefault="00DD7346" w14:paraId="3BB88DFB" w14:textId="77777777">
      <w:pPr>
        <w:jc w:val="both"/>
        <w:rPr>
          <w:rFonts w:ascii="Garamond" w:hAnsi="Garamond" w:eastAsia="Garamond" w:cs="Garamond"/>
          <w:color w:val="FF0000"/>
          <w:sz w:val="22"/>
          <w:szCs w:val="22"/>
        </w:rPr>
      </w:pPr>
      <w:r w:rsidRPr="007C05CA">
        <w:rPr>
          <w:rFonts w:ascii="Garamond" w:hAnsi="Garamond" w:eastAsia="Garamond" w:cs="Garamond"/>
          <w:color w:val="FF0000"/>
          <w:sz w:val="22"/>
          <w:szCs w:val="22"/>
        </w:rPr>
        <w:t>Lote 4: Elementos deportivos</w:t>
      </w:r>
    </w:p>
    <w:tbl>
      <w:tblPr>
        <w:tblW w:w="0" w:type="dxa"/>
        <w:tblInd w:w="7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320"/>
        <w:gridCol w:w="1065"/>
        <w:gridCol w:w="3210"/>
        <w:gridCol w:w="1770"/>
        <w:gridCol w:w="1125"/>
      </w:tblGrid>
      <w:tr w:rsidRPr="007C05CA" w:rsidR="00C337E0" w:rsidTr="35DF0DCD" w14:paraId="43E7B943"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9BC2E6"/>
            <w:vAlign w:val="center"/>
            <w:hideMark/>
          </w:tcPr>
          <w:p w:rsidRPr="007C05CA" w:rsidR="00C337E0" w:rsidP="008D146C" w:rsidRDefault="00C337E0" w14:paraId="529FB0A2"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ENTIDAD</w:t>
            </w:r>
            <w:r w:rsidRPr="007C05CA">
              <w:rPr>
                <w:rFonts w:ascii="Garamond" w:hAnsi="Garamond" w:cs="Arial"/>
                <w:color w:val="000000"/>
                <w:sz w:val="18"/>
                <w:szCs w:val="18"/>
                <w:lang w:val="es-CO" w:eastAsia="es-CO"/>
              </w:rPr>
              <w:t> </w:t>
            </w:r>
          </w:p>
        </w:tc>
        <w:tc>
          <w:tcPr>
            <w:tcW w:w="1065"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53481F87"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No PROCESO</w:t>
            </w:r>
            <w:r w:rsidRPr="007C05CA">
              <w:rPr>
                <w:rFonts w:ascii="Garamond" w:hAnsi="Garamond" w:cs="Arial"/>
                <w:color w:val="000000"/>
                <w:sz w:val="18"/>
                <w:szCs w:val="18"/>
                <w:lang w:val="es-CO" w:eastAsia="es-CO"/>
              </w:rPr>
              <w:t> </w:t>
            </w:r>
          </w:p>
        </w:tc>
        <w:tc>
          <w:tcPr>
            <w:tcW w:w="321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10EE4E5F"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OBJETO</w:t>
            </w:r>
            <w:r w:rsidRPr="007C05CA">
              <w:rPr>
                <w:rFonts w:ascii="Garamond" w:hAnsi="Garamond" w:cs="Arial"/>
                <w:color w:val="000000"/>
                <w:sz w:val="18"/>
                <w:szCs w:val="18"/>
                <w:lang w:val="es-CO" w:eastAsia="es-CO"/>
              </w:rPr>
              <w:t> </w:t>
            </w:r>
          </w:p>
        </w:tc>
        <w:tc>
          <w:tcPr>
            <w:tcW w:w="177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21413B33"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MODALIDAD</w:t>
            </w:r>
            <w:r w:rsidRPr="007C05CA">
              <w:rPr>
                <w:rFonts w:ascii="Garamond" w:hAnsi="Garamond" w:cs="Arial"/>
                <w:color w:val="000000"/>
                <w:sz w:val="18"/>
                <w:szCs w:val="18"/>
                <w:lang w:val="es-CO" w:eastAsia="es-CO"/>
              </w:rPr>
              <w:t> </w:t>
            </w:r>
          </w:p>
        </w:tc>
        <w:tc>
          <w:tcPr>
            <w:tcW w:w="1125"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5E88DF34"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VALOR</w:t>
            </w:r>
            <w:r w:rsidRPr="007C05CA">
              <w:rPr>
                <w:rFonts w:ascii="Garamond" w:hAnsi="Garamond" w:cs="Arial"/>
                <w:color w:val="000000"/>
                <w:sz w:val="18"/>
                <w:szCs w:val="18"/>
                <w:lang w:val="es-CO" w:eastAsia="es-CO"/>
              </w:rPr>
              <w:t> </w:t>
            </w:r>
          </w:p>
        </w:tc>
      </w:tr>
      <w:tr w:rsidRPr="007C05CA" w:rsidR="00C337E0" w:rsidTr="35DF0DCD" w14:paraId="2ED8FDA7"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auto"/>
            <w:vAlign w:val="center"/>
          </w:tcPr>
          <w:p w:rsidRPr="007C05CA" w:rsidR="35DF0DCD" w:rsidP="35DF0DCD" w:rsidRDefault="35DF0DCD" w14:paraId="6AC020F6" w14:textId="7CB2DBAA">
            <w:pPr>
              <w:spacing w:line="240" w:lineRule="auto"/>
              <w:jc w:val="center"/>
              <w:rPr>
                <w:rFonts w:ascii="Garamond" w:hAnsi="Garamond"/>
                <w:b/>
                <w:bCs/>
                <w:color w:val="000000" w:themeColor="text1"/>
                <w:lang w:val="es-CO" w:eastAsia="es-CO"/>
              </w:rPr>
            </w:pPr>
            <w:r w:rsidRPr="007C05CA">
              <w:rPr>
                <w:rFonts w:ascii="Garamond" w:hAnsi="Garamond" w:cs="Arial"/>
                <w:b/>
                <w:bCs/>
                <w:color w:val="000000" w:themeColor="text1"/>
                <w:sz w:val="18"/>
                <w:szCs w:val="18"/>
                <w:lang w:val="es-CO" w:eastAsia="es-CO"/>
              </w:rPr>
              <w:t>ALCALDIA LOCAL DE SANTAFE</w:t>
            </w:r>
          </w:p>
        </w:tc>
        <w:tc>
          <w:tcPr>
            <w:tcW w:w="106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71E393D7" w14:textId="73873090">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FDLSF-SASI-004-2021</w:t>
            </w:r>
          </w:p>
        </w:tc>
        <w:tc>
          <w:tcPr>
            <w:tcW w:w="321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3C35A4A3" w14:textId="7822DC12">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CONTRATAR LA ADQUISICIÓN DE ELEMENTOS TECNOLÓGICOS, PEDAGÓGICOS, DIDÁCTICOS, DEPORTIVOS, MUSICALES, MOBILIARIO Y PAPELERÍA PARA APOYAR LA GESTIÓN DE LAS INSTITUCIONES EDUCATIVAS DISTRITALES (IED) A FAVOR DEL MEJORAMIENTO EN LA CALIDAD Y PERTINENCIA DE LA EDUCACIÓN DE LOS NIÑOS Y NIÑAS DE PRIMERA INFANCIA DE LA LOCALIDAD DE SANTA FE</w:t>
            </w:r>
          </w:p>
        </w:tc>
        <w:tc>
          <w:tcPr>
            <w:tcW w:w="177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1104937F" w14:textId="41D6BCCD">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Selección abreviada subasta inversa</w:t>
            </w:r>
          </w:p>
        </w:tc>
        <w:tc>
          <w:tcPr>
            <w:tcW w:w="112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1A676B3E" w14:textId="7747B9C2">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447.861.455</w:t>
            </w:r>
          </w:p>
        </w:tc>
      </w:tr>
      <w:tr w:rsidRPr="007C05CA" w:rsidR="35DF0DCD" w:rsidTr="35DF0DCD" w14:paraId="37C30F82"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auto"/>
            <w:vAlign w:val="center"/>
          </w:tcPr>
          <w:p w:rsidRPr="007C05CA" w:rsidR="35DF0DCD" w:rsidP="35DF0DCD" w:rsidRDefault="35DF0DCD" w14:paraId="350C22C0" w14:textId="73901FA5">
            <w:pPr>
              <w:spacing w:line="240" w:lineRule="auto"/>
              <w:jc w:val="center"/>
              <w:rPr>
                <w:rFonts w:ascii="Garamond" w:hAnsi="Garamond" w:cs="Arial"/>
                <w:b/>
                <w:bCs/>
                <w:color w:val="000000" w:themeColor="text1"/>
                <w:sz w:val="18"/>
                <w:szCs w:val="18"/>
                <w:lang w:val="es-CO" w:eastAsia="es-CO"/>
              </w:rPr>
            </w:pPr>
            <w:r w:rsidRPr="007C05CA">
              <w:rPr>
                <w:rFonts w:ascii="Garamond" w:hAnsi="Garamond" w:cs="Arial"/>
                <w:b/>
                <w:bCs/>
                <w:color w:val="000000" w:themeColor="text1"/>
                <w:sz w:val="18"/>
                <w:szCs w:val="18"/>
                <w:lang w:val="es-CO" w:eastAsia="es-CO"/>
              </w:rPr>
              <w:t>ALCALDIA LOCAL DE BOSA</w:t>
            </w:r>
          </w:p>
        </w:tc>
        <w:tc>
          <w:tcPr>
            <w:tcW w:w="106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19EE36BF" w14:textId="2862314D">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FDLBOSASASI 003-2022</w:t>
            </w:r>
          </w:p>
        </w:tc>
        <w:tc>
          <w:tcPr>
            <w:tcW w:w="321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23EF06D6" w14:textId="57A6C566">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REALIZAR LA ADQUISICION DE ELEMENTOS E IMPLEMENTOS DEPORTIVOS, RECREATIVOS Y DE ACTIVIDAD FÍSICA PARA EL FORTALECIMIENTO DEL PROYECTO 1804 BOSA SE LA JUEGA POR EL DEPORTE</w:t>
            </w:r>
          </w:p>
        </w:tc>
        <w:tc>
          <w:tcPr>
            <w:tcW w:w="177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3D7ED12E" w14:textId="0DAA7BA5">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Selección abreviada subasta inversa</w:t>
            </w:r>
          </w:p>
        </w:tc>
        <w:tc>
          <w:tcPr>
            <w:tcW w:w="112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74C10F45" w14:textId="24D3D536">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200.000.000</w:t>
            </w:r>
          </w:p>
        </w:tc>
      </w:tr>
      <w:tr w:rsidRPr="007C05CA" w:rsidR="35DF0DCD" w:rsidTr="35DF0DCD" w14:paraId="21F57C23"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auto"/>
            <w:vAlign w:val="center"/>
          </w:tcPr>
          <w:p w:rsidRPr="007C05CA" w:rsidR="35DF0DCD" w:rsidP="35DF0DCD" w:rsidRDefault="35DF0DCD" w14:paraId="1A5C23A0" w14:textId="4F211DA6">
            <w:pPr>
              <w:spacing w:line="240" w:lineRule="auto"/>
              <w:jc w:val="center"/>
              <w:rPr>
                <w:rFonts w:ascii="Garamond" w:hAnsi="Garamond" w:cs="Arial"/>
                <w:b/>
                <w:bCs/>
                <w:color w:val="000000" w:themeColor="text1"/>
                <w:sz w:val="18"/>
                <w:szCs w:val="18"/>
                <w:lang w:val="es-CO" w:eastAsia="es-CO"/>
              </w:rPr>
            </w:pPr>
            <w:r w:rsidRPr="007C05CA">
              <w:rPr>
                <w:rFonts w:ascii="Garamond" w:hAnsi="Garamond" w:cs="Arial"/>
                <w:b/>
                <w:bCs/>
                <w:color w:val="000000" w:themeColor="text1"/>
                <w:sz w:val="18"/>
                <w:szCs w:val="18"/>
                <w:lang w:val="es-CO" w:eastAsia="es-CO"/>
              </w:rPr>
              <w:t>ALCALDIA LOCAL DE MARTIRES</w:t>
            </w:r>
          </w:p>
        </w:tc>
        <w:tc>
          <w:tcPr>
            <w:tcW w:w="106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721715FC" w14:textId="22BC61C4">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FDLM-SASI-01-2021</w:t>
            </w:r>
          </w:p>
        </w:tc>
        <w:tc>
          <w:tcPr>
            <w:tcW w:w="321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2A97F56F" w14:textId="688AECEE">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ADQUISICIÓN DE ELEMENTOS Y ARTÍCULOS DEPORTIVOS PARA EL BENEFICIO DE LOS DEPORTISTAS EN FORMACIÓN PARA EL ALTO RENDIMIENTO DE LA LOCALIDAD DE LOS MÁRTIRES DE ACUERDO CON LAS ESPECIFICACIONES TÉCNICAS, EN EL MARCO DEL PROYECTO 2075 RECREACIÓN Y DEPORTE PARA UNA VIDA MÁS SANA</w:t>
            </w:r>
          </w:p>
        </w:tc>
        <w:tc>
          <w:tcPr>
            <w:tcW w:w="177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51ECB065" w14:textId="5E4DF548">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Selección abreviada subasta inversa</w:t>
            </w:r>
          </w:p>
        </w:tc>
        <w:tc>
          <w:tcPr>
            <w:tcW w:w="112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391E0ECD" w14:textId="628698CE">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220.352.518</w:t>
            </w:r>
          </w:p>
        </w:tc>
      </w:tr>
    </w:tbl>
    <w:p w:rsidRPr="007C05CA" w:rsidR="00DD7346" w:rsidP="00DD7346" w:rsidRDefault="00DD7346" w14:paraId="322BA1F0" w14:textId="77777777">
      <w:pPr>
        <w:jc w:val="both"/>
        <w:rPr>
          <w:rFonts w:ascii="Garamond" w:hAnsi="Garamond" w:eastAsia="Garamond" w:cs="Garamond"/>
          <w:color w:val="FF0000"/>
          <w:sz w:val="22"/>
          <w:szCs w:val="22"/>
        </w:rPr>
      </w:pPr>
    </w:p>
    <w:p w:rsidRPr="007C05CA" w:rsidR="00DD7346" w:rsidP="00DD7346" w:rsidRDefault="00DD7346" w14:paraId="4EF0402A" w14:textId="77777777">
      <w:pPr>
        <w:jc w:val="both"/>
        <w:rPr>
          <w:rFonts w:ascii="Garamond" w:hAnsi="Garamond" w:eastAsia="Garamond" w:cs="Garamond"/>
          <w:color w:val="FF0000"/>
          <w:sz w:val="22"/>
          <w:szCs w:val="22"/>
        </w:rPr>
      </w:pPr>
      <w:r w:rsidRPr="007C05CA">
        <w:rPr>
          <w:rFonts w:ascii="Garamond" w:hAnsi="Garamond" w:eastAsia="Garamond" w:cs="Garamond"/>
          <w:color w:val="FF0000"/>
          <w:sz w:val="22"/>
          <w:szCs w:val="22"/>
        </w:rPr>
        <w:t>Lote 5: Elementos tecnológicos</w:t>
      </w:r>
    </w:p>
    <w:p w:rsidRPr="007C05CA" w:rsidR="000F2B21" w:rsidP="00DD7346" w:rsidRDefault="000F2B21" w14:paraId="27613D6A" w14:textId="77777777">
      <w:pPr>
        <w:jc w:val="both"/>
        <w:rPr>
          <w:rFonts w:ascii="Garamond" w:hAnsi="Garamond" w:eastAsia="Garamond" w:cs="Garamond"/>
          <w:color w:val="FF0000"/>
          <w:sz w:val="22"/>
          <w:szCs w:val="22"/>
        </w:rPr>
      </w:pPr>
    </w:p>
    <w:tbl>
      <w:tblPr>
        <w:tblW w:w="0" w:type="dxa"/>
        <w:tblInd w:w="7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320"/>
        <w:gridCol w:w="1065"/>
        <w:gridCol w:w="3210"/>
        <w:gridCol w:w="1770"/>
        <w:gridCol w:w="1125"/>
      </w:tblGrid>
      <w:tr w:rsidRPr="007C05CA" w:rsidR="000F2B21" w:rsidTr="000F2B21" w14:paraId="2E0129A1"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9BC2E6"/>
            <w:vAlign w:val="center"/>
            <w:hideMark/>
          </w:tcPr>
          <w:p w:rsidRPr="007C05CA" w:rsidR="000F2B21" w:rsidP="000F2B21" w:rsidRDefault="000F2B21" w14:paraId="2472B945"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ENTIDAD</w:t>
            </w:r>
            <w:r w:rsidRPr="007C05CA">
              <w:rPr>
                <w:rFonts w:ascii="Garamond" w:hAnsi="Garamond" w:cs="Arial"/>
                <w:color w:val="000000"/>
                <w:sz w:val="18"/>
                <w:szCs w:val="18"/>
                <w:lang w:val="es-CO" w:eastAsia="es-CO"/>
              </w:rPr>
              <w:t> </w:t>
            </w:r>
          </w:p>
        </w:tc>
        <w:tc>
          <w:tcPr>
            <w:tcW w:w="1065" w:type="dxa"/>
            <w:tcBorders>
              <w:top w:val="single" w:color="auto" w:sz="6" w:space="0"/>
              <w:left w:val="nil"/>
              <w:bottom w:val="single" w:color="auto" w:sz="6" w:space="0"/>
              <w:right w:val="single" w:color="auto" w:sz="6" w:space="0"/>
            </w:tcBorders>
            <w:shd w:val="clear" w:color="auto" w:fill="9BC2E6"/>
            <w:vAlign w:val="center"/>
            <w:hideMark/>
          </w:tcPr>
          <w:p w:rsidRPr="007C05CA" w:rsidR="000F2B21" w:rsidP="000F2B21" w:rsidRDefault="000F2B21" w14:paraId="603A5798"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No PROCESO</w:t>
            </w:r>
            <w:r w:rsidRPr="007C05CA">
              <w:rPr>
                <w:rFonts w:ascii="Garamond" w:hAnsi="Garamond" w:cs="Arial"/>
                <w:color w:val="000000"/>
                <w:sz w:val="18"/>
                <w:szCs w:val="18"/>
                <w:lang w:val="es-CO" w:eastAsia="es-CO"/>
              </w:rPr>
              <w:t> </w:t>
            </w:r>
          </w:p>
        </w:tc>
        <w:tc>
          <w:tcPr>
            <w:tcW w:w="3210" w:type="dxa"/>
            <w:tcBorders>
              <w:top w:val="single" w:color="auto" w:sz="6" w:space="0"/>
              <w:left w:val="nil"/>
              <w:bottom w:val="single" w:color="auto" w:sz="6" w:space="0"/>
              <w:right w:val="single" w:color="auto" w:sz="6" w:space="0"/>
            </w:tcBorders>
            <w:shd w:val="clear" w:color="auto" w:fill="9BC2E6"/>
            <w:vAlign w:val="center"/>
            <w:hideMark/>
          </w:tcPr>
          <w:p w:rsidRPr="007C05CA" w:rsidR="000F2B21" w:rsidP="000F2B21" w:rsidRDefault="000F2B21" w14:paraId="393F3FA8"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OBJETO</w:t>
            </w:r>
            <w:r w:rsidRPr="007C05CA">
              <w:rPr>
                <w:rFonts w:ascii="Garamond" w:hAnsi="Garamond" w:cs="Arial"/>
                <w:color w:val="000000"/>
                <w:sz w:val="18"/>
                <w:szCs w:val="18"/>
                <w:lang w:val="es-CO" w:eastAsia="es-CO"/>
              </w:rPr>
              <w:t> </w:t>
            </w:r>
          </w:p>
        </w:tc>
        <w:tc>
          <w:tcPr>
            <w:tcW w:w="1770" w:type="dxa"/>
            <w:tcBorders>
              <w:top w:val="single" w:color="auto" w:sz="6" w:space="0"/>
              <w:left w:val="nil"/>
              <w:bottom w:val="single" w:color="auto" w:sz="6" w:space="0"/>
              <w:right w:val="single" w:color="auto" w:sz="6" w:space="0"/>
            </w:tcBorders>
            <w:shd w:val="clear" w:color="auto" w:fill="9BC2E6"/>
            <w:vAlign w:val="center"/>
            <w:hideMark/>
          </w:tcPr>
          <w:p w:rsidRPr="007C05CA" w:rsidR="000F2B21" w:rsidP="000F2B21" w:rsidRDefault="000F2B21" w14:paraId="4A79D6EA"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MODALIDAD</w:t>
            </w:r>
            <w:r w:rsidRPr="007C05CA">
              <w:rPr>
                <w:rFonts w:ascii="Garamond" w:hAnsi="Garamond" w:cs="Arial"/>
                <w:color w:val="000000"/>
                <w:sz w:val="18"/>
                <w:szCs w:val="18"/>
                <w:lang w:val="es-CO" w:eastAsia="es-CO"/>
              </w:rPr>
              <w:t> </w:t>
            </w:r>
          </w:p>
        </w:tc>
        <w:tc>
          <w:tcPr>
            <w:tcW w:w="1125" w:type="dxa"/>
            <w:tcBorders>
              <w:top w:val="single" w:color="auto" w:sz="6" w:space="0"/>
              <w:left w:val="nil"/>
              <w:bottom w:val="single" w:color="auto" w:sz="6" w:space="0"/>
              <w:right w:val="single" w:color="auto" w:sz="6" w:space="0"/>
            </w:tcBorders>
            <w:shd w:val="clear" w:color="auto" w:fill="9BC2E6"/>
            <w:vAlign w:val="center"/>
            <w:hideMark/>
          </w:tcPr>
          <w:p w:rsidRPr="007C05CA" w:rsidR="000F2B21" w:rsidP="000F2B21" w:rsidRDefault="000F2B21" w14:paraId="3F36A267"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VALOR</w:t>
            </w:r>
            <w:r w:rsidRPr="007C05CA">
              <w:rPr>
                <w:rFonts w:ascii="Garamond" w:hAnsi="Garamond" w:cs="Arial"/>
                <w:color w:val="000000"/>
                <w:sz w:val="18"/>
                <w:szCs w:val="18"/>
                <w:lang w:val="es-CO" w:eastAsia="es-CO"/>
              </w:rPr>
              <w:t> </w:t>
            </w:r>
          </w:p>
        </w:tc>
      </w:tr>
      <w:tr w:rsidRPr="007C05CA" w:rsidR="000F2B21" w:rsidTr="000F2B21" w14:paraId="35E9ADA2"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auto"/>
            <w:vAlign w:val="center"/>
          </w:tcPr>
          <w:p w:rsidRPr="007C05CA" w:rsidR="000F2B21" w:rsidP="000F2B21" w:rsidRDefault="000F2B21" w14:paraId="772F8314" w14:textId="60BD18FE">
            <w:pPr>
              <w:spacing w:line="240" w:lineRule="auto"/>
              <w:jc w:val="center"/>
              <w:textAlignment w:val="baseline"/>
              <w:rPr>
                <w:rFonts w:ascii="Garamond" w:hAnsi="Garamond" w:cs="Arial"/>
                <w:b/>
                <w:bCs/>
                <w:color w:val="000000"/>
                <w:sz w:val="18"/>
                <w:szCs w:val="18"/>
                <w:lang w:val="es-CO" w:eastAsia="es-CO"/>
              </w:rPr>
            </w:pPr>
            <w:r w:rsidRPr="007C05CA">
              <w:rPr>
                <w:rFonts w:ascii="Garamond" w:hAnsi="Garamond" w:cs="Arial"/>
                <w:b/>
                <w:bCs/>
                <w:color w:val="000000"/>
                <w:sz w:val="18"/>
                <w:szCs w:val="18"/>
                <w:lang w:val="es-CO" w:eastAsia="es-CO"/>
              </w:rPr>
              <w:t>ALCALDIA LOCAL DE USAQUEN</w:t>
            </w:r>
          </w:p>
        </w:tc>
        <w:tc>
          <w:tcPr>
            <w:tcW w:w="1065" w:type="dxa"/>
            <w:tcBorders>
              <w:top w:val="single" w:color="auto" w:sz="6" w:space="0"/>
              <w:left w:val="nil"/>
              <w:bottom w:val="single" w:color="auto" w:sz="6" w:space="0"/>
              <w:right w:val="single" w:color="auto" w:sz="6" w:space="0"/>
            </w:tcBorders>
            <w:shd w:val="clear" w:color="auto" w:fill="auto"/>
            <w:vAlign w:val="center"/>
          </w:tcPr>
          <w:p w:rsidRPr="007C05CA" w:rsidR="000F2B21" w:rsidP="000F2B21" w:rsidRDefault="000F2B21" w14:paraId="74C47F16" w14:textId="5C5906FB">
            <w:pPr>
              <w:spacing w:line="240" w:lineRule="auto"/>
              <w:jc w:val="center"/>
              <w:textAlignment w:val="baseline"/>
              <w:rPr>
                <w:rFonts w:ascii="Garamond" w:hAnsi="Garamond" w:cs="Arial"/>
                <w:color w:val="000000"/>
                <w:sz w:val="17"/>
                <w:szCs w:val="17"/>
                <w:shd w:val="clear" w:color="auto" w:fill="FFFFFF"/>
                <w:lang w:val="es-CO" w:eastAsia="es-CO"/>
              </w:rPr>
            </w:pPr>
            <w:r w:rsidRPr="007C05CA">
              <w:rPr>
                <w:rFonts w:ascii="Garamond" w:hAnsi="Garamond" w:cs="Arial"/>
                <w:color w:val="000000"/>
                <w:sz w:val="17"/>
                <w:szCs w:val="17"/>
                <w:shd w:val="clear" w:color="auto" w:fill="FFFFFF"/>
              </w:rPr>
              <w:t>FDLUSA-SASI-003-2022</w:t>
            </w:r>
          </w:p>
        </w:tc>
        <w:tc>
          <w:tcPr>
            <w:tcW w:w="3210" w:type="dxa"/>
            <w:tcBorders>
              <w:top w:val="single" w:color="auto" w:sz="6" w:space="0"/>
              <w:left w:val="nil"/>
              <w:bottom w:val="single" w:color="auto" w:sz="6" w:space="0"/>
              <w:right w:val="single" w:color="auto" w:sz="6" w:space="0"/>
            </w:tcBorders>
            <w:shd w:val="clear" w:color="auto" w:fill="auto"/>
            <w:vAlign w:val="center"/>
          </w:tcPr>
          <w:p w:rsidRPr="007C05CA" w:rsidR="000F2B21" w:rsidP="000F2B21" w:rsidRDefault="000F2B21" w14:paraId="314C73B1" w14:textId="0E8FED88">
            <w:pPr>
              <w:spacing w:line="240" w:lineRule="auto"/>
              <w:jc w:val="center"/>
              <w:textAlignment w:val="baseline"/>
              <w:rPr>
                <w:rFonts w:ascii="Garamond" w:hAnsi="Garamond" w:cs="Arial"/>
                <w:color w:val="000000"/>
                <w:sz w:val="17"/>
                <w:szCs w:val="17"/>
                <w:shd w:val="clear" w:color="auto" w:fill="FFFFFF"/>
                <w:lang w:val="es-CO" w:eastAsia="es-CO"/>
              </w:rPr>
            </w:pPr>
            <w:r w:rsidRPr="007C05CA">
              <w:rPr>
                <w:rFonts w:ascii="Garamond" w:hAnsi="Garamond" w:cs="Arial"/>
                <w:color w:val="000000"/>
                <w:sz w:val="17"/>
                <w:szCs w:val="17"/>
                <w:shd w:val="clear" w:color="auto" w:fill="FFFFFF"/>
              </w:rPr>
              <w:t>ADQUISICIÓN, ENTREGA E INSTALACIÓN DE LOS ELEMENTOS PARA PROYECTOS DE TECNOLOGÍA DE LAS IED DE USAQUÉN</w:t>
            </w:r>
          </w:p>
        </w:tc>
        <w:tc>
          <w:tcPr>
            <w:tcW w:w="1770" w:type="dxa"/>
            <w:tcBorders>
              <w:top w:val="single" w:color="auto" w:sz="6" w:space="0"/>
              <w:left w:val="nil"/>
              <w:bottom w:val="single" w:color="auto" w:sz="6" w:space="0"/>
              <w:right w:val="single" w:color="auto" w:sz="6" w:space="0"/>
            </w:tcBorders>
            <w:shd w:val="clear" w:color="auto" w:fill="auto"/>
            <w:vAlign w:val="center"/>
          </w:tcPr>
          <w:p w:rsidRPr="007C05CA" w:rsidR="000F2B21" w:rsidP="000F2B21" w:rsidRDefault="000F2B21" w14:paraId="5CFF1B26" w14:textId="150DBECA">
            <w:pPr>
              <w:spacing w:line="240" w:lineRule="auto"/>
              <w:jc w:val="center"/>
              <w:textAlignment w:val="baseline"/>
              <w:rPr>
                <w:rFonts w:ascii="Garamond" w:hAnsi="Garamond" w:cs="Arial"/>
                <w:color w:val="000000"/>
                <w:sz w:val="17"/>
                <w:szCs w:val="17"/>
                <w:shd w:val="clear" w:color="auto" w:fill="FFFFFF"/>
                <w:lang w:val="es-CO" w:eastAsia="es-CO"/>
              </w:rPr>
            </w:pPr>
            <w:r w:rsidRPr="007C05CA">
              <w:rPr>
                <w:rFonts w:ascii="Garamond" w:hAnsi="Garamond" w:cs="Arial"/>
                <w:color w:val="000000"/>
                <w:sz w:val="17"/>
                <w:szCs w:val="17"/>
                <w:shd w:val="clear" w:color="auto" w:fill="FFFFFF"/>
                <w:lang w:val="es-CO" w:eastAsia="es-CO"/>
              </w:rPr>
              <w:t>SUBASTA INVERSA</w:t>
            </w:r>
          </w:p>
        </w:tc>
        <w:tc>
          <w:tcPr>
            <w:tcW w:w="1125" w:type="dxa"/>
            <w:tcBorders>
              <w:top w:val="single" w:color="auto" w:sz="6" w:space="0"/>
              <w:left w:val="nil"/>
              <w:bottom w:val="single" w:color="auto" w:sz="6" w:space="0"/>
              <w:right w:val="single" w:color="auto" w:sz="6" w:space="0"/>
            </w:tcBorders>
            <w:shd w:val="clear" w:color="auto" w:fill="auto"/>
            <w:vAlign w:val="center"/>
          </w:tcPr>
          <w:p w:rsidRPr="007C05CA" w:rsidR="000F2B21" w:rsidP="000F2B21" w:rsidRDefault="000F2B21" w14:paraId="41C17671" w14:textId="40F2FC42">
            <w:pPr>
              <w:spacing w:line="240" w:lineRule="auto"/>
              <w:jc w:val="center"/>
              <w:textAlignment w:val="baseline"/>
              <w:rPr>
                <w:rFonts w:ascii="Garamond" w:hAnsi="Garamond" w:cs="Arial"/>
                <w:color w:val="000000"/>
                <w:sz w:val="17"/>
                <w:szCs w:val="17"/>
                <w:shd w:val="clear" w:color="auto" w:fill="FFFFFF"/>
                <w:lang w:val="es-CO" w:eastAsia="es-CO"/>
              </w:rPr>
            </w:pPr>
            <w:r w:rsidRPr="007C05CA">
              <w:rPr>
                <w:rFonts w:ascii="Garamond" w:hAnsi="Garamond" w:cs="Arial"/>
                <w:color w:val="000000"/>
                <w:sz w:val="17"/>
                <w:szCs w:val="17"/>
                <w:shd w:val="clear" w:color="auto" w:fill="FFFFFF"/>
              </w:rPr>
              <w:t>216.831.000</w:t>
            </w:r>
          </w:p>
        </w:tc>
      </w:tr>
      <w:tr w:rsidRPr="007C05CA" w:rsidR="00C337E0" w:rsidTr="000F2B21" w14:paraId="283E39B5"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auto"/>
            <w:vAlign w:val="center"/>
          </w:tcPr>
          <w:p w:rsidRPr="007C05CA" w:rsidR="00C337E0" w:rsidP="000F2B21" w:rsidRDefault="00C337E0" w14:paraId="6A7B4464" w14:textId="3B5F5655">
            <w:pPr>
              <w:spacing w:line="240" w:lineRule="auto"/>
              <w:jc w:val="center"/>
              <w:textAlignment w:val="baseline"/>
              <w:rPr>
                <w:rFonts w:ascii="Garamond" w:hAnsi="Garamond" w:cs="Arial"/>
                <w:b/>
                <w:bCs/>
                <w:color w:val="000000"/>
                <w:sz w:val="18"/>
                <w:szCs w:val="18"/>
                <w:lang w:val="es-CO" w:eastAsia="es-CO"/>
              </w:rPr>
            </w:pPr>
            <w:r w:rsidRPr="007C05CA">
              <w:rPr>
                <w:rFonts w:ascii="Garamond" w:hAnsi="Garamond" w:cs="Arial"/>
                <w:b/>
                <w:bCs/>
                <w:color w:val="000000"/>
                <w:sz w:val="18"/>
                <w:szCs w:val="18"/>
                <w:lang w:val="es-CO" w:eastAsia="es-CO"/>
              </w:rPr>
              <w:t>ALCALDIA LOCAL DE SANTAFE</w:t>
            </w:r>
          </w:p>
        </w:tc>
        <w:tc>
          <w:tcPr>
            <w:tcW w:w="1065" w:type="dxa"/>
            <w:tcBorders>
              <w:top w:val="single" w:color="auto" w:sz="6" w:space="0"/>
              <w:left w:val="nil"/>
              <w:bottom w:val="single" w:color="auto" w:sz="6" w:space="0"/>
              <w:right w:val="single" w:color="auto" w:sz="6" w:space="0"/>
            </w:tcBorders>
            <w:shd w:val="clear" w:color="auto" w:fill="auto"/>
            <w:vAlign w:val="center"/>
          </w:tcPr>
          <w:p w:rsidRPr="007C05CA" w:rsidR="00C337E0" w:rsidP="000F2B21" w:rsidRDefault="00C337E0" w14:paraId="15FBA2BF" w14:textId="127DACA1">
            <w:pPr>
              <w:spacing w:line="240" w:lineRule="auto"/>
              <w:jc w:val="center"/>
              <w:textAlignment w:val="baseline"/>
              <w:rPr>
                <w:rFonts w:ascii="Garamond" w:hAnsi="Garamond" w:cs="Arial"/>
                <w:color w:val="000000"/>
                <w:sz w:val="17"/>
                <w:szCs w:val="17"/>
                <w:shd w:val="clear" w:color="auto" w:fill="FFFFFF"/>
              </w:rPr>
            </w:pPr>
            <w:r w:rsidRPr="007C05CA">
              <w:rPr>
                <w:rFonts w:ascii="Garamond" w:hAnsi="Garamond" w:cs="Arial"/>
                <w:color w:val="000000"/>
                <w:sz w:val="17"/>
                <w:szCs w:val="17"/>
                <w:shd w:val="clear" w:color="auto" w:fill="FFFFFF"/>
              </w:rPr>
              <w:t>FDLSF-SASI-005-2021</w:t>
            </w:r>
          </w:p>
        </w:tc>
        <w:tc>
          <w:tcPr>
            <w:tcW w:w="3210" w:type="dxa"/>
            <w:tcBorders>
              <w:top w:val="single" w:color="auto" w:sz="6" w:space="0"/>
              <w:left w:val="nil"/>
              <w:bottom w:val="single" w:color="auto" w:sz="6" w:space="0"/>
              <w:right w:val="single" w:color="auto" w:sz="6" w:space="0"/>
            </w:tcBorders>
            <w:shd w:val="clear" w:color="auto" w:fill="auto"/>
            <w:vAlign w:val="center"/>
          </w:tcPr>
          <w:p w:rsidRPr="007C05CA" w:rsidR="00C337E0" w:rsidP="000F2B21" w:rsidRDefault="00C337E0" w14:paraId="719F3ADF" w14:textId="26E3324F">
            <w:pPr>
              <w:spacing w:line="240" w:lineRule="auto"/>
              <w:jc w:val="center"/>
              <w:textAlignment w:val="baseline"/>
              <w:rPr>
                <w:rFonts w:ascii="Garamond" w:hAnsi="Garamond" w:cs="Arial"/>
                <w:color w:val="000000"/>
                <w:sz w:val="17"/>
                <w:szCs w:val="17"/>
                <w:shd w:val="clear" w:color="auto" w:fill="FFFFFF"/>
              </w:rPr>
            </w:pPr>
            <w:r w:rsidRPr="007C05CA">
              <w:rPr>
                <w:rFonts w:ascii="Garamond" w:hAnsi="Garamond" w:cs="Arial"/>
                <w:color w:val="000000"/>
                <w:sz w:val="17"/>
                <w:szCs w:val="17"/>
                <w:shd w:val="clear" w:color="auto" w:fill="FFFFFF"/>
              </w:rPr>
              <w:t>ADQUISICIÓN, ENTREGA E INSTALACIÓN DE COMPUTADORES PORTÁTILES Y DE ESCRITORIO A LAS INSTITUCIONES EDUCATIVAS DISTRITALES DE LA LOCALIDAD DE SANTA FE, SEGÚN LAS ESPECIFICACIONES TÉCNICAS DEL SECTOR EDUCACIÓN, EN EL MARCO DEL PROYECTO 2091 "FORMACIÓN INTEGRAL EN SANTA FE</w:t>
            </w:r>
          </w:p>
        </w:tc>
        <w:tc>
          <w:tcPr>
            <w:tcW w:w="1770" w:type="dxa"/>
            <w:tcBorders>
              <w:top w:val="single" w:color="auto" w:sz="6" w:space="0"/>
              <w:left w:val="nil"/>
              <w:bottom w:val="single" w:color="auto" w:sz="6" w:space="0"/>
              <w:right w:val="single" w:color="auto" w:sz="6" w:space="0"/>
            </w:tcBorders>
            <w:shd w:val="clear" w:color="auto" w:fill="auto"/>
            <w:vAlign w:val="center"/>
          </w:tcPr>
          <w:p w:rsidRPr="007C05CA" w:rsidR="00C337E0" w:rsidP="000F2B21" w:rsidRDefault="00C337E0" w14:paraId="04A273C7" w14:textId="765C58F9">
            <w:pPr>
              <w:spacing w:line="240" w:lineRule="auto"/>
              <w:jc w:val="center"/>
              <w:textAlignment w:val="baseline"/>
              <w:rPr>
                <w:rFonts w:ascii="Garamond" w:hAnsi="Garamond" w:cs="Arial"/>
                <w:color w:val="000000"/>
                <w:sz w:val="17"/>
                <w:szCs w:val="17"/>
                <w:shd w:val="clear" w:color="auto" w:fill="FFFFFF"/>
                <w:lang w:val="es-CO" w:eastAsia="es-CO"/>
              </w:rPr>
            </w:pPr>
            <w:r w:rsidRPr="007C05CA">
              <w:rPr>
                <w:rFonts w:ascii="Garamond" w:hAnsi="Garamond" w:cs="Arial"/>
                <w:color w:val="000000"/>
                <w:sz w:val="17"/>
                <w:szCs w:val="17"/>
                <w:shd w:val="clear" w:color="auto" w:fill="FFFFFF"/>
                <w:lang w:val="es-CO" w:eastAsia="es-CO"/>
              </w:rPr>
              <w:t>SUBASTA INVERSA</w:t>
            </w:r>
          </w:p>
        </w:tc>
        <w:tc>
          <w:tcPr>
            <w:tcW w:w="1125" w:type="dxa"/>
            <w:tcBorders>
              <w:top w:val="single" w:color="auto" w:sz="6" w:space="0"/>
              <w:left w:val="nil"/>
              <w:bottom w:val="single" w:color="auto" w:sz="6" w:space="0"/>
              <w:right w:val="single" w:color="auto" w:sz="6" w:space="0"/>
            </w:tcBorders>
            <w:shd w:val="clear" w:color="auto" w:fill="auto"/>
            <w:vAlign w:val="center"/>
          </w:tcPr>
          <w:p w:rsidRPr="007C05CA" w:rsidR="00C337E0" w:rsidP="000F2B21" w:rsidRDefault="00C337E0" w14:paraId="67404905" w14:textId="62F2CF5E">
            <w:pPr>
              <w:spacing w:line="240" w:lineRule="auto"/>
              <w:jc w:val="center"/>
              <w:textAlignment w:val="baseline"/>
              <w:rPr>
                <w:rFonts w:ascii="Garamond" w:hAnsi="Garamond" w:cs="Arial"/>
                <w:color w:val="000000"/>
                <w:sz w:val="17"/>
                <w:szCs w:val="17"/>
                <w:shd w:val="clear" w:color="auto" w:fill="FFFFFF"/>
              </w:rPr>
            </w:pPr>
            <w:r w:rsidRPr="007C05CA">
              <w:rPr>
                <w:rFonts w:ascii="Garamond" w:hAnsi="Garamond" w:cs="Arial"/>
                <w:color w:val="000000"/>
                <w:sz w:val="17"/>
                <w:szCs w:val="17"/>
                <w:shd w:val="clear" w:color="auto" w:fill="FFFFFF"/>
              </w:rPr>
              <w:t>219.161.115</w:t>
            </w:r>
          </w:p>
        </w:tc>
      </w:tr>
      <w:tr w:rsidRPr="007C05CA" w:rsidR="000F2B21" w:rsidTr="000F2B21" w14:paraId="66135370"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0F2B21" w:rsidP="000F2B21" w:rsidRDefault="000F2B21" w14:paraId="7DA6C1A7"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ALCALDIA LOCAL DE SANTAFE</w:t>
            </w:r>
            <w:r w:rsidRPr="007C05CA">
              <w:rPr>
                <w:rFonts w:ascii="Garamond" w:hAnsi="Garamond" w:cs="Arial"/>
                <w:color w:val="000000"/>
                <w:sz w:val="18"/>
                <w:szCs w:val="18"/>
                <w:lang w:val="es-CO" w:eastAsia="es-CO"/>
              </w:rPr>
              <w:t> </w:t>
            </w:r>
          </w:p>
        </w:tc>
        <w:tc>
          <w:tcPr>
            <w:tcW w:w="1065" w:type="dxa"/>
            <w:tcBorders>
              <w:top w:val="single" w:color="auto" w:sz="6" w:space="0"/>
              <w:left w:val="nil"/>
              <w:bottom w:val="single" w:color="auto" w:sz="6" w:space="0"/>
              <w:right w:val="single" w:color="auto" w:sz="6" w:space="0"/>
            </w:tcBorders>
            <w:shd w:val="clear" w:color="auto" w:fill="auto"/>
            <w:vAlign w:val="center"/>
            <w:hideMark/>
          </w:tcPr>
          <w:p w:rsidRPr="007C05CA" w:rsidR="000F2B21" w:rsidP="000F2B21" w:rsidRDefault="000F2B21" w14:paraId="01601E68"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FDLSF-SASI-001-2020</w:t>
            </w:r>
            <w:r w:rsidRPr="007C05CA">
              <w:rPr>
                <w:rFonts w:ascii="Garamond" w:hAnsi="Garamond" w:cs="Arial"/>
                <w:color w:val="000000"/>
                <w:sz w:val="17"/>
                <w:szCs w:val="17"/>
                <w:lang w:val="es-CO" w:eastAsia="es-CO"/>
              </w:rPr>
              <w:t> </w:t>
            </w:r>
          </w:p>
        </w:tc>
        <w:tc>
          <w:tcPr>
            <w:tcW w:w="3210" w:type="dxa"/>
            <w:tcBorders>
              <w:top w:val="single" w:color="auto" w:sz="6" w:space="0"/>
              <w:left w:val="nil"/>
              <w:bottom w:val="single" w:color="auto" w:sz="6" w:space="0"/>
              <w:right w:val="single" w:color="auto" w:sz="6" w:space="0"/>
            </w:tcBorders>
            <w:shd w:val="clear" w:color="auto" w:fill="auto"/>
            <w:vAlign w:val="center"/>
            <w:hideMark/>
          </w:tcPr>
          <w:p w:rsidRPr="007C05CA" w:rsidR="000F2B21" w:rsidP="000F2B21" w:rsidRDefault="000F2B21" w14:paraId="5F7B1D46"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ADQUISICIÓN DE COMPUTADORES DE ESCRITORIO PARA LA ALCALDÍA LOCAL DE SANTA FE E INSPECCIONES DE POLICÍA DE SANTA FE</w:t>
            </w:r>
            <w:r w:rsidRPr="007C05CA">
              <w:rPr>
                <w:rFonts w:ascii="Garamond" w:hAnsi="Garamond" w:cs="Arial"/>
                <w:color w:val="000000"/>
                <w:sz w:val="17"/>
                <w:szCs w:val="17"/>
                <w:lang w:val="es-CO" w:eastAsia="es-CO"/>
              </w:rPr>
              <w:t> </w:t>
            </w:r>
          </w:p>
        </w:tc>
        <w:tc>
          <w:tcPr>
            <w:tcW w:w="1770" w:type="dxa"/>
            <w:tcBorders>
              <w:top w:val="single" w:color="auto" w:sz="6" w:space="0"/>
              <w:left w:val="nil"/>
              <w:bottom w:val="single" w:color="auto" w:sz="6" w:space="0"/>
              <w:right w:val="single" w:color="auto" w:sz="6" w:space="0"/>
            </w:tcBorders>
            <w:shd w:val="clear" w:color="auto" w:fill="auto"/>
            <w:vAlign w:val="center"/>
            <w:hideMark/>
          </w:tcPr>
          <w:p w:rsidRPr="007C05CA" w:rsidR="000F2B21" w:rsidP="000F2B21" w:rsidRDefault="000F2B21" w14:paraId="111EE7B1"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SUBASTA INVERSA</w:t>
            </w:r>
            <w:r w:rsidRPr="007C05CA">
              <w:rPr>
                <w:color w:val="000000"/>
                <w:sz w:val="17"/>
                <w:szCs w:val="17"/>
                <w:shd w:val="clear" w:color="auto" w:fill="FFFFFF"/>
                <w:lang w:val="es-CO" w:eastAsia="es-CO"/>
              </w:rPr>
              <w:t> </w:t>
            </w:r>
            <w:r w:rsidRPr="007C05CA">
              <w:rPr>
                <w:rFonts w:ascii="Garamond" w:hAnsi="Garamond" w:cs="Arial"/>
                <w:color w:val="000000"/>
                <w:sz w:val="17"/>
                <w:szCs w:val="17"/>
                <w:lang w:val="es-CO" w:eastAsia="es-CO"/>
              </w:rPr>
              <w:t> </w:t>
            </w:r>
          </w:p>
        </w:tc>
        <w:tc>
          <w:tcPr>
            <w:tcW w:w="1125" w:type="dxa"/>
            <w:tcBorders>
              <w:top w:val="single" w:color="auto" w:sz="6" w:space="0"/>
              <w:left w:val="nil"/>
              <w:bottom w:val="single" w:color="auto" w:sz="6" w:space="0"/>
              <w:right w:val="single" w:color="auto" w:sz="6" w:space="0"/>
            </w:tcBorders>
            <w:shd w:val="clear" w:color="auto" w:fill="auto"/>
            <w:vAlign w:val="center"/>
            <w:hideMark/>
          </w:tcPr>
          <w:p w:rsidRPr="007C05CA" w:rsidR="000F2B21" w:rsidP="000F2B21" w:rsidRDefault="000F2B21" w14:paraId="69AB2766"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162.944.241</w:t>
            </w:r>
            <w:r w:rsidRPr="007C05CA">
              <w:rPr>
                <w:rFonts w:ascii="Garamond" w:hAnsi="Garamond" w:cs="Arial"/>
                <w:color w:val="000000"/>
                <w:sz w:val="17"/>
                <w:szCs w:val="17"/>
                <w:lang w:val="es-CO" w:eastAsia="es-CO"/>
              </w:rPr>
              <w:t> </w:t>
            </w:r>
          </w:p>
        </w:tc>
      </w:tr>
      <w:tr w:rsidRPr="007C05CA" w:rsidR="000F2B21" w:rsidTr="000F2B21" w14:paraId="5AF83F0A"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0F2B21" w:rsidP="000F2B21" w:rsidRDefault="000F2B21" w14:paraId="0E74D24C"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lastRenderedPageBreak/>
              <w:t>ALCALDIA LOCAL DE SUMAPAZ</w:t>
            </w:r>
            <w:r w:rsidRPr="007C05CA">
              <w:rPr>
                <w:rFonts w:ascii="Garamond" w:hAnsi="Garamond" w:cs="Arial"/>
                <w:color w:val="000000"/>
                <w:sz w:val="18"/>
                <w:szCs w:val="18"/>
                <w:lang w:val="es-CO" w:eastAsia="es-CO"/>
              </w:rPr>
              <w:t> </w:t>
            </w:r>
          </w:p>
        </w:tc>
        <w:tc>
          <w:tcPr>
            <w:tcW w:w="1065" w:type="dxa"/>
            <w:tcBorders>
              <w:top w:val="single" w:color="auto" w:sz="6" w:space="0"/>
              <w:left w:val="nil"/>
              <w:bottom w:val="single" w:color="auto" w:sz="6" w:space="0"/>
              <w:right w:val="single" w:color="auto" w:sz="6" w:space="0"/>
            </w:tcBorders>
            <w:shd w:val="clear" w:color="auto" w:fill="auto"/>
            <w:vAlign w:val="center"/>
            <w:hideMark/>
          </w:tcPr>
          <w:p w:rsidRPr="007C05CA" w:rsidR="000F2B21" w:rsidP="000F2B21" w:rsidRDefault="000F2B21" w14:paraId="32B46296"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FDLS-SASI-270-2020</w:t>
            </w:r>
            <w:r w:rsidRPr="007C05CA">
              <w:rPr>
                <w:color w:val="000000"/>
                <w:sz w:val="17"/>
                <w:szCs w:val="17"/>
                <w:shd w:val="clear" w:color="auto" w:fill="FFFFFF"/>
                <w:lang w:val="es-CO" w:eastAsia="es-CO"/>
              </w:rPr>
              <w:t> </w:t>
            </w:r>
            <w:r w:rsidRPr="007C05CA">
              <w:rPr>
                <w:rFonts w:ascii="Garamond" w:hAnsi="Garamond" w:cs="Arial"/>
                <w:color w:val="000000"/>
                <w:sz w:val="17"/>
                <w:szCs w:val="17"/>
                <w:lang w:val="es-CO" w:eastAsia="es-CO"/>
              </w:rPr>
              <w:t> </w:t>
            </w:r>
          </w:p>
        </w:tc>
        <w:tc>
          <w:tcPr>
            <w:tcW w:w="3210" w:type="dxa"/>
            <w:tcBorders>
              <w:top w:val="single" w:color="auto" w:sz="6" w:space="0"/>
              <w:left w:val="nil"/>
              <w:bottom w:val="single" w:color="auto" w:sz="6" w:space="0"/>
              <w:right w:val="single" w:color="auto" w:sz="6" w:space="0"/>
            </w:tcBorders>
            <w:shd w:val="clear" w:color="auto" w:fill="auto"/>
            <w:vAlign w:val="center"/>
            <w:hideMark/>
          </w:tcPr>
          <w:p w:rsidRPr="007C05CA" w:rsidR="000F2B21" w:rsidP="000F2B21" w:rsidRDefault="000F2B21" w14:paraId="4D36D814"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ADQUISICIÓN DE COMPUTADORES DE ESCRITORIO Y LICENCIAS PARA LOS PORTALES INTERACTIVOS DE LA LOCALIDAD DE SUMAPAZ</w:t>
            </w:r>
            <w:r w:rsidRPr="007C05CA">
              <w:rPr>
                <w:rFonts w:ascii="Garamond" w:hAnsi="Garamond" w:cs="Arial"/>
                <w:color w:val="000000"/>
                <w:sz w:val="17"/>
                <w:szCs w:val="17"/>
                <w:lang w:val="es-CO" w:eastAsia="es-CO"/>
              </w:rPr>
              <w:t> </w:t>
            </w:r>
          </w:p>
        </w:tc>
        <w:tc>
          <w:tcPr>
            <w:tcW w:w="1770" w:type="dxa"/>
            <w:tcBorders>
              <w:top w:val="single" w:color="auto" w:sz="6" w:space="0"/>
              <w:left w:val="nil"/>
              <w:bottom w:val="single" w:color="auto" w:sz="6" w:space="0"/>
              <w:right w:val="single" w:color="auto" w:sz="6" w:space="0"/>
            </w:tcBorders>
            <w:shd w:val="clear" w:color="auto" w:fill="auto"/>
            <w:vAlign w:val="center"/>
            <w:hideMark/>
          </w:tcPr>
          <w:p w:rsidRPr="007C05CA" w:rsidR="000F2B21" w:rsidP="000F2B21" w:rsidRDefault="000F2B21" w14:paraId="4C0C4AF6"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SUBASTA INVERSA</w:t>
            </w:r>
            <w:r w:rsidRPr="007C05CA">
              <w:rPr>
                <w:color w:val="000000"/>
                <w:sz w:val="17"/>
                <w:szCs w:val="17"/>
                <w:shd w:val="clear" w:color="auto" w:fill="FFFFFF"/>
                <w:lang w:val="es-CO" w:eastAsia="es-CO"/>
              </w:rPr>
              <w:t> </w:t>
            </w:r>
            <w:r w:rsidRPr="007C05CA">
              <w:rPr>
                <w:rFonts w:ascii="Garamond" w:hAnsi="Garamond" w:cs="Arial"/>
                <w:color w:val="000000"/>
                <w:sz w:val="17"/>
                <w:szCs w:val="17"/>
                <w:lang w:val="es-CO" w:eastAsia="es-CO"/>
              </w:rPr>
              <w:t> </w:t>
            </w:r>
          </w:p>
        </w:tc>
        <w:tc>
          <w:tcPr>
            <w:tcW w:w="1125" w:type="dxa"/>
            <w:tcBorders>
              <w:top w:val="single" w:color="auto" w:sz="6" w:space="0"/>
              <w:left w:val="nil"/>
              <w:bottom w:val="single" w:color="auto" w:sz="6" w:space="0"/>
              <w:right w:val="single" w:color="auto" w:sz="6" w:space="0"/>
            </w:tcBorders>
            <w:shd w:val="clear" w:color="auto" w:fill="auto"/>
            <w:vAlign w:val="center"/>
            <w:hideMark/>
          </w:tcPr>
          <w:p w:rsidRPr="007C05CA" w:rsidR="000F2B21" w:rsidP="000F2B21" w:rsidRDefault="000F2B21" w14:paraId="0EA49517"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201.080.250</w:t>
            </w:r>
            <w:r w:rsidRPr="007C05CA">
              <w:rPr>
                <w:rFonts w:ascii="Garamond" w:hAnsi="Garamond" w:cs="Arial"/>
                <w:color w:val="000000"/>
                <w:sz w:val="17"/>
                <w:szCs w:val="17"/>
                <w:lang w:val="es-CO" w:eastAsia="es-CO"/>
              </w:rPr>
              <w:t> </w:t>
            </w:r>
          </w:p>
        </w:tc>
      </w:tr>
      <w:tr w:rsidRPr="007C05CA" w:rsidR="000F2B21" w:rsidTr="000F2B21" w14:paraId="37EF3C41"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0F2B21" w:rsidP="000F2B21" w:rsidRDefault="000F2B21" w14:paraId="00973881"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ALCALDIA LOCAL DE KENNEDY</w:t>
            </w:r>
            <w:r w:rsidRPr="007C05CA">
              <w:rPr>
                <w:rFonts w:ascii="Garamond" w:hAnsi="Garamond" w:cs="Arial"/>
                <w:color w:val="000000"/>
                <w:sz w:val="18"/>
                <w:szCs w:val="18"/>
                <w:lang w:val="es-CO" w:eastAsia="es-CO"/>
              </w:rPr>
              <w:t> </w:t>
            </w:r>
          </w:p>
        </w:tc>
        <w:tc>
          <w:tcPr>
            <w:tcW w:w="1065" w:type="dxa"/>
            <w:tcBorders>
              <w:top w:val="single" w:color="auto" w:sz="6" w:space="0"/>
              <w:left w:val="nil"/>
              <w:bottom w:val="single" w:color="auto" w:sz="6" w:space="0"/>
              <w:right w:val="single" w:color="auto" w:sz="6" w:space="0"/>
            </w:tcBorders>
            <w:shd w:val="clear" w:color="auto" w:fill="auto"/>
            <w:vAlign w:val="center"/>
            <w:hideMark/>
          </w:tcPr>
          <w:p w:rsidRPr="007C05CA" w:rsidR="000F2B21" w:rsidP="000F2B21" w:rsidRDefault="000F2B21" w14:paraId="445F667C"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FDLK-MC-7-2020</w:t>
            </w:r>
            <w:r w:rsidRPr="007C05CA">
              <w:rPr>
                <w:rFonts w:ascii="Garamond" w:hAnsi="Garamond" w:cs="Arial"/>
                <w:color w:val="000000"/>
                <w:sz w:val="17"/>
                <w:szCs w:val="17"/>
                <w:lang w:val="es-CO" w:eastAsia="es-CO"/>
              </w:rPr>
              <w:t> </w:t>
            </w:r>
          </w:p>
        </w:tc>
        <w:tc>
          <w:tcPr>
            <w:tcW w:w="3210" w:type="dxa"/>
            <w:tcBorders>
              <w:top w:val="single" w:color="auto" w:sz="6" w:space="0"/>
              <w:left w:val="nil"/>
              <w:bottom w:val="single" w:color="auto" w:sz="6" w:space="0"/>
              <w:right w:val="single" w:color="auto" w:sz="6" w:space="0"/>
            </w:tcBorders>
            <w:shd w:val="clear" w:color="auto" w:fill="auto"/>
            <w:vAlign w:val="center"/>
            <w:hideMark/>
          </w:tcPr>
          <w:p w:rsidRPr="007C05CA" w:rsidR="000F2B21" w:rsidP="000F2B21" w:rsidRDefault="000F2B21" w14:paraId="1AEB70AD"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LA ADQUISICIÓN DE PLOTTER Y COMPUTADOR ESPECIALIZADO DE DISEÑO CON INSTALACIÓN, CONFIGURACIÓN, Y PUESTO EN FUNCIONAMIENTO PARA LA OFICINA DE PRENSA DE LA ALCALDÍA LOCAL DE KENNEDY</w:t>
            </w:r>
            <w:r w:rsidRPr="007C05CA">
              <w:rPr>
                <w:rFonts w:ascii="Garamond" w:hAnsi="Garamond" w:cs="Arial"/>
                <w:color w:val="000000"/>
                <w:sz w:val="17"/>
                <w:szCs w:val="17"/>
                <w:lang w:val="es-CO" w:eastAsia="es-CO"/>
              </w:rPr>
              <w:t> </w:t>
            </w:r>
          </w:p>
        </w:tc>
        <w:tc>
          <w:tcPr>
            <w:tcW w:w="1770" w:type="dxa"/>
            <w:tcBorders>
              <w:top w:val="single" w:color="auto" w:sz="6" w:space="0"/>
              <w:left w:val="nil"/>
              <w:bottom w:val="single" w:color="auto" w:sz="6" w:space="0"/>
              <w:right w:val="single" w:color="auto" w:sz="6" w:space="0"/>
            </w:tcBorders>
            <w:shd w:val="clear" w:color="auto" w:fill="auto"/>
            <w:vAlign w:val="center"/>
            <w:hideMark/>
          </w:tcPr>
          <w:p w:rsidRPr="007C05CA" w:rsidR="000F2B21" w:rsidP="000F2B21" w:rsidRDefault="000F2B21" w14:paraId="554E62AE" w14:textId="77777777">
            <w:pPr>
              <w:spacing w:line="240" w:lineRule="auto"/>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MÍNIMA CUANTÍA</w:t>
            </w:r>
            <w:r w:rsidRPr="007C05CA">
              <w:rPr>
                <w:rFonts w:ascii="Garamond" w:hAnsi="Garamond" w:cs="Arial"/>
                <w:color w:val="000000"/>
                <w:sz w:val="17"/>
                <w:szCs w:val="17"/>
                <w:lang w:val="es-CO" w:eastAsia="es-CO"/>
              </w:rPr>
              <w:t> </w:t>
            </w:r>
          </w:p>
        </w:tc>
        <w:tc>
          <w:tcPr>
            <w:tcW w:w="1125" w:type="dxa"/>
            <w:tcBorders>
              <w:top w:val="single" w:color="auto" w:sz="6" w:space="0"/>
              <w:left w:val="nil"/>
              <w:bottom w:val="single" w:color="auto" w:sz="6" w:space="0"/>
              <w:right w:val="single" w:color="auto" w:sz="6" w:space="0"/>
            </w:tcBorders>
            <w:shd w:val="clear" w:color="auto" w:fill="auto"/>
            <w:vAlign w:val="center"/>
            <w:hideMark/>
          </w:tcPr>
          <w:p w:rsidRPr="007C05CA" w:rsidR="000F2B21" w:rsidP="000F2B21" w:rsidRDefault="000F2B21" w14:paraId="3B2C9224"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29.728.850</w:t>
            </w:r>
            <w:r w:rsidRPr="007C05CA">
              <w:rPr>
                <w:rFonts w:ascii="Garamond" w:hAnsi="Garamond" w:cs="Arial"/>
                <w:color w:val="000000"/>
                <w:sz w:val="17"/>
                <w:szCs w:val="17"/>
                <w:lang w:val="es-CO" w:eastAsia="es-CO"/>
              </w:rPr>
              <w:t> </w:t>
            </w:r>
          </w:p>
        </w:tc>
      </w:tr>
      <w:tr w:rsidRPr="007C05CA" w:rsidR="000F2B21" w:rsidTr="000F2B21" w14:paraId="72D43D17"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C05CA" w:rsidR="000F2B21" w:rsidP="000F2B21" w:rsidRDefault="000F2B21" w14:paraId="6FE766E5"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ALCALDIA LOCAL DE USAQUEN</w:t>
            </w:r>
            <w:r w:rsidRPr="007C05CA">
              <w:rPr>
                <w:rFonts w:ascii="Garamond" w:hAnsi="Garamond" w:cs="Arial"/>
                <w:color w:val="000000"/>
                <w:sz w:val="18"/>
                <w:szCs w:val="18"/>
                <w:lang w:val="es-CO" w:eastAsia="es-CO"/>
              </w:rPr>
              <w:t> </w:t>
            </w:r>
          </w:p>
        </w:tc>
        <w:tc>
          <w:tcPr>
            <w:tcW w:w="1065" w:type="dxa"/>
            <w:tcBorders>
              <w:top w:val="single" w:color="auto" w:sz="6" w:space="0"/>
              <w:left w:val="nil"/>
              <w:bottom w:val="single" w:color="auto" w:sz="6" w:space="0"/>
              <w:right w:val="single" w:color="auto" w:sz="6" w:space="0"/>
            </w:tcBorders>
            <w:shd w:val="clear" w:color="auto" w:fill="auto"/>
            <w:vAlign w:val="center"/>
            <w:hideMark/>
          </w:tcPr>
          <w:p w:rsidRPr="007C05CA" w:rsidR="000F2B21" w:rsidP="000F2B21" w:rsidRDefault="000F2B21" w14:paraId="1B6364DE"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FDLUSA-SASI-001-2017</w:t>
            </w:r>
            <w:r w:rsidRPr="007C05CA">
              <w:rPr>
                <w:rFonts w:ascii="Garamond" w:hAnsi="Garamond" w:cs="Arial"/>
                <w:color w:val="000000"/>
                <w:sz w:val="17"/>
                <w:szCs w:val="17"/>
                <w:lang w:val="es-CO" w:eastAsia="es-CO"/>
              </w:rPr>
              <w:t> </w:t>
            </w:r>
          </w:p>
        </w:tc>
        <w:tc>
          <w:tcPr>
            <w:tcW w:w="3210" w:type="dxa"/>
            <w:tcBorders>
              <w:top w:val="single" w:color="auto" w:sz="6" w:space="0"/>
              <w:left w:val="nil"/>
              <w:bottom w:val="single" w:color="auto" w:sz="6" w:space="0"/>
              <w:right w:val="single" w:color="auto" w:sz="6" w:space="0"/>
            </w:tcBorders>
            <w:shd w:val="clear" w:color="auto" w:fill="auto"/>
            <w:vAlign w:val="center"/>
            <w:hideMark/>
          </w:tcPr>
          <w:p w:rsidRPr="007C05CA" w:rsidR="000F2B21" w:rsidP="000F2B21" w:rsidRDefault="000F2B21" w14:paraId="4F214DEC"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ADQUISICIÓN DE EQUIPOS DE COMPUTO, PERIFÉRICOS Y SOFTWARE, PARA FORTALECER LA INFRAESTRUCTURA TECNOLÓGICA DE LAS DIFERENTES SEDES A CARGO DE LA ALCALDÍA LOCAL DE USAQUÉN</w:t>
            </w:r>
            <w:r w:rsidRPr="007C05CA">
              <w:rPr>
                <w:rFonts w:ascii="Garamond" w:hAnsi="Garamond" w:cs="Arial"/>
                <w:color w:val="000000"/>
                <w:sz w:val="17"/>
                <w:szCs w:val="17"/>
                <w:lang w:val="es-CO" w:eastAsia="es-CO"/>
              </w:rPr>
              <w:t> </w:t>
            </w:r>
          </w:p>
        </w:tc>
        <w:tc>
          <w:tcPr>
            <w:tcW w:w="1770" w:type="dxa"/>
            <w:tcBorders>
              <w:top w:val="single" w:color="auto" w:sz="6" w:space="0"/>
              <w:left w:val="nil"/>
              <w:bottom w:val="single" w:color="auto" w:sz="6" w:space="0"/>
              <w:right w:val="single" w:color="auto" w:sz="6" w:space="0"/>
            </w:tcBorders>
            <w:shd w:val="clear" w:color="auto" w:fill="auto"/>
            <w:vAlign w:val="center"/>
            <w:hideMark/>
          </w:tcPr>
          <w:p w:rsidRPr="007C05CA" w:rsidR="000F2B21" w:rsidP="000F2B21" w:rsidRDefault="000F2B21" w14:paraId="4BB73631" w14:textId="77777777">
            <w:pPr>
              <w:spacing w:line="240" w:lineRule="auto"/>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SUBASTA INVERSA</w:t>
            </w:r>
            <w:r w:rsidRPr="007C05CA">
              <w:rPr>
                <w:rFonts w:ascii="Garamond" w:hAnsi="Garamond" w:cs="Arial"/>
                <w:color w:val="000000"/>
                <w:sz w:val="17"/>
                <w:szCs w:val="17"/>
                <w:lang w:val="es-CO" w:eastAsia="es-CO"/>
              </w:rPr>
              <w:t> </w:t>
            </w:r>
          </w:p>
        </w:tc>
        <w:tc>
          <w:tcPr>
            <w:tcW w:w="1125" w:type="dxa"/>
            <w:tcBorders>
              <w:top w:val="single" w:color="auto" w:sz="6" w:space="0"/>
              <w:left w:val="nil"/>
              <w:bottom w:val="single" w:color="auto" w:sz="6" w:space="0"/>
              <w:right w:val="single" w:color="auto" w:sz="6" w:space="0"/>
            </w:tcBorders>
            <w:shd w:val="clear" w:color="auto" w:fill="auto"/>
            <w:vAlign w:val="center"/>
            <w:hideMark/>
          </w:tcPr>
          <w:p w:rsidRPr="007C05CA" w:rsidR="000F2B21" w:rsidP="000F2B21" w:rsidRDefault="000F2B21" w14:paraId="4EA6DF60"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511.446.336</w:t>
            </w:r>
            <w:r w:rsidRPr="007C05CA">
              <w:rPr>
                <w:color w:val="000000"/>
                <w:sz w:val="17"/>
                <w:szCs w:val="17"/>
                <w:shd w:val="clear" w:color="auto" w:fill="FFFFFF"/>
                <w:lang w:val="es-CO" w:eastAsia="es-CO"/>
              </w:rPr>
              <w:t> </w:t>
            </w:r>
            <w:r w:rsidRPr="007C05CA">
              <w:rPr>
                <w:rFonts w:ascii="Garamond" w:hAnsi="Garamond" w:cs="Arial"/>
                <w:color w:val="000000"/>
                <w:sz w:val="17"/>
                <w:szCs w:val="17"/>
                <w:lang w:val="es-CO" w:eastAsia="es-CO"/>
              </w:rPr>
              <w:t> </w:t>
            </w:r>
          </w:p>
        </w:tc>
      </w:tr>
    </w:tbl>
    <w:p w:rsidRPr="007C05CA" w:rsidR="000F2B21" w:rsidP="00DD7346" w:rsidRDefault="000F2B21" w14:paraId="587DE259" w14:textId="77777777">
      <w:pPr>
        <w:jc w:val="both"/>
        <w:rPr>
          <w:rFonts w:ascii="Garamond" w:hAnsi="Garamond" w:eastAsia="Garamond" w:cs="Garamond"/>
          <w:color w:val="FF0000"/>
          <w:sz w:val="22"/>
          <w:szCs w:val="22"/>
        </w:rPr>
      </w:pPr>
    </w:p>
    <w:p w:rsidRPr="007C05CA" w:rsidR="00DD7346" w:rsidP="00DD7346" w:rsidRDefault="3AF7222F" w14:paraId="71DA6C23" w14:textId="77777777">
      <w:pPr>
        <w:jc w:val="both"/>
        <w:rPr>
          <w:rFonts w:ascii="Garamond" w:hAnsi="Garamond" w:eastAsia="Garamond" w:cs="Garamond"/>
          <w:color w:val="FF0000"/>
          <w:sz w:val="22"/>
          <w:szCs w:val="22"/>
        </w:rPr>
      </w:pPr>
      <w:r w:rsidRPr="007C05CA">
        <w:rPr>
          <w:rFonts w:ascii="Garamond" w:hAnsi="Garamond" w:eastAsia="Garamond" w:cs="Garamond"/>
          <w:color w:val="FF0000"/>
          <w:sz w:val="22"/>
          <w:szCs w:val="22"/>
        </w:rPr>
        <w:t>Lote 6: Estructuras y elementos de exterior</w:t>
      </w:r>
    </w:p>
    <w:tbl>
      <w:tblPr>
        <w:tblW w:w="0" w:type="auto"/>
        <w:tblInd w:w="75" w:type="dxa"/>
        <w:tblBorders>
          <w:top w:val="outset" w:color="auto" w:sz="6" w:space="0"/>
          <w:left w:val="outset" w:color="auto" w:sz="6" w:space="0"/>
          <w:bottom w:val="outset" w:color="auto" w:sz="6" w:space="0"/>
          <w:right w:val="outset" w:color="auto" w:sz="6" w:space="0"/>
        </w:tblBorders>
        <w:tblLook w:val="04A0" w:firstRow="1" w:lastRow="0" w:firstColumn="1" w:lastColumn="0" w:noHBand="0" w:noVBand="1"/>
      </w:tblPr>
      <w:tblGrid>
        <w:gridCol w:w="1320"/>
        <w:gridCol w:w="1124"/>
        <w:gridCol w:w="3210"/>
        <w:gridCol w:w="1770"/>
        <w:gridCol w:w="1125"/>
      </w:tblGrid>
      <w:tr w:rsidRPr="007C05CA" w:rsidR="35DF0DCD" w:rsidTr="35DF0DCD" w14:paraId="4605D40F"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9BC2E6"/>
            <w:vAlign w:val="center"/>
          </w:tcPr>
          <w:p w:rsidRPr="007C05CA" w:rsidR="1A13F38F" w:rsidP="35DF0DCD" w:rsidRDefault="1A13F38F" w14:paraId="52E1AF87" w14:textId="77777777">
            <w:pPr>
              <w:spacing w:line="240" w:lineRule="auto"/>
              <w:jc w:val="center"/>
              <w:rPr>
                <w:rFonts w:ascii="Garamond" w:hAnsi="Garamond" w:cs="Segoe UI"/>
                <w:sz w:val="18"/>
                <w:szCs w:val="18"/>
                <w:lang w:val="es-CO" w:eastAsia="es-CO"/>
              </w:rPr>
            </w:pPr>
            <w:r w:rsidRPr="007C05CA">
              <w:rPr>
                <w:rFonts w:ascii="Garamond" w:hAnsi="Garamond" w:cs="Arial"/>
                <w:b/>
                <w:bCs/>
                <w:color w:val="000000" w:themeColor="text1"/>
                <w:sz w:val="18"/>
                <w:szCs w:val="18"/>
                <w:lang w:val="es-CO" w:eastAsia="es-CO"/>
              </w:rPr>
              <w:t>ENTIDAD</w:t>
            </w:r>
            <w:r w:rsidRPr="007C05CA">
              <w:rPr>
                <w:rFonts w:ascii="Garamond" w:hAnsi="Garamond" w:cs="Arial"/>
                <w:color w:val="000000" w:themeColor="text1"/>
                <w:sz w:val="18"/>
                <w:szCs w:val="18"/>
                <w:lang w:val="es-CO" w:eastAsia="es-CO"/>
              </w:rPr>
              <w:t> </w:t>
            </w:r>
          </w:p>
        </w:tc>
        <w:tc>
          <w:tcPr>
            <w:tcW w:w="1065" w:type="dxa"/>
            <w:tcBorders>
              <w:top w:val="single" w:color="auto" w:sz="6" w:space="0"/>
              <w:left w:val="nil"/>
              <w:bottom w:val="single" w:color="auto" w:sz="6" w:space="0"/>
              <w:right w:val="single" w:color="auto" w:sz="6" w:space="0"/>
            </w:tcBorders>
            <w:shd w:val="clear" w:color="auto" w:fill="9BC2E6"/>
            <w:vAlign w:val="center"/>
          </w:tcPr>
          <w:p w:rsidRPr="007C05CA" w:rsidR="1A13F38F" w:rsidP="35DF0DCD" w:rsidRDefault="1A13F38F" w14:paraId="06F0192C" w14:textId="77777777">
            <w:pPr>
              <w:spacing w:line="240" w:lineRule="auto"/>
              <w:jc w:val="center"/>
              <w:rPr>
                <w:rFonts w:ascii="Garamond" w:hAnsi="Garamond" w:cs="Segoe UI"/>
                <w:sz w:val="18"/>
                <w:szCs w:val="18"/>
                <w:lang w:val="es-CO" w:eastAsia="es-CO"/>
              </w:rPr>
            </w:pPr>
            <w:r w:rsidRPr="007C05CA">
              <w:rPr>
                <w:rFonts w:ascii="Garamond" w:hAnsi="Garamond" w:cs="Arial"/>
                <w:b/>
                <w:bCs/>
                <w:color w:val="000000" w:themeColor="text1"/>
                <w:sz w:val="18"/>
                <w:szCs w:val="18"/>
                <w:lang w:val="es-CO" w:eastAsia="es-CO"/>
              </w:rPr>
              <w:t>No PROCESO</w:t>
            </w:r>
            <w:r w:rsidRPr="007C05CA">
              <w:rPr>
                <w:rFonts w:ascii="Garamond" w:hAnsi="Garamond" w:cs="Arial"/>
                <w:color w:val="000000" w:themeColor="text1"/>
                <w:sz w:val="18"/>
                <w:szCs w:val="18"/>
                <w:lang w:val="es-CO" w:eastAsia="es-CO"/>
              </w:rPr>
              <w:t> </w:t>
            </w:r>
          </w:p>
        </w:tc>
        <w:tc>
          <w:tcPr>
            <w:tcW w:w="3210" w:type="dxa"/>
            <w:tcBorders>
              <w:top w:val="single" w:color="auto" w:sz="6" w:space="0"/>
              <w:left w:val="nil"/>
              <w:bottom w:val="single" w:color="auto" w:sz="6" w:space="0"/>
              <w:right w:val="single" w:color="auto" w:sz="6" w:space="0"/>
            </w:tcBorders>
            <w:shd w:val="clear" w:color="auto" w:fill="9BC2E6"/>
            <w:vAlign w:val="center"/>
          </w:tcPr>
          <w:p w:rsidRPr="007C05CA" w:rsidR="1A13F38F" w:rsidP="35DF0DCD" w:rsidRDefault="1A13F38F" w14:paraId="4A9AFC32" w14:textId="77777777">
            <w:pPr>
              <w:spacing w:line="240" w:lineRule="auto"/>
              <w:jc w:val="center"/>
              <w:rPr>
                <w:rFonts w:ascii="Garamond" w:hAnsi="Garamond" w:cs="Segoe UI"/>
                <w:sz w:val="18"/>
                <w:szCs w:val="18"/>
                <w:lang w:val="es-CO" w:eastAsia="es-CO"/>
              </w:rPr>
            </w:pPr>
            <w:r w:rsidRPr="007C05CA">
              <w:rPr>
                <w:rFonts w:ascii="Garamond" w:hAnsi="Garamond" w:cs="Arial"/>
                <w:b/>
                <w:bCs/>
                <w:color w:val="000000" w:themeColor="text1"/>
                <w:sz w:val="18"/>
                <w:szCs w:val="18"/>
                <w:lang w:val="es-CO" w:eastAsia="es-CO"/>
              </w:rPr>
              <w:t>OBJETO</w:t>
            </w:r>
            <w:r w:rsidRPr="007C05CA">
              <w:rPr>
                <w:rFonts w:ascii="Garamond" w:hAnsi="Garamond" w:cs="Arial"/>
                <w:color w:val="000000" w:themeColor="text1"/>
                <w:sz w:val="18"/>
                <w:szCs w:val="18"/>
                <w:lang w:val="es-CO" w:eastAsia="es-CO"/>
              </w:rPr>
              <w:t> </w:t>
            </w:r>
          </w:p>
        </w:tc>
        <w:tc>
          <w:tcPr>
            <w:tcW w:w="1770" w:type="dxa"/>
            <w:tcBorders>
              <w:top w:val="single" w:color="auto" w:sz="6" w:space="0"/>
              <w:left w:val="nil"/>
              <w:bottom w:val="single" w:color="auto" w:sz="6" w:space="0"/>
              <w:right w:val="single" w:color="auto" w:sz="6" w:space="0"/>
            </w:tcBorders>
            <w:shd w:val="clear" w:color="auto" w:fill="9BC2E6"/>
            <w:vAlign w:val="center"/>
          </w:tcPr>
          <w:p w:rsidRPr="007C05CA" w:rsidR="1A13F38F" w:rsidP="35DF0DCD" w:rsidRDefault="1A13F38F" w14:paraId="737A3DBF" w14:textId="77777777">
            <w:pPr>
              <w:spacing w:line="240" w:lineRule="auto"/>
              <w:jc w:val="center"/>
              <w:rPr>
                <w:rFonts w:ascii="Garamond" w:hAnsi="Garamond" w:cs="Segoe UI"/>
                <w:sz w:val="18"/>
                <w:szCs w:val="18"/>
                <w:lang w:val="es-CO" w:eastAsia="es-CO"/>
              </w:rPr>
            </w:pPr>
            <w:r w:rsidRPr="007C05CA">
              <w:rPr>
                <w:rFonts w:ascii="Garamond" w:hAnsi="Garamond" w:cs="Arial"/>
                <w:b/>
                <w:bCs/>
                <w:color w:val="000000" w:themeColor="text1"/>
                <w:sz w:val="18"/>
                <w:szCs w:val="18"/>
                <w:lang w:val="es-CO" w:eastAsia="es-CO"/>
              </w:rPr>
              <w:t>MODALIDAD</w:t>
            </w:r>
            <w:r w:rsidRPr="007C05CA">
              <w:rPr>
                <w:rFonts w:ascii="Garamond" w:hAnsi="Garamond" w:cs="Arial"/>
                <w:color w:val="000000" w:themeColor="text1"/>
                <w:sz w:val="18"/>
                <w:szCs w:val="18"/>
                <w:lang w:val="es-CO" w:eastAsia="es-CO"/>
              </w:rPr>
              <w:t> </w:t>
            </w:r>
          </w:p>
        </w:tc>
        <w:tc>
          <w:tcPr>
            <w:tcW w:w="1125" w:type="dxa"/>
            <w:tcBorders>
              <w:top w:val="single" w:color="auto" w:sz="6" w:space="0"/>
              <w:left w:val="nil"/>
              <w:bottom w:val="single" w:color="auto" w:sz="6" w:space="0"/>
              <w:right w:val="single" w:color="auto" w:sz="6" w:space="0"/>
            </w:tcBorders>
            <w:shd w:val="clear" w:color="auto" w:fill="9BC2E6"/>
            <w:vAlign w:val="center"/>
          </w:tcPr>
          <w:p w:rsidRPr="007C05CA" w:rsidR="1A13F38F" w:rsidP="35DF0DCD" w:rsidRDefault="1A13F38F" w14:paraId="23FDBD15" w14:textId="77777777">
            <w:pPr>
              <w:spacing w:line="240" w:lineRule="auto"/>
              <w:jc w:val="center"/>
              <w:rPr>
                <w:rFonts w:ascii="Garamond" w:hAnsi="Garamond" w:cs="Segoe UI"/>
                <w:sz w:val="18"/>
                <w:szCs w:val="18"/>
                <w:lang w:val="es-CO" w:eastAsia="es-CO"/>
              </w:rPr>
            </w:pPr>
            <w:r w:rsidRPr="007C05CA">
              <w:rPr>
                <w:rFonts w:ascii="Garamond" w:hAnsi="Garamond" w:cs="Arial"/>
                <w:b/>
                <w:bCs/>
                <w:color w:val="000000" w:themeColor="text1"/>
                <w:sz w:val="18"/>
                <w:szCs w:val="18"/>
                <w:lang w:val="es-CO" w:eastAsia="es-CO"/>
              </w:rPr>
              <w:t>VALOR</w:t>
            </w:r>
            <w:r w:rsidRPr="007C05CA">
              <w:rPr>
                <w:rFonts w:ascii="Garamond" w:hAnsi="Garamond" w:cs="Arial"/>
                <w:color w:val="000000" w:themeColor="text1"/>
                <w:sz w:val="18"/>
                <w:szCs w:val="18"/>
                <w:lang w:val="es-CO" w:eastAsia="es-CO"/>
              </w:rPr>
              <w:t> </w:t>
            </w:r>
          </w:p>
        </w:tc>
      </w:tr>
      <w:tr w:rsidRPr="007C05CA" w:rsidR="35DF0DCD" w:rsidTr="35DF0DCD" w14:paraId="3F92C4AA"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auto"/>
            <w:vAlign w:val="center"/>
          </w:tcPr>
          <w:p w:rsidRPr="007C05CA" w:rsidR="35DF0DCD" w:rsidP="35DF0DCD" w:rsidRDefault="35DF0DCD" w14:paraId="1A77757C" w14:textId="4E0BC262">
            <w:pPr>
              <w:spacing w:line="240" w:lineRule="auto"/>
              <w:jc w:val="center"/>
              <w:rPr>
                <w:rFonts w:ascii="Garamond" w:hAnsi="Garamond" w:cs="Arial"/>
                <w:b/>
                <w:bCs/>
                <w:color w:val="000000" w:themeColor="text1"/>
                <w:sz w:val="18"/>
                <w:szCs w:val="18"/>
                <w:lang w:val="es-CO" w:eastAsia="es-CO"/>
              </w:rPr>
            </w:pPr>
            <w:r w:rsidRPr="007C05CA">
              <w:rPr>
                <w:rFonts w:ascii="Garamond" w:hAnsi="Garamond" w:cs="Arial"/>
                <w:b/>
                <w:bCs/>
                <w:color w:val="000000" w:themeColor="text1"/>
                <w:sz w:val="18"/>
                <w:szCs w:val="18"/>
                <w:lang w:val="es-CO" w:eastAsia="es-CO"/>
              </w:rPr>
              <w:t>ALCALDIA LOCAL DE SAN CRISTOBAL</w:t>
            </w:r>
          </w:p>
        </w:tc>
        <w:tc>
          <w:tcPr>
            <w:tcW w:w="106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6C0A13C2" w14:textId="04BE4406">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FDLSC-SASI-004-2021</w:t>
            </w:r>
          </w:p>
        </w:tc>
        <w:tc>
          <w:tcPr>
            <w:tcW w:w="321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4929625E" w14:textId="20B3F406">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DQUISICIÓN Y DISTRIBUCIÓN DE ELEMENTOS PEDAGÓGICOS Y DIDÁCTICOS A MONTO AGOTABLE, PARA APOYAR LA IMPLEMENTACIÓN DE 34 PROYECTOS PARA EL DESARROLLO INTEGRAL DE LA PRIMERA INFANCIA Y LA RELACIÓN ESCUELA, FAMILIA Y COMUNIDAD EN LAS IED LOCALIDAD DE SAN CRISTÓBAL, PARA EL FORTALECIMIENTO DE LA EDUCACIÓN INICIAL, EN EL MARCO DEL PROYECTO 1724</w:t>
            </w:r>
          </w:p>
        </w:tc>
        <w:tc>
          <w:tcPr>
            <w:tcW w:w="177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0718677E" w14:textId="5D65F9EE">
            <w:pPr>
              <w:spacing w:line="240" w:lineRule="auto"/>
              <w:jc w:val="center"/>
              <w:rPr>
                <w:rFonts w:ascii="Garamond" w:hAnsi="Garamond" w:cs="Arial"/>
                <w:color w:val="000000" w:themeColor="text1"/>
                <w:sz w:val="17"/>
                <w:szCs w:val="17"/>
                <w:lang w:val="es-CO" w:eastAsia="es-CO"/>
              </w:rPr>
            </w:pPr>
            <w:r w:rsidRPr="007C05CA">
              <w:rPr>
                <w:rFonts w:ascii="Garamond" w:hAnsi="Garamond" w:cs="Arial"/>
                <w:color w:val="000000" w:themeColor="text1"/>
                <w:sz w:val="17"/>
                <w:szCs w:val="17"/>
                <w:lang w:val="es-CO" w:eastAsia="es-CO"/>
              </w:rPr>
              <w:t>Selección abreviada subasta inversa</w:t>
            </w:r>
          </w:p>
        </w:tc>
        <w:tc>
          <w:tcPr>
            <w:tcW w:w="112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08B11263" w14:textId="11C7AA5E">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1.510.216.764</w:t>
            </w:r>
          </w:p>
        </w:tc>
      </w:tr>
      <w:tr w:rsidRPr="007C05CA" w:rsidR="35DF0DCD" w:rsidTr="35DF0DCD" w14:paraId="78069D70" w14:textId="77777777">
        <w:trPr>
          <w:trHeight w:val="450"/>
        </w:trPr>
        <w:tc>
          <w:tcPr>
            <w:tcW w:w="1320" w:type="dxa"/>
            <w:tcBorders>
              <w:top w:val="single" w:color="auto" w:sz="6" w:space="0"/>
              <w:left w:val="single" w:color="auto" w:sz="6" w:space="0"/>
              <w:bottom w:val="single" w:color="auto" w:sz="6" w:space="0"/>
              <w:right w:val="single" w:color="auto" w:sz="6" w:space="0"/>
            </w:tcBorders>
            <w:shd w:val="clear" w:color="auto" w:fill="auto"/>
            <w:vAlign w:val="center"/>
          </w:tcPr>
          <w:p w:rsidRPr="007C05CA" w:rsidR="35DF0DCD" w:rsidP="35DF0DCD" w:rsidRDefault="35DF0DCD" w14:paraId="7A50C0E8" w14:textId="7CB2DBAA">
            <w:pPr>
              <w:spacing w:line="240" w:lineRule="auto"/>
              <w:jc w:val="center"/>
              <w:rPr>
                <w:rFonts w:ascii="Garamond" w:hAnsi="Garamond"/>
                <w:b/>
                <w:bCs/>
                <w:color w:val="000000" w:themeColor="text1"/>
                <w:lang w:val="es-CO" w:eastAsia="es-CO"/>
              </w:rPr>
            </w:pPr>
            <w:r w:rsidRPr="007C05CA">
              <w:rPr>
                <w:rFonts w:ascii="Garamond" w:hAnsi="Garamond" w:cs="Arial"/>
                <w:b/>
                <w:bCs/>
                <w:color w:val="000000" w:themeColor="text1"/>
                <w:sz w:val="18"/>
                <w:szCs w:val="18"/>
                <w:lang w:val="es-CO" w:eastAsia="es-CO"/>
              </w:rPr>
              <w:t>ALCALDIA LOCAL DE SANTAFE</w:t>
            </w:r>
          </w:p>
        </w:tc>
        <w:tc>
          <w:tcPr>
            <w:tcW w:w="106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6E0A3497" w14:textId="73873090">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FDLSF-SASI-004-2021</w:t>
            </w:r>
          </w:p>
        </w:tc>
        <w:tc>
          <w:tcPr>
            <w:tcW w:w="321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19A922A5" w14:textId="7822DC12">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CONTRATAR LA ADQUISICIÓN DE ELEMENTOS TECNOLÓGICOS, PEDAGÓGICOS, DIDÁCTICOS, DEPORTIVOS, MUSICALES, MOBILIARIO Y PAPELERÍA PARA APOYAR LA GESTIÓN DE LAS INSTITUCIONES EDUCATIVAS DISTRITALES (IED) A FAVOR DEL MEJORAMIENTO EN LA CALIDAD Y PERTINENCIA DE LA EDUCACIÓN DE LOS NIÑOS Y NIÑAS DE PRIMERA INFANCIA DE LA LOCALIDAD DE SANTA FE</w:t>
            </w:r>
          </w:p>
        </w:tc>
        <w:tc>
          <w:tcPr>
            <w:tcW w:w="1770"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05C1EC4F" w14:textId="41D6BCCD">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Selección abreviada subasta inversa</w:t>
            </w:r>
          </w:p>
        </w:tc>
        <w:tc>
          <w:tcPr>
            <w:tcW w:w="1125" w:type="dxa"/>
            <w:tcBorders>
              <w:top w:val="single" w:color="auto" w:sz="6" w:space="0"/>
              <w:left w:val="nil"/>
              <w:bottom w:val="single" w:color="auto" w:sz="6" w:space="0"/>
              <w:right w:val="single" w:color="auto" w:sz="6" w:space="0"/>
            </w:tcBorders>
            <w:shd w:val="clear" w:color="auto" w:fill="auto"/>
            <w:vAlign w:val="center"/>
          </w:tcPr>
          <w:p w:rsidRPr="007C05CA" w:rsidR="35DF0DCD" w:rsidP="35DF0DCD" w:rsidRDefault="35DF0DCD" w14:paraId="555A2BBE" w14:textId="7747B9C2">
            <w:pPr>
              <w:spacing w:line="240" w:lineRule="auto"/>
              <w:jc w:val="center"/>
              <w:rPr>
                <w:rFonts w:ascii="Garamond" w:hAnsi="Garamond"/>
                <w:color w:val="000000" w:themeColor="text1"/>
                <w:lang w:val="es-CO"/>
              </w:rPr>
            </w:pPr>
            <w:r w:rsidRPr="007C05CA">
              <w:rPr>
                <w:rFonts w:ascii="Garamond" w:hAnsi="Garamond" w:eastAsia="Arial" w:cs="Arial"/>
                <w:color w:val="000000" w:themeColor="text1"/>
                <w:sz w:val="16"/>
                <w:szCs w:val="16"/>
                <w:lang w:val="es-CO"/>
              </w:rPr>
              <w:t>447.861.455</w:t>
            </w:r>
          </w:p>
        </w:tc>
      </w:tr>
    </w:tbl>
    <w:p w:rsidRPr="007C05CA" w:rsidR="00580F18" w:rsidP="35DF0DCD" w:rsidRDefault="00580F18" w14:paraId="53912127" w14:textId="38F74C9D">
      <w:pPr>
        <w:jc w:val="both"/>
        <w:rPr>
          <w:rFonts w:ascii="Garamond" w:hAnsi="Garamond"/>
        </w:rPr>
      </w:pPr>
    </w:p>
    <w:p w:rsidRPr="007C05CA" w:rsidR="00580F18" w:rsidP="0806722F" w:rsidRDefault="00580F18" w14:paraId="6EFB010B" w14:textId="2E63ED8C">
      <w:pPr>
        <w:jc w:val="both"/>
        <w:rPr>
          <w:rFonts w:ascii="Garamond" w:hAnsi="Garamond" w:eastAsia="Garamond" w:cs="Garamond"/>
          <w:sz w:val="22"/>
          <w:szCs w:val="22"/>
        </w:rPr>
      </w:pPr>
    </w:p>
    <w:p w:rsidRPr="007C05CA" w:rsidR="00B806B4" w:rsidRDefault="00B806B4" w14:paraId="17661535" w14:textId="77777777">
      <w:pPr>
        <w:jc w:val="both"/>
        <w:rPr>
          <w:rFonts w:ascii="Garamond" w:hAnsi="Garamond" w:eastAsia="Garamond" w:cs="Garamond"/>
          <w:color w:val="000000"/>
          <w:sz w:val="22"/>
          <w:szCs w:val="22"/>
          <w:shd w:val="clear" w:color="auto" w:fill="FFFFFF"/>
        </w:rPr>
      </w:pPr>
      <w:r w:rsidRPr="007C05CA">
        <w:rPr>
          <w:rFonts w:ascii="Garamond" w:hAnsi="Garamond" w:eastAsia="Garamond" w:cs="Garamond"/>
          <w:color w:val="000000"/>
          <w:sz w:val="22"/>
          <w:szCs w:val="22"/>
          <w:shd w:val="clear" w:color="auto" w:fill="FFFFFF"/>
        </w:rPr>
        <w:t>Así mismo se realizó la revisión de las compras históricas del Fondo de Desarrollo</w:t>
      </w:r>
    </w:p>
    <w:p w:rsidRPr="007C05CA" w:rsidR="00B806B4" w:rsidRDefault="00B806B4" w14:paraId="5AE539AA" w14:textId="42483DF0">
      <w:pPr>
        <w:jc w:val="both"/>
        <w:rPr>
          <w:rFonts w:ascii="Garamond" w:hAnsi="Garamond" w:eastAsia="Garamond" w:cs="Garamond"/>
          <w:color w:val="000000"/>
          <w:sz w:val="22"/>
          <w:szCs w:val="22"/>
          <w:shd w:val="clear" w:color="auto" w:fill="FFFFFF"/>
        </w:rPr>
      </w:pPr>
      <w:r w:rsidRPr="007C05CA">
        <w:rPr>
          <w:rFonts w:ascii="Garamond" w:hAnsi="Garamond" w:eastAsia="Garamond" w:cs="Garamond"/>
          <w:color w:val="000000"/>
          <w:sz w:val="22"/>
          <w:szCs w:val="22"/>
          <w:shd w:val="clear" w:color="auto" w:fill="FFFFFF"/>
        </w:rPr>
        <w:t>Local de Ciudad Bolívar:</w:t>
      </w:r>
    </w:p>
    <w:p w:rsidRPr="007C05CA" w:rsidR="00DD7346" w:rsidP="00DD7346" w:rsidRDefault="00DD7346" w14:paraId="5E0C7321" w14:textId="77777777">
      <w:pPr>
        <w:jc w:val="both"/>
        <w:rPr>
          <w:rFonts w:ascii="Garamond" w:hAnsi="Garamond" w:eastAsia="Garamond" w:cs="Garamond"/>
          <w:color w:val="FF0000"/>
          <w:sz w:val="22"/>
          <w:szCs w:val="22"/>
        </w:rPr>
      </w:pPr>
      <w:r w:rsidRPr="007C05CA">
        <w:rPr>
          <w:rFonts w:ascii="Garamond" w:hAnsi="Garamond" w:eastAsia="Garamond" w:cs="Garamond"/>
          <w:color w:val="FF0000"/>
          <w:sz w:val="22"/>
          <w:szCs w:val="22"/>
        </w:rPr>
        <w:t>Lote 1: Elementos didácticos</w:t>
      </w:r>
    </w:p>
    <w:tbl>
      <w:tblPr>
        <w:tblW w:w="0" w:type="dxa"/>
        <w:tblInd w:w="7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155"/>
        <w:gridCol w:w="1200"/>
        <w:gridCol w:w="2760"/>
        <w:gridCol w:w="1770"/>
        <w:gridCol w:w="1215"/>
      </w:tblGrid>
      <w:tr w:rsidRPr="007C05CA" w:rsidR="00C337E0" w:rsidTr="008D146C" w14:paraId="75C1BC50" w14:textId="77777777">
        <w:trPr>
          <w:trHeight w:val="450"/>
        </w:trPr>
        <w:tc>
          <w:tcPr>
            <w:tcW w:w="1155" w:type="dxa"/>
            <w:tcBorders>
              <w:top w:val="single" w:color="auto" w:sz="6" w:space="0"/>
              <w:left w:val="single" w:color="auto" w:sz="6" w:space="0"/>
              <w:bottom w:val="single" w:color="auto" w:sz="6" w:space="0"/>
              <w:right w:val="single" w:color="auto" w:sz="6" w:space="0"/>
            </w:tcBorders>
            <w:shd w:val="clear" w:color="auto" w:fill="9BC2E6"/>
            <w:vAlign w:val="center"/>
            <w:hideMark/>
          </w:tcPr>
          <w:p w:rsidRPr="007C05CA" w:rsidR="00C337E0" w:rsidP="008D146C" w:rsidRDefault="00C337E0" w14:paraId="55CFF887"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ENTIDAD</w:t>
            </w:r>
            <w:r w:rsidRPr="007C05CA">
              <w:rPr>
                <w:rFonts w:ascii="Garamond" w:hAnsi="Garamond" w:cs="Arial"/>
                <w:color w:val="000000"/>
                <w:sz w:val="18"/>
                <w:szCs w:val="18"/>
                <w:lang w:val="es-CO" w:eastAsia="es-CO"/>
              </w:rPr>
              <w:t> </w:t>
            </w:r>
          </w:p>
        </w:tc>
        <w:tc>
          <w:tcPr>
            <w:tcW w:w="120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267E26D1"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No PROCESO</w:t>
            </w:r>
            <w:r w:rsidRPr="007C05CA">
              <w:rPr>
                <w:rFonts w:ascii="Garamond" w:hAnsi="Garamond" w:cs="Arial"/>
                <w:color w:val="000000"/>
                <w:sz w:val="18"/>
                <w:szCs w:val="18"/>
                <w:lang w:val="es-CO" w:eastAsia="es-CO"/>
              </w:rPr>
              <w:t> </w:t>
            </w:r>
          </w:p>
        </w:tc>
        <w:tc>
          <w:tcPr>
            <w:tcW w:w="276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50A3D640"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OBJETO</w:t>
            </w:r>
            <w:r w:rsidRPr="007C05CA">
              <w:rPr>
                <w:rFonts w:ascii="Garamond" w:hAnsi="Garamond" w:cs="Arial"/>
                <w:color w:val="000000"/>
                <w:sz w:val="18"/>
                <w:szCs w:val="18"/>
                <w:lang w:val="es-CO" w:eastAsia="es-CO"/>
              </w:rPr>
              <w:t> </w:t>
            </w:r>
          </w:p>
        </w:tc>
        <w:tc>
          <w:tcPr>
            <w:tcW w:w="177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385F232D"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MODALIDAD</w:t>
            </w:r>
            <w:r w:rsidRPr="007C05CA">
              <w:rPr>
                <w:rFonts w:ascii="Garamond" w:hAnsi="Garamond" w:cs="Arial"/>
                <w:color w:val="000000"/>
                <w:sz w:val="18"/>
                <w:szCs w:val="18"/>
                <w:lang w:val="es-CO" w:eastAsia="es-CO"/>
              </w:rPr>
              <w:t> </w:t>
            </w:r>
          </w:p>
        </w:tc>
        <w:tc>
          <w:tcPr>
            <w:tcW w:w="1215"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34D54B97"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VALOR</w:t>
            </w:r>
            <w:r w:rsidRPr="007C05CA">
              <w:rPr>
                <w:rFonts w:ascii="Garamond" w:hAnsi="Garamond" w:cs="Arial"/>
                <w:color w:val="000000"/>
                <w:sz w:val="18"/>
                <w:szCs w:val="18"/>
                <w:lang w:val="es-CO" w:eastAsia="es-CO"/>
              </w:rPr>
              <w:t> </w:t>
            </w:r>
          </w:p>
        </w:tc>
      </w:tr>
      <w:tr w:rsidRPr="007C05CA" w:rsidR="00C337E0" w:rsidTr="00C337E0" w14:paraId="2B0FE647" w14:textId="77777777">
        <w:trPr>
          <w:trHeight w:val="1035"/>
        </w:trPr>
        <w:tc>
          <w:tcPr>
            <w:tcW w:w="1155" w:type="dxa"/>
            <w:tcBorders>
              <w:top w:val="nil"/>
              <w:left w:val="single" w:color="auto" w:sz="6" w:space="0"/>
              <w:bottom w:val="single" w:color="auto" w:sz="4" w:space="0"/>
              <w:right w:val="single" w:color="auto" w:sz="6" w:space="0"/>
            </w:tcBorders>
            <w:shd w:val="clear" w:color="auto" w:fill="auto"/>
            <w:vAlign w:val="center"/>
          </w:tcPr>
          <w:p w:rsidRPr="007C05CA" w:rsidR="00C337E0" w:rsidP="008D146C" w:rsidRDefault="00C337E0" w14:paraId="11577EAA" w14:textId="30469524">
            <w:pPr>
              <w:spacing w:line="240" w:lineRule="auto"/>
              <w:jc w:val="center"/>
              <w:textAlignment w:val="baseline"/>
              <w:rPr>
                <w:rFonts w:ascii="Garamond" w:hAnsi="Garamond" w:cs="Arial"/>
                <w:color w:val="000000"/>
                <w:sz w:val="18"/>
                <w:szCs w:val="18"/>
                <w:lang w:val="es-CO" w:eastAsia="es-CO"/>
              </w:rPr>
            </w:pPr>
            <w:r w:rsidRPr="007C05CA">
              <w:rPr>
                <w:rFonts w:ascii="Garamond" w:hAnsi="Garamond" w:cs="Arial"/>
                <w:color w:val="000000"/>
                <w:sz w:val="18"/>
                <w:szCs w:val="18"/>
                <w:lang w:val="es-CO" w:eastAsia="es-CO"/>
              </w:rPr>
              <w:t>ALCALDIA LOCAL CIUDAD BOLIVAR </w:t>
            </w:r>
          </w:p>
        </w:tc>
        <w:tc>
          <w:tcPr>
            <w:tcW w:w="1200" w:type="dxa"/>
            <w:tcBorders>
              <w:top w:val="nil"/>
              <w:left w:val="nil"/>
              <w:bottom w:val="single" w:color="auto" w:sz="4" w:space="0"/>
              <w:right w:val="single" w:color="auto" w:sz="6" w:space="0"/>
            </w:tcBorders>
            <w:shd w:val="clear" w:color="auto" w:fill="auto"/>
            <w:vAlign w:val="center"/>
          </w:tcPr>
          <w:p w:rsidRPr="007C05CA" w:rsidR="00C337E0" w:rsidP="008D146C" w:rsidRDefault="00C337E0" w14:paraId="64A2F52E" w14:textId="3D437C7C">
            <w:pPr>
              <w:spacing w:line="240" w:lineRule="auto"/>
              <w:jc w:val="center"/>
              <w:textAlignment w:val="baseline"/>
              <w:rPr>
                <w:rFonts w:ascii="Garamond" w:hAnsi="Garamond" w:cs="Segoe UI"/>
                <w:sz w:val="18"/>
                <w:szCs w:val="18"/>
                <w:lang w:val="es-CO" w:eastAsia="es-CO"/>
              </w:rPr>
            </w:pPr>
            <w:r w:rsidRPr="007C05CA">
              <w:rPr>
                <w:rFonts w:ascii="Garamond" w:hAnsi="Garamond" w:cs="Segoe UI"/>
                <w:sz w:val="18"/>
                <w:szCs w:val="18"/>
                <w:lang w:val="es-CO" w:eastAsia="es-CO"/>
              </w:rPr>
              <w:t>FDLCB-SI-003-2020</w:t>
            </w:r>
          </w:p>
        </w:tc>
        <w:tc>
          <w:tcPr>
            <w:tcW w:w="2760" w:type="dxa"/>
            <w:tcBorders>
              <w:top w:val="nil"/>
              <w:left w:val="nil"/>
              <w:bottom w:val="single" w:color="auto" w:sz="4" w:space="0"/>
              <w:right w:val="single" w:color="auto" w:sz="6" w:space="0"/>
            </w:tcBorders>
            <w:shd w:val="clear" w:color="auto" w:fill="auto"/>
            <w:vAlign w:val="center"/>
          </w:tcPr>
          <w:p w:rsidRPr="007C05CA" w:rsidR="00C337E0" w:rsidP="008D146C" w:rsidRDefault="00C337E0" w14:paraId="5AA4D31B" w14:textId="27F3D8C4">
            <w:pPr>
              <w:spacing w:line="240" w:lineRule="auto"/>
              <w:jc w:val="both"/>
              <w:textAlignment w:val="baseline"/>
              <w:rPr>
                <w:rFonts w:ascii="Garamond" w:hAnsi="Garamond" w:cs="Segoe UI"/>
                <w:sz w:val="18"/>
                <w:szCs w:val="18"/>
                <w:lang w:val="es-CO" w:eastAsia="es-CO"/>
              </w:rPr>
            </w:pPr>
            <w:r w:rsidRPr="007C05CA">
              <w:rPr>
                <w:rFonts w:ascii="Garamond" w:hAnsi="Garamond" w:cs="Segoe UI"/>
                <w:sz w:val="18"/>
                <w:szCs w:val="18"/>
                <w:lang w:val="es-CO" w:eastAsia="es-CO"/>
              </w:rPr>
              <w:t>ADQUIRIR, DISTRIBUIR Y ENTREGAR ELEMENTOS PEDAGÓGICOS PARA LA DOTACIÓN DE JARDINES INFANTILES Y HOGARES COMUNITARIOS OPERADOS POR LA SECRETARIA DISTRITAL DE INTEGRACIÓN SOCIAL Y EL INSTITUTO COLOMBIA</w:t>
            </w:r>
          </w:p>
        </w:tc>
        <w:tc>
          <w:tcPr>
            <w:tcW w:w="1770" w:type="dxa"/>
            <w:tcBorders>
              <w:top w:val="nil"/>
              <w:left w:val="nil"/>
              <w:bottom w:val="single" w:color="auto" w:sz="4" w:space="0"/>
              <w:right w:val="single" w:color="auto" w:sz="6" w:space="0"/>
            </w:tcBorders>
            <w:shd w:val="clear" w:color="auto" w:fill="auto"/>
            <w:vAlign w:val="center"/>
          </w:tcPr>
          <w:p w:rsidRPr="007C05CA" w:rsidR="00C337E0" w:rsidP="008D146C" w:rsidRDefault="00C337E0" w14:paraId="00439425" w14:textId="48534FA3">
            <w:pPr>
              <w:spacing w:line="240" w:lineRule="auto"/>
              <w:jc w:val="center"/>
              <w:textAlignment w:val="baseline"/>
              <w:rPr>
                <w:rFonts w:ascii="Garamond" w:hAnsi="Garamond" w:cs="Arial"/>
                <w:color w:val="000000"/>
                <w:sz w:val="17"/>
                <w:szCs w:val="17"/>
                <w:shd w:val="clear" w:color="auto" w:fill="FFFFFF"/>
                <w:lang w:val="es-CO" w:eastAsia="es-CO"/>
              </w:rPr>
            </w:pPr>
            <w:r w:rsidRPr="007C05CA">
              <w:rPr>
                <w:rFonts w:ascii="Garamond" w:hAnsi="Garamond" w:cs="Arial"/>
                <w:color w:val="000000"/>
                <w:sz w:val="17"/>
                <w:szCs w:val="17"/>
                <w:shd w:val="clear" w:color="auto" w:fill="FFFFFF"/>
                <w:lang w:val="es-CO" w:eastAsia="es-CO"/>
              </w:rPr>
              <w:t>SUBASTA INVERSA</w:t>
            </w:r>
            <w:r w:rsidRPr="007C05CA">
              <w:rPr>
                <w:rFonts w:ascii="Garamond" w:hAnsi="Garamond" w:cs="Arial"/>
                <w:color w:val="000000"/>
                <w:sz w:val="17"/>
                <w:szCs w:val="17"/>
                <w:lang w:val="es-CO" w:eastAsia="es-CO"/>
              </w:rPr>
              <w:t> </w:t>
            </w:r>
          </w:p>
        </w:tc>
        <w:tc>
          <w:tcPr>
            <w:tcW w:w="1215" w:type="dxa"/>
            <w:tcBorders>
              <w:top w:val="nil"/>
              <w:left w:val="nil"/>
              <w:bottom w:val="single" w:color="auto" w:sz="4" w:space="0"/>
              <w:right w:val="single" w:color="auto" w:sz="6" w:space="0"/>
            </w:tcBorders>
            <w:shd w:val="clear" w:color="auto" w:fill="auto"/>
            <w:vAlign w:val="center"/>
          </w:tcPr>
          <w:p w:rsidRPr="007C05CA" w:rsidR="00C337E0" w:rsidP="008D146C" w:rsidRDefault="00C337E0" w14:paraId="3B97010B" w14:textId="6FD6008E">
            <w:pPr>
              <w:spacing w:line="240" w:lineRule="auto"/>
              <w:jc w:val="center"/>
              <w:textAlignment w:val="baseline"/>
              <w:rPr>
                <w:rFonts w:ascii="Garamond" w:hAnsi="Garamond" w:cs="Segoe UI"/>
                <w:sz w:val="18"/>
                <w:szCs w:val="18"/>
                <w:lang w:val="es-CO" w:eastAsia="es-CO"/>
              </w:rPr>
            </w:pPr>
            <w:r w:rsidRPr="007C05CA">
              <w:rPr>
                <w:rFonts w:ascii="Garamond" w:hAnsi="Garamond" w:cs="Segoe UI"/>
                <w:sz w:val="18"/>
                <w:szCs w:val="18"/>
                <w:lang w:val="es-CO" w:eastAsia="es-CO"/>
              </w:rPr>
              <w:t>199.442.371</w:t>
            </w:r>
          </w:p>
        </w:tc>
      </w:tr>
      <w:tr w:rsidRPr="007C05CA" w:rsidR="00C337E0" w:rsidTr="00C337E0" w14:paraId="3E8FE767" w14:textId="77777777">
        <w:trPr>
          <w:trHeight w:val="1035"/>
        </w:trPr>
        <w:tc>
          <w:tcPr>
            <w:tcW w:w="1155" w:type="dxa"/>
            <w:tcBorders>
              <w:top w:val="nil"/>
              <w:left w:val="single" w:color="auto" w:sz="6" w:space="0"/>
              <w:bottom w:val="single" w:color="auto" w:sz="4" w:space="0"/>
              <w:right w:val="single" w:color="auto" w:sz="6" w:space="0"/>
            </w:tcBorders>
            <w:shd w:val="clear" w:color="auto" w:fill="auto"/>
            <w:vAlign w:val="center"/>
            <w:hideMark/>
          </w:tcPr>
          <w:p w:rsidRPr="007C05CA" w:rsidR="00C337E0" w:rsidP="008D146C" w:rsidRDefault="00C337E0" w14:paraId="24624ED0"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8"/>
                <w:szCs w:val="18"/>
                <w:lang w:val="es-CO" w:eastAsia="es-CO"/>
              </w:rPr>
              <w:lastRenderedPageBreak/>
              <w:t>ALCALDIA LOCAL CIUDAD BOLIVAR </w:t>
            </w:r>
          </w:p>
        </w:tc>
        <w:tc>
          <w:tcPr>
            <w:tcW w:w="1200" w:type="dxa"/>
            <w:tcBorders>
              <w:top w:val="nil"/>
              <w:left w:val="nil"/>
              <w:bottom w:val="single" w:color="auto" w:sz="4" w:space="0"/>
              <w:right w:val="single" w:color="auto" w:sz="6" w:space="0"/>
            </w:tcBorders>
            <w:shd w:val="clear" w:color="auto" w:fill="auto"/>
            <w:vAlign w:val="center"/>
          </w:tcPr>
          <w:p w:rsidRPr="007C05CA" w:rsidR="00C337E0" w:rsidP="008D146C" w:rsidRDefault="00C337E0" w14:paraId="6A763DE1" w14:textId="6F61143A">
            <w:pPr>
              <w:spacing w:line="240" w:lineRule="auto"/>
              <w:jc w:val="center"/>
              <w:textAlignment w:val="baseline"/>
              <w:rPr>
                <w:rFonts w:ascii="Garamond" w:hAnsi="Garamond" w:cs="Segoe UI"/>
                <w:sz w:val="18"/>
                <w:szCs w:val="18"/>
                <w:lang w:val="es-CO" w:eastAsia="es-CO"/>
              </w:rPr>
            </w:pPr>
            <w:r w:rsidRPr="007C05CA">
              <w:rPr>
                <w:rFonts w:ascii="Garamond" w:hAnsi="Garamond" w:cs="Segoe UI"/>
                <w:sz w:val="18"/>
                <w:szCs w:val="18"/>
                <w:lang w:val="es-CO" w:eastAsia="es-CO"/>
              </w:rPr>
              <w:t>FDLCB-SI-004-2019</w:t>
            </w:r>
          </w:p>
        </w:tc>
        <w:tc>
          <w:tcPr>
            <w:tcW w:w="2760" w:type="dxa"/>
            <w:tcBorders>
              <w:top w:val="nil"/>
              <w:left w:val="nil"/>
              <w:bottom w:val="single" w:color="auto" w:sz="4" w:space="0"/>
              <w:right w:val="single" w:color="auto" w:sz="6" w:space="0"/>
            </w:tcBorders>
            <w:shd w:val="clear" w:color="auto" w:fill="auto"/>
            <w:vAlign w:val="center"/>
          </w:tcPr>
          <w:p w:rsidRPr="007C05CA" w:rsidR="00C337E0" w:rsidP="008D146C" w:rsidRDefault="00C337E0" w14:paraId="5530C30B" w14:textId="6AF18E55">
            <w:pPr>
              <w:spacing w:line="240" w:lineRule="auto"/>
              <w:jc w:val="both"/>
              <w:textAlignment w:val="baseline"/>
              <w:rPr>
                <w:rFonts w:ascii="Garamond" w:hAnsi="Garamond" w:cs="Segoe UI"/>
                <w:sz w:val="18"/>
                <w:szCs w:val="18"/>
                <w:lang w:val="es-CO" w:eastAsia="es-CO"/>
              </w:rPr>
            </w:pPr>
            <w:r w:rsidRPr="007C05CA">
              <w:rPr>
                <w:rFonts w:ascii="Garamond" w:hAnsi="Garamond" w:cs="Segoe UI"/>
                <w:sz w:val="18"/>
                <w:szCs w:val="18"/>
                <w:lang w:val="es-CO" w:eastAsia="es-CO"/>
              </w:rPr>
              <w:t>ADQUIRIR Y DISTRIBUIR ELEMENTOS PEDAGOGICOS PARA LA DOTACIÓN DE JARDINES INFANTILES OPERADOS POR LA SECRETARIA DISTRITAL DE INTEGRACIÓN SOCIAL Y EL INSTITUTO COLOMBIANO DE BIENESTAR FAMILIAR EN LA LOCALIDAD DE CIUDAD BOLÍVAR, DE CONFORMIDAD CON LAS ESPECIFICACIONES ESTABLECIDAS EN LAS FICHAS TÉCNICAS.</w:t>
            </w:r>
          </w:p>
        </w:tc>
        <w:tc>
          <w:tcPr>
            <w:tcW w:w="1770" w:type="dxa"/>
            <w:tcBorders>
              <w:top w:val="nil"/>
              <w:left w:val="nil"/>
              <w:bottom w:val="single" w:color="auto" w:sz="4" w:space="0"/>
              <w:right w:val="single" w:color="auto" w:sz="6" w:space="0"/>
            </w:tcBorders>
            <w:shd w:val="clear" w:color="auto" w:fill="auto"/>
            <w:vAlign w:val="center"/>
          </w:tcPr>
          <w:p w:rsidRPr="007C05CA" w:rsidR="00C337E0" w:rsidP="008D146C" w:rsidRDefault="00C337E0" w14:paraId="4AB762D3" w14:textId="1064EFF8">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SUBASTA INVERSA</w:t>
            </w:r>
            <w:r w:rsidRPr="007C05CA">
              <w:rPr>
                <w:rFonts w:ascii="Garamond" w:hAnsi="Garamond" w:cs="Arial"/>
                <w:color w:val="000000"/>
                <w:sz w:val="17"/>
                <w:szCs w:val="17"/>
                <w:lang w:val="es-CO" w:eastAsia="es-CO"/>
              </w:rPr>
              <w:t> </w:t>
            </w:r>
          </w:p>
        </w:tc>
        <w:tc>
          <w:tcPr>
            <w:tcW w:w="1215" w:type="dxa"/>
            <w:tcBorders>
              <w:top w:val="nil"/>
              <w:left w:val="nil"/>
              <w:bottom w:val="single" w:color="auto" w:sz="4" w:space="0"/>
              <w:right w:val="single" w:color="auto" w:sz="6" w:space="0"/>
            </w:tcBorders>
            <w:shd w:val="clear" w:color="auto" w:fill="auto"/>
            <w:vAlign w:val="center"/>
          </w:tcPr>
          <w:p w:rsidRPr="007C05CA" w:rsidR="00C337E0" w:rsidP="008D146C" w:rsidRDefault="00C337E0" w14:paraId="78570CB8" w14:textId="5FFBBF97">
            <w:pPr>
              <w:spacing w:line="240" w:lineRule="auto"/>
              <w:jc w:val="center"/>
              <w:textAlignment w:val="baseline"/>
              <w:rPr>
                <w:rFonts w:ascii="Garamond" w:hAnsi="Garamond" w:cs="Segoe UI"/>
                <w:sz w:val="18"/>
                <w:szCs w:val="18"/>
                <w:lang w:val="es-CO" w:eastAsia="es-CO"/>
              </w:rPr>
            </w:pPr>
            <w:r w:rsidRPr="007C05CA">
              <w:rPr>
                <w:rFonts w:ascii="Garamond" w:hAnsi="Garamond" w:cs="Segoe UI"/>
                <w:sz w:val="18"/>
                <w:szCs w:val="18"/>
                <w:lang w:val="es-CO" w:eastAsia="es-CO"/>
              </w:rPr>
              <w:t>278.072.800</w:t>
            </w:r>
          </w:p>
        </w:tc>
      </w:tr>
      <w:tr w:rsidRPr="007C05CA" w:rsidR="00C337E0" w:rsidTr="00C337E0" w14:paraId="1E409F71" w14:textId="77777777">
        <w:trPr>
          <w:trHeight w:val="1035"/>
        </w:trPr>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rsidRPr="007C05CA" w:rsidR="00C337E0" w:rsidP="008D146C" w:rsidRDefault="00C337E0" w14:paraId="3E763AE9" w14:textId="1ED461DE">
            <w:pPr>
              <w:spacing w:line="240" w:lineRule="auto"/>
              <w:jc w:val="center"/>
              <w:textAlignment w:val="baseline"/>
              <w:rPr>
                <w:rFonts w:ascii="Garamond" w:hAnsi="Garamond" w:cs="Arial"/>
                <w:color w:val="000000"/>
                <w:sz w:val="18"/>
                <w:szCs w:val="18"/>
                <w:lang w:val="es-CO" w:eastAsia="es-CO"/>
              </w:rPr>
            </w:pPr>
            <w:r w:rsidRPr="007C05CA">
              <w:rPr>
                <w:rFonts w:ascii="Garamond" w:hAnsi="Garamond" w:cs="Arial"/>
                <w:color w:val="000000"/>
                <w:sz w:val="18"/>
                <w:szCs w:val="18"/>
                <w:lang w:val="es-CO" w:eastAsia="es-CO"/>
              </w:rPr>
              <w:t>ALCALDIA LOCAL CIUDAD BOLIVAR </w:t>
            </w: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rsidRPr="007C05CA" w:rsidR="00C337E0" w:rsidP="008D146C" w:rsidRDefault="00C337E0" w14:paraId="58BEDB0E" w14:textId="21C1E8C2">
            <w:pPr>
              <w:spacing w:line="240" w:lineRule="auto"/>
              <w:jc w:val="center"/>
              <w:textAlignment w:val="baseline"/>
              <w:rPr>
                <w:rFonts w:ascii="Garamond" w:hAnsi="Garamond" w:cs="Segoe UI"/>
                <w:sz w:val="18"/>
                <w:szCs w:val="18"/>
                <w:lang w:val="es-CO" w:eastAsia="es-CO"/>
              </w:rPr>
            </w:pPr>
            <w:r w:rsidRPr="007C05CA">
              <w:rPr>
                <w:rFonts w:ascii="Garamond" w:hAnsi="Garamond" w:cs="Segoe UI"/>
                <w:sz w:val="18"/>
                <w:szCs w:val="18"/>
                <w:lang w:val="es-CO" w:eastAsia="es-CO"/>
              </w:rPr>
              <w:t>FDLCB-SI-005-2018</w:t>
            </w:r>
          </w:p>
        </w:tc>
        <w:tc>
          <w:tcPr>
            <w:tcW w:w="2760" w:type="dxa"/>
            <w:tcBorders>
              <w:top w:val="single" w:color="auto" w:sz="4" w:space="0"/>
              <w:left w:val="single" w:color="auto" w:sz="4" w:space="0"/>
              <w:bottom w:val="single" w:color="auto" w:sz="4" w:space="0"/>
              <w:right w:val="single" w:color="auto" w:sz="4" w:space="0"/>
            </w:tcBorders>
            <w:shd w:val="clear" w:color="auto" w:fill="auto"/>
            <w:vAlign w:val="center"/>
          </w:tcPr>
          <w:p w:rsidRPr="007C05CA" w:rsidR="00C337E0" w:rsidP="008D146C" w:rsidRDefault="00C337E0" w14:paraId="2CE67CD5" w14:textId="55F0874E">
            <w:pPr>
              <w:spacing w:line="240" w:lineRule="auto"/>
              <w:jc w:val="both"/>
              <w:textAlignment w:val="baseline"/>
              <w:rPr>
                <w:rFonts w:ascii="Garamond" w:hAnsi="Garamond" w:cs="Segoe UI"/>
                <w:sz w:val="18"/>
                <w:szCs w:val="18"/>
                <w:lang w:val="es-CO" w:eastAsia="es-CO"/>
              </w:rPr>
            </w:pPr>
            <w:r w:rsidRPr="007C05CA">
              <w:rPr>
                <w:rFonts w:ascii="Garamond" w:hAnsi="Garamond" w:cs="Segoe UI"/>
                <w:sz w:val="18"/>
                <w:szCs w:val="18"/>
                <w:lang w:val="es-CO" w:eastAsia="es-CO"/>
              </w:rPr>
              <w:t>ADQUIRIR, DISTRIBUIR E INSTALAR ELEMENTOS PEDAGOGICOS PARA LA DOTACIÓN DE JARDINES INFANTILES OPERADOS POR LA SECRETARIA DISTRITAL DE INTEGRACIÓN SOCIAL Y EL INSTITUTO COLOMBIANO DE BIENESTAR FAMILIAR EN LA LOCALIDAD DE CIUDAD BOLÍVAR, DE CONFORMIDAD CON LAS ESPECIFICACIONES ESTABLECIDAS EN LAS FICHAS TÉCNICAS</w:t>
            </w:r>
          </w:p>
        </w:tc>
        <w:tc>
          <w:tcPr>
            <w:tcW w:w="1770" w:type="dxa"/>
            <w:tcBorders>
              <w:top w:val="single" w:color="auto" w:sz="4" w:space="0"/>
              <w:left w:val="single" w:color="auto" w:sz="4" w:space="0"/>
              <w:bottom w:val="single" w:color="auto" w:sz="4" w:space="0"/>
              <w:right w:val="single" w:color="auto" w:sz="4" w:space="0"/>
            </w:tcBorders>
            <w:shd w:val="clear" w:color="auto" w:fill="auto"/>
            <w:vAlign w:val="center"/>
          </w:tcPr>
          <w:p w:rsidRPr="007C05CA" w:rsidR="00C337E0" w:rsidP="008D146C" w:rsidRDefault="00C337E0" w14:paraId="214FBB91" w14:textId="16337B88">
            <w:pPr>
              <w:spacing w:line="240" w:lineRule="auto"/>
              <w:jc w:val="center"/>
              <w:textAlignment w:val="baseline"/>
              <w:rPr>
                <w:rFonts w:ascii="Garamond" w:hAnsi="Garamond" w:cs="Arial"/>
                <w:color w:val="000000"/>
                <w:sz w:val="17"/>
                <w:szCs w:val="17"/>
                <w:shd w:val="clear" w:color="auto" w:fill="FFFFFF"/>
                <w:lang w:val="es-CO" w:eastAsia="es-CO"/>
              </w:rPr>
            </w:pPr>
            <w:r w:rsidRPr="007C05CA">
              <w:rPr>
                <w:rFonts w:ascii="Garamond" w:hAnsi="Garamond" w:cs="Arial"/>
                <w:color w:val="000000"/>
                <w:sz w:val="17"/>
                <w:szCs w:val="17"/>
                <w:shd w:val="clear" w:color="auto" w:fill="FFFFFF"/>
                <w:lang w:val="es-CO" w:eastAsia="es-CO"/>
              </w:rPr>
              <w:t>SUBASTA INVERSA</w:t>
            </w:r>
            <w:r w:rsidRPr="007C05CA">
              <w:rPr>
                <w:rFonts w:ascii="Garamond" w:hAnsi="Garamond" w:cs="Arial"/>
                <w:color w:val="000000"/>
                <w:sz w:val="17"/>
                <w:szCs w:val="17"/>
                <w:lang w:val="es-CO" w:eastAsia="es-CO"/>
              </w:rPr>
              <w:t> </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rsidRPr="007C05CA" w:rsidR="00C337E0" w:rsidP="008D146C" w:rsidRDefault="00C337E0" w14:paraId="0ADB6865" w14:textId="242C4636">
            <w:pPr>
              <w:spacing w:line="240" w:lineRule="auto"/>
              <w:jc w:val="center"/>
              <w:textAlignment w:val="baseline"/>
              <w:rPr>
                <w:rFonts w:ascii="Garamond" w:hAnsi="Garamond" w:cs="Segoe UI"/>
                <w:sz w:val="18"/>
                <w:szCs w:val="18"/>
                <w:lang w:val="es-CO" w:eastAsia="es-CO"/>
              </w:rPr>
            </w:pPr>
            <w:r w:rsidRPr="007C05CA">
              <w:rPr>
                <w:rStyle w:val="normaltextrun"/>
                <w:rFonts w:ascii="Garamond" w:hAnsi="Garamond" w:eastAsia="Arial"/>
                <w:color w:val="000000"/>
                <w:sz w:val="22"/>
                <w:szCs w:val="22"/>
                <w:shd w:val="clear" w:color="auto" w:fill="FFFFFF"/>
                <w:lang w:val="es-ES"/>
              </w:rPr>
              <w:t>242.000.000</w:t>
            </w:r>
            <w:r w:rsidRPr="007C05CA">
              <w:rPr>
                <w:rStyle w:val="eop"/>
                <w:rFonts w:ascii="Garamond" w:hAnsi="Garamond" w:cs="Arial"/>
                <w:color w:val="000000"/>
                <w:sz w:val="22"/>
                <w:szCs w:val="22"/>
                <w:shd w:val="clear" w:color="auto" w:fill="FFFFFF"/>
              </w:rPr>
              <w:t> </w:t>
            </w:r>
          </w:p>
        </w:tc>
      </w:tr>
    </w:tbl>
    <w:p w:rsidRPr="007C05CA" w:rsidR="00DD7346" w:rsidP="00DD7346" w:rsidRDefault="00DD7346" w14:paraId="1EA9A124" w14:textId="77777777">
      <w:pPr>
        <w:jc w:val="both"/>
        <w:rPr>
          <w:rFonts w:ascii="Garamond" w:hAnsi="Garamond" w:eastAsia="Garamond" w:cs="Garamond"/>
          <w:color w:val="FF0000"/>
          <w:sz w:val="22"/>
          <w:szCs w:val="22"/>
        </w:rPr>
      </w:pPr>
    </w:p>
    <w:p w:rsidRPr="007C05CA" w:rsidR="00DD7346" w:rsidP="00DD7346" w:rsidRDefault="00DD7346" w14:paraId="6C97A7FC" w14:textId="77777777">
      <w:pPr>
        <w:jc w:val="both"/>
        <w:rPr>
          <w:rFonts w:ascii="Garamond" w:hAnsi="Garamond" w:eastAsia="Garamond" w:cs="Garamond"/>
          <w:color w:val="FF0000"/>
          <w:sz w:val="22"/>
          <w:szCs w:val="22"/>
        </w:rPr>
      </w:pPr>
      <w:r w:rsidRPr="007C05CA">
        <w:rPr>
          <w:rFonts w:ascii="Garamond" w:hAnsi="Garamond" w:eastAsia="Garamond" w:cs="Garamond"/>
          <w:color w:val="FF0000"/>
          <w:sz w:val="22"/>
          <w:szCs w:val="22"/>
        </w:rPr>
        <w:t>Lote 2: Elementos musicales</w:t>
      </w:r>
    </w:p>
    <w:p w:rsidRPr="007C05CA" w:rsidR="00C337E0" w:rsidP="00DD7346" w:rsidRDefault="00DD7346" w14:paraId="5E3BC851" w14:textId="77777777">
      <w:pPr>
        <w:jc w:val="both"/>
        <w:rPr>
          <w:rFonts w:ascii="Garamond" w:hAnsi="Garamond" w:eastAsia="Garamond" w:cs="Garamond"/>
          <w:color w:val="FF0000"/>
          <w:sz w:val="22"/>
          <w:szCs w:val="22"/>
        </w:rPr>
      </w:pPr>
      <w:r w:rsidRPr="007C05CA">
        <w:rPr>
          <w:rFonts w:ascii="Garamond" w:hAnsi="Garamond" w:eastAsia="Garamond" w:cs="Garamond"/>
          <w:color w:val="FF0000"/>
          <w:sz w:val="22"/>
          <w:szCs w:val="22"/>
        </w:rPr>
        <w:t xml:space="preserve"> </w:t>
      </w:r>
    </w:p>
    <w:tbl>
      <w:tblPr>
        <w:tblW w:w="0" w:type="dxa"/>
        <w:tblInd w:w="7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155"/>
        <w:gridCol w:w="1200"/>
        <w:gridCol w:w="2760"/>
        <w:gridCol w:w="1770"/>
        <w:gridCol w:w="1215"/>
      </w:tblGrid>
      <w:tr w:rsidRPr="007C05CA" w:rsidR="00C337E0" w:rsidTr="35DF0DCD" w14:paraId="5D7A5884" w14:textId="77777777">
        <w:trPr>
          <w:trHeight w:val="450"/>
        </w:trPr>
        <w:tc>
          <w:tcPr>
            <w:tcW w:w="1155" w:type="dxa"/>
            <w:tcBorders>
              <w:top w:val="single" w:color="auto" w:sz="6" w:space="0"/>
              <w:left w:val="single" w:color="auto" w:sz="6" w:space="0"/>
              <w:bottom w:val="single" w:color="auto" w:sz="6" w:space="0"/>
              <w:right w:val="single" w:color="auto" w:sz="6" w:space="0"/>
            </w:tcBorders>
            <w:shd w:val="clear" w:color="auto" w:fill="9BC2E6"/>
            <w:vAlign w:val="center"/>
            <w:hideMark/>
          </w:tcPr>
          <w:p w:rsidRPr="007C05CA" w:rsidR="00C337E0" w:rsidP="008D146C" w:rsidRDefault="00C337E0" w14:paraId="3680BC0B"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ENTIDAD</w:t>
            </w:r>
            <w:r w:rsidRPr="007C05CA">
              <w:rPr>
                <w:rFonts w:ascii="Garamond" w:hAnsi="Garamond" w:cs="Arial"/>
                <w:color w:val="000000"/>
                <w:sz w:val="18"/>
                <w:szCs w:val="18"/>
                <w:lang w:val="es-CO" w:eastAsia="es-CO"/>
              </w:rPr>
              <w:t> </w:t>
            </w:r>
          </w:p>
        </w:tc>
        <w:tc>
          <w:tcPr>
            <w:tcW w:w="120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03BACC10"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No PROCESO</w:t>
            </w:r>
            <w:r w:rsidRPr="007C05CA">
              <w:rPr>
                <w:rFonts w:ascii="Garamond" w:hAnsi="Garamond" w:cs="Arial"/>
                <w:color w:val="000000"/>
                <w:sz w:val="18"/>
                <w:szCs w:val="18"/>
                <w:lang w:val="es-CO" w:eastAsia="es-CO"/>
              </w:rPr>
              <w:t> </w:t>
            </w:r>
          </w:p>
        </w:tc>
        <w:tc>
          <w:tcPr>
            <w:tcW w:w="276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30334207"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OBJETO</w:t>
            </w:r>
            <w:r w:rsidRPr="007C05CA">
              <w:rPr>
                <w:rFonts w:ascii="Garamond" w:hAnsi="Garamond" w:cs="Arial"/>
                <w:color w:val="000000"/>
                <w:sz w:val="18"/>
                <w:szCs w:val="18"/>
                <w:lang w:val="es-CO" w:eastAsia="es-CO"/>
              </w:rPr>
              <w:t> </w:t>
            </w:r>
          </w:p>
        </w:tc>
        <w:tc>
          <w:tcPr>
            <w:tcW w:w="177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3978D392"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MODALIDAD</w:t>
            </w:r>
            <w:r w:rsidRPr="007C05CA">
              <w:rPr>
                <w:rFonts w:ascii="Garamond" w:hAnsi="Garamond" w:cs="Arial"/>
                <w:color w:val="000000"/>
                <w:sz w:val="18"/>
                <w:szCs w:val="18"/>
                <w:lang w:val="es-CO" w:eastAsia="es-CO"/>
              </w:rPr>
              <w:t> </w:t>
            </w:r>
          </w:p>
        </w:tc>
        <w:tc>
          <w:tcPr>
            <w:tcW w:w="1215"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6B595763"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VALOR</w:t>
            </w:r>
            <w:r w:rsidRPr="007C05CA">
              <w:rPr>
                <w:rFonts w:ascii="Garamond" w:hAnsi="Garamond" w:cs="Arial"/>
                <w:color w:val="000000"/>
                <w:sz w:val="18"/>
                <w:szCs w:val="18"/>
                <w:lang w:val="es-CO" w:eastAsia="es-CO"/>
              </w:rPr>
              <w:t> </w:t>
            </w:r>
          </w:p>
        </w:tc>
      </w:tr>
      <w:tr w:rsidRPr="007C05CA" w:rsidR="35DF0DCD" w:rsidTr="35DF0DCD" w14:paraId="6BF71C19" w14:textId="77777777">
        <w:trPr>
          <w:trHeight w:val="450"/>
        </w:trPr>
        <w:tc>
          <w:tcPr>
            <w:tcW w:w="1155" w:type="dxa"/>
            <w:tcBorders>
              <w:top w:val="single" w:color="auto" w:sz="6" w:space="0"/>
              <w:left w:val="single" w:color="auto" w:sz="6" w:space="0"/>
              <w:bottom w:val="single" w:color="auto" w:sz="6" w:space="0"/>
              <w:right w:val="single" w:color="auto" w:sz="6" w:space="0"/>
            </w:tcBorders>
            <w:shd w:val="clear" w:color="auto" w:fill="FFFFFF" w:themeFill="background1"/>
            <w:vAlign w:val="center"/>
            <w:hideMark/>
          </w:tcPr>
          <w:p w:rsidRPr="007C05CA" w:rsidR="1A13F38F" w:rsidP="35DF0DCD" w:rsidRDefault="1A13F38F" w14:paraId="0DB1E798" w14:textId="77777777">
            <w:pPr>
              <w:spacing w:line="240" w:lineRule="auto"/>
              <w:jc w:val="center"/>
              <w:rPr>
                <w:rFonts w:ascii="Garamond" w:hAnsi="Garamond" w:cs="Arial"/>
                <w:color w:val="000000" w:themeColor="text1"/>
                <w:sz w:val="18"/>
                <w:szCs w:val="18"/>
                <w:lang w:val="es-CO" w:eastAsia="es-CO"/>
              </w:rPr>
            </w:pPr>
            <w:r w:rsidRPr="007C05CA">
              <w:rPr>
                <w:rFonts w:ascii="Garamond" w:hAnsi="Garamond" w:cs="Arial"/>
                <w:color w:val="000000" w:themeColor="text1"/>
                <w:sz w:val="18"/>
                <w:szCs w:val="18"/>
                <w:lang w:val="es-CO" w:eastAsia="es-CO"/>
              </w:rPr>
              <w:t>ALCALDIA LOCAL CIUDAD BOLIVAR </w:t>
            </w:r>
          </w:p>
        </w:tc>
        <w:tc>
          <w:tcPr>
            <w:tcW w:w="1200" w:type="dxa"/>
            <w:tcBorders>
              <w:top w:val="single" w:color="auto" w:sz="6" w:space="0"/>
              <w:left w:val="nil"/>
              <w:bottom w:val="single" w:color="auto" w:sz="6" w:space="0"/>
              <w:right w:val="single" w:color="auto" w:sz="6" w:space="0"/>
            </w:tcBorders>
            <w:shd w:val="clear" w:color="auto" w:fill="FFFFFF" w:themeFill="background1"/>
            <w:vAlign w:val="center"/>
            <w:hideMark/>
          </w:tcPr>
          <w:p w:rsidRPr="007C05CA" w:rsidR="1A13F38F" w:rsidP="35DF0DCD" w:rsidRDefault="1A13F38F" w14:paraId="371069EC" w14:textId="6F61143A">
            <w:pPr>
              <w:spacing w:line="240" w:lineRule="auto"/>
              <w:jc w:val="center"/>
              <w:rPr>
                <w:rFonts w:ascii="Garamond" w:hAnsi="Garamond" w:cs="Arial"/>
                <w:color w:val="000000" w:themeColor="text1"/>
                <w:sz w:val="18"/>
                <w:szCs w:val="18"/>
                <w:lang w:val="es-CO" w:eastAsia="es-CO"/>
              </w:rPr>
            </w:pPr>
            <w:r w:rsidRPr="007C05CA">
              <w:rPr>
                <w:rFonts w:ascii="Garamond" w:hAnsi="Garamond" w:cs="Arial"/>
                <w:color w:val="000000" w:themeColor="text1"/>
                <w:sz w:val="18"/>
                <w:szCs w:val="18"/>
                <w:lang w:val="es-CO" w:eastAsia="es-CO"/>
              </w:rPr>
              <w:t>FDLCB-SI-004-2019</w:t>
            </w:r>
          </w:p>
        </w:tc>
        <w:tc>
          <w:tcPr>
            <w:tcW w:w="2760" w:type="dxa"/>
            <w:tcBorders>
              <w:top w:val="single" w:color="auto" w:sz="6" w:space="0"/>
              <w:left w:val="nil"/>
              <w:bottom w:val="single" w:color="auto" w:sz="6" w:space="0"/>
              <w:right w:val="single" w:color="auto" w:sz="6" w:space="0"/>
            </w:tcBorders>
            <w:shd w:val="clear" w:color="auto" w:fill="FFFFFF" w:themeFill="background1"/>
            <w:vAlign w:val="center"/>
            <w:hideMark/>
          </w:tcPr>
          <w:p w:rsidRPr="007C05CA" w:rsidR="1A13F38F" w:rsidP="35DF0DCD" w:rsidRDefault="1A13F38F" w14:paraId="5A8422FB" w14:textId="6AF18E55">
            <w:pPr>
              <w:spacing w:line="240" w:lineRule="auto"/>
              <w:jc w:val="center"/>
              <w:rPr>
                <w:rFonts w:ascii="Garamond" w:hAnsi="Garamond" w:cs="Arial"/>
                <w:color w:val="000000" w:themeColor="text1"/>
                <w:sz w:val="18"/>
                <w:szCs w:val="18"/>
                <w:lang w:val="es-CO" w:eastAsia="es-CO"/>
              </w:rPr>
            </w:pPr>
            <w:r w:rsidRPr="007C05CA">
              <w:rPr>
                <w:rFonts w:ascii="Garamond" w:hAnsi="Garamond" w:cs="Arial"/>
                <w:color w:val="000000" w:themeColor="text1"/>
                <w:sz w:val="18"/>
                <w:szCs w:val="18"/>
                <w:lang w:val="es-CO" w:eastAsia="es-CO"/>
              </w:rPr>
              <w:t>ADQUIRIR Y DISTRIBUIR ELEMENTOS PEDAGOGICOS PARA LA DOTACIÓN DE JARDINES INFANTILES OPERADOS POR LA SECRETARIA DISTRITAL DE INTEGRACIÓN SOCIAL Y EL INSTITUTO COLOMBIANO DE BIENESTAR FAMILIAR EN LA LOCALIDAD DE CIUDAD BOLÍVAR, DE CONFORMIDAD CON LAS ESPECIFICACIONES ESTABLECIDAS EN LAS FICHAS TÉCNICAS.</w:t>
            </w:r>
          </w:p>
        </w:tc>
        <w:tc>
          <w:tcPr>
            <w:tcW w:w="1770" w:type="dxa"/>
            <w:tcBorders>
              <w:top w:val="single" w:color="auto" w:sz="6" w:space="0"/>
              <w:left w:val="nil"/>
              <w:bottom w:val="single" w:color="auto" w:sz="6" w:space="0"/>
              <w:right w:val="single" w:color="auto" w:sz="6" w:space="0"/>
            </w:tcBorders>
            <w:shd w:val="clear" w:color="auto" w:fill="FFFFFF" w:themeFill="background1"/>
            <w:vAlign w:val="center"/>
            <w:hideMark/>
          </w:tcPr>
          <w:p w:rsidRPr="007C05CA" w:rsidR="1A13F38F" w:rsidP="35DF0DCD" w:rsidRDefault="1A13F38F" w14:paraId="2D09799E" w14:textId="1064EFF8">
            <w:pPr>
              <w:spacing w:line="240" w:lineRule="auto"/>
              <w:jc w:val="center"/>
              <w:rPr>
                <w:rFonts w:ascii="Garamond" w:hAnsi="Garamond" w:cs="Arial"/>
                <w:color w:val="000000" w:themeColor="text1"/>
                <w:sz w:val="18"/>
                <w:szCs w:val="18"/>
                <w:lang w:val="es-CO" w:eastAsia="es-CO"/>
              </w:rPr>
            </w:pPr>
            <w:r w:rsidRPr="007C05CA">
              <w:rPr>
                <w:rFonts w:ascii="Garamond" w:hAnsi="Garamond" w:cs="Arial"/>
                <w:color w:val="000000" w:themeColor="text1"/>
                <w:sz w:val="18"/>
                <w:szCs w:val="18"/>
                <w:lang w:val="es-CO" w:eastAsia="es-CO"/>
              </w:rPr>
              <w:t>SUBASTA INVERSA </w:t>
            </w:r>
          </w:p>
        </w:tc>
        <w:tc>
          <w:tcPr>
            <w:tcW w:w="1215" w:type="dxa"/>
            <w:tcBorders>
              <w:top w:val="single" w:color="auto" w:sz="6" w:space="0"/>
              <w:left w:val="nil"/>
              <w:bottom w:val="single" w:color="auto" w:sz="6" w:space="0"/>
              <w:right w:val="single" w:color="auto" w:sz="6" w:space="0"/>
            </w:tcBorders>
            <w:shd w:val="clear" w:color="auto" w:fill="FFFFFF" w:themeFill="background1"/>
            <w:vAlign w:val="center"/>
            <w:hideMark/>
          </w:tcPr>
          <w:p w:rsidRPr="007C05CA" w:rsidR="1A13F38F" w:rsidP="35DF0DCD" w:rsidRDefault="1A13F38F" w14:paraId="409FE24F" w14:textId="5FFBBF97">
            <w:pPr>
              <w:spacing w:line="240" w:lineRule="auto"/>
              <w:jc w:val="center"/>
              <w:rPr>
                <w:rFonts w:ascii="Garamond" w:hAnsi="Garamond" w:cs="Arial"/>
                <w:color w:val="000000" w:themeColor="text1"/>
                <w:sz w:val="18"/>
                <w:szCs w:val="18"/>
                <w:lang w:val="es-CO" w:eastAsia="es-CO"/>
              </w:rPr>
            </w:pPr>
            <w:r w:rsidRPr="007C05CA">
              <w:rPr>
                <w:rFonts w:ascii="Garamond" w:hAnsi="Garamond" w:cs="Arial"/>
                <w:color w:val="000000" w:themeColor="text1"/>
                <w:sz w:val="18"/>
                <w:szCs w:val="18"/>
                <w:lang w:val="es-CO" w:eastAsia="es-CO"/>
              </w:rPr>
              <w:t>278.072.800</w:t>
            </w:r>
          </w:p>
        </w:tc>
      </w:tr>
      <w:tr w:rsidRPr="007C05CA" w:rsidR="00C337E0" w:rsidTr="35DF0DCD" w14:paraId="3B339884" w14:textId="77777777">
        <w:trPr>
          <w:trHeight w:val="1035"/>
        </w:trPr>
        <w:tc>
          <w:tcPr>
            <w:tcW w:w="1155" w:type="dxa"/>
            <w:tcBorders>
              <w:top w:val="nil"/>
              <w:left w:val="single" w:color="auto" w:sz="6" w:space="0"/>
              <w:bottom w:val="single" w:color="auto" w:sz="6" w:space="0"/>
              <w:right w:val="single" w:color="auto" w:sz="6" w:space="0"/>
            </w:tcBorders>
            <w:shd w:val="clear" w:color="auto" w:fill="auto"/>
            <w:vAlign w:val="center"/>
            <w:hideMark/>
          </w:tcPr>
          <w:p w:rsidRPr="007C05CA" w:rsidR="00C337E0" w:rsidP="008D146C" w:rsidRDefault="00C337E0" w14:paraId="39A29AFE"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8"/>
                <w:szCs w:val="18"/>
                <w:lang w:val="es-CO" w:eastAsia="es-CO"/>
              </w:rPr>
              <w:t>ALCALDIA LOCAL CIUDAD BOLIVAR </w:t>
            </w:r>
          </w:p>
        </w:tc>
        <w:tc>
          <w:tcPr>
            <w:tcW w:w="1200" w:type="dxa"/>
            <w:tcBorders>
              <w:top w:val="nil"/>
              <w:left w:val="nil"/>
              <w:bottom w:val="single" w:color="auto" w:sz="6" w:space="0"/>
              <w:right w:val="single" w:color="auto" w:sz="6" w:space="0"/>
            </w:tcBorders>
            <w:shd w:val="clear" w:color="auto" w:fill="auto"/>
            <w:vAlign w:val="center"/>
          </w:tcPr>
          <w:p w:rsidRPr="007C05CA" w:rsidR="00C337E0" w:rsidP="008D146C" w:rsidRDefault="006632D2" w14:paraId="2E20D05A" w14:textId="251272D5">
            <w:pPr>
              <w:spacing w:line="240" w:lineRule="auto"/>
              <w:jc w:val="center"/>
              <w:textAlignment w:val="baseline"/>
              <w:rPr>
                <w:rFonts w:ascii="Garamond" w:hAnsi="Garamond" w:cs="Segoe UI"/>
                <w:sz w:val="18"/>
                <w:szCs w:val="18"/>
                <w:lang w:val="es-CO" w:eastAsia="es-CO"/>
              </w:rPr>
            </w:pPr>
            <w:r w:rsidRPr="007C05CA">
              <w:rPr>
                <w:rFonts w:ascii="Garamond" w:hAnsi="Garamond" w:cs="Segoe UI"/>
                <w:sz w:val="18"/>
                <w:szCs w:val="18"/>
                <w:lang w:val="es-CO" w:eastAsia="es-CO"/>
              </w:rPr>
              <w:t>FDLCB-SI-003-2018</w:t>
            </w:r>
          </w:p>
        </w:tc>
        <w:tc>
          <w:tcPr>
            <w:tcW w:w="2760" w:type="dxa"/>
            <w:tcBorders>
              <w:top w:val="nil"/>
              <w:left w:val="nil"/>
              <w:bottom w:val="single" w:color="auto" w:sz="6" w:space="0"/>
              <w:right w:val="single" w:color="auto" w:sz="6" w:space="0"/>
            </w:tcBorders>
            <w:shd w:val="clear" w:color="auto" w:fill="auto"/>
            <w:vAlign w:val="center"/>
          </w:tcPr>
          <w:p w:rsidRPr="007C05CA" w:rsidR="00C337E0" w:rsidP="008D146C" w:rsidRDefault="006632D2" w14:paraId="3BE5CA83" w14:textId="218DF79D">
            <w:pPr>
              <w:spacing w:line="240" w:lineRule="auto"/>
              <w:jc w:val="both"/>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rPr>
              <w:t>ADQUIRIR INSTRUMENTOS MUSICALES PARA EL CENTRO ORQUESTAL LOCAL DE CIUDAD BOLÍVAR</w:t>
            </w:r>
          </w:p>
        </w:tc>
        <w:tc>
          <w:tcPr>
            <w:tcW w:w="1770" w:type="dxa"/>
            <w:tcBorders>
              <w:top w:val="nil"/>
              <w:left w:val="nil"/>
              <w:bottom w:val="single" w:color="auto" w:sz="6" w:space="0"/>
              <w:right w:val="single" w:color="auto" w:sz="6" w:space="0"/>
            </w:tcBorders>
            <w:shd w:val="clear" w:color="auto" w:fill="auto"/>
            <w:vAlign w:val="center"/>
          </w:tcPr>
          <w:p w:rsidRPr="007C05CA" w:rsidR="00C337E0" w:rsidP="008D146C" w:rsidRDefault="006632D2" w14:paraId="7996D7CE" w14:textId="3530075E">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SUBASTA INVERSA</w:t>
            </w:r>
          </w:p>
        </w:tc>
        <w:tc>
          <w:tcPr>
            <w:tcW w:w="1215" w:type="dxa"/>
            <w:tcBorders>
              <w:top w:val="nil"/>
              <w:left w:val="nil"/>
              <w:bottom w:val="single" w:color="auto" w:sz="6" w:space="0"/>
              <w:right w:val="single" w:color="auto" w:sz="6" w:space="0"/>
            </w:tcBorders>
            <w:shd w:val="clear" w:color="auto" w:fill="auto"/>
            <w:vAlign w:val="center"/>
          </w:tcPr>
          <w:p w:rsidRPr="007C05CA" w:rsidR="00C337E0" w:rsidP="008D146C" w:rsidRDefault="006632D2" w14:paraId="2AE20055" w14:textId="62A13829">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rPr>
              <w:t>88.252.780 </w:t>
            </w:r>
          </w:p>
        </w:tc>
      </w:tr>
    </w:tbl>
    <w:p w:rsidRPr="007C05CA" w:rsidR="00DD7346" w:rsidP="00DD7346" w:rsidRDefault="00DD7346" w14:paraId="11145A72" w14:textId="31AD3E4C">
      <w:pPr>
        <w:jc w:val="both"/>
        <w:rPr>
          <w:rFonts w:ascii="Garamond" w:hAnsi="Garamond" w:eastAsia="Garamond" w:cs="Garamond"/>
          <w:color w:val="FF0000"/>
          <w:sz w:val="22"/>
          <w:szCs w:val="22"/>
        </w:rPr>
      </w:pPr>
    </w:p>
    <w:p w:rsidRPr="007C05CA" w:rsidR="00DD7346" w:rsidP="00DD7346" w:rsidRDefault="00DD7346" w14:paraId="54DE9078" w14:textId="77777777">
      <w:pPr>
        <w:jc w:val="both"/>
        <w:rPr>
          <w:rFonts w:ascii="Garamond" w:hAnsi="Garamond" w:eastAsia="Garamond" w:cs="Garamond"/>
          <w:color w:val="FF0000"/>
          <w:sz w:val="22"/>
          <w:szCs w:val="22"/>
        </w:rPr>
      </w:pPr>
      <w:r w:rsidRPr="007C05CA">
        <w:rPr>
          <w:rFonts w:ascii="Garamond" w:hAnsi="Garamond" w:eastAsia="Garamond" w:cs="Garamond"/>
          <w:color w:val="FF0000"/>
          <w:sz w:val="22"/>
          <w:szCs w:val="22"/>
        </w:rPr>
        <w:t>Lote 3: Elementos artísticos</w:t>
      </w:r>
    </w:p>
    <w:tbl>
      <w:tblPr>
        <w:tblW w:w="0" w:type="dxa"/>
        <w:tblInd w:w="7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155"/>
        <w:gridCol w:w="1200"/>
        <w:gridCol w:w="2760"/>
        <w:gridCol w:w="1770"/>
        <w:gridCol w:w="1215"/>
      </w:tblGrid>
      <w:tr w:rsidRPr="007C05CA" w:rsidR="00C337E0" w:rsidTr="35DF0DCD" w14:paraId="55DF23CA" w14:textId="77777777">
        <w:trPr>
          <w:trHeight w:val="450"/>
        </w:trPr>
        <w:tc>
          <w:tcPr>
            <w:tcW w:w="1155" w:type="dxa"/>
            <w:tcBorders>
              <w:top w:val="single" w:color="auto" w:sz="6" w:space="0"/>
              <w:left w:val="single" w:color="auto" w:sz="6" w:space="0"/>
              <w:bottom w:val="single" w:color="auto" w:sz="6" w:space="0"/>
              <w:right w:val="single" w:color="auto" w:sz="6" w:space="0"/>
            </w:tcBorders>
            <w:shd w:val="clear" w:color="auto" w:fill="9BC2E6"/>
            <w:vAlign w:val="center"/>
            <w:hideMark/>
          </w:tcPr>
          <w:p w:rsidRPr="007C05CA" w:rsidR="00C337E0" w:rsidP="008D146C" w:rsidRDefault="00C337E0" w14:paraId="456EDF69"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ENTIDAD</w:t>
            </w:r>
            <w:r w:rsidRPr="007C05CA">
              <w:rPr>
                <w:rFonts w:ascii="Garamond" w:hAnsi="Garamond" w:cs="Arial"/>
                <w:color w:val="000000"/>
                <w:sz w:val="18"/>
                <w:szCs w:val="18"/>
                <w:lang w:val="es-CO" w:eastAsia="es-CO"/>
              </w:rPr>
              <w:t> </w:t>
            </w:r>
          </w:p>
        </w:tc>
        <w:tc>
          <w:tcPr>
            <w:tcW w:w="120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497DA8B8"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No PROCESO</w:t>
            </w:r>
            <w:r w:rsidRPr="007C05CA">
              <w:rPr>
                <w:rFonts w:ascii="Garamond" w:hAnsi="Garamond" w:cs="Arial"/>
                <w:color w:val="000000"/>
                <w:sz w:val="18"/>
                <w:szCs w:val="18"/>
                <w:lang w:val="es-CO" w:eastAsia="es-CO"/>
              </w:rPr>
              <w:t> </w:t>
            </w:r>
          </w:p>
        </w:tc>
        <w:tc>
          <w:tcPr>
            <w:tcW w:w="276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74BE720F"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OBJETO</w:t>
            </w:r>
            <w:r w:rsidRPr="007C05CA">
              <w:rPr>
                <w:rFonts w:ascii="Garamond" w:hAnsi="Garamond" w:cs="Arial"/>
                <w:color w:val="000000"/>
                <w:sz w:val="18"/>
                <w:szCs w:val="18"/>
                <w:lang w:val="es-CO" w:eastAsia="es-CO"/>
              </w:rPr>
              <w:t> </w:t>
            </w:r>
          </w:p>
        </w:tc>
        <w:tc>
          <w:tcPr>
            <w:tcW w:w="177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492A93C6"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MODALIDAD</w:t>
            </w:r>
            <w:r w:rsidRPr="007C05CA">
              <w:rPr>
                <w:rFonts w:ascii="Garamond" w:hAnsi="Garamond" w:cs="Arial"/>
                <w:color w:val="000000"/>
                <w:sz w:val="18"/>
                <w:szCs w:val="18"/>
                <w:lang w:val="es-CO" w:eastAsia="es-CO"/>
              </w:rPr>
              <w:t> </w:t>
            </w:r>
          </w:p>
        </w:tc>
        <w:tc>
          <w:tcPr>
            <w:tcW w:w="1215"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0173E32F"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VALOR</w:t>
            </w:r>
            <w:r w:rsidRPr="007C05CA">
              <w:rPr>
                <w:rFonts w:ascii="Garamond" w:hAnsi="Garamond" w:cs="Arial"/>
                <w:color w:val="000000"/>
                <w:sz w:val="18"/>
                <w:szCs w:val="18"/>
                <w:lang w:val="es-CO" w:eastAsia="es-CO"/>
              </w:rPr>
              <w:t> </w:t>
            </w:r>
          </w:p>
        </w:tc>
      </w:tr>
      <w:tr w:rsidRPr="007C05CA" w:rsidR="00C337E0" w:rsidTr="35DF0DCD" w14:paraId="1F99F625" w14:textId="77777777">
        <w:trPr>
          <w:trHeight w:val="1035"/>
        </w:trPr>
        <w:tc>
          <w:tcPr>
            <w:tcW w:w="1155" w:type="dxa"/>
            <w:tcBorders>
              <w:top w:val="nil"/>
              <w:left w:val="single" w:color="auto" w:sz="6" w:space="0"/>
              <w:bottom w:val="single" w:color="auto" w:sz="6" w:space="0"/>
              <w:right w:val="single" w:color="auto" w:sz="6" w:space="0"/>
            </w:tcBorders>
            <w:shd w:val="clear" w:color="auto" w:fill="auto"/>
            <w:vAlign w:val="center"/>
            <w:hideMark/>
          </w:tcPr>
          <w:p w:rsidRPr="007C05CA" w:rsidR="1A13F38F" w:rsidP="35DF0DCD" w:rsidRDefault="1A13F38F" w14:paraId="68F992A6" w14:textId="77777777">
            <w:pPr>
              <w:spacing w:line="240" w:lineRule="auto"/>
              <w:jc w:val="center"/>
              <w:rPr>
                <w:rFonts w:ascii="Garamond" w:hAnsi="Garamond" w:cs="Arial"/>
                <w:color w:val="000000" w:themeColor="text1"/>
                <w:sz w:val="18"/>
                <w:szCs w:val="18"/>
                <w:lang w:val="es-CO" w:eastAsia="es-CO"/>
              </w:rPr>
            </w:pPr>
            <w:r w:rsidRPr="007C05CA">
              <w:rPr>
                <w:rFonts w:ascii="Garamond" w:hAnsi="Garamond" w:cs="Arial"/>
                <w:color w:val="000000" w:themeColor="text1"/>
                <w:sz w:val="18"/>
                <w:szCs w:val="18"/>
                <w:lang w:val="es-CO" w:eastAsia="es-CO"/>
              </w:rPr>
              <w:t>ALCALDIA LOCAL CIUDAD BOLIVAR </w:t>
            </w:r>
          </w:p>
        </w:tc>
        <w:tc>
          <w:tcPr>
            <w:tcW w:w="1200" w:type="dxa"/>
            <w:tcBorders>
              <w:top w:val="nil"/>
              <w:left w:val="nil"/>
              <w:bottom w:val="single" w:color="auto" w:sz="6" w:space="0"/>
              <w:right w:val="single" w:color="auto" w:sz="6" w:space="0"/>
            </w:tcBorders>
            <w:shd w:val="clear" w:color="auto" w:fill="auto"/>
            <w:vAlign w:val="center"/>
          </w:tcPr>
          <w:p w:rsidRPr="007C05CA" w:rsidR="1A13F38F" w:rsidP="35DF0DCD" w:rsidRDefault="1A13F38F" w14:paraId="7E2AF043" w14:textId="6F61143A">
            <w:pPr>
              <w:spacing w:line="240" w:lineRule="auto"/>
              <w:jc w:val="center"/>
              <w:rPr>
                <w:rFonts w:ascii="Garamond" w:hAnsi="Garamond" w:cs="Arial"/>
                <w:color w:val="000000" w:themeColor="text1"/>
                <w:sz w:val="18"/>
                <w:szCs w:val="18"/>
                <w:lang w:val="es-CO" w:eastAsia="es-CO"/>
              </w:rPr>
            </w:pPr>
            <w:r w:rsidRPr="007C05CA">
              <w:rPr>
                <w:rFonts w:ascii="Garamond" w:hAnsi="Garamond" w:cs="Arial"/>
                <w:color w:val="000000" w:themeColor="text1"/>
                <w:sz w:val="18"/>
                <w:szCs w:val="18"/>
                <w:lang w:val="es-CO" w:eastAsia="es-CO"/>
              </w:rPr>
              <w:t>FDLCB-SI-004-2019</w:t>
            </w:r>
          </w:p>
        </w:tc>
        <w:tc>
          <w:tcPr>
            <w:tcW w:w="2760" w:type="dxa"/>
            <w:tcBorders>
              <w:top w:val="nil"/>
              <w:left w:val="nil"/>
              <w:bottom w:val="single" w:color="auto" w:sz="6" w:space="0"/>
              <w:right w:val="single" w:color="auto" w:sz="6" w:space="0"/>
            </w:tcBorders>
            <w:shd w:val="clear" w:color="auto" w:fill="auto"/>
            <w:vAlign w:val="center"/>
          </w:tcPr>
          <w:p w:rsidRPr="007C05CA" w:rsidR="1A13F38F" w:rsidP="35DF0DCD" w:rsidRDefault="1A13F38F" w14:paraId="0872B20F" w14:textId="6AF18E55">
            <w:pPr>
              <w:spacing w:line="240" w:lineRule="auto"/>
              <w:jc w:val="center"/>
              <w:rPr>
                <w:rFonts w:ascii="Garamond" w:hAnsi="Garamond" w:cs="Arial"/>
                <w:color w:val="000000" w:themeColor="text1"/>
                <w:sz w:val="18"/>
                <w:szCs w:val="18"/>
                <w:lang w:val="es-CO" w:eastAsia="es-CO"/>
              </w:rPr>
            </w:pPr>
            <w:r w:rsidRPr="007C05CA">
              <w:rPr>
                <w:rFonts w:ascii="Garamond" w:hAnsi="Garamond" w:cs="Arial"/>
                <w:color w:val="000000" w:themeColor="text1"/>
                <w:sz w:val="18"/>
                <w:szCs w:val="18"/>
                <w:lang w:val="es-CO" w:eastAsia="es-CO"/>
              </w:rPr>
              <w:t xml:space="preserve">ADQUIRIR Y DISTRIBUIR ELEMENTOS PEDAGOGICOS PARA LA DOTACIÓN DE JARDINES INFANTILES OPERADOS POR LA SECRETARIA DISTRITAL DE INTEGRACIÓN SOCIAL Y EL </w:t>
            </w:r>
            <w:r w:rsidRPr="007C05CA">
              <w:rPr>
                <w:rFonts w:ascii="Garamond" w:hAnsi="Garamond" w:cs="Arial"/>
                <w:color w:val="000000" w:themeColor="text1"/>
                <w:sz w:val="18"/>
                <w:szCs w:val="18"/>
                <w:lang w:val="es-CO" w:eastAsia="es-CO"/>
              </w:rPr>
              <w:lastRenderedPageBreak/>
              <w:t>INSTITUTO COLOMBIANO DE BIENESTAR FAMILIAR EN LA LOCALIDAD DE CIUDAD BOLÍVAR, DE CONFORMIDAD CON LAS ESPECIFICACIONES ESTABLECIDAS EN LAS FICHAS TÉCNICAS.</w:t>
            </w:r>
          </w:p>
        </w:tc>
        <w:tc>
          <w:tcPr>
            <w:tcW w:w="1770" w:type="dxa"/>
            <w:tcBorders>
              <w:top w:val="nil"/>
              <w:left w:val="nil"/>
              <w:bottom w:val="single" w:color="auto" w:sz="6" w:space="0"/>
              <w:right w:val="single" w:color="auto" w:sz="6" w:space="0"/>
            </w:tcBorders>
            <w:shd w:val="clear" w:color="auto" w:fill="auto"/>
            <w:vAlign w:val="center"/>
          </w:tcPr>
          <w:p w:rsidRPr="007C05CA" w:rsidR="1A13F38F" w:rsidP="35DF0DCD" w:rsidRDefault="1A13F38F" w14:paraId="2BFA8F0B" w14:textId="1064EFF8">
            <w:pPr>
              <w:spacing w:line="240" w:lineRule="auto"/>
              <w:jc w:val="center"/>
              <w:rPr>
                <w:rFonts w:ascii="Garamond" w:hAnsi="Garamond" w:cs="Arial"/>
                <w:color w:val="000000" w:themeColor="text1"/>
                <w:sz w:val="18"/>
                <w:szCs w:val="18"/>
                <w:lang w:val="es-CO" w:eastAsia="es-CO"/>
              </w:rPr>
            </w:pPr>
            <w:r w:rsidRPr="007C05CA">
              <w:rPr>
                <w:rFonts w:ascii="Garamond" w:hAnsi="Garamond" w:cs="Arial"/>
                <w:color w:val="000000" w:themeColor="text1"/>
                <w:sz w:val="18"/>
                <w:szCs w:val="18"/>
                <w:lang w:val="es-CO" w:eastAsia="es-CO"/>
              </w:rPr>
              <w:lastRenderedPageBreak/>
              <w:t>SUBASTA INVERSA </w:t>
            </w:r>
          </w:p>
        </w:tc>
        <w:tc>
          <w:tcPr>
            <w:tcW w:w="1215" w:type="dxa"/>
            <w:tcBorders>
              <w:top w:val="nil"/>
              <w:left w:val="nil"/>
              <w:bottom w:val="single" w:color="auto" w:sz="6" w:space="0"/>
              <w:right w:val="single" w:color="auto" w:sz="6" w:space="0"/>
            </w:tcBorders>
            <w:shd w:val="clear" w:color="auto" w:fill="auto"/>
            <w:vAlign w:val="center"/>
          </w:tcPr>
          <w:p w:rsidRPr="007C05CA" w:rsidR="1A13F38F" w:rsidP="35DF0DCD" w:rsidRDefault="1A13F38F" w14:paraId="70AB1F3A" w14:textId="5FFBBF97">
            <w:pPr>
              <w:spacing w:line="240" w:lineRule="auto"/>
              <w:jc w:val="center"/>
              <w:rPr>
                <w:rFonts w:ascii="Garamond" w:hAnsi="Garamond" w:cs="Arial"/>
                <w:color w:val="000000" w:themeColor="text1"/>
                <w:sz w:val="18"/>
                <w:szCs w:val="18"/>
                <w:lang w:val="es-CO" w:eastAsia="es-CO"/>
              </w:rPr>
            </w:pPr>
            <w:r w:rsidRPr="007C05CA">
              <w:rPr>
                <w:rFonts w:ascii="Garamond" w:hAnsi="Garamond" w:cs="Arial"/>
                <w:color w:val="000000" w:themeColor="text1"/>
                <w:sz w:val="18"/>
                <w:szCs w:val="18"/>
                <w:lang w:val="es-CO" w:eastAsia="es-CO"/>
              </w:rPr>
              <w:t>278.072.800</w:t>
            </w:r>
          </w:p>
        </w:tc>
      </w:tr>
    </w:tbl>
    <w:p w:rsidRPr="007C05CA" w:rsidR="00DD7346" w:rsidP="00DD7346" w:rsidRDefault="00DD7346" w14:paraId="79592940" w14:textId="77777777">
      <w:pPr>
        <w:jc w:val="both"/>
        <w:rPr>
          <w:rFonts w:ascii="Garamond" w:hAnsi="Garamond" w:eastAsia="Garamond" w:cs="Garamond"/>
          <w:color w:val="FF0000"/>
          <w:sz w:val="22"/>
          <w:szCs w:val="22"/>
        </w:rPr>
      </w:pPr>
    </w:p>
    <w:p w:rsidRPr="007C05CA" w:rsidR="00DD7346" w:rsidP="00DD7346" w:rsidRDefault="00DD7346" w14:paraId="6C907E66" w14:textId="77777777">
      <w:pPr>
        <w:jc w:val="both"/>
        <w:rPr>
          <w:rFonts w:ascii="Garamond" w:hAnsi="Garamond" w:eastAsia="Garamond" w:cs="Garamond"/>
          <w:color w:val="FF0000"/>
          <w:sz w:val="22"/>
          <w:szCs w:val="22"/>
        </w:rPr>
      </w:pPr>
      <w:r w:rsidRPr="007C05CA">
        <w:rPr>
          <w:rFonts w:ascii="Garamond" w:hAnsi="Garamond" w:eastAsia="Garamond" w:cs="Garamond"/>
          <w:color w:val="FF0000"/>
          <w:sz w:val="22"/>
          <w:szCs w:val="22"/>
        </w:rPr>
        <w:t>Lote 4: Elementos deportivos</w:t>
      </w:r>
    </w:p>
    <w:tbl>
      <w:tblPr>
        <w:tblW w:w="0" w:type="dxa"/>
        <w:tblInd w:w="7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155"/>
        <w:gridCol w:w="1200"/>
        <w:gridCol w:w="2760"/>
        <w:gridCol w:w="1770"/>
        <w:gridCol w:w="1215"/>
      </w:tblGrid>
      <w:tr w:rsidRPr="007C05CA" w:rsidR="00C337E0" w:rsidTr="6763CA50" w14:paraId="4A70154A" w14:textId="77777777">
        <w:trPr>
          <w:trHeight w:val="450"/>
        </w:trPr>
        <w:tc>
          <w:tcPr>
            <w:tcW w:w="1155" w:type="dxa"/>
            <w:tcBorders>
              <w:top w:val="single" w:color="auto" w:sz="6" w:space="0"/>
              <w:left w:val="single" w:color="auto" w:sz="6" w:space="0"/>
              <w:bottom w:val="single" w:color="auto" w:sz="6" w:space="0"/>
              <w:right w:val="single" w:color="auto" w:sz="6" w:space="0"/>
            </w:tcBorders>
            <w:shd w:val="clear" w:color="auto" w:fill="9BC2E6"/>
            <w:vAlign w:val="center"/>
            <w:hideMark/>
          </w:tcPr>
          <w:p w:rsidRPr="007C05CA" w:rsidR="00C337E0" w:rsidP="008D146C" w:rsidRDefault="00C337E0" w14:paraId="7084B21F"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ENTIDAD</w:t>
            </w:r>
            <w:r w:rsidRPr="007C05CA">
              <w:rPr>
                <w:rFonts w:ascii="Garamond" w:hAnsi="Garamond" w:cs="Arial"/>
                <w:color w:val="000000"/>
                <w:sz w:val="18"/>
                <w:szCs w:val="18"/>
                <w:lang w:val="es-CO" w:eastAsia="es-CO"/>
              </w:rPr>
              <w:t> </w:t>
            </w:r>
          </w:p>
        </w:tc>
        <w:tc>
          <w:tcPr>
            <w:tcW w:w="120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2DB23072"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No PROCESO</w:t>
            </w:r>
            <w:r w:rsidRPr="007C05CA">
              <w:rPr>
                <w:rFonts w:ascii="Garamond" w:hAnsi="Garamond" w:cs="Arial"/>
                <w:color w:val="000000"/>
                <w:sz w:val="18"/>
                <w:szCs w:val="18"/>
                <w:lang w:val="es-CO" w:eastAsia="es-CO"/>
              </w:rPr>
              <w:t> </w:t>
            </w:r>
          </w:p>
        </w:tc>
        <w:tc>
          <w:tcPr>
            <w:tcW w:w="276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27F94F85"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OBJETO</w:t>
            </w:r>
            <w:r w:rsidRPr="007C05CA">
              <w:rPr>
                <w:rFonts w:ascii="Garamond" w:hAnsi="Garamond" w:cs="Arial"/>
                <w:color w:val="000000"/>
                <w:sz w:val="18"/>
                <w:szCs w:val="18"/>
                <w:lang w:val="es-CO" w:eastAsia="es-CO"/>
              </w:rPr>
              <w:t> </w:t>
            </w:r>
          </w:p>
        </w:tc>
        <w:tc>
          <w:tcPr>
            <w:tcW w:w="177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226C6D72"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MODALIDAD</w:t>
            </w:r>
            <w:r w:rsidRPr="007C05CA">
              <w:rPr>
                <w:rFonts w:ascii="Garamond" w:hAnsi="Garamond" w:cs="Arial"/>
                <w:color w:val="000000"/>
                <w:sz w:val="18"/>
                <w:szCs w:val="18"/>
                <w:lang w:val="es-CO" w:eastAsia="es-CO"/>
              </w:rPr>
              <w:t> </w:t>
            </w:r>
          </w:p>
        </w:tc>
        <w:tc>
          <w:tcPr>
            <w:tcW w:w="1215"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34AF76DF"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VALOR</w:t>
            </w:r>
            <w:r w:rsidRPr="007C05CA">
              <w:rPr>
                <w:rFonts w:ascii="Garamond" w:hAnsi="Garamond" w:cs="Arial"/>
                <w:color w:val="000000"/>
                <w:sz w:val="18"/>
                <w:szCs w:val="18"/>
                <w:lang w:val="es-CO" w:eastAsia="es-CO"/>
              </w:rPr>
              <w:t> </w:t>
            </w:r>
          </w:p>
        </w:tc>
      </w:tr>
      <w:tr w:rsidRPr="007C05CA" w:rsidR="00C337E0" w:rsidTr="6763CA50" w14:paraId="5AADCA92" w14:textId="77777777">
        <w:trPr>
          <w:trHeight w:val="1035"/>
        </w:trPr>
        <w:tc>
          <w:tcPr>
            <w:tcW w:w="1155" w:type="dxa"/>
            <w:tcBorders>
              <w:top w:val="nil"/>
              <w:left w:val="single" w:color="auto" w:sz="6" w:space="0"/>
              <w:bottom w:val="single" w:color="auto" w:sz="6" w:space="0"/>
              <w:right w:val="single" w:color="auto" w:sz="6" w:space="0"/>
            </w:tcBorders>
            <w:shd w:val="clear" w:color="auto" w:fill="auto"/>
            <w:vAlign w:val="center"/>
            <w:hideMark/>
          </w:tcPr>
          <w:p w:rsidRPr="007C05CA" w:rsidR="00C337E0" w:rsidP="008D146C" w:rsidRDefault="00C337E0" w14:paraId="48ED8E46"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8"/>
                <w:szCs w:val="18"/>
                <w:lang w:val="es-CO" w:eastAsia="es-CO"/>
              </w:rPr>
              <w:t>ALCALDIA LOCAL CIUDAD BOLIVAR </w:t>
            </w:r>
          </w:p>
        </w:tc>
        <w:tc>
          <w:tcPr>
            <w:tcW w:w="1200" w:type="dxa"/>
            <w:tcBorders>
              <w:top w:val="nil"/>
              <w:left w:val="nil"/>
              <w:bottom w:val="single" w:color="auto" w:sz="6" w:space="0"/>
              <w:right w:val="single" w:color="auto" w:sz="6" w:space="0"/>
            </w:tcBorders>
            <w:shd w:val="clear" w:color="auto" w:fill="auto"/>
            <w:vAlign w:val="center"/>
          </w:tcPr>
          <w:p w:rsidRPr="007C05CA" w:rsidR="00C337E0" w:rsidP="6763CA50" w:rsidRDefault="6763CA50" w14:paraId="5C77FDD4" w14:textId="4FAC3296">
            <w:pPr>
              <w:spacing w:line="240" w:lineRule="auto"/>
              <w:jc w:val="center"/>
              <w:textAlignment w:val="baseline"/>
              <w:rPr>
                <w:rFonts w:ascii="Garamond" w:hAnsi="Garamond"/>
                <w:color w:val="000000" w:themeColor="text1"/>
                <w:lang w:val="es-CO"/>
              </w:rPr>
            </w:pPr>
            <w:r w:rsidRPr="007C05CA">
              <w:rPr>
                <w:rFonts w:ascii="Garamond" w:hAnsi="Garamond" w:eastAsia="Arial" w:cs="Arial"/>
                <w:color w:val="000000" w:themeColor="text1"/>
                <w:sz w:val="16"/>
                <w:szCs w:val="16"/>
                <w:lang w:val="es-CO"/>
              </w:rPr>
              <w:t>FDLCB-LP-005-2021</w:t>
            </w:r>
          </w:p>
        </w:tc>
        <w:tc>
          <w:tcPr>
            <w:tcW w:w="2760" w:type="dxa"/>
            <w:tcBorders>
              <w:top w:val="nil"/>
              <w:left w:val="nil"/>
              <w:bottom w:val="single" w:color="auto" w:sz="6" w:space="0"/>
              <w:right w:val="single" w:color="auto" w:sz="6" w:space="0"/>
            </w:tcBorders>
            <w:shd w:val="clear" w:color="auto" w:fill="auto"/>
            <w:vAlign w:val="center"/>
          </w:tcPr>
          <w:p w:rsidRPr="007C05CA" w:rsidR="00C337E0" w:rsidP="6763CA50" w:rsidRDefault="6763CA50" w14:paraId="02518529" w14:textId="04D8848D">
            <w:pPr>
              <w:spacing w:line="240" w:lineRule="auto"/>
              <w:jc w:val="both"/>
              <w:textAlignment w:val="baseline"/>
              <w:rPr>
                <w:rFonts w:ascii="Garamond" w:hAnsi="Garamond"/>
                <w:color w:val="000000" w:themeColor="text1"/>
                <w:lang w:val="es-CO"/>
              </w:rPr>
            </w:pPr>
            <w:r w:rsidRPr="007C05CA">
              <w:rPr>
                <w:rFonts w:ascii="Garamond" w:hAnsi="Garamond" w:eastAsia="Arial" w:cs="Arial"/>
                <w:color w:val="000000" w:themeColor="text1"/>
                <w:sz w:val="16"/>
                <w:szCs w:val="16"/>
                <w:lang w:val="es-CO"/>
              </w:rPr>
              <w:t>PRESTAR LOS SERVICIOS PARA DESARROLLAR Y EJECUTAR LOS EVENTOS RECREODEPORTIVOS DE LA LOCALIDAD DE CIUDAD BOLIVAR.</w:t>
            </w:r>
          </w:p>
        </w:tc>
        <w:tc>
          <w:tcPr>
            <w:tcW w:w="1770" w:type="dxa"/>
            <w:tcBorders>
              <w:top w:val="nil"/>
              <w:left w:val="nil"/>
              <w:bottom w:val="single" w:color="auto" w:sz="6" w:space="0"/>
              <w:right w:val="single" w:color="auto" w:sz="6" w:space="0"/>
            </w:tcBorders>
            <w:shd w:val="clear" w:color="auto" w:fill="auto"/>
            <w:vAlign w:val="center"/>
          </w:tcPr>
          <w:p w:rsidRPr="007C05CA" w:rsidR="00C337E0" w:rsidP="008D146C" w:rsidRDefault="6763CA50" w14:paraId="0C6E32E4" w14:textId="043EACB2">
            <w:pPr>
              <w:spacing w:line="240" w:lineRule="auto"/>
              <w:jc w:val="center"/>
              <w:textAlignment w:val="baseline"/>
              <w:rPr>
                <w:rFonts w:ascii="Garamond" w:hAnsi="Garamond" w:cs="Segoe UI"/>
                <w:sz w:val="18"/>
                <w:szCs w:val="18"/>
                <w:lang w:val="es-CO" w:eastAsia="es-CO"/>
              </w:rPr>
            </w:pPr>
            <w:r w:rsidRPr="007C05CA">
              <w:rPr>
                <w:rFonts w:ascii="Garamond" w:hAnsi="Garamond" w:cs="Segoe UI"/>
                <w:sz w:val="18"/>
                <w:szCs w:val="18"/>
                <w:lang w:val="es-CO" w:eastAsia="es-CO"/>
              </w:rPr>
              <w:t>Licitación Publica</w:t>
            </w:r>
          </w:p>
        </w:tc>
        <w:tc>
          <w:tcPr>
            <w:tcW w:w="1215" w:type="dxa"/>
            <w:tcBorders>
              <w:top w:val="nil"/>
              <w:left w:val="nil"/>
              <w:bottom w:val="single" w:color="auto" w:sz="6" w:space="0"/>
              <w:right w:val="single" w:color="auto" w:sz="6" w:space="0"/>
            </w:tcBorders>
            <w:shd w:val="clear" w:color="auto" w:fill="auto"/>
            <w:vAlign w:val="center"/>
          </w:tcPr>
          <w:p w:rsidRPr="007C05CA" w:rsidR="00C337E0" w:rsidP="6763CA50" w:rsidRDefault="6763CA50" w14:paraId="7AA302C2" w14:textId="78C5719B">
            <w:pPr>
              <w:spacing w:line="240" w:lineRule="auto"/>
              <w:jc w:val="center"/>
              <w:textAlignment w:val="baseline"/>
              <w:rPr>
                <w:rFonts w:ascii="Garamond" w:hAnsi="Garamond"/>
                <w:color w:val="000000" w:themeColor="text1"/>
                <w:lang w:val="es-CO"/>
              </w:rPr>
            </w:pPr>
            <w:r w:rsidRPr="007C05CA">
              <w:rPr>
                <w:rFonts w:ascii="Garamond" w:hAnsi="Garamond" w:eastAsia="Arial" w:cs="Arial"/>
                <w:color w:val="000000" w:themeColor="text1"/>
                <w:sz w:val="16"/>
                <w:szCs w:val="16"/>
                <w:lang w:val="es-CO"/>
              </w:rPr>
              <w:t>776.517.259</w:t>
            </w:r>
          </w:p>
        </w:tc>
      </w:tr>
    </w:tbl>
    <w:p w:rsidRPr="007C05CA" w:rsidR="00DD7346" w:rsidP="00DD7346" w:rsidRDefault="00DD7346" w14:paraId="7E4DFC85" w14:textId="77777777">
      <w:pPr>
        <w:jc w:val="both"/>
        <w:rPr>
          <w:rFonts w:ascii="Garamond" w:hAnsi="Garamond" w:eastAsia="Garamond" w:cs="Garamond"/>
          <w:color w:val="FF0000"/>
          <w:sz w:val="22"/>
          <w:szCs w:val="22"/>
        </w:rPr>
      </w:pPr>
    </w:p>
    <w:p w:rsidRPr="007C05CA" w:rsidR="00DD7346" w:rsidP="00DD7346" w:rsidRDefault="00DD7346" w14:paraId="10DD890F" w14:textId="77777777">
      <w:pPr>
        <w:jc w:val="both"/>
        <w:rPr>
          <w:rFonts w:ascii="Garamond" w:hAnsi="Garamond" w:eastAsia="Garamond" w:cs="Garamond"/>
          <w:color w:val="FF0000"/>
          <w:sz w:val="22"/>
          <w:szCs w:val="22"/>
        </w:rPr>
      </w:pPr>
      <w:r w:rsidRPr="007C05CA">
        <w:rPr>
          <w:rFonts w:ascii="Garamond" w:hAnsi="Garamond" w:eastAsia="Garamond" w:cs="Garamond"/>
          <w:color w:val="FF0000"/>
          <w:sz w:val="22"/>
          <w:szCs w:val="22"/>
        </w:rPr>
        <w:t>Lote 5: Elementos tecnológicos</w:t>
      </w:r>
    </w:p>
    <w:p w:rsidRPr="007C05CA" w:rsidR="000F2B21" w:rsidP="00DD7346" w:rsidRDefault="000F2B21" w14:paraId="007CB570" w14:textId="77777777">
      <w:pPr>
        <w:jc w:val="both"/>
        <w:rPr>
          <w:rFonts w:ascii="Garamond" w:hAnsi="Garamond" w:eastAsia="Garamond" w:cs="Garamond"/>
          <w:color w:val="FF0000"/>
          <w:sz w:val="22"/>
          <w:szCs w:val="22"/>
        </w:rPr>
      </w:pPr>
    </w:p>
    <w:tbl>
      <w:tblPr>
        <w:tblW w:w="0" w:type="dxa"/>
        <w:tblInd w:w="7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155"/>
        <w:gridCol w:w="1200"/>
        <w:gridCol w:w="2760"/>
        <w:gridCol w:w="1770"/>
        <w:gridCol w:w="1215"/>
      </w:tblGrid>
      <w:tr w:rsidRPr="007C05CA" w:rsidR="000F2B21" w:rsidTr="000F2B21" w14:paraId="02351AE8" w14:textId="77777777">
        <w:trPr>
          <w:trHeight w:val="450"/>
        </w:trPr>
        <w:tc>
          <w:tcPr>
            <w:tcW w:w="1155" w:type="dxa"/>
            <w:tcBorders>
              <w:top w:val="single" w:color="auto" w:sz="6" w:space="0"/>
              <w:left w:val="single" w:color="auto" w:sz="6" w:space="0"/>
              <w:bottom w:val="single" w:color="auto" w:sz="6" w:space="0"/>
              <w:right w:val="single" w:color="auto" w:sz="6" w:space="0"/>
            </w:tcBorders>
            <w:shd w:val="clear" w:color="auto" w:fill="9BC2E6"/>
            <w:vAlign w:val="center"/>
            <w:hideMark/>
          </w:tcPr>
          <w:p w:rsidRPr="007C05CA" w:rsidR="000F2B21" w:rsidP="000F2B21" w:rsidRDefault="000F2B21" w14:paraId="27F52AF9"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ENTIDAD</w:t>
            </w:r>
            <w:r w:rsidRPr="007C05CA">
              <w:rPr>
                <w:rFonts w:ascii="Garamond" w:hAnsi="Garamond" w:cs="Arial"/>
                <w:color w:val="000000"/>
                <w:sz w:val="18"/>
                <w:szCs w:val="18"/>
                <w:lang w:val="es-CO" w:eastAsia="es-CO"/>
              </w:rPr>
              <w:t> </w:t>
            </w:r>
          </w:p>
        </w:tc>
        <w:tc>
          <w:tcPr>
            <w:tcW w:w="1200" w:type="dxa"/>
            <w:tcBorders>
              <w:top w:val="single" w:color="auto" w:sz="6" w:space="0"/>
              <w:left w:val="nil"/>
              <w:bottom w:val="single" w:color="auto" w:sz="6" w:space="0"/>
              <w:right w:val="single" w:color="auto" w:sz="6" w:space="0"/>
            </w:tcBorders>
            <w:shd w:val="clear" w:color="auto" w:fill="9BC2E6"/>
            <w:vAlign w:val="center"/>
            <w:hideMark/>
          </w:tcPr>
          <w:p w:rsidRPr="007C05CA" w:rsidR="000F2B21" w:rsidP="000F2B21" w:rsidRDefault="000F2B21" w14:paraId="037E579F"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No PROCESO</w:t>
            </w:r>
            <w:r w:rsidRPr="007C05CA">
              <w:rPr>
                <w:rFonts w:ascii="Garamond" w:hAnsi="Garamond" w:cs="Arial"/>
                <w:color w:val="000000"/>
                <w:sz w:val="18"/>
                <w:szCs w:val="18"/>
                <w:lang w:val="es-CO" w:eastAsia="es-CO"/>
              </w:rPr>
              <w:t> </w:t>
            </w:r>
          </w:p>
        </w:tc>
        <w:tc>
          <w:tcPr>
            <w:tcW w:w="2760" w:type="dxa"/>
            <w:tcBorders>
              <w:top w:val="single" w:color="auto" w:sz="6" w:space="0"/>
              <w:left w:val="nil"/>
              <w:bottom w:val="single" w:color="auto" w:sz="6" w:space="0"/>
              <w:right w:val="single" w:color="auto" w:sz="6" w:space="0"/>
            </w:tcBorders>
            <w:shd w:val="clear" w:color="auto" w:fill="9BC2E6"/>
            <w:vAlign w:val="center"/>
            <w:hideMark/>
          </w:tcPr>
          <w:p w:rsidRPr="007C05CA" w:rsidR="000F2B21" w:rsidP="000F2B21" w:rsidRDefault="000F2B21" w14:paraId="20F414FA"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OBJETO</w:t>
            </w:r>
            <w:r w:rsidRPr="007C05CA">
              <w:rPr>
                <w:rFonts w:ascii="Garamond" w:hAnsi="Garamond" w:cs="Arial"/>
                <w:color w:val="000000"/>
                <w:sz w:val="18"/>
                <w:szCs w:val="18"/>
                <w:lang w:val="es-CO" w:eastAsia="es-CO"/>
              </w:rPr>
              <w:t> </w:t>
            </w:r>
          </w:p>
        </w:tc>
        <w:tc>
          <w:tcPr>
            <w:tcW w:w="1770" w:type="dxa"/>
            <w:tcBorders>
              <w:top w:val="single" w:color="auto" w:sz="6" w:space="0"/>
              <w:left w:val="nil"/>
              <w:bottom w:val="single" w:color="auto" w:sz="6" w:space="0"/>
              <w:right w:val="single" w:color="auto" w:sz="6" w:space="0"/>
            </w:tcBorders>
            <w:shd w:val="clear" w:color="auto" w:fill="9BC2E6"/>
            <w:vAlign w:val="center"/>
            <w:hideMark/>
          </w:tcPr>
          <w:p w:rsidRPr="007C05CA" w:rsidR="000F2B21" w:rsidP="000F2B21" w:rsidRDefault="000F2B21" w14:paraId="4ED586B9"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MODALIDAD</w:t>
            </w:r>
            <w:r w:rsidRPr="007C05CA">
              <w:rPr>
                <w:rFonts w:ascii="Garamond" w:hAnsi="Garamond" w:cs="Arial"/>
                <w:color w:val="000000"/>
                <w:sz w:val="18"/>
                <w:szCs w:val="18"/>
                <w:lang w:val="es-CO" w:eastAsia="es-CO"/>
              </w:rPr>
              <w:t> </w:t>
            </w:r>
          </w:p>
        </w:tc>
        <w:tc>
          <w:tcPr>
            <w:tcW w:w="1215" w:type="dxa"/>
            <w:tcBorders>
              <w:top w:val="single" w:color="auto" w:sz="6" w:space="0"/>
              <w:left w:val="nil"/>
              <w:bottom w:val="single" w:color="auto" w:sz="6" w:space="0"/>
              <w:right w:val="single" w:color="auto" w:sz="6" w:space="0"/>
            </w:tcBorders>
            <w:shd w:val="clear" w:color="auto" w:fill="9BC2E6"/>
            <w:vAlign w:val="center"/>
            <w:hideMark/>
          </w:tcPr>
          <w:p w:rsidRPr="007C05CA" w:rsidR="000F2B21" w:rsidP="000F2B21" w:rsidRDefault="000F2B21" w14:paraId="709E411E"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VALOR</w:t>
            </w:r>
            <w:r w:rsidRPr="007C05CA">
              <w:rPr>
                <w:rFonts w:ascii="Garamond" w:hAnsi="Garamond" w:cs="Arial"/>
                <w:color w:val="000000"/>
                <w:sz w:val="18"/>
                <w:szCs w:val="18"/>
                <w:lang w:val="es-CO" w:eastAsia="es-CO"/>
              </w:rPr>
              <w:t> </w:t>
            </w:r>
          </w:p>
        </w:tc>
      </w:tr>
      <w:tr w:rsidRPr="007C05CA" w:rsidR="000F2B21" w:rsidTr="00C337E0" w14:paraId="66FB3556" w14:textId="77777777">
        <w:trPr>
          <w:trHeight w:val="1035"/>
        </w:trPr>
        <w:tc>
          <w:tcPr>
            <w:tcW w:w="1155" w:type="dxa"/>
            <w:tcBorders>
              <w:top w:val="nil"/>
              <w:left w:val="single" w:color="auto" w:sz="6" w:space="0"/>
              <w:bottom w:val="single" w:color="auto" w:sz="4" w:space="0"/>
              <w:right w:val="single" w:color="auto" w:sz="6" w:space="0"/>
            </w:tcBorders>
            <w:shd w:val="clear" w:color="auto" w:fill="auto"/>
            <w:vAlign w:val="center"/>
            <w:hideMark/>
          </w:tcPr>
          <w:p w:rsidRPr="007C05CA" w:rsidR="000F2B21" w:rsidP="000F2B21" w:rsidRDefault="000F2B21" w14:paraId="4A55E543"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8"/>
                <w:szCs w:val="18"/>
                <w:lang w:val="es-CO" w:eastAsia="es-CO"/>
              </w:rPr>
              <w:t>ALCALDIA LOCAL CIUDAD BOLIVAR </w:t>
            </w:r>
          </w:p>
        </w:tc>
        <w:tc>
          <w:tcPr>
            <w:tcW w:w="1200" w:type="dxa"/>
            <w:tcBorders>
              <w:top w:val="nil"/>
              <w:left w:val="nil"/>
              <w:bottom w:val="single" w:color="auto" w:sz="4" w:space="0"/>
              <w:right w:val="single" w:color="auto" w:sz="6" w:space="0"/>
            </w:tcBorders>
            <w:shd w:val="clear" w:color="auto" w:fill="auto"/>
            <w:vAlign w:val="center"/>
            <w:hideMark/>
          </w:tcPr>
          <w:p w:rsidRPr="007C05CA" w:rsidR="000F2B21" w:rsidP="000F2B21" w:rsidRDefault="000F2B21" w14:paraId="5C4910E9"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FDLCB-SI-002 DE 2020</w:t>
            </w:r>
            <w:r w:rsidRPr="007C05CA">
              <w:rPr>
                <w:rFonts w:ascii="Garamond" w:hAnsi="Garamond" w:cs="Arial"/>
                <w:color w:val="000000"/>
                <w:sz w:val="17"/>
                <w:szCs w:val="17"/>
                <w:lang w:val="es-CO" w:eastAsia="es-CO"/>
              </w:rPr>
              <w:t> </w:t>
            </w:r>
          </w:p>
        </w:tc>
        <w:tc>
          <w:tcPr>
            <w:tcW w:w="2760" w:type="dxa"/>
            <w:tcBorders>
              <w:top w:val="nil"/>
              <w:left w:val="nil"/>
              <w:bottom w:val="single" w:color="auto" w:sz="4" w:space="0"/>
              <w:right w:val="single" w:color="auto" w:sz="6" w:space="0"/>
            </w:tcBorders>
            <w:shd w:val="clear" w:color="auto" w:fill="auto"/>
            <w:vAlign w:val="center"/>
            <w:hideMark/>
          </w:tcPr>
          <w:p w:rsidRPr="007C05CA" w:rsidR="000F2B21" w:rsidP="000F2B21" w:rsidRDefault="000F2B21" w14:paraId="7A1A95C1" w14:textId="77777777">
            <w:pPr>
              <w:spacing w:line="240" w:lineRule="auto"/>
              <w:jc w:val="both"/>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“COMPRA DE EQUIPOS TECNOLÓGICOS CON DESTINO A LAS DIFERENTES DEPENDENCIAS DE LA ALCALDÍA LOCAL DE CIUDAD BOLÍVAR”</w:t>
            </w:r>
            <w:r w:rsidRPr="007C05CA">
              <w:rPr>
                <w:rFonts w:ascii="Garamond" w:hAnsi="Garamond" w:cs="Arial"/>
                <w:color w:val="000000"/>
                <w:sz w:val="17"/>
                <w:szCs w:val="17"/>
                <w:lang w:val="es-CO" w:eastAsia="es-CO"/>
              </w:rPr>
              <w:t> </w:t>
            </w:r>
          </w:p>
        </w:tc>
        <w:tc>
          <w:tcPr>
            <w:tcW w:w="1770" w:type="dxa"/>
            <w:tcBorders>
              <w:top w:val="nil"/>
              <w:left w:val="nil"/>
              <w:bottom w:val="single" w:color="auto" w:sz="4" w:space="0"/>
              <w:right w:val="single" w:color="auto" w:sz="6" w:space="0"/>
            </w:tcBorders>
            <w:shd w:val="clear" w:color="auto" w:fill="auto"/>
            <w:vAlign w:val="center"/>
            <w:hideMark/>
          </w:tcPr>
          <w:p w:rsidRPr="007C05CA" w:rsidR="000F2B21" w:rsidP="000F2B21" w:rsidRDefault="000F2B21" w14:paraId="68F00885"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SUBASTA INVERSA</w:t>
            </w:r>
            <w:r w:rsidRPr="007C05CA">
              <w:rPr>
                <w:color w:val="000000"/>
                <w:sz w:val="17"/>
                <w:szCs w:val="17"/>
                <w:shd w:val="clear" w:color="auto" w:fill="FFFFFF"/>
                <w:lang w:val="es-CO" w:eastAsia="es-CO"/>
              </w:rPr>
              <w:t> </w:t>
            </w:r>
            <w:r w:rsidRPr="007C05CA">
              <w:rPr>
                <w:rFonts w:ascii="Garamond" w:hAnsi="Garamond" w:cs="Arial"/>
                <w:color w:val="000000"/>
                <w:sz w:val="17"/>
                <w:szCs w:val="17"/>
                <w:lang w:val="es-CO" w:eastAsia="es-CO"/>
              </w:rPr>
              <w:t> </w:t>
            </w:r>
          </w:p>
        </w:tc>
        <w:tc>
          <w:tcPr>
            <w:tcW w:w="1215" w:type="dxa"/>
            <w:tcBorders>
              <w:top w:val="nil"/>
              <w:left w:val="nil"/>
              <w:bottom w:val="single" w:color="auto" w:sz="4" w:space="0"/>
              <w:right w:val="single" w:color="auto" w:sz="6" w:space="0"/>
            </w:tcBorders>
            <w:shd w:val="clear" w:color="auto" w:fill="auto"/>
            <w:vAlign w:val="center"/>
            <w:hideMark/>
          </w:tcPr>
          <w:p w:rsidRPr="007C05CA" w:rsidR="000F2B21" w:rsidP="000F2B21" w:rsidRDefault="000F2B21" w14:paraId="5B83B673"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color w:val="000000"/>
                <w:sz w:val="17"/>
                <w:szCs w:val="17"/>
                <w:shd w:val="clear" w:color="auto" w:fill="FFFFFF"/>
                <w:lang w:val="es-CO" w:eastAsia="es-CO"/>
              </w:rPr>
              <w:t>$ 318.704.638</w:t>
            </w:r>
            <w:r w:rsidRPr="007C05CA">
              <w:rPr>
                <w:rFonts w:ascii="Garamond" w:hAnsi="Garamond" w:cs="Arial"/>
                <w:color w:val="000000"/>
                <w:sz w:val="17"/>
                <w:szCs w:val="17"/>
                <w:lang w:val="es-CO" w:eastAsia="es-CO"/>
              </w:rPr>
              <w:t> </w:t>
            </w:r>
          </w:p>
        </w:tc>
      </w:tr>
      <w:tr w:rsidRPr="007C05CA" w:rsidR="00C337E0" w:rsidTr="00C337E0" w14:paraId="0432EF0C" w14:textId="77777777">
        <w:trPr>
          <w:trHeight w:val="1035"/>
        </w:trPr>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rsidRPr="007C05CA" w:rsidR="00C337E0" w:rsidP="000F2B21" w:rsidRDefault="00C337E0" w14:paraId="1AED4C0C" w14:textId="490E3F6F">
            <w:pPr>
              <w:spacing w:line="240" w:lineRule="auto"/>
              <w:jc w:val="center"/>
              <w:textAlignment w:val="baseline"/>
              <w:rPr>
                <w:rFonts w:ascii="Garamond" w:hAnsi="Garamond" w:cs="Arial"/>
                <w:color w:val="000000"/>
                <w:sz w:val="18"/>
                <w:szCs w:val="18"/>
                <w:lang w:val="es-CO" w:eastAsia="es-CO"/>
              </w:rPr>
            </w:pPr>
            <w:r w:rsidRPr="007C05CA">
              <w:rPr>
                <w:rFonts w:ascii="Garamond" w:hAnsi="Garamond" w:cs="Arial"/>
                <w:color w:val="000000"/>
                <w:sz w:val="18"/>
                <w:szCs w:val="18"/>
                <w:lang w:val="es-CO" w:eastAsia="es-CO"/>
              </w:rPr>
              <w:t>ALCALDIA LOCAL CIUDAD BOLIVAR </w:t>
            </w: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rsidRPr="007C05CA" w:rsidR="00C337E0" w:rsidP="000F2B21" w:rsidRDefault="00C337E0" w14:paraId="1C8B37C9" w14:textId="77777777">
            <w:pPr>
              <w:spacing w:line="240" w:lineRule="auto"/>
              <w:jc w:val="center"/>
              <w:textAlignment w:val="baseline"/>
              <w:rPr>
                <w:rFonts w:ascii="Garamond" w:hAnsi="Garamond" w:cs="Arial"/>
                <w:color w:val="000000"/>
                <w:sz w:val="17"/>
                <w:szCs w:val="17"/>
                <w:shd w:val="clear" w:color="auto" w:fill="FFFFFF"/>
                <w:lang w:val="es-CO" w:eastAsia="es-CO"/>
              </w:rPr>
            </w:pPr>
          </w:p>
        </w:tc>
        <w:tc>
          <w:tcPr>
            <w:tcW w:w="2760" w:type="dxa"/>
            <w:tcBorders>
              <w:top w:val="single" w:color="auto" w:sz="4" w:space="0"/>
              <w:left w:val="single" w:color="auto" w:sz="4" w:space="0"/>
              <w:bottom w:val="single" w:color="auto" w:sz="4" w:space="0"/>
              <w:right w:val="single" w:color="auto" w:sz="4" w:space="0"/>
            </w:tcBorders>
            <w:shd w:val="clear" w:color="auto" w:fill="auto"/>
            <w:vAlign w:val="center"/>
          </w:tcPr>
          <w:p w:rsidRPr="007C05CA" w:rsidR="00C337E0" w:rsidP="000F2B21" w:rsidRDefault="00C337E0" w14:paraId="23E7E22D" w14:textId="77777777">
            <w:pPr>
              <w:spacing w:line="240" w:lineRule="auto"/>
              <w:jc w:val="both"/>
              <w:textAlignment w:val="baseline"/>
              <w:rPr>
                <w:rFonts w:ascii="Garamond" w:hAnsi="Garamond" w:cs="Arial"/>
                <w:color w:val="000000"/>
                <w:sz w:val="17"/>
                <w:szCs w:val="17"/>
                <w:shd w:val="clear" w:color="auto" w:fill="FFFFFF"/>
                <w:lang w:val="es-CO" w:eastAsia="es-CO"/>
              </w:rPr>
            </w:pPr>
          </w:p>
        </w:tc>
        <w:tc>
          <w:tcPr>
            <w:tcW w:w="1770" w:type="dxa"/>
            <w:tcBorders>
              <w:top w:val="single" w:color="auto" w:sz="4" w:space="0"/>
              <w:left w:val="single" w:color="auto" w:sz="4" w:space="0"/>
              <w:bottom w:val="single" w:color="auto" w:sz="4" w:space="0"/>
              <w:right w:val="single" w:color="auto" w:sz="4" w:space="0"/>
            </w:tcBorders>
            <w:shd w:val="clear" w:color="auto" w:fill="auto"/>
            <w:vAlign w:val="center"/>
          </w:tcPr>
          <w:p w:rsidRPr="007C05CA" w:rsidR="00C337E0" w:rsidP="000F2B21" w:rsidRDefault="00C337E0" w14:paraId="11DCAF1E" w14:textId="77777777">
            <w:pPr>
              <w:spacing w:line="240" w:lineRule="auto"/>
              <w:jc w:val="center"/>
              <w:textAlignment w:val="baseline"/>
              <w:rPr>
                <w:rFonts w:ascii="Garamond" w:hAnsi="Garamond" w:cs="Arial"/>
                <w:color w:val="000000"/>
                <w:sz w:val="17"/>
                <w:szCs w:val="17"/>
                <w:shd w:val="clear" w:color="auto" w:fill="FFFFFF"/>
                <w:lang w:val="es-CO" w:eastAsia="es-CO"/>
              </w:rPr>
            </w:pP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rsidRPr="007C05CA" w:rsidR="00C337E0" w:rsidP="000F2B21" w:rsidRDefault="00C337E0" w14:paraId="5A36D269" w14:textId="77777777">
            <w:pPr>
              <w:spacing w:line="240" w:lineRule="auto"/>
              <w:jc w:val="center"/>
              <w:textAlignment w:val="baseline"/>
              <w:rPr>
                <w:rFonts w:ascii="Garamond" w:hAnsi="Garamond" w:cs="Arial"/>
                <w:color w:val="000000"/>
                <w:sz w:val="17"/>
                <w:szCs w:val="17"/>
                <w:shd w:val="clear" w:color="auto" w:fill="FFFFFF"/>
                <w:lang w:val="es-CO" w:eastAsia="es-CO"/>
              </w:rPr>
            </w:pPr>
          </w:p>
        </w:tc>
      </w:tr>
    </w:tbl>
    <w:p w:rsidRPr="007C05CA" w:rsidR="000F2B21" w:rsidP="00DD7346" w:rsidRDefault="000F2B21" w14:paraId="4B493BF7" w14:textId="77777777">
      <w:pPr>
        <w:jc w:val="both"/>
        <w:rPr>
          <w:rFonts w:ascii="Garamond" w:hAnsi="Garamond" w:eastAsia="Garamond" w:cs="Garamond"/>
          <w:color w:val="FF0000"/>
          <w:sz w:val="22"/>
          <w:szCs w:val="22"/>
        </w:rPr>
      </w:pPr>
    </w:p>
    <w:p w:rsidRPr="007C05CA" w:rsidR="000F2B21" w:rsidP="00DD7346" w:rsidRDefault="000F2B21" w14:paraId="4E3A2318" w14:textId="77777777">
      <w:pPr>
        <w:jc w:val="both"/>
        <w:rPr>
          <w:rFonts w:ascii="Garamond" w:hAnsi="Garamond" w:eastAsia="Garamond" w:cs="Garamond"/>
          <w:color w:val="FF0000"/>
          <w:sz w:val="22"/>
          <w:szCs w:val="22"/>
        </w:rPr>
      </w:pPr>
    </w:p>
    <w:p w:rsidRPr="007C05CA" w:rsidR="00DD7346" w:rsidP="00DD7346" w:rsidRDefault="00DD7346" w14:paraId="1DDFB8FA" w14:textId="77777777">
      <w:pPr>
        <w:jc w:val="both"/>
        <w:rPr>
          <w:rFonts w:ascii="Garamond" w:hAnsi="Garamond" w:eastAsia="Garamond" w:cs="Garamond"/>
          <w:color w:val="FF0000"/>
          <w:sz w:val="22"/>
          <w:szCs w:val="22"/>
        </w:rPr>
      </w:pPr>
      <w:r w:rsidRPr="007C05CA">
        <w:rPr>
          <w:rFonts w:ascii="Garamond" w:hAnsi="Garamond" w:eastAsia="Garamond" w:cs="Garamond"/>
          <w:color w:val="FF0000"/>
          <w:sz w:val="22"/>
          <w:szCs w:val="22"/>
        </w:rPr>
        <w:t>Lote 6: Estructuras y elementos de exterior</w:t>
      </w:r>
    </w:p>
    <w:tbl>
      <w:tblPr>
        <w:tblW w:w="0" w:type="dxa"/>
        <w:tblInd w:w="7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155"/>
        <w:gridCol w:w="1200"/>
        <w:gridCol w:w="2760"/>
        <w:gridCol w:w="1770"/>
        <w:gridCol w:w="1215"/>
      </w:tblGrid>
      <w:tr w:rsidRPr="007C05CA" w:rsidR="00C337E0" w:rsidTr="6763CA50" w14:paraId="2901BB2F" w14:textId="77777777">
        <w:trPr>
          <w:trHeight w:val="450"/>
        </w:trPr>
        <w:tc>
          <w:tcPr>
            <w:tcW w:w="1155" w:type="dxa"/>
            <w:tcBorders>
              <w:top w:val="single" w:color="auto" w:sz="6" w:space="0"/>
              <w:left w:val="single" w:color="auto" w:sz="6" w:space="0"/>
              <w:bottom w:val="single" w:color="auto" w:sz="6" w:space="0"/>
              <w:right w:val="single" w:color="auto" w:sz="6" w:space="0"/>
            </w:tcBorders>
            <w:shd w:val="clear" w:color="auto" w:fill="9BC2E6"/>
            <w:vAlign w:val="center"/>
            <w:hideMark/>
          </w:tcPr>
          <w:p w:rsidRPr="007C05CA" w:rsidR="00C337E0" w:rsidP="008D146C" w:rsidRDefault="00C337E0" w14:paraId="17113563"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ENTIDAD</w:t>
            </w:r>
            <w:r w:rsidRPr="007C05CA">
              <w:rPr>
                <w:rFonts w:ascii="Garamond" w:hAnsi="Garamond" w:cs="Arial"/>
                <w:color w:val="000000"/>
                <w:sz w:val="18"/>
                <w:szCs w:val="18"/>
                <w:lang w:val="es-CO" w:eastAsia="es-CO"/>
              </w:rPr>
              <w:t> </w:t>
            </w:r>
          </w:p>
        </w:tc>
        <w:tc>
          <w:tcPr>
            <w:tcW w:w="120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0A39D409"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No PROCESO</w:t>
            </w:r>
            <w:r w:rsidRPr="007C05CA">
              <w:rPr>
                <w:rFonts w:ascii="Garamond" w:hAnsi="Garamond" w:cs="Arial"/>
                <w:color w:val="000000"/>
                <w:sz w:val="18"/>
                <w:szCs w:val="18"/>
                <w:lang w:val="es-CO" w:eastAsia="es-CO"/>
              </w:rPr>
              <w:t> </w:t>
            </w:r>
          </w:p>
        </w:tc>
        <w:tc>
          <w:tcPr>
            <w:tcW w:w="276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6788122B"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OBJETO</w:t>
            </w:r>
            <w:r w:rsidRPr="007C05CA">
              <w:rPr>
                <w:rFonts w:ascii="Garamond" w:hAnsi="Garamond" w:cs="Arial"/>
                <w:color w:val="000000"/>
                <w:sz w:val="18"/>
                <w:szCs w:val="18"/>
                <w:lang w:val="es-CO" w:eastAsia="es-CO"/>
              </w:rPr>
              <w:t> </w:t>
            </w:r>
          </w:p>
        </w:tc>
        <w:tc>
          <w:tcPr>
            <w:tcW w:w="1770"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6A2DDE99"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MODALIDAD</w:t>
            </w:r>
            <w:r w:rsidRPr="007C05CA">
              <w:rPr>
                <w:rFonts w:ascii="Garamond" w:hAnsi="Garamond" w:cs="Arial"/>
                <w:color w:val="000000"/>
                <w:sz w:val="18"/>
                <w:szCs w:val="18"/>
                <w:lang w:val="es-CO" w:eastAsia="es-CO"/>
              </w:rPr>
              <w:t> </w:t>
            </w:r>
          </w:p>
        </w:tc>
        <w:tc>
          <w:tcPr>
            <w:tcW w:w="1215" w:type="dxa"/>
            <w:tcBorders>
              <w:top w:val="single" w:color="auto" w:sz="6" w:space="0"/>
              <w:left w:val="nil"/>
              <w:bottom w:val="single" w:color="auto" w:sz="6" w:space="0"/>
              <w:right w:val="single" w:color="auto" w:sz="6" w:space="0"/>
            </w:tcBorders>
            <w:shd w:val="clear" w:color="auto" w:fill="9BC2E6"/>
            <w:vAlign w:val="center"/>
            <w:hideMark/>
          </w:tcPr>
          <w:p w:rsidRPr="007C05CA" w:rsidR="00C337E0" w:rsidP="008D146C" w:rsidRDefault="00C337E0" w14:paraId="7CC191C2" w14:textId="77777777">
            <w:pPr>
              <w:spacing w:line="240" w:lineRule="auto"/>
              <w:jc w:val="center"/>
              <w:textAlignment w:val="baseline"/>
              <w:rPr>
                <w:rFonts w:ascii="Garamond" w:hAnsi="Garamond" w:cs="Segoe UI"/>
                <w:sz w:val="18"/>
                <w:szCs w:val="18"/>
                <w:lang w:val="es-CO" w:eastAsia="es-CO"/>
              </w:rPr>
            </w:pPr>
            <w:r w:rsidRPr="007C05CA">
              <w:rPr>
                <w:rFonts w:ascii="Garamond" w:hAnsi="Garamond" w:cs="Arial"/>
                <w:b/>
                <w:bCs/>
                <w:color w:val="000000"/>
                <w:sz w:val="18"/>
                <w:szCs w:val="18"/>
                <w:lang w:val="es-CO" w:eastAsia="es-CO"/>
              </w:rPr>
              <w:t>VALOR</w:t>
            </w:r>
            <w:r w:rsidRPr="007C05CA">
              <w:rPr>
                <w:rFonts w:ascii="Garamond" w:hAnsi="Garamond" w:cs="Arial"/>
                <w:color w:val="000000"/>
                <w:sz w:val="18"/>
                <w:szCs w:val="18"/>
                <w:lang w:val="es-CO" w:eastAsia="es-CO"/>
              </w:rPr>
              <w:t> </w:t>
            </w:r>
          </w:p>
        </w:tc>
      </w:tr>
      <w:tr w:rsidRPr="007C05CA" w:rsidR="00C337E0" w:rsidTr="6763CA50" w14:paraId="45AB59E0" w14:textId="77777777">
        <w:trPr>
          <w:trHeight w:val="1035"/>
        </w:trPr>
        <w:tc>
          <w:tcPr>
            <w:tcW w:w="1155" w:type="dxa"/>
            <w:tcBorders>
              <w:top w:val="nil"/>
              <w:left w:val="single" w:color="auto" w:sz="6" w:space="0"/>
              <w:bottom w:val="single" w:color="auto" w:sz="6" w:space="0"/>
              <w:right w:val="single" w:color="auto" w:sz="6" w:space="0"/>
            </w:tcBorders>
            <w:shd w:val="clear" w:color="auto" w:fill="auto"/>
            <w:vAlign w:val="center"/>
            <w:hideMark/>
          </w:tcPr>
          <w:p w:rsidRPr="007C05CA" w:rsidR="264F441E" w:rsidP="6763CA50" w:rsidRDefault="264F441E" w14:paraId="4EF37CCD" w14:textId="30469524">
            <w:pPr>
              <w:spacing w:line="240" w:lineRule="auto"/>
              <w:jc w:val="center"/>
              <w:rPr>
                <w:rFonts w:ascii="Garamond" w:hAnsi="Garamond" w:cs="Arial"/>
                <w:color w:val="000000" w:themeColor="text1"/>
                <w:sz w:val="18"/>
                <w:szCs w:val="18"/>
                <w:lang w:val="es-CO" w:eastAsia="es-CO"/>
              </w:rPr>
            </w:pPr>
            <w:r w:rsidRPr="007C05CA">
              <w:rPr>
                <w:rFonts w:ascii="Garamond" w:hAnsi="Garamond" w:cs="Arial"/>
                <w:color w:val="000000" w:themeColor="text1"/>
                <w:sz w:val="18"/>
                <w:szCs w:val="18"/>
                <w:lang w:val="es-CO" w:eastAsia="es-CO"/>
              </w:rPr>
              <w:t>ALCALDIA LOCAL CIUDAD BOLIVAR </w:t>
            </w:r>
          </w:p>
        </w:tc>
        <w:tc>
          <w:tcPr>
            <w:tcW w:w="1200" w:type="dxa"/>
            <w:tcBorders>
              <w:top w:val="nil"/>
              <w:left w:val="nil"/>
              <w:bottom w:val="single" w:color="auto" w:sz="6" w:space="0"/>
              <w:right w:val="single" w:color="auto" w:sz="6" w:space="0"/>
            </w:tcBorders>
            <w:shd w:val="clear" w:color="auto" w:fill="auto"/>
            <w:vAlign w:val="center"/>
          </w:tcPr>
          <w:p w:rsidRPr="007C05CA" w:rsidR="264F441E" w:rsidP="6763CA50" w:rsidRDefault="264F441E" w14:paraId="6D9A8032" w14:textId="3D437C7C">
            <w:pPr>
              <w:spacing w:line="240" w:lineRule="auto"/>
              <w:jc w:val="center"/>
              <w:rPr>
                <w:rFonts w:ascii="Garamond" w:hAnsi="Garamond" w:cs="Segoe UI"/>
                <w:sz w:val="18"/>
                <w:szCs w:val="18"/>
                <w:lang w:val="es-CO" w:eastAsia="es-CO"/>
              </w:rPr>
            </w:pPr>
            <w:r w:rsidRPr="007C05CA">
              <w:rPr>
                <w:rFonts w:ascii="Garamond" w:hAnsi="Garamond" w:cs="Segoe UI"/>
                <w:sz w:val="18"/>
                <w:szCs w:val="18"/>
                <w:lang w:val="es-CO" w:eastAsia="es-CO"/>
              </w:rPr>
              <w:t>FDLCB-SI-003-2020</w:t>
            </w:r>
          </w:p>
        </w:tc>
        <w:tc>
          <w:tcPr>
            <w:tcW w:w="2760" w:type="dxa"/>
            <w:tcBorders>
              <w:top w:val="nil"/>
              <w:left w:val="nil"/>
              <w:bottom w:val="single" w:color="auto" w:sz="6" w:space="0"/>
              <w:right w:val="single" w:color="auto" w:sz="6" w:space="0"/>
            </w:tcBorders>
            <w:shd w:val="clear" w:color="auto" w:fill="auto"/>
            <w:vAlign w:val="center"/>
          </w:tcPr>
          <w:p w:rsidRPr="007C05CA" w:rsidR="264F441E" w:rsidP="6763CA50" w:rsidRDefault="264F441E" w14:paraId="4EA8152B" w14:textId="27F3D8C4">
            <w:pPr>
              <w:spacing w:line="240" w:lineRule="auto"/>
              <w:jc w:val="both"/>
              <w:rPr>
                <w:rFonts w:ascii="Garamond" w:hAnsi="Garamond" w:cs="Segoe UI"/>
                <w:sz w:val="18"/>
                <w:szCs w:val="18"/>
                <w:lang w:val="es-CO" w:eastAsia="es-CO"/>
              </w:rPr>
            </w:pPr>
            <w:r w:rsidRPr="007C05CA">
              <w:rPr>
                <w:rFonts w:ascii="Garamond" w:hAnsi="Garamond" w:cs="Segoe UI"/>
                <w:sz w:val="18"/>
                <w:szCs w:val="18"/>
                <w:lang w:val="es-CO" w:eastAsia="es-CO"/>
              </w:rPr>
              <w:t>ADQUIRIR, DISTRIBUIR Y ENTREGAR ELEMENTOS PEDAGÓGICOS PARA LA DOTACIÓN DE JARDINES INFANTILES Y HOGARES COMUNITARIOS OPERADOS POR LA SECRETARIA DISTRITAL DE INTEGRACIÓN SOCIAL Y EL INSTITUTO COLOMBIA</w:t>
            </w:r>
          </w:p>
        </w:tc>
        <w:tc>
          <w:tcPr>
            <w:tcW w:w="1770" w:type="dxa"/>
            <w:tcBorders>
              <w:top w:val="nil"/>
              <w:left w:val="nil"/>
              <w:bottom w:val="single" w:color="auto" w:sz="6" w:space="0"/>
              <w:right w:val="single" w:color="auto" w:sz="6" w:space="0"/>
            </w:tcBorders>
            <w:shd w:val="clear" w:color="auto" w:fill="auto"/>
            <w:vAlign w:val="center"/>
          </w:tcPr>
          <w:p w:rsidRPr="007C05CA" w:rsidR="264F441E" w:rsidP="6763CA50" w:rsidRDefault="264F441E" w14:paraId="1B5DDD09" w14:textId="48534FA3">
            <w:pPr>
              <w:spacing w:line="240" w:lineRule="auto"/>
              <w:jc w:val="center"/>
              <w:rPr>
                <w:rFonts w:ascii="Garamond" w:hAnsi="Garamond" w:cs="Arial"/>
                <w:color w:val="000000" w:themeColor="text1"/>
                <w:sz w:val="17"/>
                <w:szCs w:val="17"/>
                <w:lang w:val="es-CO" w:eastAsia="es-CO"/>
              </w:rPr>
            </w:pPr>
            <w:r w:rsidRPr="007C05CA">
              <w:rPr>
                <w:rFonts w:ascii="Garamond" w:hAnsi="Garamond" w:cs="Arial"/>
                <w:color w:val="000000" w:themeColor="text1"/>
                <w:sz w:val="17"/>
                <w:szCs w:val="17"/>
                <w:lang w:val="es-CO" w:eastAsia="es-CO"/>
              </w:rPr>
              <w:t>SUBASTA INVERSA </w:t>
            </w:r>
          </w:p>
        </w:tc>
        <w:tc>
          <w:tcPr>
            <w:tcW w:w="1215" w:type="dxa"/>
            <w:tcBorders>
              <w:top w:val="nil"/>
              <w:left w:val="nil"/>
              <w:bottom w:val="single" w:color="auto" w:sz="6" w:space="0"/>
              <w:right w:val="single" w:color="auto" w:sz="6" w:space="0"/>
            </w:tcBorders>
            <w:shd w:val="clear" w:color="auto" w:fill="auto"/>
            <w:vAlign w:val="center"/>
          </w:tcPr>
          <w:p w:rsidRPr="007C05CA" w:rsidR="264F441E" w:rsidP="6763CA50" w:rsidRDefault="264F441E" w14:paraId="37A6F7FF" w14:textId="6FD6008E">
            <w:pPr>
              <w:spacing w:line="240" w:lineRule="auto"/>
              <w:jc w:val="center"/>
              <w:rPr>
                <w:rFonts w:ascii="Garamond" w:hAnsi="Garamond" w:cs="Segoe UI"/>
                <w:sz w:val="18"/>
                <w:szCs w:val="18"/>
                <w:lang w:val="es-CO" w:eastAsia="es-CO"/>
              </w:rPr>
            </w:pPr>
            <w:r w:rsidRPr="007C05CA">
              <w:rPr>
                <w:rFonts w:ascii="Garamond" w:hAnsi="Garamond" w:cs="Segoe UI"/>
                <w:sz w:val="18"/>
                <w:szCs w:val="18"/>
                <w:lang w:val="es-CO" w:eastAsia="es-CO"/>
              </w:rPr>
              <w:t>199.442.371</w:t>
            </w:r>
          </w:p>
        </w:tc>
      </w:tr>
      <w:tr w:rsidRPr="007C05CA" w:rsidR="6763CA50" w:rsidTr="6763CA50" w14:paraId="4D90844C" w14:textId="77777777">
        <w:trPr>
          <w:trHeight w:val="1035"/>
        </w:trPr>
        <w:tc>
          <w:tcPr>
            <w:tcW w:w="1155" w:type="dxa"/>
            <w:tcBorders>
              <w:top w:val="nil"/>
              <w:left w:val="single" w:color="auto" w:sz="6" w:space="0"/>
              <w:bottom w:val="single" w:color="auto" w:sz="6" w:space="0"/>
              <w:right w:val="single" w:color="auto" w:sz="6" w:space="0"/>
            </w:tcBorders>
            <w:shd w:val="clear" w:color="auto" w:fill="auto"/>
            <w:vAlign w:val="center"/>
            <w:hideMark/>
          </w:tcPr>
          <w:p w:rsidRPr="007C05CA" w:rsidR="6763CA50" w:rsidP="6763CA50" w:rsidRDefault="6763CA50" w14:paraId="192F7DE0" w14:textId="77744B47">
            <w:pPr>
              <w:spacing w:line="240" w:lineRule="auto"/>
              <w:jc w:val="center"/>
              <w:rPr>
                <w:rFonts w:ascii="Garamond" w:hAnsi="Garamond"/>
                <w:color w:val="000000" w:themeColor="text1"/>
                <w:lang w:val="es-CO" w:eastAsia="es-CO"/>
              </w:rPr>
            </w:pPr>
          </w:p>
        </w:tc>
        <w:tc>
          <w:tcPr>
            <w:tcW w:w="1200" w:type="dxa"/>
            <w:tcBorders>
              <w:top w:val="nil"/>
              <w:left w:val="nil"/>
              <w:bottom w:val="single" w:color="auto" w:sz="6" w:space="0"/>
              <w:right w:val="single" w:color="auto" w:sz="6" w:space="0"/>
            </w:tcBorders>
            <w:shd w:val="clear" w:color="auto" w:fill="auto"/>
            <w:vAlign w:val="center"/>
          </w:tcPr>
          <w:p w:rsidRPr="007C05CA" w:rsidR="6763CA50" w:rsidP="6763CA50" w:rsidRDefault="6763CA50" w14:paraId="27D8D01A" w14:textId="38BB3F86">
            <w:pPr>
              <w:spacing w:line="240" w:lineRule="auto"/>
              <w:jc w:val="center"/>
              <w:rPr>
                <w:rFonts w:ascii="Garamond" w:hAnsi="Garamond"/>
                <w:lang w:val="es-CO" w:eastAsia="es-CO"/>
              </w:rPr>
            </w:pPr>
          </w:p>
        </w:tc>
        <w:tc>
          <w:tcPr>
            <w:tcW w:w="2760" w:type="dxa"/>
            <w:tcBorders>
              <w:top w:val="nil"/>
              <w:left w:val="nil"/>
              <w:bottom w:val="single" w:color="auto" w:sz="6" w:space="0"/>
              <w:right w:val="single" w:color="auto" w:sz="6" w:space="0"/>
            </w:tcBorders>
            <w:shd w:val="clear" w:color="auto" w:fill="auto"/>
            <w:vAlign w:val="center"/>
          </w:tcPr>
          <w:p w:rsidRPr="007C05CA" w:rsidR="6763CA50" w:rsidP="6763CA50" w:rsidRDefault="6763CA50" w14:paraId="4C70739F" w14:textId="69CBD53C">
            <w:pPr>
              <w:spacing w:line="240" w:lineRule="auto"/>
              <w:jc w:val="both"/>
              <w:rPr>
                <w:rFonts w:ascii="Garamond" w:hAnsi="Garamond"/>
                <w:lang w:val="es-CO" w:eastAsia="es-CO"/>
              </w:rPr>
            </w:pPr>
          </w:p>
        </w:tc>
        <w:tc>
          <w:tcPr>
            <w:tcW w:w="1770" w:type="dxa"/>
            <w:tcBorders>
              <w:top w:val="nil"/>
              <w:left w:val="nil"/>
              <w:bottom w:val="single" w:color="auto" w:sz="6" w:space="0"/>
              <w:right w:val="single" w:color="auto" w:sz="6" w:space="0"/>
            </w:tcBorders>
            <w:shd w:val="clear" w:color="auto" w:fill="auto"/>
            <w:vAlign w:val="center"/>
          </w:tcPr>
          <w:p w:rsidRPr="007C05CA" w:rsidR="6763CA50" w:rsidP="6763CA50" w:rsidRDefault="6763CA50" w14:paraId="4F5E9554" w14:textId="5C79B340">
            <w:pPr>
              <w:spacing w:line="240" w:lineRule="auto"/>
              <w:jc w:val="center"/>
              <w:rPr>
                <w:rFonts w:ascii="Garamond" w:hAnsi="Garamond"/>
                <w:color w:val="000000" w:themeColor="text1"/>
                <w:lang w:val="es-CO" w:eastAsia="es-CO"/>
              </w:rPr>
            </w:pPr>
          </w:p>
        </w:tc>
        <w:tc>
          <w:tcPr>
            <w:tcW w:w="1215" w:type="dxa"/>
            <w:tcBorders>
              <w:top w:val="nil"/>
              <w:left w:val="nil"/>
              <w:bottom w:val="single" w:color="auto" w:sz="6" w:space="0"/>
              <w:right w:val="single" w:color="auto" w:sz="6" w:space="0"/>
            </w:tcBorders>
            <w:shd w:val="clear" w:color="auto" w:fill="auto"/>
            <w:vAlign w:val="center"/>
          </w:tcPr>
          <w:p w:rsidRPr="007C05CA" w:rsidR="6763CA50" w:rsidP="6763CA50" w:rsidRDefault="6763CA50" w14:paraId="63E8FE74" w14:textId="7C7AE933">
            <w:pPr>
              <w:spacing w:line="240" w:lineRule="auto"/>
              <w:jc w:val="center"/>
              <w:rPr>
                <w:rFonts w:ascii="Garamond" w:hAnsi="Garamond"/>
                <w:lang w:val="es-CO" w:eastAsia="es-CO"/>
              </w:rPr>
            </w:pPr>
          </w:p>
        </w:tc>
      </w:tr>
    </w:tbl>
    <w:p w:rsidRPr="007C05CA" w:rsidR="00B806B4" w:rsidP="0806722F" w:rsidRDefault="00B806B4" w14:paraId="48AFE469" w14:textId="687CF60E">
      <w:pPr>
        <w:jc w:val="both"/>
        <w:rPr>
          <w:rFonts w:ascii="Garamond" w:hAnsi="Garamond" w:eastAsia="Garamond" w:cs="Garamond"/>
          <w:color w:val="000000"/>
          <w:sz w:val="22"/>
          <w:szCs w:val="22"/>
          <w:shd w:val="clear" w:color="auto" w:fill="FFFFFF"/>
        </w:rPr>
      </w:pPr>
    </w:p>
    <w:p w:rsidRPr="007C05CA" w:rsidR="00735222" w:rsidP="0806722F" w:rsidRDefault="00735222" w14:paraId="135FAC36" w14:textId="4F766609">
      <w:pPr>
        <w:jc w:val="both"/>
        <w:rPr>
          <w:rFonts w:ascii="Garamond" w:hAnsi="Garamond" w:eastAsia="Garamond" w:cs="Garamond"/>
          <w:sz w:val="22"/>
          <w:szCs w:val="22"/>
        </w:rPr>
      </w:pPr>
    </w:p>
    <w:p w:rsidRPr="007C05CA" w:rsidR="11427DE3" w:rsidP="11427DE3" w:rsidRDefault="11427DE3" w14:paraId="44A66041" w14:textId="298CA991">
      <w:pPr>
        <w:jc w:val="both"/>
        <w:rPr>
          <w:rFonts w:ascii="Garamond" w:hAnsi="Garamond"/>
        </w:rPr>
      </w:pPr>
      <w:r w:rsidRPr="007C05CA">
        <w:rPr>
          <w:rFonts w:ascii="Garamond" w:hAnsi="Garamond" w:eastAsia="Arial Narrow" w:cs="Arial Narrow"/>
          <w:b/>
          <w:bCs/>
          <w:sz w:val="22"/>
          <w:szCs w:val="22"/>
          <w:lang w:val="es"/>
        </w:rPr>
        <w:t xml:space="preserve">Criterios diferenciales para </w:t>
      </w:r>
      <w:proofErr w:type="spellStart"/>
      <w:r w:rsidRPr="007C05CA">
        <w:rPr>
          <w:rFonts w:ascii="Garamond" w:hAnsi="Garamond" w:eastAsia="Arial Narrow" w:cs="Arial Narrow"/>
          <w:b/>
          <w:bCs/>
          <w:sz w:val="22"/>
          <w:szCs w:val="22"/>
          <w:lang w:val="es"/>
        </w:rPr>
        <w:t>Mipyme</w:t>
      </w:r>
      <w:proofErr w:type="spellEnd"/>
      <w:r w:rsidRPr="007C05CA">
        <w:rPr>
          <w:rFonts w:ascii="Garamond" w:hAnsi="Garamond" w:eastAsia="Arial Narrow" w:cs="Arial Narrow"/>
          <w:b/>
          <w:bCs/>
          <w:sz w:val="22"/>
          <w:szCs w:val="22"/>
          <w:lang w:val="es"/>
        </w:rPr>
        <w:t xml:space="preserve"> en el sistema de compras públicas- Decreto 1860 de 2021</w:t>
      </w:r>
    </w:p>
    <w:p w:rsidRPr="007C05CA" w:rsidR="11427DE3" w:rsidP="11427DE3" w:rsidRDefault="11427DE3" w14:paraId="2395CE5E" w14:textId="7F7075A5">
      <w:pPr>
        <w:jc w:val="both"/>
        <w:rPr>
          <w:rFonts w:ascii="Garamond" w:hAnsi="Garamond"/>
        </w:rPr>
      </w:pPr>
      <w:r w:rsidRPr="007C05CA">
        <w:rPr>
          <w:rFonts w:ascii="Garamond" w:hAnsi="Garamond" w:eastAsia="Arial Narrow" w:cs="Arial Narrow"/>
          <w:sz w:val="22"/>
          <w:szCs w:val="22"/>
          <w:lang w:val="es"/>
        </w:rPr>
        <w:t xml:space="preserve"> </w:t>
      </w:r>
    </w:p>
    <w:p w:rsidRPr="007C05CA" w:rsidR="11427DE3" w:rsidP="11427DE3" w:rsidRDefault="11427DE3" w14:paraId="6A4A9529" w14:textId="693C7660">
      <w:pPr>
        <w:jc w:val="both"/>
        <w:rPr>
          <w:rFonts w:ascii="Garamond" w:hAnsi="Garamond"/>
        </w:rPr>
      </w:pPr>
      <w:r w:rsidRPr="007C05CA">
        <w:rPr>
          <w:rFonts w:ascii="Garamond" w:hAnsi="Garamond" w:eastAsia="Arial Narrow" w:cs="Arial Narrow"/>
          <w:sz w:val="22"/>
          <w:szCs w:val="22"/>
          <w:lang w:val="es"/>
        </w:rPr>
        <w:t>EL Fondo de Desarrollo Local de Cuidad Bolívar hace constar que se ha realizado el análisis necesario para conocer el sector del presente proceso contractual, en cumplimiento del Decreto Nacional 1860 de 2021</w:t>
      </w:r>
      <w:r w:rsidRPr="007C05CA">
        <w:rPr>
          <w:rFonts w:ascii="Garamond" w:hAnsi="Garamond" w:eastAsia="Arial Narrow" w:cs="Arial Narrow"/>
          <w:i/>
          <w:iCs/>
          <w:sz w:val="22"/>
          <w:szCs w:val="22"/>
          <w:lang w:val="es"/>
        </w:rPr>
        <w:t xml:space="preserve">. </w:t>
      </w:r>
      <w:r w:rsidRPr="007C05CA">
        <w:rPr>
          <w:rFonts w:ascii="Garamond" w:hAnsi="Garamond" w:eastAsia="Arial Narrow" w:cs="Arial Narrow"/>
          <w:b/>
          <w:bCs/>
          <w:i/>
          <w:iCs/>
          <w:sz w:val="22"/>
          <w:szCs w:val="22"/>
          <w:lang w:val="es"/>
        </w:rPr>
        <w:t>Conforme al artículo 3 del decreto, por el cual se adiciona a los artículos 2.2.1.2.4.2.18, de acuerdo con el numeral 1 del artículo 12 de la Ley 590 de 2000, según los resultados del análisis del sector</w:t>
      </w:r>
      <w:r w:rsidRPr="007C05CA">
        <w:rPr>
          <w:rFonts w:ascii="Garamond" w:hAnsi="Garamond" w:eastAsia="Arial Narrow" w:cs="Arial Narrow"/>
          <w:sz w:val="22"/>
          <w:szCs w:val="22"/>
          <w:lang w:val="es"/>
        </w:rPr>
        <w:t xml:space="preserve">, </w:t>
      </w:r>
      <w:r w:rsidRPr="007C05CA">
        <w:rPr>
          <w:rFonts w:ascii="Garamond" w:hAnsi="Garamond" w:eastAsia="Arial Narrow" w:cs="Arial Narrow"/>
          <w:sz w:val="22"/>
          <w:szCs w:val="22"/>
          <w:lang w:val="es"/>
        </w:rPr>
        <w:lastRenderedPageBreak/>
        <w:t xml:space="preserve">dentro del proceso se establecerá condiciones habilitantes diferenciales que promuevan y faciliten la participación en los procedimientos de selección competitivos de las </w:t>
      </w:r>
      <w:proofErr w:type="spellStart"/>
      <w:r w:rsidRPr="007C05CA">
        <w:rPr>
          <w:rFonts w:ascii="Garamond" w:hAnsi="Garamond" w:eastAsia="Arial Narrow" w:cs="Arial Narrow"/>
          <w:sz w:val="22"/>
          <w:szCs w:val="22"/>
          <w:lang w:val="es"/>
        </w:rPr>
        <w:t>Mipyme</w:t>
      </w:r>
      <w:proofErr w:type="spellEnd"/>
      <w:r w:rsidRPr="007C05CA">
        <w:rPr>
          <w:rFonts w:ascii="Garamond" w:hAnsi="Garamond" w:eastAsia="Arial Narrow" w:cs="Arial Narrow"/>
          <w:sz w:val="22"/>
          <w:szCs w:val="22"/>
          <w:lang w:val="es"/>
        </w:rPr>
        <w:t xml:space="preserve"> domiciliadas en Colombia. </w:t>
      </w:r>
    </w:p>
    <w:p w:rsidRPr="007C05CA" w:rsidR="11427DE3" w:rsidP="11427DE3" w:rsidRDefault="11427DE3" w14:paraId="30AEFA1B" w14:textId="50CF34A4">
      <w:pPr>
        <w:jc w:val="both"/>
        <w:rPr>
          <w:rFonts w:ascii="Garamond" w:hAnsi="Garamond"/>
        </w:rPr>
      </w:pPr>
      <w:r w:rsidRPr="007C05CA">
        <w:rPr>
          <w:rFonts w:ascii="Garamond" w:hAnsi="Garamond" w:eastAsia="Arial Narrow" w:cs="Arial Narrow"/>
          <w:sz w:val="22"/>
          <w:szCs w:val="22"/>
          <w:lang w:val="es"/>
        </w:rPr>
        <w:t xml:space="preserve"> </w:t>
      </w:r>
    </w:p>
    <w:p w:rsidRPr="007C05CA" w:rsidR="11427DE3" w:rsidP="11427DE3" w:rsidRDefault="11427DE3" w14:paraId="140D8177" w14:textId="5AF0AC2B">
      <w:pPr>
        <w:jc w:val="both"/>
        <w:rPr>
          <w:rFonts w:ascii="Garamond" w:hAnsi="Garamond"/>
        </w:rPr>
      </w:pPr>
      <w:r w:rsidRPr="007C05CA">
        <w:rPr>
          <w:rFonts w:ascii="Garamond" w:hAnsi="Garamond" w:eastAsia="Arial Narrow" w:cs="Arial Narrow"/>
          <w:sz w:val="22"/>
          <w:szCs w:val="22"/>
          <w:lang w:val="es"/>
        </w:rPr>
        <w:t xml:space="preserve">Para garantizar que las condiciones señaladas anteriormente les permitan a las empresas </w:t>
      </w:r>
      <w:proofErr w:type="spellStart"/>
      <w:r w:rsidRPr="007C05CA">
        <w:rPr>
          <w:rFonts w:ascii="Garamond" w:hAnsi="Garamond" w:eastAsia="Arial Narrow" w:cs="Arial Narrow"/>
          <w:sz w:val="22"/>
          <w:szCs w:val="22"/>
          <w:lang w:val="es"/>
        </w:rPr>
        <w:t>Mipyme</w:t>
      </w:r>
      <w:proofErr w:type="spellEnd"/>
      <w:r w:rsidRPr="007C05CA">
        <w:rPr>
          <w:rFonts w:ascii="Garamond" w:hAnsi="Garamond" w:eastAsia="Arial Narrow" w:cs="Arial Narrow"/>
          <w:sz w:val="22"/>
          <w:szCs w:val="22"/>
          <w:lang w:val="es"/>
        </w:rPr>
        <w:t xml:space="preserve"> la participación plural en el proceso, se identificaron 296 empresas determinadas como </w:t>
      </w:r>
      <w:proofErr w:type="spellStart"/>
      <w:r w:rsidRPr="007C05CA">
        <w:rPr>
          <w:rFonts w:ascii="Garamond" w:hAnsi="Garamond" w:eastAsia="Arial Narrow" w:cs="Arial Narrow"/>
          <w:sz w:val="22"/>
          <w:szCs w:val="22"/>
          <w:lang w:val="es"/>
        </w:rPr>
        <w:t>Mipymes</w:t>
      </w:r>
      <w:proofErr w:type="spellEnd"/>
      <w:r w:rsidRPr="007C05CA">
        <w:rPr>
          <w:rFonts w:ascii="Garamond" w:hAnsi="Garamond" w:eastAsia="Arial Narrow" w:cs="Arial Narrow"/>
          <w:sz w:val="22"/>
          <w:szCs w:val="22"/>
          <w:lang w:val="es"/>
        </w:rPr>
        <w:t xml:space="preserve"> en la herramienta establecida en página de Colombia Compra Eficiente. </w:t>
      </w:r>
    </w:p>
    <w:p w:rsidRPr="007C05CA" w:rsidR="11427DE3" w:rsidP="11427DE3" w:rsidRDefault="11427DE3" w14:paraId="00BC11C3" w14:textId="6E855DDE">
      <w:pPr>
        <w:jc w:val="both"/>
        <w:rPr>
          <w:rFonts w:ascii="Garamond" w:hAnsi="Garamond"/>
        </w:rPr>
      </w:pPr>
      <w:r w:rsidRPr="007C05CA">
        <w:rPr>
          <w:rFonts w:ascii="Garamond" w:hAnsi="Garamond" w:eastAsia="Arial Narrow" w:cs="Arial Narrow"/>
          <w:sz w:val="22"/>
          <w:szCs w:val="22"/>
          <w:lang w:val="es"/>
        </w:rPr>
        <w:t xml:space="preserve"> </w:t>
      </w:r>
    </w:p>
    <w:p w:rsidRPr="007C05CA" w:rsidR="11427DE3" w:rsidP="11427DE3" w:rsidRDefault="11427DE3" w14:paraId="5966282B" w14:textId="588FF74A">
      <w:pPr>
        <w:jc w:val="both"/>
        <w:rPr>
          <w:rFonts w:ascii="Garamond" w:hAnsi="Garamond"/>
        </w:rPr>
      </w:pPr>
      <w:r w:rsidRPr="007C05CA">
        <w:rPr>
          <w:rFonts w:ascii="Garamond" w:hAnsi="Garamond" w:eastAsia="Arial Narrow" w:cs="Arial Narrow"/>
          <w:sz w:val="22"/>
          <w:szCs w:val="22"/>
          <w:lang w:val="es"/>
        </w:rPr>
        <w:t xml:space="preserve">Modelo de Abastecimiento Estratégico, es la adopción de la metodología de Abastecimiento Estratégico realizada por la Agencia Nacional de Contratación Pública - Colombia Compra Eficiente, para la gestión de la compra pública, con el fin de adoptar prácticas que permitan que el proceso de compra realizado por las entidades se destaque por sus niveles de transparencia, eficiencia y generación de valor por dinero. </w:t>
      </w:r>
    </w:p>
    <w:p w:rsidRPr="007C05CA" w:rsidR="11427DE3" w:rsidP="11427DE3" w:rsidRDefault="11427DE3" w14:paraId="4D18DF6A" w14:textId="4F2B9919">
      <w:pPr>
        <w:jc w:val="both"/>
        <w:rPr>
          <w:rFonts w:ascii="Garamond" w:hAnsi="Garamond"/>
        </w:rPr>
      </w:pPr>
      <w:r w:rsidRPr="007C05CA">
        <w:rPr>
          <w:rFonts w:ascii="Garamond" w:hAnsi="Garamond" w:eastAsia="Arial Narrow" w:cs="Arial Narrow"/>
          <w:sz w:val="22"/>
          <w:szCs w:val="22"/>
          <w:lang w:val="es"/>
        </w:rPr>
        <w:t xml:space="preserve"> </w:t>
      </w:r>
    </w:p>
    <w:p w:rsidRPr="007C05CA" w:rsidR="11427DE3" w:rsidP="11427DE3" w:rsidRDefault="11427DE3" w14:paraId="75E08590" w14:textId="5241FDC1">
      <w:pPr>
        <w:jc w:val="both"/>
        <w:rPr>
          <w:rFonts w:ascii="Garamond" w:hAnsi="Garamond"/>
        </w:rPr>
      </w:pPr>
      <w:r w:rsidRPr="007C05CA">
        <w:rPr>
          <w:rFonts w:ascii="Garamond" w:hAnsi="Garamond" w:eastAsia="Arial Narrow" w:cs="Arial Narrow"/>
          <w:b/>
          <w:bCs/>
          <w:sz w:val="22"/>
          <w:szCs w:val="22"/>
          <w:lang w:val="es"/>
        </w:rPr>
        <w:t>Herramienta De Análisis De Oferta</w:t>
      </w:r>
      <w:r w:rsidRPr="007C05CA">
        <w:rPr>
          <w:rFonts w:ascii="Garamond" w:hAnsi="Garamond" w:eastAsia="Arial Narrow" w:cs="Arial Narrow"/>
          <w:sz w:val="22"/>
          <w:szCs w:val="22"/>
          <w:lang w:val="es"/>
        </w:rPr>
        <w:t xml:space="preserve"> </w:t>
      </w:r>
    </w:p>
    <w:p w:rsidRPr="007C05CA" w:rsidR="11427DE3" w:rsidP="11427DE3" w:rsidRDefault="11427DE3" w14:paraId="7D503055" w14:textId="5F95CD2D">
      <w:pPr>
        <w:jc w:val="both"/>
        <w:rPr>
          <w:rFonts w:ascii="Garamond" w:hAnsi="Garamond"/>
        </w:rPr>
      </w:pPr>
      <w:r w:rsidRPr="007C05CA">
        <w:rPr>
          <w:rFonts w:ascii="Garamond" w:hAnsi="Garamond" w:eastAsia="Arial Narrow" w:cs="Arial Narrow"/>
          <w:sz w:val="22"/>
          <w:szCs w:val="22"/>
          <w:lang w:val="es"/>
        </w:rPr>
        <w:t xml:space="preserve"> </w:t>
      </w:r>
    </w:p>
    <w:p w:rsidRPr="007C05CA" w:rsidR="00DD7346" w:rsidP="11427DE3" w:rsidRDefault="00DD7346" w14:paraId="15352457" w14:textId="05E9178C">
      <w:pPr>
        <w:jc w:val="both"/>
        <w:rPr>
          <w:rFonts w:ascii="Garamond" w:hAnsi="Garamond" w:eastAsia="Garamond" w:cs="Garamond"/>
          <w:color w:val="FF0000"/>
          <w:sz w:val="22"/>
          <w:szCs w:val="22"/>
        </w:rPr>
      </w:pPr>
      <w:r w:rsidRPr="007C05CA">
        <w:rPr>
          <w:rFonts w:ascii="Garamond" w:hAnsi="Garamond" w:eastAsia="Garamond" w:cs="Garamond"/>
          <w:color w:val="FF0000"/>
          <w:sz w:val="22"/>
          <w:szCs w:val="22"/>
        </w:rPr>
        <w:t>Lote 1: Elementos didácticos, Lote 2: Elementos musicales, Lote 3: Elementos artísticos</w:t>
      </w:r>
    </w:p>
    <w:p w:rsidRPr="007C05CA" w:rsidR="11427DE3" w:rsidP="11427DE3" w:rsidRDefault="11427DE3" w14:paraId="6762A365" w14:textId="657642C5">
      <w:pPr>
        <w:jc w:val="both"/>
        <w:rPr>
          <w:rFonts w:ascii="Garamond" w:hAnsi="Garamond"/>
          <w:color w:val="FF0000"/>
        </w:rPr>
      </w:pPr>
    </w:p>
    <w:p w:rsidRPr="007C05CA" w:rsidR="11427DE3" w:rsidP="11427DE3" w:rsidRDefault="11427DE3" w14:paraId="7132F716" w14:textId="047649C0">
      <w:pPr>
        <w:jc w:val="both"/>
        <w:rPr>
          <w:rFonts w:ascii="Garamond" w:hAnsi="Garamond" w:eastAsia="Arial Narrow" w:cs="Arial Narrow"/>
          <w:sz w:val="22"/>
          <w:szCs w:val="22"/>
          <w:lang w:val="es"/>
        </w:rPr>
      </w:pPr>
      <w:r w:rsidRPr="007C05CA">
        <w:rPr>
          <w:rFonts w:ascii="Garamond" w:hAnsi="Garamond" w:eastAsia="Arial Narrow" w:cs="Arial Narrow"/>
          <w:sz w:val="22"/>
          <w:szCs w:val="22"/>
          <w:lang w:val="es"/>
        </w:rPr>
        <w:t>Seleccionado con el Código UNSPSC 60000000 Segmento: Instrumentos Musicales, Juegos, Juguetes, Artes, Artesanías y Equipo educativo, Materiales, Accesorios y Suministros el cual nos permite hacer una aproximación a la oferta del segmento que cubre los lotes 1: Elementos didácticos, Lote 2: Elementos musicales, Lote 3: Elementos artísticos</w:t>
      </w:r>
    </w:p>
    <w:p w:rsidRPr="007C05CA" w:rsidR="11427DE3" w:rsidP="11427DE3" w:rsidRDefault="11427DE3" w14:paraId="304F630A" w14:textId="53221D3E">
      <w:pPr>
        <w:jc w:val="both"/>
        <w:rPr>
          <w:rFonts w:ascii="Garamond" w:hAnsi="Garamond"/>
          <w:lang w:val="es"/>
        </w:rPr>
      </w:pPr>
    </w:p>
    <w:p w:rsidRPr="007C05CA" w:rsidR="11427DE3" w:rsidP="11427DE3" w:rsidRDefault="11427DE3" w14:paraId="3F71FE34" w14:textId="5300AADE">
      <w:pPr>
        <w:jc w:val="both"/>
        <w:rPr>
          <w:rFonts w:ascii="Garamond" w:hAnsi="Garamond"/>
        </w:rPr>
      </w:pPr>
      <w:r w:rsidRPr="007C05CA">
        <w:rPr>
          <w:rFonts w:ascii="Garamond" w:hAnsi="Garamond"/>
          <w:noProof/>
        </w:rPr>
        <w:drawing>
          <wp:inline distT="0" distB="0" distL="0" distR="0" wp14:anchorId="6B34A7EE" wp14:editId="56166948">
            <wp:extent cx="5115958" cy="3752862"/>
            <wp:effectExtent l="0" t="0" r="0" b="0"/>
            <wp:docPr id="1115131258" name="Imagen 111513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15131258"/>
                    <pic:cNvPicPr/>
                  </pic:nvPicPr>
                  <pic:blipFill>
                    <a:blip r:embed="rId18">
                      <a:extLst>
                        <a:ext uri="{28A0092B-C50C-407E-A947-70E740481C1C}">
                          <a14:useLocalDpi xmlns:a14="http://schemas.microsoft.com/office/drawing/2010/main" val="0"/>
                        </a:ext>
                      </a:extLst>
                    </a:blip>
                    <a:srcRect l="19375" t="9259" r="20416" b="12222"/>
                    <a:stretch>
                      <a:fillRect/>
                    </a:stretch>
                  </pic:blipFill>
                  <pic:spPr>
                    <a:xfrm>
                      <a:off x="0" y="0"/>
                      <a:ext cx="5115958" cy="3752862"/>
                    </a:xfrm>
                    <a:prstGeom prst="rect">
                      <a:avLst/>
                    </a:prstGeom>
                  </pic:spPr>
                </pic:pic>
              </a:graphicData>
            </a:graphic>
          </wp:inline>
        </w:drawing>
      </w:r>
    </w:p>
    <w:p w:rsidRPr="007C05CA" w:rsidR="11427DE3" w:rsidP="11427DE3" w:rsidRDefault="11427DE3" w14:paraId="5702B6F7" w14:textId="30FF3E32">
      <w:pPr>
        <w:jc w:val="both"/>
        <w:rPr>
          <w:rFonts w:ascii="Garamond" w:hAnsi="Garamond"/>
          <w:lang w:val="es"/>
        </w:rPr>
      </w:pPr>
    </w:p>
    <w:p w:rsidRPr="007C05CA" w:rsidR="11427DE3" w:rsidP="11427DE3" w:rsidRDefault="11427DE3" w14:paraId="5A4455FB" w14:textId="6F2B9849">
      <w:pPr>
        <w:jc w:val="both"/>
        <w:rPr>
          <w:rFonts w:ascii="Garamond" w:hAnsi="Garamond"/>
        </w:rPr>
      </w:pPr>
      <w:r w:rsidRPr="007C05CA">
        <w:rPr>
          <w:rFonts w:ascii="Garamond" w:hAnsi="Garamond"/>
          <w:noProof/>
        </w:rPr>
        <w:lastRenderedPageBreak/>
        <w:drawing>
          <wp:inline distT="0" distB="0" distL="0" distR="0" wp14:anchorId="309E32BC" wp14:editId="3EFCC613">
            <wp:extent cx="5093468" cy="4352954"/>
            <wp:effectExtent l="0" t="0" r="0" b="0"/>
            <wp:docPr id="430743143" name="Imagen 43074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0743143"/>
                    <pic:cNvPicPr/>
                  </pic:nvPicPr>
                  <pic:blipFill>
                    <a:blip r:embed="rId19">
                      <a:extLst>
                        <a:ext uri="{28A0092B-C50C-407E-A947-70E740481C1C}">
                          <a14:useLocalDpi xmlns:a14="http://schemas.microsoft.com/office/drawing/2010/main" val="0"/>
                        </a:ext>
                      </a:extLst>
                    </a:blip>
                    <a:srcRect l="25416" t="12962" r="27291" b="15185"/>
                    <a:stretch>
                      <a:fillRect/>
                    </a:stretch>
                  </pic:blipFill>
                  <pic:spPr>
                    <a:xfrm>
                      <a:off x="0" y="0"/>
                      <a:ext cx="5093468" cy="4352954"/>
                    </a:xfrm>
                    <a:prstGeom prst="rect">
                      <a:avLst/>
                    </a:prstGeom>
                  </pic:spPr>
                </pic:pic>
              </a:graphicData>
            </a:graphic>
          </wp:inline>
        </w:drawing>
      </w:r>
    </w:p>
    <w:p w:rsidRPr="007C05CA" w:rsidR="11427DE3" w:rsidP="11427DE3" w:rsidRDefault="11427DE3" w14:paraId="34D5FD35" w14:textId="62531AE2">
      <w:pPr>
        <w:jc w:val="both"/>
        <w:rPr>
          <w:rFonts w:ascii="Garamond" w:hAnsi="Garamond"/>
        </w:rPr>
      </w:pPr>
    </w:p>
    <w:p w:rsidRPr="007C05CA" w:rsidR="11427DE3" w:rsidP="11427DE3" w:rsidRDefault="11427DE3" w14:paraId="436345C0" w14:textId="646832ED">
      <w:pPr>
        <w:jc w:val="both"/>
        <w:rPr>
          <w:rFonts w:ascii="Garamond" w:hAnsi="Garamond"/>
        </w:rPr>
      </w:pPr>
    </w:p>
    <w:p w:rsidRPr="007C05CA" w:rsidR="11427DE3" w:rsidP="11427DE3" w:rsidRDefault="11427DE3" w14:paraId="54771418" w14:textId="35D41021">
      <w:pPr>
        <w:jc w:val="both"/>
        <w:rPr>
          <w:rFonts w:ascii="Garamond" w:hAnsi="Garamond"/>
        </w:rPr>
      </w:pPr>
      <w:r w:rsidRPr="007C05CA">
        <w:rPr>
          <w:rFonts w:ascii="Garamond" w:hAnsi="Garamond"/>
          <w:noProof/>
        </w:rPr>
        <w:drawing>
          <wp:inline distT="0" distB="0" distL="0" distR="0" wp14:anchorId="1ABCD931" wp14:editId="0FD87833">
            <wp:extent cx="5038742" cy="2480405"/>
            <wp:effectExtent l="0" t="0" r="0" b="0"/>
            <wp:docPr id="319973713" name="Imagen 31997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9973713"/>
                    <pic:cNvPicPr/>
                  </pic:nvPicPr>
                  <pic:blipFill>
                    <a:blip r:embed="rId20" cstate="print">
                      <a:extLst>
                        <a:ext uri="{28A0092B-C50C-407E-A947-70E740481C1C}">
                          <a14:useLocalDpi xmlns:a14="http://schemas.microsoft.com/office/drawing/2010/main" val="0"/>
                        </a:ext>
                      </a:extLst>
                    </a:blip>
                    <a:srcRect l="15625" t="13703" r="17083" b="27407"/>
                    <a:stretch>
                      <a:fillRect/>
                    </a:stretch>
                  </pic:blipFill>
                  <pic:spPr>
                    <a:xfrm>
                      <a:off x="0" y="0"/>
                      <a:ext cx="5038742" cy="2480405"/>
                    </a:xfrm>
                    <a:prstGeom prst="rect">
                      <a:avLst/>
                    </a:prstGeom>
                  </pic:spPr>
                </pic:pic>
              </a:graphicData>
            </a:graphic>
          </wp:inline>
        </w:drawing>
      </w:r>
    </w:p>
    <w:p w:rsidRPr="007C05CA" w:rsidR="11427DE3" w:rsidP="11427DE3" w:rsidRDefault="11427DE3" w14:paraId="12413A6A" w14:textId="649046EA">
      <w:pPr>
        <w:jc w:val="both"/>
        <w:rPr>
          <w:rFonts w:ascii="Garamond" w:hAnsi="Garamond"/>
          <w:lang w:val="es"/>
        </w:rPr>
      </w:pPr>
      <w:r w:rsidRPr="007C05CA">
        <w:rPr>
          <w:rFonts w:ascii="Garamond" w:hAnsi="Garamond"/>
          <w:lang w:val="es"/>
        </w:rPr>
        <w:t xml:space="preserve">Fuente: </w:t>
      </w:r>
      <w:hyperlink r:id="rId21">
        <w:r w:rsidRPr="007C05CA">
          <w:rPr>
            <w:rStyle w:val="Hipervnculo"/>
            <w:rFonts w:ascii="Garamond" w:hAnsi="Garamond"/>
            <w:lang w:val="es"/>
          </w:rPr>
          <w:t>https://app.powerbi.com/view?r=eyJrIjoiZTJhMmZkNTgtYTlkNC00NmEzLWI1NmUtYjc1ZTM4ZTE3MTVjIiwidCI6IjdiMDkwNDFlLTI0NTEtNDlkMC04Y2IxLTc5ZDVlM2Q4YzFiZSIsImMiOjR9&amp;pageName=ReportSection17ad17361e56dd6a009c</w:t>
        </w:r>
      </w:hyperlink>
    </w:p>
    <w:p w:rsidRPr="007C05CA" w:rsidR="11427DE3" w:rsidP="11427DE3" w:rsidRDefault="11427DE3" w14:paraId="48EE7C67" w14:textId="479342C3">
      <w:pPr>
        <w:jc w:val="both"/>
        <w:rPr>
          <w:rFonts w:ascii="Garamond" w:hAnsi="Garamond"/>
          <w:lang w:val="es"/>
        </w:rPr>
      </w:pPr>
    </w:p>
    <w:p w:rsidRPr="007C05CA" w:rsidR="00DD7346" w:rsidP="11427DE3" w:rsidRDefault="00DD7346" w14:paraId="0B01AD22" w14:textId="5345193B">
      <w:pPr>
        <w:jc w:val="both"/>
        <w:rPr>
          <w:rFonts w:ascii="Garamond" w:hAnsi="Garamond" w:eastAsia="Garamond" w:cs="Garamond"/>
          <w:color w:val="FF0000"/>
          <w:sz w:val="22"/>
          <w:szCs w:val="22"/>
        </w:rPr>
      </w:pPr>
      <w:r w:rsidRPr="007C05CA">
        <w:rPr>
          <w:rFonts w:ascii="Garamond" w:hAnsi="Garamond" w:eastAsia="Garamond" w:cs="Garamond"/>
          <w:color w:val="FF0000"/>
          <w:sz w:val="22"/>
          <w:szCs w:val="22"/>
        </w:rPr>
        <w:t>Lote 4: Elementos deportivos y Lote 6: Estructuras y elementos de exterior</w:t>
      </w:r>
    </w:p>
    <w:p w:rsidRPr="007C05CA" w:rsidR="11427DE3" w:rsidP="11427DE3" w:rsidRDefault="11427DE3" w14:paraId="49E9C154" w14:textId="11276015">
      <w:pPr>
        <w:jc w:val="both"/>
        <w:rPr>
          <w:rFonts w:ascii="Garamond" w:hAnsi="Garamond"/>
          <w:lang w:val="es"/>
        </w:rPr>
      </w:pPr>
    </w:p>
    <w:p w:rsidRPr="007C05CA" w:rsidR="11427DE3" w:rsidP="11427DE3" w:rsidRDefault="11427DE3" w14:paraId="0AD7AC78" w14:textId="149389EF">
      <w:pPr>
        <w:jc w:val="both"/>
        <w:rPr>
          <w:rFonts w:ascii="Garamond" w:hAnsi="Garamond"/>
        </w:rPr>
      </w:pPr>
      <w:r w:rsidRPr="007C05CA">
        <w:rPr>
          <w:rFonts w:ascii="Garamond" w:hAnsi="Garamond" w:eastAsia="Arial Narrow" w:cs="Arial Narrow"/>
          <w:sz w:val="22"/>
          <w:szCs w:val="22"/>
          <w:lang w:val="es"/>
        </w:rPr>
        <w:lastRenderedPageBreak/>
        <w:t xml:space="preserve">Seleccionado con el Código UNSPSC 49000000 Segmento: Equipos, Suministros y Accesorios para Deportes y Recreación – en el Grupo de Productos de Uso Final </w:t>
      </w:r>
    </w:p>
    <w:p w:rsidRPr="007C05CA" w:rsidR="11427DE3" w:rsidP="11427DE3" w:rsidRDefault="11427DE3" w14:paraId="0DC7AC08" w14:textId="6ED5E148">
      <w:pPr>
        <w:jc w:val="both"/>
        <w:rPr>
          <w:rFonts w:ascii="Garamond" w:hAnsi="Garamond"/>
        </w:rPr>
      </w:pPr>
      <w:r w:rsidRPr="007C05CA">
        <w:rPr>
          <w:rFonts w:ascii="Garamond" w:hAnsi="Garamond" w:eastAsia="Arial Narrow" w:cs="Arial Narrow"/>
          <w:sz w:val="22"/>
          <w:szCs w:val="22"/>
          <w:lang w:val="es"/>
        </w:rPr>
        <w:t xml:space="preserve"> </w:t>
      </w:r>
    </w:p>
    <w:p w:rsidRPr="007C05CA" w:rsidR="11427DE3" w:rsidP="11427DE3" w:rsidRDefault="11427DE3" w14:paraId="355174ED" w14:textId="06BF5153">
      <w:pPr>
        <w:jc w:val="both"/>
        <w:rPr>
          <w:rFonts w:ascii="Garamond" w:hAnsi="Garamond"/>
        </w:rPr>
      </w:pPr>
      <w:r w:rsidRPr="007C05CA">
        <w:rPr>
          <w:rFonts w:ascii="Garamond" w:hAnsi="Garamond"/>
          <w:noProof/>
        </w:rPr>
        <w:drawing>
          <wp:inline distT="0" distB="0" distL="0" distR="0" wp14:anchorId="31BD5562" wp14:editId="7206B2C0">
            <wp:extent cx="4572000" cy="3790950"/>
            <wp:effectExtent l="0" t="0" r="0" b="0"/>
            <wp:docPr id="1541769882" name="Imagen 1541769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572000" cy="3790950"/>
                    </a:xfrm>
                    <a:prstGeom prst="rect">
                      <a:avLst/>
                    </a:prstGeom>
                  </pic:spPr>
                </pic:pic>
              </a:graphicData>
            </a:graphic>
          </wp:inline>
        </w:drawing>
      </w:r>
    </w:p>
    <w:p w:rsidRPr="007C05CA" w:rsidR="11427DE3" w:rsidP="11427DE3" w:rsidRDefault="11427DE3" w14:paraId="518EED69" w14:textId="6136A330">
      <w:pPr>
        <w:jc w:val="both"/>
        <w:rPr>
          <w:rFonts w:ascii="Garamond" w:hAnsi="Garamond"/>
        </w:rPr>
      </w:pPr>
      <w:r w:rsidRPr="007C05CA">
        <w:rPr>
          <w:rFonts w:ascii="Garamond" w:hAnsi="Garamond"/>
          <w:noProof/>
        </w:rPr>
        <w:lastRenderedPageBreak/>
        <w:drawing>
          <wp:inline distT="0" distB="0" distL="0" distR="0" wp14:anchorId="65D7B89E" wp14:editId="0CADA6D0">
            <wp:extent cx="4572000" cy="3905250"/>
            <wp:effectExtent l="0" t="0" r="0" b="0"/>
            <wp:docPr id="1615696277" name="Imagen 1615696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572000" cy="3905250"/>
                    </a:xfrm>
                    <a:prstGeom prst="rect">
                      <a:avLst/>
                    </a:prstGeom>
                  </pic:spPr>
                </pic:pic>
              </a:graphicData>
            </a:graphic>
          </wp:inline>
        </w:drawing>
      </w:r>
      <w:r w:rsidRPr="007C05CA">
        <w:rPr>
          <w:rFonts w:ascii="Garamond" w:hAnsi="Garamond"/>
          <w:noProof/>
        </w:rPr>
        <w:drawing>
          <wp:inline distT="0" distB="0" distL="0" distR="0" wp14:anchorId="3AC37A53" wp14:editId="13418F80">
            <wp:extent cx="4572000" cy="2190750"/>
            <wp:effectExtent l="0" t="0" r="0" b="0"/>
            <wp:docPr id="1974390269" name="Imagen 1974390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572000" cy="2190750"/>
                    </a:xfrm>
                    <a:prstGeom prst="rect">
                      <a:avLst/>
                    </a:prstGeom>
                  </pic:spPr>
                </pic:pic>
              </a:graphicData>
            </a:graphic>
          </wp:inline>
        </w:drawing>
      </w:r>
    </w:p>
    <w:p w:rsidRPr="007C05CA" w:rsidR="11427DE3" w:rsidP="11427DE3" w:rsidRDefault="11427DE3" w14:paraId="0F114305" w14:textId="2C24B856">
      <w:pPr>
        <w:jc w:val="both"/>
        <w:rPr>
          <w:rFonts w:ascii="Garamond" w:hAnsi="Garamond"/>
        </w:rPr>
      </w:pPr>
      <w:r w:rsidRPr="007C05CA">
        <w:rPr>
          <w:rFonts w:ascii="Garamond" w:hAnsi="Garamond" w:eastAsia="Arial Narrow" w:cs="Arial Narrow"/>
          <w:sz w:val="22"/>
          <w:szCs w:val="22"/>
          <w:lang w:val="es"/>
        </w:rPr>
        <w:t xml:space="preserve"> </w:t>
      </w:r>
    </w:p>
    <w:p w:rsidRPr="007C05CA" w:rsidR="11427DE3" w:rsidP="11427DE3" w:rsidRDefault="11427DE3" w14:paraId="0BD769AB" w14:textId="4D20CF52">
      <w:pPr>
        <w:jc w:val="both"/>
        <w:rPr>
          <w:rFonts w:ascii="Garamond" w:hAnsi="Garamond"/>
        </w:rPr>
      </w:pPr>
      <w:r w:rsidRPr="007C05CA">
        <w:rPr>
          <w:rFonts w:ascii="Garamond" w:hAnsi="Garamond" w:eastAsia="Arial Narrow" w:cs="Arial Narrow"/>
          <w:sz w:val="22"/>
          <w:szCs w:val="22"/>
          <w:lang w:val="es"/>
        </w:rPr>
        <w:t xml:space="preserve"> </w:t>
      </w:r>
    </w:p>
    <w:p w:rsidRPr="007C05CA" w:rsidR="11427DE3" w:rsidP="11427DE3" w:rsidRDefault="11427DE3" w14:paraId="5556A32D" w14:textId="15005C5E">
      <w:pPr>
        <w:jc w:val="both"/>
        <w:rPr>
          <w:rFonts w:ascii="Garamond" w:hAnsi="Garamond"/>
        </w:rPr>
      </w:pPr>
      <w:r w:rsidRPr="007C05CA">
        <w:rPr>
          <w:rFonts w:ascii="Garamond" w:hAnsi="Garamond" w:eastAsia="Arial Narrow" w:cs="Arial Narrow"/>
          <w:sz w:val="22"/>
          <w:szCs w:val="22"/>
          <w:lang w:val="es"/>
        </w:rPr>
        <w:t xml:space="preserve">Fuente: </w:t>
      </w:r>
      <w:hyperlink r:id="rId25">
        <w:r w:rsidRPr="007C05CA">
          <w:rPr>
            <w:rStyle w:val="Hipervnculo"/>
            <w:rFonts w:ascii="Garamond" w:hAnsi="Garamond" w:eastAsia="Arial Narrow" w:cs="Arial Narrow"/>
            <w:sz w:val="22"/>
            <w:szCs w:val="22"/>
            <w:lang w:val="es"/>
          </w:rPr>
          <w:t>https://app.powerbi.com/view?r=eyJrIjoiZTJhMmZkNTgtYTlkNC00NmEzLWI1NmUtYjc1ZTM4ZTE3MTVjIiwidCI6IjdiMDkwNDFlLTI0NTEtNDlkMC04Y2IxLTc5ZDVlM2Q4YzFiZSIsImMiOjR9&amp;pageName=ReportSection17ad17361e56dd6a009c</w:t>
        </w:r>
      </w:hyperlink>
    </w:p>
    <w:p w:rsidRPr="007C05CA" w:rsidR="11427DE3" w:rsidP="11427DE3" w:rsidRDefault="11427DE3" w14:paraId="7CD28B0E" w14:textId="63482801">
      <w:pPr>
        <w:jc w:val="both"/>
        <w:rPr>
          <w:rFonts w:ascii="Garamond" w:hAnsi="Garamond"/>
          <w:lang w:val="es"/>
        </w:rPr>
      </w:pPr>
    </w:p>
    <w:p w:rsidRPr="007C05CA" w:rsidR="11427DE3" w:rsidP="11427DE3" w:rsidRDefault="11427DE3" w14:paraId="0F244AC7" w14:textId="7F484126">
      <w:pPr>
        <w:jc w:val="both"/>
        <w:rPr>
          <w:rFonts w:ascii="Garamond" w:hAnsi="Garamond"/>
          <w:lang w:val="es"/>
        </w:rPr>
      </w:pPr>
    </w:p>
    <w:p w:rsidRPr="007C05CA" w:rsidR="11427DE3" w:rsidP="11427DE3" w:rsidRDefault="11427DE3" w14:paraId="6BCA039D" w14:textId="78D482FB">
      <w:pPr>
        <w:jc w:val="both"/>
        <w:rPr>
          <w:rFonts w:ascii="Garamond" w:hAnsi="Garamond"/>
          <w:lang w:val="es"/>
        </w:rPr>
      </w:pPr>
    </w:p>
    <w:p w:rsidRPr="007C05CA" w:rsidR="00DD7346" w:rsidP="11427DE3" w:rsidRDefault="00DD7346" w14:paraId="282BF033" w14:textId="77777777">
      <w:pPr>
        <w:jc w:val="both"/>
        <w:rPr>
          <w:rFonts w:ascii="Garamond" w:hAnsi="Garamond" w:eastAsia="Garamond" w:cs="Garamond"/>
          <w:color w:val="FF0000"/>
          <w:sz w:val="22"/>
          <w:szCs w:val="22"/>
        </w:rPr>
      </w:pPr>
      <w:r w:rsidRPr="007C05CA">
        <w:rPr>
          <w:rFonts w:ascii="Garamond" w:hAnsi="Garamond" w:eastAsia="Garamond" w:cs="Garamond"/>
          <w:color w:val="FF0000"/>
          <w:sz w:val="22"/>
          <w:szCs w:val="22"/>
        </w:rPr>
        <w:t>Lote 5: Elementos tecnológicos</w:t>
      </w:r>
    </w:p>
    <w:p w:rsidRPr="007C05CA" w:rsidR="11427DE3" w:rsidP="11427DE3" w:rsidRDefault="11427DE3" w14:paraId="6A726910" w14:textId="77777777">
      <w:pPr>
        <w:jc w:val="both"/>
        <w:rPr>
          <w:rFonts w:ascii="Garamond" w:hAnsi="Garamond" w:eastAsia="Garamond" w:cs="Garamond"/>
          <w:color w:val="FF0000"/>
          <w:sz w:val="22"/>
          <w:szCs w:val="22"/>
        </w:rPr>
      </w:pPr>
    </w:p>
    <w:p w:rsidRPr="007C05CA" w:rsidR="11427DE3" w:rsidP="11427DE3" w:rsidRDefault="11427DE3" w14:paraId="1B8B915F" w14:textId="277952ED">
      <w:pPr>
        <w:jc w:val="both"/>
        <w:rPr>
          <w:rFonts w:ascii="Garamond" w:hAnsi="Garamond"/>
        </w:rPr>
      </w:pPr>
      <w:r w:rsidRPr="007C05CA">
        <w:rPr>
          <w:rFonts w:ascii="Garamond" w:hAnsi="Garamond" w:eastAsia="Arial Narrow" w:cs="Arial Narrow"/>
          <w:sz w:val="22"/>
          <w:szCs w:val="22"/>
          <w:lang w:val="es"/>
        </w:rPr>
        <w:t>Seleccionado con el Código UNSPSC 43000000 Segmento: Difusión de Tecnologías de Información y Telecomunicaciones</w:t>
      </w:r>
    </w:p>
    <w:p w:rsidRPr="007C05CA" w:rsidR="11427DE3" w:rsidP="11427DE3" w:rsidRDefault="11427DE3" w14:paraId="129DD569" w14:textId="0126A16F">
      <w:pPr>
        <w:jc w:val="both"/>
        <w:rPr>
          <w:rFonts w:ascii="Garamond" w:hAnsi="Garamond"/>
          <w:lang w:val="es"/>
        </w:rPr>
      </w:pPr>
    </w:p>
    <w:p w:rsidRPr="007C05CA" w:rsidR="11427DE3" w:rsidP="11427DE3" w:rsidRDefault="11427DE3" w14:paraId="746F8804" w14:textId="795E80C6">
      <w:pPr>
        <w:jc w:val="both"/>
        <w:rPr>
          <w:rFonts w:ascii="Garamond" w:hAnsi="Garamond"/>
        </w:rPr>
      </w:pPr>
      <w:r w:rsidRPr="007C05CA">
        <w:rPr>
          <w:rFonts w:ascii="Garamond" w:hAnsi="Garamond"/>
          <w:noProof/>
        </w:rPr>
        <w:drawing>
          <wp:inline distT="0" distB="0" distL="0" distR="0" wp14:anchorId="11BAA679" wp14:editId="6EB072D4">
            <wp:extent cx="5706300" cy="4219614"/>
            <wp:effectExtent l="0" t="0" r="0" b="0"/>
            <wp:docPr id="230551378" name="Imagen 23055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0551378"/>
                    <pic:cNvPicPr/>
                  </pic:nvPicPr>
                  <pic:blipFill>
                    <a:blip r:embed="rId26">
                      <a:extLst>
                        <a:ext uri="{28A0092B-C50C-407E-A947-70E740481C1C}">
                          <a14:useLocalDpi xmlns:a14="http://schemas.microsoft.com/office/drawing/2010/main" val="0"/>
                        </a:ext>
                      </a:extLst>
                    </a:blip>
                    <a:srcRect l="22291" t="15555" r="23333" b="12962"/>
                    <a:stretch>
                      <a:fillRect/>
                    </a:stretch>
                  </pic:blipFill>
                  <pic:spPr>
                    <a:xfrm>
                      <a:off x="0" y="0"/>
                      <a:ext cx="5706300" cy="4219614"/>
                    </a:xfrm>
                    <a:prstGeom prst="rect">
                      <a:avLst/>
                    </a:prstGeom>
                  </pic:spPr>
                </pic:pic>
              </a:graphicData>
            </a:graphic>
          </wp:inline>
        </w:drawing>
      </w:r>
    </w:p>
    <w:p w:rsidRPr="007C05CA" w:rsidR="11427DE3" w:rsidP="11427DE3" w:rsidRDefault="11427DE3" w14:paraId="5A552631" w14:textId="0A3B7D77">
      <w:pPr>
        <w:jc w:val="both"/>
        <w:rPr>
          <w:rFonts w:ascii="Garamond" w:hAnsi="Garamond"/>
        </w:rPr>
      </w:pPr>
    </w:p>
    <w:p w:rsidRPr="007C05CA" w:rsidR="11427DE3" w:rsidP="11427DE3" w:rsidRDefault="11427DE3" w14:paraId="1CF73EA5" w14:textId="6FCE0CED">
      <w:pPr>
        <w:jc w:val="both"/>
        <w:rPr>
          <w:rFonts w:ascii="Garamond" w:hAnsi="Garamond"/>
        </w:rPr>
      </w:pPr>
      <w:r w:rsidRPr="007C05CA">
        <w:rPr>
          <w:rFonts w:ascii="Garamond" w:hAnsi="Garamond"/>
          <w:noProof/>
        </w:rPr>
        <w:lastRenderedPageBreak/>
        <w:drawing>
          <wp:inline distT="0" distB="0" distL="0" distR="0" wp14:anchorId="08431A34" wp14:editId="22BD4BF9">
            <wp:extent cx="5324492" cy="4570404"/>
            <wp:effectExtent l="0" t="0" r="0" b="0"/>
            <wp:docPr id="886625557" name="Imagen 886625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86625557"/>
                    <pic:cNvPicPr/>
                  </pic:nvPicPr>
                  <pic:blipFill>
                    <a:blip r:embed="rId27">
                      <a:extLst>
                        <a:ext uri="{28A0092B-C50C-407E-A947-70E740481C1C}">
                          <a14:useLocalDpi xmlns:a14="http://schemas.microsoft.com/office/drawing/2010/main" val="0"/>
                        </a:ext>
                      </a:extLst>
                    </a:blip>
                    <a:srcRect l="25625" t="11111" r="25833" b="14814"/>
                    <a:stretch>
                      <a:fillRect/>
                    </a:stretch>
                  </pic:blipFill>
                  <pic:spPr>
                    <a:xfrm>
                      <a:off x="0" y="0"/>
                      <a:ext cx="5324492" cy="4570404"/>
                    </a:xfrm>
                    <a:prstGeom prst="rect">
                      <a:avLst/>
                    </a:prstGeom>
                  </pic:spPr>
                </pic:pic>
              </a:graphicData>
            </a:graphic>
          </wp:inline>
        </w:drawing>
      </w:r>
    </w:p>
    <w:p w:rsidRPr="007C05CA" w:rsidR="11427DE3" w:rsidP="11427DE3" w:rsidRDefault="11427DE3" w14:paraId="0C8B3C44" w14:textId="7EDDB4C4">
      <w:pPr>
        <w:jc w:val="both"/>
        <w:rPr>
          <w:rFonts w:ascii="Garamond" w:hAnsi="Garamond"/>
        </w:rPr>
      </w:pPr>
    </w:p>
    <w:p w:rsidRPr="007C05CA" w:rsidR="11427DE3" w:rsidP="11427DE3" w:rsidRDefault="11427DE3" w14:paraId="2CC71A37" w14:textId="1F3C711C">
      <w:pPr>
        <w:jc w:val="both"/>
        <w:rPr>
          <w:rFonts w:ascii="Garamond" w:hAnsi="Garamond"/>
        </w:rPr>
      </w:pPr>
      <w:r w:rsidRPr="007C05CA">
        <w:rPr>
          <w:rFonts w:ascii="Garamond" w:hAnsi="Garamond"/>
          <w:noProof/>
        </w:rPr>
        <w:drawing>
          <wp:inline distT="0" distB="0" distL="0" distR="0" wp14:anchorId="117C87D9" wp14:editId="6B1A7D0A">
            <wp:extent cx="5724556" cy="2651164"/>
            <wp:effectExtent l="0" t="0" r="0" b="0"/>
            <wp:docPr id="228894931" name="Imagen 228894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8894931"/>
                    <pic:cNvPicPr/>
                  </pic:nvPicPr>
                  <pic:blipFill>
                    <a:blip r:embed="rId28">
                      <a:extLst>
                        <a:ext uri="{28A0092B-C50C-407E-A947-70E740481C1C}">
                          <a14:useLocalDpi xmlns:a14="http://schemas.microsoft.com/office/drawing/2010/main" val="0"/>
                        </a:ext>
                      </a:extLst>
                    </a:blip>
                    <a:srcRect l="24375" t="36296" r="24791" b="21851"/>
                    <a:stretch>
                      <a:fillRect/>
                    </a:stretch>
                  </pic:blipFill>
                  <pic:spPr>
                    <a:xfrm>
                      <a:off x="0" y="0"/>
                      <a:ext cx="5724556" cy="2651164"/>
                    </a:xfrm>
                    <a:prstGeom prst="rect">
                      <a:avLst/>
                    </a:prstGeom>
                  </pic:spPr>
                </pic:pic>
              </a:graphicData>
            </a:graphic>
          </wp:inline>
        </w:drawing>
      </w:r>
    </w:p>
    <w:p w:rsidRPr="007C05CA" w:rsidR="11427DE3" w:rsidP="11427DE3" w:rsidRDefault="11427DE3" w14:paraId="44EE93D4" w14:textId="7E4B7466">
      <w:pPr>
        <w:jc w:val="both"/>
        <w:rPr>
          <w:rFonts w:ascii="Garamond" w:hAnsi="Garamond"/>
        </w:rPr>
      </w:pPr>
      <w:r w:rsidRPr="007C05CA">
        <w:rPr>
          <w:rFonts w:ascii="Garamond" w:hAnsi="Garamond" w:eastAsia="Arial Narrow" w:cs="Arial Narrow"/>
          <w:sz w:val="22"/>
          <w:szCs w:val="22"/>
          <w:lang w:val="es"/>
        </w:rPr>
        <w:t xml:space="preserve"> Fuente: </w:t>
      </w:r>
      <w:hyperlink r:id="rId29">
        <w:r w:rsidRPr="007C05CA">
          <w:rPr>
            <w:rStyle w:val="Hipervnculo"/>
            <w:rFonts w:ascii="Garamond" w:hAnsi="Garamond" w:eastAsia="Arial Narrow" w:cs="Arial Narrow"/>
            <w:sz w:val="22"/>
            <w:szCs w:val="22"/>
            <w:lang w:val="es"/>
          </w:rPr>
          <w:t>https://app.powerbi.com/view?r=eyJrIjoiZTJhMmZkNTgtYTlkNC00NmEzLWI1NmUtYjc1ZTM4ZTE3MTVjIiwidCI6IjdiMDkwNDFlLTI0NTEtNDlkMC04Y2IxLTc5ZDVlM2Q4YzFiZSIsImMiOjR9&amp;pageName=ReportSection17ad17361e56dd6a009c</w:t>
        </w:r>
      </w:hyperlink>
    </w:p>
    <w:p w:rsidRPr="007C05CA" w:rsidR="11427DE3" w:rsidP="11427DE3" w:rsidRDefault="11427DE3" w14:paraId="26D0DEA2" w14:textId="6AC58538">
      <w:pPr>
        <w:jc w:val="both"/>
        <w:rPr>
          <w:rFonts w:ascii="Garamond" w:hAnsi="Garamond"/>
          <w:lang w:val="es"/>
        </w:rPr>
      </w:pPr>
    </w:p>
    <w:p w:rsidRPr="007C05CA" w:rsidR="11427DE3" w:rsidP="11427DE3" w:rsidRDefault="11427DE3" w14:paraId="20AFF632" w14:textId="0ABE5987">
      <w:pPr>
        <w:jc w:val="both"/>
        <w:rPr>
          <w:rFonts w:ascii="Garamond" w:hAnsi="Garamond"/>
          <w:lang w:val="es"/>
        </w:rPr>
      </w:pPr>
    </w:p>
    <w:p w:rsidRPr="007C05CA" w:rsidR="11427DE3" w:rsidP="11427DE3" w:rsidRDefault="11427DE3" w14:paraId="59BA717F" w14:textId="77777777">
      <w:pPr>
        <w:jc w:val="both"/>
        <w:rPr>
          <w:rFonts w:ascii="Garamond" w:hAnsi="Garamond" w:eastAsia="Garamond" w:cs="Garamond"/>
          <w:color w:val="FF0000"/>
          <w:sz w:val="22"/>
          <w:szCs w:val="22"/>
        </w:rPr>
      </w:pPr>
    </w:p>
    <w:p w:rsidRPr="007C05CA" w:rsidR="11427DE3" w:rsidP="11427DE3" w:rsidRDefault="11427DE3" w14:paraId="6BD30564" w14:textId="57B23656">
      <w:pPr>
        <w:jc w:val="both"/>
        <w:rPr>
          <w:rFonts w:ascii="Garamond" w:hAnsi="Garamond"/>
          <w:lang w:val="es"/>
        </w:rPr>
      </w:pPr>
    </w:p>
    <w:p w:rsidRPr="007C05CA" w:rsidR="11427DE3" w:rsidP="11427DE3" w:rsidRDefault="11427DE3" w14:paraId="77D2CA19" w14:textId="4A2817A9">
      <w:pPr>
        <w:jc w:val="both"/>
        <w:rPr>
          <w:rFonts w:ascii="Garamond" w:hAnsi="Garamond"/>
        </w:rPr>
      </w:pPr>
      <w:r w:rsidRPr="007C05CA">
        <w:rPr>
          <w:rFonts w:ascii="Garamond" w:hAnsi="Garamond" w:eastAsia="Arial Narrow" w:cs="Arial Narrow"/>
          <w:sz w:val="22"/>
          <w:szCs w:val="22"/>
          <w:lang w:val="es"/>
        </w:rPr>
        <w:t xml:space="preserve">En ese sentido, se concluye que no es necesario acudir a mecanismos especiales para la participación de empresas </w:t>
      </w:r>
      <w:proofErr w:type="spellStart"/>
      <w:r w:rsidRPr="007C05CA">
        <w:rPr>
          <w:rFonts w:ascii="Garamond" w:hAnsi="Garamond" w:eastAsia="Arial Narrow" w:cs="Arial Narrow"/>
          <w:sz w:val="22"/>
          <w:szCs w:val="22"/>
          <w:lang w:val="es"/>
        </w:rPr>
        <w:t>Mipymes</w:t>
      </w:r>
      <w:proofErr w:type="spellEnd"/>
      <w:r w:rsidRPr="007C05CA">
        <w:rPr>
          <w:rFonts w:ascii="Garamond" w:hAnsi="Garamond" w:eastAsia="Arial Narrow" w:cs="Arial Narrow"/>
          <w:sz w:val="22"/>
          <w:szCs w:val="22"/>
          <w:lang w:val="es"/>
        </w:rPr>
        <w:t xml:space="preserve"> en ninguno de los 6 lotes que componen el presente estudio de sector, ni es necesario crear aspectos diferenciales para este tipo de proveedores; debido a que las empresas analizadas y clasificadas bajo los códigos CIIU del presente proceso, están en la capacidad de cumplir las condiciones definidas para este proceso, se recomienda desde el análisis del sector el cumplimiento al Decreto 1860 de 2021, incorporando requisitos habilitantes diferenciales descrito en el </w:t>
      </w:r>
      <w:r w:rsidRPr="007C05CA">
        <w:rPr>
          <w:rFonts w:ascii="Garamond" w:hAnsi="Garamond" w:eastAsia="Arial Narrow" w:cs="Arial Narrow"/>
          <w:b/>
          <w:bCs/>
          <w:i/>
          <w:iCs/>
          <w:sz w:val="22"/>
          <w:szCs w:val="22"/>
          <w:lang w:val="es"/>
        </w:rPr>
        <w:t xml:space="preserve">ARTÍCULO 2.2.1.2.4.2.18. Criterios diferenciales para </w:t>
      </w:r>
      <w:proofErr w:type="spellStart"/>
      <w:r w:rsidRPr="007C05CA">
        <w:rPr>
          <w:rFonts w:ascii="Garamond" w:hAnsi="Garamond" w:eastAsia="Arial Narrow" w:cs="Arial Narrow"/>
          <w:b/>
          <w:bCs/>
          <w:i/>
          <w:iCs/>
          <w:sz w:val="22"/>
          <w:szCs w:val="22"/>
          <w:lang w:val="es"/>
        </w:rPr>
        <w:t>Mipyme</w:t>
      </w:r>
      <w:proofErr w:type="spellEnd"/>
      <w:r w:rsidRPr="007C05CA">
        <w:rPr>
          <w:rFonts w:ascii="Garamond" w:hAnsi="Garamond" w:eastAsia="Arial Narrow" w:cs="Arial Narrow"/>
          <w:b/>
          <w:bCs/>
          <w:i/>
          <w:iCs/>
          <w:sz w:val="22"/>
          <w:szCs w:val="22"/>
          <w:lang w:val="es"/>
        </w:rPr>
        <w:t xml:space="preserve"> en el sistema de compras públicas</w:t>
      </w:r>
      <w:r w:rsidRPr="007C05CA">
        <w:rPr>
          <w:rFonts w:ascii="Garamond" w:hAnsi="Garamond" w:eastAsia="Arial Narrow" w:cs="Arial Narrow"/>
          <w:sz w:val="22"/>
          <w:szCs w:val="22"/>
          <w:lang w:val="es"/>
        </w:rPr>
        <w:t>. Numeral 2</w:t>
      </w:r>
      <w:r w:rsidRPr="007C05CA">
        <w:rPr>
          <w:rFonts w:ascii="Garamond" w:hAnsi="Garamond" w:eastAsia="Arial Narrow" w:cs="Arial Narrow"/>
          <w:b/>
          <w:bCs/>
          <w:i/>
          <w:iCs/>
          <w:sz w:val="22"/>
          <w:szCs w:val="22"/>
          <w:lang w:val="es"/>
        </w:rPr>
        <w:t>: Número de contratos para la acreditación de la experiencia</w:t>
      </w:r>
      <w:r w:rsidRPr="007C05CA">
        <w:rPr>
          <w:rFonts w:ascii="Garamond" w:hAnsi="Garamond" w:eastAsia="Arial Narrow" w:cs="Arial Narrow"/>
          <w:i/>
          <w:iCs/>
          <w:sz w:val="22"/>
          <w:szCs w:val="22"/>
          <w:lang w:val="es"/>
        </w:rPr>
        <w:t xml:space="preserve">.  </w:t>
      </w:r>
      <w:r w:rsidRPr="007C05CA">
        <w:rPr>
          <w:rFonts w:ascii="Garamond" w:hAnsi="Garamond" w:eastAsia="Arial Narrow" w:cs="Arial Narrow"/>
          <w:sz w:val="22"/>
          <w:szCs w:val="22"/>
          <w:lang w:val="es"/>
        </w:rPr>
        <w:t>Teniendo en cuenta que la experiencia es el conocimiento del proponente derivado de su participación previa en actividades iguales o similares a las previstas en el objeto del contrato.</w:t>
      </w:r>
    </w:p>
    <w:p w:rsidRPr="007C05CA" w:rsidR="11427DE3" w:rsidP="11427DE3" w:rsidRDefault="11427DE3" w14:paraId="4921513E" w14:textId="47915627">
      <w:pPr>
        <w:jc w:val="both"/>
        <w:rPr>
          <w:rFonts w:ascii="Garamond" w:hAnsi="Garamond"/>
        </w:rPr>
      </w:pPr>
    </w:p>
    <w:p w:rsidRPr="007C05CA" w:rsidR="00B03F1B" w:rsidP="0806722F" w:rsidRDefault="00B03F1B" w14:paraId="0A85F63E" w14:textId="77777777">
      <w:pPr>
        <w:jc w:val="both"/>
        <w:rPr>
          <w:rFonts w:ascii="Garamond" w:hAnsi="Garamond" w:eastAsia="Garamond" w:cs="Garamond"/>
          <w:b/>
          <w:bCs/>
          <w:sz w:val="22"/>
          <w:szCs w:val="22"/>
          <w:u w:val="single"/>
        </w:rPr>
      </w:pPr>
      <w:r w:rsidRPr="007C05CA">
        <w:rPr>
          <w:rFonts w:ascii="Garamond" w:hAnsi="Garamond" w:eastAsia="Garamond" w:cs="Garamond"/>
          <w:b/>
          <w:bCs/>
          <w:sz w:val="22"/>
          <w:szCs w:val="22"/>
          <w:u w:val="single"/>
        </w:rPr>
        <w:t xml:space="preserve">ANÁLISIS FINANCIERO </w:t>
      </w:r>
    </w:p>
    <w:p w:rsidRPr="007C05CA" w:rsidR="00B03F1B" w:rsidP="0806722F" w:rsidRDefault="00B03F1B" w14:paraId="50446C1C" w14:textId="77777777">
      <w:pPr>
        <w:jc w:val="both"/>
        <w:rPr>
          <w:rFonts w:ascii="Garamond" w:hAnsi="Garamond" w:eastAsia="Garamond" w:cs="Garamond"/>
          <w:sz w:val="22"/>
          <w:szCs w:val="22"/>
        </w:rPr>
      </w:pPr>
    </w:p>
    <w:p w:rsidRPr="007C05CA" w:rsidR="00B03F1B" w:rsidP="0806722F" w:rsidRDefault="00B03F1B" w14:paraId="6BF441DD" w14:textId="7E0B51BE">
      <w:pPr>
        <w:jc w:val="both"/>
        <w:rPr>
          <w:rFonts w:ascii="Garamond" w:hAnsi="Garamond" w:eastAsia="Garamond" w:cs="Garamond"/>
          <w:sz w:val="22"/>
          <w:szCs w:val="22"/>
        </w:rPr>
      </w:pPr>
      <w:r w:rsidRPr="007C05CA">
        <w:rPr>
          <w:rFonts w:ascii="Garamond" w:hAnsi="Garamond" w:eastAsia="Garamond" w:cs="Garamond"/>
          <w:sz w:val="22"/>
          <w:szCs w:val="22"/>
        </w:rPr>
        <w:t>El siguiente análisis no pretende remplazar ni objetar el cálculo definitivo de los indicadores financieros del proceso de selección, los cuales son calculados por el área de financiera del Fondo de Desarrollo Local De Cuidad Bolívar, objeto de este análisis es observar la dinámica del sector en cuanto a la pluralidad de oferentes que podrían presentarse al proceso contractual. Dicho lo anterior, los indicadores de capacidad financiera contenidos en el artículo 10 del decreto 1510 de 2013 compilado en el Decreto </w:t>
      </w:r>
      <w:hyperlink w:anchor="0" r:id="rId30">
        <w:r w:rsidRPr="007C05CA">
          <w:rPr>
            <w:rFonts w:ascii="Garamond" w:hAnsi="Garamond" w:eastAsia="Garamond" w:cs="Garamond"/>
            <w:sz w:val="22"/>
            <w:szCs w:val="22"/>
          </w:rPr>
          <w:t>1082</w:t>
        </w:r>
      </w:hyperlink>
      <w:r w:rsidRPr="007C05CA">
        <w:rPr>
          <w:rFonts w:ascii="Garamond" w:hAnsi="Garamond" w:eastAsia="Garamond" w:cs="Garamond"/>
          <w:sz w:val="22"/>
          <w:szCs w:val="22"/>
        </w:rPr>
        <w:t xml:space="preserve"> de 2015 son: </w:t>
      </w:r>
    </w:p>
    <w:p w:rsidRPr="007C05CA" w:rsidR="00B03F1B" w:rsidP="0806722F" w:rsidRDefault="00B03F1B" w14:paraId="148FB75F" w14:textId="77777777">
      <w:pPr>
        <w:jc w:val="both"/>
        <w:rPr>
          <w:rFonts w:ascii="Garamond" w:hAnsi="Garamond" w:eastAsia="Garamond" w:cs="Garamond"/>
          <w:sz w:val="22"/>
          <w:szCs w:val="22"/>
        </w:rPr>
      </w:pPr>
    </w:p>
    <w:p w:rsidRPr="007C05CA" w:rsidR="00B03F1B" w:rsidP="0806722F" w:rsidRDefault="00B03F1B" w14:paraId="687A6331" w14:textId="34806324">
      <w:pPr>
        <w:jc w:val="both"/>
        <w:rPr>
          <w:rFonts w:ascii="Garamond" w:hAnsi="Garamond" w:eastAsia="Garamond" w:cs="Garamond"/>
          <w:sz w:val="22"/>
          <w:szCs w:val="22"/>
        </w:rPr>
      </w:pPr>
      <w:r w:rsidRPr="007C05CA">
        <w:rPr>
          <w:rFonts w:ascii="Garamond" w:hAnsi="Garamond" w:eastAsia="Garamond" w:cs="Garamond"/>
          <w:b/>
          <w:bCs/>
          <w:sz w:val="22"/>
          <w:szCs w:val="22"/>
        </w:rPr>
        <w:t>Indicador de Liquidez:</w:t>
      </w:r>
      <w:r w:rsidRPr="007C05CA">
        <w:rPr>
          <w:rFonts w:ascii="Garamond" w:hAnsi="Garamond" w:eastAsia="Garamond" w:cs="Garamond"/>
          <w:sz w:val="22"/>
          <w:szCs w:val="22"/>
        </w:rPr>
        <w:t xml:space="preserve"> Determina la capacidad financiera que tiene un proponente para cumplir con sus obligaciones de corto plazo. A mayor índice de liquidez, menor es la probabilidad de que el proponente incumpla sus obligaciones de corto plazo. </w:t>
      </w:r>
    </w:p>
    <w:p w:rsidRPr="007C05CA" w:rsidR="00B03F1B" w:rsidP="0806722F" w:rsidRDefault="00B03F1B" w14:paraId="3A3C4B08" w14:textId="0C354BE7">
      <w:pPr>
        <w:rPr>
          <w:rFonts w:ascii="Garamond" w:hAnsi="Garamond" w:eastAsia="Garamond" w:cs="Garamond"/>
          <w:b/>
          <w:bCs/>
          <w:i/>
          <w:iCs/>
          <w:sz w:val="22"/>
          <w:szCs w:val="22"/>
        </w:rPr>
      </w:pPr>
    </w:p>
    <w:p w:rsidRPr="007C05CA" w:rsidR="00B03F1B" w:rsidP="0806722F" w:rsidRDefault="00B03F1B" w14:paraId="361751E4" w14:textId="77777777">
      <w:pPr>
        <w:jc w:val="center"/>
        <w:rPr>
          <w:rFonts w:ascii="Garamond" w:hAnsi="Garamond" w:eastAsia="Garamond" w:cs="Garamond"/>
          <w:b/>
          <w:bCs/>
          <w:i/>
          <w:iCs/>
          <w:sz w:val="22"/>
          <w:szCs w:val="22"/>
        </w:rPr>
      </w:pPr>
      <w:r w:rsidRPr="007C05CA">
        <w:rPr>
          <w:rFonts w:ascii="Garamond" w:hAnsi="Garamond" w:eastAsia="Garamond" w:cs="Garamond"/>
          <w:b/>
          <w:bCs/>
          <w:i/>
          <w:iCs/>
          <w:sz w:val="22"/>
          <w:szCs w:val="22"/>
        </w:rPr>
        <w:t>Indicador de Liquidez=Activo Corriente/Pasivo Corriente.</w:t>
      </w:r>
    </w:p>
    <w:p w:rsidRPr="007C05CA" w:rsidR="00B03F1B" w:rsidP="0806722F" w:rsidRDefault="00B03F1B" w14:paraId="37AD6574" w14:textId="77777777">
      <w:pPr>
        <w:jc w:val="both"/>
        <w:rPr>
          <w:rFonts w:ascii="Garamond" w:hAnsi="Garamond" w:eastAsia="Garamond" w:cs="Garamond"/>
          <w:b/>
          <w:bCs/>
          <w:sz w:val="22"/>
          <w:szCs w:val="22"/>
        </w:rPr>
      </w:pPr>
    </w:p>
    <w:p w:rsidRPr="007C05CA" w:rsidR="00B03F1B" w:rsidP="0806722F" w:rsidRDefault="00B03F1B" w14:paraId="1219F3E0" w14:textId="77777777">
      <w:pPr>
        <w:jc w:val="both"/>
        <w:rPr>
          <w:rFonts w:ascii="Garamond" w:hAnsi="Garamond" w:eastAsia="Garamond" w:cs="Garamond"/>
          <w:sz w:val="22"/>
          <w:szCs w:val="22"/>
        </w:rPr>
      </w:pPr>
      <w:r w:rsidRPr="007C05CA">
        <w:rPr>
          <w:rFonts w:ascii="Garamond" w:hAnsi="Garamond" w:eastAsia="Garamond" w:cs="Garamond"/>
          <w:b/>
          <w:bCs/>
          <w:sz w:val="22"/>
          <w:szCs w:val="22"/>
        </w:rPr>
        <w:t>Índice de endeudamiento:</w:t>
      </w:r>
      <w:r w:rsidRPr="007C05CA">
        <w:rPr>
          <w:rFonts w:ascii="Garamond" w:hAnsi="Garamond" w:eastAsia="Garamond" w:cs="Garamond"/>
          <w:sz w:val="22"/>
          <w:szCs w:val="22"/>
        </w:rPr>
        <w:t xml:space="preserve"> Determina el grado de endeudamiento en la estructura de financiación (pasivos y patrimonios) del proponente. A mayor índice de endeudamiento, mayor es la probabilidad del proponente de no poder cumplir con sus pasivos. </w:t>
      </w:r>
    </w:p>
    <w:p w:rsidRPr="007C05CA" w:rsidR="00B03F1B" w:rsidP="0806722F" w:rsidRDefault="00B03F1B" w14:paraId="08AD9EF6" w14:textId="77777777">
      <w:pPr>
        <w:jc w:val="both"/>
        <w:rPr>
          <w:rFonts w:ascii="Garamond" w:hAnsi="Garamond" w:eastAsia="Garamond" w:cs="Garamond"/>
          <w:sz w:val="22"/>
          <w:szCs w:val="22"/>
        </w:rPr>
      </w:pPr>
    </w:p>
    <w:p w:rsidRPr="007C05CA" w:rsidR="00B03F1B" w:rsidP="0806722F" w:rsidRDefault="00B03F1B" w14:paraId="07B7FAE5" w14:textId="77777777">
      <w:pPr>
        <w:jc w:val="center"/>
        <w:rPr>
          <w:rFonts w:ascii="Garamond" w:hAnsi="Garamond" w:eastAsia="Garamond" w:cs="Garamond"/>
          <w:b/>
          <w:bCs/>
          <w:i/>
          <w:iCs/>
          <w:sz w:val="22"/>
          <w:szCs w:val="22"/>
        </w:rPr>
      </w:pPr>
      <w:r w:rsidRPr="007C05CA">
        <w:rPr>
          <w:rFonts w:ascii="Garamond" w:hAnsi="Garamond" w:eastAsia="Garamond" w:cs="Garamond"/>
          <w:b/>
          <w:bCs/>
          <w:i/>
          <w:iCs/>
          <w:sz w:val="22"/>
          <w:szCs w:val="22"/>
        </w:rPr>
        <w:t>Indicador de Endeudamiento=Pasivo Total/Activo Total</w:t>
      </w:r>
    </w:p>
    <w:p w:rsidRPr="007C05CA" w:rsidR="00B03F1B" w:rsidP="0806722F" w:rsidRDefault="00B03F1B" w14:paraId="3820C728" w14:textId="77777777">
      <w:pPr>
        <w:jc w:val="both"/>
        <w:rPr>
          <w:rFonts w:ascii="Garamond" w:hAnsi="Garamond" w:eastAsia="Garamond" w:cs="Garamond"/>
          <w:sz w:val="22"/>
          <w:szCs w:val="22"/>
        </w:rPr>
      </w:pPr>
    </w:p>
    <w:p w:rsidRPr="007C05CA" w:rsidR="00B03F1B" w:rsidP="0806722F" w:rsidRDefault="00B03F1B" w14:paraId="5C852A90" w14:textId="15D436D3">
      <w:pPr>
        <w:jc w:val="both"/>
        <w:rPr>
          <w:rFonts w:ascii="Garamond" w:hAnsi="Garamond" w:eastAsia="Garamond" w:cs="Garamond"/>
          <w:sz w:val="22"/>
          <w:szCs w:val="22"/>
        </w:rPr>
      </w:pPr>
      <w:r w:rsidRPr="007C05CA">
        <w:rPr>
          <w:rFonts w:ascii="Garamond" w:hAnsi="Garamond" w:eastAsia="Garamond" w:cs="Garamond"/>
          <w:b/>
          <w:bCs/>
          <w:sz w:val="22"/>
          <w:szCs w:val="22"/>
        </w:rPr>
        <w:t>Razón de cobertura de intereses:</w:t>
      </w:r>
      <w:r w:rsidRPr="007C05CA">
        <w:rPr>
          <w:rFonts w:ascii="Garamond" w:hAnsi="Garamond" w:eastAsia="Garamond" w:cs="Garamond"/>
          <w:sz w:val="22"/>
          <w:szCs w:val="22"/>
        </w:rPr>
        <w:t xml:space="preserve"> Refleja la capacidad del proponente de cumplir con sus obligaciones financieras. A mayor cobertura de intereses, menor es la probabilidad de que el proponente incumpla con sus obligaciones financieras</w:t>
      </w:r>
      <w:r w:rsidRPr="007C05CA" w:rsidR="00012B42">
        <w:rPr>
          <w:rFonts w:ascii="Garamond" w:hAnsi="Garamond" w:eastAsia="Garamond" w:cs="Garamond"/>
          <w:sz w:val="22"/>
          <w:szCs w:val="22"/>
        </w:rPr>
        <w:t>.</w:t>
      </w:r>
    </w:p>
    <w:p w:rsidRPr="007C05CA" w:rsidR="00B03F1B" w:rsidP="0806722F" w:rsidRDefault="00B03F1B" w14:paraId="7BBEB8C4" w14:textId="77777777">
      <w:pPr>
        <w:jc w:val="both"/>
        <w:rPr>
          <w:rFonts w:ascii="Garamond" w:hAnsi="Garamond" w:eastAsia="Garamond" w:cs="Garamond"/>
          <w:sz w:val="22"/>
          <w:szCs w:val="22"/>
        </w:rPr>
      </w:pPr>
    </w:p>
    <w:p w:rsidRPr="007C05CA" w:rsidR="00B03F1B" w:rsidP="0806722F" w:rsidRDefault="00B03F1B" w14:paraId="5EC32AF7" w14:textId="77777777">
      <w:pPr>
        <w:jc w:val="center"/>
        <w:rPr>
          <w:rFonts w:ascii="Garamond" w:hAnsi="Garamond" w:eastAsia="Garamond" w:cs="Garamond"/>
          <w:b/>
          <w:bCs/>
          <w:i/>
          <w:iCs/>
          <w:sz w:val="22"/>
          <w:szCs w:val="22"/>
        </w:rPr>
      </w:pPr>
      <w:r w:rsidRPr="007C05CA">
        <w:rPr>
          <w:rFonts w:ascii="Garamond" w:hAnsi="Garamond" w:eastAsia="Garamond" w:cs="Garamond"/>
          <w:b/>
          <w:bCs/>
          <w:i/>
          <w:iCs/>
          <w:sz w:val="22"/>
          <w:szCs w:val="22"/>
        </w:rPr>
        <w:t>Razón de cobertura de intereses= Utilidad operacional/Gastos de intereses</w:t>
      </w:r>
    </w:p>
    <w:p w:rsidRPr="007C05CA" w:rsidR="00B03F1B" w:rsidP="0806722F" w:rsidRDefault="00B03F1B" w14:paraId="00543800" w14:textId="77777777">
      <w:pPr>
        <w:jc w:val="both"/>
        <w:rPr>
          <w:rFonts w:ascii="Garamond" w:hAnsi="Garamond" w:eastAsia="Garamond" w:cs="Garamond"/>
          <w:sz w:val="22"/>
          <w:szCs w:val="22"/>
        </w:rPr>
      </w:pPr>
    </w:p>
    <w:p w:rsidRPr="007C05CA" w:rsidR="00B03F1B" w:rsidP="0806722F" w:rsidRDefault="00B03F1B" w14:paraId="39F50B8D" w14:textId="77777777">
      <w:pPr>
        <w:jc w:val="both"/>
        <w:rPr>
          <w:rFonts w:ascii="Garamond" w:hAnsi="Garamond" w:eastAsia="Garamond" w:cs="Garamond"/>
          <w:sz w:val="22"/>
          <w:szCs w:val="22"/>
        </w:rPr>
      </w:pPr>
      <w:r w:rsidRPr="007C05CA">
        <w:rPr>
          <w:rFonts w:ascii="Garamond" w:hAnsi="Garamond" w:eastAsia="Garamond" w:cs="Garamond"/>
          <w:b/>
          <w:bCs/>
          <w:sz w:val="22"/>
          <w:szCs w:val="22"/>
        </w:rPr>
        <w:t>Capital de trabajo:</w:t>
      </w:r>
      <w:r w:rsidRPr="007C05CA">
        <w:rPr>
          <w:rFonts w:ascii="Garamond" w:hAnsi="Garamond" w:eastAsia="Garamond" w:cs="Garamond"/>
          <w:sz w:val="22"/>
          <w:szCs w:val="22"/>
        </w:rPr>
        <w:t xml:space="preserve"> Este indicador representa la liquidez operativa del proponente, es decir, el remanente del proponente luego de liquidar sus activos corrientes (convertirlos en efectivo) y pagar el pasivo de corto plazo. </w:t>
      </w:r>
    </w:p>
    <w:p w:rsidRPr="007C05CA" w:rsidR="00B03F1B" w:rsidP="0806722F" w:rsidRDefault="00B03F1B" w14:paraId="08C8F8DE" w14:textId="77777777">
      <w:pPr>
        <w:jc w:val="center"/>
        <w:rPr>
          <w:rFonts w:ascii="Garamond" w:hAnsi="Garamond" w:eastAsia="Garamond" w:cs="Garamond"/>
          <w:b/>
          <w:bCs/>
          <w:i/>
          <w:iCs/>
          <w:sz w:val="22"/>
          <w:szCs w:val="22"/>
        </w:rPr>
      </w:pPr>
    </w:p>
    <w:p w:rsidRPr="007C05CA" w:rsidR="00B03F1B" w:rsidP="0806722F" w:rsidRDefault="00B03F1B" w14:paraId="210019F1" w14:textId="77777777">
      <w:pPr>
        <w:jc w:val="center"/>
        <w:rPr>
          <w:rFonts w:ascii="Garamond" w:hAnsi="Garamond" w:eastAsia="Garamond" w:cs="Garamond"/>
          <w:b/>
          <w:bCs/>
          <w:i/>
          <w:iCs/>
          <w:sz w:val="22"/>
          <w:szCs w:val="22"/>
        </w:rPr>
      </w:pPr>
      <w:r w:rsidRPr="007C05CA">
        <w:rPr>
          <w:rFonts w:ascii="Garamond" w:hAnsi="Garamond" w:eastAsia="Garamond" w:cs="Garamond"/>
          <w:b/>
          <w:bCs/>
          <w:i/>
          <w:iCs/>
          <w:sz w:val="22"/>
          <w:szCs w:val="22"/>
        </w:rPr>
        <w:t>Capital de trabajo=Activo corriente-Pasivo Corriente</w:t>
      </w:r>
    </w:p>
    <w:p w:rsidRPr="007C05CA" w:rsidR="00B03F1B" w:rsidP="0806722F" w:rsidRDefault="00B03F1B" w14:paraId="1BEFFC5C" w14:textId="77777777">
      <w:pPr>
        <w:jc w:val="center"/>
        <w:rPr>
          <w:rFonts w:ascii="Garamond" w:hAnsi="Garamond" w:eastAsia="Garamond" w:cs="Garamond"/>
          <w:sz w:val="22"/>
          <w:szCs w:val="22"/>
        </w:rPr>
      </w:pPr>
    </w:p>
    <w:p w:rsidRPr="007C05CA" w:rsidR="00012B42" w:rsidP="0806722F" w:rsidRDefault="00B03F1B" w14:paraId="0016331C" w14:textId="09B25C29">
      <w:pPr>
        <w:jc w:val="center"/>
        <w:rPr>
          <w:rFonts w:ascii="Garamond" w:hAnsi="Garamond" w:eastAsia="Garamond" w:cs="Garamond"/>
          <w:b/>
          <w:bCs/>
          <w:sz w:val="22"/>
          <w:szCs w:val="22"/>
        </w:rPr>
      </w:pPr>
      <w:r w:rsidRPr="007C05CA">
        <w:rPr>
          <w:rFonts w:ascii="Garamond" w:hAnsi="Garamond" w:eastAsia="Garamond" w:cs="Garamond"/>
          <w:b/>
          <w:bCs/>
          <w:sz w:val="22"/>
          <w:szCs w:val="22"/>
        </w:rPr>
        <w:t>Capacidad Organizacional</w:t>
      </w:r>
    </w:p>
    <w:p w:rsidRPr="007C05CA" w:rsidR="00012B42" w:rsidP="0806722F" w:rsidRDefault="00012B42" w14:paraId="74700D12" w14:textId="77777777">
      <w:pPr>
        <w:jc w:val="both"/>
        <w:rPr>
          <w:rFonts w:ascii="Garamond" w:hAnsi="Garamond" w:eastAsia="Garamond" w:cs="Garamond"/>
          <w:sz w:val="22"/>
          <w:szCs w:val="22"/>
        </w:rPr>
      </w:pPr>
    </w:p>
    <w:p w:rsidRPr="007C05CA" w:rsidR="00B03F1B" w:rsidP="0806722F" w:rsidRDefault="00B03F1B" w14:paraId="60B105AD" w14:textId="6EB36D2B">
      <w:pPr>
        <w:jc w:val="both"/>
        <w:rPr>
          <w:rFonts w:ascii="Garamond" w:hAnsi="Garamond" w:eastAsia="Garamond" w:cs="Garamond"/>
          <w:sz w:val="22"/>
          <w:szCs w:val="22"/>
        </w:rPr>
      </w:pPr>
      <w:r w:rsidRPr="007C05CA">
        <w:rPr>
          <w:rFonts w:ascii="Garamond" w:hAnsi="Garamond" w:eastAsia="Garamond" w:cs="Garamond"/>
          <w:sz w:val="22"/>
          <w:szCs w:val="22"/>
        </w:rPr>
        <w:t xml:space="preserve">La capacidad organizacional es la aptitud de un proponente para cumplir oportuna y cabalmente el objeto del contrato en función de su organización interna. El Decreto 1510 de 2013 compilado en el </w:t>
      </w:r>
      <w:r w:rsidRPr="007C05CA">
        <w:rPr>
          <w:rFonts w:ascii="Garamond" w:hAnsi="Garamond" w:eastAsia="Garamond" w:cs="Garamond"/>
          <w:sz w:val="22"/>
          <w:szCs w:val="22"/>
        </w:rPr>
        <w:lastRenderedPageBreak/>
        <w:t>Decreto </w:t>
      </w:r>
      <w:hyperlink w:anchor="0" r:id="rId31">
        <w:r w:rsidRPr="007C05CA">
          <w:rPr>
            <w:rFonts w:ascii="Garamond" w:hAnsi="Garamond" w:eastAsia="Garamond" w:cs="Garamond"/>
            <w:sz w:val="22"/>
            <w:szCs w:val="22"/>
          </w:rPr>
          <w:t>1082</w:t>
        </w:r>
      </w:hyperlink>
      <w:r w:rsidRPr="007C05CA">
        <w:rPr>
          <w:rFonts w:ascii="Garamond" w:hAnsi="Garamond" w:eastAsia="Garamond" w:cs="Garamond"/>
          <w:sz w:val="22"/>
          <w:szCs w:val="22"/>
        </w:rPr>
        <w:t xml:space="preserve"> de 2015 definió los indicadores de rentabilidad para medir la capacidad organizacional de un proponente teniendo en cuenta que está bien organizado cuando es rentable. </w:t>
      </w:r>
    </w:p>
    <w:p w:rsidRPr="007C05CA" w:rsidR="00B03F1B" w:rsidP="0806722F" w:rsidRDefault="00B03F1B" w14:paraId="023396CB" w14:textId="77777777">
      <w:pPr>
        <w:jc w:val="both"/>
        <w:rPr>
          <w:rFonts w:ascii="Garamond" w:hAnsi="Garamond" w:eastAsia="Garamond" w:cs="Garamond"/>
          <w:sz w:val="22"/>
          <w:szCs w:val="22"/>
        </w:rPr>
      </w:pPr>
    </w:p>
    <w:p w:rsidRPr="007C05CA" w:rsidR="00B03F1B" w:rsidP="0806722F" w:rsidRDefault="00B03F1B" w14:paraId="102C8E2A" w14:textId="77777777">
      <w:pPr>
        <w:jc w:val="both"/>
        <w:rPr>
          <w:rFonts w:ascii="Garamond" w:hAnsi="Garamond" w:eastAsia="Garamond" w:cs="Garamond"/>
          <w:sz w:val="22"/>
          <w:szCs w:val="22"/>
        </w:rPr>
      </w:pPr>
      <w:r w:rsidRPr="007C05CA">
        <w:rPr>
          <w:rFonts w:ascii="Garamond" w:hAnsi="Garamond" w:eastAsia="Garamond" w:cs="Garamond"/>
          <w:b/>
          <w:bCs/>
          <w:sz w:val="22"/>
          <w:szCs w:val="22"/>
        </w:rPr>
        <w:t xml:space="preserve">Rentabilidad sobre el patrimonio: </w:t>
      </w:r>
      <w:r w:rsidRPr="007C05CA">
        <w:rPr>
          <w:rFonts w:ascii="Garamond" w:hAnsi="Garamond" w:eastAsia="Garamond" w:cs="Garamond"/>
          <w:sz w:val="22"/>
          <w:szCs w:val="22"/>
        </w:rPr>
        <w:t xml:space="preserve">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w:t>
      </w:r>
    </w:p>
    <w:p w:rsidRPr="007C05CA" w:rsidR="00B03F1B" w:rsidP="0806722F" w:rsidRDefault="00B03F1B" w14:paraId="18569F61" w14:textId="77777777">
      <w:pPr>
        <w:jc w:val="both"/>
        <w:rPr>
          <w:rFonts w:ascii="Garamond" w:hAnsi="Garamond" w:eastAsia="Garamond" w:cs="Garamond"/>
          <w:sz w:val="22"/>
          <w:szCs w:val="22"/>
        </w:rPr>
      </w:pPr>
    </w:p>
    <w:p w:rsidRPr="007C05CA" w:rsidR="00B03F1B" w:rsidP="0806722F" w:rsidRDefault="00B03F1B" w14:paraId="4E2D069B" w14:textId="77777777">
      <w:pPr>
        <w:jc w:val="center"/>
        <w:rPr>
          <w:rFonts w:ascii="Garamond" w:hAnsi="Garamond" w:eastAsia="Garamond" w:cs="Garamond"/>
          <w:b/>
          <w:bCs/>
          <w:i/>
          <w:iCs/>
          <w:sz w:val="22"/>
          <w:szCs w:val="22"/>
        </w:rPr>
      </w:pPr>
      <w:r w:rsidRPr="007C05CA">
        <w:rPr>
          <w:rFonts w:ascii="Garamond" w:hAnsi="Garamond" w:eastAsia="Garamond" w:cs="Garamond"/>
          <w:b/>
          <w:bCs/>
          <w:i/>
          <w:iCs/>
          <w:sz w:val="22"/>
          <w:szCs w:val="22"/>
        </w:rPr>
        <w:t>Rentabilidad sobre patrimonio= Utilidad operacional/Patrimonio</w:t>
      </w:r>
    </w:p>
    <w:p w:rsidRPr="007C05CA" w:rsidR="00B03F1B" w:rsidP="0806722F" w:rsidRDefault="00B03F1B" w14:paraId="30635541" w14:textId="77777777">
      <w:pPr>
        <w:jc w:val="both"/>
        <w:rPr>
          <w:rFonts w:ascii="Garamond" w:hAnsi="Garamond" w:eastAsia="Garamond" w:cs="Garamond"/>
          <w:sz w:val="22"/>
          <w:szCs w:val="22"/>
        </w:rPr>
      </w:pPr>
    </w:p>
    <w:p w:rsidRPr="007C05CA" w:rsidR="00B03F1B" w:rsidP="0806722F" w:rsidRDefault="00B03F1B" w14:paraId="6DCA7C7F" w14:textId="77777777">
      <w:pPr>
        <w:jc w:val="both"/>
        <w:rPr>
          <w:rFonts w:ascii="Garamond" w:hAnsi="Garamond" w:eastAsia="Garamond" w:cs="Garamond"/>
          <w:sz w:val="22"/>
          <w:szCs w:val="22"/>
        </w:rPr>
      </w:pPr>
      <w:r w:rsidRPr="007C05CA">
        <w:rPr>
          <w:rFonts w:ascii="Garamond" w:hAnsi="Garamond" w:eastAsia="Garamond" w:cs="Garamond"/>
          <w:b/>
          <w:bCs/>
          <w:sz w:val="22"/>
          <w:szCs w:val="22"/>
        </w:rPr>
        <w:t>Rentabilidad sobre los activos</w:t>
      </w:r>
      <w:r w:rsidRPr="007C05CA">
        <w:rPr>
          <w:rFonts w:ascii="Garamond" w:hAnsi="Garamond" w:eastAsia="Garamond" w:cs="Garamond"/>
          <w:sz w:val="22"/>
          <w:szCs w:val="22"/>
        </w:rPr>
        <w:t xml:space="preserve">: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w:t>
      </w:r>
    </w:p>
    <w:p w:rsidRPr="007C05CA" w:rsidR="00B03F1B" w:rsidP="0806722F" w:rsidRDefault="00B03F1B" w14:paraId="0C1704D5" w14:textId="77777777">
      <w:pPr>
        <w:jc w:val="center"/>
        <w:rPr>
          <w:rFonts w:ascii="Garamond" w:hAnsi="Garamond" w:eastAsia="Garamond" w:cs="Garamond"/>
          <w:b/>
          <w:bCs/>
          <w:i/>
          <w:iCs/>
          <w:sz w:val="22"/>
          <w:szCs w:val="22"/>
        </w:rPr>
      </w:pPr>
    </w:p>
    <w:p w:rsidRPr="007C05CA" w:rsidR="00B03F1B" w:rsidP="0806722F" w:rsidRDefault="00B03F1B" w14:paraId="6A211A0C" w14:textId="77777777">
      <w:pPr>
        <w:jc w:val="center"/>
        <w:rPr>
          <w:rFonts w:ascii="Garamond" w:hAnsi="Garamond" w:eastAsia="Garamond" w:cs="Garamond"/>
          <w:b/>
          <w:bCs/>
          <w:i/>
          <w:iCs/>
          <w:sz w:val="22"/>
          <w:szCs w:val="22"/>
        </w:rPr>
      </w:pPr>
      <w:r w:rsidRPr="007C05CA">
        <w:rPr>
          <w:rFonts w:ascii="Garamond" w:hAnsi="Garamond" w:eastAsia="Garamond" w:cs="Garamond"/>
          <w:b/>
          <w:bCs/>
          <w:i/>
          <w:iCs/>
          <w:sz w:val="22"/>
          <w:szCs w:val="22"/>
        </w:rPr>
        <w:t>Rentabilidad sobre los activos= Utilidad operacional/Activos</w:t>
      </w:r>
    </w:p>
    <w:p w:rsidRPr="007C05CA" w:rsidR="00B03F1B" w:rsidP="0806722F" w:rsidRDefault="00B03F1B" w14:paraId="12F120D1" w14:textId="77777777">
      <w:pPr>
        <w:jc w:val="both"/>
        <w:rPr>
          <w:rFonts w:ascii="Garamond" w:hAnsi="Garamond" w:eastAsia="Garamond" w:cs="Garamond"/>
          <w:sz w:val="22"/>
          <w:szCs w:val="22"/>
        </w:rPr>
      </w:pPr>
    </w:p>
    <w:p w:rsidRPr="007C05CA" w:rsidR="00B03F1B" w:rsidP="0806722F" w:rsidRDefault="00B03F1B" w14:paraId="4784BF54" w14:textId="027A92D3">
      <w:pPr>
        <w:jc w:val="both"/>
        <w:rPr>
          <w:rFonts w:ascii="Garamond" w:hAnsi="Garamond" w:eastAsia="Garamond" w:cs="Garamond"/>
          <w:sz w:val="22"/>
          <w:szCs w:val="22"/>
        </w:rPr>
      </w:pPr>
      <w:r w:rsidRPr="007C05CA">
        <w:rPr>
          <w:rFonts w:ascii="Garamond" w:hAnsi="Garamond" w:eastAsia="Garamond" w:cs="Garamond"/>
          <w:sz w:val="22"/>
          <w:szCs w:val="22"/>
        </w:rPr>
        <w:t>Verificación de la Capacidad Financiera el FDLCB verificará el cumplimiento de los siguientes indicadores financieros para medir la fortaleza financiera del proponente, según la información registrada en el Registro Único de Proponentes - RUP o en el Anexo No 12, CFO_01 CAPACIDAD FINANCIERA Y DE ORGANIZACIÓN para los proponentes extranjeros sin domicilio en el país:</w:t>
      </w:r>
    </w:p>
    <w:p w:rsidRPr="007C05CA" w:rsidR="00012B42" w:rsidP="0806722F" w:rsidRDefault="00012B42" w14:paraId="2ECA3BBC" w14:textId="77777777">
      <w:pPr>
        <w:widowControl w:val="0"/>
        <w:suppressAutoHyphens/>
        <w:autoSpaceDE w:val="0"/>
        <w:autoSpaceDN w:val="0"/>
        <w:jc w:val="both"/>
        <w:textAlignment w:val="baseline"/>
        <w:rPr>
          <w:rFonts w:ascii="Garamond" w:hAnsi="Garamond" w:eastAsia="Garamond" w:cs="Garamond"/>
          <w:sz w:val="22"/>
          <w:szCs w:val="22"/>
        </w:rPr>
      </w:pPr>
    </w:p>
    <w:p w:rsidRPr="007C05CA" w:rsidR="00B03F1B" w:rsidP="0806722F" w:rsidRDefault="00012B42" w14:paraId="611B93EA" w14:textId="67928604">
      <w:pPr>
        <w:widowControl w:val="0"/>
        <w:suppressAutoHyphens/>
        <w:autoSpaceDE w:val="0"/>
        <w:autoSpaceDN w:val="0"/>
        <w:jc w:val="both"/>
        <w:textAlignment w:val="baseline"/>
        <w:rPr>
          <w:rFonts w:ascii="Garamond" w:hAnsi="Garamond" w:eastAsia="Garamond" w:cs="Garamond"/>
          <w:sz w:val="22"/>
          <w:szCs w:val="22"/>
        </w:rPr>
      </w:pPr>
      <w:r w:rsidRPr="007C05CA">
        <w:rPr>
          <w:rFonts w:ascii="Garamond" w:hAnsi="Garamond" w:eastAsia="Garamond" w:cs="Garamond"/>
          <w:sz w:val="22"/>
          <w:szCs w:val="22"/>
        </w:rPr>
        <w:t xml:space="preserve">El Fondo de Desarrollo Local Cuidad de </w:t>
      </w:r>
      <w:r w:rsidRPr="007C05CA" w:rsidR="007E27C2">
        <w:rPr>
          <w:rFonts w:ascii="Garamond" w:hAnsi="Garamond" w:eastAsia="Garamond" w:cs="Garamond"/>
          <w:sz w:val="22"/>
          <w:szCs w:val="22"/>
        </w:rPr>
        <w:t>Bolívar,</w:t>
      </w:r>
      <w:r w:rsidRPr="007C05CA" w:rsidR="00B03F1B">
        <w:rPr>
          <w:rFonts w:ascii="Garamond" w:hAnsi="Garamond" w:eastAsia="Garamond" w:cs="Garamond"/>
          <w:sz w:val="22"/>
          <w:szCs w:val="22"/>
        </w:rPr>
        <w:t xml:space="preserve"> efectuó el análisis para establecer los indicadores financieros, de acuerdo con la obligación prevista en el Decreto 1082 de 2015.</w:t>
      </w:r>
    </w:p>
    <w:p w:rsidRPr="007C05CA" w:rsidR="00B03F1B" w:rsidP="0806722F" w:rsidRDefault="00B03F1B" w14:paraId="7A0654C4" w14:textId="77777777">
      <w:pPr>
        <w:widowControl w:val="0"/>
        <w:suppressAutoHyphens/>
        <w:autoSpaceDE w:val="0"/>
        <w:autoSpaceDN w:val="0"/>
        <w:jc w:val="both"/>
        <w:textAlignment w:val="baseline"/>
        <w:rPr>
          <w:rFonts w:ascii="Garamond" w:hAnsi="Garamond" w:eastAsia="Garamond" w:cs="Garamond"/>
          <w:color w:val="000000"/>
          <w:kern w:val="3"/>
          <w:sz w:val="22"/>
          <w:szCs w:val="22"/>
          <w:lang w:eastAsia="zh-CN" w:bidi="hi-IN"/>
        </w:rPr>
      </w:pPr>
    </w:p>
    <w:p w:rsidRPr="007C05CA" w:rsidR="00B03F1B" w:rsidP="0806722F" w:rsidRDefault="00B03F1B" w14:paraId="5FEEDE75" w14:textId="060DDE2A">
      <w:pPr>
        <w:pStyle w:val="Prrafodelista"/>
        <w:numPr>
          <w:ilvl w:val="0"/>
          <w:numId w:val="16"/>
        </w:numPr>
        <w:autoSpaceDE w:val="0"/>
        <w:autoSpaceDN w:val="0"/>
        <w:adjustRightInd w:val="0"/>
        <w:spacing w:after="0" w:line="240" w:lineRule="auto"/>
        <w:jc w:val="both"/>
        <w:rPr>
          <w:rFonts w:ascii="Garamond" w:hAnsi="Garamond" w:eastAsia="Garamond" w:cs="Garamond"/>
          <w:b/>
          <w:bCs/>
          <w:lang w:val="es-AR"/>
        </w:rPr>
      </w:pPr>
      <w:r w:rsidRPr="007C05CA">
        <w:rPr>
          <w:rFonts w:ascii="Garamond" w:hAnsi="Garamond" w:eastAsia="Garamond" w:cs="Garamond"/>
          <w:b/>
          <w:bCs/>
          <w:lang w:val="es-AR"/>
        </w:rPr>
        <w:t>Información obtenida a través de consulta en la página web de condiciones financieras señala Superintendencia de Sociedades &gt; Asuntos Económicos y Societarios &gt; Estudios Económicos y Financieros &gt; estados-financieros-históricos.</w:t>
      </w:r>
    </w:p>
    <w:p w:rsidRPr="007C05CA" w:rsidR="00B03F1B" w:rsidP="0806722F" w:rsidRDefault="00B03F1B" w14:paraId="69D92710" w14:textId="77777777">
      <w:pPr>
        <w:autoSpaceDE w:val="0"/>
        <w:autoSpaceDN w:val="0"/>
        <w:adjustRightInd w:val="0"/>
        <w:jc w:val="both"/>
        <w:rPr>
          <w:rFonts w:ascii="Garamond" w:hAnsi="Garamond" w:eastAsia="Garamond" w:cs="Garamond"/>
          <w:sz w:val="22"/>
          <w:szCs w:val="22"/>
        </w:rPr>
      </w:pPr>
    </w:p>
    <w:p w:rsidRPr="007C05CA" w:rsidR="00D3053E" w:rsidP="0806722F" w:rsidRDefault="00D3053E" w14:paraId="1911CC8A" w14:textId="77777777">
      <w:pPr>
        <w:tabs>
          <w:tab w:val="left" w:pos="2490"/>
        </w:tabs>
        <w:jc w:val="both"/>
        <w:rPr>
          <w:rFonts w:ascii="Garamond" w:hAnsi="Garamond" w:eastAsia="Garamond" w:cs="Garamond"/>
          <w:sz w:val="22"/>
          <w:szCs w:val="22"/>
        </w:rPr>
      </w:pPr>
    </w:p>
    <w:p w:rsidRPr="007C05CA" w:rsidR="009D6139" w:rsidP="0806722F" w:rsidRDefault="009D6139" w14:paraId="3415BCA4" w14:textId="3C8C018B">
      <w:pPr>
        <w:tabs>
          <w:tab w:val="left" w:pos="2490"/>
        </w:tabs>
        <w:jc w:val="both"/>
        <w:rPr>
          <w:rFonts w:ascii="Garamond" w:hAnsi="Garamond" w:eastAsia="Garamond" w:cs="Garamond"/>
          <w:sz w:val="22"/>
          <w:szCs w:val="22"/>
        </w:rPr>
      </w:pPr>
      <w:r w:rsidRPr="007C05CA">
        <w:rPr>
          <w:rFonts w:ascii="Garamond" w:hAnsi="Garamond" w:eastAsia="Garamond" w:cs="Garamond"/>
          <w:sz w:val="22"/>
          <w:szCs w:val="22"/>
        </w:rPr>
        <w:t>Los proponentes deberán tener en cuenta lo estipulado en el Decreto 579 del 2021: (…) Artículo 1. Sustitución de los parágrafos transitorios del artículo 2.2.1.1.1.5.2. del Decreto 1082 de 2015, Único Reglamentario del Sector Administrativo de Planeación Nacional. Sustitúyanse los parágrafos transitorios del artículo 2.2.1.1.1.5.2. de la Subsección 5 de la Sección 1 del Capítulo 1 del Título 1 de la Parte 2 del Libro 2 del Decreto 1082 de 2015, Único Reglamentario del Sector Administrativo de Planeación Nacional, los cuales quedarán así: "PARÁGRAFO TRANSITORIO 1: A partir del 1 de junio de 2021, para efectos de la inscripción en el Registro Único de Proponentes, el interesado reportará la información contable de que tratan los numerales 1.3 y 2.3 de este artículo, correspondiente a los últimos tres (3) años fiscales anteriores al respectivo acto. En aquellos eventos en que el proponente no tenga la antigüedad suficiente para aportar la información financiera correspondiente a los tres (3) años descritos en el inciso anterior, podrá acreditar dicha información desde su primer cierre fiscal. El proponente con inscripción activa y vigente que no tenga la información de la capacidad financiera y organizacional de los años 2018 y/o 2019 inscrita en el Registro Único de Proponentes, durante el mes de junio de 2021, podrá reportar por única vez, mediante una solicitud de actualización, únicamente la información contable correspondiente a estos años, sin costo alguno. El proponente que tenga o haya tenido inscrita en la cámara de comercio la información de la capacidad financiera y organizacional de los años 2018 y/o 2019, no deberá presentar la información que repose en la respectiva cámara de comercio, la cual conservará la firmeza para efectos de su certificación”.</w:t>
      </w:r>
    </w:p>
    <w:p w:rsidRPr="007C05CA" w:rsidR="00B173AE" w:rsidP="0806722F" w:rsidRDefault="00B173AE" w14:paraId="62241539" w14:textId="7FF88AF6">
      <w:pPr>
        <w:tabs>
          <w:tab w:val="left" w:pos="2490"/>
        </w:tabs>
        <w:jc w:val="both"/>
        <w:rPr>
          <w:rFonts w:ascii="Garamond" w:hAnsi="Garamond" w:eastAsia="Garamond" w:cs="Garamond"/>
          <w:sz w:val="22"/>
          <w:szCs w:val="22"/>
        </w:rPr>
      </w:pPr>
    </w:p>
    <w:p w:rsidRPr="007C05CA" w:rsidR="00001997" w:rsidP="0806722F" w:rsidRDefault="00001997" w14:paraId="077CA658" w14:textId="3253E4A7">
      <w:pPr>
        <w:tabs>
          <w:tab w:val="left" w:pos="5646"/>
        </w:tabs>
        <w:jc w:val="both"/>
        <w:rPr>
          <w:rFonts w:ascii="Garamond" w:hAnsi="Garamond" w:eastAsia="Garamond" w:cs="Garamond"/>
          <w:b/>
          <w:bCs/>
          <w:color w:val="000000"/>
          <w:sz w:val="22"/>
          <w:szCs w:val="22"/>
          <w:lang w:val="es-ES" w:eastAsia="es-CO"/>
        </w:rPr>
      </w:pPr>
      <w:r w:rsidRPr="007C05CA">
        <w:rPr>
          <w:rFonts w:ascii="Garamond" w:hAnsi="Garamond" w:eastAsia="Garamond" w:cs="Garamond"/>
          <w:b/>
          <w:bCs/>
          <w:color w:val="000000" w:themeColor="text1"/>
          <w:sz w:val="22"/>
          <w:szCs w:val="22"/>
          <w:lang w:val="es-ES" w:eastAsia="es-CO"/>
        </w:rPr>
        <w:t>EN CONCLUSION.</w:t>
      </w:r>
    </w:p>
    <w:p w:rsidRPr="007C05CA" w:rsidR="00001997" w:rsidP="0806722F" w:rsidRDefault="00001997" w14:paraId="5777AE23" w14:textId="77777777">
      <w:pPr>
        <w:tabs>
          <w:tab w:val="left" w:pos="5646"/>
        </w:tabs>
        <w:jc w:val="both"/>
        <w:rPr>
          <w:rFonts w:ascii="Garamond" w:hAnsi="Garamond" w:eastAsia="Garamond" w:cs="Garamond"/>
          <w:b/>
          <w:bCs/>
          <w:color w:val="000000"/>
          <w:sz w:val="22"/>
          <w:szCs w:val="22"/>
          <w:lang w:val="es-ES" w:eastAsia="es-CO"/>
        </w:rPr>
      </w:pPr>
    </w:p>
    <w:p w:rsidRPr="007C05CA" w:rsidR="11427DE3" w:rsidP="11427DE3" w:rsidRDefault="11427DE3" w14:paraId="2AD2EC40" w14:textId="7626BC6A">
      <w:pPr>
        <w:tabs>
          <w:tab w:val="left" w:pos="5646"/>
        </w:tabs>
        <w:jc w:val="both"/>
        <w:rPr>
          <w:rFonts w:ascii="Garamond" w:hAnsi="Garamond" w:eastAsia="Garamond" w:cs="Garamond"/>
          <w:sz w:val="22"/>
          <w:szCs w:val="22"/>
          <w:lang w:val="es-ES"/>
        </w:rPr>
      </w:pPr>
      <w:r w:rsidRPr="007C05CA">
        <w:rPr>
          <w:rFonts w:ascii="Garamond" w:hAnsi="Garamond" w:eastAsia="Garamond" w:cs="Garamond"/>
          <w:sz w:val="22"/>
          <w:szCs w:val="22"/>
          <w:lang w:val="es-ES"/>
        </w:rPr>
        <w:t xml:space="preserve">Se establecen indicadores financieros y organizacionales por cada uno de los Lotes que componen el presente estudio de sector: Sin embargo, por la naturaleza económica de cada uno de los lotes y </w:t>
      </w:r>
      <w:proofErr w:type="gramStart"/>
      <w:r w:rsidRPr="007C05CA">
        <w:rPr>
          <w:rFonts w:ascii="Garamond" w:hAnsi="Garamond" w:eastAsia="Garamond" w:cs="Garamond"/>
          <w:sz w:val="22"/>
          <w:szCs w:val="22"/>
          <w:lang w:val="es-ES"/>
        </w:rPr>
        <w:t>los ítem</w:t>
      </w:r>
      <w:proofErr w:type="gramEnd"/>
      <w:r w:rsidRPr="007C05CA">
        <w:rPr>
          <w:rFonts w:ascii="Garamond" w:hAnsi="Garamond" w:eastAsia="Garamond" w:cs="Garamond"/>
          <w:sz w:val="22"/>
          <w:szCs w:val="22"/>
          <w:lang w:val="es-ES"/>
        </w:rPr>
        <w:t xml:space="preserve"> que componen, se identifica que los lotes 1 Elementos didácticos; LOTE 2 Elementos musicales; 3 Elementos artísticos comparten el mismo sector económico.  así mismo los lotes 4 Elementos deportivos y lote 6 Estructuras y elementos de exterior. </w:t>
      </w:r>
    </w:p>
    <w:p w:rsidRPr="007C05CA" w:rsidR="11427DE3" w:rsidP="11427DE3" w:rsidRDefault="11427DE3" w14:paraId="09703CD9" w14:textId="67063997">
      <w:pPr>
        <w:tabs>
          <w:tab w:val="left" w:pos="5646"/>
        </w:tabs>
        <w:jc w:val="both"/>
        <w:rPr>
          <w:rFonts w:ascii="Garamond" w:hAnsi="Garamond" w:eastAsia="Garamond" w:cs="Garamond"/>
          <w:sz w:val="22"/>
          <w:szCs w:val="22"/>
          <w:lang w:val="es-ES"/>
        </w:rPr>
      </w:pPr>
    </w:p>
    <w:p w:rsidRPr="007C05CA" w:rsidR="00C154F5" w:rsidP="00C154F5" w:rsidRDefault="00C154F5" w14:paraId="1A9EB8A4" w14:textId="77777777">
      <w:pPr>
        <w:spacing w:line="240" w:lineRule="auto"/>
        <w:jc w:val="both"/>
        <w:rPr>
          <w:rFonts w:ascii="Garamond" w:hAnsi="Garamond" w:eastAsia="Garamond" w:cs="Garamond"/>
          <w:sz w:val="22"/>
          <w:szCs w:val="22"/>
        </w:rPr>
      </w:pPr>
    </w:p>
    <w:p w:rsidRPr="007C05CA" w:rsidR="00D66D0F" w:rsidP="00C154F5" w:rsidRDefault="00D3053E" w14:paraId="16A13258" w14:textId="62A4355A">
      <w:pPr>
        <w:pStyle w:val="Prrafodelista"/>
        <w:numPr>
          <w:ilvl w:val="0"/>
          <w:numId w:val="39"/>
        </w:numPr>
        <w:autoSpaceDE w:val="0"/>
        <w:autoSpaceDN w:val="0"/>
        <w:adjustRightInd w:val="0"/>
        <w:spacing w:after="0" w:line="240" w:lineRule="auto"/>
        <w:jc w:val="both"/>
        <w:rPr>
          <w:rFonts w:ascii="Garamond" w:hAnsi="Garamond" w:eastAsia="Garamond" w:cs="Garamond"/>
          <w:lang w:val="es-ES"/>
        </w:rPr>
      </w:pPr>
      <w:r w:rsidRPr="007C05CA">
        <w:rPr>
          <w:rFonts w:ascii="Garamond" w:hAnsi="Garamond" w:eastAsia="Garamond" w:cs="Garamond"/>
          <w:b/>
          <w:bCs/>
          <w:lang w:val="es-ES"/>
        </w:rPr>
        <w:t xml:space="preserve">LOTE 1 </w:t>
      </w:r>
      <w:r w:rsidRPr="007C05CA" w:rsidR="00520376">
        <w:rPr>
          <w:rFonts w:ascii="Garamond" w:hAnsi="Garamond" w:eastAsia="Garamond" w:cs="Garamond"/>
          <w:b/>
          <w:bCs/>
          <w:lang w:val="es-ES"/>
        </w:rPr>
        <w:t>Elementos didácticos</w:t>
      </w:r>
    </w:p>
    <w:p w:rsidRPr="007C05CA" w:rsidR="00C154F5" w:rsidP="00C154F5" w:rsidRDefault="00C154F5" w14:paraId="6032045F" w14:textId="77777777">
      <w:pPr>
        <w:pStyle w:val="Prrafodelista"/>
        <w:autoSpaceDE w:val="0"/>
        <w:autoSpaceDN w:val="0"/>
        <w:adjustRightInd w:val="0"/>
        <w:spacing w:after="0" w:line="240" w:lineRule="auto"/>
        <w:jc w:val="both"/>
        <w:rPr>
          <w:rFonts w:ascii="Garamond" w:hAnsi="Garamond" w:eastAsia="Garamond" w:cs="Garamond"/>
          <w:lang w:val="es-ES"/>
        </w:rPr>
      </w:pPr>
    </w:p>
    <w:tbl>
      <w:tblPr>
        <w:tblW w:w="8735" w:type="dxa"/>
        <w:tblCellMar>
          <w:left w:w="70" w:type="dxa"/>
          <w:right w:w="70" w:type="dxa"/>
        </w:tblCellMar>
        <w:tblLook w:val="04A0" w:firstRow="1" w:lastRow="0" w:firstColumn="1" w:lastColumn="0" w:noHBand="0" w:noVBand="1"/>
      </w:tblPr>
      <w:tblGrid>
        <w:gridCol w:w="2420"/>
        <w:gridCol w:w="552"/>
        <w:gridCol w:w="3342"/>
        <w:gridCol w:w="485"/>
        <w:gridCol w:w="1790"/>
        <w:gridCol w:w="146"/>
      </w:tblGrid>
      <w:tr w:rsidRPr="007C05CA" w:rsidR="00D66D0F" w:rsidTr="11427DE3" w14:paraId="54437142" w14:textId="77777777">
        <w:trPr>
          <w:gridAfter w:val="1"/>
          <w:wAfter w:w="146" w:type="dxa"/>
          <w:trHeight w:val="300"/>
        </w:trPr>
        <w:tc>
          <w:tcPr>
            <w:tcW w:w="8589" w:type="dxa"/>
            <w:gridSpan w:val="5"/>
            <w:tcBorders>
              <w:top w:val="single" w:color="auto" w:sz="4" w:space="0"/>
              <w:left w:val="single" w:color="auto" w:sz="4" w:space="0"/>
              <w:bottom w:val="single" w:color="auto" w:sz="4" w:space="0"/>
              <w:right w:val="single" w:color="auto" w:sz="4" w:space="0"/>
            </w:tcBorders>
            <w:shd w:val="clear" w:color="auto" w:fill="D9D9D9" w:themeFill="background1" w:themeFillShade="D9"/>
            <w:noWrap/>
            <w:vAlign w:val="center"/>
            <w:hideMark/>
          </w:tcPr>
          <w:p w:rsidRPr="007C05CA" w:rsidR="00D66D0F" w:rsidP="00C154F5" w:rsidRDefault="3D8AE893" w14:paraId="600C55C6" w14:textId="77777777">
            <w:pPr>
              <w:spacing w:line="240" w:lineRule="auto"/>
              <w:jc w:val="center"/>
              <w:rPr>
                <w:rFonts w:ascii="Garamond" w:hAnsi="Garamond" w:eastAsia="Garamond" w:cs="Garamond"/>
                <w:b/>
                <w:bCs/>
                <w:color w:val="000000"/>
                <w:sz w:val="22"/>
                <w:szCs w:val="22"/>
                <w:lang w:eastAsia="es-CO"/>
              </w:rPr>
            </w:pPr>
            <w:r w:rsidRPr="007C05CA">
              <w:rPr>
                <w:rFonts w:ascii="Garamond" w:hAnsi="Garamond" w:eastAsia="Garamond" w:cs="Garamond"/>
                <w:b/>
                <w:bCs/>
                <w:color w:val="000000" w:themeColor="text1"/>
                <w:sz w:val="22"/>
                <w:szCs w:val="22"/>
                <w:lang w:eastAsia="es-CO"/>
              </w:rPr>
              <w:t>INDICADORES FINANCIEROS</w:t>
            </w:r>
          </w:p>
        </w:tc>
      </w:tr>
      <w:tr w:rsidRPr="007C05CA" w:rsidR="00D66D0F" w:rsidTr="11427DE3" w14:paraId="599A371B" w14:textId="77777777">
        <w:trPr>
          <w:gridAfter w:val="1"/>
          <w:wAfter w:w="146" w:type="dxa"/>
          <w:trHeight w:val="300"/>
        </w:trPr>
        <w:tc>
          <w:tcPr>
            <w:tcW w:w="2420" w:type="dxa"/>
            <w:vMerge w:val="restart"/>
            <w:tcBorders>
              <w:top w:val="nil"/>
              <w:left w:val="single" w:color="auto" w:sz="4" w:space="0"/>
              <w:bottom w:val="single" w:color="auto" w:sz="4" w:space="0"/>
              <w:right w:val="single" w:color="auto" w:sz="4" w:space="0"/>
            </w:tcBorders>
            <w:vAlign w:val="center"/>
            <w:hideMark/>
          </w:tcPr>
          <w:p w:rsidRPr="007C05CA" w:rsidR="00D66D0F" w:rsidP="00C154F5" w:rsidRDefault="3D8AE893" w14:paraId="3A5CD322"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INDICE DE LIQUIDEZ </w:t>
            </w:r>
          </w:p>
        </w:tc>
        <w:tc>
          <w:tcPr>
            <w:tcW w:w="552" w:type="dxa"/>
            <w:vMerge w:val="restart"/>
            <w:tcBorders>
              <w:top w:val="nil"/>
              <w:left w:val="single" w:color="auto" w:sz="4" w:space="0"/>
              <w:bottom w:val="single" w:color="auto" w:sz="4" w:space="0"/>
              <w:right w:val="single" w:color="auto" w:sz="4" w:space="0"/>
            </w:tcBorders>
            <w:vAlign w:val="center"/>
            <w:hideMark/>
          </w:tcPr>
          <w:p w:rsidRPr="007C05CA" w:rsidR="00D66D0F" w:rsidP="00C154F5" w:rsidRDefault="3D8AE893" w14:paraId="161C973F"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42" w:type="dxa"/>
            <w:tcBorders>
              <w:top w:val="single" w:color="auto" w:sz="4" w:space="0"/>
              <w:left w:val="nil"/>
              <w:bottom w:val="single" w:color="auto" w:sz="4" w:space="0"/>
              <w:right w:val="single" w:color="auto" w:sz="4" w:space="0"/>
            </w:tcBorders>
            <w:noWrap/>
            <w:vAlign w:val="bottom"/>
            <w:hideMark/>
          </w:tcPr>
          <w:p w:rsidRPr="007C05CA" w:rsidR="00D66D0F" w:rsidP="00C154F5" w:rsidRDefault="3D8AE893" w14:paraId="61E301D5"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ACTIVO CORRIENTE </w:t>
            </w:r>
          </w:p>
        </w:tc>
        <w:tc>
          <w:tcPr>
            <w:tcW w:w="485" w:type="dxa"/>
            <w:vMerge w:val="restart"/>
            <w:tcBorders>
              <w:top w:val="nil"/>
              <w:left w:val="single" w:color="auto" w:sz="4" w:space="0"/>
              <w:bottom w:val="single" w:color="auto" w:sz="4" w:space="0"/>
              <w:right w:val="single" w:color="auto" w:sz="4" w:space="0"/>
            </w:tcBorders>
            <w:vAlign w:val="center"/>
            <w:hideMark/>
          </w:tcPr>
          <w:p w:rsidRPr="007C05CA" w:rsidR="00D66D0F" w:rsidP="00C154F5" w:rsidRDefault="3D8AE893" w14:paraId="5CCA4030"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790" w:type="dxa"/>
            <w:vMerge w:val="restart"/>
            <w:tcBorders>
              <w:top w:val="nil"/>
              <w:left w:val="single" w:color="auto" w:sz="4" w:space="0"/>
              <w:bottom w:val="single" w:color="auto" w:sz="4" w:space="0"/>
              <w:right w:val="single" w:color="auto" w:sz="4" w:space="0"/>
            </w:tcBorders>
            <w:vAlign w:val="center"/>
            <w:hideMark/>
          </w:tcPr>
          <w:p w:rsidRPr="007C05CA" w:rsidR="00D3053E" w:rsidP="11427DE3" w:rsidRDefault="11427DE3" w14:paraId="560D5C49" w14:textId="67141CCB">
            <w:pPr>
              <w:spacing w:line="240" w:lineRule="auto"/>
              <w:jc w:val="center"/>
              <w:rPr>
                <w:rFonts w:ascii="Garamond" w:hAnsi="Garamond"/>
                <w:color w:val="000000"/>
                <w:lang w:val="es-CO"/>
              </w:rPr>
            </w:pPr>
            <w:r w:rsidRPr="007C05CA">
              <w:rPr>
                <w:rFonts w:ascii="Garamond" w:hAnsi="Garamond" w:eastAsia="Garamond" w:cs="Garamond"/>
                <w:color w:val="000000" w:themeColor="text1"/>
                <w:sz w:val="22"/>
                <w:szCs w:val="22"/>
                <w:lang w:val="es-CO"/>
              </w:rPr>
              <w:t>2,59</w:t>
            </w:r>
          </w:p>
        </w:tc>
      </w:tr>
      <w:tr w:rsidRPr="007C05CA" w:rsidR="00D66D0F" w:rsidTr="11427DE3" w14:paraId="14A898C7" w14:textId="77777777">
        <w:trPr>
          <w:gridAfter w:val="1"/>
          <w:wAfter w:w="146" w:type="dxa"/>
          <w:trHeight w:val="300"/>
        </w:trPr>
        <w:tc>
          <w:tcPr>
            <w:tcW w:w="0" w:type="auto"/>
            <w:vMerge/>
            <w:vAlign w:val="center"/>
            <w:hideMark/>
          </w:tcPr>
          <w:p w:rsidRPr="007C05CA" w:rsidR="00D66D0F" w:rsidP="00C154F5" w:rsidRDefault="00D66D0F" w14:paraId="0C40F7CE" w14:textId="77777777">
            <w:pPr>
              <w:spacing w:line="240" w:lineRule="auto"/>
              <w:rPr>
                <w:rFonts w:ascii="Garamond" w:hAnsi="Garamond" w:cs="Calibri"/>
                <w:color w:val="000000"/>
                <w:sz w:val="22"/>
                <w:szCs w:val="22"/>
                <w:lang w:eastAsia="es-CO"/>
              </w:rPr>
            </w:pPr>
          </w:p>
        </w:tc>
        <w:tc>
          <w:tcPr>
            <w:tcW w:w="552" w:type="dxa"/>
            <w:vMerge/>
            <w:vAlign w:val="center"/>
            <w:hideMark/>
          </w:tcPr>
          <w:p w:rsidRPr="007C05CA" w:rsidR="00D66D0F" w:rsidP="00C154F5" w:rsidRDefault="00D66D0F" w14:paraId="336F4A04" w14:textId="77777777">
            <w:pPr>
              <w:spacing w:line="240" w:lineRule="auto"/>
              <w:rPr>
                <w:rFonts w:ascii="Garamond" w:hAnsi="Garamond" w:cs="Calibri"/>
                <w:color w:val="000000"/>
                <w:sz w:val="22"/>
                <w:szCs w:val="22"/>
                <w:lang w:eastAsia="es-CO"/>
              </w:rPr>
            </w:pPr>
          </w:p>
        </w:tc>
        <w:tc>
          <w:tcPr>
            <w:tcW w:w="3342" w:type="dxa"/>
            <w:tcBorders>
              <w:top w:val="nil"/>
              <w:left w:val="nil"/>
              <w:bottom w:val="single" w:color="auto" w:sz="4" w:space="0"/>
              <w:right w:val="single" w:color="auto" w:sz="4" w:space="0"/>
            </w:tcBorders>
            <w:noWrap/>
            <w:vAlign w:val="bottom"/>
            <w:hideMark/>
          </w:tcPr>
          <w:p w:rsidRPr="007C05CA" w:rsidR="00D66D0F" w:rsidP="00C154F5" w:rsidRDefault="3D8AE893" w14:paraId="4F774D6D"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PASIVO CORRIENTE</w:t>
            </w:r>
          </w:p>
        </w:tc>
        <w:tc>
          <w:tcPr>
            <w:tcW w:w="485" w:type="dxa"/>
            <w:vMerge/>
            <w:vAlign w:val="center"/>
            <w:hideMark/>
          </w:tcPr>
          <w:p w:rsidRPr="007C05CA" w:rsidR="00D66D0F" w:rsidP="00C154F5" w:rsidRDefault="00D66D0F" w14:paraId="2EE21D80" w14:textId="77777777">
            <w:pPr>
              <w:spacing w:line="240" w:lineRule="auto"/>
              <w:rPr>
                <w:rFonts w:ascii="Garamond" w:hAnsi="Garamond" w:cs="Arial"/>
                <w:color w:val="000000"/>
                <w:sz w:val="22"/>
                <w:szCs w:val="22"/>
                <w:lang w:eastAsia="es-CO"/>
              </w:rPr>
            </w:pPr>
          </w:p>
        </w:tc>
        <w:tc>
          <w:tcPr>
            <w:tcW w:w="1790" w:type="dxa"/>
            <w:vMerge/>
            <w:vAlign w:val="center"/>
            <w:hideMark/>
          </w:tcPr>
          <w:p w:rsidRPr="007C05CA" w:rsidR="00D66D0F" w:rsidP="00C154F5" w:rsidRDefault="00D66D0F" w14:paraId="3392753E" w14:textId="77777777">
            <w:pPr>
              <w:spacing w:line="240" w:lineRule="auto"/>
              <w:rPr>
                <w:rFonts w:ascii="Garamond" w:hAnsi="Garamond" w:cs="Arial"/>
                <w:color w:val="000000"/>
                <w:sz w:val="22"/>
                <w:szCs w:val="22"/>
                <w:lang w:eastAsia="es-CO"/>
              </w:rPr>
            </w:pPr>
          </w:p>
        </w:tc>
      </w:tr>
      <w:tr w:rsidRPr="007C05CA" w:rsidR="00D66D0F" w:rsidTr="11427DE3" w14:paraId="3ACAD275" w14:textId="77777777">
        <w:trPr>
          <w:gridAfter w:val="1"/>
          <w:wAfter w:w="146" w:type="dxa"/>
          <w:trHeight w:val="300"/>
        </w:trPr>
        <w:tc>
          <w:tcPr>
            <w:tcW w:w="2420" w:type="dxa"/>
            <w:vMerge w:val="restart"/>
            <w:tcBorders>
              <w:top w:val="nil"/>
              <w:left w:val="single" w:color="auto" w:sz="4" w:space="0"/>
              <w:bottom w:val="single" w:color="auto" w:sz="4" w:space="0"/>
              <w:right w:val="single" w:color="auto" w:sz="4" w:space="0"/>
            </w:tcBorders>
            <w:vAlign w:val="center"/>
            <w:hideMark/>
          </w:tcPr>
          <w:p w:rsidRPr="007C05CA" w:rsidR="00D66D0F" w:rsidP="00C154F5" w:rsidRDefault="3D8AE893" w14:paraId="111E64A3"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NIVEL DE ENDEUDAMIENTO </w:t>
            </w:r>
          </w:p>
        </w:tc>
        <w:tc>
          <w:tcPr>
            <w:tcW w:w="552" w:type="dxa"/>
            <w:vMerge w:val="restart"/>
            <w:tcBorders>
              <w:top w:val="nil"/>
              <w:left w:val="single" w:color="auto" w:sz="4" w:space="0"/>
              <w:bottom w:val="single" w:color="auto" w:sz="4" w:space="0"/>
              <w:right w:val="single" w:color="auto" w:sz="4" w:space="0"/>
            </w:tcBorders>
            <w:vAlign w:val="center"/>
            <w:hideMark/>
          </w:tcPr>
          <w:p w:rsidRPr="007C05CA" w:rsidR="00D66D0F" w:rsidP="00C154F5" w:rsidRDefault="3D8AE893" w14:paraId="56076FE5"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42" w:type="dxa"/>
            <w:tcBorders>
              <w:top w:val="nil"/>
              <w:left w:val="nil"/>
              <w:bottom w:val="single" w:color="auto" w:sz="4" w:space="0"/>
              <w:right w:val="single" w:color="auto" w:sz="4" w:space="0"/>
            </w:tcBorders>
            <w:noWrap/>
            <w:vAlign w:val="bottom"/>
            <w:hideMark/>
          </w:tcPr>
          <w:p w:rsidRPr="007C05CA" w:rsidR="00D66D0F" w:rsidP="00C154F5" w:rsidRDefault="3D8AE893" w14:paraId="765C843F"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PASIVO TOTAL </w:t>
            </w:r>
          </w:p>
        </w:tc>
        <w:tc>
          <w:tcPr>
            <w:tcW w:w="485" w:type="dxa"/>
            <w:vMerge w:val="restart"/>
            <w:tcBorders>
              <w:top w:val="nil"/>
              <w:left w:val="single" w:color="auto" w:sz="4" w:space="0"/>
              <w:bottom w:val="single" w:color="auto" w:sz="4" w:space="0"/>
              <w:right w:val="single" w:color="auto" w:sz="4" w:space="0"/>
            </w:tcBorders>
            <w:vAlign w:val="center"/>
            <w:hideMark/>
          </w:tcPr>
          <w:p w:rsidRPr="007C05CA" w:rsidR="00D66D0F" w:rsidP="00C154F5" w:rsidRDefault="3D8AE893" w14:paraId="564A5FD8"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790"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66D0F" w:rsidP="11427DE3" w:rsidRDefault="11427DE3" w14:paraId="7E4BBE27" w14:textId="13C30C01">
            <w:pPr>
              <w:spacing w:line="240" w:lineRule="auto"/>
              <w:jc w:val="center"/>
              <w:rPr>
                <w:rFonts w:ascii="Garamond" w:hAnsi="Garamond"/>
                <w:color w:val="000000"/>
              </w:rPr>
            </w:pPr>
            <w:r w:rsidRPr="007C05CA">
              <w:rPr>
                <w:rFonts w:ascii="Garamond" w:hAnsi="Garamond" w:eastAsia="Arial Narrow" w:cs="Arial Narrow"/>
                <w:color w:val="000000" w:themeColor="text1"/>
                <w:sz w:val="22"/>
                <w:szCs w:val="22"/>
              </w:rPr>
              <w:t>0,51</w:t>
            </w:r>
          </w:p>
        </w:tc>
      </w:tr>
      <w:tr w:rsidRPr="007C05CA" w:rsidR="00D66D0F" w:rsidTr="11427DE3" w14:paraId="07C796F8" w14:textId="77777777">
        <w:trPr>
          <w:gridAfter w:val="1"/>
          <w:wAfter w:w="146" w:type="dxa"/>
          <w:trHeight w:val="300"/>
        </w:trPr>
        <w:tc>
          <w:tcPr>
            <w:tcW w:w="0" w:type="auto"/>
            <w:vMerge/>
            <w:vAlign w:val="center"/>
            <w:hideMark/>
          </w:tcPr>
          <w:p w:rsidRPr="007C05CA" w:rsidR="00D66D0F" w:rsidP="00C154F5" w:rsidRDefault="00D66D0F" w14:paraId="11F8A8C0" w14:textId="77777777">
            <w:pPr>
              <w:spacing w:line="240" w:lineRule="auto"/>
              <w:rPr>
                <w:rFonts w:ascii="Garamond" w:hAnsi="Garamond" w:cs="Calibri"/>
                <w:color w:val="000000"/>
                <w:sz w:val="22"/>
                <w:szCs w:val="22"/>
                <w:lang w:eastAsia="es-CO"/>
              </w:rPr>
            </w:pPr>
          </w:p>
        </w:tc>
        <w:tc>
          <w:tcPr>
            <w:tcW w:w="552" w:type="dxa"/>
            <w:vMerge/>
            <w:vAlign w:val="center"/>
            <w:hideMark/>
          </w:tcPr>
          <w:p w:rsidRPr="007C05CA" w:rsidR="00D66D0F" w:rsidP="00C154F5" w:rsidRDefault="00D66D0F" w14:paraId="0B6E83DA" w14:textId="77777777">
            <w:pPr>
              <w:spacing w:line="240" w:lineRule="auto"/>
              <w:rPr>
                <w:rFonts w:ascii="Garamond" w:hAnsi="Garamond" w:cs="Calibri"/>
                <w:color w:val="000000"/>
                <w:sz w:val="22"/>
                <w:szCs w:val="22"/>
                <w:lang w:eastAsia="es-CO"/>
              </w:rPr>
            </w:pPr>
          </w:p>
        </w:tc>
        <w:tc>
          <w:tcPr>
            <w:tcW w:w="3342" w:type="dxa"/>
            <w:tcBorders>
              <w:top w:val="nil"/>
              <w:left w:val="nil"/>
              <w:bottom w:val="single" w:color="auto" w:sz="4" w:space="0"/>
              <w:right w:val="single" w:color="auto" w:sz="4" w:space="0"/>
            </w:tcBorders>
            <w:noWrap/>
            <w:vAlign w:val="bottom"/>
            <w:hideMark/>
          </w:tcPr>
          <w:p w:rsidRPr="007C05CA" w:rsidR="00D66D0F" w:rsidP="00C154F5" w:rsidRDefault="3D8AE893" w14:paraId="29C4FB38"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ACTIVO TOTAL </w:t>
            </w:r>
          </w:p>
        </w:tc>
        <w:tc>
          <w:tcPr>
            <w:tcW w:w="485" w:type="dxa"/>
            <w:vMerge/>
            <w:vAlign w:val="center"/>
            <w:hideMark/>
          </w:tcPr>
          <w:p w:rsidRPr="007C05CA" w:rsidR="00D66D0F" w:rsidP="00C154F5" w:rsidRDefault="00D66D0F" w14:paraId="04E64F97" w14:textId="77777777">
            <w:pPr>
              <w:spacing w:line="240" w:lineRule="auto"/>
              <w:rPr>
                <w:rFonts w:ascii="Garamond" w:hAnsi="Garamond" w:cs="Arial"/>
                <w:color w:val="000000"/>
                <w:sz w:val="22"/>
                <w:szCs w:val="22"/>
                <w:lang w:eastAsia="es-CO"/>
              </w:rPr>
            </w:pPr>
          </w:p>
        </w:tc>
        <w:tc>
          <w:tcPr>
            <w:tcW w:w="1790" w:type="dxa"/>
            <w:vMerge/>
            <w:vAlign w:val="center"/>
            <w:hideMark/>
          </w:tcPr>
          <w:p w:rsidRPr="007C05CA" w:rsidR="00D66D0F" w:rsidP="00C154F5" w:rsidRDefault="00D66D0F" w14:paraId="128808D5" w14:textId="77777777">
            <w:pPr>
              <w:spacing w:line="240" w:lineRule="auto"/>
              <w:rPr>
                <w:rFonts w:ascii="Garamond" w:hAnsi="Garamond" w:cs="Arial"/>
                <w:color w:val="000000"/>
                <w:sz w:val="22"/>
                <w:szCs w:val="22"/>
                <w:lang w:eastAsia="es-CO"/>
              </w:rPr>
            </w:pPr>
          </w:p>
        </w:tc>
      </w:tr>
      <w:tr w:rsidRPr="007C05CA" w:rsidR="00D66D0F" w:rsidTr="11427DE3" w14:paraId="42E1CFB2" w14:textId="77777777">
        <w:trPr>
          <w:gridAfter w:val="1"/>
          <w:wAfter w:w="146" w:type="dxa"/>
          <w:trHeight w:val="300"/>
        </w:trPr>
        <w:tc>
          <w:tcPr>
            <w:tcW w:w="2420" w:type="dxa"/>
            <w:vMerge w:val="restart"/>
            <w:tcBorders>
              <w:top w:val="nil"/>
              <w:left w:val="single" w:color="auto" w:sz="4" w:space="0"/>
              <w:bottom w:val="single" w:color="auto" w:sz="4" w:space="0"/>
              <w:right w:val="single" w:color="auto" w:sz="4" w:space="0"/>
            </w:tcBorders>
            <w:vAlign w:val="center"/>
            <w:hideMark/>
          </w:tcPr>
          <w:p w:rsidRPr="007C05CA" w:rsidR="00D66D0F" w:rsidP="00C154F5" w:rsidRDefault="3D8AE893" w14:paraId="237064D4"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RAZÓN DE COBERTURA DE INTERÉS </w:t>
            </w:r>
          </w:p>
        </w:tc>
        <w:tc>
          <w:tcPr>
            <w:tcW w:w="552" w:type="dxa"/>
            <w:vMerge w:val="restart"/>
            <w:tcBorders>
              <w:top w:val="nil"/>
              <w:left w:val="single" w:color="auto" w:sz="4" w:space="0"/>
              <w:bottom w:val="single" w:color="auto" w:sz="4" w:space="0"/>
              <w:right w:val="single" w:color="auto" w:sz="4" w:space="0"/>
            </w:tcBorders>
            <w:vAlign w:val="center"/>
            <w:hideMark/>
          </w:tcPr>
          <w:p w:rsidRPr="007C05CA" w:rsidR="00D66D0F" w:rsidP="00C154F5" w:rsidRDefault="3D8AE893" w14:paraId="29D8D2A3"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42" w:type="dxa"/>
            <w:noWrap/>
            <w:vAlign w:val="bottom"/>
            <w:hideMark/>
          </w:tcPr>
          <w:p w:rsidRPr="007C05CA" w:rsidR="00D66D0F" w:rsidP="00C154F5" w:rsidRDefault="3D8AE893" w14:paraId="7E1584D6" w14:textId="77777777">
            <w:pPr>
              <w:spacing w:line="240" w:lineRule="auto"/>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UTILIDAD OPERACIONAL </w:t>
            </w:r>
          </w:p>
        </w:tc>
        <w:tc>
          <w:tcPr>
            <w:tcW w:w="485" w:type="dxa"/>
            <w:vMerge w:val="restart"/>
            <w:tcBorders>
              <w:top w:val="nil"/>
              <w:left w:val="single" w:color="auto" w:sz="4" w:space="0"/>
              <w:bottom w:val="single" w:color="auto" w:sz="4" w:space="0"/>
              <w:right w:val="single" w:color="auto" w:sz="4" w:space="0"/>
            </w:tcBorders>
            <w:vAlign w:val="center"/>
            <w:hideMark/>
          </w:tcPr>
          <w:p w:rsidRPr="007C05CA" w:rsidR="00D66D0F" w:rsidP="00C154F5" w:rsidRDefault="3D8AE893" w14:paraId="1A960CD7"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790"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66D0F" w:rsidP="11427DE3" w:rsidRDefault="11427DE3" w14:paraId="09775AC4" w14:textId="783EE979">
            <w:pPr>
              <w:spacing w:line="240" w:lineRule="auto"/>
              <w:jc w:val="center"/>
              <w:rPr>
                <w:rFonts w:ascii="Garamond" w:hAnsi="Garamond"/>
                <w:color w:val="000000"/>
              </w:rPr>
            </w:pPr>
            <w:r w:rsidRPr="007C05CA">
              <w:rPr>
                <w:rFonts w:ascii="Garamond" w:hAnsi="Garamond" w:eastAsia="Arial Narrow" w:cs="Arial Narrow"/>
                <w:color w:val="000000" w:themeColor="text1"/>
                <w:sz w:val="22"/>
                <w:szCs w:val="22"/>
              </w:rPr>
              <w:t>0,5</w:t>
            </w:r>
          </w:p>
        </w:tc>
      </w:tr>
      <w:tr w:rsidRPr="007C05CA" w:rsidR="00D66D0F" w:rsidTr="11427DE3" w14:paraId="15435DD6" w14:textId="77777777">
        <w:trPr>
          <w:gridAfter w:val="1"/>
          <w:wAfter w:w="146" w:type="dxa"/>
          <w:trHeight w:val="300"/>
        </w:trPr>
        <w:tc>
          <w:tcPr>
            <w:tcW w:w="0" w:type="auto"/>
            <w:vMerge/>
            <w:vAlign w:val="center"/>
            <w:hideMark/>
          </w:tcPr>
          <w:p w:rsidRPr="007C05CA" w:rsidR="00D66D0F" w:rsidP="00C154F5" w:rsidRDefault="00D66D0F" w14:paraId="6BE9A5DF" w14:textId="77777777">
            <w:pPr>
              <w:spacing w:line="240" w:lineRule="auto"/>
              <w:rPr>
                <w:rFonts w:ascii="Garamond" w:hAnsi="Garamond" w:cs="Calibri"/>
                <w:color w:val="000000"/>
                <w:sz w:val="22"/>
                <w:szCs w:val="22"/>
                <w:lang w:eastAsia="es-CO"/>
              </w:rPr>
            </w:pPr>
          </w:p>
        </w:tc>
        <w:tc>
          <w:tcPr>
            <w:tcW w:w="552" w:type="dxa"/>
            <w:vMerge/>
            <w:vAlign w:val="center"/>
            <w:hideMark/>
          </w:tcPr>
          <w:p w:rsidRPr="007C05CA" w:rsidR="00D66D0F" w:rsidP="00C154F5" w:rsidRDefault="00D66D0F" w14:paraId="7D8D3D6A" w14:textId="77777777">
            <w:pPr>
              <w:spacing w:line="240" w:lineRule="auto"/>
              <w:rPr>
                <w:rFonts w:ascii="Garamond" w:hAnsi="Garamond" w:cs="Calibri"/>
                <w:color w:val="000000"/>
                <w:sz w:val="22"/>
                <w:szCs w:val="22"/>
                <w:lang w:eastAsia="es-CO"/>
              </w:rPr>
            </w:pPr>
          </w:p>
        </w:tc>
        <w:tc>
          <w:tcPr>
            <w:tcW w:w="3342" w:type="dxa"/>
            <w:tcBorders>
              <w:top w:val="single" w:color="auto" w:sz="4" w:space="0"/>
              <w:left w:val="nil"/>
              <w:bottom w:val="single" w:color="auto" w:sz="4" w:space="0"/>
              <w:right w:val="single" w:color="auto" w:sz="4" w:space="0"/>
            </w:tcBorders>
            <w:noWrap/>
            <w:vAlign w:val="bottom"/>
            <w:hideMark/>
          </w:tcPr>
          <w:p w:rsidRPr="007C05CA" w:rsidR="00D66D0F" w:rsidP="00C154F5" w:rsidRDefault="3D8AE893" w14:paraId="2E7A10CF"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GASTOS DE INTERES</w:t>
            </w:r>
          </w:p>
        </w:tc>
        <w:tc>
          <w:tcPr>
            <w:tcW w:w="485" w:type="dxa"/>
            <w:vMerge/>
            <w:vAlign w:val="center"/>
            <w:hideMark/>
          </w:tcPr>
          <w:p w:rsidRPr="007C05CA" w:rsidR="00D66D0F" w:rsidP="00C154F5" w:rsidRDefault="00D66D0F" w14:paraId="1BE38E13" w14:textId="77777777">
            <w:pPr>
              <w:spacing w:line="240" w:lineRule="auto"/>
              <w:rPr>
                <w:rFonts w:ascii="Garamond" w:hAnsi="Garamond" w:cs="Arial"/>
                <w:color w:val="000000"/>
                <w:sz w:val="22"/>
                <w:szCs w:val="22"/>
                <w:lang w:eastAsia="es-CO"/>
              </w:rPr>
            </w:pPr>
          </w:p>
        </w:tc>
        <w:tc>
          <w:tcPr>
            <w:tcW w:w="1790" w:type="dxa"/>
            <w:vMerge/>
            <w:vAlign w:val="center"/>
            <w:hideMark/>
          </w:tcPr>
          <w:p w:rsidRPr="007C05CA" w:rsidR="00D66D0F" w:rsidP="00C154F5" w:rsidRDefault="00D66D0F" w14:paraId="03CE1D36" w14:textId="77777777">
            <w:pPr>
              <w:spacing w:line="240" w:lineRule="auto"/>
              <w:rPr>
                <w:rFonts w:ascii="Garamond" w:hAnsi="Garamond" w:cs="Arial"/>
                <w:color w:val="000000"/>
                <w:sz w:val="22"/>
                <w:szCs w:val="22"/>
                <w:lang w:eastAsia="es-CO"/>
              </w:rPr>
            </w:pPr>
          </w:p>
        </w:tc>
      </w:tr>
      <w:tr w:rsidRPr="007C05CA" w:rsidR="00D66D0F" w:rsidTr="11427DE3" w14:paraId="0DE2264A" w14:textId="77777777">
        <w:trPr>
          <w:gridAfter w:val="1"/>
          <w:wAfter w:w="146" w:type="dxa"/>
          <w:trHeight w:val="458"/>
        </w:trPr>
        <w:tc>
          <w:tcPr>
            <w:tcW w:w="2420"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66D0F" w:rsidP="00C154F5" w:rsidRDefault="3D8AE893" w14:paraId="563E55AD"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CAPITAL DE TRABAJO </w:t>
            </w:r>
          </w:p>
        </w:tc>
        <w:tc>
          <w:tcPr>
            <w:tcW w:w="552"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66D0F" w:rsidP="00C154F5" w:rsidRDefault="3D8AE893" w14:paraId="3069AF2E"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42"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66D0F" w:rsidP="00C154F5" w:rsidRDefault="3D8AE893" w14:paraId="61724FAD"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ACTIVO CORRIENTE</w:t>
            </w:r>
            <w:r w:rsidRPr="007C05CA">
              <w:rPr>
                <w:rFonts w:ascii="Garamond" w:hAnsi="Garamond" w:eastAsia="Garamond" w:cs="Garamond"/>
                <w:color w:val="FF0000"/>
                <w:sz w:val="22"/>
                <w:szCs w:val="22"/>
                <w:lang w:eastAsia="es-CO"/>
              </w:rPr>
              <w:t xml:space="preserve"> </w:t>
            </w:r>
            <w:r w:rsidRPr="007C05CA">
              <w:rPr>
                <w:rFonts w:ascii="Garamond" w:hAnsi="Garamond" w:eastAsia="Garamond" w:cs="Garamond"/>
                <w:b/>
                <w:bCs/>
                <w:color w:val="FF0000"/>
                <w:sz w:val="22"/>
                <w:szCs w:val="22"/>
                <w:lang w:eastAsia="es-CO"/>
              </w:rPr>
              <w:t>-</w:t>
            </w:r>
            <w:r w:rsidRPr="007C05CA">
              <w:rPr>
                <w:rFonts w:ascii="Garamond" w:hAnsi="Garamond" w:eastAsia="Garamond" w:cs="Garamond"/>
                <w:color w:val="000000" w:themeColor="text1"/>
                <w:sz w:val="22"/>
                <w:szCs w:val="22"/>
                <w:lang w:eastAsia="es-CO"/>
              </w:rPr>
              <w:t xml:space="preserve"> PASIVO CORRIENTE</w:t>
            </w:r>
          </w:p>
        </w:tc>
        <w:tc>
          <w:tcPr>
            <w:tcW w:w="485"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66D0F" w:rsidP="00C154F5" w:rsidRDefault="3D8AE893" w14:paraId="79678320"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790"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66D0F" w:rsidP="00C154F5" w:rsidRDefault="00663AFB" w14:paraId="131E5651" w14:textId="188FFD8D">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MAYOR O IGUAL AL </w:t>
            </w:r>
            <w:r w:rsidRPr="007C05CA" w:rsidR="1A99DA1C">
              <w:rPr>
                <w:rFonts w:ascii="Garamond" w:hAnsi="Garamond" w:eastAsia="Garamond" w:cs="Garamond"/>
                <w:color w:val="000000" w:themeColor="text1"/>
                <w:sz w:val="22"/>
                <w:szCs w:val="22"/>
                <w:lang w:eastAsia="es-CO"/>
              </w:rPr>
              <w:t>10</w:t>
            </w:r>
            <w:r w:rsidRPr="007C05CA" w:rsidR="3D8AE893">
              <w:rPr>
                <w:rFonts w:ascii="Garamond" w:hAnsi="Garamond" w:eastAsia="Garamond" w:cs="Garamond"/>
                <w:color w:val="000000" w:themeColor="text1"/>
                <w:sz w:val="22"/>
                <w:szCs w:val="22"/>
                <w:lang w:eastAsia="es-CO"/>
              </w:rPr>
              <w:t xml:space="preserve">0 % DEL VALOR TOTAL DE PRESENTE PROCESO </w:t>
            </w:r>
          </w:p>
        </w:tc>
      </w:tr>
      <w:tr w:rsidRPr="007C05CA" w:rsidR="00D66D0F" w:rsidTr="11427DE3" w14:paraId="3AA3E384" w14:textId="77777777">
        <w:trPr>
          <w:trHeight w:val="300"/>
        </w:trPr>
        <w:tc>
          <w:tcPr>
            <w:tcW w:w="0" w:type="auto"/>
            <w:vMerge/>
            <w:vAlign w:val="center"/>
            <w:hideMark/>
          </w:tcPr>
          <w:p w:rsidRPr="007C05CA" w:rsidR="00D66D0F" w:rsidP="00C154F5" w:rsidRDefault="00D66D0F" w14:paraId="37E39596" w14:textId="77777777">
            <w:pPr>
              <w:spacing w:line="240" w:lineRule="auto"/>
              <w:rPr>
                <w:rFonts w:ascii="Garamond" w:hAnsi="Garamond" w:cs="Calibri"/>
                <w:color w:val="000000"/>
                <w:sz w:val="22"/>
                <w:szCs w:val="22"/>
                <w:lang w:eastAsia="es-CO"/>
              </w:rPr>
            </w:pPr>
          </w:p>
        </w:tc>
        <w:tc>
          <w:tcPr>
            <w:tcW w:w="552" w:type="dxa"/>
            <w:vMerge/>
            <w:vAlign w:val="center"/>
            <w:hideMark/>
          </w:tcPr>
          <w:p w:rsidRPr="007C05CA" w:rsidR="00D66D0F" w:rsidP="00C154F5" w:rsidRDefault="00D66D0F" w14:paraId="30EE77E1" w14:textId="77777777">
            <w:pPr>
              <w:spacing w:line="240" w:lineRule="auto"/>
              <w:rPr>
                <w:rFonts w:ascii="Garamond" w:hAnsi="Garamond" w:cs="Calibri"/>
                <w:color w:val="000000"/>
                <w:sz w:val="22"/>
                <w:szCs w:val="22"/>
                <w:lang w:eastAsia="es-CO"/>
              </w:rPr>
            </w:pPr>
          </w:p>
        </w:tc>
        <w:tc>
          <w:tcPr>
            <w:tcW w:w="3342" w:type="dxa"/>
            <w:vMerge/>
            <w:vAlign w:val="center"/>
            <w:hideMark/>
          </w:tcPr>
          <w:p w:rsidRPr="007C05CA" w:rsidR="00D66D0F" w:rsidP="00C154F5" w:rsidRDefault="00D66D0F" w14:paraId="4779CB27" w14:textId="77777777">
            <w:pPr>
              <w:spacing w:line="240" w:lineRule="auto"/>
              <w:rPr>
                <w:rFonts w:ascii="Garamond" w:hAnsi="Garamond" w:cs="Calibri"/>
                <w:color w:val="000000"/>
                <w:sz w:val="22"/>
                <w:szCs w:val="22"/>
                <w:lang w:eastAsia="es-CO"/>
              </w:rPr>
            </w:pPr>
          </w:p>
        </w:tc>
        <w:tc>
          <w:tcPr>
            <w:tcW w:w="485" w:type="dxa"/>
            <w:vMerge/>
            <w:vAlign w:val="center"/>
            <w:hideMark/>
          </w:tcPr>
          <w:p w:rsidRPr="007C05CA" w:rsidR="00D66D0F" w:rsidP="00C154F5" w:rsidRDefault="00D66D0F" w14:paraId="26737DE6" w14:textId="77777777">
            <w:pPr>
              <w:spacing w:line="240" w:lineRule="auto"/>
              <w:rPr>
                <w:rFonts w:ascii="Garamond" w:hAnsi="Garamond" w:cs="Calibri"/>
                <w:color w:val="000000"/>
                <w:sz w:val="22"/>
                <w:szCs w:val="22"/>
                <w:lang w:eastAsia="es-CO"/>
              </w:rPr>
            </w:pPr>
          </w:p>
        </w:tc>
        <w:tc>
          <w:tcPr>
            <w:tcW w:w="1790" w:type="dxa"/>
            <w:vMerge/>
            <w:vAlign w:val="center"/>
            <w:hideMark/>
          </w:tcPr>
          <w:p w:rsidRPr="007C05CA" w:rsidR="00D66D0F" w:rsidP="00C154F5" w:rsidRDefault="00D66D0F" w14:paraId="37B19528" w14:textId="77777777">
            <w:pPr>
              <w:spacing w:line="240" w:lineRule="auto"/>
              <w:rPr>
                <w:rFonts w:ascii="Garamond" w:hAnsi="Garamond" w:cs="Calibri"/>
                <w:color w:val="000000"/>
                <w:sz w:val="22"/>
                <w:szCs w:val="22"/>
                <w:lang w:eastAsia="es-CO"/>
              </w:rPr>
            </w:pPr>
          </w:p>
        </w:tc>
        <w:tc>
          <w:tcPr>
            <w:tcW w:w="146" w:type="dxa"/>
            <w:noWrap/>
            <w:vAlign w:val="bottom"/>
            <w:hideMark/>
          </w:tcPr>
          <w:p w:rsidRPr="007C05CA" w:rsidR="00D66D0F" w:rsidP="00C154F5" w:rsidRDefault="00D66D0F" w14:paraId="32B3E6A4" w14:textId="77777777">
            <w:pPr>
              <w:spacing w:line="240" w:lineRule="auto"/>
              <w:rPr>
                <w:rFonts w:ascii="Garamond" w:hAnsi="Garamond" w:eastAsia="Garamond" w:cs="Garamond"/>
                <w:sz w:val="22"/>
                <w:szCs w:val="22"/>
              </w:rPr>
            </w:pPr>
          </w:p>
        </w:tc>
      </w:tr>
    </w:tbl>
    <w:p w:rsidRPr="007C05CA" w:rsidR="00DE4276" w:rsidP="00C154F5" w:rsidRDefault="00DE4276" w14:paraId="61475FE8" w14:textId="23C49951">
      <w:pPr>
        <w:tabs>
          <w:tab w:val="left" w:pos="3913"/>
        </w:tabs>
        <w:spacing w:line="240" w:lineRule="auto"/>
        <w:jc w:val="both"/>
        <w:rPr>
          <w:rFonts w:ascii="Garamond" w:hAnsi="Garamond" w:eastAsia="Garamond" w:cs="Garamond"/>
          <w:sz w:val="22"/>
          <w:szCs w:val="22"/>
        </w:rPr>
      </w:pPr>
    </w:p>
    <w:tbl>
      <w:tblPr>
        <w:tblW w:w="8715" w:type="dxa"/>
        <w:tblCellMar>
          <w:left w:w="70" w:type="dxa"/>
          <w:right w:w="70" w:type="dxa"/>
        </w:tblCellMar>
        <w:tblLook w:val="04A0" w:firstRow="1" w:lastRow="0" w:firstColumn="1" w:lastColumn="0" w:noHBand="0" w:noVBand="1"/>
      </w:tblPr>
      <w:tblGrid>
        <w:gridCol w:w="3114"/>
        <w:gridCol w:w="323"/>
        <w:gridCol w:w="3504"/>
        <w:gridCol w:w="429"/>
        <w:gridCol w:w="1199"/>
        <w:gridCol w:w="146"/>
      </w:tblGrid>
      <w:tr w:rsidRPr="007C05CA" w:rsidR="00DE4276" w:rsidTr="11427DE3" w14:paraId="64C02396" w14:textId="77777777">
        <w:trPr>
          <w:trHeight w:val="300"/>
        </w:trPr>
        <w:tc>
          <w:tcPr>
            <w:tcW w:w="8569" w:type="dxa"/>
            <w:gridSpan w:val="5"/>
            <w:tcBorders>
              <w:top w:val="single" w:color="auto" w:sz="4" w:space="0"/>
              <w:left w:val="single" w:color="auto" w:sz="4" w:space="0"/>
              <w:bottom w:val="single" w:color="auto" w:sz="4" w:space="0"/>
              <w:right w:val="single" w:color="auto" w:sz="4" w:space="0"/>
            </w:tcBorders>
            <w:shd w:val="clear" w:color="auto" w:fill="D9D9D9" w:themeFill="background1" w:themeFillShade="D9"/>
            <w:noWrap/>
            <w:vAlign w:val="bottom"/>
            <w:hideMark/>
          </w:tcPr>
          <w:p w:rsidRPr="007C05CA" w:rsidR="00DE4276" w:rsidP="00C154F5" w:rsidRDefault="05764E34" w14:paraId="390BCFA1" w14:textId="77777777">
            <w:pPr>
              <w:spacing w:line="240" w:lineRule="auto"/>
              <w:jc w:val="center"/>
              <w:rPr>
                <w:rFonts w:ascii="Garamond" w:hAnsi="Garamond" w:eastAsia="Garamond" w:cs="Garamond"/>
                <w:b/>
                <w:bCs/>
                <w:color w:val="000000"/>
                <w:sz w:val="22"/>
                <w:szCs w:val="22"/>
                <w:lang w:eastAsia="es-CO"/>
              </w:rPr>
            </w:pPr>
            <w:r w:rsidRPr="007C05CA">
              <w:rPr>
                <w:rFonts w:ascii="Garamond" w:hAnsi="Garamond" w:eastAsia="Garamond" w:cs="Garamond"/>
                <w:b/>
                <w:bCs/>
                <w:color w:val="000000" w:themeColor="text1"/>
                <w:sz w:val="22"/>
                <w:szCs w:val="22"/>
                <w:lang w:eastAsia="es-CO"/>
              </w:rPr>
              <w:t>CAPACIDAD ORGANIZACIONAL</w:t>
            </w:r>
          </w:p>
        </w:tc>
        <w:tc>
          <w:tcPr>
            <w:tcW w:w="146" w:type="dxa"/>
            <w:vAlign w:val="center"/>
            <w:hideMark/>
          </w:tcPr>
          <w:p w:rsidRPr="007C05CA" w:rsidR="00DE4276" w:rsidP="00C154F5" w:rsidRDefault="00DE4276" w14:paraId="15291966" w14:textId="77777777">
            <w:pPr>
              <w:spacing w:line="240" w:lineRule="auto"/>
              <w:rPr>
                <w:rFonts w:ascii="Garamond" w:hAnsi="Garamond" w:eastAsia="Garamond" w:cs="Garamond"/>
                <w:color w:val="000000"/>
                <w:sz w:val="22"/>
                <w:szCs w:val="22"/>
                <w:lang w:eastAsia="es-CO"/>
              </w:rPr>
            </w:pPr>
          </w:p>
        </w:tc>
      </w:tr>
      <w:tr w:rsidRPr="007C05CA" w:rsidR="00DE4276" w:rsidTr="11427DE3" w14:paraId="18DC6008" w14:textId="77777777">
        <w:trPr>
          <w:trHeight w:val="300"/>
        </w:trPr>
        <w:tc>
          <w:tcPr>
            <w:tcW w:w="3114" w:type="dxa"/>
            <w:vMerge w:val="restart"/>
            <w:tcBorders>
              <w:top w:val="nil"/>
              <w:left w:val="single" w:color="auto" w:sz="4" w:space="0"/>
              <w:bottom w:val="single" w:color="auto" w:sz="4" w:space="0"/>
              <w:right w:val="single" w:color="auto" w:sz="4" w:space="0"/>
            </w:tcBorders>
            <w:vAlign w:val="center"/>
            <w:hideMark/>
          </w:tcPr>
          <w:p w:rsidRPr="007C05CA" w:rsidR="00DE4276" w:rsidP="00C154F5" w:rsidRDefault="05764E34" w14:paraId="3A2220E9"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RENTABILIDAD SOBRE EL PATRIMONIO </w:t>
            </w:r>
          </w:p>
        </w:tc>
        <w:tc>
          <w:tcPr>
            <w:tcW w:w="323" w:type="dxa"/>
            <w:vMerge w:val="restart"/>
            <w:tcBorders>
              <w:top w:val="nil"/>
              <w:left w:val="single" w:color="auto" w:sz="4" w:space="0"/>
              <w:bottom w:val="single" w:color="auto" w:sz="4" w:space="0"/>
              <w:right w:val="single" w:color="auto" w:sz="4" w:space="0"/>
            </w:tcBorders>
            <w:vAlign w:val="center"/>
            <w:hideMark/>
          </w:tcPr>
          <w:p w:rsidRPr="007C05CA" w:rsidR="00DE4276" w:rsidP="00C154F5" w:rsidRDefault="05764E34" w14:paraId="4A55684E"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504" w:type="dxa"/>
            <w:tcBorders>
              <w:top w:val="nil"/>
              <w:left w:val="nil"/>
              <w:bottom w:val="single" w:color="auto" w:sz="4" w:space="0"/>
              <w:right w:val="single" w:color="auto" w:sz="4" w:space="0"/>
            </w:tcBorders>
            <w:noWrap/>
            <w:vAlign w:val="bottom"/>
            <w:hideMark/>
          </w:tcPr>
          <w:p w:rsidRPr="007C05CA" w:rsidR="00DE4276" w:rsidP="00C154F5" w:rsidRDefault="05764E34" w14:paraId="498F541F"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UTILIDAD OPERACIONAL</w:t>
            </w:r>
          </w:p>
        </w:tc>
        <w:tc>
          <w:tcPr>
            <w:tcW w:w="429" w:type="dxa"/>
            <w:vMerge w:val="restart"/>
            <w:tcBorders>
              <w:top w:val="nil"/>
              <w:left w:val="single" w:color="auto" w:sz="4" w:space="0"/>
              <w:bottom w:val="single" w:color="auto" w:sz="4" w:space="0"/>
              <w:right w:val="single" w:color="auto" w:sz="4" w:space="0"/>
            </w:tcBorders>
            <w:vAlign w:val="center"/>
            <w:hideMark/>
          </w:tcPr>
          <w:p w:rsidRPr="007C05CA" w:rsidR="00DE4276" w:rsidP="00C154F5" w:rsidRDefault="05764E34" w14:paraId="1A9B16A9"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199" w:type="dxa"/>
            <w:vMerge w:val="restart"/>
            <w:tcBorders>
              <w:top w:val="nil"/>
              <w:left w:val="single" w:color="auto" w:sz="4" w:space="0"/>
              <w:bottom w:val="single" w:color="auto" w:sz="4" w:space="0"/>
              <w:right w:val="single" w:color="auto" w:sz="4" w:space="0"/>
            </w:tcBorders>
            <w:vAlign w:val="center"/>
            <w:hideMark/>
          </w:tcPr>
          <w:p w:rsidRPr="007C05CA" w:rsidR="00DE4276" w:rsidP="11427DE3" w:rsidRDefault="44817F40" w14:paraId="4AC10C5D" w14:textId="12BF3277">
            <w:pPr>
              <w:spacing w:line="240" w:lineRule="auto"/>
              <w:rPr>
                <w:rFonts w:ascii="Garamond" w:hAnsi="Garamond"/>
                <w:color w:val="000000"/>
              </w:rPr>
            </w:pPr>
            <w:r w:rsidRPr="007C05CA">
              <w:rPr>
                <w:rFonts w:ascii="Garamond" w:hAnsi="Garamond" w:eastAsia="Garamond" w:cs="Garamond"/>
                <w:color w:val="000000" w:themeColor="text1"/>
                <w:sz w:val="22"/>
                <w:szCs w:val="22"/>
                <w:lang w:eastAsia="es-CO"/>
              </w:rPr>
              <w:t xml:space="preserve">                            </w:t>
            </w:r>
            <w:r w:rsidRPr="007C05CA" w:rsidR="11427DE3">
              <w:rPr>
                <w:rFonts w:ascii="Garamond" w:hAnsi="Garamond" w:eastAsia="Arial Narrow" w:cs="Arial Narrow"/>
                <w:color w:val="000000" w:themeColor="text1"/>
                <w:sz w:val="22"/>
                <w:szCs w:val="22"/>
              </w:rPr>
              <w:t>0,17</w:t>
            </w:r>
          </w:p>
        </w:tc>
        <w:tc>
          <w:tcPr>
            <w:tcW w:w="146" w:type="dxa"/>
            <w:vAlign w:val="center"/>
            <w:hideMark/>
          </w:tcPr>
          <w:p w:rsidRPr="007C05CA" w:rsidR="00DE4276" w:rsidP="00C154F5" w:rsidRDefault="00DE4276" w14:paraId="6B0423C0" w14:textId="77777777">
            <w:pPr>
              <w:spacing w:line="240" w:lineRule="auto"/>
              <w:rPr>
                <w:rFonts w:ascii="Garamond" w:hAnsi="Garamond" w:eastAsia="Garamond" w:cs="Garamond"/>
                <w:color w:val="000000"/>
                <w:sz w:val="22"/>
                <w:szCs w:val="22"/>
                <w:lang w:eastAsia="es-CO"/>
              </w:rPr>
            </w:pPr>
          </w:p>
        </w:tc>
      </w:tr>
      <w:tr w:rsidRPr="007C05CA" w:rsidR="00DE4276" w:rsidTr="11427DE3" w14:paraId="2694910B" w14:textId="77777777">
        <w:trPr>
          <w:trHeight w:val="300"/>
        </w:trPr>
        <w:tc>
          <w:tcPr>
            <w:tcW w:w="3114" w:type="dxa"/>
            <w:vMerge/>
            <w:vAlign w:val="center"/>
            <w:hideMark/>
          </w:tcPr>
          <w:p w:rsidRPr="007C05CA" w:rsidR="00DE4276" w:rsidP="00C154F5" w:rsidRDefault="00DE4276" w14:paraId="595CE04E" w14:textId="77777777">
            <w:pPr>
              <w:spacing w:line="240" w:lineRule="auto"/>
              <w:rPr>
                <w:rFonts w:ascii="Garamond" w:hAnsi="Garamond" w:cs="Arial"/>
                <w:color w:val="000000"/>
                <w:sz w:val="22"/>
                <w:szCs w:val="22"/>
                <w:lang w:eastAsia="es-CO"/>
              </w:rPr>
            </w:pPr>
          </w:p>
        </w:tc>
        <w:tc>
          <w:tcPr>
            <w:tcW w:w="323" w:type="dxa"/>
            <w:vMerge/>
            <w:vAlign w:val="center"/>
            <w:hideMark/>
          </w:tcPr>
          <w:p w:rsidRPr="007C05CA" w:rsidR="00DE4276" w:rsidP="00C154F5" w:rsidRDefault="00DE4276" w14:paraId="5B160286" w14:textId="77777777">
            <w:pPr>
              <w:spacing w:line="240" w:lineRule="auto"/>
              <w:rPr>
                <w:rFonts w:ascii="Garamond" w:hAnsi="Garamond" w:cs="Arial"/>
                <w:color w:val="000000"/>
                <w:sz w:val="22"/>
                <w:szCs w:val="22"/>
                <w:lang w:eastAsia="es-CO"/>
              </w:rPr>
            </w:pPr>
          </w:p>
        </w:tc>
        <w:tc>
          <w:tcPr>
            <w:tcW w:w="3504" w:type="dxa"/>
            <w:tcBorders>
              <w:top w:val="nil"/>
              <w:left w:val="nil"/>
              <w:bottom w:val="single" w:color="auto" w:sz="4" w:space="0"/>
              <w:right w:val="single" w:color="auto" w:sz="4" w:space="0"/>
            </w:tcBorders>
            <w:noWrap/>
            <w:vAlign w:val="bottom"/>
            <w:hideMark/>
          </w:tcPr>
          <w:p w:rsidRPr="007C05CA" w:rsidR="00DE4276" w:rsidP="00C154F5" w:rsidRDefault="05764E34" w14:paraId="766BC7FC"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PATRIMONIO </w:t>
            </w:r>
          </w:p>
        </w:tc>
        <w:tc>
          <w:tcPr>
            <w:tcW w:w="429" w:type="dxa"/>
            <w:vMerge/>
            <w:vAlign w:val="center"/>
            <w:hideMark/>
          </w:tcPr>
          <w:p w:rsidRPr="007C05CA" w:rsidR="00DE4276" w:rsidP="00C154F5" w:rsidRDefault="00DE4276" w14:paraId="1FE411AC" w14:textId="77777777">
            <w:pPr>
              <w:spacing w:line="240" w:lineRule="auto"/>
              <w:rPr>
                <w:rFonts w:ascii="Garamond" w:hAnsi="Garamond" w:cs="Arial"/>
                <w:color w:val="000000"/>
                <w:sz w:val="22"/>
                <w:szCs w:val="22"/>
                <w:lang w:eastAsia="es-CO"/>
              </w:rPr>
            </w:pPr>
          </w:p>
        </w:tc>
        <w:tc>
          <w:tcPr>
            <w:tcW w:w="0" w:type="auto"/>
            <w:vMerge/>
            <w:vAlign w:val="center"/>
            <w:hideMark/>
          </w:tcPr>
          <w:p w:rsidRPr="007C05CA" w:rsidR="00DE4276" w:rsidP="00C154F5" w:rsidRDefault="00DE4276" w14:paraId="0B86C888" w14:textId="77777777">
            <w:pPr>
              <w:spacing w:line="240" w:lineRule="auto"/>
              <w:rPr>
                <w:rFonts w:ascii="Garamond" w:hAnsi="Garamond" w:cs="Arial"/>
                <w:color w:val="000000"/>
                <w:sz w:val="22"/>
                <w:szCs w:val="22"/>
                <w:lang w:eastAsia="es-CO"/>
              </w:rPr>
            </w:pPr>
          </w:p>
        </w:tc>
        <w:tc>
          <w:tcPr>
            <w:tcW w:w="146" w:type="dxa"/>
            <w:vAlign w:val="center"/>
            <w:hideMark/>
          </w:tcPr>
          <w:p w:rsidRPr="007C05CA" w:rsidR="00DE4276" w:rsidP="00C154F5" w:rsidRDefault="00DE4276" w14:paraId="4CC7C31A" w14:textId="77777777">
            <w:pPr>
              <w:spacing w:line="240" w:lineRule="auto"/>
              <w:rPr>
                <w:rFonts w:ascii="Garamond" w:hAnsi="Garamond" w:eastAsia="Garamond" w:cs="Garamond"/>
                <w:color w:val="000000"/>
                <w:sz w:val="22"/>
                <w:szCs w:val="22"/>
                <w:lang w:eastAsia="es-CO"/>
              </w:rPr>
            </w:pPr>
          </w:p>
        </w:tc>
      </w:tr>
      <w:tr w:rsidRPr="007C05CA" w:rsidR="00DE4276" w:rsidTr="11427DE3" w14:paraId="060D783D" w14:textId="77777777">
        <w:trPr>
          <w:trHeight w:val="300"/>
        </w:trPr>
        <w:tc>
          <w:tcPr>
            <w:tcW w:w="3114" w:type="dxa"/>
            <w:tcBorders>
              <w:top w:val="single" w:color="auto" w:sz="4" w:space="0"/>
              <w:left w:val="single" w:color="auto" w:sz="4" w:space="0"/>
              <w:bottom w:val="single" w:color="auto" w:sz="4" w:space="0"/>
              <w:right w:val="single" w:color="auto" w:sz="4" w:space="0"/>
            </w:tcBorders>
            <w:vAlign w:val="center"/>
            <w:hideMark/>
          </w:tcPr>
          <w:p w:rsidRPr="007C05CA" w:rsidR="00DE4276" w:rsidP="00C154F5" w:rsidRDefault="05764E34" w14:paraId="7D450A7C"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RENTABILIDAD SOBRE EL ACTIVO </w:t>
            </w:r>
          </w:p>
        </w:tc>
        <w:tc>
          <w:tcPr>
            <w:tcW w:w="323" w:type="dxa"/>
            <w:tcBorders>
              <w:top w:val="single" w:color="auto" w:sz="4" w:space="0"/>
              <w:left w:val="single" w:color="auto" w:sz="4" w:space="0"/>
              <w:bottom w:val="single" w:color="auto" w:sz="4" w:space="0"/>
              <w:right w:val="single" w:color="auto" w:sz="4" w:space="0"/>
            </w:tcBorders>
            <w:vAlign w:val="center"/>
            <w:hideMark/>
          </w:tcPr>
          <w:p w:rsidRPr="007C05CA" w:rsidR="00DE4276" w:rsidP="00C154F5" w:rsidRDefault="05764E34" w14:paraId="5CB0250A"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504" w:type="dxa"/>
            <w:tcBorders>
              <w:top w:val="single" w:color="auto" w:sz="4" w:space="0"/>
              <w:left w:val="nil"/>
              <w:bottom w:val="single" w:color="auto" w:sz="4" w:space="0"/>
              <w:right w:val="single" w:color="auto" w:sz="4" w:space="0"/>
            </w:tcBorders>
            <w:noWrap/>
            <w:vAlign w:val="bottom"/>
            <w:hideMark/>
          </w:tcPr>
          <w:p w:rsidRPr="007C05CA" w:rsidR="00DE4276" w:rsidP="00C154F5" w:rsidRDefault="05764E34" w14:paraId="6C89E358"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UTILIDAD OPERACIONAL</w:t>
            </w:r>
          </w:p>
        </w:tc>
        <w:tc>
          <w:tcPr>
            <w:tcW w:w="429" w:type="dxa"/>
            <w:tcBorders>
              <w:top w:val="single" w:color="auto" w:sz="4" w:space="0"/>
              <w:left w:val="single" w:color="auto" w:sz="4" w:space="0"/>
              <w:bottom w:val="single" w:color="auto" w:sz="4" w:space="0"/>
              <w:right w:val="single" w:color="auto" w:sz="4" w:space="0"/>
            </w:tcBorders>
            <w:vAlign w:val="center"/>
            <w:hideMark/>
          </w:tcPr>
          <w:p w:rsidRPr="007C05CA" w:rsidR="00DE4276" w:rsidP="00C154F5" w:rsidRDefault="05764E34" w14:paraId="00E3AAB2"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199" w:type="dxa"/>
            <w:tcBorders>
              <w:top w:val="single" w:color="auto" w:sz="4" w:space="0"/>
              <w:left w:val="single" w:color="auto" w:sz="4" w:space="0"/>
              <w:bottom w:val="single" w:color="auto" w:sz="4" w:space="0"/>
              <w:right w:val="single" w:color="auto" w:sz="4" w:space="0"/>
            </w:tcBorders>
            <w:vAlign w:val="center"/>
            <w:hideMark/>
          </w:tcPr>
          <w:p w:rsidRPr="007C05CA" w:rsidR="00DE4276" w:rsidP="11427DE3" w:rsidRDefault="44817F40" w14:paraId="39182EBA" w14:textId="347024BF">
            <w:pPr>
              <w:spacing w:line="240" w:lineRule="auto"/>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                            </w:t>
            </w:r>
            <w:r w:rsidRPr="007C05CA" w:rsidR="11427DE3">
              <w:rPr>
                <w:rFonts w:ascii="Garamond" w:hAnsi="Garamond" w:eastAsia="Arial Narrow" w:cs="Arial Narrow"/>
                <w:color w:val="000000" w:themeColor="text1"/>
                <w:sz w:val="22"/>
                <w:szCs w:val="22"/>
              </w:rPr>
              <w:t>0,08</w:t>
            </w:r>
          </w:p>
        </w:tc>
        <w:tc>
          <w:tcPr>
            <w:tcW w:w="146" w:type="dxa"/>
            <w:vAlign w:val="center"/>
            <w:hideMark/>
          </w:tcPr>
          <w:p w:rsidRPr="007C05CA" w:rsidR="00DE4276" w:rsidP="00C154F5" w:rsidRDefault="00DE4276" w14:paraId="6FC57B06" w14:textId="77777777">
            <w:pPr>
              <w:spacing w:line="240" w:lineRule="auto"/>
              <w:rPr>
                <w:rFonts w:ascii="Garamond" w:hAnsi="Garamond" w:eastAsia="Garamond" w:cs="Garamond"/>
                <w:color w:val="000000"/>
                <w:sz w:val="22"/>
                <w:szCs w:val="22"/>
                <w:lang w:eastAsia="es-CO"/>
              </w:rPr>
            </w:pPr>
          </w:p>
        </w:tc>
      </w:tr>
    </w:tbl>
    <w:p w:rsidRPr="007C05CA" w:rsidR="00DE4276" w:rsidP="00C154F5" w:rsidRDefault="00DE4276" w14:paraId="794A41F9" w14:textId="77777777">
      <w:pPr>
        <w:tabs>
          <w:tab w:val="left" w:pos="3913"/>
        </w:tabs>
        <w:spacing w:line="240" w:lineRule="auto"/>
        <w:jc w:val="both"/>
        <w:rPr>
          <w:rFonts w:ascii="Garamond" w:hAnsi="Garamond" w:eastAsia="Garamond" w:cs="Garamond"/>
          <w:sz w:val="22"/>
          <w:szCs w:val="22"/>
        </w:rPr>
      </w:pPr>
    </w:p>
    <w:p w:rsidRPr="007C05CA" w:rsidR="11427DE3" w:rsidP="11427DE3" w:rsidRDefault="11427DE3" w14:paraId="095AD2DA" w14:textId="5A1E2277">
      <w:pPr>
        <w:tabs>
          <w:tab w:val="left" w:pos="2490"/>
        </w:tabs>
        <w:jc w:val="both"/>
        <w:rPr>
          <w:rFonts w:ascii="Garamond" w:hAnsi="Garamond"/>
        </w:rPr>
      </w:pPr>
      <w:r w:rsidRPr="007C05CA">
        <w:rPr>
          <w:rFonts w:ascii="Garamond" w:hAnsi="Garamond" w:eastAsia="Arial Narrow" w:cs="Arial Narrow"/>
          <w:color w:val="000000" w:themeColor="text1"/>
          <w:sz w:val="22"/>
          <w:szCs w:val="22"/>
        </w:rPr>
        <w:t>FUENTE: FUENTE: Información obtenida a través de consulta en la página web de condiciones financieras señala Superintendencia de Sociedades &gt; Asuntos Económicos y Societarios &gt; Estudios Económicos y Financieros &gt; estados-financieros-históricos.</w:t>
      </w:r>
    </w:p>
    <w:p w:rsidRPr="007C05CA" w:rsidR="11427DE3" w:rsidP="11427DE3" w:rsidRDefault="11427DE3" w14:paraId="04CDD9A3" w14:textId="2B9E4532">
      <w:pPr>
        <w:tabs>
          <w:tab w:val="left" w:pos="2490"/>
        </w:tabs>
        <w:spacing w:line="240" w:lineRule="auto"/>
        <w:rPr>
          <w:rFonts w:ascii="Garamond" w:hAnsi="Garamond"/>
        </w:rPr>
      </w:pPr>
    </w:p>
    <w:p w:rsidRPr="007C05CA" w:rsidR="11427DE3" w:rsidP="11427DE3" w:rsidRDefault="11427DE3" w14:paraId="73D1D2EC" w14:textId="44900753">
      <w:pPr>
        <w:tabs>
          <w:tab w:val="left" w:pos="2490"/>
        </w:tabs>
        <w:spacing w:line="240" w:lineRule="auto"/>
        <w:rPr>
          <w:rFonts w:ascii="Garamond" w:hAnsi="Garamond"/>
          <w:color w:val="000000" w:themeColor="text1"/>
          <w:highlight w:val="yellow"/>
          <w:lang w:eastAsia="es-CO"/>
        </w:rPr>
      </w:pPr>
    </w:p>
    <w:p w:rsidRPr="007C05CA" w:rsidR="00D3053E" w:rsidP="00C154F5" w:rsidRDefault="00D3053E" w14:paraId="42765A59" w14:textId="340D423E">
      <w:pPr>
        <w:tabs>
          <w:tab w:val="left" w:pos="2490"/>
        </w:tabs>
        <w:spacing w:line="240" w:lineRule="auto"/>
        <w:rPr>
          <w:rFonts w:ascii="Garamond" w:hAnsi="Garamond" w:eastAsia="Garamond" w:cs="Garamond"/>
          <w:sz w:val="22"/>
          <w:szCs w:val="22"/>
        </w:rPr>
      </w:pPr>
    </w:p>
    <w:p w:rsidRPr="007C05CA" w:rsidR="00D3053E" w:rsidP="000F2B21" w:rsidRDefault="00D3053E" w14:paraId="7BB31AEA" w14:textId="2B9FFA3E">
      <w:pPr>
        <w:pStyle w:val="Prrafodelista"/>
        <w:numPr>
          <w:ilvl w:val="0"/>
          <w:numId w:val="39"/>
        </w:numPr>
        <w:tabs>
          <w:tab w:val="left" w:pos="2490"/>
        </w:tabs>
        <w:autoSpaceDE w:val="0"/>
        <w:autoSpaceDN w:val="0"/>
        <w:adjustRightInd w:val="0"/>
        <w:spacing w:after="0" w:line="240" w:lineRule="auto"/>
        <w:jc w:val="both"/>
        <w:rPr>
          <w:rStyle w:val="normaltextrun"/>
          <w:rFonts w:ascii="Garamond" w:hAnsi="Garamond" w:eastAsia="Garamond" w:cs="Garamond"/>
        </w:rPr>
      </w:pPr>
      <w:r w:rsidRPr="007C05CA">
        <w:rPr>
          <w:rStyle w:val="normaltextrun"/>
          <w:rFonts w:ascii="Garamond" w:hAnsi="Garamond" w:eastAsia="Garamond" w:cs="Garamond"/>
          <w:b/>
          <w:bCs/>
          <w:color w:val="000000"/>
          <w:bdr w:val="none" w:color="auto" w:sz="0" w:space="0" w:frame="1"/>
        </w:rPr>
        <w:t xml:space="preserve">LOTE 2 </w:t>
      </w:r>
      <w:proofErr w:type="spellStart"/>
      <w:r w:rsidRPr="007C05CA" w:rsidR="00520376">
        <w:rPr>
          <w:rStyle w:val="normaltextrun"/>
          <w:rFonts w:ascii="Garamond" w:hAnsi="Garamond" w:eastAsia="Garamond" w:cs="Garamond"/>
          <w:b/>
          <w:bCs/>
          <w:color w:val="000000"/>
          <w:bdr w:val="none" w:color="auto" w:sz="0" w:space="0" w:frame="1"/>
        </w:rPr>
        <w:t>Elementos</w:t>
      </w:r>
      <w:proofErr w:type="spellEnd"/>
      <w:r w:rsidRPr="007C05CA" w:rsidR="00520376">
        <w:rPr>
          <w:rStyle w:val="normaltextrun"/>
          <w:rFonts w:ascii="Garamond" w:hAnsi="Garamond" w:eastAsia="Garamond" w:cs="Garamond"/>
          <w:b/>
          <w:bCs/>
          <w:color w:val="000000"/>
          <w:bdr w:val="none" w:color="auto" w:sz="0" w:space="0" w:frame="1"/>
        </w:rPr>
        <w:t xml:space="preserve"> musicales</w:t>
      </w:r>
    </w:p>
    <w:p w:rsidRPr="007C05CA" w:rsidR="00DD7346" w:rsidP="00DD7346" w:rsidRDefault="00DD7346" w14:paraId="741CCBA1" w14:textId="77777777">
      <w:pPr>
        <w:pStyle w:val="Prrafodelista"/>
        <w:tabs>
          <w:tab w:val="left" w:pos="2490"/>
        </w:tabs>
        <w:autoSpaceDE w:val="0"/>
        <w:autoSpaceDN w:val="0"/>
        <w:adjustRightInd w:val="0"/>
        <w:spacing w:after="0" w:line="240" w:lineRule="auto"/>
        <w:jc w:val="both"/>
        <w:rPr>
          <w:rFonts w:ascii="Garamond" w:hAnsi="Garamond" w:eastAsia="Garamond" w:cs="Garamond"/>
        </w:rPr>
      </w:pPr>
    </w:p>
    <w:tbl>
      <w:tblPr>
        <w:tblW w:w="8819" w:type="dxa"/>
        <w:tblCellMar>
          <w:left w:w="70" w:type="dxa"/>
          <w:right w:w="70" w:type="dxa"/>
        </w:tblCellMar>
        <w:tblLook w:val="04A0" w:firstRow="1" w:lastRow="0" w:firstColumn="1" w:lastColumn="0" w:noHBand="0" w:noVBand="1"/>
      </w:tblPr>
      <w:tblGrid>
        <w:gridCol w:w="2444"/>
        <w:gridCol w:w="557"/>
        <w:gridCol w:w="3375"/>
        <w:gridCol w:w="489"/>
        <w:gridCol w:w="1809"/>
        <w:gridCol w:w="147"/>
      </w:tblGrid>
      <w:tr w:rsidRPr="007C05CA" w:rsidR="00D3053E" w:rsidTr="11427DE3" w14:paraId="09D97D65" w14:textId="77777777">
        <w:trPr>
          <w:gridAfter w:val="1"/>
          <w:wAfter w:w="145" w:type="dxa"/>
          <w:trHeight w:val="179"/>
        </w:trPr>
        <w:tc>
          <w:tcPr>
            <w:tcW w:w="8674" w:type="dxa"/>
            <w:gridSpan w:val="5"/>
            <w:tcBorders>
              <w:top w:val="single" w:color="auto" w:sz="4" w:space="0"/>
              <w:left w:val="single" w:color="auto" w:sz="4" w:space="0"/>
              <w:bottom w:val="single" w:color="auto" w:sz="4" w:space="0"/>
              <w:right w:val="single" w:color="auto" w:sz="4" w:space="0"/>
            </w:tcBorders>
            <w:shd w:val="clear" w:color="auto" w:fill="D9D9D9" w:themeFill="background1" w:themeFillShade="D9"/>
            <w:noWrap/>
            <w:vAlign w:val="center"/>
            <w:hideMark/>
          </w:tcPr>
          <w:p w:rsidRPr="007C05CA" w:rsidR="00D3053E" w:rsidP="00C154F5" w:rsidRDefault="00D3053E" w14:paraId="5174D342" w14:textId="77777777">
            <w:pPr>
              <w:spacing w:line="240" w:lineRule="auto"/>
              <w:jc w:val="center"/>
              <w:rPr>
                <w:rFonts w:ascii="Garamond" w:hAnsi="Garamond" w:eastAsia="Garamond" w:cs="Garamond"/>
                <w:b/>
                <w:bCs/>
                <w:color w:val="000000"/>
                <w:sz w:val="22"/>
                <w:szCs w:val="22"/>
                <w:lang w:eastAsia="es-CO"/>
              </w:rPr>
            </w:pPr>
            <w:r w:rsidRPr="007C05CA">
              <w:rPr>
                <w:rFonts w:ascii="Garamond" w:hAnsi="Garamond" w:eastAsia="Garamond" w:cs="Garamond"/>
                <w:b/>
                <w:bCs/>
                <w:color w:val="000000" w:themeColor="text1"/>
                <w:sz w:val="22"/>
                <w:szCs w:val="22"/>
                <w:lang w:eastAsia="es-CO"/>
              </w:rPr>
              <w:t>INDICADORES FINANCIEROS</w:t>
            </w:r>
          </w:p>
        </w:tc>
      </w:tr>
      <w:tr w:rsidRPr="007C05CA" w:rsidR="00D3053E" w:rsidTr="11427DE3" w14:paraId="666F3385" w14:textId="77777777">
        <w:trPr>
          <w:gridAfter w:val="1"/>
          <w:wAfter w:w="147" w:type="dxa"/>
          <w:trHeight w:val="179"/>
        </w:trPr>
        <w:tc>
          <w:tcPr>
            <w:tcW w:w="2444" w:type="dxa"/>
            <w:vMerge w:val="restart"/>
            <w:tcBorders>
              <w:top w:val="nil"/>
              <w:left w:val="single" w:color="auto" w:sz="4" w:space="0"/>
              <w:bottom w:val="single" w:color="auto" w:sz="4" w:space="0"/>
              <w:right w:val="single" w:color="auto" w:sz="4" w:space="0"/>
            </w:tcBorders>
            <w:vAlign w:val="center"/>
            <w:hideMark/>
          </w:tcPr>
          <w:p w:rsidRPr="007C05CA" w:rsidR="00D3053E" w:rsidP="00C154F5" w:rsidRDefault="00D3053E" w14:paraId="77AC4D2D"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INDICE DE LIQUIDEZ </w:t>
            </w:r>
          </w:p>
        </w:tc>
        <w:tc>
          <w:tcPr>
            <w:tcW w:w="557" w:type="dxa"/>
            <w:vMerge w:val="restart"/>
            <w:tcBorders>
              <w:top w:val="nil"/>
              <w:left w:val="single" w:color="auto" w:sz="4" w:space="0"/>
              <w:bottom w:val="single" w:color="auto" w:sz="4" w:space="0"/>
              <w:right w:val="single" w:color="auto" w:sz="4" w:space="0"/>
            </w:tcBorders>
            <w:vAlign w:val="center"/>
            <w:hideMark/>
          </w:tcPr>
          <w:p w:rsidRPr="007C05CA" w:rsidR="00D3053E" w:rsidP="00C154F5" w:rsidRDefault="00D3053E" w14:paraId="2819AE1C"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75" w:type="dxa"/>
            <w:tcBorders>
              <w:top w:val="single" w:color="auto" w:sz="4" w:space="0"/>
              <w:left w:val="nil"/>
              <w:bottom w:val="single" w:color="auto" w:sz="4" w:space="0"/>
              <w:right w:val="single" w:color="auto" w:sz="4" w:space="0"/>
            </w:tcBorders>
            <w:noWrap/>
            <w:vAlign w:val="bottom"/>
            <w:hideMark/>
          </w:tcPr>
          <w:p w:rsidRPr="007C05CA" w:rsidR="00D3053E" w:rsidP="00C154F5" w:rsidRDefault="00D3053E" w14:paraId="7C393E43"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ACTIVO CORRIENTE </w:t>
            </w:r>
          </w:p>
        </w:tc>
        <w:tc>
          <w:tcPr>
            <w:tcW w:w="489" w:type="dxa"/>
            <w:vMerge w:val="restart"/>
            <w:tcBorders>
              <w:top w:val="nil"/>
              <w:left w:val="single" w:color="auto" w:sz="4" w:space="0"/>
              <w:bottom w:val="single" w:color="auto" w:sz="4" w:space="0"/>
              <w:right w:val="single" w:color="auto" w:sz="4" w:space="0"/>
            </w:tcBorders>
            <w:vAlign w:val="center"/>
            <w:hideMark/>
          </w:tcPr>
          <w:p w:rsidRPr="007C05CA" w:rsidR="00D3053E" w:rsidP="00C154F5" w:rsidRDefault="00D3053E" w14:paraId="3B16853B"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807" w:type="dxa"/>
            <w:vMerge w:val="restart"/>
            <w:tcBorders>
              <w:top w:val="nil"/>
              <w:left w:val="single" w:color="auto" w:sz="4" w:space="0"/>
              <w:bottom w:val="single" w:color="auto" w:sz="4" w:space="0"/>
              <w:right w:val="single" w:color="auto" w:sz="4" w:space="0"/>
            </w:tcBorders>
            <w:vAlign w:val="center"/>
            <w:hideMark/>
          </w:tcPr>
          <w:p w:rsidRPr="007C05CA" w:rsidR="00D3053E" w:rsidP="11427DE3" w:rsidRDefault="11427DE3" w14:paraId="6F44A2F5" w14:textId="67141CCB">
            <w:pPr>
              <w:spacing w:line="240" w:lineRule="auto"/>
              <w:jc w:val="center"/>
              <w:rPr>
                <w:rFonts w:ascii="Garamond" w:hAnsi="Garamond"/>
                <w:color w:val="000000" w:themeColor="text1"/>
                <w:lang w:val="es-CO"/>
              </w:rPr>
            </w:pPr>
            <w:r w:rsidRPr="007C05CA">
              <w:rPr>
                <w:rFonts w:ascii="Garamond" w:hAnsi="Garamond" w:eastAsia="Garamond" w:cs="Garamond"/>
                <w:color w:val="000000" w:themeColor="text1"/>
                <w:sz w:val="22"/>
                <w:szCs w:val="22"/>
                <w:lang w:val="es-CO"/>
              </w:rPr>
              <w:t>2,59</w:t>
            </w:r>
          </w:p>
          <w:p w:rsidRPr="007C05CA" w:rsidR="00D3053E" w:rsidP="11427DE3" w:rsidRDefault="00D3053E" w14:paraId="6A01E9B2" w14:textId="4F3994D7">
            <w:pPr>
              <w:spacing w:line="240" w:lineRule="auto"/>
              <w:jc w:val="center"/>
              <w:rPr>
                <w:rFonts w:ascii="Garamond" w:hAnsi="Garamond"/>
                <w:color w:val="000000"/>
                <w:lang w:eastAsia="es-CO"/>
              </w:rPr>
            </w:pPr>
          </w:p>
        </w:tc>
      </w:tr>
      <w:tr w:rsidRPr="007C05CA" w:rsidR="00D3053E" w:rsidTr="11427DE3" w14:paraId="57BE281C" w14:textId="77777777">
        <w:trPr>
          <w:gridAfter w:val="1"/>
          <w:wAfter w:w="147" w:type="dxa"/>
          <w:trHeight w:val="179"/>
        </w:trPr>
        <w:tc>
          <w:tcPr>
            <w:tcW w:w="0" w:type="auto"/>
            <w:vMerge/>
            <w:vAlign w:val="center"/>
            <w:hideMark/>
          </w:tcPr>
          <w:p w:rsidRPr="007C05CA" w:rsidR="00D3053E" w:rsidP="00C154F5" w:rsidRDefault="00D3053E" w14:paraId="531857B2" w14:textId="77777777">
            <w:pPr>
              <w:spacing w:line="240" w:lineRule="auto"/>
              <w:rPr>
                <w:rFonts w:ascii="Garamond" w:hAnsi="Garamond" w:cs="Calibri"/>
                <w:color w:val="000000"/>
                <w:sz w:val="22"/>
                <w:szCs w:val="22"/>
                <w:lang w:eastAsia="es-CO"/>
              </w:rPr>
            </w:pPr>
          </w:p>
        </w:tc>
        <w:tc>
          <w:tcPr>
            <w:tcW w:w="557" w:type="dxa"/>
            <w:vMerge/>
            <w:vAlign w:val="center"/>
            <w:hideMark/>
          </w:tcPr>
          <w:p w:rsidRPr="007C05CA" w:rsidR="00D3053E" w:rsidP="00C154F5" w:rsidRDefault="00D3053E" w14:paraId="67E93475" w14:textId="77777777">
            <w:pPr>
              <w:spacing w:line="240" w:lineRule="auto"/>
              <w:rPr>
                <w:rFonts w:ascii="Garamond" w:hAnsi="Garamond" w:cs="Calibri"/>
                <w:color w:val="000000"/>
                <w:sz w:val="22"/>
                <w:szCs w:val="22"/>
                <w:lang w:eastAsia="es-CO"/>
              </w:rPr>
            </w:pPr>
          </w:p>
        </w:tc>
        <w:tc>
          <w:tcPr>
            <w:tcW w:w="3375" w:type="dxa"/>
            <w:tcBorders>
              <w:top w:val="nil"/>
              <w:left w:val="nil"/>
              <w:bottom w:val="single" w:color="auto" w:sz="4" w:space="0"/>
              <w:right w:val="single" w:color="auto" w:sz="4" w:space="0"/>
            </w:tcBorders>
            <w:noWrap/>
            <w:vAlign w:val="bottom"/>
            <w:hideMark/>
          </w:tcPr>
          <w:p w:rsidRPr="007C05CA" w:rsidR="00D3053E" w:rsidP="00C154F5" w:rsidRDefault="00D3053E" w14:paraId="788E62D0"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PASIVO CORRIENTE</w:t>
            </w:r>
          </w:p>
        </w:tc>
        <w:tc>
          <w:tcPr>
            <w:tcW w:w="489" w:type="dxa"/>
            <w:vMerge/>
            <w:vAlign w:val="center"/>
            <w:hideMark/>
          </w:tcPr>
          <w:p w:rsidRPr="007C05CA" w:rsidR="00D3053E" w:rsidP="00C154F5" w:rsidRDefault="00D3053E" w14:paraId="0971BE80" w14:textId="77777777">
            <w:pPr>
              <w:spacing w:line="240" w:lineRule="auto"/>
              <w:rPr>
                <w:rFonts w:ascii="Garamond" w:hAnsi="Garamond" w:cs="Arial"/>
                <w:color w:val="000000"/>
                <w:sz w:val="22"/>
                <w:szCs w:val="22"/>
                <w:lang w:eastAsia="es-CO"/>
              </w:rPr>
            </w:pPr>
          </w:p>
        </w:tc>
        <w:tc>
          <w:tcPr>
            <w:tcW w:w="1807" w:type="dxa"/>
            <w:vMerge/>
            <w:vAlign w:val="center"/>
            <w:hideMark/>
          </w:tcPr>
          <w:p w:rsidRPr="007C05CA" w:rsidR="00D3053E" w:rsidP="00C154F5" w:rsidRDefault="00D3053E" w14:paraId="6BA5EE91" w14:textId="77777777">
            <w:pPr>
              <w:spacing w:line="240" w:lineRule="auto"/>
              <w:rPr>
                <w:rFonts w:ascii="Garamond" w:hAnsi="Garamond" w:cs="Arial"/>
                <w:color w:val="000000"/>
                <w:sz w:val="22"/>
                <w:szCs w:val="22"/>
                <w:lang w:eastAsia="es-CO"/>
              </w:rPr>
            </w:pPr>
          </w:p>
        </w:tc>
      </w:tr>
      <w:tr w:rsidRPr="007C05CA" w:rsidR="00D3053E" w:rsidTr="11427DE3" w14:paraId="46525209" w14:textId="77777777">
        <w:trPr>
          <w:gridAfter w:val="1"/>
          <w:wAfter w:w="147" w:type="dxa"/>
          <w:trHeight w:val="179"/>
        </w:trPr>
        <w:tc>
          <w:tcPr>
            <w:tcW w:w="2444" w:type="dxa"/>
            <w:vMerge w:val="restart"/>
            <w:tcBorders>
              <w:top w:val="nil"/>
              <w:left w:val="single" w:color="auto" w:sz="4" w:space="0"/>
              <w:bottom w:val="single" w:color="auto" w:sz="4" w:space="0"/>
              <w:right w:val="single" w:color="auto" w:sz="4" w:space="0"/>
            </w:tcBorders>
            <w:vAlign w:val="center"/>
            <w:hideMark/>
          </w:tcPr>
          <w:p w:rsidRPr="007C05CA" w:rsidR="00D3053E" w:rsidP="00C154F5" w:rsidRDefault="00D3053E" w14:paraId="3515A8B1"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NIVEL DE ENDEUDAMIENTO </w:t>
            </w:r>
          </w:p>
        </w:tc>
        <w:tc>
          <w:tcPr>
            <w:tcW w:w="557" w:type="dxa"/>
            <w:vMerge w:val="restart"/>
            <w:tcBorders>
              <w:top w:val="nil"/>
              <w:left w:val="single" w:color="auto" w:sz="4" w:space="0"/>
              <w:bottom w:val="single" w:color="auto" w:sz="4" w:space="0"/>
              <w:right w:val="single" w:color="auto" w:sz="4" w:space="0"/>
            </w:tcBorders>
            <w:vAlign w:val="center"/>
            <w:hideMark/>
          </w:tcPr>
          <w:p w:rsidRPr="007C05CA" w:rsidR="00D3053E" w:rsidP="00C154F5" w:rsidRDefault="00D3053E" w14:paraId="1AF56512"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75" w:type="dxa"/>
            <w:tcBorders>
              <w:top w:val="nil"/>
              <w:left w:val="nil"/>
              <w:bottom w:val="single" w:color="auto" w:sz="4" w:space="0"/>
              <w:right w:val="single" w:color="auto" w:sz="4" w:space="0"/>
            </w:tcBorders>
            <w:noWrap/>
            <w:vAlign w:val="bottom"/>
            <w:hideMark/>
          </w:tcPr>
          <w:p w:rsidRPr="007C05CA" w:rsidR="00D3053E" w:rsidP="00C154F5" w:rsidRDefault="00D3053E" w14:paraId="5333240D"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PASIVO TOTAL </w:t>
            </w:r>
          </w:p>
        </w:tc>
        <w:tc>
          <w:tcPr>
            <w:tcW w:w="489" w:type="dxa"/>
            <w:vMerge w:val="restart"/>
            <w:tcBorders>
              <w:top w:val="nil"/>
              <w:left w:val="single" w:color="auto" w:sz="4" w:space="0"/>
              <w:bottom w:val="single" w:color="auto" w:sz="4" w:space="0"/>
              <w:right w:val="single" w:color="auto" w:sz="4" w:space="0"/>
            </w:tcBorders>
            <w:vAlign w:val="center"/>
            <w:hideMark/>
          </w:tcPr>
          <w:p w:rsidRPr="007C05CA" w:rsidR="00D3053E" w:rsidP="00C154F5" w:rsidRDefault="00D3053E" w14:paraId="6BFAEF9F"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807"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3053E" w:rsidP="11427DE3" w:rsidRDefault="11427DE3" w14:paraId="12CB6F17" w14:textId="13C30C01">
            <w:pPr>
              <w:spacing w:line="240" w:lineRule="auto"/>
              <w:jc w:val="center"/>
              <w:rPr>
                <w:rFonts w:ascii="Garamond" w:hAnsi="Garamond"/>
                <w:color w:val="000000" w:themeColor="text1"/>
              </w:rPr>
            </w:pPr>
            <w:r w:rsidRPr="007C05CA">
              <w:rPr>
                <w:rFonts w:ascii="Garamond" w:hAnsi="Garamond" w:eastAsia="Arial Narrow" w:cs="Arial Narrow"/>
                <w:color w:val="000000" w:themeColor="text1"/>
                <w:sz w:val="22"/>
                <w:szCs w:val="22"/>
              </w:rPr>
              <w:t>0,51</w:t>
            </w:r>
          </w:p>
          <w:p w:rsidRPr="007C05CA" w:rsidR="00D3053E" w:rsidP="11427DE3" w:rsidRDefault="00D3053E" w14:paraId="14C78BFE" w14:textId="7B5E872F">
            <w:pPr>
              <w:spacing w:line="240" w:lineRule="auto"/>
              <w:jc w:val="center"/>
              <w:rPr>
                <w:rFonts w:ascii="Garamond" w:hAnsi="Garamond"/>
                <w:color w:val="000000"/>
                <w:lang w:eastAsia="es-CO"/>
              </w:rPr>
            </w:pPr>
          </w:p>
        </w:tc>
      </w:tr>
      <w:tr w:rsidRPr="007C05CA" w:rsidR="00D3053E" w:rsidTr="11427DE3" w14:paraId="2260AC82" w14:textId="77777777">
        <w:trPr>
          <w:gridAfter w:val="1"/>
          <w:wAfter w:w="147" w:type="dxa"/>
          <w:trHeight w:val="179"/>
        </w:trPr>
        <w:tc>
          <w:tcPr>
            <w:tcW w:w="0" w:type="auto"/>
            <w:vMerge/>
            <w:vAlign w:val="center"/>
            <w:hideMark/>
          </w:tcPr>
          <w:p w:rsidRPr="007C05CA" w:rsidR="00D3053E" w:rsidP="00C154F5" w:rsidRDefault="00D3053E" w14:paraId="5F21F70A" w14:textId="77777777">
            <w:pPr>
              <w:spacing w:line="240" w:lineRule="auto"/>
              <w:rPr>
                <w:rFonts w:ascii="Garamond" w:hAnsi="Garamond" w:cs="Calibri"/>
                <w:color w:val="000000"/>
                <w:sz w:val="22"/>
                <w:szCs w:val="22"/>
                <w:lang w:eastAsia="es-CO"/>
              </w:rPr>
            </w:pPr>
          </w:p>
        </w:tc>
        <w:tc>
          <w:tcPr>
            <w:tcW w:w="557" w:type="dxa"/>
            <w:vMerge/>
            <w:vAlign w:val="center"/>
            <w:hideMark/>
          </w:tcPr>
          <w:p w:rsidRPr="007C05CA" w:rsidR="00D3053E" w:rsidP="00C154F5" w:rsidRDefault="00D3053E" w14:paraId="350F1752" w14:textId="77777777">
            <w:pPr>
              <w:spacing w:line="240" w:lineRule="auto"/>
              <w:rPr>
                <w:rFonts w:ascii="Garamond" w:hAnsi="Garamond" w:cs="Calibri"/>
                <w:color w:val="000000"/>
                <w:sz w:val="22"/>
                <w:szCs w:val="22"/>
                <w:lang w:eastAsia="es-CO"/>
              </w:rPr>
            </w:pPr>
          </w:p>
        </w:tc>
        <w:tc>
          <w:tcPr>
            <w:tcW w:w="3375" w:type="dxa"/>
            <w:tcBorders>
              <w:top w:val="nil"/>
              <w:left w:val="nil"/>
              <w:bottom w:val="single" w:color="auto" w:sz="4" w:space="0"/>
              <w:right w:val="single" w:color="auto" w:sz="4" w:space="0"/>
            </w:tcBorders>
            <w:noWrap/>
            <w:vAlign w:val="bottom"/>
            <w:hideMark/>
          </w:tcPr>
          <w:p w:rsidRPr="007C05CA" w:rsidR="00D3053E" w:rsidP="00C154F5" w:rsidRDefault="00D3053E" w14:paraId="1EFE72B8"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ACTIVO TOTAL </w:t>
            </w:r>
          </w:p>
        </w:tc>
        <w:tc>
          <w:tcPr>
            <w:tcW w:w="489" w:type="dxa"/>
            <w:vMerge/>
            <w:vAlign w:val="center"/>
            <w:hideMark/>
          </w:tcPr>
          <w:p w:rsidRPr="007C05CA" w:rsidR="00D3053E" w:rsidP="00C154F5" w:rsidRDefault="00D3053E" w14:paraId="2283ACBA" w14:textId="77777777">
            <w:pPr>
              <w:spacing w:line="240" w:lineRule="auto"/>
              <w:rPr>
                <w:rFonts w:ascii="Garamond" w:hAnsi="Garamond" w:cs="Arial"/>
                <w:color w:val="000000"/>
                <w:sz w:val="22"/>
                <w:szCs w:val="22"/>
                <w:lang w:eastAsia="es-CO"/>
              </w:rPr>
            </w:pPr>
          </w:p>
        </w:tc>
        <w:tc>
          <w:tcPr>
            <w:tcW w:w="1807" w:type="dxa"/>
            <w:vMerge/>
            <w:vAlign w:val="center"/>
            <w:hideMark/>
          </w:tcPr>
          <w:p w:rsidRPr="007C05CA" w:rsidR="00D3053E" w:rsidP="00C154F5" w:rsidRDefault="00D3053E" w14:paraId="308611AB" w14:textId="77777777">
            <w:pPr>
              <w:spacing w:line="240" w:lineRule="auto"/>
              <w:rPr>
                <w:rFonts w:ascii="Garamond" w:hAnsi="Garamond" w:cs="Arial"/>
                <w:color w:val="000000"/>
                <w:sz w:val="22"/>
                <w:szCs w:val="22"/>
                <w:lang w:eastAsia="es-CO"/>
              </w:rPr>
            </w:pPr>
          </w:p>
        </w:tc>
      </w:tr>
      <w:tr w:rsidRPr="007C05CA" w:rsidR="00D3053E" w:rsidTr="11427DE3" w14:paraId="5A4B7BCA" w14:textId="77777777">
        <w:trPr>
          <w:gridAfter w:val="1"/>
          <w:wAfter w:w="147" w:type="dxa"/>
          <w:trHeight w:val="179"/>
        </w:trPr>
        <w:tc>
          <w:tcPr>
            <w:tcW w:w="2444" w:type="dxa"/>
            <w:vMerge w:val="restart"/>
            <w:tcBorders>
              <w:top w:val="nil"/>
              <w:left w:val="single" w:color="auto" w:sz="4" w:space="0"/>
              <w:bottom w:val="single" w:color="auto" w:sz="4" w:space="0"/>
              <w:right w:val="single" w:color="auto" w:sz="4" w:space="0"/>
            </w:tcBorders>
            <w:vAlign w:val="center"/>
            <w:hideMark/>
          </w:tcPr>
          <w:p w:rsidRPr="007C05CA" w:rsidR="00D3053E" w:rsidP="00C154F5" w:rsidRDefault="00D3053E" w14:paraId="71C6B377"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RAZÓN DE COBERTURA DE INTERÉS </w:t>
            </w:r>
          </w:p>
        </w:tc>
        <w:tc>
          <w:tcPr>
            <w:tcW w:w="557" w:type="dxa"/>
            <w:vMerge w:val="restart"/>
            <w:tcBorders>
              <w:top w:val="nil"/>
              <w:left w:val="single" w:color="auto" w:sz="4" w:space="0"/>
              <w:bottom w:val="single" w:color="auto" w:sz="4" w:space="0"/>
              <w:right w:val="single" w:color="auto" w:sz="4" w:space="0"/>
            </w:tcBorders>
            <w:vAlign w:val="center"/>
            <w:hideMark/>
          </w:tcPr>
          <w:p w:rsidRPr="007C05CA" w:rsidR="00D3053E" w:rsidP="00C154F5" w:rsidRDefault="00D3053E" w14:paraId="6EDFDDEE"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75" w:type="dxa"/>
            <w:noWrap/>
            <w:vAlign w:val="bottom"/>
            <w:hideMark/>
          </w:tcPr>
          <w:p w:rsidRPr="007C05CA" w:rsidR="00D3053E" w:rsidP="00C154F5" w:rsidRDefault="00D3053E" w14:paraId="1D51DD7D" w14:textId="77777777">
            <w:pPr>
              <w:spacing w:line="240" w:lineRule="auto"/>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UTILIDAD OPERACIONAL </w:t>
            </w:r>
          </w:p>
        </w:tc>
        <w:tc>
          <w:tcPr>
            <w:tcW w:w="489" w:type="dxa"/>
            <w:vMerge w:val="restart"/>
            <w:tcBorders>
              <w:top w:val="nil"/>
              <w:left w:val="single" w:color="auto" w:sz="4" w:space="0"/>
              <w:bottom w:val="single" w:color="auto" w:sz="4" w:space="0"/>
              <w:right w:val="single" w:color="auto" w:sz="4" w:space="0"/>
            </w:tcBorders>
            <w:vAlign w:val="center"/>
            <w:hideMark/>
          </w:tcPr>
          <w:p w:rsidRPr="007C05CA" w:rsidR="00D3053E" w:rsidP="00C154F5" w:rsidRDefault="00D3053E" w14:paraId="68AAB8C8"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807"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3053E" w:rsidP="11427DE3" w:rsidRDefault="11427DE3" w14:paraId="2AE92A9B" w14:textId="783EE979">
            <w:pPr>
              <w:spacing w:line="240" w:lineRule="auto"/>
              <w:jc w:val="center"/>
              <w:rPr>
                <w:rFonts w:ascii="Garamond" w:hAnsi="Garamond"/>
                <w:color w:val="000000" w:themeColor="text1"/>
              </w:rPr>
            </w:pPr>
            <w:r w:rsidRPr="007C05CA">
              <w:rPr>
                <w:rFonts w:ascii="Garamond" w:hAnsi="Garamond" w:eastAsia="Arial Narrow" w:cs="Arial Narrow"/>
                <w:color w:val="000000" w:themeColor="text1"/>
                <w:sz w:val="22"/>
                <w:szCs w:val="22"/>
              </w:rPr>
              <w:t>0,5</w:t>
            </w:r>
          </w:p>
          <w:p w:rsidRPr="007C05CA" w:rsidR="00D3053E" w:rsidP="11427DE3" w:rsidRDefault="00D3053E" w14:paraId="787FCF95" w14:textId="762E0227">
            <w:pPr>
              <w:spacing w:line="240" w:lineRule="auto"/>
              <w:rPr>
                <w:rFonts w:ascii="Garamond" w:hAnsi="Garamond"/>
                <w:color w:val="000000"/>
                <w:lang w:eastAsia="es-CO"/>
              </w:rPr>
            </w:pPr>
          </w:p>
        </w:tc>
      </w:tr>
      <w:tr w:rsidRPr="007C05CA" w:rsidR="00D3053E" w:rsidTr="11427DE3" w14:paraId="243BFAAB" w14:textId="77777777">
        <w:trPr>
          <w:gridAfter w:val="1"/>
          <w:wAfter w:w="147" w:type="dxa"/>
          <w:trHeight w:val="179"/>
        </w:trPr>
        <w:tc>
          <w:tcPr>
            <w:tcW w:w="0" w:type="auto"/>
            <w:vMerge/>
            <w:vAlign w:val="center"/>
            <w:hideMark/>
          </w:tcPr>
          <w:p w:rsidRPr="007C05CA" w:rsidR="00D3053E" w:rsidP="00C154F5" w:rsidRDefault="00D3053E" w14:paraId="1CD8ED8B" w14:textId="77777777">
            <w:pPr>
              <w:spacing w:line="240" w:lineRule="auto"/>
              <w:rPr>
                <w:rFonts w:ascii="Garamond" w:hAnsi="Garamond" w:cs="Calibri"/>
                <w:color w:val="000000"/>
                <w:sz w:val="22"/>
                <w:szCs w:val="22"/>
                <w:lang w:eastAsia="es-CO"/>
              </w:rPr>
            </w:pPr>
          </w:p>
        </w:tc>
        <w:tc>
          <w:tcPr>
            <w:tcW w:w="557" w:type="dxa"/>
            <w:vMerge/>
            <w:vAlign w:val="center"/>
            <w:hideMark/>
          </w:tcPr>
          <w:p w:rsidRPr="007C05CA" w:rsidR="00D3053E" w:rsidP="00C154F5" w:rsidRDefault="00D3053E" w14:paraId="491DBC52" w14:textId="77777777">
            <w:pPr>
              <w:spacing w:line="240" w:lineRule="auto"/>
              <w:rPr>
                <w:rFonts w:ascii="Garamond" w:hAnsi="Garamond" w:cs="Calibri"/>
                <w:color w:val="000000"/>
                <w:sz w:val="22"/>
                <w:szCs w:val="22"/>
                <w:lang w:eastAsia="es-CO"/>
              </w:rPr>
            </w:pPr>
          </w:p>
        </w:tc>
        <w:tc>
          <w:tcPr>
            <w:tcW w:w="3375" w:type="dxa"/>
            <w:tcBorders>
              <w:top w:val="single" w:color="auto" w:sz="4" w:space="0"/>
              <w:left w:val="nil"/>
              <w:bottom w:val="single" w:color="auto" w:sz="4" w:space="0"/>
              <w:right w:val="single" w:color="auto" w:sz="4" w:space="0"/>
            </w:tcBorders>
            <w:noWrap/>
            <w:vAlign w:val="bottom"/>
            <w:hideMark/>
          </w:tcPr>
          <w:p w:rsidRPr="007C05CA" w:rsidR="00D3053E" w:rsidP="00C154F5" w:rsidRDefault="00D3053E" w14:paraId="14CE72EE"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GASTOS DE INTERES</w:t>
            </w:r>
          </w:p>
        </w:tc>
        <w:tc>
          <w:tcPr>
            <w:tcW w:w="489" w:type="dxa"/>
            <w:vMerge/>
            <w:vAlign w:val="center"/>
            <w:hideMark/>
          </w:tcPr>
          <w:p w:rsidRPr="007C05CA" w:rsidR="00D3053E" w:rsidP="00C154F5" w:rsidRDefault="00D3053E" w14:paraId="4F1BBF78" w14:textId="77777777">
            <w:pPr>
              <w:spacing w:line="240" w:lineRule="auto"/>
              <w:rPr>
                <w:rFonts w:ascii="Garamond" w:hAnsi="Garamond" w:cs="Arial"/>
                <w:color w:val="000000"/>
                <w:sz w:val="22"/>
                <w:szCs w:val="22"/>
                <w:lang w:eastAsia="es-CO"/>
              </w:rPr>
            </w:pPr>
          </w:p>
        </w:tc>
        <w:tc>
          <w:tcPr>
            <w:tcW w:w="1807" w:type="dxa"/>
            <w:vMerge/>
            <w:vAlign w:val="center"/>
            <w:hideMark/>
          </w:tcPr>
          <w:p w:rsidRPr="007C05CA" w:rsidR="00D3053E" w:rsidP="00C154F5" w:rsidRDefault="00D3053E" w14:paraId="768D4278" w14:textId="77777777">
            <w:pPr>
              <w:spacing w:line="240" w:lineRule="auto"/>
              <w:rPr>
                <w:rFonts w:ascii="Garamond" w:hAnsi="Garamond" w:cs="Arial"/>
                <w:color w:val="000000"/>
                <w:sz w:val="22"/>
                <w:szCs w:val="22"/>
                <w:lang w:eastAsia="es-CO"/>
              </w:rPr>
            </w:pPr>
          </w:p>
        </w:tc>
      </w:tr>
      <w:tr w:rsidRPr="007C05CA" w:rsidR="00D3053E" w:rsidTr="11427DE3" w14:paraId="5EEAFD19" w14:textId="77777777">
        <w:trPr>
          <w:gridAfter w:val="1"/>
          <w:wAfter w:w="147" w:type="dxa"/>
          <w:trHeight w:val="458"/>
        </w:trPr>
        <w:tc>
          <w:tcPr>
            <w:tcW w:w="2444"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3053E" w:rsidP="00C154F5" w:rsidRDefault="00D3053E" w14:paraId="2C0C3C60"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CAPITAL DE TRABAJO </w:t>
            </w:r>
          </w:p>
        </w:tc>
        <w:tc>
          <w:tcPr>
            <w:tcW w:w="557"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3053E" w:rsidP="00C154F5" w:rsidRDefault="00D3053E" w14:paraId="6C7508F0"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75"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3053E" w:rsidP="00C154F5" w:rsidRDefault="00D3053E" w14:paraId="60E4C5C3"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ACTIVO CORRIENTE</w:t>
            </w:r>
            <w:r w:rsidRPr="007C05CA">
              <w:rPr>
                <w:rFonts w:ascii="Garamond" w:hAnsi="Garamond" w:eastAsia="Garamond" w:cs="Garamond"/>
                <w:color w:val="FF0000"/>
                <w:sz w:val="22"/>
                <w:szCs w:val="22"/>
                <w:lang w:eastAsia="es-CO"/>
              </w:rPr>
              <w:t xml:space="preserve"> </w:t>
            </w:r>
            <w:r w:rsidRPr="007C05CA">
              <w:rPr>
                <w:rFonts w:ascii="Garamond" w:hAnsi="Garamond" w:eastAsia="Garamond" w:cs="Garamond"/>
                <w:b/>
                <w:bCs/>
                <w:color w:val="FF0000"/>
                <w:sz w:val="22"/>
                <w:szCs w:val="22"/>
                <w:lang w:eastAsia="es-CO"/>
              </w:rPr>
              <w:t>-</w:t>
            </w:r>
            <w:r w:rsidRPr="007C05CA">
              <w:rPr>
                <w:rFonts w:ascii="Garamond" w:hAnsi="Garamond" w:eastAsia="Garamond" w:cs="Garamond"/>
                <w:color w:val="000000" w:themeColor="text1"/>
                <w:sz w:val="22"/>
                <w:szCs w:val="22"/>
                <w:lang w:eastAsia="es-CO"/>
              </w:rPr>
              <w:t xml:space="preserve"> PASIVO CORRIENTE</w:t>
            </w:r>
          </w:p>
        </w:tc>
        <w:tc>
          <w:tcPr>
            <w:tcW w:w="489"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3053E" w:rsidP="00C154F5" w:rsidRDefault="00D3053E" w14:paraId="4383BD4E"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807"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3053E" w:rsidP="00C154F5" w:rsidRDefault="00663AFB" w14:paraId="30022FA8" w14:textId="7A4A89A8">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MAYOR O IGUAL AL </w:t>
            </w:r>
            <w:r w:rsidRPr="007C05CA" w:rsidR="00D3053E">
              <w:rPr>
                <w:rFonts w:ascii="Garamond" w:hAnsi="Garamond" w:eastAsia="Garamond" w:cs="Garamond"/>
                <w:color w:val="000000" w:themeColor="text1"/>
                <w:sz w:val="22"/>
                <w:szCs w:val="22"/>
                <w:lang w:eastAsia="es-CO"/>
              </w:rPr>
              <w:t xml:space="preserve">100 % DEL P.O </w:t>
            </w:r>
            <w:r w:rsidRPr="007C05CA" w:rsidR="00D3053E">
              <w:rPr>
                <w:rFonts w:ascii="Garamond" w:hAnsi="Garamond" w:eastAsia="Garamond" w:cs="Garamond"/>
                <w:color w:val="000000" w:themeColor="text1"/>
                <w:sz w:val="22"/>
                <w:szCs w:val="22"/>
                <w:lang w:eastAsia="es-CO"/>
              </w:rPr>
              <w:lastRenderedPageBreak/>
              <w:t xml:space="preserve">PRESENTE PROCESO </w:t>
            </w:r>
          </w:p>
        </w:tc>
      </w:tr>
      <w:tr w:rsidRPr="007C05CA" w:rsidR="00D3053E" w:rsidTr="11427DE3" w14:paraId="45D292BF" w14:textId="77777777">
        <w:trPr>
          <w:trHeight w:val="179"/>
        </w:trPr>
        <w:tc>
          <w:tcPr>
            <w:tcW w:w="0" w:type="auto"/>
            <w:vMerge/>
            <w:vAlign w:val="center"/>
            <w:hideMark/>
          </w:tcPr>
          <w:p w:rsidRPr="007C05CA" w:rsidR="00D3053E" w:rsidP="00C154F5" w:rsidRDefault="00D3053E" w14:paraId="77FC8357" w14:textId="77777777">
            <w:pPr>
              <w:spacing w:line="240" w:lineRule="auto"/>
              <w:rPr>
                <w:rFonts w:ascii="Garamond" w:hAnsi="Garamond" w:cs="Calibri"/>
                <w:color w:val="000000"/>
                <w:sz w:val="22"/>
                <w:szCs w:val="22"/>
                <w:lang w:eastAsia="es-CO"/>
              </w:rPr>
            </w:pPr>
          </w:p>
        </w:tc>
        <w:tc>
          <w:tcPr>
            <w:tcW w:w="557" w:type="dxa"/>
            <w:vMerge/>
            <w:vAlign w:val="center"/>
            <w:hideMark/>
          </w:tcPr>
          <w:p w:rsidRPr="007C05CA" w:rsidR="00D3053E" w:rsidP="00C154F5" w:rsidRDefault="00D3053E" w14:paraId="2D47A9F3" w14:textId="77777777">
            <w:pPr>
              <w:spacing w:line="240" w:lineRule="auto"/>
              <w:rPr>
                <w:rFonts w:ascii="Garamond" w:hAnsi="Garamond" w:cs="Calibri"/>
                <w:color w:val="000000"/>
                <w:sz w:val="22"/>
                <w:szCs w:val="22"/>
                <w:lang w:eastAsia="es-CO"/>
              </w:rPr>
            </w:pPr>
          </w:p>
        </w:tc>
        <w:tc>
          <w:tcPr>
            <w:tcW w:w="3375" w:type="dxa"/>
            <w:vMerge/>
            <w:vAlign w:val="center"/>
            <w:hideMark/>
          </w:tcPr>
          <w:p w:rsidRPr="007C05CA" w:rsidR="00D3053E" w:rsidP="00C154F5" w:rsidRDefault="00D3053E" w14:paraId="314FA72B" w14:textId="77777777">
            <w:pPr>
              <w:spacing w:line="240" w:lineRule="auto"/>
              <w:rPr>
                <w:rFonts w:ascii="Garamond" w:hAnsi="Garamond" w:cs="Calibri"/>
                <w:color w:val="000000"/>
                <w:sz w:val="22"/>
                <w:szCs w:val="22"/>
                <w:lang w:eastAsia="es-CO"/>
              </w:rPr>
            </w:pPr>
          </w:p>
        </w:tc>
        <w:tc>
          <w:tcPr>
            <w:tcW w:w="489" w:type="dxa"/>
            <w:vMerge/>
            <w:vAlign w:val="center"/>
            <w:hideMark/>
          </w:tcPr>
          <w:p w:rsidRPr="007C05CA" w:rsidR="00D3053E" w:rsidP="00C154F5" w:rsidRDefault="00D3053E" w14:paraId="57CCF8EE" w14:textId="77777777">
            <w:pPr>
              <w:spacing w:line="240" w:lineRule="auto"/>
              <w:rPr>
                <w:rFonts w:ascii="Garamond" w:hAnsi="Garamond" w:cs="Calibri"/>
                <w:color w:val="000000"/>
                <w:sz w:val="22"/>
                <w:szCs w:val="22"/>
                <w:lang w:eastAsia="es-CO"/>
              </w:rPr>
            </w:pPr>
          </w:p>
        </w:tc>
        <w:tc>
          <w:tcPr>
            <w:tcW w:w="1807" w:type="dxa"/>
            <w:vMerge/>
            <w:vAlign w:val="center"/>
            <w:hideMark/>
          </w:tcPr>
          <w:p w:rsidRPr="007C05CA" w:rsidR="00D3053E" w:rsidP="00C154F5" w:rsidRDefault="00D3053E" w14:paraId="6D76BA45" w14:textId="77777777">
            <w:pPr>
              <w:spacing w:line="240" w:lineRule="auto"/>
              <w:rPr>
                <w:rFonts w:ascii="Garamond" w:hAnsi="Garamond" w:cs="Calibri"/>
                <w:color w:val="000000"/>
                <w:sz w:val="22"/>
                <w:szCs w:val="22"/>
                <w:lang w:eastAsia="es-CO"/>
              </w:rPr>
            </w:pPr>
          </w:p>
        </w:tc>
        <w:tc>
          <w:tcPr>
            <w:tcW w:w="147" w:type="dxa"/>
            <w:noWrap/>
            <w:vAlign w:val="bottom"/>
            <w:hideMark/>
          </w:tcPr>
          <w:p w:rsidRPr="007C05CA" w:rsidR="00D3053E" w:rsidP="00C154F5" w:rsidRDefault="00D3053E" w14:paraId="7ED4D3E9" w14:textId="77777777">
            <w:pPr>
              <w:spacing w:line="240" w:lineRule="auto"/>
              <w:rPr>
                <w:rFonts w:ascii="Garamond" w:hAnsi="Garamond" w:eastAsia="Garamond" w:cs="Garamond"/>
                <w:sz w:val="22"/>
                <w:szCs w:val="22"/>
              </w:rPr>
            </w:pPr>
          </w:p>
        </w:tc>
      </w:tr>
    </w:tbl>
    <w:p w:rsidRPr="007C05CA" w:rsidR="00FC04F7" w:rsidP="00C154F5" w:rsidRDefault="00CA1749" w14:paraId="25197F2F" w14:textId="076B8267">
      <w:pPr>
        <w:tabs>
          <w:tab w:val="left" w:pos="2490"/>
        </w:tabs>
        <w:spacing w:line="240" w:lineRule="auto"/>
        <w:rPr>
          <w:rFonts w:ascii="Garamond" w:hAnsi="Garamond" w:eastAsia="Garamond" w:cs="Garamond"/>
          <w:sz w:val="22"/>
          <w:szCs w:val="22"/>
        </w:rPr>
      </w:pPr>
      <w:r w:rsidRPr="007C05CA">
        <w:rPr>
          <w:rFonts w:ascii="Garamond" w:hAnsi="Garamond" w:cs="Arial"/>
          <w:sz w:val="22"/>
          <w:szCs w:val="22"/>
        </w:rPr>
        <w:tab/>
      </w:r>
    </w:p>
    <w:tbl>
      <w:tblPr>
        <w:tblW w:w="8715" w:type="dxa"/>
        <w:tblCellMar>
          <w:left w:w="70" w:type="dxa"/>
          <w:right w:w="70" w:type="dxa"/>
        </w:tblCellMar>
        <w:tblLook w:val="04A0" w:firstRow="1" w:lastRow="0" w:firstColumn="1" w:lastColumn="0" w:noHBand="0" w:noVBand="1"/>
      </w:tblPr>
      <w:tblGrid>
        <w:gridCol w:w="3114"/>
        <w:gridCol w:w="323"/>
        <w:gridCol w:w="3504"/>
        <w:gridCol w:w="429"/>
        <w:gridCol w:w="1199"/>
        <w:gridCol w:w="146"/>
      </w:tblGrid>
      <w:tr w:rsidRPr="007C05CA" w:rsidR="00D3053E" w:rsidTr="0E2ADFD8" w14:paraId="070674A7" w14:textId="77777777">
        <w:trPr>
          <w:trHeight w:val="300"/>
        </w:trPr>
        <w:tc>
          <w:tcPr>
            <w:tcW w:w="8569" w:type="dxa"/>
            <w:gridSpan w:val="5"/>
            <w:tcBorders>
              <w:top w:val="single" w:color="auto" w:sz="4" w:space="0"/>
              <w:left w:val="single" w:color="auto" w:sz="4" w:space="0"/>
              <w:bottom w:val="single" w:color="auto" w:sz="4" w:space="0"/>
              <w:right w:val="single" w:color="auto" w:sz="4" w:space="0"/>
            </w:tcBorders>
            <w:shd w:val="clear" w:color="auto" w:fill="D9D9D9" w:themeFill="background1" w:themeFillShade="D9"/>
            <w:noWrap/>
            <w:vAlign w:val="bottom"/>
            <w:hideMark/>
          </w:tcPr>
          <w:p w:rsidRPr="007C05CA" w:rsidR="00D3053E" w:rsidP="00C154F5" w:rsidRDefault="00D3053E" w14:paraId="6FDD57B3" w14:textId="77777777">
            <w:pPr>
              <w:spacing w:line="240" w:lineRule="auto"/>
              <w:jc w:val="center"/>
              <w:rPr>
                <w:rFonts w:ascii="Garamond" w:hAnsi="Garamond" w:eastAsia="Garamond" w:cs="Garamond"/>
                <w:b/>
                <w:bCs/>
                <w:color w:val="000000"/>
                <w:sz w:val="22"/>
                <w:szCs w:val="22"/>
                <w:lang w:eastAsia="es-CO"/>
              </w:rPr>
            </w:pPr>
            <w:r w:rsidRPr="007C05CA">
              <w:rPr>
                <w:rFonts w:ascii="Garamond" w:hAnsi="Garamond" w:eastAsia="Garamond" w:cs="Garamond"/>
                <w:b/>
                <w:bCs/>
                <w:color w:val="000000" w:themeColor="text1"/>
                <w:sz w:val="22"/>
                <w:szCs w:val="22"/>
                <w:lang w:eastAsia="es-CO"/>
              </w:rPr>
              <w:t>CAPACIDAD ORGANIZACIONAL</w:t>
            </w:r>
          </w:p>
        </w:tc>
        <w:tc>
          <w:tcPr>
            <w:tcW w:w="146" w:type="dxa"/>
            <w:vAlign w:val="center"/>
            <w:hideMark/>
          </w:tcPr>
          <w:p w:rsidRPr="007C05CA" w:rsidR="00D3053E" w:rsidP="00C154F5" w:rsidRDefault="00D3053E" w14:paraId="197A61CB" w14:textId="77777777">
            <w:pPr>
              <w:spacing w:line="240" w:lineRule="auto"/>
              <w:rPr>
                <w:rFonts w:ascii="Garamond" w:hAnsi="Garamond" w:eastAsia="Garamond" w:cs="Garamond"/>
                <w:color w:val="000000"/>
                <w:sz w:val="22"/>
                <w:szCs w:val="22"/>
                <w:lang w:eastAsia="es-CO"/>
              </w:rPr>
            </w:pPr>
          </w:p>
        </w:tc>
      </w:tr>
      <w:tr w:rsidRPr="007C05CA" w:rsidR="00D3053E" w:rsidTr="0E2ADFD8" w14:paraId="37618A04" w14:textId="77777777">
        <w:trPr>
          <w:trHeight w:val="300"/>
        </w:trPr>
        <w:tc>
          <w:tcPr>
            <w:tcW w:w="3114" w:type="dxa"/>
            <w:vMerge w:val="restart"/>
            <w:tcBorders>
              <w:top w:val="nil"/>
              <w:left w:val="single" w:color="auto" w:sz="4" w:space="0"/>
              <w:bottom w:val="single" w:color="auto" w:sz="4" w:space="0"/>
              <w:right w:val="single" w:color="auto" w:sz="4" w:space="0"/>
            </w:tcBorders>
            <w:vAlign w:val="center"/>
            <w:hideMark/>
          </w:tcPr>
          <w:p w:rsidRPr="007C05CA" w:rsidR="00D3053E" w:rsidP="00C154F5" w:rsidRDefault="00D3053E" w14:paraId="1DB5DE39"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RENTABILIDAD SOBRE EL PATRIMONIO </w:t>
            </w:r>
          </w:p>
        </w:tc>
        <w:tc>
          <w:tcPr>
            <w:tcW w:w="323" w:type="dxa"/>
            <w:vMerge w:val="restart"/>
            <w:tcBorders>
              <w:top w:val="nil"/>
              <w:left w:val="single" w:color="auto" w:sz="4" w:space="0"/>
              <w:bottom w:val="single" w:color="auto" w:sz="4" w:space="0"/>
              <w:right w:val="single" w:color="auto" w:sz="4" w:space="0"/>
            </w:tcBorders>
            <w:vAlign w:val="center"/>
            <w:hideMark/>
          </w:tcPr>
          <w:p w:rsidRPr="007C05CA" w:rsidR="00D3053E" w:rsidP="00C154F5" w:rsidRDefault="00D3053E" w14:paraId="651AE2FB"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504" w:type="dxa"/>
            <w:tcBorders>
              <w:top w:val="nil"/>
              <w:left w:val="nil"/>
              <w:bottom w:val="single" w:color="auto" w:sz="4" w:space="0"/>
              <w:right w:val="single" w:color="auto" w:sz="4" w:space="0"/>
            </w:tcBorders>
            <w:noWrap/>
            <w:vAlign w:val="bottom"/>
            <w:hideMark/>
          </w:tcPr>
          <w:p w:rsidRPr="007C05CA" w:rsidR="00D3053E" w:rsidP="00C154F5" w:rsidRDefault="00D3053E" w14:paraId="5382B2D0"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UTILIDAD OPERACIONAL</w:t>
            </w:r>
          </w:p>
        </w:tc>
        <w:tc>
          <w:tcPr>
            <w:tcW w:w="429" w:type="dxa"/>
            <w:vMerge w:val="restart"/>
            <w:tcBorders>
              <w:top w:val="nil"/>
              <w:left w:val="single" w:color="auto" w:sz="4" w:space="0"/>
              <w:bottom w:val="single" w:color="auto" w:sz="4" w:space="0"/>
              <w:right w:val="single" w:color="auto" w:sz="4" w:space="0"/>
            </w:tcBorders>
            <w:vAlign w:val="center"/>
            <w:hideMark/>
          </w:tcPr>
          <w:p w:rsidRPr="007C05CA" w:rsidR="00D3053E" w:rsidP="00C154F5" w:rsidRDefault="00D3053E" w14:paraId="5812CA86"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199" w:type="dxa"/>
            <w:vMerge w:val="restart"/>
            <w:tcBorders>
              <w:top w:val="nil"/>
              <w:left w:val="single" w:color="auto" w:sz="4" w:space="0"/>
              <w:bottom w:val="single" w:color="auto" w:sz="4" w:space="0"/>
              <w:right w:val="single" w:color="auto" w:sz="4" w:space="0"/>
            </w:tcBorders>
            <w:vAlign w:val="center"/>
            <w:hideMark/>
          </w:tcPr>
          <w:p w:rsidRPr="007C05CA" w:rsidR="00D3053E" w:rsidP="11427DE3" w:rsidRDefault="00D3053E" w14:paraId="63F06546" w14:textId="3771AC71">
            <w:pPr>
              <w:spacing w:line="240" w:lineRule="auto"/>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                           </w:t>
            </w:r>
            <w:r w:rsidRPr="007C05CA" w:rsidR="11427DE3">
              <w:rPr>
                <w:rFonts w:ascii="Garamond" w:hAnsi="Garamond" w:eastAsia="Arial Narrow" w:cs="Arial Narrow"/>
                <w:color w:val="000000" w:themeColor="text1"/>
                <w:sz w:val="22"/>
                <w:szCs w:val="22"/>
              </w:rPr>
              <w:t>0,17</w:t>
            </w:r>
            <w:r w:rsidRPr="007C05CA">
              <w:rPr>
                <w:rFonts w:ascii="Garamond" w:hAnsi="Garamond" w:eastAsia="Garamond" w:cs="Garamond"/>
                <w:color w:val="000000" w:themeColor="text1"/>
                <w:sz w:val="22"/>
                <w:szCs w:val="22"/>
                <w:lang w:eastAsia="es-CO"/>
              </w:rPr>
              <w:t xml:space="preserve"> </w:t>
            </w:r>
          </w:p>
        </w:tc>
        <w:tc>
          <w:tcPr>
            <w:tcW w:w="146" w:type="dxa"/>
            <w:vAlign w:val="center"/>
            <w:hideMark/>
          </w:tcPr>
          <w:p w:rsidRPr="007C05CA" w:rsidR="00D3053E" w:rsidP="00C154F5" w:rsidRDefault="00D3053E" w14:paraId="186A0C2B" w14:textId="77777777">
            <w:pPr>
              <w:spacing w:line="240" w:lineRule="auto"/>
              <w:rPr>
                <w:rFonts w:ascii="Garamond" w:hAnsi="Garamond" w:eastAsia="Garamond" w:cs="Garamond"/>
                <w:color w:val="000000"/>
                <w:sz w:val="22"/>
                <w:szCs w:val="22"/>
                <w:lang w:eastAsia="es-CO"/>
              </w:rPr>
            </w:pPr>
          </w:p>
        </w:tc>
      </w:tr>
      <w:tr w:rsidRPr="007C05CA" w:rsidR="00D3053E" w:rsidTr="0E2ADFD8" w14:paraId="6D8FDD4E" w14:textId="77777777">
        <w:trPr>
          <w:trHeight w:val="300"/>
        </w:trPr>
        <w:tc>
          <w:tcPr>
            <w:tcW w:w="3114" w:type="dxa"/>
            <w:vMerge/>
            <w:vAlign w:val="center"/>
            <w:hideMark/>
          </w:tcPr>
          <w:p w:rsidRPr="007C05CA" w:rsidR="00D3053E" w:rsidP="00C154F5" w:rsidRDefault="00D3053E" w14:paraId="33F87E5D" w14:textId="77777777">
            <w:pPr>
              <w:spacing w:line="240" w:lineRule="auto"/>
              <w:rPr>
                <w:rFonts w:ascii="Garamond" w:hAnsi="Garamond" w:cs="Arial"/>
                <w:color w:val="000000"/>
                <w:sz w:val="22"/>
                <w:szCs w:val="22"/>
                <w:lang w:eastAsia="es-CO"/>
              </w:rPr>
            </w:pPr>
          </w:p>
        </w:tc>
        <w:tc>
          <w:tcPr>
            <w:tcW w:w="323" w:type="dxa"/>
            <w:vMerge/>
            <w:vAlign w:val="center"/>
            <w:hideMark/>
          </w:tcPr>
          <w:p w:rsidRPr="007C05CA" w:rsidR="00D3053E" w:rsidP="00C154F5" w:rsidRDefault="00D3053E" w14:paraId="5F14977D" w14:textId="77777777">
            <w:pPr>
              <w:spacing w:line="240" w:lineRule="auto"/>
              <w:rPr>
                <w:rFonts w:ascii="Garamond" w:hAnsi="Garamond" w:cs="Arial"/>
                <w:color w:val="000000"/>
                <w:sz w:val="22"/>
                <w:szCs w:val="22"/>
                <w:lang w:eastAsia="es-CO"/>
              </w:rPr>
            </w:pPr>
          </w:p>
        </w:tc>
        <w:tc>
          <w:tcPr>
            <w:tcW w:w="3504" w:type="dxa"/>
            <w:tcBorders>
              <w:top w:val="nil"/>
              <w:left w:val="nil"/>
              <w:bottom w:val="single" w:color="auto" w:sz="4" w:space="0"/>
              <w:right w:val="single" w:color="auto" w:sz="4" w:space="0"/>
            </w:tcBorders>
            <w:noWrap/>
            <w:vAlign w:val="bottom"/>
            <w:hideMark/>
          </w:tcPr>
          <w:p w:rsidRPr="007C05CA" w:rsidR="00D3053E" w:rsidP="00C154F5" w:rsidRDefault="00D3053E" w14:paraId="34049138"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PATRIMONIO </w:t>
            </w:r>
          </w:p>
        </w:tc>
        <w:tc>
          <w:tcPr>
            <w:tcW w:w="429" w:type="dxa"/>
            <w:vMerge/>
            <w:vAlign w:val="center"/>
            <w:hideMark/>
          </w:tcPr>
          <w:p w:rsidRPr="007C05CA" w:rsidR="00D3053E" w:rsidP="00C154F5" w:rsidRDefault="00D3053E" w14:paraId="2E43E005" w14:textId="77777777">
            <w:pPr>
              <w:spacing w:line="240" w:lineRule="auto"/>
              <w:rPr>
                <w:rFonts w:ascii="Garamond" w:hAnsi="Garamond" w:cs="Arial"/>
                <w:color w:val="000000"/>
                <w:sz w:val="22"/>
                <w:szCs w:val="22"/>
                <w:lang w:eastAsia="es-CO"/>
              </w:rPr>
            </w:pPr>
          </w:p>
        </w:tc>
        <w:tc>
          <w:tcPr>
            <w:tcW w:w="0" w:type="auto"/>
            <w:vMerge/>
            <w:vAlign w:val="center"/>
            <w:hideMark/>
          </w:tcPr>
          <w:p w:rsidRPr="007C05CA" w:rsidR="00D3053E" w:rsidP="00C154F5" w:rsidRDefault="00D3053E" w14:paraId="7CF5EF03" w14:textId="77777777">
            <w:pPr>
              <w:spacing w:line="240" w:lineRule="auto"/>
              <w:rPr>
                <w:rFonts w:ascii="Garamond" w:hAnsi="Garamond" w:cs="Arial"/>
                <w:color w:val="000000"/>
                <w:sz w:val="22"/>
                <w:szCs w:val="22"/>
                <w:lang w:eastAsia="es-CO"/>
              </w:rPr>
            </w:pPr>
          </w:p>
        </w:tc>
        <w:tc>
          <w:tcPr>
            <w:tcW w:w="146" w:type="dxa"/>
            <w:vAlign w:val="center"/>
            <w:hideMark/>
          </w:tcPr>
          <w:p w:rsidRPr="007C05CA" w:rsidR="00D3053E" w:rsidP="00C154F5" w:rsidRDefault="00D3053E" w14:paraId="01DF4612" w14:textId="77777777">
            <w:pPr>
              <w:spacing w:line="240" w:lineRule="auto"/>
              <w:rPr>
                <w:rFonts w:ascii="Garamond" w:hAnsi="Garamond" w:eastAsia="Garamond" w:cs="Garamond"/>
                <w:color w:val="000000"/>
                <w:sz w:val="22"/>
                <w:szCs w:val="22"/>
                <w:lang w:eastAsia="es-CO"/>
              </w:rPr>
            </w:pPr>
          </w:p>
        </w:tc>
      </w:tr>
      <w:tr w:rsidRPr="007C05CA" w:rsidR="00D3053E" w:rsidTr="0E2ADFD8" w14:paraId="55CA0F62" w14:textId="77777777">
        <w:trPr>
          <w:trHeight w:val="300"/>
        </w:trPr>
        <w:tc>
          <w:tcPr>
            <w:tcW w:w="3114" w:type="dxa"/>
            <w:tcBorders>
              <w:top w:val="single" w:color="auto" w:sz="4" w:space="0"/>
              <w:left w:val="single" w:color="auto" w:sz="4" w:space="0"/>
              <w:bottom w:val="single" w:color="auto" w:sz="4" w:space="0"/>
              <w:right w:val="single" w:color="auto" w:sz="4" w:space="0"/>
            </w:tcBorders>
            <w:vAlign w:val="center"/>
            <w:hideMark/>
          </w:tcPr>
          <w:p w:rsidRPr="007C05CA" w:rsidR="00D3053E" w:rsidP="00C154F5" w:rsidRDefault="00D3053E" w14:paraId="4329DF17"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RENTABILIDAD SOBRE EL ACTIVO </w:t>
            </w:r>
          </w:p>
        </w:tc>
        <w:tc>
          <w:tcPr>
            <w:tcW w:w="323" w:type="dxa"/>
            <w:tcBorders>
              <w:top w:val="single" w:color="auto" w:sz="4" w:space="0"/>
              <w:left w:val="single" w:color="auto" w:sz="4" w:space="0"/>
              <w:bottom w:val="single" w:color="auto" w:sz="4" w:space="0"/>
              <w:right w:val="single" w:color="auto" w:sz="4" w:space="0"/>
            </w:tcBorders>
            <w:vAlign w:val="center"/>
            <w:hideMark/>
          </w:tcPr>
          <w:p w:rsidRPr="007C05CA" w:rsidR="00D3053E" w:rsidP="00C154F5" w:rsidRDefault="00D3053E" w14:paraId="38605989"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504" w:type="dxa"/>
            <w:tcBorders>
              <w:top w:val="single" w:color="auto" w:sz="4" w:space="0"/>
              <w:left w:val="nil"/>
              <w:bottom w:val="single" w:color="auto" w:sz="4" w:space="0"/>
              <w:right w:val="single" w:color="auto" w:sz="4" w:space="0"/>
            </w:tcBorders>
            <w:noWrap/>
            <w:vAlign w:val="bottom"/>
            <w:hideMark/>
          </w:tcPr>
          <w:p w:rsidRPr="007C05CA" w:rsidR="00D3053E" w:rsidP="00C154F5" w:rsidRDefault="00D3053E" w14:paraId="6357B0FD"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UTILIDAD OPERACIONAL</w:t>
            </w:r>
          </w:p>
        </w:tc>
        <w:tc>
          <w:tcPr>
            <w:tcW w:w="429" w:type="dxa"/>
            <w:tcBorders>
              <w:top w:val="single" w:color="auto" w:sz="4" w:space="0"/>
              <w:left w:val="single" w:color="auto" w:sz="4" w:space="0"/>
              <w:bottom w:val="single" w:color="auto" w:sz="4" w:space="0"/>
              <w:right w:val="single" w:color="auto" w:sz="4" w:space="0"/>
            </w:tcBorders>
            <w:vAlign w:val="center"/>
            <w:hideMark/>
          </w:tcPr>
          <w:p w:rsidRPr="007C05CA" w:rsidR="00D3053E" w:rsidP="00C154F5" w:rsidRDefault="00D3053E" w14:paraId="362DBA0B"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199" w:type="dxa"/>
            <w:tcBorders>
              <w:top w:val="single" w:color="auto" w:sz="4" w:space="0"/>
              <w:left w:val="single" w:color="auto" w:sz="4" w:space="0"/>
              <w:bottom w:val="single" w:color="auto" w:sz="4" w:space="0"/>
              <w:right w:val="single" w:color="auto" w:sz="4" w:space="0"/>
            </w:tcBorders>
            <w:vAlign w:val="center"/>
            <w:hideMark/>
          </w:tcPr>
          <w:p w:rsidRPr="007C05CA" w:rsidR="00D3053E" w:rsidP="0E2ADFD8" w:rsidRDefault="13C0EB16" w14:paraId="13471390" w14:textId="6910CEB0">
            <w:pPr>
              <w:spacing w:line="240" w:lineRule="auto"/>
              <w:rPr>
                <w:rFonts w:ascii="Garamond" w:hAnsi="Garamond"/>
                <w:color w:val="000000" w:themeColor="text1"/>
                <w:lang w:eastAsia="es-CO"/>
              </w:rPr>
            </w:pPr>
            <w:r w:rsidRPr="007C05CA">
              <w:rPr>
                <w:rFonts w:ascii="Garamond" w:hAnsi="Garamond" w:eastAsia="Garamond" w:cs="Garamond"/>
                <w:color w:val="000000" w:themeColor="text1"/>
                <w:sz w:val="22"/>
                <w:szCs w:val="22"/>
                <w:lang w:eastAsia="es-CO"/>
              </w:rPr>
              <w:t xml:space="preserve">                            0,08 </w:t>
            </w:r>
          </w:p>
        </w:tc>
        <w:tc>
          <w:tcPr>
            <w:tcW w:w="146" w:type="dxa"/>
            <w:vAlign w:val="center"/>
            <w:hideMark/>
          </w:tcPr>
          <w:p w:rsidRPr="007C05CA" w:rsidR="00D3053E" w:rsidP="00C154F5" w:rsidRDefault="00D3053E" w14:paraId="28C62D71" w14:textId="77777777">
            <w:pPr>
              <w:spacing w:line="240" w:lineRule="auto"/>
              <w:rPr>
                <w:rFonts w:ascii="Garamond" w:hAnsi="Garamond" w:eastAsia="Garamond" w:cs="Garamond"/>
                <w:color w:val="000000"/>
                <w:sz w:val="22"/>
                <w:szCs w:val="22"/>
                <w:lang w:eastAsia="es-CO"/>
              </w:rPr>
            </w:pPr>
          </w:p>
        </w:tc>
      </w:tr>
    </w:tbl>
    <w:p w:rsidRPr="007C05CA" w:rsidR="00FC04F7" w:rsidP="00C154F5" w:rsidRDefault="00FC04F7" w14:paraId="14D6898F" w14:textId="560EDD18">
      <w:pPr>
        <w:tabs>
          <w:tab w:val="left" w:pos="2490"/>
        </w:tabs>
        <w:spacing w:line="240" w:lineRule="auto"/>
        <w:rPr>
          <w:rFonts w:ascii="Garamond" w:hAnsi="Garamond" w:eastAsia="Garamond" w:cs="Garamond"/>
          <w:sz w:val="22"/>
          <w:szCs w:val="22"/>
        </w:rPr>
      </w:pPr>
    </w:p>
    <w:p w:rsidRPr="007C05CA" w:rsidR="00DD7346" w:rsidP="11427DE3" w:rsidRDefault="11427DE3" w14:paraId="49CA22E4" w14:textId="5A1E2277">
      <w:pPr>
        <w:tabs>
          <w:tab w:val="left" w:pos="2490"/>
        </w:tabs>
        <w:spacing w:line="240" w:lineRule="auto"/>
        <w:jc w:val="both"/>
        <w:rPr>
          <w:rFonts w:ascii="Garamond" w:hAnsi="Garamond"/>
        </w:rPr>
      </w:pPr>
      <w:r w:rsidRPr="007C05CA">
        <w:rPr>
          <w:rFonts w:ascii="Garamond" w:hAnsi="Garamond" w:eastAsia="Arial Narrow" w:cs="Arial Narrow"/>
          <w:color w:val="000000" w:themeColor="text1"/>
          <w:sz w:val="22"/>
          <w:szCs w:val="22"/>
        </w:rPr>
        <w:t>FUENTE: FUENTE: Información obtenida a través de consulta en la página web de condiciones financieras señala Superintendencia de Sociedades &gt; Asuntos Económicos y Societarios &gt; Estudios Económicos y Financieros &gt; estados-financieros-históricos.</w:t>
      </w:r>
    </w:p>
    <w:p w:rsidRPr="007C05CA" w:rsidR="00DD7346" w:rsidP="11427DE3" w:rsidRDefault="00DD7346" w14:paraId="73A9AC95" w14:textId="2B9E4532">
      <w:pPr>
        <w:tabs>
          <w:tab w:val="left" w:pos="2490"/>
        </w:tabs>
        <w:spacing w:line="240" w:lineRule="auto"/>
        <w:rPr>
          <w:rFonts w:ascii="Garamond" w:hAnsi="Garamond"/>
        </w:rPr>
      </w:pPr>
    </w:p>
    <w:p w:rsidRPr="007C05CA" w:rsidR="00DD7346" w:rsidP="11427DE3" w:rsidRDefault="00DD7346" w14:paraId="5319E261" w14:textId="53347155">
      <w:pPr>
        <w:tabs>
          <w:tab w:val="left" w:pos="2490"/>
        </w:tabs>
        <w:spacing w:line="240" w:lineRule="auto"/>
        <w:rPr>
          <w:rFonts w:ascii="Garamond" w:hAnsi="Garamond"/>
          <w:b/>
          <w:bCs/>
        </w:rPr>
      </w:pPr>
    </w:p>
    <w:p w:rsidRPr="007C05CA" w:rsidR="00DD7346" w:rsidP="00C154F5" w:rsidRDefault="00DD7346" w14:paraId="7D3D614E" w14:textId="77777777">
      <w:pPr>
        <w:tabs>
          <w:tab w:val="left" w:pos="2490"/>
        </w:tabs>
        <w:spacing w:line="240" w:lineRule="auto"/>
        <w:rPr>
          <w:rFonts w:ascii="Garamond" w:hAnsi="Garamond" w:eastAsia="Garamond" w:cs="Garamond"/>
          <w:b/>
          <w:bCs/>
          <w:sz w:val="22"/>
          <w:szCs w:val="22"/>
        </w:rPr>
      </w:pPr>
    </w:p>
    <w:p w:rsidRPr="007C05CA" w:rsidR="00DD7346" w:rsidP="00DD7346" w:rsidRDefault="00DD7346" w14:paraId="1953DDBE" w14:textId="36EDDE88">
      <w:pPr>
        <w:pStyle w:val="Prrafodelista"/>
        <w:numPr>
          <w:ilvl w:val="0"/>
          <w:numId w:val="39"/>
        </w:numPr>
        <w:tabs>
          <w:tab w:val="left" w:pos="2490"/>
        </w:tabs>
        <w:autoSpaceDE w:val="0"/>
        <w:autoSpaceDN w:val="0"/>
        <w:adjustRightInd w:val="0"/>
        <w:spacing w:after="0" w:line="240" w:lineRule="auto"/>
        <w:jc w:val="both"/>
        <w:rPr>
          <w:rStyle w:val="normaltextrun"/>
          <w:rFonts w:ascii="Garamond" w:hAnsi="Garamond" w:eastAsia="Garamond" w:cs="Garamond"/>
        </w:rPr>
      </w:pPr>
      <w:r w:rsidRPr="007C05CA">
        <w:rPr>
          <w:rStyle w:val="normaltextrun"/>
          <w:rFonts w:ascii="Garamond" w:hAnsi="Garamond" w:eastAsia="Garamond" w:cs="Garamond"/>
          <w:b/>
          <w:bCs/>
          <w:color w:val="000000"/>
          <w:bdr w:val="none" w:color="auto" w:sz="0" w:space="0" w:frame="1"/>
        </w:rPr>
        <w:t>LOTE 3</w:t>
      </w:r>
      <w:r w:rsidRPr="007C05CA" w:rsidR="00520376">
        <w:rPr>
          <w:rStyle w:val="normaltextrun"/>
          <w:rFonts w:ascii="Garamond" w:hAnsi="Garamond" w:eastAsia="Garamond" w:cs="Garamond"/>
          <w:b/>
          <w:bCs/>
          <w:color w:val="000000"/>
          <w:bdr w:val="none" w:color="auto" w:sz="0" w:space="0" w:frame="1"/>
        </w:rPr>
        <w:t xml:space="preserve"> </w:t>
      </w:r>
      <w:r w:rsidRPr="007C05CA" w:rsidR="00520376">
        <w:rPr>
          <w:rStyle w:val="normaltextrun"/>
          <w:rFonts w:ascii="Garamond" w:hAnsi="Garamond" w:eastAsia="Garamond" w:cs="Garamond"/>
          <w:b/>
          <w:bCs/>
          <w:color w:val="000000"/>
          <w:bdr w:val="none" w:color="auto" w:sz="0" w:space="0" w:frame="1"/>
          <w:lang w:val="es-CO"/>
        </w:rPr>
        <w:t>Elementos artísticos</w:t>
      </w:r>
    </w:p>
    <w:p w:rsidRPr="007C05CA" w:rsidR="00DD7346" w:rsidP="00DD7346" w:rsidRDefault="00DD7346" w14:paraId="416E914C" w14:textId="77777777">
      <w:pPr>
        <w:pStyle w:val="Prrafodelista"/>
        <w:tabs>
          <w:tab w:val="left" w:pos="2490"/>
        </w:tabs>
        <w:autoSpaceDE w:val="0"/>
        <w:autoSpaceDN w:val="0"/>
        <w:adjustRightInd w:val="0"/>
        <w:spacing w:after="0" w:line="240" w:lineRule="auto"/>
        <w:jc w:val="both"/>
        <w:rPr>
          <w:rFonts w:ascii="Garamond" w:hAnsi="Garamond" w:eastAsia="Garamond" w:cs="Garamond"/>
        </w:rPr>
      </w:pPr>
    </w:p>
    <w:tbl>
      <w:tblPr>
        <w:tblW w:w="8819" w:type="dxa"/>
        <w:tblCellMar>
          <w:left w:w="70" w:type="dxa"/>
          <w:right w:w="70" w:type="dxa"/>
        </w:tblCellMar>
        <w:tblLook w:val="04A0" w:firstRow="1" w:lastRow="0" w:firstColumn="1" w:lastColumn="0" w:noHBand="0" w:noVBand="1"/>
      </w:tblPr>
      <w:tblGrid>
        <w:gridCol w:w="2444"/>
        <w:gridCol w:w="557"/>
        <w:gridCol w:w="3375"/>
        <w:gridCol w:w="489"/>
        <w:gridCol w:w="1809"/>
        <w:gridCol w:w="147"/>
      </w:tblGrid>
      <w:tr w:rsidRPr="007C05CA" w:rsidR="00DD7346" w:rsidTr="11427DE3" w14:paraId="3CD9C3CF" w14:textId="77777777">
        <w:trPr>
          <w:gridAfter w:val="1"/>
          <w:wAfter w:w="145" w:type="dxa"/>
          <w:trHeight w:val="179"/>
        </w:trPr>
        <w:tc>
          <w:tcPr>
            <w:tcW w:w="8674" w:type="dxa"/>
            <w:gridSpan w:val="5"/>
            <w:tcBorders>
              <w:top w:val="single" w:color="auto" w:sz="4" w:space="0"/>
              <w:left w:val="single" w:color="auto" w:sz="4" w:space="0"/>
              <w:bottom w:val="single" w:color="auto" w:sz="4" w:space="0"/>
              <w:right w:val="single" w:color="auto" w:sz="4" w:space="0"/>
            </w:tcBorders>
            <w:shd w:val="clear" w:color="auto" w:fill="D9D9D9" w:themeFill="background1" w:themeFillShade="D9"/>
            <w:noWrap/>
            <w:vAlign w:val="center"/>
            <w:hideMark/>
          </w:tcPr>
          <w:p w:rsidRPr="007C05CA" w:rsidR="00DD7346" w:rsidP="000F2B21" w:rsidRDefault="00DD7346" w14:paraId="49C8F131" w14:textId="77777777">
            <w:pPr>
              <w:spacing w:line="240" w:lineRule="auto"/>
              <w:jc w:val="center"/>
              <w:rPr>
                <w:rFonts w:ascii="Garamond" w:hAnsi="Garamond" w:eastAsia="Garamond" w:cs="Garamond"/>
                <w:b/>
                <w:bCs/>
                <w:color w:val="000000"/>
                <w:sz w:val="22"/>
                <w:szCs w:val="22"/>
                <w:lang w:eastAsia="es-CO"/>
              </w:rPr>
            </w:pPr>
            <w:r w:rsidRPr="007C05CA">
              <w:rPr>
                <w:rFonts w:ascii="Garamond" w:hAnsi="Garamond" w:eastAsia="Garamond" w:cs="Garamond"/>
                <w:b/>
                <w:bCs/>
                <w:color w:val="000000" w:themeColor="text1"/>
                <w:sz w:val="22"/>
                <w:szCs w:val="22"/>
                <w:lang w:eastAsia="es-CO"/>
              </w:rPr>
              <w:t>INDICADORES FINANCIEROS</w:t>
            </w:r>
          </w:p>
        </w:tc>
      </w:tr>
      <w:tr w:rsidRPr="007C05CA" w:rsidR="00DD7346" w:rsidTr="11427DE3" w14:paraId="6FC7B0EB" w14:textId="77777777">
        <w:trPr>
          <w:gridAfter w:val="1"/>
          <w:wAfter w:w="147" w:type="dxa"/>
          <w:trHeight w:val="179"/>
        </w:trPr>
        <w:tc>
          <w:tcPr>
            <w:tcW w:w="2444"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0939C255"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INDICE DE LIQUIDEZ </w:t>
            </w:r>
          </w:p>
        </w:tc>
        <w:tc>
          <w:tcPr>
            <w:tcW w:w="557"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07E0DA19"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75" w:type="dxa"/>
            <w:tcBorders>
              <w:top w:val="single" w:color="auto" w:sz="4" w:space="0"/>
              <w:left w:val="nil"/>
              <w:bottom w:val="single" w:color="auto" w:sz="4" w:space="0"/>
              <w:right w:val="single" w:color="auto" w:sz="4" w:space="0"/>
            </w:tcBorders>
            <w:noWrap/>
            <w:vAlign w:val="bottom"/>
            <w:hideMark/>
          </w:tcPr>
          <w:p w:rsidRPr="007C05CA" w:rsidR="00DD7346" w:rsidP="000F2B21" w:rsidRDefault="00DD7346" w14:paraId="581BB2CB"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ACTIVO CORRIENTE </w:t>
            </w:r>
          </w:p>
        </w:tc>
        <w:tc>
          <w:tcPr>
            <w:tcW w:w="489"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39A6FB0D"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807" w:type="dxa"/>
            <w:vMerge w:val="restart"/>
            <w:tcBorders>
              <w:top w:val="nil"/>
              <w:left w:val="single" w:color="auto" w:sz="4" w:space="0"/>
              <w:bottom w:val="single" w:color="auto" w:sz="4" w:space="0"/>
              <w:right w:val="single" w:color="auto" w:sz="4" w:space="0"/>
            </w:tcBorders>
            <w:vAlign w:val="center"/>
            <w:hideMark/>
          </w:tcPr>
          <w:p w:rsidRPr="007C05CA" w:rsidR="00DD7346" w:rsidP="11427DE3" w:rsidRDefault="11427DE3" w14:paraId="31BE4CB9" w14:textId="67141CCB">
            <w:pPr>
              <w:spacing w:line="240" w:lineRule="auto"/>
              <w:jc w:val="center"/>
              <w:rPr>
                <w:rFonts w:ascii="Garamond" w:hAnsi="Garamond"/>
                <w:color w:val="000000" w:themeColor="text1"/>
                <w:lang w:val="es-CO"/>
              </w:rPr>
            </w:pPr>
            <w:r w:rsidRPr="007C05CA">
              <w:rPr>
                <w:rFonts w:ascii="Garamond" w:hAnsi="Garamond" w:eastAsia="Garamond" w:cs="Garamond"/>
                <w:color w:val="000000" w:themeColor="text1"/>
                <w:sz w:val="22"/>
                <w:szCs w:val="22"/>
                <w:lang w:val="es-CO"/>
              </w:rPr>
              <w:t>2,59</w:t>
            </w:r>
          </w:p>
          <w:p w:rsidRPr="007C05CA" w:rsidR="00DD7346" w:rsidP="11427DE3" w:rsidRDefault="00DD7346" w14:paraId="55F9EB60" w14:textId="0A068CBD">
            <w:pPr>
              <w:spacing w:line="240" w:lineRule="auto"/>
              <w:jc w:val="center"/>
              <w:rPr>
                <w:rFonts w:ascii="Garamond" w:hAnsi="Garamond"/>
                <w:color w:val="000000"/>
                <w:lang w:eastAsia="es-CO"/>
              </w:rPr>
            </w:pPr>
          </w:p>
        </w:tc>
      </w:tr>
      <w:tr w:rsidRPr="007C05CA" w:rsidR="00DD7346" w:rsidTr="11427DE3" w14:paraId="157A305A" w14:textId="77777777">
        <w:trPr>
          <w:gridAfter w:val="1"/>
          <w:wAfter w:w="147" w:type="dxa"/>
          <w:trHeight w:val="179"/>
        </w:trPr>
        <w:tc>
          <w:tcPr>
            <w:tcW w:w="0" w:type="auto"/>
            <w:vMerge/>
            <w:vAlign w:val="center"/>
            <w:hideMark/>
          </w:tcPr>
          <w:p w:rsidRPr="007C05CA" w:rsidR="00DD7346" w:rsidP="000F2B21" w:rsidRDefault="00DD7346" w14:paraId="5ADB088D" w14:textId="77777777">
            <w:pPr>
              <w:spacing w:line="240" w:lineRule="auto"/>
              <w:rPr>
                <w:rFonts w:ascii="Garamond" w:hAnsi="Garamond" w:cs="Calibri"/>
                <w:color w:val="000000"/>
                <w:sz w:val="22"/>
                <w:szCs w:val="22"/>
                <w:lang w:eastAsia="es-CO"/>
              </w:rPr>
            </w:pPr>
          </w:p>
        </w:tc>
        <w:tc>
          <w:tcPr>
            <w:tcW w:w="557" w:type="dxa"/>
            <w:vMerge/>
            <w:vAlign w:val="center"/>
            <w:hideMark/>
          </w:tcPr>
          <w:p w:rsidRPr="007C05CA" w:rsidR="00DD7346" w:rsidP="000F2B21" w:rsidRDefault="00DD7346" w14:paraId="1FE3F9B1" w14:textId="77777777">
            <w:pPr>
              <w:spacing w:line="240" w:lineRule="auto"/>
              <w:rPr>
                <w:rFonts w:ascii="Garamond" w:hAnsi="Garamond" w:cs="Calibri"/>
                <w:color w:val="000000"/>
                <w:sz w:val="22"/>
                <w:szCs w:val="22"/>
                <w:lang w:eastAsia="es-CO"/>
              </w:rPr>
            </w:pPr>
          </w:p>
        </w:tc>
        <w:tc>
          <w:tcPr>
            <w:tcW w:w="3375" w:type="dxa"/>
            <w:tcBorders>
              <w:top w:val="nil"/>
              <w:left w:val="nil"/>
              <w:bottom w:val="single" w:color="auto" w:sz="4" w:space="0"/>
              <w:right w:val="single" w:color="auto" w:sz="4" w:space="0"/>
            </w:tcBorders>
            <w:noWrap/>
            <w:vAlign w:val="bottom"/>
            <w:hideMark/>
          </w:tcPr>
          <w:p w:rsidRPr="007C05CA" w:rsidR="00DD7346" w:rsidP="000F2B21" w:rsidRDefault="00DD7346" w14:paraId="07EEC76F"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PASIVO CORRIENTE</w:t>
            </w:r>
          </w:p>
        </w:tc>
        <w:tc>
          <w:tcPr>
            <w:tcW w:w="489" w:type="dxa"/>
            <w:vMerge/>
            <w:vAlign w:val="center"/>
            <w:hideMark/>
          </w:tcPr>
          <w:p w:rsidRPr="007C05CA" w:rsidR="00DD7346" w:rsidP="000F2B21" w:rsidRDefault="00DD7346" w14:paraId="6E658F6A" w14:textId="77777777">
            <w:pPr>
              <w:spacing w:line="240" w:lineRule="auto"/>
              <w:rPr>
                <w:rFonts w:ascii="Garamond" w:hAnsi="Garamond" w:cs="Arial"/>
                <w:color w:val="000000"/>
                <w:sz w:val="22"/>
                <w:szCs w:val="22"/>
                <w:lang w:eastAsia="es-CO"/>
              </w:rPr>
            </w:pPr>
          </w:p>
        </w:tc>
        <w:tc>
          <w:tcPr>
            <w:tcW w:w="1807" w:type="dxa"/>
            <w:vMerge/>
            <w:vAlign w:val="center"/>
            <w:hideMark/>
          </w:tcPr>
          <w:p w:rsidRPr="007C05CA" w:rsidR="00DD7346" w:rsidP="000F2B21" w:rsidRDefault="00DD7346" w14:paraId="493BC826" w14:textId="77777777">
            <w:pPr>
              <w:spacing w:line="240" w:lineRule="auto"/>
              <w:rPr>
                <w:rFonts w:ascii="Garamond" w:hAnsi="Garamond" w:cs="Arial"/>
                <w:color w:val="000000"/>
                <w:sz w:val="22"/>
                <w:szCs w:val="22"/>
                <w:lang w:eastAsia="es-CO"/>
              </w:rPr>
            </w:pPr>
          </w:p>
        </w:tc>
      </w:tr>
      <w:tr w:rsidRPr="007C05CA" w:rsidR="00DD7346" w:rsidTr="11427DE3" w14:paraId="37E2FC82" w14:textId="77777777">
        <w:trPr>
          <w:gridAfter w:val="1"/>
          <w:wAfter w:w="147" w:type="dxa"/>
          <w:trHeight w:val="179"/>
        </w:trPr>
        <w:tc>
          <w:tcPr>
            <w:tcW w:w="2444"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0B9D984F"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NIVEL DE ENDEUDAMIENTO </w:t>
            </w:r>
          </w:p>
        </w:tc>
        <w:tc>
          <w:tcPr>
            <w:tcW w:w="557"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37E8B73C"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75" w:type="dxa"/>
            <w:tcBorders>
              <w:top w:val="nil"/>
              <w:left w:val="nil"/>
              <w:bottom w:val="single" w:color="auto" w:sz="4" w:space="0"/>
              <w:right w:val="single" w:color="auto" w:sz="4" w:space="0"/>
            </w:tcBorders>
            <w:noWrap/>
            <w:vAlign w:val="bottom"/>
            <w:hideMark/>
          </w:tcPr>
          <w:p w:rsidRPr="007C05CA" w:rsidR="00DD7346" w:rsidP="000F2B21" w:rsidRDefault="00DD7346" w14:paraId="75CA5CE6"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PASIVO TOTAL </w:t>
            </w:r>
          </w:p>
        </w:tc>
        <w:tc>
          <w:tcPr>
            <w:tcW w:w="489"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6F5AD72B"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807"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11427DE3" w:rsidRDefault="11427DE3" w14:paraId="3AD571F1" w14:textId="13C30C01">
            <w:pPr>
              <w:spacing w:line="240" w:lineRule="auto"/>
              <w:jc w:val="center"/>
              <w:rPr>
                <w:rFonts w:ascii="Garamond" w:hAnsi="Garamond"/>
                <w:color w:val="000000" w:themeColor="text1"/>
              </w:rPr>
            </w:pPr>
            <w:r w:rsidRPr="007C05CA">
              <w:rPr>
                <w:rFonts w:ascii="Garamond" w:hAnsi="Garamond" w:eastAsia="Arial Narrow" w:cs="Arial Narrow"/>
                <w:color w:val="000000" w:themeColor="text1"/>
                <w:sz w:val="22"/>
                <w:szCs w:val="22"/>
              </w:rPr>
              <w:t>0,51</w:t>
            </w:r>
          </w:p>
          <w:p w:rsidRPr="007C05CA" w:rsidR="00DD7346" w:rsidP="11427DE3" w:rsidRDefault="00DD7346" w14:paraId="0AFD70F4" w14:textId="40EE2B40">
            <w:pPr>
              <w:spacing w:line="240" w:lineRule="auto"/>
              <w:jc w:val="center"/>
              <w:rPr>
                <w:rFonts w:ascii="Garamond" w:hAnsi="Garamond"/>
                <w:color w:val="000000"/>
                <w:lang w:eastAsia="es-CO"/>
              </w:rPr>
            </w:pPr>
          </w:p>
        </w:tc>
      </w:tr>
      <w:tr w:rsidRPr="007C05CA" w:rsidR="00DD7346" w:rsidTr="11427DE3" w14:paraId="1BFF507A" w14:textId="77777777">
        <w:trPr>
          <w:gridAfter w:val="1"/>
          <w:wAfter w:w="147" w:type="dxa"/>
          <w:trHeight w:val="179"/>
        </w:trPr>
        <w:tc>
          <w:tcPr>
            <w:tcW w:w="0" w:type="auto"/>
            <w:vMerge/>
            <w:vAlign w:val="center"/>
            <w:hideMark/>
          </w:tcPr>
          <w:p w:rsidRPr="007C05CA" w:rsidR="00DD7346" w:rsidP="000F2B21" w:rsidRDefault="00DD7346" w14:paraId="19FDE617" w14:textId="77777777">
            <w:pPr>
              <w:spacing w:line="240" w:lineRule="auto"/>
              <w:rPr>
                <w:rFonts w:ascii="Garamond" w:hAnsi="Garamond" w:cs="Calibri"/>
                <w:color w:val="000000"/>
                <w:sz w:val="22"/>
                <w:szCs w:val="22"/>
                <w:lang w:eastAsia="es-CO"/>
              </w:rPr>
            </w:pPr>
          </w:p>
        </w:tc>
        <w:tc>
          <w:tcPr>
            <w:tcW w:w="557" w:type="dxa"/>
            <w:vMerge/>
            <w:vAlign w:val="center"/>
            <w:hideMark/>
          </w:tcPr>
          <w:p w:rsidRPr="007C05CA" w:rsidR="00DD7346" w:rsidP="000F2B21" w:rsidRDefault="00DD7346" w14:paraId="3C70B22F" w14:textId="77777777">
            <w:pPr>
              <w:spacing w:line="240" w:lineRule="auto"/>
              <w:rPr>
                <w:rFonts w:ascii="Garamond" w:hAnsi="Garamond" w:cs="Calibri"/>
                <w:color w:val="000000"/>
                <w:sz w:val="22"/>
                <w:szCs w:val="22"/>
                <w:lang w:eastAsia="es-CO"/>
              </w:rPr>
            </w:pPr>
          </w:p>
        </w:tc>
        <w:tc>
          <w:tcPr>
            <w:tcW w:w="3375" w:type="dxa"/>
            <w:tcBorders>
              <w:top w:val="nil"/>
              <w:left w:val="nil"/>
              <w:bottom w:val="single" w:color="auto" w:sz="4" w:space="0"/>
              <w:right w:val="single" w:color="auto" w:sz="4" w:space="0"/>
            </w:tcBorders>
            <w:noWrap/>
            <w:vAlign w:val="bottom"/>
            <w:hideMark/>
          </w:tcPr>
          <w:p w:rsidRPr="007C05CA" w:rsidR="00DD7346" w:rsidP="000F2B21" w:rsidRDefault="00DD7346" w14:paraId="4A7086E5"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ACTIVO TOTAL </w:t>
            </w:r>
          </w:p>
        </w:tc>
        <w:tc>
          <w:tcPr>
            <w:tcW w:w="489" w:type="dxa"/>
            <w:vMerge/>
            <w:vAlign w:val="center"/>
            <w:hideMark/>
          </w:tcPr>
          <w:p w:rsidRPr="007C05CA" w:rsidR="00DD7346" w:rsidP="000F2B21" w:rsidRDefault="00DD7346" w14:paraId="59F3E684" w14:textId="77777777">
            <w:pPr>
              <w:spacing w:line="240" w:lineRule="auto"/>
              <w:rPr>
                <w:rFonts w:ascii="Garamond" w:hAnsi="Garamond" w:cs="Arial"/>
                <w:color w:val="000000"/>
                <w:sz w:val="22"/>
                <w:szCs w:val="22"/>
                <w:lang w:eastAsia="es-CO"/>
              </w:rPr>
            </w:pPr>
          </w:p>
        </w:tc>
        <w:tc>
          <w:tcPr>
            <w:tcW w:w="1807" w:type="dxa"/>
            <w:vMerge/>
            <w:vAlign w:val="center"/>
            <w:hideMark/>
          </w:tcPr>
          <w:p w:rsidRPr="007C05CA" w:rsidR="00DD7346" w:rsidP="000F2B21" w:rsidRDefault="00DD7346" w14:paraId="7CDF424C" w14:textId="77777777">
            <w:pPr>
              <w:spacing w:line="240" w:lineRule="auto"/>
              <w:rPr>
                <w:rFonts w:ascii="Garamond" w:hAnsi="Garamond" w:cs="Arial"/>
                <w:color w:val="000000"/>
                <w:sz w:val="22"/>
                <w:szCs w:val="22"/>
                <w:lang w:eastAsia="es-CO"/>
              </w:rPr>
            </w:pPr>
          </w:p>
        </w:tc>
      </w:tr>
      <w:tr w:rsidRPr="007C05CA" w:rsidR="00DD7346" w:rsidTr="11427DE3" w14:paraId="1504D8F9" w14:textId="77777777">
        <w:trPr>
          <w:gridAfter w:val="1"/>
          <w:wAfter w:w="147" w:type="dxa"/>
          <w:trHeight w:val="179"/>
        </w:trPr>
        <w:tc>
          <w:tcPr>
            <w:tcW w:w="2444"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2CBF1D55"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RAZÓN DE COBERTURA DE INTERÉS </w:t>
            </w:r>
          </w:p>
        </w:tc>
        <w:tc>
          <w:tcPr>
            <w:tcW w:w="557"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3AD50485"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75" w:type="dxa"/>
            <w:noWrap/>
            <w:vAlign w:val="bottom"/>
            <w:hideMark/>
          </w:tcPr>
          <w:p w:rsidRPr="007C05CA" w:rsidR="00DD7346" w:rsidP="000F2B21" w:rsidRDefault="00DD7346" w14:paraId="191B3677" w14:textId="77777777">
            <w:pPr>
              <w:spacing w:line="240" w:lineRule="auto"/>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UTILIDAD OPERACIONAL </w:t>
            </w:r>
          </w:p>
        </w:tc>
        <w:tc>
          <w:tcPr>
            <w:tcW w:w="489"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44052608"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807"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11427DE3" w:rsidRDefault="11427DE3" w14:paraId="703718CB" w14:textId="783EE979">
            <w:pPr>
              <w:spacing w:line="240" w:lineRule="auto"/>
              <w:jc w:val="center"/>
              <w:rPr>
                <w:rFonts w:ascii="Garamond" w:hAnsi="Garamond"/>
                <w:color w:val="000000" w:themeColor="text1"/>
              </w:rPr>
            </w:pPr>
            <w:r w:rsidRPr="007C05CA">
              <w:rPr>
                <w:rFonts w:ascii="Garamond" w:hAnsi="Garamond" w:eastAsia="Arial Narrow" w:cs="Arial Narrow"/>
                <w:color w:val="000000" w:themeColor="text1"/>
                <w:sz w:val="22"/>
                <w:szCs w:val="22"/>
              </w:rPr>
              <w:t>0,5</w:t>
            </w:r>
          </w:p>
          <w:p w:rsidRPr="007C05CA" w:rsidR="00DD7346" w:rsidP="11427DE3" w:rsidRDefault="00DD7346" w14:paraId="1490E098" w14:textId="12B142BA">
            <w:pPr>
              <w:spacing w:line="240" w:lineRule="auto"/>
              <w:rPr>
                <w:rFonts w:ascii="Garamond" w:hAnsi="Garamond"/>
                <w:color w:val="000000"/>
                <w:lang w:eastAsia="es-CO"/>
              </w:rPr>
            </w:pPr>
          </w:p>
        </w:tc>
      </w:tr>
      <w:tr w:rsidRPr="007C05CA" w:rsidR="00DD7346" w:rsidTr="11427DE3" w14:paraId="1932607C" w14:textId="77777777">
        <w:trPr>
          <w:gridAfter w:val="1"/>
          <w:wAfter w:w="147" w:type="dxa"/>
          <w:trHeight w:val="179"/>
        </w:trPr>
        <w:tc>
          <w:tcPr>
            <w:tcW w:w="0" w:type="auto"/>
            <w:vMerge/>
            <w:vAlign w:val="center"/>
            <w:hideMark/>
          </w:tcPr>
          <w:p w:rsidRPr="007C05CA" w:rsidR="00DD7346" w:rsidP="000F2B21" w:rsidRDefault="00DD7346" w14:paraId="7604934F" w14:textId="77777777">
            <w:pPr>
              <w:spacing w:line="240" w:lineRule="auto"/>
              <w:rPr>
                <w:rFonts w:ascii="Garamond" w:hAnsi="Garamond" w:cs="Calibri"/>
                <w:color w:val="000000"/>
                <w:sz w:val="22"/>
                <w:szCs w:val="22"/>
                <w:lang w:eastAsia="es-CO"/>
              </w:rPr>
            </w:pPr>
          </w:p>
        </w:tc>
        <w:tc>
          <w:tcPr>
            <w:tcW w:w="557" w:type="dxa"/>
            <w:vMerge/>
            <w:vAlign w:val="center"/>
            <w:hideMark/>
          </w:tcPr>
          <w:p w:rsidRPr="007C05CA" w:rsidR="00DD7346" w:rsidP="000F2B21" w:rsidRDefault="00DD7346" w14:paraId="28942926" w14:textId="77777777">
            <w:pPr>
              <w:spacing w:line="240" w:lineRule="auto"/>
              <w:rPr>
                <w:rFonts w:ascii="Garamond" w:hAnsi="Garamond" w:cs="Calibri"/>
                <w:color w:val="000000"/>
                <w:sz w:val="22"/>
                <w:szCs w:val="22"/>
                <w:lang w:eastAsia="es-CO"/>
              </w:rPr>
            </w:pPr>
          </w:p>
        </w:tc>
        <w:tc>
          <w:tcPr>
            <w:tcW w:w="3375" w:type="dxa"/>
            <w:tcBorders>
              <w:top w:val="single" w:color="auto" w:sz="4" w:space="0"/>
              <w:left w:val="nil"/>
              <w:bottom w:val="single" w:color="auto" w:sz="4" w:space="0"/>
              <w:right w:val="single" w:color="auto" w:sz="4" w:space="0"/>
            </w:tcBorders>
            <w:noWrap/>
            <w:vAlign w:val="bottom"/>
            <w:hideMark/>
          </w:tcPr>
          <w:p w:rsidRPr="007C05CA" w:rsidR="00DD7346" w:rsidP="000F2B21" w:rsidRDefault="00DD7346" w14:paraId="56FB5C90"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GASTOS DE INTERES</w:t>
            </w:r>
          </w:p>
        </w:tc>
        <w:tc>
          <w:tcPr>
            <w:tcW w:w="489" w:type="dxa"/>
            <w:vMerge/>
            <w:vAlign w:val="center"/>
            <w:hideMark/>
          </w:tcPr>
          <w:p w:rsidRPr="007C05CA" w:rsidR="00DD7346" w:rsidP="000F2B21" w:rsidRDefault="00DD7346" w14:paraId="041ADE47" w14:textId="77777777">
            <w:pPr>
              <w:spacing w:line="240" w:lineRule="auto"/>
              <w:rPr>
                <w:rFonts w:ascii="Garamond" w:hAnsi="Garamond" w:cs="Arial"/>
                <w:color w:val="000000"/>
                <w:sz w:val="22"/>
                <w:szCs w:val="22"/>
                <w:lang w:eastAsia="es-CO"/>
              </w:rPr>
            </w:pPr>
          </w:p>
        </w:tc>
        <w:tc>
          <w:tcPr>
            <w:tcW w:w="1807" w:type="dxa"/>
            <w:vMerge/>
            <w:vAlign w:val="center"/>
            <w:hideMark/>
          </w:tcPr>
          <w:p w:rsidRPr="007C05CA" w:rsidR="00DD7346" w:rsidP="000F2B21" w:rsidRDefault="00DD7346" w14:paraId="15CDF4BB" w14:textId="77777777">
            <w:pPr>
              <w:spacing w:line="240" w:lineRule="auto"/>
              <w:rPr>
                <w:rFonts w:ascii="Garamond" w:hAnsi="Garamond" w:cs="Arial"/>
                <w:color w:val="000000"/>
                <w:sz w:val="22"/>
                <w:szCs w:val="22"/>
                <w:lang w:eastAsia="es-CO"/>
              </w:rPr>
            </w:pPr>
          </w:p>
        </w:tc>
      </w:tr>
      <w:tr w:rsidRPr="007C05CA" w:rsidR="00DD7346" w:rsidTr="11427DE3" w14:paraId="77833DD4" w14:textId="77777777">
        <w:trPr>
          <w:gridAfter w:val="1"/>
          <w:wAfter w:w="147" w:type="dxa"/>
          <w:trHeight w:val="458"/>
        </w:trPr>
        <w:tc>
          <w:tcPr>
            <w:tcW w:w="2444"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3CAC3184"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CAPITAL DE TRABAJO </w:t>
            </w:r>
          </w:p>
        </w:tc>
        <w:tc>
          <w:tcPr>
            <w:tcW w:w="557"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34F45ED5"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75"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1DE6EEF7"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ACTIVO CORRIENTE</w:t>
            </w:r>
            <w:r w:rsidRPr="007C05CA">
              <w:rPr>
                <w:rFonts w:ascii="Garamond" w:hAnsi="Garamond" w:eastAsia="Garamond" w:cs="Garamond"/>
                <w:color w:val="FF0000"/>
                <w:sz w:val="22"/>
                <w:szCs w:val="22"/>
                <w:lang w:eastAsia="es-CO"/>
              </w:rPr>
              <w:t xml:space="preserve"> </w:t>
            </w:r>
            <w:r w:rsidRPr="007C05CA">
              <w:rPr>
                <w:rFonts w:ascii="Garamond" w:hAnsi="Garamond" w:eastAsia="Garamond" w:cs="Garamond"/>
                <w:b/>
                <w:bCs/>
                <w:color w:val="FF0000"/>
                <w:sz w:val="22"/>
                <w:szCs w:val="22"/>
                <w:lang w:eastAsia="es-CO"/>
              </w:rPr>
              <w:t>-</w:t>
            </w:r>
            <w:r w:rsidRPr="007C05CA">
              <w:rPr>
                <w:rFonts w:ascii="Garamond" w:hAnsi="Garamond" w:eastAsia="Garamond" w:cs="Garamond"/>
                <w:color w:val="000000" w:themeColor="text1"/>
                <w:sz w:val="22"/>
                <w:szCs w:val="22"/>
                <w:lang w:eastAsia="es-CO"/>
              </w:rPr>
              <w:t xml:space="preserve"> PASIVO CORRIENTE</w:t>
            </w:r>
          </w:p>
        </w:tc>
        <w:tc>
          <w:tcPr>
            <w:tcW w:w="489"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3F6A4E8D"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807"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663AFB" w14:paraId="6C544260" w14:textId="3AFC40B1">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MAYOR O IGUAL AL </w:t>
            </w:r>
            <w:r w:rsidRPr="007C05CA" w:rsidR="00DD7346">
              <w:rPr>
                <w:rFonts w:ascii="Garamond" w:hAnsi="Garamond" w:eastAsia="Garamond" w:cs="Garamond"/>
                <w:color w:val="000000" w:themeColor="text1"/>
                <w:sz w:val="22"/>
                <w:szCs w:val="22"/>
                <w:lang w:eastAsia="es-CO"/>
              </w:rPr>
              <w:t xml:space="preserve">100 % DEL P.O PRESENTE PROCESO </w:t>
            </w:r>
          </w:p>
        </w:tc>
      </w:tr>
      <w:tr w:rsidRPr="007C05CA" w:rsidR="00DD7346" w:rsidTr="11427DE3" w14:paraId="3E9FD548" w14:textId="77777777">
        <w:trPr>
          <w:trHeight w:val="179"/>
        </w:trPr>
        <w:tc>
          <w:tcPr>
            <w:tcW w:w="0" w:type="auto"/>
            <w:vMerge/>
            <w:vAlign w:val="center"/>
            <w:hideMark/>
          </w:tcPr>
          <w:p w:rsidRPr="007C05CA" w:rsidR="00DD7346" w:rsidP="000F2B21" w:rsidRDefault="00DD7346" w14:paraId="00E7F005" w14:textId="77777777">
            <w:pPr>
              <w:spacing w:line="240" w:lineRule="auto"/>
              <w:rPr>
                <w:rFonts w:ascii="Garamond" w:hAnsi="Garamond" w:cs="Calibri"/>
                <w:color w:val="000000"/>
                <w:sz w:val="22"/>
                <w:szCs w:val="22"/>
                <w:lang w:eastAsia="es-CO"/>
              </w:rPr>
            </w:pPr>
          </w:p>
        </w:tc>
        <w:tc>
          <w:tcPr>
            <w:tcW w:w="557" w:type="dxa"/>
            <w:vMerge/>
            <w:vAlign w:val="center"/>
            <w:hideMark/>
          </w:tcPr>
          <w:p w:rsidRPr="007C05CA" w:rsidR="00DD7346" w:rsidP="000F2B21" w:rsidRDefault="00DD7346" w14:paraId="5CEFA8FC" w14:textId="77777777">
            <w:pPr>
              <w:spacing w:line="240" w:lineRule="auto"/>
              <w:rPr>
                <w:rFonts w:ascii="Garamond" w:hAnsi="Garamond" w:cs="Calibri"/>
                <w:color w:val="000000"/>
                <w:sz w:val="22"/>
                <w:szCs w:val="22"/>
                <w:lang w:eastAsia="es-CO"/>
              </w:rPr>
            </w:pPr>
          </w:p>
        </w:tc>
        <w:tc>
          <w:tcPr>
            <w:tcW w:w="3375" w:type="dxa"/>
            <w:vMerge/>
            <w:vAlign w:val="center"/>
            <w:hideMark/>
          </w:tcPr>
          <w:p w:rsidRPr="007C05CA" w:rsidR="00DD7346" w:rsidP="000F2B21" w:rsidRDefault="00DD7346" w14:paraId="7132BC16" w14:textId="77777777">
            <w:pPr>
              <w:spacing w:line="240" w:lineRule="auto"/>
              <w:rPr>
                <w:rFonts w:ascii="Garamond" w:hAnsi="Garamond" w:cs="Calibri"/>
                <w:color w:val="000000"/>
                <w:sz w:val="22"/>
                <w:szCs w:val="22"/>
                <w:lang w:eastAsia="es-CO"/>
              </w:rPr>
            </w:pPr>
          </w:p>
        </w:tc>
        <w:tc>
          <w:tcPr>
            <w:tcW w:w="489" w:type="dxa"/>
            <w:vMerge/>
            <w:vAlign w:val="center"/>
            <w:hideMark/>
          </w:tcPr>
          <w:p w:rsidRPr="007C05CA" w:rsidR="00DD7346" w:rsidP="000F2B21" w:rsidRDefault="00DD7346" w14:paraId="42669CEA" w14:textId="77777777">
            <w:pPr>
              <w:spacing w:line="240" w:lineRule="auto"/>
              <w:rPr>
                <w:rFonts w:ascii="Garamond" w:hAnsi="Garamond" w:cs="Calibri"/>
                <w:color w:val="000000"/>
                <w:sz w:val="22"/>
                <w:szCs w:val="22"/>
                <w:lang w:eastAsia="es-CO"/>
              </w:rPr>
            </w:pPr>
          </w:p>
        </w:tc>
        <w:tc>
          <w:tcPr>
            <w:tcW w:w="1807" w:type="dxa"/>
            <w:vMerge/>
            <w:vAlign w:val="center"/>
            <w:hideMark/>
          </w:tcPr>
          <w:p w:rsidRPr="007C05CA" w:rsidR="00DD7346" w:rsidP="000F2B21" w:rsidRDefault="00DD7346" w14:paraId="759E9FD6" w14:textId="77777777">
            <w:pPr>
              <w:spacing w:line="240" w:lineRule="auto"/>
              <w:rPr>
                <w:rFonts w:ascii="Garamond" w:hAnsi="Garamond" w:cs="Calibri"/>
                <w:color w:val="000000"/>
                <w:sz w:val="22"/>
                <w:szCs w:val="22"/>
                <w:lang w:eastAsia="es-CO"/>
              </w:rPr>
            </w:pPr>
          </w:p>
        </w:tc>
        <w:tc>
          <w:tcPr>
            <w:tcW w:w="147" w:type="dxa"/>
            <w:noWrap/>
            <w:vAlign w:val="bottom"/>
            <w:hideMark/>
          </w:tcPr>
          <w:p w:rsidRPr="007C05CA" w:rsidR="00DD7346" w:rsidP="000F2B21" w:rsidRDefault="00DD7346" w14:paraId="6166C4FC" w14:textId="77777777">
            <w:pPr>
              <w:spacing w:line="240" w:lineRule="auto"/>
              <w:rPr>
                <w:rFonts w:ascii="Garamond" w:hAnsi="Garamond" w:eastAsia="Garamond" w:cs="Garamond"/>
                <w:sz w:val="22"/>
                <w:szCs w:val="22"/>
              </w:rPr>
            </w:pPr>
          </w:p>
        </w:tc>
      </w:tr>
    </w:tbl>
    <w:p w:rsidRPr="007C05CA" w:rsidR="00DD7346" w:rsidP="00DD7346" w:rsidRDefault="00DD7346" w14:paraId="14C60DEA" w14:textId="77777777">
      <w:pPr>
        <w:tabs>
          <w:tab w:val="left" w:pos="2490"/>
        </w:tabs>
        <w:spacing w:line="240" w:lineRule="auto"/>
        <w:rPr>
          <w:rFonts w:ascii="Garamond" w:hAnsi="Garamond" w:eastAsia="Garamond" w:cs="Garamond"/>
          <w:sz w:val="22"/>
          <w:szCs w:val="22"/>
        </w:rPr>
      </w:pPr>
      <w:r w:rsidRPr="007C05CA">
        <w:rPr>
          <w:rFonts w:ascii="Garamond" w:hAnsi="Garamond" w:cs="Arial"/>
          <w:sz w:val="22"/>
          <w:szCs w:val="22"/>
        </w:rPr>
        <w:tab/>
      </w:r>
    </w:p>
    <w:tbl>
      <w:tblPr>
        <w:tblW w:w="8715" w:type="dxa"/>
        <w:tblCellMar>
          <w:left w:w="70" w:type="dxa"/>
          <w:right w:w="70" w:type="dxa"/>
        </w:tblCellMar>
        <w:tblLook w:val="04A0" w:firstRow="1" w:lastRow="0" w:firstColumn="1" w:lastColumn="0" w:noHBand="0" w:noVBand="1"/>
      </w:tblPr>
      <w:tblGrid>
        <w:gridCol w:w="3114"/>
        <w:gridCol w:w="323"/>
        <w:gridCol w:w="3504"/>
        <w:gridCol w:w="429"/>
        <w:gridCol w:w="1199"/>
        <w:gridCol w:w="146"/>
      </w:tblGrid>
      <w:tr w:rsidRPr="007C05CA" w:rsidR="00DD7346" w:rsidTr="11427DE3" w14:paraId="0C98D4B7" w14:textId="77777777">
        <w:trPr>
          <w:trHeight w:val="300"/>
        </w:trPr>
        <w:tc>
          <w:tcPr>
            <w:tcW w:w="8569" w:type="dxa"/>
            <w:gridSpan w:val="5"/>
            <w:tcBorders>
              <w:top w:val="single" w:color="auto" w:sz="4" w:space="0"/>
              <w:left w:val="single" w:color="auto" w:sz="4" w:space="0"/>
              <w:bottom w:val="single" w:color="auto" w:sz="4" w:space="0"/>
              <w:right w:val="single" w:color="auto" w:sz="4" w:space="0"/>
            </w:tcBorders>
            <w:shd w:val="clear" w:color="auto" w:fill="D9D9D9" w:themeFill="background1" w:themeFillShade="D9"/>
            <w:noWrap/>
            <w:vAlign w:val="bottom"/>
            <w:hideMark/>
          </w:tcPr>
          <w:p w:rsidRPr="007C05CA" w:rsidR="00DD7346" w:rsidP="000F2B21" w:rsidRDefault="00DD7346" w14:paraId="0D108CEC" w14:textId="77777777">
            <w:pPr>
              <w:spacing w:line="240" w:lineRule="auto"/>
              <w:jc w:val="center"/>
              <w:rPr>
                <w:rFonts w:ascii="Garamond" w:hAnsi="Garamond" w:eastAsia="Garamond" w:cs="Garamond"/>
                <w:b/>
                <w:bCs/>
                <w:color w:val="000000"/>
                <w:sz w:val="22"/>
                <w:szCs w:val="22"/>
                <w:lang w:eastAsia="es-CO"/>
              </w:rPr>
            </w:pPr>
            <w:r w:rsidRPr="007C05CA">
              <w:rPr>
                <w:rFonts w:ascii="Garamond" w:hAnsi="Garamond" w:eastAsia="Garamond" w:cs="Garamond"/>
                <w:b/>
                <w:bCs/>
                <w:color w:val="000000" w:themeColor="text1"/>
                <w:sz w:val="22"/>
                <w:szCs w:val="22"/>
                <w:lang w:eastAsia="es-CO"/>
              </w:rPr>
              <w:t>CAPACIDAD ORGANIZACIONAL</w:t>
            </w:r>
          </w:p>
        </w:tc>
        <w:tc>
          <w:tcPr>
            <w:tcW w:w="146" w:type="dxa"/>
            <w:vAlign w:val="center"/>
            <w:hideMark/>
          </w:tcPr>
          <w:p w:rsidRPr="007C05CA" w:rsidR="00DD7346" w:rsidP="000F2B21" w:rsidRDefault="00DD7346" w14:paraId="4EFAF514" w14:textId="77777777">
            <w:pPr>
              <w:spacing w:line="240" w:lineRule="auto"/>
              <w:rPr>
                <w:rFonts w:ascii="Garamond" w:hAnsi="Garamond" w:eastAsia="Garamond" w:cs="Garamond"/>
                <w:color w:val="000000"/>
                <w:sz w:val="22"/>
                <w:szCs w:val="22"/>
                <w:lang w:eastAsia="es-CO"/>
              </w:rPr>
            </w:pPr>
          </w:p>
        </w:tc>
      </w:tr>
      <w:tr w:rsidRPr="007C05CA" w:rsidR="00DD7346" w:rsidTr="11427DE3" w14:paraId="51DFC428" w14:textId="77777777">
        <w:trPr>
          <w:trHeight w:val="300"/>
        </w:trPr>
        <w:tc>
          <w:tcPr>
            <w:tcW w:w="3114"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5E2518CA"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RENTABILIDAD SOBRE EL PATRIMONIO </w:t>
            </w:r>
          </w:p>
        </w:tc>
        <w:tc>
          <w:tcPr>
            <w:tcW w:w="323"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5034F2F2"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504" w:type="dxa"/>
            <w:tcBorders>
              <w:top w:val="nil"/>
              <w:left w:val="nil"/>
              <w:bottom w:val="single" w:color="auto" w:sz="4" w:space="0"/>
              <w:right w:val="single" w:color="auto" w:sz="4" w:space="0"/>
            </w:tcBorders>
            <w:noWrap/>
            <w:vAlign w:val="bottom"/>
            <w:hideMark/>
          </w:tcPr>
          <w:p w:rsidRPr="007C05CA" w:rsidR="00DD7346" w:rsidP="000F2B21" w:rsidRDefault="00DD7346" w14:paraId="1A590788"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UTILIDAD OPERACIONAL</w:t>
            </w:r>
          </w:p>
        </w:tc>
        <w:tc>
          <w:tcPr>
            <w:tcW w:w="429"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6482A92C"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199" w:type="dxa"/>
            <w:vMerge w:val="restart"/>
            <w:tcBorders>
              <w:top w:val="nil"/>
              <w:left w:val="single" w:color="auto" w:sz="4" w:space="0"/>
              <w:bottom w:val="single" w:color="auto" w:sz="4" w:space="0"/>
              <w:right w:val="single" w:color="auto" w:sz="4" w:space="0"/>
            </w:tcBorders>
            <w:vAlign w:val="center"/>
            <w:hideMark/>
          </w:tcPr>
          <w:p w:rsidRPr="007C05CA" w:rsidR="00DD7346" w:rsidP="11427DE3" w:rsidRDefault="00DD7346" w14:paraId="03A0E2BE" w14:textId="49A2D561">
            <w:pPr>
              <w:spacing w:line="240" w:lineRule="auto"/>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     </w:t>
            </w:r>
            <w:r w:rsidRPr="007C05CA" w:rsidR="11427DE3">
              <w:rPr>
                <w:rFonts w:ascii="Garamond" w:hAnsi="Garamond" w:eastAsia="Arial Narrow" w:cs="Arial Narrow"/>
                <w:color w:val="000000" w:themeColor="text1"/>
                <w:sz w:val="22"/>
                <w:szCs w:val="22"/>
              </w:rPr>
              <w:t>0,17</w:t>
            </w:r>
            <w:r w:rsidRPr="007C05CA">
              <w:rPr>
                <w:rFonts w:ascii="Garamond" w:hAnsi="Garamond" w:eastAsia="Garamond" w:cs="Garamond"/>
                <w:color w:val="000000" w:themeColor="text1"/>
                <w:sz w:val="22"/>
                <w:szCs w:val="22"/>
                <w:lang w:eastAsia="es-CO"/>
              </w:rPr>
              <w:t xml:space="preserve">                       </w:t>
            </w:r>
          </w:p>
        </w:tc>
        <w:tc>
          <w:tcPr>
            <w:tcW w:w="146" w:type="dxa"/>
            <w:vAlign w:val="center"/>
            <w:hideMark/>
          </w:tcPr>
          <w:p w:rsidRPr="007C05CA" w:rsidR="00DD7346" w:rsidP="000F2B21" w:rsidRDefault="00DD7346" w14:paraId="4E2739C3" w14:textId="77777777">
            <w:pPr>
              <w:spacing w:line="240" w:lineRule="auto"/>
              <w:rPr>
                <w:rFonts w:ascii="Garamond" w:hAnsi="Garamond" w:eastAsia="Garamond" w:cs="Garamond"/>
                <w:color w:val="000000"/>
                <w:sz w:val="22"/>
                <w:szCs w:val="22"/>
                <w:lang w:eastAsia="es-CO"/>
              </w:rPr>
            </w:pPr>
          </w:p>
        </w:tc>
      </w:tr>
      <w:tr w:rsidRPr="007C05CA" w:rsidR="00DD7346" w:rsidTr="11427DE3" w14:paraId="1055D180" w14:textId="77777777">
        <w:trPr>
          <w:trHeight w:val="300"/>
        </w:trPr>
        <w:tc>
          <w:tcPr>
            <w:tcW w:w="3114" w:type="dxa"/>
            <w:vMerge/>
            <w:vAlign w:val="center"/>
            <w:hideMark/>
          </w:tcPr>
          <w:p w:rsidRPr="007C05CA" w:rsidR="00DD7346" w:rsidP="000F2B21" w:rsidRDefault="00DD7346" w14:paraId="107515F7" w14:textId="77777777">
            <w:pPr>
              <w:spacing w:line="240" w:lineRule="auto"/>
              <w:rPr>
                <w:rFonts w:ascii="Garamond" w:hAnsi="Garamond" w:cs="Arial"/>
                <w:color w:val="000000"/>
                <w:sz w:val="22"/>
                <w:szCs w:val="22"/>
                <w:lang w:eastAsia="es-CO"/>
              </w:rPr>
            </w:pPr>
          </w:p>
        </w:tc>
        <w:tc>
          <w:tcPr>
            <w:tcW w:w="323" w:type="dxa"/>
            <w:vMerge/>
            <w:vAlign w:val="center"/>
            <w:hideMark/>
          </w:tcPr>
          <w:p w:rsidRPr="007C05CA" w:rsidR="00DD7346" w:rsidP="000F2B21" w:rsidRDefault="00DD7346" w14:paraId="76D859A0" w14:textId="77777777">
            <w:pPr>
              <w:spacing w:line="240" w:lineRule="auto"/>
              <w:rPr>
                <w:rFonts w:ascii="Garamond" w:hAnsi="Garamond" w:cs="Arial"/>
                <w:color w:val="000000"/>
                <w:sz w:val="22"/>
                <w:szCs w:val="22"/>
                <w:lang w:eastAsia="es-CO"/>
              </w:rPr>
            </w:pPr>
          </w:p>
        </w:tc>
        <w:tc>
          <w:tcPr>
            <w:tcW w:w="3504" w:type="dxa"/>
            <w:tcBorders>
              <w:top w:val="nil"/>
              <w:left w:val="nil"/>
              <w:bottom w:val="single" w:color="auto" w:sz="4" w:space="0"/>
              <w:right w:val="single" w:color="auto" w:sz="4" w:space="0"/>
            </w:tcBorders>
            <w:noWrap/>
            <w:vAlign w:val="bottom"/>
            <w:hideMark/>
          </w:tcPr>
          <w:p w:rsidRPr="007C05CA" w:rsidR="00DD7346" w:rsidP="000F2B21" w:rsidRDefault="00DD7346" w14:paraId="64F35877"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PATRIMONIO </w:t>
            </w:r>
          </w:p>
        </w:tc>
        <w:tc>
          <w:tcPr>
            <w:tcW w:w="429" w:type="dxa"/>
            <w:vMerge/>
            <w:vAlign w:val="center"/>
            <w:hideMark/>
          </w:tcPr>
          <w:p w:rsidRPr="007C05CA" w:rsidR="00DD7346" w:rsidP="000F2B21" w:rsidRDefault="00DD7346" w14:paraId="6695CB7C" w14:textId="77777777">
            <w:pPr>
              <w:spacing w:line="240" w:lineRule="auto"/>
              <w:rPr>
                <w:rFonts w:ascii="Garamond" w:hAnsi="Garamond" w:cs="Arial"/>
                <w:color w:val="000000"/>
                <w:sz w:val="22"/>
                <w:szCs w:val="22"/>
                <w:lang w:eastAsia="es-CO"/>
              </w:rPr>
            </w:pPr>
          </w:p>
        </w:tc>
        <w:tc>
          <w:tcPr>
            <w:tcW w:w="0" w:type="auto"/>
            <w:vMerge/>
            <w:vAlign w:val="center"/>
            <w:hideMark/>
          </w:tcPr>
          <w:p w:rsidRPr="007C05CA" w:rsidR="00DD7346" w:rsidP="000F2B21" w:rsidRDefault="00DD7346" w14:paraId="1BAC305C" w14:textId="77777777">
            <w:pPr>
              <w:spacing w:line="240" w:lineRule="auto"/>
              <w:rPr>
                <w:rFonts w:ascii="Garamond" w:hAnsi="Garamond" w:cs="Arial"/>
                <w:color w:val="000000"/>
                <w:sz w:val="22"/>
                <w:szCs w:val="22"/>
                <w:lang w:eastAsia="es-CO"/>
              </w:rPr>
            </w:pPr>
          </w:p>
        </w:tc>
        <w:tc>
          <w:tcPr>
            <w:tcW w:w="146" w:type="dxa"/>
            <w:vAlign w:val="center"/>
            <w:hideMark/>
          </w:tcPr>
          <w:p w:rsidRPr="007C05CA" w:rsidR="00DD7346" w:rsidP="000F2B21" w:rsidRDefault="00DD7346" w14:paraId="37C80ADF" w14:textId="77777777">
            <w:pPr>
              <w:spacing w:line="240" w:lineRule="auto"/>
              <w:rPr>
                <w:rFonts w:ascii="Garamond" w:hAnsi="Garamond" w:eastAsia="Garamond" w:cs="Garamond"/>
                <w:color w:val="000000"/>
                <w:sz w:val="22"/>
                <w:szCs w:val="22"/>
                <w:lang w:eastAsia="es-CO"/>
              </w:rPr>
            </w:pPr>
          </w:p>
        </w:tc>
      </w:tr>
      <w:tr w:rsidRPr="007C05CA" w:rsidR="00DD7346" w:rsidTr="11427DE3" w14:paraId="79C5E033" w14:textId="77777777">
        <w:trPr>
          <w:trHeight w:val="300"/>
        </w:trPr>
        <w:tc>
          <w:tcPr>
            <w:tcW w:w="3114" w:type="dxa"/>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4752CFBA"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RENTABILIDAD SOBRE EL ACTIVO </w:t>
            </w:r>
          </w:p>
        </w:tc>
        <w:tc>
          <w:tcPr>
            <w:tcW w:w="323" w:type="dxa"/>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4EF7DD33"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504" w:type="dxa"/>
            <w:tcBorders>
              <w:top w:val="single" w:color="auto" w:sz="4" w:space="0"/>
              <w:left w:val="nil"/>
              <w:bottom w:val="single" w:color="auto" w:sz="4" w:space="0"/>
              <w:right w:val="single" w:color="auto" w:sz="4" w:space="0"/>
            </w:tcBorders>
            <w:noWrap/>
            <w:vAlign w:val="bottom"/>
            <w:hideMark/>
          </w:tcPr>
          <w:p w:rsidRPr="007C05CA" w:rsidR="00DD7346" w:rsidP="000F2B21" w:rsidRDefault="00DD7346" w14:paraId="15EDC413"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UTILIDAD OPERACIONAL</w:t>
            </w:r>
          </w:p>
        </w:tc>
        <w:tc>
          <w:tcPr>
            <w:tcW w:w="429" w:type="dxa"/>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5D87B882"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199" w:type="dxa"/>
            <w:tcBorders>
              <w:top w:val="single" w:color="auto" w:sz="4" w:space="0"/>
              <w:left w:val="single" w:color="auto" w:sz="4" w:space="0"/>
              <w:bottom w:val="single" w:color="auto" w:sz="4" w:space="0"/>
              <w:right w:val="single" w:color="auto" w:sz="4" w:space="0"/>
            </w:tcBorders>
            <w:vAlign w:val="center"/>
            <w:hideMark/>
          </w:tcPr>
          <w:p w:rsidRPr="007C05CA" w:rsidR="00DD7346" w:rsidP="11427DE3" w:rsidRDefault="00DD7346" w14:paraId="3ABE487D" w14:textId="38846AE5">
            <w:pPr>
              <w:spacing w:line="240" w:lineRule="auto"/>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        </w:t>
            </w:r>
            <w:r w:rsidRPr="007C05CA" w:rsidR="11427DE3">
              <w:rPr>
                <w:rFonts w:ascii="Garamond" w:hAnsi="Garamond" w:eastAsia="Arial Narrow" w:cs="Arial Narrow"/>
                <w:color w:val="000000" w:themeColor="text1"/>
                <w:sz w:val="22"/>
                <w:szCs w:val="22"/>
              </w:rPr>
              <w:t>0,08</w:t>
            </w:r>
            <w:r w:rsidRPr="007C05CA">
              <w:rPr>
                <w:rFonts w:ascii="Garamond" w:hAnsi="Garamond" w:eastAsia="Garamond" w:cs="Garamond"/>
                <w:color w:val="000000" w:themeColor="text1"/>
                <w:sz w:val="22"/>
                <w:szCs w:val="22"/>
                <w:lang w:eastAsia="es-CO"/>
              </w:rPr>
              <w:t xml:space="preserve">                     </w:t>
            </w:r>
          </w:p>
        </w:tc>
        <w:tc>
          <w:tcPr>
            <w:tcW w:w="146" w:type="dxa"/>
            <w:vAlign w:val="center"/>
            <w:hideMark/>
          </w:tcPr>
          <w:p w:rsidRPr="007C05CA" w:rsidR="00DD7346" w:rsidP="000F2B21" w:rsidRDefault="00DD7346" w14:paraId="30EFC784" w14:textId="77777777">
            <w:pPr>
              <w:spacing w:line="240" w:lineRule="auto"/>
              <w:rPr>
                <w:rFonts w:ascii="Garamond" w:hAnsi="Garamond" w:eastAsia="Garamond" w:cs="Garamond"/>
                <w:color w:val="000000"/>
                <w:sz w:val="22"/>
                <w:szCs w:val="22"/>
                <w:lang w:eastAsia="es-CO"/>
              </w:rPr>
            </w:pPr>
          </w:p>
        </w:tc>
      </w:tr>
    </w:tbl>
    <w:p w:rsidRPr="007C05CA" w:rsidR="00DD7346" w:rsidP="11427DE3" w:rsidRDefault="11427DE3" w14:paraId="58B1E0D3" w14:textId="5A1E2277">
      <w:pPr>
        <w:tabs>
          <w:tab w:val="left" w:pos="2490"/>
        </w:tabs>
        <w:spacing w:line="240" w:lineRule="auto"/>
        <w:jc w:val="both"/>
        <w:rPr>
          <w:rFonts w:ascii="Garamond" w:hAnsi="Garamond"/>
        </w:rPr>
      </w:pPr>
      <w:r w:rsidRPr="007C05CA">
        <w:rPr>
          <w:rFonts w:ascii="Garamond" w:hAnsi="Garamond" w:eastAsia="Arial Narrow" w:cs="Arial Narrow"/>
          <w:color w:val="000000" w:themeColor="text1"/>
          <w:sz w:val="22"/>
          <w:szCs w:val="22"/>
        </w:rPr>
        <w:t>FUENTE: FUENTE: Información obtenida a través de consulta en la página web de condiciones financieras señala Superintendencia de Sociedades &gt; Asuntos Económicos y Societarios &gt; Estudios Económicos y Financieros &gt; estados-financieros-históricos.</w:t>
      </w:r>
    </w:p>
    <w:p w:rsidRPr="007C05CA" w:rsidR="00DD7346" w:rsidP="11427DE3" w:rsidRDefault="00DD7346" w14:paraId="794491BC" w14:textId="2B9E4532">
      <w:pPr>
        <w:tabs>
          <w:tab w:val="left" w:pos="2490"/>
        </w:tabs>
        <w:spacing w:line="240" w:lineRule="auto"/>
        <w:rPr>
          <w:rFonts w:ascii="Garamond" w:hAnsi="Garamond"/>
        </w:rPr>
      </w:pPr>
    </w:p>
    <w:p w:rsidRPr="007C05CA" w:rsidR="00DD7346" w:rsidP="11427DE3" w:rsidRDefault="00DD7346" w14:paraId="37370F25" w14:textId="5F7A774B">
      <w:pPr>
        <w:tabs>
          <w:tab w:val="left" w:pos="2490"/>
        </w:tabs>
        <w:spacing w:line="240" w:lineRule="auto"/>
        <w:rPr>
          <w:rFonts w:ascii="Garamond" w:hAnsi="Garamond"/>
        </w:rPr>
      </w:pPr>
    </w:p>
    <w:p w:rsidRPr="007C05CA" w:rsidR="00DD7346" w:rsidP="00DD7346" w:rsidRDefault="00DD7346" w14:paraId="475F3718" w14:textId="17306349">
      <w:pPr>
        <w:pStyle w:val="Prrafodelista"/>
        <w:numPr>
          <w:ilvl w:val="0"/>
          <w:numId w:val="39"/>
        </w:numPr>
        <w:tabs>
          <w:tab w:val="left" w:pos="2490"/>
        </w:tabs>
        <w:autoSpaceDE w:val="0"/>
        <w:autoSpaceDN w:val="0"/>
        <w:adjustRightInd w:val="0"/>
        <w:spacing w:after="0" w:line="240" w:lineRule="auto"/>
        <w:jc w:val="both"/>
        <w:rPr>
          <w:rStyle w:val="normaltextrun"/>
          <w:rFonts w:ascii="Garamond" w:hAnsi="Garamond" w:eastAsia="Garamond" w:cs="Garamond"/>
        </w:rPr>
      </w:pPr>
      <w:r w:rsidRPr="007C05CA">
        <w:rPr>
          <w:rStyle w:val="normaltextrun"/>
          <w:rFonts w:ascii="Garamond" w:hAnsi="Garamond" w:eastAsia="Garamond" w:cs="Garamond"/>
          <w:b/>
          <w:bCs/>
          <w:color w:val="000000"/>
          <w:bdr w:val="none" w:color="auto" w:sz="0" w:space="0" w:frame="1"/>
        </w:rPr>
        <w:t>LOTE 4</w:t>
      </w:r>
      <w:r w:rsidRPr="007C05CA" w:rsidR="00520376">
        <w:rPr>
          <w:rStyle w:val="normaltextrun"/>
          <w:rFonts w:ascii="Garamond" w:hAnsi="Garamond" w:eastAsia="Garamond" w:cs="Garamond"/>
          <w:b/>
          <w:bCs/>
          <w:color w:val="000000"/>
          <w:bdr w:val="none" w:color="auto" w:sz="0" w:space="0" w:frame="1"/>
        </w:rPr>
        <w:t xml:space="preserve"> </w:t>
      </w:r>
      <w:proofErr w:type="spellStart"/>
      <w:r w:rsidRPr="007C05CA" w:rsidR="00520376">
        <w:rPr>
          <w:rStyle w:val="normaltextrun"/>
          <w:rFonts w:ascii="Garamond" w:hAnsi="Garamond" w:eastAsia="Garamond" w:cs="Garamond"/>
          <w:b/>
          <w:bCs/>
          <w:color w:val="000000"/>
          <w:bdr w:val="none" w:color="auto" w:sz="0" w:space="0" w:frame="1"/>
        </w:rPr>
        <w:t>Elementos</w:t>
      </w:r>
      <w:proofErr w:type="spellEnd"/>
      <w:r w:rsidRPr="007C05CA" w:rsidR="00520376">
        <w:rPr>
          <w:rStyle w:val="normaltextrun"/>
          <w:rFonts w:ascii="Garamond" w:hAnsi="Garamond" w:eastAsia="Garamond" w:cs="Garamond"/>
          <w:b/>
          <w:bCs/>
          <w:color w:val="000000"/>
          <w:bdr w:val="none" w:color="auto" w:sz="0" w:space="0" w:frame="1"/>
        </w:rPr>
        <w:t xml:space="preserve"> </w:t>
      </w:r>
      <w:proofErr w:type="spellStart"/>
      <w:r w:rsidRPr="007C05CA" w:rsidR="00520376">
        <w:rPr>
          <w:rStyle w:val="normaltextrun"/>
          <w:rFonts w:ascii="Garamond" w:hAnsi="Garamond" w:eastAsia="Garamond" w:cs="Garamond"/>
          <w:b/>
          <w:bCs/>
          <w:color w:val="000000"/>
          <w:bdr w:val="none" w:color="auto" w:sz="0" w:space="0" w:frame="1"/>
        </w:rPr>
        <w:t>deportivos</w:t>
      </w:r>
      <w:proofErr w:type="spellEnd"/>
    </w:p>
    <w:p w:rsidRPr="007C05CA" w:rsidR="00DD7346" w:rsidP="00DD7346" w:rsidRDefault="00DD7346" w14:paraId="2AD16F95" w14:textId="77777777">
      <w:pPr>
        <w:pStyle w:val="Prrafodelista"/>
        <w:tabs>
          <w:tab w:val="left" w:pos="2490"/>
        </w:tabs>
        <w:autoSpaceDE w:val="0"/>
        <w:autoSpaceDN w:val="0"/>
        <w:adjustRightInd w:val="0"/>
        <w:spacing w:after="0" w:line="240" w:lineRule="auto"/>
        <w:jc w:val="both"/>
        <w:rPr>
          <w:rFonts w:ascii="Garamond" w:hAnsi="Garamond" w:eastAsia="Garamond" w:cs="Garamond"/>
        </w:rPr>
      </w:pPr>
    </w:p>
    <w:tbl>
      <w:tblPr>
        <w:tblW w:w="8819" w:type="dxa"/>
        <w:tblCellMar>
          <w:left w:w="70" w:type="dxa"/>
          <w:right w:w="70" w:type="dxa"/>
        </w:tblCellMar>
        <w:tblLook w:val="04A0" w:firstRow="1" w:lastRow="0" w:firstColumn="1" w:lastColumn="0" w:noHBand="0" w:noVBand="1"/>
      </w:tblPr>
      <w:tblGrid>
        <w:gridCol w:w="2444"/>
        <w:gridCol w:w="557"/>
        <w:gridCol w:w="3375"/>
        <w:gridCol w:w="489"/>
        <w:gridCol w:w="1809"/>
        <w:gridCol w:w="147"/>
      </w:tblGrid>
      <w:tr w:rsidRPr="007C05CA" w:rsidR="00DD7346" w:rsidTr="11427DE3" w14:paraId="3C445033" w14:textId="77777777">
        <w:trPr>
          <w:gridAfter w:val="1"/>
          <w:wAfter w:w="145" w:type="dxa"/>
          <w:trHeight w:val="179"/>
        </w:trPr>
        <w:tc>
          <w:tcPr>
            <w:tcW w:w="8674" w:type="dxa"/>
            <w:gridSpan w:val="5"/>
            <w:tcBorders>
              <w:top w:val="single" w:color="auto" w:sz="4" w:space="0"/>
              <w:left w:val="single" w:color="auto" w:sz="4" w:space="0"/>
              <w:bottom w:val="single" w:color="auto" w:sz="4" w:space="0"/>
              <w:right w:val="single" w:color="auto" w:sz="4" w:space="0"/>
            </w:tcBorders>
            <w:shd w:val="clear" w:color="auto" w:fill="D9D9D9" w:themeFill="background1" w:themeFillShade="D9"/>
            <w:noWrap/>
            <w:vAlign w:val="center"/>
            <w:hideMark/>
          </w:tcPr>
          <w:p w:rsidRPr="007C05CA" w:rsidR="00DD7346" w:rsidP="000F2B21" w:rsidRDefault="00DD7346" w14:paraId="3FB27521" w14:textId="77777777">
            <w:pPr>
              <w:spacing w:line="240" w:lineRule="auto"/>
              <w:jc w:val="center"/>
              <w:rPr>
                <w:rFonts w:ascii="Garamond" w:hAnsi="Garamond" w:eastAsia="Garamond" w:cs="Garamond"/>
                <w:b/>
                <w:bCs/>
                <w:color w:val="000000"/>
                <w:sz w:val="22"/>
                <w:szCs w:val="22"/>
                <w:lang w:eastAsia="es-CO"/>
              </w:rPr>
            </w:pPr>
            <w:r w:rsidRPr="007C05CA">
              <w:rPr>
                <w:rFonts w:ascii="Garamond" w:hAnsi="Garamond" w:eastAsia="Garamond" w:cs="Garamond"/>
                <w:b/>
                <w:bCs/>
                <w:color w:val="000000" w:themeColor="text1"/>
                <w:sz w:val="22"/>
                <w:szCs w:val="22"/>
                <w:lang w:eastAsia="es-CO"/>
              </w:rPr>
              <w:t>INDICADORES FINANCIEROS</w:t>
            </w:r>
          </w:p>
        </w:tc>
      </w:tr>
      <w:tr w:rsidRPr="007C05CA" w:rsidR="00DD7346" w:rsidTr="11427DE3" w14:paraId="77FAF9C9" w14:textId="77777777">
        <w:trPr>
          <w:gridAfter w:val="1"/>
          <w:wAfter w:w="147" w:type="dxa"/>
          <w:trHeight w:val="179"/>
        </w:trPr>
        <w:tc>
          <w:tcPr>
            <w:tcW w:w="2444"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23C58CDF"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INDICE DE LIQUIDEZ </w:t>
            </w:r>
          </w:p>
        </w:tc>
        <w:tc>
          <w:tcPr>
            <w:tcW w:w="557"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6CBA0068"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75" w:type="dxa"/>
            <w:tcBorders>
              <w:top w:val="single" w:color="auto" w:sz="4" w:space="0"/>
              <w:left w:val="nil"/>
              <w:bottom w:val="single" w:color="auto" w:sz="4" w:space="0"/>
              <w:right w:val="single" w:color="auto" w:sz="4" w:space="0"/>
            </w:tcBorders>
            <w:noWrap/>
            <w:vAlign w:val="bottom"/>
            <w:hideMark/>
          </w:tcPr>
          <w:p w:rsidRPr="007C05CA" w:rsidR="00DD7346" w:rsidP="000F2B21" w:rsidRDefault="00DD7346" w14:paraId="36AE74DE"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ACTIVO CORRIENTE </w:t>
            </w:r>
          </w:p>
        </w:tc>
        <w:tc>
          <w:tcPr>
            <w:tcW w:w="489"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5DC62F74"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807" w:type="dxa"/>
            <w:vMerge w:val="restart"/>
            <w:tcBorders>
              <w:top w:val="nil"/>
              <w:left w:val="single" w:color="auto" w:sz="4" w:space="0"/>
              <w:bottom w:val="single" w:color="auto" w:sz="4" w:space="0"/>
              <w:right w:val="single" w:color="auto" w:sz="4" w:space="0"/>
            </w:tcBorders>
            <w:vAlign w:val="center"/>
            <w:hideMark/>
          </w:tcPr>
          <w:p w:rsidRPr="007C05CA" w:rsidR="00DD7346" w:rsidP="11427DE3" w:rsidRDefault="11427DE3" w14:paraId="171767EF" w14:textId="6EAEEEA5">
            <w:pPr>
              <w:spacing w:line="240" w:lineRule="auto"/>
              <w:jc w:val="center"/>
              <w:rPr>
                <w:rFonts w:ascii="Garamond" w:hAnsi="Garamond"/>
                <w:color w:val="000000"/>
                <w:lang w:val="en-US"/>
              </w:rPr>
            </w:pPr>
            <w:r w:rsidRPr="007C05CA">
              <w:rPr>
                <w:rFonts w:ascii="Garamond" w:hAnsi="Garamond" w:eastAsia="Arial Narrow" w:cs="Arial Narrow"/>
                <w:color w:val="000000" w:themeColor="text1"/>
                <w:sz w:val="22"/>
                <w:szCs w:val="22"/>
                <w:lang w:val="en-US"/>
              </w:rPr>
              <w:t>2,52</w:t>
            </w:r>
          </w:p>
        </w:tc>
      </w:tr>
      <w:tr w:rsidRPr="007C05CA" w:rsidR="00DD7346" w:rsidTr="11427DE3" w14:paraId="54AB0B54" w14:textId="77777777">
        <w:trPr>
          <w:gridAfter w:val="1"/>
          <w:wAfter w:w="147" w:type="dxa"/>
          <w:trHeight w:val="179"/>
        </w:trPr>
        <w:tc>
          <w:tcPr>
            <w:tcW w:w="0" w:type="auto"/>
            <w:vMerge/>
            <w:vAlign w:val="center"/>
            <w:hideMark/>
          </w:tcPr>
          <w:p w:rsidRPr="007C05CA" w:rsidR="00DD7346" w:rsidP="000F2B21" w:rsidRDefault="00DD7346" w14:paraId="724D9C89" w14:textId="77777777">
            <w:pPr>
              <w:spacing w:line="240" w:lineRule="auto"/>
              <w:rPr>
                <w:rFonts w:ascii="Garamond" w:hAnsi="Garamond" w:cs="Calibri"/>
                <w:color w:val="000000"/>
                <w:sz w:val="22"/>
                <w:szCs w:val="22"/>
                <w:lang w:eastAsia="es-CO"/>
              </w:rPr>
            </w:pPr>
          </w:p>
        </w:tc>
        <w:tc>
          <w:tcPr>
            <w:tcW w:w="557" w:type="dxa"/>
            <w:vMerge/>
            <w:vAlign w:val="center"/>
            <w:hideMark/>
          </w:tcPr>
          <w:p w:rsidRPr="007C05CA" w:rsidR="00DD7346" w:rsidP="000F2B21" w:rsidRDefault="00DD7346" w14:paraId="267B322D" w14:textId="77777777">
            <w:pPr>
              <w:spacing w:line="240" w:lineRule="auto"/>
              <w:rPr>
                <w:rFonts w:ascii="Garamond" w:hAnsi="Garamond" w:cs="Calibri"/>
                <w:color w:val="000000"/>
                <w:sz w:val="22"/>
                <w:szCs w:val="22"/>
                <w:lang w:eastAsia="es-CO"/>
              </w:rPr>
            </w:pPr>
          </w:p>
        </w:tc>
        <w:tc>
          <w:tcPr>
            <w:tcW w:w="3375" w:type="dxa"/>
            <w:tcBorders>
              <w:top w:val="nil"/>
              <w:left w:val="nil"/>
              <w:bottom w:val="single" w:color="auto" w:sz="4" w:space="0"/>
              <w:right w:val="single" w:color="auto" w:sz="4" w:space="0"/>
            </w:tcBorders>
            <w:noWrap/>
            <w:vAlign w:val="bottom"/>
            <w:hideMark/>
          </w:tcPr>
          <w:p w:rsidRPr="007C05CA" w:rsidR="00DD7346" w:rsidP="000F2B21" w:rsidRDefault="00DD7346" w14:paraId="5F40AC4E"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PASIVO CORRIENTE</w:t>
            </w:r>
          </w:p>
        </w:tc>
        <w:tc>
          <w:tcPr>
            <w:tcW w:w="489" w:type="dxa"/>
            <w:vMerge/>
            <w:vAlign w:val="center"/>
            <w:hideMark/>
          </w:tcPr>
          <w:p w:rsidRPr="007C05CA" w:rsidR="00DD7346" w:rsidP="000F2B21" w:rsidRDefault="00DD7346" w14:paraId="4F1F22DF" w14:textId="77777777">
            <w:pPr>
              <w:spacing w:line="240" w:lineRule="auto"/>
              <w:rPr>
                <w:rFonts w:ascii="Garamond" w:hAnsi="Garamond" w:cs="Arial"/>
                <w:color w:val="000000"/>
                <w:sz w:val="22"/>
                <w:szCs w:val="22"/>
                <w:lang w:eastAsia="es-CO"/>
              </w:rPr>
            </w:pPr>
          </w:p>
        </w:tc>
        <w:tc>
          <w:tcPr>
            <w:tcW w:w="1807" w:type="dxa"/>
            <w:vMerge/>
            <w:vAlign w:val="center"/>
            <w:hideMark/>
          </w:tcPr>
          <w:p w:rsidRPr="007C05CA" w:rsidR="00DD7346" w:rsidP="000F2B21" w:rsidRDefault="00DD7346" w14:paraId="7889AC7C" w14:textId="77777777">
            <w:pPr>
              <w:spacing w:line="240" w:lineRule="auto"/>
              <w:rPr>
                <w:rFonts w:ascii="Garamond" w:hAnsi="Garamond" w:cs="Arial"/>
                <w:color w:val="000000"/>
                <w:sz w:val="22"/>
                <w:szCs w:val="22"/>
                <w:lang w:eastAsia="es-CO"/>
              </w:rPr>
            </w:pPr>
          </w:p>
        </w:tc>
      </w:tr>
      <w:tr w:rsidRPr="007C05CA" w:rsidR="00DD7346" w:rsidTr="11427DE3" w14:paraId="69646B4B" w14:textId="77777777">
        <w:trPr>
          <w:gridAfter w:val="1"/>
          <w:wAfter w:w="147" w:type="dxa"/>
          <w:trHeight w:val="179"/>
        </w:trPr>
        <w:tc>
          <w:tcPr>
            <w:tcW w:w="2444"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40DE8024"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NIVEL DE ENDEUDAMIENTO </w:t>
            </w:r>
          </w:p>
        </w:tc>
        <w:tc>
          <w:tcPr>
            <w:tcW w:w="557"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32E6AAC3"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75" w:type="dxa"/>
            <w:tcBorders>
              <w:top w:val="nil"/>
              <w:left w:val="nil"/>
              <w:bottom w:val="single" w:color="auto" w:sz="4" w:space="0"/>
              <w:right w:val="single" w:color="auto" w:sz="4" w:space="0"/>
            </w:tcBorders>
            <w:noWrap/>
            <w:vAlign w:val="bottom"/>
            <w:hideMark/>
          </w:tcPr>
          <w:p w:rsidRPr="007C05CA" w:rsidR="00DD7346" w:rsidP="000F2B21" w:rsidRDefault="00DD7346" w14:paraId="5631D1D5"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PASIVO TOTAL </w:t>
            </w:r>
          </w:p>
        </w:tc>
        <w:tc>
          <w:tcPr>
            <w:tcW w:w="489"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504BADCC"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807"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11427DE3" w:rsidRDefault="11427DE3" w14:paraId="025747A6" w14:textId="25C5CC24">
            <w:pPr>
              <w:spacing w:line="240" w:lineRule="auto"/>
              <w:jc w:val="center"/>
              <w:rPr>
                <w:rFonts w:ascii="Garamond" w:hAnsi="Garamond"/>
                <w:color w:val="000000"/>
                <w:lang w:val="en-US"/>
              </w:rPr>
            </w:pPr>
            <w:r w:rsidRPr="007C05CA">
              <w:rPr>
                <w:rFonts w:ascii="Garamond" w:hAnsi="Garamond" w:eastAsia="Arial Narrow" w:cs="Arial Narrow"/>
                <w:color w:val="000000" w:themeColor="text1"/>
                <w:sz w:val="22"/>
                <w:szCs w:val="22"/>
                <w:lang w:val="en-US"/>
              </w:rPr>
              <w:t>0,48</w:t>
            </w:r>
          </w:p>
        </w:tc>
      </w:tr>
      <w:tr w:rsidRPr="007C05CA" w:rsidR="00DD7346" w:rsidTr="11427DE3" w14:paraId="5EF949B9" w14:textId="77777777">
        <w:trPr>
          <w:gridAfter w:val="1"/>
          <w:wAfter w:w="147" w:type="dxa"/>
          <w:trHeight w:val="179"/>
        </w:trPr>
        <w:tc>
          <w:tcPr>
            <w:tcW w:w="0" w:type="auto"/>
            <w:vMerge/>
            <w:vAlign w:val="center"/>
            <w:hideMark/>
          </w:tcPr>
          <w:p w:rsidRPr="007C05CA" w:rsidR="00DD7346" w:rsidP="000F2B21" w:rsidRDefault="00DD7346" w14:paraId="4C74FABC" w14:textId="77777777">
            <w:pPr>
              <w:spacing w:line="240" w:lineRule="auto"/>
              <w:rPr>
                <w:rFonts w:ascii="Garamond" w:hAnsi="Garamond" w:cs="Calibri"/>
                <w:color w:val="000000"/>
                <w:sz w:val="22"/>
                <w:szCs w:val="22"/>
                <w:lang w:eastAsia="es-CO"/>
              </w:rPr>
            </w:pPr>
          </w:p>
        </w:tc>
        <w:tc>
          <w:tcPr>
            <w:tcW w:w="557" w:type="dxa"/>
            <w:vMerge/>
            <w:vAlign w:val="center"/>
            <w:hideMark/>
          </w:tcPr>
          <w:p w:rsidRPr="007C05CA" w:rsidR="00DD7346" w:rsidP="000F2B21" w:rsidRDefault="00DD7346" w14:paraId="3EC3CAA6" w14:textId="77777777">
            <w:pPr>
              <w:spacing w:line="240" w:lineRule="auto"/>
              <w:rPr>
                <w:rFonts w:ascii="Garamond" w:hAnsi="Garamond" w:cs="Calibri"/>
                <w:color w:val="000000"/>
                <w:sz w:val="22"/>
                <w:szCs w:val="22"/>
                <w:lang w:eastAsia="es-CO"/>
              </w:rPr>
            </w:pPr>
          </w:p>
        </w:tc>
        <w:tc>
          <w:tcPr>
            <w:tcW w:w="3375" w:type="dxa"/>
            <w:tcBorders>
              <w:top w:val="nil"/>
              <w:left w:val="nil"/>
              <w:bottom w:val="single" w:color="auto" w:sz="4" w:space="0"/>
              <w:right w:val="single" w:color="auto" w:sz="4" w:space="0"/>
            </w:tcBorders>
            <w:noWrap/>
            <w:vAlign w:val="bottom"/>
            <w:hideMark/>
          </w:tcPr>
          <w:p w:rsidRPr="007C05CA" w:rsidR="00DD7346" w:rsidP="000F2B21" w:rsidRDefault="00DD7346" w14:paraId="78421FAA"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ACTIVO TOTAL </w:t>
            </w:r>
          </w:p>
        </w:tc>
        <w:tc>
          <w:tcPr>
            <w:tcW w:w="489" w:type="dxa"/>
            <w:vMerge/>
            <w:vAlign w:val="center"/>
            <w:hideMark/>
          </w:tcPr>
          <w:p w:rsidRPr="007C05CA" w:rsidR="00DD7346" w:rsidP="000F2B21" w:rsidRDefault="00DD7346" w14:paraId="1BC5A30A" w14:textId="77777777">
            <w:pPr>
              <w:spacing w:line="240" w:lineRule="auto"/>
              <w:rPr>
                <w:rFonts w:ascii="Garamond" w:hAnsi="Garamond" w:cs="Arial"/>
                <w:color w:val="000000"/>
                <w:sz w:val="22"/>
                <w:szCs w:val="22"/>
                <w:lang w:eastAsia="es-CO"/>
              </w:rPr>
            </w:pPr>
          </w:p>
        </w:tc>
        <w:tc>
          <w:tcPr>
            <w:tcW w:w="1807" w:type="dxa"/>
            <w:vMerge/>
            <w:vAlign w:val="center"/>
            <w:hideMark/>
          </w:tcPr>
          <w:p w:rsidRPr="007C05CA" w:rsidR="00DD7346" w:rsidP="000F2B21" w:rsidRDefault="00DD7346" w14:paraId="080C67DD" w14:textId="77777777">
            <w:pPr>
              <w:spacing w:line="240" w:lineRule="auto"/>
              <w:rPr>
                <w:rFonts w:ascii="Garamond" w:hAnsi="Garamond" w:cs="Arial"/>
                <w:color w:val="000000"/>
                <w:sz w:val="22"/>
                <w:szCs w:val="22"/>
                <w:lang w:eastAsia="es-CO"/>
              </w:rPr>
            </w:pPr>
          </w:p>
        </w:tc>
      </w:tr>
      <w:tr w:rsidRPr="007C05CA" w:rsidR="00DD7346" w:rsidTr="11427DE3" w14:paraId="15DD4203" w14:textId="77777777">
        <w:trPr>
          <w:gridAfter w:val="1"/>
          <w:wAfter w:w="147" w:type="dxa"/>
          <w:trHeight w:val="179"/>
        </w:trPr>
        <w:tc>
          <w:tcPr>
            <w:tcW w:w="2444"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1C8E2024"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RAZÓN DE COBERTURA DE INTERÉS </w:t>
            </w:r>
          </w:p>
        </w:tc>
        <w:tc>
          <w:tcPr>
            <w:tcW w:w="557"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1373C811"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75" w:type="dxa"/>
            <w:noWrap/>
            <w:vAlign w:val="bottom"/>
            <w:hideMark/>
          </w:tcPr>
          <w:p w:rsidRPr="007C05CA" w:rsidR="00DD7346" w:rsidP="000F2B21" w:rsidRDefault="00DD7346" w14:paraId="5BCEF67C" w14:textId="77777777">
            <w:pPr>
              <w:spacing w:line="240" w:lineRule="auto"/>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UTILIDAD OPERACIONAL </w:t>
            </w:r>
          </w:p>
        </w:tc>
        <w:tc>
          <w:tcPr>
            <w:tcW w:w="489"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2DD2E9BC"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807"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11427DE3" w:rsidRDefault="11427DE3" w14:paraId="0F5DA059" w14:textId="4571B652">
            <w:pPr>
              <w:spacing w:line="240" w:lineRule="auto"/>
              <w:jc w:val="center"/>
              <w:rPr>
                <w:rFonts w:ascii="Garamond" w:hAnsi="Garamond"/>
                <w:color w:val="000000"/>
                <w:lang w:val="en-US"/>
              </w:rPr>
            </w:pPr>
            <w:r w:rsidRPr="007C05CA">
              <w:rPr>
                <w:rFonts w:ascii="Garamond" w:hAnsi="Garamond" w:eastAsia="Arial Narrow" w:cs="Arial Narrow"/>
                <w:color w:val="000000" w:themeColor="text1"/>
                <w:sz w:val="22"/>
                <w:szCs w:val="22"/>
                <w:lang w:val="en-US"/>
              </w:rPr>
              <w:t>0,3</w:t>
            </w:r>
          </w:p>
        </w:tc>
      </w:tr>
      <w:tr w:rsidRPr="007C05CA" w:rsidR="00DD7346" w:rsidTr="11427DE3" w14:paraId="781DBF59" w14:textId="77777777">
        <w:trPr>
          <w:gridAfter w:val="1"/>
          <w:wAfter w:w="147" w:type="dxa"/>
          <w:trHeight w:val="179"/>
        </w:trPr>
        <w:tc>
          <w:tcPr>
            <w:tcW w:w="0" w:type="auto"/>
            <w:vMerge/>
            <w:vAlign w:val="center"/>
            <w:hideMark/>
          </w:tcPr>
          <w:p w:rsidRPr="007C05CA" w:rsidR="00DD7346" w:rsidP="000F2B21" w:rsidRDefault="00DD7346" w14:paraId="643A3219" w14:textId="77777777">
            <w:pPr>
              <w:spacing w:line="240" w:lineRule="auto"/>
              <w:rPr>
                <w:rFonts w:ascii="Garamond" w:hAnsi="Garamond" w:cs="Calibri"/>
                <w:color w:val="000000"/>
                <w:sz w:val="22"/>
                <w:szCs w:val="22"/>
                <w:lang w:eastAsia="es-CO"/>
              </w:rPr>
            </w:pPr>
          </w:p>
        </w:tc>
        <w:tc>
          <w:tcPr>
            <w:tcW w:w="557" w:type="dxa"/>
            <w:vMerge/>
            <w:vAlign w:val="center"/>
            <w:hideMark/>
          </w:tcPr>
          <w:p w:rsidRPr="007C05CA" w:rsidR="00DD7346" w:rsidP="000F2B21" w:rsidRDefault="00DD7346" w14:paraId="27A0CE16" w14:textId="77777777">
            <w:pPr>
              <w:spacing w:line="240" w:lineRule="auto"/>
              <w:rPr>
                <w:rFonts w:ascii="Garamond" w:hAnsi="Garamond" w:cs="Calibri"/>
                <w:color w:val="000000"/>
                <w:sz w:val="22"/>
                <w:szCs w:val="22"/>
                <w:lang w:eastAsia="es-CO"/>
              </w:rPr>
            </w:pPr>
          </w:p>
        </w:tc>
        <w:tc>
          <w:tcPr>
            <w:tcW w:w="3375" w:type="dxa"/>
            <w:tcBorders>
              <w:top w:val="single" w:color="auto" w:sz="4" w:space="0"/>
              <w:left w:val="nil"/>
              <w:bottom w:val="single" w:color="auto" w:sz="4" w:space="0"/>
              <w:right w:val="single" w:color="auto" w:sz="4" w:space="0"/>
            </w:tcBorders>
            <w:noWrap/>
            <w:vAlign w:val="bottom"/>
            <w:hideMark/>
          </w:tcPr>
          <w:p w:rsidRPr="007C05CA" w:rsidR="00DD7346" w:rsidP="000F2B21" w:rsidRDefault="00DD7346" w14:paraId="5F0EF623"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GASTOS DE INTERES</w:t>
            </w:r>
          </w:p>
        </w:tc>
        <w:tc>
          <w:tcPr>
            <w:tcW w:w="489" w:type="dxa"/>
            <w:vMerge/>
            <w:vAlign w:val="center"/>
            <w:hideMark/>
          </w:tcPr>
          <w:p w:rsidRPr="007C05CA" w:rsidR="00DD7346" w:rsidP="000F2B21" w:rsidRDefault="00DD7346" w14:paraId="5C0575E1" w14:textId="77777777">
            <w:pPr>
              <w:spacing w:line="240" w:lineRule="auto"/>
              <w:rPr>
                <w:rFonts w:ascii="Garamond" w:hAnsi="Garamond" w:cs="Arial"/>
                <w:color w:val="000000"/>
                <w:sz w:val="22"/>
                <w:szCs w:val="22"/>
                <w:lang w:eastAsia="es-CO"/>
              </w:rPr>
            </w:pPr>
          </w:p>
        </w:tc>
        <w:tc>
          <w:tcPr>
            <w:tcW w:w="1807" w:type="dxa"/>
            <w:vMerge/>
            <w:vAlign w:val="center"/>
            <w:hideMark/>
          </w:tcPr>
          <w:p w:rsidRPr="007C05CA" w:rsidR="00DD7346" w:rsidP="000F2B21" w:rsidRDefault="00DD7346" w14:paraId="5888186C" w14:textId="77777777">
            <w:pPr>
              <w:spacing w:line="240" w:lineRule="auto"/>
              <w:rPr>
                <w:rFonts w:ascii="Garamond" w:hAnsi="Garamond" w:cs="Arial"/>
                <w:color w:val="000000"/>
                <w:sz w:val="22"/>
                <w:szCs w:val="22"/>
                <w:lang w:eastAsia="es-CO"/>
              </w:rPr>
            </w:pPr>
          </w:p>
        </w:tc>
      </w:tr>
      <w:tr w:rsidRPr="007C05CA" w:rsidR="00DD7346" w:rsidTr="11427DE3" w14:paraId="7E3CE6EA" w14:textId="77777777">
        <w:trPr>
          <w:gridAfter w:val="1"/>
          <w:wAfter w:w="147" w:type="dxa"/>
          <w:trHeight w:val="458"/>
        </w:trPr>
        <w:tc>
          <w:tcPr>
            <w:tcW w:w="2444"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2842AA8D"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lastRenderedPageBreak/>
              <w:t xml:space="preserve">CAPITAL DE TRABAJO </w:t>
            </w:r>
          </w:p>
        </w:tc>
        <w:tc>
          <w:tcPr>
            <w:tcW w:w="557"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2095A862"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75"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2869842E"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ACTIVO CORRIENTE</w:t>
            </w:r>
            <w:r w:rsidRPr="007C05CA">
              <w:rPr>
                <w:rFonts w:ascii="Garamond" w:hAnsi="Garamond" w:eastAsia="Garamond" w:cs="Garamond"/>
                <w:color w:val="FF0000"/>
                <w:sz w:val="22"/>
                <w:szCs w:val="22"/>
                <w:lang w:eastAsia="es-CO"/>
              </w:rPr>
              <w:t xml:space="preserve"> </w:t>
            </w:r>
            <w:r w:rsidRPr="007C05CA">
              <w:rPr>
                <w:rFonts w:ascii="Garamond" w:hAnsi="Garamond" w:eastAsia="Garamond" w:cs="Garamond"/>
                <w:b/>
                <w:bCs/>
                <w:color w:val="FF0000"/>
                <w:sz w:val="22"/>
                <w:szCs w:val="22"/>
                <w:lang w:eastAsia="es-CO"/>
              </w:rPr>
              <w:t>-</w:t>
            </w:r>
            <w:r w:rsidRPr="007C05CA">
              <w:rPr>
                <w:rFonts w:ascii="Garamond" w:hAnsi="Garamond" w:eastAsia="Garamond" w:cs="Garamond"/>
                <w:color w:val="000000" w:themeColor="text1"/>
                <w:sz w:val="22"/>
                <w:szCs w:val="22"/>
                <w:lang w:eastAsia="es-CO"/>
              </w:rPr>
              <w:t xml:space="preserve"> PASIVO CORRIENTE</w:t>
            </w:r>
          </w:p>
        </w:tc>
        <w:tc>
          <w:tcPr>
            <w:tcW w:w="489"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7300A49C"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807"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663AFB" w14:paraId="7AB7F4F2" w14:textId="700CED65">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MAYOR O IGUAL AL </w:t>
            </w:r>
            <w:r w:rsidRPr="007C05CA" w:rsidR="00DD7346">
              <w:rPr>
                <w:rFonts w:ascii="Garamond" w:hAnsi="Garamond" w:eastAsia="Garamond" w:cs="Garamond"/>
                <w:color w:val="000000" w:themeColor="text1"/>
                <w:sz w:val="22"/>
                <w:szCs w:val="22"/>
                <w:lang w:eastAsia="es-CO"/>
              </w:rPr>
              <w:t xml:space="preserve">100 % DEL P.O PRESENTE PROCESO </w:t>
            </w:r>
          </w:p>
        </w:tc>
      </w:tr>
      <w:tr w:rsidRPr="007C05CA" w:rsidR="00DD7346" w:rsidTr="11427DE3" w14:paraId="68AC9D2E" w14:textId="77777777">
        <w:trPr>
          <w:trHeight w:val="179"/>
        </w:trPr>
        <w:tc>
          <w:tcPr>
            <w:tcW w:w="0" w:type="auto"/>
            <w:vMerge/>
            <w:vAlign w:val="center"/>
            <w:hideMark/>
          </w:tcPr>
          <w:p w:rsidRPr="007C05CA" w:rsidR="00DD7346" w:rsidP="000F2B21" w:rsidRDefault="00DD7346" w14:paraId="01739AB8" w14:textId="77777777">
            <w:pPr>
              <w:spacing w:line="240" w:lineRule="auto"/>
              <w:rPr>
                <w:rFonts w:ascii="Garamond" w:hAnsi="Garamond" w:cs="Calibri"/>
                <w:color w:val="000000"/>
                <w:sz w:val="22"/>
                <w:szCs w:val="22"/>
                <w:lang w:eastAsia="es-CO"/>
              </w:rPr>
            </w:pPr>
          </w:p>
        </w:tc>
        <w:tc>
          <w:tcPr>
            <w:tcW w:w="557" w:type="dxa"/>
            <w:vMerge/>
            <w:vAlign w:val="center"/>
            <w:hideMark/>
          </w:tcPr>
          <w:p w:rsidRPr="007C05CA" w:rsidR="00DD7346" w:rsidP="000F2B21" w:rsidRDefault="00DD7346" w14:paraId="4B033420" w14:textId="77777777">
            <w:pPr>
              <w:spacing w:line="240" w:lineRule="auto"/>
              <w:rPr>
                <w:rFonts w:ascii="Garamond" w:hAnsi="Garamond" w:cs="Calibri"/>
                <w:color w:val="000000"/>
                <w:sz w:val="22"/>
                <w:szCs w:val="22"/>
                <w:lang w:eastAsia="es-CO"/>
              </w:rPr>
            </w:pPr>
          </w:p>
        </w:tc>
        <w:tc>
          <w:tcPr>
            <w:tcW w:w="3375" w:type="dxa"/>
            <w:vMerge/>
            <w:vAlign w:val="center"/>
            <w:hideMark/>
          </w:tcPr>
          <w:p w:rsidRPr="007C05CA" w:rsidR="00DD7346" w:rsidP="000F2B21" w:rsidRDefault="00DD7346" w14:paraId="54F37AB4" w14:textId="77777777">
            <w:pPr>
              <w:spacing w:line="240" w:lineRule="auto"/>
              <w:rPr>
                <w:rFonts w:ascii="Garamond" w:hAnsi="Garamond" w:cs="Calibri"/>
                <w:color w:val="000000"/>
                <w:sz w:val="22"/>
                <w:szCs w:val="22"/>
                <w:lang w:eastAsia="es-CO"/>
              </w:rPr>
            </w:pPr>
          </w:p>
        </w:tc>
        <w:tc>
          <w:tcPr>
            <w:tcW w:w="489" w:type="dxa"/>
            <w:vMerge/>
            <w:vAlign w:val="center"/>
            <w:hideMark/>
          </w:tcPr>
          <w:p w:rsidRPr="007C05CA" w:rsidR="00DD7346" w:rsidP="000F2B21" w:rsidRDefault="00DD7346" w14:paraId="1BB730D9" w14:textId="77777777">
            <w:pPr>
              <w:spacing w:line="240" w:lineRule="auto"/>
              <w:rPr>
                <w:rFonts w:ascii="Garamond" w:hAnsi="Garamond" w:cs="Calibri"/>
                <w:color w:val="000000"/>
                <w:sz w:val="22"/>
                <w:szCs w:val="22"/>
                <w:lang w:eastAsia="es-CO"/>
              </w:rPr>
            </w:pPr>
          </w:p>
        </w:tc>
        <w:tc>
          <w:tcPr>
            <w:tcW w:w="1807" w:type="dxa"/>
            <w:vMerge/>
            <w:vAlign w:val="center"/>
            <w:hideMark/>
          </w:tcPr>
          <w:p w:rsidRPr="007C05CA" w:rsidR="00DD7346" w:rsidP="000F2B21" w:rsidRDefault="00DD7346" w14:paraId="5DD9A60F" w14:textId="77777777">
            <w:pPr>
              <w:spacing w:line="240" w:lineRule="auto"/>
              <w:rPr>
                <w:rFonts w:ascii="Garamond" w:hAnsi="Garamond" w:cs="Calibri"/>
                <w:color w:val="000000"/>
                <w:sz w:val="22"/>
                <w:szCs w:val="22"/>
                <w:lang w:eastAsia="es-CO"/>
              </w:rPr>
            </w:pPr>
          </w:p>
        </w:tc>
        <w:tc>
          <w:tcPr>
            <w:tcW w:w="147" w:type="dxa"/>
            <w:noWrap/>
            <w:vAlign w:val="bottom"/>
            <w:hideMark/>
          </w:tcPr>
          <w:p w:rsidRPr="007C05CA" w:rsidR="00DD7346" w:rsidP="000F2B21" w:rsidRDefault="00DD7346" w14:paraId="01C47441" w14:textId="77777777">
            <w:pPr>
              <w:spacing w:line="240" w:lineRule="auto"/>
              <w:rPr>
                <w:rFonts w:ascii="Garamond" w:hAnsi="Garamond" w:eastAsia="Garamond" w:cs="Garamond"/>
                <w:sz w:val="22"/>
                <w:szCs w:val="22"/>
              </w:rPr>
            </w:pPr>
          </w:p>
        </w:tc>
      </w:tr>
    </w:tbl>
    <w:p w:rsidRPr="007C05CA" w:rsidR="00DD7346" w:rsidP="00DD7346" w:rsidRDefault="00DD7346" w14:paraId="4116D710" w14:textId="77777777">
      <w:pPr>
        <w:tabs>
          <w:tab w:val="left" w:pos="2490"/>
        </w:tabs>
        <w:spacing w:line="240" w:lineRule="auto"/>
        <w:rPr>
          <w:rFonts w:ascii="Garamond" w:hAnsi="Garamond" w:eastAsia="Garamond" w:cs="Garamond"/>
          <w:sz w:val="22"/>
          <w:szCs w:val="22"/>
        </w:rPr>
      </w:pPr>
      <w:r w:rsidRPr="007C05CA">
        <w:rPr>
          <w:rFonts w:ascii="Garamond" w:hAnsi="Garamond" w:cs="Arial"/>
          <w:sz w:val="22"/>
          <w:szCs w:val="22"/>
        </w:rPr>
        <w:tab/>
      </w:r>
    </w:p>
    <w:tbl>
      <w:tblPr>
        <w:tblW w:w="8715" w:type="dxa"/>
        <w:tblCellMar>
          <w:left w:w="70" w:type="dxa"/>
          <w:right w:w="70" w:type="dxa"/>
        </w:tblCellMar>
        <w:tblLook w:val="04A0" w:firstRow="1" w:lastRow="0" w:firstColumn="1" w:lastColumn="0" w:noHBand="0" w:noVBand="1"/>
      </w:tblPr>
      <w:tblGrid>
        <w:gridCol w:w="3114"/>
        <w:gridCol w:w="323"/>
        <w:gridCol w:w="3504"/>
        <w:gridCol w:w="429"/>
        <w:gridCol w:w="1199"/>
        <w:gridCol w:w="146"/>
      </w:tblGrid>
      <w:tr w:rsidRPr="007C05CA" w:rsidR="00DD7346" w:rsidTr="11427DE3" w14:paraId="65E21FC2" w14:textId="77777777">
        <w:trPr>
          <w:trHeight w:val="300"/>
        </w:trPr>
        <w:tc>
          <w:tcPr>
            <w:tcW w:w="8569" w:type="dxa"/>
            <w:gridSpan w:val="5"/>
            <w:tcBorders>
              <w:top w:val="single" w:color="auto" w:sz="4" w:space="0"/>
              <w:left w:val="single" w:color="auto" w:sz="4" w:space="0"/>
              <w:bottom w:val="single" w:color="auto" w:sz="4" w:space="0"/>
              <w:right w:val="single" w:color="auto" w:sz="4" w:space="0"/>
            </w:tcBorders>
            <w:shd w:val="clear" w:color="auto" w:fill="D9D9D9" w:themeFill="background1" w:themeFillShade="D9"/>
            <w:noWrap/>
            <w:vAlign w:val="bottom"/>
            <w:hideMark/>
          </w:tcPr>
          <w:p w:rsidRPr="007C05CA" w:rsidR="00DD7346" w:rsidP="000F2B21" w:rsidRDefault="00DD7346" w14:paraId="24455A21" w14:textId="77777777">
            <w:pPr>
              <w:spacing w:line="240" w:lineRule="auto"/>
              <w:jc w:val="center"/>
              <w:rPr>
                <w:rFonts w:ascii="Garamond" w:hAnsi="Garamond" w:eastAsia="Garamond" w:cs="Garamond"/>
                <w:b/>
                <w:bCs/>
                <w:color w:val="000000"/>
                <w:sz w:val="22"/>
                <w:szCs w:val="22"/>
                <w:lang w:eastAsia="es-CO"/>
              </w:rPr>
            </w:pPr>
            <w:r w:rsidRPr="007C05CA">
              <w:rPr>
                <w:rFonts w:ascii="Garamond" w:hAnsi="Garamond" w:eastAsia="Garamond" w:cs="Garamond"/>
                <w:b/>
                <w:bCs/>
                <w:color w:val="000000" w:themeColor="text1"/>
                <w:sz w:val="22"/>
                <w:szCs w:val="22"/>
                <w:lang w:eastAsia="es-CO"/>
              </w:rPr>
              <w:t>CAPACIDAD ORGANIZACIONAL</w:t>
            </w:r>
          </w:p>
        </w:tc>
        <w:tc>
          <w:tcPr>
            <w:tcW w:w="146" w:type="dxa"/>
            <w:vAlign w:val="center"/>
            <w:hideMark/>
          </w:tcPr>
          <w:p w:rsidRPr="007C05CA" w:rsidR="00DD7346" w:rsidP="000F2B21" w:rsidRDefault="00DD7346" w14:paraId="139F6B40" w14:textId="77777777">
            <w:pPr>
              <w:spacing w:line="240" w:lineRule="auto"/>
              <w:rPr>
                <w:rFonts w:ascii="Garamond" w:hAnsi="Garamond" w:eastAsia="Garamond" w:cs="Garamond"/>
                <w:color w:val="000000"/>
                <w:sz w:val="22"/>
                <w:szCs w:val="22"/>
                <w:lang w:eastAsia="es-CO"/>
              </w:rPr>
            </w:pPr>
          </w:p>
        </w:tc>
      </w:tr>
      <w:tr w:rsidRPr="007C05CA" w:rsidR="00DD7346" w:rsidTr="11427DE3" w14:paraId="283928E5" w14:textId="77777777">
        <w:trPr>
          <w:trHeight w:val="300"/>
        </w:trPr>
        <w:tc>
          <w:tcPr>
            <w:tcW w:w="3114"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2EE94772"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RENTABILIDAD SOBRE EL PATRIMONIO </w:t>
            </w:r>
          </w:p>
        </w:tc>
        <w:tc>
          <w:tcPr>
            <w:tcW w:w="323"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46669E74"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504" w:type="dxa"/>
            <w:tcBorders>
              <w:top w:val="nil"/>
              <w:left w:val="nil"/>
              <w:bottom w:val="single" w:color="auto" w:sz="4" w:space="0"/>
              <w:right w:val="single" w:color="auto" w:sz="4" w:space="0"/>
            </w:tcBorders>
            <w:noWrap/>
            <w:vAlign w:val="bottom"/>
            <w:hideMark/>
          </w:tcPr>
          <w:p w:rsidRPr="007C05CA" w:rsidR="00DD7346" w:rsidP="000F2B21" w:rsidRDefault="00DD7346" w14:paraId="69D9B143"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UTILIDAD OPERACIONAL</w:t>
            </w:r>
          </w:p>
        </w:tc>
        <w:tc>
          <w:tcPr>
            <w:tcW w:w="429"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5F725179"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199" w:type="dxa"/>
            <w:vMerge w:val="restart"/>
            <w:tcBorders>
              <w:top w:val="nil"/>
              <w:left w:val="single" w:color="auto" w:sz="4" w:space="0"/>
              <w:bottom w:val="single" w:color="auto" w:sz="4" w:space="0"/>
              <w:right w:val="single" w:color="auto" w:sz="4" w:space="0"/>
            </w:tcBorders>
            <w:vAlign w:val="center"/>
            <w:hideMark/>
          </w:tcPr>
          <w:p w:rsidRPr="007C05CA" w:rsidR="00DD7346" w:rsidP="11427DE3" w:rsidRDefault="11427DE3" w14:paraId="3FAC6BA5" w14:textId="16EC3F03">
            <w:pPr>
              <w:spacing w:line="240" w:lineRule="auto"/>
              <w:jc w:val="center"/>
              <w:rPr>
                <w:rFonts w:ascii="Garamond" w:hAnsi="Garamond" w:eastAsia="Garamond" w:cs="Garamond"/>
                <w:color w:val="000000"/>
                <w:sz w:val="22"/>
                <w:szCs w:val="22"/>
                <w:lang w:eastAsia="es-CO"/>
              </w:rPr>
            </w:pPr>
            <w:r w:rsidRPr="007C05CA">
              <w:rPr>
                <w:rFonts w:ascii="Garamond" w:hAnsi="Garamond" w:eastAsia="Arial Narrow" w:cs="Arial Narrow"/>
                <w:color w:val="000000" w:themeColor="text1"/>
                <w:sz w:val="22"/>
                <w:szCs w:val="22"/>
                <w:lang w:val="en-US"/>
              </w:rPr>
              <w:t>0,18</w:t>
            </w:r>
            <w:r w:rsidRPr="007C05CA" w:rsidR="00DD7346">
              <w:rPr>
                <w:rFonts w:ascii="Garamond" w:hAnsi="Garamond" w:eastAsia="Garamond" w:cs="Garamond"/>
                <w:color w:val="000000" w:themeColor="text1"/>
                <w:sz w:val="22"/>
                <w:szCs w:val="22"/>
                <w:lang w:eastAsia="es-CO"/>
              </w:rPr>
              <w:t xml:space="preserve">   </w:t>
            </w:r>
          </w:p>
        </w:tc>
        <w:tc>
          <w:tcPr>
            <w:tcW w:w="146" w:type="dxa"/>
            <w:vAlign w:val="center"/>
            <w:hideMark/>
          </w:tcPr>
          <w:p w:rsidRPr="007C05CA" w:rsidR="00DD7346" w:rsidP="000F2B21" w:rsidRDefault="00DD7346" w14:paraId="54AA66DE" w14:textId="77777777">
            <w:pPr>
              <w:spacing w:line="240" w:lineRule="auto"/>
              <w:rPr>
                <w:rFonts w:ascii="Garamond" w:hAnsi="Garamond" w:eastAsia="Garamond" w:cs="Garamond"/>
                <w:color w:val="000000"/>
                <w:sz w:val="22"/>
                <w:szCs w:val="22"/>
                <w:lang w:eastAsia="es-CO"/>
              </w:rPr>
            </w:pPr>
          </w:p>
        </w:tc>
      </w:tr>
      <w:tr w:rsidRPr="007C05CA" w:rsidR="00DD7346" w:rsidTr="11427DE3" w14:paraId="7BEAFA6C" w14:textId="77777777">
        <w:trPr>
          <w:trHeight w:val="300"/>
        </w:trPr>
        <w:tc>
          <w:tcPr>
            <w:tcW w:w="3114" w:type="dxa"/>
            <w:vMerge/>
            <w:vAlign w:val="center"/>
            <w:hideMark/>
          </w:tcPr>
          <w:p w:rsidRPr="007C05CA" w:rsidR="00DD7346" w:rsidP="000F2B21" w:rsidRDefault="00DD7346" w14:paraId="33E28F4A" w14:textId="77777777">
            <w:pPr>
              <w:spacing w:line="240" w:lineRule="auto"/>
              <w:rPr>
                <w:rFonts w:ascii="Garamond" w:hAnsi="Garamond" w:cs="Arial"/>
                <w:color w:val="000000"/>
                <w:sz w:val="22"/>
                <w:szCs w:val="22"/>
                <w:lang w:eastAsia="es-CO"/>
              </w:rPr>
            </w:pPr>
          </w:p>
        </w:tc>
        <w:tc>
          <w:tcPr>
            <w:tcW w:w="323" w:type="dxa"/>
            <w:vMerge/>
            <w:vAlign w:val="center"/>
            <w:hideMark/>
          </w:tcPr>
          <w:p w:rsidRPr="007C05CA" w:rsidR="00DD7346" w:rsidP="000F2B21" w:rsidRDefault="00DD7346" w14:paraId="159FE945" w14:textId="77777777">
            <w:pPr>
              <w:spacing w:line="240" w:lineRule="auto"/>
              <w:rPr>
                <w:rFonts w:ascii="Garamond" w:hAnsi="Garamond" w:cs="Arial"/>
                <w:color w:val="000000"/>
                <w:sz w:val="22"/>
                <w:szCs w:val="22"/>
                <w:lang w:eastAsia="es-CO"/>
              </w:rPr>
            </w:pPr>
          </w:p>
        </w:tc>
        <w:tc>
          <w:tcPr>
            <w:tcW w:w="3504" w:type="dxa"/>
            <w:tcBorders>
              <w:top w:val="nil"/>
              <w:left w:val="nil"/>
              <w:bottom w:val="single" w:color="auto" w:sz="4" w:space="0"/>
              <w:right w:val="single" w:color="auto" w:sz="4" w:space="0"/>
            </w:tcBorders>
            <w:noWrap/>
            <w:vAlign w:val="bottom"/>
            <w:hideMark/>
          </w:tcPr>
          <w:p w:rsidRPr="007C05CA" w:rsidR="00DD7346" w:rsidP="000F2B21" w:rsidRDefault="00DD7346" w14:paraId="32C4B84F"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PATRIMONIO </w:t>
            </w:r>
          </w:p>
        </w:tc>
        <w:tc>
          <w:tcPr>
            <w:tcW w:w="429" w:type="dxa"/>
            <w:vMerge/>
            <w:vAlign w:val="center"/>
            <w:hideMark/>
          </w:tcPr>
          <w:p w:rsidRPr="007C05CA" w:rsidR="00DD7346" w:rsidP="000F2B21" w:rsidRDefault="00DD7346" w14:paraId="3FDF8A0A" w14:textId="77777777">
            <w:pPr>
              <w:spacing w:line="240" w:lineRule="auto"/>
              <w:rPr>
                <w:rFonts w:ascii="Garamond" w:hAnsi="Garamond" w:cs="Arial"/>
                <w:color w:val="000000"/>
                <w:sz w:val="22"/>
                <w:szCs w:val="22"/>
                <w:lang w:eastAsia="es-CO"/>
              </w:rPr>
            </w:pPr>
          </w:p>
        </w:tc>
        <w:tc>
          <w:tcPr>
            <w:tcW w:w="0" w:type="auto"/>
            <w:vMerge/>
            <w:vAlign w:val="center"/>
            <w:hideMark/>
          </w:tcPr>
          <w:p w:rsidRPr="007C05CA" w:rsidR="00DD7346" w:rsidP="000F2B21" w:rsidRDefault="00DD7346" w14:paraId="7DBF6537" w14:textId="77777777">
            <w:pPr>
              <w:spacing w:line="240" w:lineRule="auto"/>
              <w:rPr>
                <w:rFonts w:ascii="Garamond" w:hAnsi="Garamond" w:cs="Arial"/>
                <w:color w:val="000000"/>
                <w:sz w:val="22"/>
                <w:szCs w:val="22"/>
                <w:lang w:eastAsia="es-CO"/>
              </w:rPr>
            </w:pPr>
          </w:p>
        </w:tc>
        <w:tc>
          <w:tcPr>
            <w:tcW w:w="146" w:type="dxa"/>
            <w:vAlign w:val="center"/>
            <w:hideMark/>
          </w:tcPr>
          <w:p w:rsidRPr="007C05CA" w:rsidR="00DD7346" w:rsidP="000F2B21" w:rsidRDefault="00DD7346" w14:paraId="329AE90A" w14:textId="77777777">
            <w:pPr>
              <w:spacing w:line="240" w:lineRule="auto"/>
              <w:rPr>
                <w:rFonts w:ascii="Garamond" w:hAnsi="Garamond" w:eastAsia="Garamond" w:cs="Garamond"/>
                <w:color w:val="000000"/>
                <w:sz w:val="22"/>
                <w:szCs w:val="22"/>
                <w:lang w:eastAsia="es-CO"/>
              </w:rPr>
            </w:pPr>
          </w:p>
        </w:tc>
      </w:tr>
      <w:tr w:rsidRPr="007C05CA" w:rsidR="00DD7346" w:rsidTr="11427DE3" w14:paraId="0B3091AD" w14:textId="77777777">
        <w:trPr>
          <w:trHeight w:val="300"/>
        </w:trPr>
        <w:tc>
          <w:tcPr>
            <w:tcW w:w="3114" w:type="dxa"/>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0096009E"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RENTABILIDAD SOBRE EL ACTIVO </w:t>
            </w:r>
          </w:p>
        </w:tc>
        <w:tc>
          <w:tcPr>
            <w:tcW w:w="323" w:type="dxa"/>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15A258C9"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504" w:type="dxa"/>
            <w:tcBorders>
              <w:top w:val="single" w:color="auto" w:sz="4" w:space="0"/>
              <w:left w:val="nil"/>
              <w:bottom w:val="single" w:color="auto" w:sz="4" w:space="0"/>
              <w:right w:val="single" w:color="auto" w:sz="4" w:space="0"/>
            </w:tcBorders>
            <w:noWrap/>
            <w:vAlign w:val="bottom"/>
            <w:hideMark/>
          </w:tcPr>
          <w:p w:rsidRPr="007C05CA" w:rsidR="00DD7346" w:rsidP="000F2B21" w:rsidRDefault="00DD7346" w14:paraId="1034D105"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UTILIDAD OPERACIONAL</w:t>
            </w:r>
          </w:p>
        </w:tc>
        <w:tc>
          <w:tcPr>
            <w:tcW w:w="429" w:type="dxa"/>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55435C0F"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199" w:type="dxa"/>
            <w:tcBorders>
              <w:top w:val="single" w:color="auto" w:sz="4" w:space="0"/>
              <w:left w:val="single" w:color="auto" w:sz="4" w:space="0"/>
              <w:bottom w:val="single" w:color="auto" w:sz="4" w:space="0"/>
              <w:right w:val="single" w:color="auto" w:sz="4" w:space="0"/>
            </w:tcBorders>
            <w:vAlign w:val="center"/>
            <w:hideMark/>
          </w:tcPr>
          <w:p w:rsidRPr="007C05CA" w:rsidR="00DD7346" w:rsidP="11427DE3" w:rsidRDefault="11427DE3" w14:paraId="142F863A" w14:textId="30923204">
            <w:pPr>
              <w:spacing w:line="240" w:lineRule="auto"/>
              <w:rPr>
                <w:rFonts w:ascii="Garamond" w:hAnsi="Garamond" w:eastAsia="Garamond" w:cs="Garamond"/>
                <w:color w:val="000000"/>
                <w:sz w:val="22"/>
                <w:szCs w:val="22"/>
                <w:lang w:eastAsia="es-CO"/>
              </w:rPr>
            </w:pPr>
            <w:r w:rsidRPr="007C05CA">
              <w:rPr>
                <w:rFonts w:ascii="Garamond" w:hAnsi="Garamond" w:eastAsia="Arial Narrow" w:cs="Arial Narrow"/>
                <w:color w:val="000000" w:themeColor="text1"/>
                <w:sz w:val="22"/>
                <w:szCs w:val="22"/>
                <w:lang w:val="en-US"/>
              </w:rPr>
              <w:t>0,9</w:t>
            </w:r>
            <w:r w:rsidRPr="007C05CA" w:rsidR="00DD7346">
              <w:rPr>
                <w:rFonts w:ascii="Garamond" w:hAnsi="Garamond" w:eastAsia="Garamond" w:cs="Garamond"/>
                <w:color w:val="000000" w:themeColor="text1"/>
                <w:sz w:val="22"/>
                <w:szCs w:val="22"/>
                <w:lang w:eastAsia="es-CO"/>
              </w:rPr>
              <w:t xml:space="preserve">         </w:t>
            </w:r>
          </w:p>
        </w:tc>
        <w:tc>
          <w:tcPr>
            <w:tcW w:w="146" w:type="dxa"/>
            <w:vAlign w:val="center"/>
            <w:hideMark/>
          </w:tcPr>
          <w:p w:rsidRPr="007C05CA" w:rsidR="00DD7346" w:rsidP="000F2B21" w:rsidRDefault="00DD7346" w14:paraId="7E3D27E6" w14:textId="77777777">
            <w:pPr>
              <w:spacing w:line="240" w:lineRule="auto"/>
              <w:rPr>
                <w:rFonts w:ascii="Garamond" w:hAnsi="Garamond" w:eastAsia="Garamond" w:cs="Garamond"/>
                <w:color w:val="000000"/>
                <w:sz w:val="22"/>
                <w:szCs w:val="22"/>
                <w:lang w:eastAsia="es-CO"/>
              </w:rPr>
            </w:pPr>
          </w:p>
        </w:tc>
      </w:tr>
    </w:tbl>
    <w:p w:rsidRPr="007C05CA" w:rsidR="00DD7346" w:rsidP="11427DE3" w:rsidRDefault="11427DE3" w14:paraId="26B01B84" w14:textId="5A1E2277">
      <w:pPr>
        <w:tabs>
          <w:tab w:val="left" w:pos="2490"/>
        </w:tabs>
        <w:spacing w:line="240" w:lineRule="auto"/>
        <w:jc w:val="both"/>
        <w:rPr>
          <w:rFonts w:ascii="Garamond" w:hAnsi="Garamond"/>
        </w:rPr>
      </w:pPr>
      <w:r w:rsidRPr="007C05CA">
        <w:rPr>
          <w:rFonts w:ascii="Garamond" w:hAnsi="Garamond" w:eastAsia="Arial Narrow" w:cs="Arial Narrow"/>
          <w:color w:val="000000" w:themeColor="text1"/>
          <w:sz w:val="22"/>
          <w:szCs w:val="22"/>
        </w:rPr>
        <w:t>FUENTE: FUENTE: Información obtenida a través de consulta en la página web de condiciones financieras señala Superintendencia de Sociedades &gt; Asuntos Económicos y Societarios &gt; Estudios Económicos y Financieros &gt; estados-financieros-históricos.</w:t>
      </w:r>
    </w:p>
    <w:p w:rsidRPr="007C05CA" w:rsidR="00DD7346" w:rsidP="11427DE3" w:rsidRDefault="00DD7346" w14:paraId="61515BB5" w14:textId="2B9E4532">
      <w:pPr>
        <w:tabs>
          <w:tab w:val="left" w:pos="2490"/>
        </w:tabs>
        <w:spacing w:line="240" w:lineRule="auto"/>
        <w:rPr>
          <w:rFonts w:ascii="Garamond" w:hAnsi="Garamond"/>
        </w:rPr>
      </w:pPr>
    </w:p>
    <w:p w:rsidRPr="007C05CA" w:rsidR="00DD7346" w:rsidP="00C154F5" w:rsidRDefault="00DD7346" w14:paraId="6E738ADA" w14:textId="6A09ABDC">
      <w:pPr>
        <w:tabs>
          <w:tab w:val="left" w:pos="2490"/>
        </w:tabs>
        <w:spacing w:line="240" w:lineRule="auto"/>
        <w:rPr>
          <w:rFonts w:ascii="Garamond" w:hAnsi="Garamond" w:eastAsia="Garamond" w:cs="Garamond"/>
          <w:b/>
          <w:bCs/>
          <w:sz w:val="22"/>
          <w:szCs w:val="22"/>
        </w:rPr>
      </w:pPr>
    </w:p>
    <w:p w:rsidRPr="007C05CA" w:rsidR="00DD7346" w:rsidP="00DD7346" w:rsidRDefault="00DD7346" w14:paraId="44883989" w14:textId="5939B977">
      <w:pPr>
        <w:pStyle w:val="Prrafodelista"/>
        <w:numPr>
          <w:ilvl w:val="0"/>
          <w:numId w:val="39"/>
        </w:numPr>
        <w:tabs>
          <w:tab w:val="left" w:pos="2490"/>
        </w:tabs>
        <w:autoSpaceDE w:val="0"/>
        <w:autoSpaceDN w:val="0"/>
        <w:adjustRightInd w:val="0"/>
        <w:spacing w:after="0" w:line="240" w:lineRule="auto"/>
        <w:jc w:val="both"/>
        <w:rPr>
          <w:rStyle w:val="normaltextrun"/>
          <w:rFonts w:ascii="Garamond" w:hAnsi="Garamond" w:eastAsia="Garamond" w:cs="Garamond"/>
        </w:rPr>
      </w:pPr>
      <w:r w:rsidRPr="007C05CA">
        <w:rPr>
          <w:rStyle w:val="normaltextrun"/>
          <w:rFonts w:ascii="Garamond" w:hAnsi="Garamond" w:eastAsia="Garamond" w:cs="Garamond"/>
          <w:b/>
          <w:bCs/>
          <w:color w:val="000000"/>
          <w:bdr w:val="none" w:color="auto" w:sz="0" w:space="0" w:frame="1"/>
        </w:rPr>
        <w:t xml:space="preserve">LOTE 5 </w:t>
      </w:r>
      <w:proofErr w:type="spellStart"/>
      <w:r w:rsidRPr="007C05CA" w:rsidR="00520376">
        <w:rPr>
          <w:rStyle w:val="normaltextrun"/>
          <w:rFonts w:ascii="Garamond" w:hAnsi="Garamond" w:eastAsia="Garamond" w:cs="Garamond"/>
          <w:b/>
          <w:bCs/>
          <w:color w:val="000000"/>
          <w:bdr w:val="none" w:color="auto" w:sz="0" w:space="0" w:frame="1"/>
        </w:rPr>
        <w:t>Elementos</w:t>
      </w:r>
      <w:proofErr w:type="spellEnd"/>
      <w:r w:rsidRPr="007C05CA" w:rsidR="00520376">
        <w:rPr>
          <w:rStyle w:val="normaltextrun"/>
          <w:rFonts w:ascii="Garamond" w:hAnsi="Garamond" w:eastAsia="Garamond" w:cs="Garamond"/>
          <w:b/>
          <w:bCs/>
          <w:color w:val="000000"/>
          <w:bdr w:val="none" w:color="auto" w:sz="0" w:space="0" w:frame="1"/>
        </w:rPr>
        <w:t xml:space="preserve"> </w:t>
      </w:r>
      <w:proofErr w:type="spellStart"/>
      <w:r w:rsidRPr="007C05CA" w:rsidR="00520376">
        <w:rPr>
          <w:rStyle w:val="normaltextrun"/>
          <w:rFonts w:ascii="Garamond" w:hAnsi="Garamond" w:eastAsia="Garamond" w:cs="Garamond"/>
          <w:b/>
          <w:bCs/>
          <w:color w:val="000000"/>
          <w:bdr w:val="none" w:color="auto" w:sz="0" w:space="0" w:frame="1"/>
        </w:rPr>
        <w:t>tecnológicos</w:t>
      </w:r>
      <w:proofErr w:type="spellEnd"/>
    </w:p>
    <w:p w:rsidRPr="007C05CA" w:rsidR="00DD7346" w:rsidP="00DD7346" w:rsidRDefault="00DD7346" w14:paraId="39140719" w14:textId="77777777">
      <w:pPr>
        <w:pStyle w:val="Prrafodelista"/>
        <w:tabs>
          <w:tab w:val="left" w:pos="2490"/>
        </w:tabs>
        <w:autoSpaceDE w:val="0"/>
        <w:autoSpaceDN w:val="0"/>
        <w:adjustRightInd w:val="0"/>
        <w:spacing w:after="0" w:line="240" w:lineRule="auto"/>
        <w:jc w:val="both"/>
        <w:rPr>
          <w:rFonts w:ascii="Garamond" w:hAnsi="Garamond" w:eastAsia="Garamond" w:cs="Garamond"/>
        </w:rPr>
      </w:pPr>
    </w:p>
    <w:tbl>
      <w:tblPr>
        <w:tblW w:w="8819" w:type="dxa"/>
        <w:tblCellMar>
          <w:left w:w="70" w:type="dxa"/>
          <w:right w:w="70" w:type="dxa"/>
        </w:tblCellMar>
        <w:tblLook w:val="04A0" w:firstRow="1" w:lastRow="0" w:firstColumn="1" w:lastColumn="0" w:noHBand="0" w:noVBand="1"/>
      </w:tblPr>
      <w:tblGrid>
        <w:gridCol w:w="2444"/>
        <w:gridCol w:w="557"/>
        <w:gridCol w:w="3375"/>
        <w:gridCol w:w="489"/>
        <w:gridCol w:w="1809"/>
        <w:gridCol w:w="147"/>
      </w:tblGrid>
      <w:tr w:rsidRPr="007C05CA" w:rsidR="00DD7346" w:rsidTr="11427DE3" w14:paraId="3ABFD9FE" w14:textId="77777777">
        <w:trPr>
          <w:gridAfter w:val="1"/>
          <w:wAfter w:w="145" w:type="dxa"/>
          <w:trHeight w:val="179"/>
        </w:trPr>
        <w:tc>
          <w:tcPr>
            <w:tcW w:w="8674" w:type="dxa"/>
            <w:gridSpan w:val="5"/>
            <w:tcBorders>
              <w:top w:val="single" w:color="auto" w:sz="4" w:space="0"/>
              <w:left w:val="single" w:color="auto" w:sz="4" w:space="0"/>
              <w:bottom w:val="single" w:color="auto" w:sz="4" w:space="0"/>
              <w:right w:val="single" w:color="auto" w:sz="4" w:space="0"/>
            </w:tcBorders>
            <w:shd w:val="clear" w:color="auto" w:fill="D9D9D9" w:themeFill="background1" w:themeFillShade="D9"/>
            <w:noWrap/>
            <w:vAlign w:val="center"/>
            <w:hideMark/>
          </w:tcPr>
          <w:p w:rsidRPr="007C05CA" w:rsidR="00DD7346" w:rsidP="000F2B21" w:rsidRDefault="00DD7346" w14:paraId="50612B1D" w14:textId="77777777">
            <w:pPr>
              <w:spacing w:line="240" w:lineRule="auto"/>
              <w:jc w:val="center"/>
              <w:rPr>
                <w:rFonts w:ascii="Garamond" w:hAnsi="Garamond" w:eastAsia="Garamond" w:cs="Garamond"/>
                <w:b/>
                <w:bCs/>
                <w:color w:val="000000"/>
                <w:sz w:val="22"/>
                <w:szCs w:val="22"/>
                <w:lang w:eastAsia="es-CO"/>
              </w:rPr>
            </w:pPr>
            <w:r w:rsidRPr="007C05CA">
              <w:rPr>
                <w:rFonts w:ascii="Garamond" w:hAnsi="Garamond" w:eastAsia="Garamond" w:cs="Garamond"/>
                <w:b/>
                <w:bCs/>
                <w:color w:val="000000" w:themeColor="text1"/>
                <w:sz w:val="22"/>
                <w:szCs w:val="22"/>
                <w:lang w:eastAsia="es-CO"/>
              </w:rPr>
              <w:t>INDICADORES FINANCIEROS</w:t>
            </w:r>
          </w:p>
        </w:tc>
      </w:tr>
      <w:tr w:rsidRPr="007C05CA" w:rsidR="00DD7346" w:rsidTr="11427DE3" w14:paraId="53DECC62" w14:textId="77777777">
        <w:trPr>
          <w:gridAfter w:val="1"/>
          <w:wAfter w:w="147" w:type="dxa"/>
          <w:trHeight w:val="179"/>
        </w:trPr>
        <w:tc>
          <w:tcPr>
            <w:tcW w:w="2444"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6D1AB2AC"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INDICE DE LIQUIDEZ </w:t>
            </w:r>
          </w:p>
        </w:tc>
        <w:tc>
          <w:tcPr>
            <w:tcW w:w="557"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344562AD"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75" w:type="dxa"/>
            <w:tcBorders>
              <w:top w:val="single" w:color="auto" w:sz="4" w:space="0"/>
              <w:left w:val="nil"/>
              <w:bottom w:val="single" w:color="auto" w:sz="4" w:space="0"/>
              <w:right w:val="single" w:color="auto" w:sz="4" w:space="0"/>
            </w:tcBorders>
            <w:noWrap/>
            <w:vAlign w:val="bottom"/>
            <w:hideMark/>
          </w:tcPr>
          <w:p w:rsidRPr="007C05CA" w:rsidR="00DD7346" w:rsidP="000F2B21" w:rsidRDefault="00DD7346" w14:paraId="64E759CB"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ACTIVO CORRIENTE </w:t>
            </w:r>
          </w:p>
        </w:tc>
        <w:tc>
          <w:tcPr>
            <w:tcW w:w="489"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1A6C9D83"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807" w:type="dxa"/>
            <w:vMerge w:val="restart"/>
            <w:tcBorders>
              <w:top w:val="nil"/>
              <w:left w:val="single" w:color="auto" w:sz="4" w:space="0"/>
              <w:bottom w:val="single" w:color="auto" w:sz="4" w:space="0"/>
              <w:right w:val="single" w:color="auto" w:sz="4" w:space="0"/>
            </w:tcBorders>
            <w:vAlign w:val="center"/>
            <w:hideMark/>
          </w:tcPr>
          <w:p w:rsidRPr="007C05CA" w:rsidR="00DD7346" w:rsidP="11427DE3" w:rsidRDefault="11427DE3" w14:paraId="53E3591F" w14:textId="791758C9">
            <w:pPr>
              <w:spacing w:line="240" w:lineRule="auto"/>
              <w:jc w:val="center"/>
              <w:rPr>
                <w:rFonts w:ascii="Garamond" w:hAnsi="Garamond"/>
                <w:color w:val="000000"/>
              </w:rPr>
            </w:pPr>
            <w:r w:rsidRPr="007C05CA">
              <w:rPr>
                <w:rFonts w:ascii="Garamond" w:hAnsi="Garamond"/>
                <w:color w:val="000000" w:themeColor="text1"/>
                <w:sz w:val="22"/>
                <w:szCs w:val="22"/>
              </w:rPr>
              <w:t>1,95</w:t>
            </w:r>
          </w:p>
        </w:tc>
      </w:tr>
      <w:tr w:rsidRPr="007C05CA" w:rsidR="00DD7346" w:rsidTr="11427DE3" w14:paraId="4D138EE0" w14:textId="77777777">
        <w:trPr>
          <w:gridAfter w:val="1"/>
          <w:wAfter w:w="147" w:type="dxa"/>
          <w:trHeight w:val="179"/>
        </w:trPr>
        <w:tc>
          <w:tcPr>
            <w:tcW w:w="0" w:type="auto"/>
            <w:vMerge/>
            <w:vAlign w:val="center"/>
            <w:hideMark/>
          </w:tcPr>
          <w:p w:rsidRPr="007C05CA" w:rsidR="00DD7346" w:rsidP="000F2B21" w:rsidRDefault="00DD7346" w14:paraId="2553A871" w14:textId="77777777">
            <w:pPr>
              <w:spacing w:line="240" w:lineRule="auto"/>
              <w:rPr>
                <w:rFonts w:ascii="Garamond" w:hAnsi="Garamond" w:cs="Calibri"/>
                <w:color w:val="000000"/>
                <w:sz w:val="22"/>
                <w:szCs w:val="22"/>
                <w:lang w:eastAsia="es-CO"/>
              </w:rPr>
            </w:pPr>
          </w:p>
        </w:tc>
        <w:tc>
          <w:tcPr>
            <w:tcW w:w="557" w:type="dxa"/>
            <w:vMerge/>
            <w:vAlign w:val="center"/>
            <w:hideMark/>
          </w:tcPr>
          <w:p w:rsidRPr="007C05CA" w:rsidR="00DD7346" w:rsidP="000F2B21" w:rsidRDefault="00DD7346" w14:paraId="1571AC8D" w14:textId="77777777">
            <w:pPr>
              <w:spacing w:line="240" w:lineRule="auto"/>
              <w:rPr>
                <w:rFonts w:ascii="Garamond" w:hAnsi="Garamond" w:cs="Calibri"/>
                <w:color w:val="000000"/>
                <w:sz w:val="22"/>
                <w:szCs w:val="22"/>
                <w:lang w:eastAsia="es-CO"/>
              </w:rPr>
            </w:pPr>
          </w:p>
        </w:tc>
        <w:tc>
          <w:tcPr>
            <w:tcW w:w="3375" w:type="dxa"/>
            <w:tcBorders>
              <w:top w:val="nil"/>
              <w:left w:val="nil"/>
              <w:bottom w:val="single" w:color="auto" w:sz="4" w:space="0"/>
              <w:right w:val="single" w:color="auto" w:sz="4" w:space="0"/>
            </w:tcBorders>
            <w:noWrap/>
            <w:vAlign w:val="bottom"/>
            <w:hideMark/>
          </w:tcPr>
          <w:p w:rsidRPr="007C05CA" w:rsidR="00DD7346" w:rsidP="000F2B21" w:rsidRDefault="00DD7346" w14:paraId="44F56B39"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PASIVO CORRIENTE</w:t>
            </w:r>
          </w:p>
        </w:tc>
        <w:tc>
          <w:tcPr>
            <w:tcW w:w="489" w:type="dxa"/>
            <w:vMerge/>
            <w:vAlign w:val="center"/>
            <w:hideMark/>
          </w:tcPr>
          <w:p w:rsidRPr="007C05CA" w:rsidR="00DD7346" w:rsidP="000F2B21" w:rsidRDefault="00DD7346" w14:paraId="161F46EC" w14:textId="77777777">
            <w:pPr>
              <w:spacing w:line="240" w:lineRule="auto"/>
              <w:rPr>
                <w:rFonts w:ascii="Garamond" w:hAnsi="Garamond" w:cs="Arial"/>
                <w:color w:val="000000"/>
                <w:sz w:val="22"/>
                <w:szCs w:val="22"/>
                <w:lang w:eastAsia="es-CO"/>
              </w:rPr>
            </w:pPr>
          </w:p>
        </w:tc>
        <w:tc>
          <w:tcPr>
            <w:tcW w:w="1807" w:type="dxa"/>
            <w:vMerge/>
            <w:vAlign w:val="center"/>
            <w:hideMark/>
          </w:tcPr>
          <w:p w:rsidRPr="007C05CA" w:rsidR="00DD7346" w:rsidP="000F2B21" w:rsidRDefault="00DD7346" w14:paraId="48F07DB6" w14:textId="77777777">
            <w:pPr>
              <w:spacing w:line="240" w:lineRule="auto"/>
              <w:rPr>
                <w:rFonts w:ascii="Garamond" w:hAnsi="Garamond" w:cs="Arial"/>
                <w:color w:val="000000"/>
                <w:sz w:val="22"/>
                <w:szCs w:val="22"/>
                <w:lang w:eastAsia="es-CO"/>
              </w:rPr>
            </w:pPr>
          </w:p>
        </w:tc>
      </w:tr>
      <w:tr w:rsidRPr="007C05CA" w:rsidR="00DD7346" w:rsidTr="11427DE3" w14:paraId="2F26A0AE" w14:textId="77777777">
        <w:trPr>
          <w:gridAfter w:val="1"/>
          <w:wAfter w:w="147" w:type="dxa"/>
          <w:trHeight w:val="179"/>
        </w:trPr>
        <w:tc>
          <w:tcPr>
            <w:tcW w:w="2444"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025D0677"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NIVEL DE ENDEUDAMIENTO </w:t>
            </w:r>
          </w:p>
        </w:tc>
        <w:tc>
          <w:tcPr>
            <w:tcW w:w="557"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45CDA399"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75" w:type="dxa"/>
            <w:tcBorders>
              <w:top w:val="nil"/>
              <w:left w:val="nil"/>
              <w:bottom w:val="single" w:color="auto" w:sz="4" w:space="0"/>
              <w:right w:val="single" w:color="auto" w:sz="4" w:space="0"/>
            </w:tcBorders>
            <w:noWrap/>
            <w:vAlign w:val="bottom"/>
            <w:hideMark/>
          </w:tcPr>
          <w:p w:rsidRPr="007C05CA" w:rsidR="00DD7346" w:rsidP="000F2B21" w:rsidRDefault="00DD7346" w14:paraId="7D0A1067"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PASIVO TOTAL </w:t>
            </w:r>
          </w:p>
        </w:tc>
        <w:tc>
          <w:tcPr>
            <w:tcW w:w="489"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06243EE0"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807"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11427DE3" w:rsidRDefault="11427DE3" w14:paraId="1C5549CB" w14:textId="64555E44">
            <w:pPr>
              <w:spacing w:line="240" w:lineRule="auto"/>
              <w:jc w:val="center"/>
              <w:rPr>
                <w:rFonts w:ascii="Garamond" w:hAnsi="Garamond" w:eastAsia="Garamond" w:cs="Garamond"/>
                <w:color w:val="000000" w:themeColor="text1"/>
                <w:sz w:val="22"/>
                <w:szCs w:val="22"/>
              </w:rPr>
            </w:pPr>
            <w:r w:rsidRPr="007C05CA">
              <w:rPr>
                <w:rFonts w:ascii="Garamond" w:hAnsi="Garamond" w:eastAsia="Garamond" w:cs="Garamond"/>
                <w:color w:val="000000" w:themeColor="text1"/>
                <w:sz w:val="22"/>
                <w:szCs w:val="22"/>
              </w:rPr>
              <w:t>0,56</w:t>
            </w:r>
          </w:p>
          <w:p w:rsidRPr="007C05CA" w:rsidR="00DD7346" w:rsidP="11427DE3" w:rsidRDefault="00DD7346" w14:paraId="378CC9CD" w14:textId="24A75966">
            <w:pPr>
              <w:spacing w:line="240" w:lineRule="auto"/>
              <w:jc w:val="center"/>
              <w:rPr>
                <w:rFonts w:ascii="Garamond" w:hAnsi="Garamond"/>
                <w:color w:val="000000"/>
              </w:rPr>
            </w:pPr>
          </w:p>
        </w:tc>
      </w:tr>
      <w:tr w:rsidRPr="007C05CA" w:rsidR="00DD7346" w:rsidTr="11427DE3" w14:paraId="1DD90297" w14:textId="77777777">
        <w:trPr>
          <w:gridAfter w:val="1"/>
          <w:wAfter w:w="147" w:type="dxa"/>
          <w:trHeight w:val="179"/>
        </w:trPr>
        <w:tc>
          <w:tcPr>
            <w:tcW w:w="0" w:type="auto"/>
            <w:vMerge/>
            <w:vAlign w:val="center"/>
            <w:hideMark/>
          </w:tcPr>
          <w:p w:rsidRPr="007C05CA" w:rsidR="00DD7346" w:rsidP="000F2B21" w:rsidRDefault="00DD7346" w14:paraId="77EEF991" w14:textId="77777777">
            <w:pPr>
              <w:spacing w:line="240" w:lineRule="auto"/>
              <w:rPr>
                <w:rFonts w:ascii="Garamond" w:hAnsi="Garamond" w:cs="Calibri"/>
                <w:color w:val="000000"/>
                <w:sz w:val="22"/>
                <w:szCs w:val="22"/>
                <w:lang w:eastAsia="es-CO"/>
              </w:rPr>
            </w:pPr>
          </w:p>
        </w:tc>
        <w:tc>
          <w:tcPr>
            <w:tcW w:w="557" w:type="dxa"/>
            <w:vMerge/>
            <w:vAlign w:val="center"/>
            <w:hideMark/>
          </w:tcPr>
          <w:p w:rsidRPr="007C05CA" w:rsidR="00DD7346" w:rsidP="000F2B21" w:rsidRDefault="00DD7346" w14:paraId="25E91F05" w14:textId="77777777">
            <w:pPr>
              <w:spacing w:line="240" w:lineRule="auto"/>
              <w:rPr>
                <w:rFonts w:ascii="Garamond" w:hAnsi="Garamond" w:cs="Calibri"/>
                <w:color w:val="000000"/>
                <w:sz w:val="22"/>
                <w:szCs w:val="22"/>
                <w:lang w:eastAsia="es-CO"/>
              </w:rPr>
            </w:pPr>
          </w:p>
        </w:tc>
        <w:tc>
          <w:tcPr>
            <w:tcW w:w="3375" w:type="dxa"/>
            <w:tcBorders>
              <w:top w:val="nil"/>
              <w:left w:val="nil"/>
              <w:bottom w:val="single" w:color="auto" w:sz="4" w:space="0"/>
              <w:right w:val="single" w:color="auto" w:sz="4" w:space="0"/>
            </w:tcBorders>
            <w:noWrap/>
            <w:vAlign w:val="bottom"/>
            <w:hideMark/>
          </w:tcPr>
          <w:p w:rsidRPr="007C05CA" w:rsidR="00DD7346" w:rsidP="000F2B21" w:rsidRDefault="00DD7346" w14:paraId="7B57D9A8"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ACTIVO TOTAL </w:t>
            </w:r>
          </w:p>
        </w:tc>
        <w:tc>
          <w:tcPr>
            <w:tcW w:w="489" w:type="dxa"/>
            <w:vMerge/>
            <w:vAlign w:val="center"/>
            <w:hideMark/>
          </w:tcPr>
          <w:p w:rsidRPr="007C05CA" w:rsidR="00DD7346" w:rsidP="000F2B21" w:rsidRDefault="00DD7346" w14:paraId="7445EFE0" w14:textId="77777777">
            <w:pPr>
              <w:spacing w:line="240" w:lineRule="auto"/>
              <w:rPr>
                <w:rFonts w:ascii="Garamond" w:hAnsi="Garamond" w:cs="Arial"/>
                <w:color w:val="000000"/>
                <w:sz w:val="22"/>
                <w:szCs w:val="22"/>
                <w:lang w:eastAsia="es-CO"/>
              </w:rPr>
            </w:pPr>
          </w:p>
        </w:tc>
        <w:tc>
          <w:tcPr>
            <w:tcW w:w="1807" w:type="dxa"/>
            <w:vMerge/>
            <w:vAlign w:val="center"/>
            <w:hideMark/>
          </w:tcPr>
          <w:p w:rsidRPr="007C05CA" w:rsidR="00DD7346" w:rsidP="000F2B21" w:rsidRDefault="00DD7346" w14:paraId="3A10494E" w14:textId="77777777">
            <w:pPr>
              <w:spacing w:line="240" w:lineRule="auto"/>
              <w:rPr>
                <w:rFonts w:ascii="Garamond" w:hAnsi="Garamond" w:cs="Arial"/>
                <w:color w:val="000000"/>
                <w:sz w:val="22"/>
                <w:szCs w:val="22"/>
                <w:lang w:eastAsia="es-CO"/>
              </w:rPr>
            </w:pPr>
          </w:p>
        </w:tc>
      </w:tr>
      <w:tr w:rsidRPr="007C05CA" w:rsidR="00DD7346" w:rsidTr="11427DE3" w14:paraId="6B1FD98F" w14:textId="77777777">
        <w:trPr>
          <w:gridAfter w:val="1"/>
          <w:wAfter w:w="147" w:type="dxa"/>
          <w:trHeight w:val="179"/>
        </w:trPr>
        <w:tc>
          <w:tcPr>
            <w:tcW w:w="2444"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294518BF"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RAZÓN DE COBERTURA DE INTERÉS </w:t>
            </w:r>
          </w:p>
        </w:tc>
        <w:tc>
          <w:tcPr>
            <w:tcW w:w="557"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5AD33293"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75" w:type="dxa"/>
            <w:noWrap/>
            <w:vAlign w:val="bottom"/>
            <w:hideMark/>
          </w:tcPr>
          <w:p w:rsidRPr="007C05CA" w:rsidR="00DD7346" w:rsidP="000F2B21" w:rsidRDefault="00DD7346" w14:paraId="73480D69" w14:textId="77777777">
            <w:pPr>
              <w:spacing w:line="240" w:lineRule="auto"/>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UTILIDAD OPERACIONAL </w:t>
            </w:r>
          </w:p>
        </w:tc>
        <w:tc>
          <w:tcPr>
            <w:tcW w:w="489"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2E377772"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807"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11427DE3" w:rsidRDefault="11427DE3" w14:paraId="20EE2576" w14:textId="268A48DE">
            <w:pPr>
              <w:spacing w:line="240" w:lineRule="auto"/>
              <w:jc w:val="center"/>
              <w:rPr>
                <w:rFonts w:ascii="Garamond" w:hAnsi="Garamond"/>
                <w:color w:val="000000"/>
              </w:rPr>
            </w:pPr>
            <w:r w:rsidRPr="007C05CA">
              <w:rPr>
                <w:rFonts w:ascii="Garamond" w:hAnsi="Garamond" w:eastAsia="Garamond" w:cs="Garamond"/>
                <w:color w:val="000000" w:themeColor="text1"/>
                <w:sz w:val="22"/>
                <w:szCs w:val="22"/>
              </w:rPr>
              <w:t>0,4</w:t>
            </w:r>
          </w:p>
        </w:tc>
      </w:tr>
      <w:tr w:rsidRPr="007C05CA" w:rsidR="00DD7346" w:rsidTr="11427DE3" w14:paraId="58B95007" w14:textId="77777777">
        <w:trPr>
          <w:gridAfter w:val="1"/>
          <w:wAfter w:w="147" w:type="dxa"/>
          <w:trHeight w:val="179"/>
        </w:trPr>
        <w:tc>
          <w:tcPr>
            <w:tcW w:w="0" w:type="auto"/>
            <w:vMerge/>
            <w:vAlign w:val="center"/>
            <w:hideMark/>
          </w:tcPr>
          <w:p w:rsidRPr="007C05CA" w:rsidR="00DD7346" w:rsidP="000F2B21" w:rsidRDefault="00DD7346" w14:paraId="3FEA3DE8" w14:textId="77777777">
            <w:pPr>
              <w:spacing w:line="240" w:lineRule="auto"/>
              <w:rPr>
                <w:rFonts w:ascii="Garamond" w:hAnsi="Garamond" w:cs="Calibri"/>
                <w:color w:val="000000"/>
                <w:sz w:val="22"/>
                <w:szCs w:val="22"/>
                <w:lang w:eastAsia="es-CO"/>
              </w:rPr>
            </w:pPr>
          </w:p>
        </w:tc>
        <w:tc>
          <w:tcPr>
            <w:tcW w:w="557" w:type="dxa"/>
            <w:vMerge/>
            <w:vAlign w:val="center"/>
            <w:hideMark/>
          </w:tcPr>
          <w:p w:rsidRPr="007C05CA" w:rsidR="00DD7346" w:rsidP="000F2B21" w:rsidRDefault="00DD7346" w14:paraId="1855C9F8" w14:textId="77777777">
            <w:pPr>
              <w:spacing w:line="240" w:lineRule="auto"/>
              <w:rPr>
                <w:rFonts w:ascii="Garamond" w:hAnsi="Garamond" w:cs="Calibri"/>
                <w:color w:val="000000"/>
                <w:sz w:val="22"/>
                <w:szCs w:val="22"/>
                <w:lang w:eastAsia="es-CO"/>
              </w:rPr>
            </w:pPr>
          </w:p>
        </w:tc>
        <w:tc>
          <w:tcPr>
            <w:tcW w:w="3375" w:type="dxa"/>
            <w:tcBorders>
              <w:top w:val="single" w:color="auto" w:sz="4" w:space="0"/>
              <w:left w:val="nil"/>
              <w:bottom w:val="single" w:color="auto" w:sz="4" w:space="0"/>
              <w:right w:val="single" w:color="auto" w:sz="4" w:space="0"/>
            </w:tcBorders>
            <w:noWrap/>
            <w:vAlign w:val="bottom"/>
            <w:hideMark/>
          </w:tcPr>
          <w:p w:rsidRPr="007C05CA" w:rsidR="00DD7346" w:rsidP="000F2B21" w:rsidRDefault="00DD7346" w14:paraId="2E31FD05"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GASTOS DE INTERES</w:t>
            </w:r>
          </w:p>
        </w:tc>
        <w:tc>
          <w:tcPr>
            <w:tcW w:w="489" w:type="dxa"/>
            <w:vMerge/>
            <w:vAlign w:val="center"/>
            <w:hideMark/>
          </w:tcPr>
          <w:p w:rsidRPr="007C05CA" w:rsidR="00DD7346" w:rsidP="000F2B21" w:rsidRDefault="00DD7346" w14:paraId="4EC47F0F" w14:textId="77777777">
            <w:pPr>
              <w:spacing w:line="240" w:lineRule="auto"/>
              <w:rPr>
                <w:rFonts w:ascii="Garamond" w:hAnsi="Garamond" w:cs="Arial"/>
                <w:color w:val="000000"/>
                <w:sz w:val="22"/>
                <w:szCs w:val="22"/>
                <w:lang w:eastAsia="es-CO"/>
              </w:rPr>
            </w:pPr>
          </w:p>
        </w:tc>
        <w:tc>
          <w:tcPr>
            <w:tcW w:w="1807" w:type="dxa"/>
            <w:vMerge/>
            <w:vAlign w:val="center"/>
            <w:hideMark/>
          </w:tcPr>
          <w:p w:rsidRPr="007C05CA" w:rsidR="00DD7346" w:rsidP="000F2B21" w:rsidRDefault="00DD7346" w14:paraId="634B3EE9" w14:textId="77777777">
            <w:pPr>
              <w:spacing w:line="240" w:lineRule="auto"/>
              <w:rPr>
                <w:rFonts w:ascii="Garamond" w:hAnsi="Garamond" w:cs="Arial"/>
                <w:color w:val="000000"/>
                <w:sz w:val="22"/>
                <w:szCs w:val="22"/>
                <w:lang w:eastAsia="es-CO"/>
              </w:rPr>
            </w:pPr>
          </w:p>
        </w:tc>
      </w:tr>
      <w:tr w:rsidRPr="007C05CA" w:rsidR="00DD7346" w:rsidTr="11427DE3" w14:paraId="78DE79A7" w14:textId="77777777">
        <w:trPr>
          <w:gridAfter w:val="1"/>
          <w:wAfter w:w="147" w:type="dxa"/>
          <w:trHeight w:val="458"/>
        </w:trPr>
        <w:tc>
          <w:tcPr>
            <w:tcW w:w="2444"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583FFF26"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CAPITAL DE TRABAJO </w:t>
            </w:r>
          </w:p>
        </w:tc>
        <w:tc>
          <w:tcPr>
            <w:tcW w:w="557"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2A2C3025"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75"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7C3FBF06"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ACTIVO CORRIENTE</w:t>
            </w:r>
            <w:r w:rsidRPr="007C05CA">
              <w:rPr>
                <w:rFonts w:ascii="Garamond" w:hAnsi="Garamond" w:eastAsia="Garamond" w:cs="Garamond"/>
                <w:color w:val="FF0000"/>
                <w:sz w:val="22"/>
                <w:szCs w:val="22"/>
                <w:lang w:eastAsia="es-CO"/>
              </w:rPr>
              <w:t xml:space="preserve"> </w:t>
            </w:r>
            <w:r w:rsidRPr="007C05CA">
              <w:rPr>
                <w:rFonts w:ascii="Garamond" w:hAnsi="Garamond" w:eastAsia="Garamond" w:cs="Garamond"/>
                <w:b/>
                <w:bCs/>
                <w:color w:val="FF0000"/>
                <w:sz w:val="22"/>
                <w:szCs w:val="22"/>
                <w:lang w:eastAsia="es-CO"/>
              </w:rPr>
              <w:t>-</w:t>
            </w:r>
            <w:r w:rsidRPr="007C05CA">
              <w:rPr>
                <w:rFonts w:ascii="Garamond" w:hAnsi="Garamond" w:eastAsia="Garamond" w:cs="Garamond"/>
                <w:color w:val="000000" w:themeColor="text1"/>
                <w:sz w:val="22"/>
                <w:szCs w:val="22"/>
                <w:lang w:eastAsia="es-CO"/>
              </w:rPr>
              <w:t xml:space="preserve"> PASIVO CORRIENTE</w:t>
            </w:r>
          </w:p>
        </w:tc>
        <w:tc>
          <w:tcPr>
            <w:tcW w:w="489"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3490433D"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807"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1B484A" w14:paraId="1D7050F5" w14:textId="0E541533">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MAYOR O IGUAL AL </w:t>
            </w:r>
            <w:r w:rsidRPr="007C05CA" w:rsidR="00DD7346">
              <w:rPr>
                <w:rFonts w:ascii="Garamond" w:hAnsi="Garamond" w:eastAsia="Garamond" w:cs="Garamond"/>
                <w:color w:val="000000" w:themeColor="text1"/>
                <w:sz w:val="22"/>
                <w:szCs w:val="22"/>
                <w:lang w:eastAsia="es-CO"/>
              </w:rPr>
              <w:t xml:space="preserve">100 % DEL P.O PRESENTE PROCESO </w:t>
            </w:r>
          </w:p>
        </w:tc>
      </w:tr>
      <w:tr w:rsidRPr="007C05CA" w:rsidR="00DD7346" w:rsidTr="11427DE3" w14:paraId="6B36033F" w14:textId="77777777">
        <w:trPr>
          <w:trHeight w:val="179"/>
        </w:trPr>
        <w:tc>
          <w:tcPr>
            <w:tcW w:w="0" w:type="auto"/>
            <w:vMerge/>
            <w:vAlign w:val="center"/>
            <w:hideMark/>
          </w:tcPr>
          <w:p w:rsidRPr="007C05CA" w:rsidR="00DD7346" w:rsidP="000F2B21" w:rsidRDefault="00DD7346" w14:paraId="09EDF3C8" w14:textId="77777777">
            <w:pPr>
              <w:spacing w:line="240" w:lineRule="auto"/>
              <w:rPr>
                <w:rFonts w:ascii="Garamond" w:hAnsi="Garamond" w:cs="Calibri"/>
                <w:color w:val="000000"/>
                <w:sz w:val="22"/>
                <w:szCs w:val="22"/>
                <w:lang w:eastAsia="es-CO"/>
              </w:rPr>
            </w:pPr>
          </w:p>
        </w:tc>
        <w:tc>
          <w:tcPr>
            <w:tcW w:w="557" w:type="dxa"/>
            <w:vMerge/>
            <w:vAlign w:val="center"/>
            <w:hideMark/>
          </w:tcPr>
          <w:p w:rsidRPr="007C05CA" w:rsidR="00DD7346" w:rsidP="000F2B21" w:rsidRDefault="00DD7346" w14:paraId="08ADF9BB" w14:textId="77777777">
            <w:pPr>
              <w:spacing w:line="240" w:lineRule="auto"/>
              <w:rPr>
                <w:rFonts w:ascii="Garamond" w:hAnsi="Garamond" w:cs="Calibri"/>
                <w:color w:val="000000"/>
                <w:sz w:val="22"/>
                <w:szCs w:val="22"/>
                <w:lang w:eastAsia="es-CO"/>
              </w:rPr>
            </w:pPr>
          </w:p>
        </w:tc>
        <w:tc>
          <w:tcPr>
            <w:tcW w:w="3375" w:type="dxa"/>
            <w:vMerge/>
            <w:vAlign w:val="center"/>
            <w:hideMark/>
          </w:tcPr>
          <w:p w:rsidRPr="007C05CA" w:rsidR="00DD7346" w:rsidP="000F2B21" w:rsidRDefault="00DD7346" w14:paraId="155225A5" w14:textId="77777777">
            <w:pPr>
              <w:spacing w:line="240" w:lineRule="auto"/>
              <w:rPr>
                <w:rFonts w:ascii="Garamond" w:hAnsi="Garamond" w:cs="Calibri"/>
                <w:color w:val="000000"/>
                <w:sz w:val="22"/>
                <w:szCs w:val="22"/>
                <w:lang w:eastAsia="es-CO"/>
              </w:rPr>
            </w:pPr>
          </w:p>
        </w:tc>
        <w:tc>
          <w:tcPr>
            <w:tcW w:w="489" w:type="dxa"/>
            <w:vMerge/>
            <w:vAlign w:val="center"/>
            <w:hideMark/>
          </w:tcPr>
          <w:p w:rsidRPr="007C05CA" w:rsidR="00DD7346" w:rsidP="000F2B21" w:rsidRDefault="00DD7346" w14:paraId="0B7AF2F3" w14:textId="77777777">
            <w:pPr>
              <w:spacing w:line="240" w:lineRule="auto"/>
              <w:rPr>
                <w:rFonts w:ascii="Garamond" w:hAnsi="Garamond" w:cs="Calibri"/>
                <w:color w:val="000000"/>
                <w:sz w:val="22"/>
                <w:szCs w:val="22"/>
                <w:lang w:eastAsia="es-CO"/>
              </w:rPr>
            </w:pPr>
          </w:p>
        </w:tc>
        <w:tc>
          <w:tcPr>
            <w:tcW w:w="1807" w:type="dxa"/>
            <w:vMerge/>
            <w:vAlign w:val="center"/>
            <w:hideMark/>
          </w:tcPr>
          <w:p w:rsidRPr="007C05CA" w:rsidR="00DD7346" w:rsidP="000F2B21" w:rsidRDefault="00DD7346" w14:paraId="06C71D1D" w14:textId="77777777">
            <w:pPr>
              <w:spacing w:line="240" w:lineRule="auto"/>
              <w:rPr>
                <w:rFonts w:ascii="Garamond" w:hAnsi="Garamond" w:cs="Calibri"/>
                <w:color w:val="000000"/>
                <w:sz w:val="22"/>
                <w:szCs w:val="22"/>
                <w:lang w:eastAsia="es-CO"/>
              </w:rPr>
            </w:pPr>
          </w:p>
        </w:tc>
        <w:tc>
          <w:tcPr>
            <w:tcW w:w="147" w:type="dxa"/>
            <w:noWrap/>
            <w:vAlign w:val="bottom"/>
            <w:hideMark/>
          </w:tcPr>
          <w:p w:rsidRPr="007C05CA" w:rsidR="00DD7346" w:rsidP="000F2B21" w:rsidRDefault="00DD7346" w14:paraId="1FB483EE" w14:textId="77777777">
            <w:pPr>
              <w:spacing w:line="240" w:lineRule="auto"/>
              <w:rPr>
                <w:rFonts w:ascii="Garamond" w:hAnsi="Garamond" w:eastAsia="Garamond" w:cs="Garamond"/>
                <w:sz w:val="22"/>
                <w:szCs w:val="22"/>
              </w:rPr>
            </w:pPr>
          </w:p>
        </w:tc>
      </w:tr>
    </w:tbl>
    <w:p w:rsidRPr="007C05CA" w:rsidR="00DD7346" w:rsidP="00DD7346" w:rsidRDefault="00DD7346" w14:paraId="12277429" w14:textId="77777777">
      <w:pPr>
        <w:tabs>
          <w:tab w:val="left" w:pos="2490"/>
        </w:tabs>
        <w:spacing w:line="240" w:lineRule="auto"/>
        <w:rPr>
          <w:rFonts w:ascii="Garamond" w:hAnsi="Garamond" w:eastAsia="Garamond" w:cs="Garamond"/>
          <w:sz w:val="22"/>
          <w:szCs w:val="22"/>
        </w:rPr>
      </w:pPr>
      <w:r w:rsidRPr="007C05CA">
        <w:rPr>
          <w:rFonts w:ascii="Garamond" w:hAnsi="Garamond" w:cs="Arial"/>
          <w:sz w:val="22"/>
          <w:szCs w:val="22"/>
        </w:rPr>
        <w:tab/>
      </w:r>
    </w:p>
    <w:tbl>
      <w:tblPr>
        <w:tblW w:w="8715" w:type="dxa"/>
        <w:tblCellMar>
          <w:left w:w="70" w:type="dxa"/>
          <w:right w:w="70" w:type="dxa"/>
        </w:tblCellMar>
        <w:tblLook w:val="04A0" w:firstRow="1" w:lastRow="0" w:firstColumn="1" w:lastColumn="0" w:noHBand="0" w:noVBand="1"/>
      </w:tblPr>
      <w:tblGrid>
        <w:gridCol w:w="3114"/>
        <w:gridCol w:w="323"/>
        <w:gridCol w:w="3504"/>
        <w:gridCol w:w="429"/>
        <w:gridCol w:w="1199"/>
        <w:gridCol w:w="146"/>
      </w:tblGrid>
      <w:tr w:rsidRPr="007C05CA" w:rsidR="00DD7346" w:rsidTr="11427DE3" w14:paraId="5334F001" w14:textId="77777777">
        <w:trPr>
          <w:trHeight w:val="300"/>
        </w:trPr>
        <w:tc>
          <w:tcPr>
            <w:tcW w:w="8569" w:type="dxa"/>
            <w:gridSpan w:val="5"/>
            <w:tcBorders>
              <w:top w:val="single" w:color="auto" w:sz="4" w:space="0"/>
              <w:left w:val="single" w:color="auto" w:sz="4" w:space="0"/>
              <w:bottom w:val="single" w:color="auto" w:sz="4" w:space="0"/>
              <w:right w:val="single" w:color="auto" w:sz="4" w:space="0"/>
            </w:tcBorders>
            <w:shd w:val="clear" w:color="auto" w:fill="D9D9D9" w:themeFill="background1" w:themeFillShade="D9"/>
            <w:noWrap/>
            <w:vAlign w:val="bottom"/>
            <w:hideMark/>
          </w:tcPr>
          <w:p w:rsidRPr="007C05CA" w:rsidR="00DD7346" w:rsidP="000F2B21" w:rsidRDefault="00DD7346" w14:paraId="0EA00E82" w14:textId="77777777">
            <w:pPr>
              <w:spacing w:line="240" w:lineRule="auto"/>
              <w:jc w:val="center"/>
              <w:rPr>
                <w:rFonts w:ascii="Garamond" w:hAnsi="Garamond" w:eastAsia="Garamond" w:cs="Garamond"/>
                <w:b/>
                <w:bCs/>
                <w:color w:val="000000"/>
                <w:sz w:val="22"/>
                <w:szCs w:val="22"/>
                <w:lang w:eastAsia="es-CO"/>
              </w:rPr>
            </w:pPr>
            <w:r w:rsidRPr="007C05CA">
              <w:rPr>
                <w:rFonts w:ascii="Garamond" w:hAnsi="Garamond" w:eastAsia="Garamond" w:cs="Garamond"/>
                <w:b/>
                <w:bCs/>
                <w:color w:val="000000" w:themeColor="text1"/>
                <w:sz w:val="22"/>
                <w:szCs w:val="22"/>
                <w:lang w:eastAsia="es-CO"/>
              </w:rPr>
              <w:t>CAPACIDAD ORGANIZACIONAL</w:t>
            </w:r>
          </w:p>
        </w:tc>
        <w:tc>
          <w:tcPr>
            <w:tcW w:w="146" w:type="dxa"/>
            <w:vAlign w:val="center"/>
            <w:hideMark/>
          </w:tcPr>
          <w:p w:rsidRPr="007C05CA" w:rsidR="00DD7346" w:rsidP="000F2B21" w:rsidRDefault="00DD7346" w14:paraId="2D593AE3" w14:textId="77777777">
            <w:pPr>
              <w:spacing w:line="240" w:lineRule="auto"/>
              <w:rPr>
                <w:rFonts w:ascii="Garamond" w:hAnsi="Garamond" w:eastAsia="Garamond" w:cs="Garamond"/>
                <w:color w:val="000000"/>
                <w:sz w:val="22"/>
                <w:szCs w:val="22"/>
                <w:lang w:eastAsia="es-CO"/>
              </w:rPr>
            </w:pPr>
          </w:p>
        </w:tc>
      </w:tr>
      <w:tr w:rsidRPr="007C05CA" w:rsidR="00DD7346" w:rsidTr="11427DE3" w14:paraId="6A77AC00" w14:textId="77777777">
        <w:trPr>
          <w:trHeight w:val="300"/>
        </w:trPr>
        <w:tc>
          <w:tcPr>
            <w:tcW w:w="3114"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30E83287"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RENTABILIDAD SOBRE EL PATRIMONIO </w:t>
            </w:r>
          </w:p>
        </w:tc>
        <w:tc>
          <w:tcPr>
            <w:tcW w:w="323"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56E7288D"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504" w:type="dxa"/>
            <w:tcBorders>
              <w:top w:val="nil"/>
              <w:left w:val="nil"/>
              <w:bottom w:val="single" w:color="auto" w:sz="4" w:space="0"/>
              <w:right w:val="single" w:color="auto" w:sz="4" w:space="0"/>
            </w:tcBorders>
            <w:noWrap/>
            <w:vAlign w:val="bottom"/>
            <w:hideMark/>
          </w:tcPr>
          <w:p w:rsidRPr="007C05CA" w:rsidR="00DD7346" w:rsidP="000F2B21" w:rsidRDefault="00DD7346" w14:paraId="7D0B9C4F"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UTILIDAD OPERACIONAL</w:t>
            </w:r>
          </w:p>
        </w:tc>
        <w:tc>
          <w:tcPr>
            <w:tcW w:w="429"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417882E7"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199" w:type="dxa"/>
            <w:vMerge w:val="restart"/>
            <w:tcBorders>
              <w:top w:val="nil"/>
              <w:left w:val="single" w:color="auto" w:sz="4" w:space="0"/>
              <w:bottom w:val="single" w:color="auto" w:sz="4" w:space="0"/>
              <w:right w:val="single" w:color="auto" w:sz="4" w:space="0"/>
            </w:tcBorders>
            <w:vAlign w:val="center"/>
            <w:hideMark/>
          </w:tcPr>
          <w:p w:rsidRPr="007C05CA" w:rsidR="00DD7346" w:rsidP="11427DE3" w:rsidRDefault="00DD7346" w14:paraId="4742A9AA" w14:textId="6C88CD8B">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0,23                  </w:t>
            </w:r>
          </w:p>
        </w:tc>
        <w:tc>
          <w:tcPr>
            <w:tcW w:w="146" w:type="dxa"/>
            <w:vAlign w:val="center"/>
            <w:hideMark/>
          </w:tcPr>
          <w:p w:rsidRPr="007C05CA" w:rsidR="00DD7346" w:rsidP="000F2B21" w:rsidRDefault="00DD7346" w14:paraId="6373BF1D" w14:textId="77777777">
            <w:pPr>
              <w:spacing w:line="240" w:lineRule="auto"/>
              <w:rPr>
                <w:rFonts w:ascii="Garamond" w:hAnsi="Garamond" w:eastAsia="Garamond" w:cs="Garamond"/>
                <w:color w:val="000000"/>
                <w:sz w:val="22"/>
                <w:szCs w:val="22"/>
                <w:lang w:eastAsia="es-CO"/>
              </w:rPr>
            </w:pPr>
          </w:p>
        </w:tc>
      </w:tr>
      <w:tr w:rsidRPr="007C05CA" w:rsidR="00DD7346" w:rsidTr="11427DE3" w14:paraId="19560D10" w14:textId="77777777">
        <w:trPr>
          <w:trHeight w:val="300"/>
        </w:trPr>
        <w:tc>
          <w:tcPr>
            <w:tcW w:w="3114" w:type="dxa"/>
            <w:vMerge/>
            <w:vAlign w:val="center"/>
            <w:hideMark/>
          </w:tcPr>
          <w:p w:rsidRPr="007C05CA" w:rsidR="00DD7346" w:rsidP="000F2B21" w:rsidRDefault="00DD7346" w14:paraId="0C0E6E7E" w14:textId="77777777">
            <w:pPr>
              <w:spacing w:line="240" w:lineRule="auto"/>
              <w:rPr>
                <w:rFonts w:ascii="Garamond" w:hAnsi="Garamond" w:cs="Arial"/>
                <w:color w:val="000000"/>
                <w:sz w:val="22"/>
                <w:szCs w:val="22"/>
                <w:lang w:eastAsia="es-CO"/>
              </w:rPr>
            </w:pPr>
          </w:p>
        </w:tc>
        <w:tc>
          <w:tcPr>
            <w:tcW w:w="323" w:type="dxa"/>
            <w:vMerge/>
            <w:vAlign w:val="center"/>
            <w:hideMark/>
          </w:tcPr>
          <w:p w:rsidRPr="007C05CA" w:rsidR="00DD7346" w:rsidP="000F2B21" w:rsidRDefault="00DD7346" w14:paraId="20B1A03B" w14:textId="77777777">
            <w:pPr>
              <w:spacing w:line="240" w:lineRule="auto"/>
              <w:rPr>
                <w:rFonts w:ascii="Garamond" w:hAnsi="Garamond" w:cs="Arial"/>
                <w:color w:val="000000"/>
                <w:sz w:val="22"/>
                <w:szCs w:val="22"/>
                <w:lang w:eastAsia="es-CO"/>
              </w:rPr>
            </w:pPr>
          </w:p>
        </w:tc>
        <w:tc>
          <w:tcPr>
            <w:tcW w:w="3504" w:type="dxa"/>
            <w:tcBorders>
              <w:top w:val="nil"/>
              <w:left w:val="nil"/>
              <w:bottom w:val="single" w:color="auto" w:sz="4" w:space="0"/>
              <w:right w:val="single" w:color="auto" w:sz="4" w:space="0"/>
            </w:tcBorders>
            <w:noWrap/>
            <w:vAlign w:val="bottom"/>
            <w:hideMark/>
          </w:tcPr>
          <w:p w:rsidRPr="007C05CA" w:rsidR="00DD7346" w:rsidP="000F2B21" w:rsidRDefault="00DD7346" w14:paraId="595CC3B6"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PATRIMONIO </w:t>
            </w:r>
          </w:p>
        </w:tc>
        <w:tc>
          <w:tcPr>
            <w:tcW w:w="429" w:type="dxa"/>
            <w:vMerge/>
            <w:vAlign w:val="center"/>
            <w:hideMark/>
          </w:tcPr>
          <w:p w:rsidRPr="007C05CA" w:rsidR="00DD7346" w:rsidP="000F2B21" w:rsidRDefault="00DD7346" w14:paraId="56CCF382" w14:textId="77777777">
            <w:pPr>
              <w:spacing w:line="240" w:lineRule="auto"/>
              <w:rPr>
                <w:rFonts w:ascii="Garamond" w:hAnsi="Garamond" w:cs="Arial"/>
                <w:color w:val="000000"/>
                <w:sz w:val="22"/>
                <w:szCs w:val="22"/>
                <w:lang w:eastAsia="es-CO"/>
              </w:rPr>
            </w:pPr>
          </w:p>
        </w:tc>
        <w:tc>
          <w:tcPr>
            <w:tcW w:w="0" w:type="auto"/>
            <w:vMerge/>
            <w:vAlign w:val="center"/>
            <w:hideMark/>
          </w:tcPr>
          <w:p w:rsidRPr="007C05CA" w:rsidR="00DD7346" w:rsidP="000F2B21" w:rsidRDefault="00DD7346" w14:paraId="0FA6ACA1" w14:textId="77777777">
            <w:pPr>
              <w:spacing w:line="240" w:lineRule="auto"/>
              <w:rPr>
                <w:rFonts w:ascii="Garamond" w:hAnsi="Garamond" w:cs="Arial"/>
                <w:color w:val="000000"/>
                <w:sz w:val="22"/>
                <w:szCs w:val="22"/>
                <w:lang w:eastAsia="es-CO"/>
              </w:rPr>
            </w:pPr>
          </w:p>
        </w:tc>
        <w:tc>
          <w:tcPr>
            <w:tcW w:w="146" w:type="dxa"/>
            <w:vAlign w:val="center"/>
            <w:hideMark/>
          </w:tcPr>
          <w:p w:rsidRPr="007C05CA" w:rsidR="00DD7346" w:rsidP="000F2B21" w:rsidRDefault="00DD7346" w14:paraId="08394D45" w14:textId="77777777">
            <w:pPr>
              <w:spacing w:line="240" w:lineRule="auto"/>
              <w:rPr>
                <w:rFonts w:ascii="Garamond" w:hAnsi="Garamond" w:eastAsia="Garamond" w:cs="Garamond"/>
                <w:color w:val="000000"/>
                <w:sz w:val="22"/>
                <w:szCs w:val="22"/>
                <w:lang w:eastAsia="es-CO"/>
              </w:rPr>
            </w:pPr>
          </w:p>
        </w:tc>
      </w:tr>
      <w:tr w:rsidRPr="007C05CA" w:rsidR="00DD7346" w:rsidTr="11427DE3" w14:paraId="3E6005EA" w14:textId="77777777">
        <w:trPr>
          <w:trHeight w:val="300"/>
        </w:trPr>
        <w:tc>
          <w:tcPr>
            <w:tcW w:w="3114" w:type="dxa"/>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153FCCBF"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RENTABILIDAD SOBRE EL ACTIVO </w:t>
            </w:r>
          </w:p>
        </w:tc>
        <w:tc>
          <w:tcPr>
            <w:tcW w:w="323" w:type="dxa"/>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4B9E7C20"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504" w:type="dxa"/>
            <w:tcBorders>
              <w:top w:val="single" w:color="auto" w:sz="4" w:space="0"/>
              <w:left w:val="nil"/>
              <w:bottom w:val="single" w:color="auto" w:sz="4" w:space="0"/>
              <w:right w:val="single" w:color="auto" w:sz="4" w:space="0"/>
            </w:tcBorders>
            <w:noWrap/>
            <w:vAlign w:val="bottom"/>
            <w:hideMark/>
          </w:tcPr>
          <w:p w:rsidRPr="007C05CA" w:rsidR="00DD7346" w:rsidP="000F2B21" w:rsidRDefault="00DD7346" w14:paraId="1A0CAF12"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UTILIDAD OPERACIONAL</w:t>
            </w:r>
          </w:p>
        </w:tc>
        <w:tc>
          <w:tcPr>
            <w:tcW w:w="429" w:type="dxa"/>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73A4F80A"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199" w:type="dxa"/>
            <w:tcBorders>
              <w:top w:val="single" w:color="auto" w:sz="4" w:space="0"/>
              <w:left w:val="single" w:color="auto" w:sz="4" w:space="0"/>
              <w:bottom w:val="single" w:color="auto" w:sz="4" w:space="0"/>
              <w:right w:val="single" w:color="auto" w:sz="4" w:space="0"/>
            </w:tcBorders>
            <w:vAlign w:val="center"/>
            <w:hideMark/>
          </w:tcPr>
          <w:p w:rsidRPr="007C05CA" w:rsidR="00DD7346" w:rsidP="11427DE3" w:rsidRDefault="00DD7346" w14:paraId="1ACC81CF" w14:textId="4DEEE76C">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                  0,09</w:t>
            </w:r>
          </w:p>
        </w:tc>
        <w:tc>
          <w:tcPr>
            <w:tcW w:w="146" w:type="dxa"/>
            <w:vAlign w:val="center"/>
            <w:hideMark/>
          </w:tcPr>
          <w:p w:rsidRPr="007C05CA" w:rsidR="00DD7346" w:rsidP="000F2B21" w:rsidRDefault="00DD7346" w14:paraId="329CA483" w14:textId="77777777">
            <w:pPr>
              <w:spacing w:line="240" w:lineRule="auto"/>
              <w:rPr>
                <w:rFonts w:ascii="Garamond" w:hAnsi="Garamond" w:eastAsia="Garamond" w:cs="Garamond"/>
                <w:color w:val="000000"/>
                <w:sz w:val="22"/>
                <w:szCs w:val="22"/>
                <w:lang w:eastAsia="es-CO"/>
              </w:rPr>
            </w:pPr>
          </w:p>
        </w:tc>
      </w:tr>
    </w:tbl>
    <w:p w:rsidRPr="007C05CA" w:rsidR="00DD7346" w:rsidP="11427DE3" w:rsidRDefault="11427DE3" w14:paraId="7B80905F" w14:textId="5A1E2277">
      <w:pPr>
        <w:tabs>
          <w:tab w:val="left" w:pos="2490"/>
        </w:tabs>
        <w:spacing w:line="240" w:lineRule="auto"/>
        <w:jc w:val="both"/>
        <w:rPr>
          <w:rFonts w:ascii="Garamond" w:hAnsi="Garamond"/>
        </w:rPr>
      </w:pPr>
      <w:r w:rsidRPr="007C05CA">
        <w:rPr>
          <w:rFonts w:ascii="Garamond" w:hAnsi="Garamond" w:eastAsia="Arial Narrow" w:cs="Arial Narrow"/>
          <w:color w:val="000000" w:themeColor="text1"/>
          <w:sz w:val="22"/>
          <w:szCs w:val="22"/>
        </w:rPr>
        <w:t>FUENTE: FUENTE: Información obtenida a través de consulta en la página web de condiciones financieras señala Superintendencia de Sociedades &gt; Asuntos Económicos y Societarios &gt; Estudios Económicos y Financieros &gt; estados-financieros-históricos.</w:t>
      </w:r>
    </w:p>
    <w:p w:rsidRPr="007C05CA" w:rsidR="00DD7346" w:rsidP="11427DE3" w:rsidRDefault="00DD7346" w14:paraId="026D706A" w14:textId="2B9E4532">
      <w:pPr>
        <w:tabs>
          <w:tab w:val="left" w:pos="2490"/>
        </w:tabs>
        <w:spacing w:line="240" w:lineRule="auto"/>
        <w:rPr>
          <w:rFonts w:ascii="Garamond" w:hAnsi="Garamond"/>
        </w:rPr>
      </w:pPr>
    </w:p>
    <w:p w:rsidRPr="007C05CA" w:rsidR="00DD7346" w:rsidP="11427DE3" w:rsidRDefault="00DD7346" w14:paraId="04CFB110" w14:textId="674BC0E8">
      <w:pPr>
        <w:tabs>
          <w:tab w:val="left" w:pos="2490"/>
        </w:tabs>
        <w:spacing w:line="240" w:lineRule="auto"/>
        <w:rPr>
          <w:rFonts w:ascii="Garamond" w:hAnsi="Garamond"/>
        </w:rPr>
      </w:pPr>
    </w:p>
    <w:p w:rsidRPr="007C05CA" w:rsidR="00DD7346" w:rsidP="00DD7346" w:rsidRDefault="00DD7346" w14:paraId="1E8B699C" w14:textId="4B61D8CC">
      <w:pPr>
        <w:pStyle w:val="Prrafodelista"/>
        <w:numPr>
          <w:ilvl w:val="0"/>
          <w:numId w:val="39"/>
        </w:numPr>
        <w:tabs>
          <w:tab w:val="left" w:pos="2490"/>
        </w:tabs>
        <w:autoSpaceDE w:val="0"/>
        <w:autoSpaceDN w:val="0"/>
        <w:adjustRightInd w:val="0"/>
        <w:spacing w:after="0" w:line="240" w:lineRule="auto"/>
        <w:jc w:val="both"/>
        <w:rPr>
          <w:rStyle w:val="normaltextrun"/>
          <w:rFonts w:ascii="Garamond" w:hAnsi="Garamond" w:eastAsia="Garamond" w:cs="Garamond"/>
          <w:lang w:val="es-CO"/>
        </w:rPr>
      </w:pPr>
      <w:r w:rsidRPr="007C05CA">
        <w:rPr>
          <w:rStyle w:val="normaltextrun"/>
          <w:rFonts w:ascii="Garamond" w:hAnsi="Garamond" w:eastAsia="Garamond" w:cs="Garamond"/>
          <w:b/>
          <w:bCs/>
          <w:color w:val="000000"/>
          <w:bdr w:val="none" w:color="auto" w:sz="0" w:space="0" w:frame="1"/>
          <w:lang w:val="es-CO"/>
        </w:rPr>
        <w:t>LOTE 6</w:t>
      </w:r>
      <w:r w:rsidRPr="007C05CA" w:rsidR="00520376">
        <w:rPr>
          <w:rStyle w:val="normaltextrun"/>
          <w:rFonts w:ascii="Garamond" w:hAnsi="Garamond" w:eastAsia="Garamond" w:cs="Garamond"/>
          <w:b/>
          <w:bCs/>
          <w:color w:val="000000"/>
          <w:bdr w:val="none" w:color="auto" w:sz="0" w:space="0" w:frame="1"/>
          <w:lang w:val="es-CO"/>
        </w:rPr>
        <w:t xml:space="preserve"> Estructuras y elementos de exterior</w:t>
      </w:r>
    </w:p>
    <w:p w:rsidRPr="007C05CA" w:rsidR="00DD7346" w:rsidP="00DD7346" w:rsidRDefault="00DD7346" w14:paraId="655F3E04" w14:textId="77777777">
      <w:pPr>
        <w:pStyle w:val="Prrafodelista"/>
        <w:tabs>
          <w:tab w:val="left" w:pos="2490"/>
        </w:tabs>
        <w:autoSpaceDE w:val="0"/>
        <w:autoSpaceDN w:val="0"/>
        <w:adjustRightInd w:val="0"/>
        <w:spacing w:after="0" w:line="240" w:lineRule="auto"/>
        <w:jc w:val="both"/>
        <w:rPr>
          <w:rFonts w:ascii="Garamond" w:hAnsi="Garamond" w:eastAsia="Garamond" w:cs="Garamond"/>
          <w:lang w:val="es-CO"/>
        </w:rPr>
      </w:pPr>
    </w:p>
    <w:tbl>
      <w:tblPr>
        <w:tblW w:w="8819" w:type="dxa"/>
        <w:tblCellMar>
          <w:left w:w="70" w:type="dxa"/>
          <w:right w:w="70" w:type="dxa"/>
        </w:tblCellMar>
        <w:tblLook w:val="04A0" w:firstRow="1" w:lastRow="0" w:firstColumn="1" w:lastColumn="0" w:noHBand="0" w:noVBand="1"/>
      </w:tblPr>
      <w:tblGrid>
        <w:gridCol w:w="2444"/>
        <w:gridCol w:w="557"/>
        <w:gridCol w:w="3375"/>
        <w:gridCol w:w="489"/>
        <w:gridCol w:w="1809"/>
        <w:gridCol w:w="147"/>
      </w:tblGrid>
      <w:tr w:rsidRPr="007C05CA" w:rsidR="00DD7346" w:rsidTr="11427DE3" w14:paraId="1C045C9B" w14:textId="77777777">
        <w:trPr>
          <w:gridAfter w:val="1"/>
          <w:wAfter w:w="145" w:type="dxa"/>
          <w:trHeight w:val="179"/>
        </w:trPr>
        <w:tc>
          <w:tcPr>
            <w:tcW w:w="8674" w:type="dxa"/>
            <w:gridSpan w:val="5"/>
            <w:tcBorders>
              <w:top w:val="single" w:color="auto" w:sz="4" w:space="0"/>
              <w:left w:val="single" w:color="auto" w:sz="4" w:space="0"/>
              <w:bottom w:val="single" w:color="auto" w:sz="4" w:space="0"/>
              <w:right w:val="single" w:color="auto" w:sz="4" w:space="0"/>
            </w:tcBorders>
            <w:shd w:val="clear" w:color="auto" w:fill="D9D9D9" w:themeFill="background1" w:themeFillShade="D9"/>
            <w:noWrap/>
            <w:vAlign w:val="center"/>
            <w:hideMark/>
          </w:tcPr>
          <w:p w:rsidRPr="007C05CA" w:rsidR="00DD7346" w:rsidP="000F2B21" w:rsidRDefault="00DD7346" w14:paraId="11DB1013" w14:textId="77777777">
            <w:pPr>
              <w:spacing w:line="240" w:lineRule="auto"/>
              <w:jc w:val="center"/>
              <w:rPr>
                <w:rFonts w:ascii="Garamond" w:hAnsi="Garamond" w:eastAsia="Garamond" w:cs="Garamond"/>
                <w:b/>
                <w:bCs/>
                <w:color w:val="000000"/>
                <w:sz w:val="22"/>
                <w:szCs w:val="22"/>
                <w:lang w:eastAsia="es-CO"/>
              </w:rPr>
            </w:pPr>
            <w:r w:rsidRPr="007C05CA">
              <w:rPr>
                <w:rFonts w:ascii="Garamond" w:hAnsi="Garamond" w:eastAsia="Garamond" w:cs="Garamond"/>
                <w:b/>
                <w:bCs/>
                <w:color w:val="000000" w:themeColor="text1"/>
                <w:sz w:val="22"/>
                <w:szCs w:val="22"/>
                <w:lang w:eastAsia="es-CO"/>
              </w:rPr>
              <w:t>INDICADORES FINANCIEROS</w:t>
            </w:r>
          </w:p>
        </w:tc>
      </w:tr>
      <w:tr w:rsidRPr="007C05CA" w:rsidR="00DD7346" w:rsidTr="11427DE3" w14:paraId="2EF21E2F" w14:textId="77777777">
        <w:trPr>
          <w:gridAfter w:val="1"/>
          <w:wAfter w:w="147" w:type="dxa"/>
          <w:trHeight w:val="179"/>
        </w:trPr>
        <w:tc>
          <w:tcPr>
            <w:tcW w:w="2444"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6E616685"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INDICE DE LIQUIDEZ </w:t>
            </w:r>
          </w:p>
        </w:tc>
        <w:tc>
          <w:tcPr>
            <w:tcW w:w="557"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29A6EFB5"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75" w:type="dxa"/>
            <w:tcBorders>
              <w:top w:val="single" w:color="auto" w:sz="4" w:space="0"/>
              <w:left w:val="nil"/>
              <w:bottom w:val="single" w:color="auto" w:sz="4" w:space="0"/>
              <w:right w:val="single" w:color="auto" w:sz="4" w:space="0"/>
            </w:tcBorders>
            <w:noWrap/>
            <w:vAlign w:val="bottom"/>
            <w:hideMark/>
          </w:tcPr>
          <w:p w:rsidRPr="007C05CA" w:rsidR="00DD7346" w:rsidP="000F2B21" w:rsidRDefault="00DD7346" w14:paraId="0446C21B"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ACTIVO CORRIENTE </w:t>
            </w:r>
          </w:p>
        </w:tc>
        <w:tc>
          <w:tcPr>
            <w:tcW w:w="489"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299146FF"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807" w:type="dxa"/>
            <w:vMerge w:val="restart"/>
            <w:tcBorders>
              <w:top w:val="nil"/>
              <w:left w:val="single" w:color="auto" w:sz="4" w:space="0"/>
              <w:bottom w:val="single" w:color="auto" w:sz="4" w:space="0"/>
              <w:right w:val="single" w:color="auto" w:sz="4" w:space="0"/>
            </w:tcBorders>
            <w:vAlign w:val="center"/>
            <w:hideMark/>
          </w:tcPr>
          <w:p w:rsidRPr="007C05CA" w:rsidR="00DD7346" w:rsidP="11427DE3" w:rsidRDefault="11427DE3" w14:paraId="455D7F86" w14:textId="23EA6C70">
            <w:pPr>
              <w:spacing w:line="240" w:lineRule="auto"/>
              <w:jc w:val="center"/>
              <w:rPr>
                <w:rFonts w:ascii="Garamond" w:hAnsi="Garamond"/>
                <w:color w:val="000000"/>
                <w:lang w:val="en-US"/>
              </w:rPr>
            </w:pPr>
            <w:r w:rsidRPr="007C05CA">
              <w:rPr>
                <w:rFonts w:ascii="Garamond" w:hAnsi="Garamond" w:eastAsia="Arial Narrow" w:cs="Arial Narrow"/>
                <w:color w:val="000000" w:themeColor="text1"/>
                <w:sz w:val="22"/>
                <w:szCs w:val="22"/>
                <w:lang w:val="en-US"/>
              </w:rPr>
              <w:t>2,52</w:t>
            </w:r>
          </w:p>
        </w:tc>
      </w:tr>
      <w:tr w:rsidRPr="007C05CA" w:rsidR="00DD7346" w:rsidTr="11427DE3" w14:paraId="467EA856" w14:textId="77777777">
        <w:trPr>
          <w:gridAfter w:val="1"/>
          <w:wAfter w:w="147" w:type="dxa"/>
          <w:trHeight w:val="179"/>
        </w:trPr>
        <w:tc>
          <w:tcPr>
            <w:tcW w:w="0" w:type="auto"/>
            <w:vMerge/>
            <w:vAlign w:val="center"/>
            <w:hideMark/>
          </w:tcPr>
          <w:p w:rsidRPr="007C05CA" w:rsidR="00DD7346" w:rsidP="000F2B21" w:rsidRDefault="00DD7346" w14:paraId="197CB723" w14:textId="77777777">
            <w:pPr>
              <w:spacing w:line="240" w:lineRule="auto"/>
              <w:rPr>
                <w:rFonts w:ascii="Garamond" w:hAnsi="Garamond" w:cs="Calibri"/>
                <w:color w:val="000000"/>
                <w:sz w:val="22"/>
                <w:szCs w:val="22"/>
                <w:lang w:eastAsia="es-CO"/>
              </w:rPr>
            </w:pPr>
          </w:p>
        </w:tc>
        <w:tc>
          <w:tcPr>
            <w:tcW w:w="557" w:type="dxa"/>
            <w:vMerge/>
            <w:vAlign w:val="center"/>
            <w:hideMark/>
          </w:tcPr>
          <w:p w:rsidRPr="007C05CA" w:rsidR="00DD7346" w:rsidP="000F2B21" w:rsidRDefault="00DD7346" w14:paraId="608A66D2" w14:textId="77777777">
            <w:pPr>
              <w:spacing w:line="240" w:lineRule="auto"/>
              <w:rPr>
                <w:rFonts w:ascii="Garamond" w:hAnsi="Garamond" w:cs="Calibri"/>
                <w:color w:val="000000"/>
                <w:sz w:val="22"/>
                <w:szCs w:val="22"/>
                <w:lang w:eastAsia="es-CO"/>
              </w:rPr>
            </w:pPr>
          </w:p>
        </w:tc>
        <w:tc>
          <w:tcPr>
            <w:tcW w:w="3375" w:type="dxa"/>
            <w:tcBorders>
              <w:top w:val="nil"/>
              <w:left w:val="nil"/>
              <w:bottom w:val="single" w:color="auto" w:sz="4" w:space="0"/>
              <w:right w:val="single" w:color="auto" w:sz="4" w:space="0"/>
            </w:tcBorders>
            <w:noWrap/>
            <w:vAlign w:val="bottom"/>
            <w:hideMark/>
          </w:tcPr>
          <w:p w:rsidRPr="007C05CA" w:rsidR="00DD7346" w:rsidP="000F2B21" w:rsidRDefault="00DD7346" w14:paraId="38976D77"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PASIVO CORRIENTE</w:t>
            </w:r>
          </w:p>
        </w:tc>
        <w:tc>
          <w:tcPr>
            <w:tcW w:w="489" w:type="dxa"/>
            <w:vMerge/>
            <w:vAlign w:val="center"/>
            <w:hideMark/>
          </w:tcPr>
          <w:p w:rsidRPr="007C05CA" w:rsidR="00DD7346" w:rsidP="000F2B21" w:rsidRDefault="00DD7346" w14:paraId="244F4CA4" w14:textId="77777777">
            <w:pPr>
              <w:spacing w:line="240" w:lineRule="auto"/>
              <w:rPr>
                <w:rFonts w:ascii="Garamond" w:hAnsi="Garamond" w:cs="Arial"/>
                <w:color w:val="000000"/>
                <w:sz w:val="22"/>
                <w:szCs w:val="22"/>
                <w:lang w:eastAsia="es-CO"/>
              </w:rPr>
            </w:pPr>
          </w:p>
        </w:tc>
        <w:tc>
          <w:tcPr>
            <w:tcW w:w="1807" w:type="dxa"/>
            <w:vMerge/>
            <w:vAlign w:val="center"/>
            <w:hideMark/>
          </w:tcPr>
          <w:p w:rsidRPr="007C05CA" w:rsidR="00DD7346" w:rsidP="000F2B21" w:rsidRDefault="00DD7346" w14:paraId="113C0453" w14:textId="77777777">
            <w:pPr>
              <w:spacing w:line="240" w:lineRule="auto"/>
              <w:rPr>
                <w:rFonts w:ascii="Garamond" w:hAnsi="Garamond" w:cs="Arial"/>
                <w:color w:val="000000"/>
                <w:sz w:val="22"/>
                <w:szCs w:val="22"/>
                <w:lang w:eastAsia="es-CO"/>
              </w:rPr>
            </w:pPr>
          </w:p>
        </w:tc>
      </w:tr>
      <w:tr w:rsidRPr="007C05CA" w:rsidR="00DD7346" w:rsidTr="11427DE3" w14:paraId="21618A4F" w14:textId="77777777">
        <w:trPr>
          <w:gridAfter w:val="1"/>
          <w:wAfter w:w="147" w:type="dxa"/>
          <w:trHeight w:val="179"/>
        </w:trPr>
        <w:tc>
          <w:tcPr>
            <w:tcW w:w="2444"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040CD053"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NIVEL DE ENDEUDAMIENTO </w:t>
            </w:r>
          </w:p>
        </w:tc>
        <w:tc>
          <w:tcPr>
            <w:tcW w:w="557"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7AA0B4E6"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75" w:type="dxa"/>
            <w:tcBorders>
              <w:top w:val="nil"/>
              <w:left w:val="nil"/>
              <w:bottom w:val="single" w:color="auto" w:sz="4" w:space="0"/>
              <w:right w:val="single" w:color="auto" w:sz="4" w:space="0"/>
            </w:tcBorders>
            <w:noWrap/>
            <w:vAlign w:val="bottom"/>
            <w:hideMark/>
          </w:tcPr>
          <w:p w:rsidRPr="007C05CA" w:rsidR="00DD7346" w:rsidP="000F2B21" w:rsidRDefault="00DD7346" w14:paraId="0248D6F7"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PASIVO TOTAL </w:t>
            </w:r>
          </w:p>
        </w:tc>
        <w:tc>
          <w:tcPr>
            <w:tcW w:w="489"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3F6B7B80"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807"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11427DE3" w:rsidRDefault="11427DE3" w14:paraId="196DB911" w14:textId="565065DB">
            <w:pPr>
              <w:spacing w:line="240" w:lineRule="auto"/>
              <w:jc w:val="center"/>
              <w:rPr>
                <w:rFonts w:ascii="Garamond" w:hAnsi="Garamond"/>
                <w:color w:val="000000"/>
                <w:lang w:val="en-US"/>
              </w:rPr>
            </w:pPr>
            <w:r w:rsidRPr="007C05CA">
              <w:rPr>
                <w:rFonts w:ascii="Garamond" w:hAnsi="Garamond" w:eastAsia="Arial Narrow" w:cs="Arial Narrow"/>
                <w:color w:val="000000" w:themeColor="text1"/>
                <w:sz w:val="22"/>
                <w:szCs w:val="22"/>
                <w:lang w:val="en-US"/>
              </w:rPr>
              <w:t>0,48</w:t>
            </w:r>
          </w:p>
        </w:tc>
      </w:tr>
      <w:tr w:rsidRPr="007C05CA" w:rsidR="00DD7346" w:rsidTr="11427DE3" w14:paraId="3E4F0931" w14:textId="77777777">
        <w:trPr>
          <w:gridAfter w:val="1"/>
          <w:wAfter w:w="147" w:type="dxa"/>
          <w:trHeight w:val="179"/>
        </w:trPr>
        <w:tc>
          <w:tcPr>
            <w:tcW w:w="0" w:type="auto"/>
            <w:vMerge/>
            <w:vAlign w:val="center"/>
            <w:hideMark/>
          </w:tcPr>
          <w:p w:rsidRPr="007C05CA" w:rsidR="00DD7346" w:rsidP="000F2B21" w:rsidRDefault="00DD7346" w14:paraId="3603B6F7" w14:textId="77777777">
            <w:pPr>
              <w:spacing w:line="240" w:lineRule="auto"/>
              <w:rPr>
                <w:rFonts w:ascii="Garamond" w:hAnsi="Garamond" w:cs="Calibri"/>
                <w:color w:val="000000"/>
                <w:sz w:val="22"/>
                <w:szCs w:val="22"/>
                <w:lang w:eastAsia="es-CO"/>
              </w:rPr>
            </w:pPr>
          </w:p>
        </w:tc>
        <w:tc>
          <w:tcPr>
            <w:tcW w:w="557" w:type="dxa"/>
            <w:vMerge/>
            <w:vAlign w:val="center"/>
            <w:hideMark/>
          </w:tcPr>
          <w:p w:rsidRPr="007C05CA" w:rsidR="00DD7346" w:rsidP="000F2B21" w:rsidRDefault="00DD7346" w14:paraId="478EF965" w14:textId="77777777">
            <w:pPr>
              <w:spacing w:line="240" w:lineRule="auto"/>
              <w:rPr>
                <w:rFonts w:ascii="Garamond" w:hAnsi="Garamond" w:cs="Calibri"/>
                <w:color w:val="000000"/>
                <w:sz w:val="22"/>
                <w:szCs w:val="22"/>
                <w:lang w:eastAsia="es-CO"/>
              </w:rPr>
            </w:pPr>
          </w:p>
        </w:tc>
        <w:tc>
          <w:tcPr>
            <w:tcW w:w="3375" w:type="dxa"/>
            <w:tcBorders>
              <w:top w:val="nil"/>
              <w:left w:val="nil"/>
              <w:bottom w:val="single" w:color="auto" w:sz="4" w:space="0"/>
              <w:right w:val="single" w:color="auto" w:sz="4" w:space="0"/>
            </w:tcBorders>
            <w:noWrap/>
            <w:vAlign w:val="bottom"/>
            <w:hideMark/>
          </w:tcPr>
          <w:p w:rsidRPr="007C05CA" w:rsidR="00DD7346" w:rsidP="000F2B21" w:rsidRDefault="00DD7346" w14:paraId="53028576"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ACTIVO TOTAL </w:t>
            </w:r>
          </w:p>
        </w:tc>
        <w:tc>
          <w:tcPr>
            <w:tcW w:w="489" w:type="dxa"/>
            <w:vMerge/>
            <w:vAlign w:val="center"/>
            <w:hideMark/>
          </w:tcPr>
          <w:p w:rsidRPr="007C05CA" w:rsidR="00DD7346" w:rsidP="000F2B21" w:rsidRDefault="00DD7346" w14:paraId="22C6DDAE" w14:textId="77777777">
            <w:pPr>
              <w:spacing w:line="240" w:lineRule="auto"/>
              <w:rPr>
                <w:rFonts w:ascii="Garamond" w:hAnsi="Garamond" w:cs="Arial"/>
                <w:color w:val="000000"/>
                <w:sz w:val="22"/>
                <w:szCs w:val="22"/>
                <w:lang w:eastAsia="es-CO"/>
              </w:rPr>
            </w:pPr>
          </w:p>
        </w:tc>
        <w:tc>
          <w:tcPr>
            <w:tcW w:w="1807" w:type="dxa"/>
            <w:vMerge/>
            <w:vAlign w:val="center"/>
            <w:hideMark/>
          </w:tcPr>
          <w:p w:rsidRPr="007C05CA" w:rsidR="00DD7346" w:rsidP="000F2B21" w:rsidRDefault="00DD7346" w14:paraId="42331F92" w14:textId="77777777">
            <w:pPr>
              <w:spacing w:line="240" w:lineRule="auto"/>
              <w:rPr>
                <w:rFonts w:ascii="Garamond" w:hAnsi="Garamond" w:cs="Arial"/>
                <w:color w:val="000000"/>
                <w:sz w:val="22"/>
                <w:szCs w:val="22"/>
                <w:lang w:eastAsia="es-CO"/>
              </w:rPr>
            </w:pPr>
          </w:p>
        </w:tc>
      </w:tr>
      <w:tr w:rsidRPr="007C05CA" w:rsidR="00DD7346" w:rsidTr="11427DE3" w14:paraId="29397B83" w14:textId="77777777">
        <w:trPr>
          <w:gridAfter w:val="1"/>
          <w:wAfter w:w="147" w:type="dxa"/>
          <w:trHeight w:val="179"/>
        </w:trPr>
        <w:tc>
          <w:tcPr>
            <w:tcW w:w="2444"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79207EE1"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RAZÓN DE COBERTURA DE INTERÉS </w:t>
            </w:r>
          </w:p>
        </w:tc>
        <w:tc>
          <w:tcPr>
            <w:tcW w:w="557"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6EB07506"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75" w:type="dxa"/>
            <w:noWrap/>
            <w:vAlign w:val="bottom"/>
            <w:hideMark/>
          </w:tcPr>
          <w:p w:rsidRPr="007C05CA" w:rsidR="00DD7346" w:rsidP="000F2B21" w:rsidRDefault="00DD7346" w14:paraId="0286479E" w14:textId="77777777">
            <w:pPr>
              <w:spacing w:line="240" w:lineRule="auto"/>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UTILIDAD OPERACIONAL </w:t>
            </w:r>
          </w:p>
        </w:tc>
        <w:tc>
          <w:tcPr>
            <w:tcW w:w="489" w:type="dxa"/>
            <w:vMerge w:val="restart"/>
            <w:tcBorders>
              <w:top w:val="nil"/>
              <w:left w:val="single" w:color="auto" w:sz="4" w:space="0"/>
              <w:bottom w:val="single" w:color="auto" w:sz="4" w:space="0"/>
              <w:right w:val="single" w:color="auto" w:sz="4" w:space="0"/>
            </w:tcBorders>
            <w:vAlign w:val="center"/>
            <w:hideMark/>
          </w:tcPr>
          <w:p w:rsidRPr="007C05CA" w:rsidR="00DD7346" w:rsidP="000F2B21" w:rsidRDefault="00DD7346" w14:paraId="7476232E"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807"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11427DE3" w:rsidRDefault="11427DE3" w14:paraId="31A5B66C" w14:textId="4571B652">
            <w:pPr>
              <w:spacing w:line="240" w:lineRule="auto"/>
              <w:jc w:val="center"/>
              <w:rPr>
                <w:rFonts w:ascii="Garamond" w:hAnsi="Garamond"/>
                <w:color w:val="000000" w:themeColor="text1"/>
                <w:lang w:val="en-US"/>
              </w:rPr>
            </w:pPr>
            <w:r w:rsidRPr="007C05CA">
              <w:rPr>
                <w:rFonts w:ascii="Garamond" w:hAnsi="Garamond" w:eastAsia="Arial Narrow" w:cs="Arial Narrow"/>
                <w:color w:val="000000" w:themeColor="text1"/>
                <w:sz w:val="22"/>
                <w:szCs w:val="22"/>
                <w:lang w:val="en-US"/>
              </w:rPr>
              <w:t>0,3</w:t>
            </w:r>
          </w:p>
          <w:p w:rsidRPr="007C05CA" w:rsidR="00DD7346" w:rsidP="11427DE3" w:rsidRDefault="00DD7346" w14:paraId="7330910C" w14:textId="22069B8C">
            <w:pPr>
              <w:spacing w:line="240" w:lineRule="auto"/>
              <w:rPr>
                <w:rFonts w:ascii="Garamond" w:hAnsi="Garamond"/>
                <w:color w:val="000000"/>
                <w:lang w:eastAsia="es-CO"/>
              </w:rPr>
            </w:pPr>
          </w:p>
        </w:tc>
      </w:tr>
      <w:tr w:rsidRPr="007C05CA" w:rsidR="00DD7346" w:rsidTr="11427DE3" w14:paraId="1586AE3C" w14:textId="77777777">
        <w:trPr>
          <w:gridAfter w:val="1"/>
          <w:wAfter w:w="147" w:type="dxa"/>
          <w:trHeight w:val="179"/>
        </w:trPr>
        <w:tc>
          <w:tcPr>
            <w:tcW w:w="0" w:type="auto"/>
            <w:vMerge/>
            <w:vAlign w:val="center"/>
            <w:hideMark/>
          </w:tcPr>
          <w:p w:rsidRPr="007C05CA" w:rsidR="00DD7346" w:rsidP="000F2B21" w:rsidRDefault="00DD7346" w14:paraId="1D4417B3" w14:textId="77777777">
            <w:pPr>
              <w:spacing w:line="240" w:lineRule="auto"/>
              <w:rPr>
                <w:rFonts w:ascii="Garamond" w:hAnsi="Garamond" w:cs="Calibri"/>
                <w:color w:val="000000"/>
                <w:sz w:val="22"/>
                <w:szCs w:val="22"/>
                <w:lang w:eastAsia="es-CO"/>
              </w:rPr>
            </w:pPr>
          </w:p>
        </w:tc>
        <w:tc>
          <w:tcPr>
            <w:tcW w:w="557" w:type="dxa"/>
            <w:vMerge/>
            <w:vAlign w:val="center"/>
            <w:hideMark/>
          </w:tcPr>
          <w:p w:rsidRPr="007C05CA" w:rsidR="00DD7346" w:rsidP="000F2B21" w:rsidRDefault="00DD7346" w14:paraId="584DEFF7" w14:textId="77777777">
            <w:pPr>
              <w:spacing w:line="240" w:lineRule="auto"/>
              <w:rPr>
                <w:rFonts w:ascii="Garamond" w:hAnsi="Garamond" w:cs="Calibri"/>
                <w:color w:val="000000"/>
                <w:sz w:val="22"/>
                <w:szCs w:val="22"/>
                <w:lang w:eastAsia="es-CO"/>
              </w:rPr>
            </w:pPr>
          </w:p>
        </w:tc>
        <w:tc>
          <w:tcPr>
            <w:tcW w:w="3375" w:type="dxa"/>
            <w:tcBorders>
              <w:top w:val="single" w:color="auto" w:sz="4" w:space="0"/>
              <w:left w:val="nil"/>
              <w:bottom w:val="single" w:color="auto" w:sz="4" w:space="0"/>
              <w:right w:val="single" w:color="auto" w:sz="4" w:space="0"/>
            </w:tcBorders>
            <w:noWrap/>
            <w:vAlign w:val="bottom"/>
            <w:hideMark/>
          </w:tcPr>
          <w:p w:rsidRPr="007C05CA" w:rsidR="00DD7346" w:rsidP="000F2B21" w:rsidRDefault="00DD7346" w14:paraId="40FBAA93"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GASTOS DE INTERES</w:t>
            </w:r>
          </w:p>
        </w:tc>
        <w:tc>
          <w:tcPr>
            <w:tcW w:w="489" w:type="dxa"/>
            <w:vMerge/>
            <w:vAlign w:val="center"/>
            <w:hideMark/>
          </w:tcPr>
          <w:p w:rsidRPr="007C05CA" w:rsidR="00DD7346" w:rsidP="000F2B21" w:rsidRDefault="00DD7346" w14:paraId="11CBAD0F" w14:textId="77777777">
            <w:pPr>
              <w:spacing w:line="240" w:lineRule="auto"/>
              <w:rPr>
                <w:rFonts w:ascii="Garamond" w:hAnsi="Garamond" w:cs="Arial"/>
                <w:color w:val="000000"/>
                <w:sz w:val="22"/>
                <w:szCs w:val="22"/>
                <w:lang w:eastAsia="es-CO"/>
              </w:rPr>
            </w:pPr>
          </w:p>
        </w:tc>
        <w:tc>
          <w:tcPr>
            <w:tcW w:w="1807" w:type="dxa"/>
            <w:vMerge/>
            <w:vAlign w:val="center"/>
            <w:hideMark/>
          </w:tcPr>
          <w:p w:rsidRPr="007C05CA" w:rsidR="00DD7346" w:rsidP="000F2B21" w:rsidRDefault="00DD7346" w14:paraId="4DBAE241" w14:textId="77777777">
            <w:pPr>
              <w:spacing w:line="240" w:lineRule="auto"/>
              <w:rPr>
                <w:rFonts w:ascii="Garamond" w:hAnsi="Garamond" w:cs="Arial"/>
                <w:color w:val="000000"/>
                <w:sz w:val="22"/>
                <w:szCs w:val="22"/>
                <w:lang w:eastAsia="es-CO"/>
              </w:rPr>
            </w:pPr>
          </w:p>
        </w:tc>
      </w:tr>
      <w:tr w:rsidRPr="007C05CA" w:rsidR="00DD7346" w:rsidTr="11427DE3" w14:paraId="3188F657" w14:textId="77777777">
        <w:trPr>
          <w:gridAfter w:val="1"/>
          <w:wAfter w:w="147" w:type="dxa"/>
          <w:trHeight w:val="458"/>
        </w:trPr>
        <w:tc>
          <w:tcPr>
            <w:tcW w:w="2444"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6AD6E65F"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CAPITAL DE TRABAJO </w:t>
            </w:r>
          </w:p>
        </w:tc>
        <w:tc>
          <w:tcPr>
            <w:tcW w:w="557"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5150BBA7"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375"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213BDA4D"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ACTIVO CORRIENTE</w:t>
            </w:r>
            <w:r w:rsidRPr="007C05CA">
              <w:rPr>
                <w:rFonts w:ascii="Garamond" w:hAnsi="Garamond" w:eastAsia="Garamond" w:cs="Garamond"/>
                <w:color w:val="FF0000"/>
                <w:sz w:val="22"/>
                <w:szCs w:val="22"/>
                <w:lang w:eastAsia="es-CO"/>
              </w:rPr>
              <w:t xml:space="preserve"> </w:t>
            </w:r>
            <w:r w:rsidRPr="007C05CA">
              <w:rPr>
                <w:rFonts w:ascii="Garamond" w:hAnsi="Garamond" w:eastAsia="Garamond" w:cs="Garamond"/>
                <w:b/>
                <w:bCs/>
                <w:color w:val="FF0000"/>
                <w:sz w:val="22"/>
                <w:szCs w:val="22"/>
                <w:lang w:eastAsia="es-CO"/>
              </w:rPr>
              <w:t>-</w:t>
            </w:r>
            <w:r w:rsidRPr="007C05CA">
              <w:rPr>
                <w:rFonts w:ascii="Garamond" w:hAnsi="Garamond" w:eastAsia="Garamond" w:cs="Garamond"/>
                <w:color w:val="000000" w:themeColor="text1"/>
                <w:sz w:val="22"/>
                <w:szCs w:val="22"/>
                <w:lang w:eastAsia="es-CO"/>
              </w:rPr>
              <w:t xml:space="preserve"> PASIVO CORRIENTE</w:t>
            </w:r>
          </w:p>
        </w:tc>
        <w:tc>
          <w:tcPr>
            <w:tcW w:w="489"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DD7346" w14:paraId="10326D47"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807" w:type="dxa"/>
            <w:vMerge w:val="restart"/>
            <w:tcBorders>
              <w:top w:val="single" w:color="auto" w:sz="4" w:space="0"/>
              <w:left w:val="single" w:color="auto" w:sz="4" w:space="0"/>
              <w:bottom w:val="single" w:color="auto" w:sz="4" w:space="0"/>
              <w:right w:val="single" w:color="auto" w:sz="4" w:space="0"/>
            </w:tcBorders>
            <w:vAlign w:val="center"/>
            <w:hideMark/>
          </w:tcPr>
          <w:p w:rsidRPr="007C05CA" w:rsidR="00DD7346" w:rsidP="000F2B21" w:rsidRDefault="00AD6680" w14:paraId="79970432" w14:textId="20B0C122">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MAYO</w:t>
            </w:r>
            <w:r w:rsidRPr="007C05CA" w:rsidR="001B484A">
              <w:rPr>
                <w:rFonts w:ascii="Garamond" w:hAnsi="Garamond" w:eastAsia="Garamond" w:cs="Garamond"/>
                <w:color w:val="000000" w:themeColor="text1"/>
                <w:sz w:val="22"/>
                <w:szCs w:val="22"/>
                <w:lang w:eastAsia="es-CO"/>
              </w:rPr>
              <w:t>R</w:t>
            </w:r>
            <w:r w:rsidRPr="007C05CA">
              <w:rPr>
                <w:rFonts w:ascii="Garamond" w:hAnsi="Garamond" w:eastAsia="Garamond" w:cs="Garamond"/>
                <w:color w:val="000000" w:themeColor="text1"/>
                <w:sz w:val="22"/>
                <w:szCs w:val="22"/>
                <w:lang w:eastAsia="es-CO"/>
              </w:rPr>
              <w:t xml:space="preserve"> O IGUAL AL </w:t>
            </w:r>
            <w:r w:rsidRPr="007C05CA" w:rsidR="00DD7346">
              <w:rPr>
                <w:rFonts w:ascii="Garamond" w:hAnsi="Garamond" w:eastAsia="Garamond" w:cs="Garamond"/>
                <w:color w:val="000000" w:themeColor="text1"/>
                <w:sz w:val="22"/>
                <w:szCs w:val="22"/>
                <w:lang w:eastAsia="es-CO"/>
              </w:rPr>
              <w:t xml:space="preserve">100 % DEL P.O PRESENTE PROCESO </w:t>
            </w:r>
          </w:p>
        </w:tc>
      </w:tr>
      <w:tr w:rsidRPr="007C05CA" w:rsidR="00DD7346" w:rsidTr="11427DE3" w14:paraId="01778CC9" w14:textId="77777777">
        <w:trPr>
          <w:trHeight w:val="179"/>
        </w:trPr>
        <w:tc>
          <w:tcPr>
            <w:tcW w:w="0" w:type="auto"/>
            <w:vMerge/>
            <w:vAlign w:val="center"/>
            <w:hideMark/>
          </w:tcPr>
          <w:p w:rsidRPr="007C05CA" w:rsidR="00DD7346" w:rsidP="000F2B21" w:rsidRDefault="00DD7346" w14:paraId="6E5F2AF7" w14:textId="77777777">
            <w:pPr>
              <w:spacing w:line="240" w:lineRule="auto"/>
              <w:rPr>
                <w:rFonts w:ascii="Garamond" w:hAnsi="Garamond" w:cs="Calibri"/>
                <w:color w:val="000000"/>
                <w:sz w:val="22"/>
                <w:szCs w:val="22"/>
                <w:lang w:eastAsia="es-CO"/>
              </w:rPr>
            </w:pPr>
          </w:p>
        </w:tc>
        <w:tc>
          <w:tcPr>
            <w:tcW w:w="557" w:type="dxa"/>
            <w:vMerge/>
            <w:vAlign w:val="center"/>
            <w:hideMark/>
          </w:tcPr>
          <w:p w:rsidRPr="007C05CA" w:rsidR="00DD7346" w:rsidP="000F2B21" w:rsidRDefault="00DD7346" w14:paraId="54002AE2" w14:textId="77777777">
            <w:pPr>
              <w:spacing w:line="240" w:lineRule="auto"/>
              <w:rPr>
                <w:rFonts w:ascii="Garamond" w:hAnsi="Garamond" w:cs="Calibri"/>
                <w:color w:val="000000"/>
                <w:sz w:val="22"/>
                <w:szCs w:val="22"/>
                <w:lang w:eastAsia="es-CO"/>
              </w:rPr>
            </w:pPr>
          </w:p>
        </w:tc>
        <w:tc>
          <w:tcPr>
            <w:tcW w:w="3375" w:type="dxa"/>
            <w:vMerge/>
            <w:vAlign w:val="center"/>
            <w:hideMark/>
          </w:tcPr>
          <w:p w:rsidRPr="007C05CA" w:rsidR="00DD7346" w:rsidP="000F2B21" w:rsidRDefault="00DD7346" w14:paraId="257A0256" w14:textId="77777777">
            <w:pPr>
              <w:spacing w:line="240" w:lineRule="auto"/>
              <w:rPr>
                <w:rFonts w:ascii="Garamond" w:hAnsi="Garamond" w:cs="Calibri"/>
                <w:color w:val="000000"/>
                <w:sz w:val="22"/>
                <w:szCs w:val="22"/>
                <w:lang w:eastAsia="es-CO"/>
              </w:rPr>
            </w:pPr>
          </w:p>
        </w:tc>
        <w:tc>
          <w:tcPr>
            <w:tcW w:w="489" w:type="dxa"/>
            <w:vMerge/>
            <w:vAlign w:val="center"/>
            <w:hideMark/>
          </w:tcPr>
          <w:p w:rsidRPr="007C05CA" w:rsidR="00DD7346" w:rsidP="000F2B21" w:rsidRDefault="00DD7346" w14:paraId="54B855BD" w14:textId="77777777">
            <w:pPr>
              <w:spacing w:line="240" w:lineRule="auto"/>
              <w:rPr>
                <w:rFonts w:ascii="Garamond" w:hAnsi="Garamond" w:cs="Calibri"/>
                <w:color w:val="000000"/>
                <w:sz w:val="22"/>
                <w:szCs w:val="22"/>
                <w:lang w:eastAsia="es-CO"/>
              </w:rPr>
            </w:pPr>
          </w:p>
        </w:tc>
        <w:tc>
          <w:tcPr>
            <w:tcW w:w="1807" w:type="dxa"/>
            <w:vMerge/>
            <w:vAlign w:val="center"/>
            <w:hideMark/>
          </w:tcPr>
          <w:p w:rsidRPr="007C05CA" w:rsidR="00DD7346" w:rsidP="000F2B21" w:rsidRDefault="00DD7346" w14:paraId="3EBE0BDA" w14:textId="77777777">
            <w:pPr>
              <w:spacing w:line="240" w:lineRule="auto"/>
              <w:rPr>
                <w:rFonts w:ascii="Garamond" w:hAnsi="Garamond" w:cs="Calibri"/>
                <w:color w:val="000000"/>
                <w:sz w:val="22"/>
                <w:szCs w:val="22"/>
                <w:lang w:eastAsia="es-CO"/>
              </w:rPr>
            </w:pPr>
          </w:p>
        </w:tc>
        <w:tc>
          <w:tcPr>
            <w:tcW w:w="147" w:type="dxa"/>
            <w:noWrap/>
            <w:vAlign w:val="bottom"/>
            <w:hideMark/>
          </w:tcPr>
          <w:p w:rsidRPr="007C05CA" w:rsidR="00DD7346" w:rsidP="000F2B21" w:rsidRDefault="00DD7346" w14:paraId="1BD97C05" w14:textId="77777777">
            <w:pPr>
              <w:spacing w:line="240" w:lineRule="auto"/>
              <w:rPr>
                <w:rFonts w:ascii="Garamond" w:hAnsi="Garamond" w:eastAsia="Garamond" w:cs="Garamond"/>
                <w:sz w:val="22"/>
                <w:szCs w:val="22"/>
              </w:rPr>
            </w:pPr>
          </w:p>
        </w:tc>
      </w:tr>
    </w:tbl>
    <w:p w:rsidRPr="007C05CA" w:rsidR="00DD7346" w:rsidP="00DD7346" w:rsidRDefault="00DD7346" w14:paraId="62609AA3" w14:textId="77777777">
      <w:pPr>
        <w:tabs>
          <w:tab w:val="left" w:pos="2490"/>
        </w:tabs>
        <w:spacing w:line="240" w:lineRule="auto"/>
        <w:rPr>
          <w:rFonts w:ascii="Garamond" w:hAnsi="Garamond" w:eastAsia="Garamond" w:cs="Garamond"/>
          <w:sz w:val="22"/>
          <w:szCs w:val="22"/>
        </w:rPr>
      </w:pPr>
      <w:r w:rsidRPr="007C05CA">
        <w:rPr>
          <w:rFonts w:ascii="Garamond" w:hAnsi="Garamond" w:cs="Arial"/>
          <w:sz w:val="22"/>
          <w:szCs w:val="22"/>
        </w:rPr>
        <w:tab/>
      </w:r>
    </w:p>
    <w:tbl>
      <w:tblPr>
        <w:tblW w:w="8715" w:type="dxa"/>
        <w:tblCellMar>
          <w:left w:w="70" w:type="dxa"/>
          <w:right w:w="70" w:type="dxa"/>
        </w:tblCellMar>
        <w:tblLook w:val="04A0" w:firstRow="1" w:lastRow="0" w:firstColumn="1" w:lastColumn="0" w:noHBand="0" w:noVBand="1"/>
      </w:tblPr>
      <w:tblGrid>
        <w:gridCol w:w="3114"/>
        <w:gridCol w:w="323"/>
        <w:gridCol w:w="3504"/>
        <w:gridCol w:w="429"/>
        <w:gridCol w:w="1199"/>
        <w:gridCol w:w="146"/>
      </w:tblGrid>
      <w:tr w:rsidRPr="007C05CA" w:rsidR="00DD7346" w:rsidTr="28201035" w14:paraId="28C9A290" w14:textId="77777777">
        <w:trPr>
          <w:trHeight w:val="300"/>
        </w:trPr>
        <w:tc>
          <w:tcPr>
            <w:tcW w:w="8569" w:type="dxa"/>
            <w:gridSpan w:val="5"/>
            <w:tcBorders>
              <w:top w:val="single" w:color="auto" w:sz="4" w:space="0"/>
              <w:left w:val="single" w:color="auto" w:sz="4" w:space="0"/>
              <w:bottom w:val="single" w:color="auto" w:sz="4" w:space="0"/>
              <w:right w:val="single" w:color="auto" w:sz="4" w:space="0"/>
            </w:tcBorders>
            <w:shd w:val="clear" w:color="auto" w:fill="D9D9D9" w:themeFill="background1" w:themeFillShade="D9"/>
            <w:noWrap/>
            <w:tcMar/>
            <w:vAlign w:val="bottom"/>
            <w:hideMark/>
          </w:tcPr>
          <w:p w:rsidRPr="007C05CA" w:rsidR="00DD7346" w:rsidP="000F2B21" w:rsidRDefault="00DD7346" w14:paraId="2F195215" w14:textId="77777777">
            <w:pPr>
              <w:spacing w:line="240" w:lineRule="auto"/>
              <w:jc w:val="center"/>
              <w:rPr>
                <w:rFonts w:ascii="Garamond" w:hAnsi="Garamond" w:eastAsia="Garamond" w:cs="Garamond"/>
                <w:b/>
                <w:bCs/>
                <w:color w:val="000000"/>
                <w:sz w:val="22"/>
                <w:szCs w:val="22"/>
                <w:lang w:eastAsia="es-CO"/>
              </w:rPr>
            </w:pPr>
            <w:r w:rsidRPr="007C05CA">
              <w:rPr>
                <w:rFonts w:ascii="Garamond" w:hAnsi="Garamond" w:eastAsia="Garamond" w:cs="Garamond"/>
                <w:b/>
                <w:bCs/>
                <w:color w:val="000000" w:themeColor="text1"/>
                <w:sz w:val="22"/>
                <w:szCs w:val="22"/>
                <w:lang w:eastAsia="es-CO"/>
              </w:rPr>
              <w:t>CAPACIDAD ORGANIZACIONAL</w:t>
            </w:r>
          </w:p>
        </w:tc>
        <w:tc>
          <w:tcPr>
            <w:tcW w:w="146" w:type="dxa"/>
            <w:tcMar/>
            <w:vAlign w:val="center"/>
            <w:hideMark/>
          </w:tcPr>
          <w:p w:rsidRPr="007C05CA" w:rsidR="00DD7346" w:rsidP="000F2B21" w:rsidRDefault="00DD7346" w14:paraId="796EC006" w14:textId="77777777">
            <w:pPr>
              <w:spacing w:line="240" w:lineRule="auto"/>
              <w:rPr>
                <w:rFonts w:ascii="Garamond" w:hAnsi="Garamond" w:eastAsia="Garamond" w:cs="Garamond"/>
                <w:color w:val="000000"/>
                <w:sz w:val="22"/>
                <w:szCs w:val="22"/>
                <w:lang w:eastAsia="es-CO"/>
              </w:rPr>
            </w:pPr>
          </w:p>
        </w:tc>
      </w:tr>
      <w:tr w:rsidRPr="007C05CA" w:rsidR="00DD7346" w:rsidTr="28201035" w14:paraId="5BB39E5E" w14:textId="77777777">
        <w:trPr>
          <w:trHeight w:val="300"/>
        </w:trPr>
        <w:tc>
          <w:tcPr>
            <w:tcW w:w="3114" w:type="dxa"/>
            <w:vMerge w:val="restart"/>
            <w:tcBorders>
              <w:top w:val="nil"/>
              <w:left w:val="single" w:color="auto" w:sz="4" w:space="0"/>
              <w:bottom w:val="single" w:color="auto" w:sz="4" w:space="0"/>
              <w:right w:val="single" w:color="auto" w:sz="4" w:space="0"/>
            </w:tcBorders>
            <w:tcMar/>
            <w:vAlign w:val="center"/>
            <w:hideMark/>
          </w:tcPr>
          <w:p w:rsidRPr="007C05CA" w:rsidR="00DD7346" w:rsidP="000F2B21" w:rsidRDefault="00DD7346" w14:paraId="5A6E35DE"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RENTABILIDAD SOBRE EL PATRIMONIO </w:t>
            </w:r>
          </w:p>
        </w:tc>
        <w:tc>
          <w:tcPr>
            <w:tcW w:w="323" w:type="dxa"/>
            <w:vMerge w:val="restart"/>
            <w:tcBorders>
              <w:top w:val="nil"/>
              <w:left w:val="single" w:color="auto" w:sz="4" w:space="0"/>
              <w:bottom w:val="single" w:color="auto" w:sz="4" w:space="0"/>
              <w:right w:val="single" w:color="auto" w:sz="4" w:space="0"/>
            </w:tcBorders>
            <w:tcMar/>
            <w:vAlign w:val="center"/>
            <w:hideMark/>
          </w:tcPr>
          <w:p w:rsidRPr="007C05CA" w:rsidR="00DD7346" w:rsidP="000F2B21" w:rsidRDefault="00DD7346" w14:paraId="51157165"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504" w:type="dxa"/>
            <w:tcBorders>
              <w:top w:val="nil"/>
              <w:left w:val="nil"/>
              <w:bottom w:val="single" w:color="auto" w:sz="4" w:space="0"/>
              <w:right w:val="single" w:color="auto" w:sz="4" w:space="0"/>
            </w:tcBorders>
            <w:noWrap/>
            <w:tcMar/>
            <w:vAlign w:val="bottom"/>
            <w:hideMark/>
          </w:tcPr>
          <w:p w:rsidRPr="007C05CA" w:rsidR="00DD7346" w:rsidP="000F2B21" w:rsidRDefault="00DD7346" w14:paraId="3EAC112C"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UTILIDAD OPERACIONAL</w:t>
            </w:r>
          </w:p>
        </w:tc>
        <w:tc>
          <w:tcPr>
            <w:tcW w:w="429" w:type="dxa"/>
            <w:vMerge w:val="restart"/>
            <w:tcBorders>
              <w:top w:val="nil"/>
              <w:left w:val="single" w:color="auto" w:sz="4" w:space="0"/>
              <w:bottom w:val="single" w:color="auto" w:sz="4" w:space="0"/>
              <w:right w:val="single" w:color="auto" w:sz="4" w:space="0"/>
            </w:tcBorders>
            <w:tcMar/>
            <w:vAlign w:val="center"/>
            <w:hideMark/>
          </w:tcPr>
          <w:p w:rsidRPr="007C05CA" w:rsidR="00DD7346" w:rsidP="000F2B21" w:rsidRDefault="00DD7346" w14:paraId="6A1BAAE2"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199" w:type="dxa"/>
            <w:vMerge w:val="restart"/>
            <w:tcBorders>
              <w:top w:val="nil"/>
              <w:left w:val="single" w:color="auto" w:sz="4" w:space="0"/>
              <w:bottom w:val="single" w:color="auto" w:sz="4" w:space="0"/>
              <w:right w:val="single" w:color="auto" w:sz="4" w:space="0"/>
            </w:tcBorders>
            <w:tcMar/>
            <w:vAlign w:val="center"/>
            <w:hideMark/>
          </w:tcPr>
          <w:p w:rsidRPr="007C05CA" w:rsidR="00DD7346" w:rsidP="11427DE3" w:rsidRDefault="00DD7346" w14:paraId="4277A181" w14:textId="5950E759">
            <w:pPr>
              <w:spacing w:line="240" w:lineRule="auto"/>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                             </w:t>
            </w:r>
            <w:r w:rsidRPr="007C05CA" w:rsidR="11427DE3">
              <w:rPr>
                <w:rFonts w:ascii="Garamond" w:hAnsi="Garamond" w:eastAsia="Arial Narrow" w:cs="Arial Narrow"/>
                <w:color w:val="000000" w:themeColor="text1"/>
                <w:sz w:val="22"/>
                <w:szCs w:val="22"/>
                <w:lang w:val="en-US"/>
              </w:rPr>
              <w:t>0,18</w:t>
            </w:r>
            <w:r w:rsidRPr="007C05CA">
              <w:rPr>
                <w:rFonts w:ascii="Garamond" w:hAnsi="Garamond" w:eastAsia="Garamond" w:cs="Garamond"/>
                <w:color w:val="000000" w:themeColor="text1"/>
                <w:sz w:val="22"/>
                <w:szCs w:val="22"/>
                <w:lang w:eastAsia="es-CO"/>
              </w:rPr>
              <w:t xml:space="preserve"> </w:t>
            </w:r>
          </w:p>
        </w:tc>
        <w:tc>
          <w:tcPr>
            <w:tcW w:w="146" w:type="dxa"/>
            <w:tcMar/>
            <w:vAlign w:val="center"/>
            <w:hideMark/>
          </w:tcPr>
          <w:p w:rsidRPr="007C05CA" w:rsidR="00DD7346" w:rsidP="000F2B21" w:rsidRDefault="00DD7346" w14:paraId="027B9FF1" w14:textId="77777777">
            <w:pPr>
              <w:spacing w:line="240" w:lineRule="auto"/>
              <w:rPr>
                <w:rFonts w:ascii="Garamond" w:hAnsi="Garamond" w:eastAsia="Garamond" w:cs="Garamond"/>
                <w:color w:val="000000"/>
                <w:sz w:val="22"/>
                <w:szCs w:val="22"/>
                <w:lang w:eastAsia="es-CO"/>
              </w:rPr>
            </w:pPr>
          </w:p>
        </w:tc>
      </w:tr>
      <w:tr w:rsidRPr="007C05CA" w:rsidR="00DD7346" w:rsidTr="28201035" w14:paraId="393B3EDA" w14:textId="77777777">
        <w:trPr>
          <w:trHeight w:val="300"/>
        </w:trPr>
        <w:tc>
          <w:tcPr>
            <w:tcW w:w="3114" w:type="dxa"/>
            <w:vMerge/>
            <w:tcMar/>
            <w:vAlign w:val="center"/>
            <w:hideMark/>
          </w:tcPr>
          <w:p w:rsidRPr="007C05CA" w:rsidR="00DD7346" w:rsidP="000F2B21" w:rsidRDefault="00DD7346" w14:paraId="14CF5060" w14:textId="77777777">
            <w:pPr>
              <w:spacing w:line="240" w:lineRule="auto"/>
              <w:rPr>
                <w:rFonts w:ascii="Garamond" w:hAnsi="Garamond" w:cs="Arial"/>
                <w:color w:val="000000"/>
                <w:sz w:val="22"/>
                <w:szCs w:val="22"/>
                <w:lang w:eastAsia="es-CO"/>
              </w:rPr>
            </w:pPr>
          </w:p>
        </w:tc>
        <w:tc>
          <w:tcPr>
            <w:tcW w:w="323" w:type="dxa"/>
            <w:vMerge/>
            <w:tcMar/>
            <w:vAlign w:val="center"/>
            <w:hideMark/>
          </w:tcPr>
          <w:p w:rsidRPr="007C05CA" w:rsidR="00DD7346" w:rsidP="000F2B21" w:rsidRDefault="00DD7346" w14:paraId="704B1D48" w14:textId="77777777">
            <w:pPr>
              <w:spacing w:line="240" w:lineRule="auto"/>
              <w:rPr>
                <w:rFonts w:ascii="Garamond" w:hAnsi="Garamond" w:cs="Arial"/>
                <w:color w:val="000000"/>
                <w:sz w:val="22"/>
                <w:szCs w:val="22"/>
                <w:lang w:eastAsia="es-CO"/>
              </w:rPr>
            </w:pPr>
          </w:p>
        </w:tc>
        <w:tc>
          <w:tcPr>
            <w:tcW w:w="3504" w:type="dxa"/>
            <w:tcBorders>
              <w:top w:val="nil"/>
              <w:left w:val="nil"/>
              <w:bottom w:val="single" w:color="auto" w:sz="4" w:space="0"/>
              <w:right w:val="single" w:color="auto" w:sz="4" w:space="0"/>
            </w:tcBorders>
            <w:noWrap/>
            <w:tcMar/>
            <w:vAlign w:val="bottom"/>
            <w:hideMark/>
          </w:tcPr>
          <w:p w:rsidRPr="007C05CA" w:rsidR="00DD7346" w:rsidP="000F2B21" w:rsidRDefault="00DD7346" w14:paraId="0CAF4C05"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PATRIMONIO </w:t>
            </w:r>
          </w:p>
        </w:tc>
        <w:tc>
          <w:tcPr>
            <w:tcW w:w="429" w:type="dxa"/>
            <w:vMerge/>
            <w:tcMar/>
            <w:vAlign w:val="center"/>
            <w:hideMark/>
          </w:tcPr>
          <w:p w:rsidRPr="007C05CA" w:rsidR="00DD7346" w:rsidP="000F2B21" w:rsidRDefault="00DD7346" w14:paraId="3C040ED8" w14:textId="77777777">
            <w:pPr>
              <w:spacing w:line="240" w:lineRule="auto"/>
              <w:rPr>
                <w:rFonts w:ascii="Garamond" w:hAnsi="Garamond" w:cs="Arial"/>
                <w:color w:val="000000"/>
                <w:sz w:val="22"/>
                <w:szCs w:val="22"/>
                <w:lang w:eastAsia="es-CO"/>
              </w:rPr>
            </w:pPr>
          </w:p>
        </w:tc>
        <w:tc>
          <w:tcPr>
            <w:tcW w:w="0" w:type="auto"/>
            <w:vMerge/>
            <w:tcMar/>
            <w:vAlign w:val="center"/>
            <w:hideMark/>
          </w:tcPr>
          <w:p w:rsidRPr="007C05CA" w:rsidR="00DD7346" w:rsidP="000F2B21" w:rsidRDefault="00DD7346" w14:paraId="02BA42B3" w14:textId="77777777">
            <w:pPr>
              <w:spacing w:line="240" w:lineRule="auto"/>
              <w:rPr>
                <w:rFonts w:ascii="Garamond" w:hAnsi="Garamond" w:cs="Arial"/>
                <w:color w:val="000000"/>
                <w:sz w:val="22"/>
                <w:szCs w:val="22"/>
                <w:lang w:eastAsia="es-CO"/>
              </w:rPr>
            </w:pPr>
          </w:p>
        </w:tc>
        <w:tc>
          <w:tcPr>
            <w:tcW w:w="146" w:type="dxa"/>
            <w:tcMar/>
            <w:vAlign w:val="center"/>
            <w:hideMark/>
          </w:tcPr>
          <w:p w:rsidRPr="007C05CA" w:rsidR="00DD7346" w:rsidP="000F2B21" w:rsidRDefault="00DD7346" w14:paraId="3E9D726B" w14:textId="77777777">
            <w:pPr>
              <w:spacing w:line="240" w:lineRule="auto"/>
              <w:rPr>
                <w:rFonts w:ascii="Garamond" w:hAnsi="Garamond" w:eastAsia="Garamond" w:cs="Garamond"/>
                <w:color w:val="000000"/>
                <w:sz w:val="22"/>
                <w:szCs w:val="22"/>
                <w:lang w:eastAsia="es-CO"/>
              </w:rPr>
            </w:pPr>
          </w:p>
        </w:tc>
      </w:tr>
      <w:tr w:rsidRPr="007C05CA" w:rsidR="00DD7346" w:rsidTr="28201035" w14:paraId="35081AFB" w14:textId="77777777">
        <w:trPr>
          <w:trHeight w:val="300"/>
        </w:trPr>
        <w:tc>
          <w:tcPr>
            <w:tcW w:w="3114" w:type="dxa"/>
            <w:tcBorders>
              <w:top w:val="single" w:color="auto" w:sz="4" w:space="0"/>
              <w:left w:val="single" w:color="auto" w:sz="4" w:space="0"/>
              <w:bottom w:val="single" w:color="auto" w:sz="4" w:space="0"/>
              <w:right w:val="single" w:color="auto" w:sz="4" w:space="0"/>
            </w:tcBorders>
            <w:tcMar/>
            <w:vAlign w:val="center"/>
            <w:hideMark/>
          </w:tcPr>
          <w:p w:rsidRPr="007C05CA" w:rsidR="00DD7346" w:rsidP="000F2B21" w:rsidRDefault="00DD7346" w14:paraId="30E702B8"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 xml:space="preserve">RENTABILIDAD SOBRE EL ACTIVO </w:t>
            </w:r>
          </w:p>
        </w:tc>
        <w:tc>
          <w:tcPr>
            <w:tcW w:w="323" w:type="dxa"/>
            <w:tcBorders>
              <w:top w:val="single" w:color="auto" w:sz="4" w:space="0"/>
              <w:left w:val="single" w:color="auto" w:sz="4" w:space="0"/>
              <w:bottom w:val="single" w:color="auto" w:sz="4" w:space="0"/>
              <w:right w:val="single" w:color="auto" w:sz="4" w:space="0"/>
            </w:tcBorders>
            <w:tcMar/>
            <w:vAlign w:val="center"/>
            <w:hideMark/>
          </w:tcPr>
          <w:p w:rsidRPr="007C05CA" w:rsidR="00DD7346" w:rsidP="000F2B21" w:rsidRDefault="00DD7346" w14:paraId="2960184C"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3504" w:type="dxa"/>
            <w:tcBorders>
              <w:top w:val="single" w:color="auto" w:sz="4" w:space="0"/>
              <w:left w:val="nil"/>
              <w:bottom w:val="single" w:color="auto" w:sz="4" w:space="0"/>
              <w:right w:val="single" w:color="auto" w:sz="4" w:space="0"/>
            </w:tcBorders>
            <w:noWrap/>
            <w:tcMar/>
            <w:vAlign w:val="bottom"/>
            <w:hideMark/>
          </w:tcPr>
          <w:p w:rsidRPr="007C05CA" w:rsidR="00DD7346" w:rsidP="000F2B21" w:rsidRDefault="00DD7346" w14:paraId="6690F213"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UTILIDAD OPERACIONAL</w:t>
            </w:r>
          </w:p>
        </w:tc>
        <w:tc>
          <w:tcPr>
            <w:tcW w:w="429" w:type="dxa"/>
            <w:tcBorders>
              <w:top w:val="single" w:color="auto" w:sz="4" w:space="0"/>
              <w:left w:val="single" w:color="auto" w:sz="4" w:space="0"/>
              <w:bottom w:val="single" w:color="auto" w:sz="4" w:space="0"/>
              <w:right w:val="single" w:color="auto" w:sz="4" w:space="0"/>
            </w:tcBorders>
            <w:tcMar/>
            <w:vAlign w:val="center"/>
            <w:hideMark/>
          </w:tcPr>
          <w:p w:rsidRPr="007C05CA" w:rsidR="00DD7346" w:rsidP="000F2B21" w:rsidRDefault="00DD7346" w14:paraId="61A3B444" w14:textId="77777777">
            <w:pPr>
              <w:spacing w:line="240" w:lineRule="auto"/>
              <w:jc w:val="center"/>
              <w:rPr>
                <w:rFonts w:ascii="Garamond" w:hAnsi="Garamond" w:eastAsia="Garamond" w:cs="Garamond"/>
                <w:color w:val="000000"/>
                <w:sz w:val="22"/>
                <w:szCs w:val="22"/>
                <w:lang w:eastAsia="es-CO"/>
              </w:rPr>
            </w:pPr>
            <w:r w:rsidRPr="007C05CA">
              <w:rPr>
                <w:rFonts w:ascii="Garamond" w:hAnsi="Garamond" w:eastAsia="Garamond" w:cs="Garamond"/>
                <w:color w:val="000000" w:themeColor="text1"/>
                <w:sz w:val="22"/>
                <w:szCs w:val="22"/>
                <w:lang w:eastAsia="es-CO"/>
              </w:rPr>
              <w:t>=</w:t>
            </w:r>
          </w:p>
        </w:tc>
        <w:tc>
          <w:tcPr>
            <w:tcW w:w="1199" w:type="dxa"/>
            <w:tcBorders>
              <w:top w:val="single" w:color="auto" w:sz="4" w:space="0"/>
              <w:left w:val="single" w:color="auto" w:sz="4" w:space="0"/>
              <w:bottom w:val="single" w:color="auto" w:sz="4" w:space="0"/>
              <w:right w:val="single" w:color="auto" w:sz="4" w:space="0"/>
            </w:tcBorders>
            <w:tcMar/>
            <w:vAlign w:val="center"/>
            <w:hideMark/>
          </w:tcPr>
          <w:p w:rsidRPr="007C05CA" w:rsidR="00DD7346" w:rsidP="28201035" w:rsidRDefault="00DD7346" w14:paraId="60478E16" w14:textId="37987504">
            <w:pPr>
              <w:spacing w:line="240" w:lineRule="auto"/>
              <w:jc w:val="center"/>
              <w:rPr>
                <w:rFonts w:ascii="Garamond" w:hAnsi="Garamond" w:eastAsia="Garamond" w:cs="Garamond"/>
                <w:color w:val="000000"/>
                <w:sz w:val="22"/>
                <w:szCs w:val="22"/>
                <w:lang w:eastAsia="es-CO"/>
              </w:rPr>
            </w:pPr>
            <w:r w:rsidRPr="28201035" w:rsidR="00DD7346">
              <w:rPr>
                <w:rFonts w:ascii="Garamond" w:hAnsi="Garamond" w:eastAsia="Garamond" w:cs="Garamond"/>
                <w:color w:val="000000" w:themeColor="text1" w:themeTint="FF" w:themeShade="FF"/>
                <w:sz w:val="22"/>
                <w:szCs w:val="22"/>
                <w:lang w:eastAsia="es-CO"/>
              </w:rPr>
              <w:t xml:space="preserve">                </w:t>
            </w:r>
            <w:r w:rsidRPr="28201035" w:rsidR="11427DE3">
              <w:rPr>
                <w:rFonts w:ascii="Garamond" w:hAnsi="Garamond" w:eastAsia="Arial Narrow" w:cs="Arial Narrow"/>
                <w:color w:val="000000" w:themeColor="text1" w:themeTint="FF" w:themeShade="FF"/>
                <w:sz w:val="22"/>
                <w:szCs w:val="22"/>
                <w:lang w:val="en-US"/>
              </w:rPr>
              <w:t>0,9</w:t>
            </w:r>
            <w:r w:rsidRPr="28201035" w:rsidR="00DD7346">
              <w:rPr>
                <w:rFonts w:ascii="Garamond" w:hAnsi="Garamond" w:eastAsia="Garamond" w:cs="Garamond"/>
                <w:color w:val="000000" w:themeColor="text1" w:themeTint="FF" w:themeShade="FF"/>
                <w:sz w:val="22"/>
                <w:szCs w:val="22"/>
                <w:lang w:eastAsia="es-CO"/>
              </w:rPr>
              <w:t xml:space="preserve">               </w:t>
            </w:r>
          </w:p>
        </w:tc>
        <w:tc>
          <w:tcPr>
            <w:tcW w:w="146" w:type="dxa"/>
            <w:tcMar/>
            <w:vAlign w:val="center"/>
            <w:hideMark/>
          </w:tcPr>
          <w:p w:rsidRPr="007C05CA" w:rsidR="00DD7346" w:rsidP="000F2B21" w:rsidRDefault="00DD7346" w14:paraId="3422C5B9" w14:textId="77777777">
            <w:pPr>
              <w:spacing w:line="240" w:lineRule="auto"/>
              <w:rPr>
                <w:rFonts w:ascii="Garamond" w:hAnsi="Garamond" w:eastAsia="Garamond" w:cs="Garamond"/>
                <w:color w:val="000000"/>
                <w:sz w:val="22"/>
                <w:szCs w:val="22"/>
                <w:lang w:eastAsia="es-CO"/>
              </w:rPr>
            </w:pPr>
          </w:p>
        </w:tc>
      </w:tr>
    </w:tbl>
    <w:p w:rsidRPr="007C05CA" w:rsidR="00DD7346" w:rsidP="00DD7346" w:rsidRDefault="00DD7346" w14:paraId="12FFE1AF" w14:textId="77777777">
      <w:pPr>
        <w:tabs>
          <w:tab w:val="left" w:pos="2490"/>
        </w:tabs>
        <w:spacing w:line="240" w:lineRule="auto"/>
        <w:rPr>
          <w:rFonts w:ascii="Garamond" w:hAnsi="Garamond" w:eastAsia="Garamond" w:cs="Garamond"/>
          <w:sz w:val="22"/>
          <w:szCs w:val="22"/>
        </w:rPr>
      </w:pPr>
    </w:p>
    <w:p w:rsidRPr="007C05CA" w:rsidR="11427DE3" w:rsidP="11427DE3" w:rsidRDefault="11427DE3" w14:paraId="3B4FD09C" w14:textId="5A1E2277">
      <w:pPr>
        <w:tabs>
          <w:tab w:val="left" w:pos="2490"/>
        </w:tabs>
        <w:jc w:val="both"/>
        <w:rPr>
          <w:rFonts w:ascii="Garamond" w:hAnsi="Garamond"/>
        </w:rPr>
      </w:pPr>
      <w:r w:rsidRPr="007C05CA">
        <w:rPr>
          <w:rFonts w:ascii="Garamond" w:hAnsi="Garamond" w:eastAsia="Arial Narrow" w:cs="Arial Narrow"/>
          <w:color w:val="000000" w:themeColor="text1"/>
          <w:sz w:val="22"/>
          <w:szCs w:val="22"/>
        </w:rPr>
        <w:t>FUENTE: FUENTE: Información obtenida a través de consulta en la página web de condiciones financieras señala Superintendencia de Sociedades &gt; Asuntos Económicos y Societarios &gt; Estudios Económicos y Financieros &gt; estados-financieros-históricos.</w:t>
      </w:r>
    </w:p>
    <w:p w:rsidRPr="007C05CA" w:rsidR="11427DE3" w:rsidP="11427DE3" w:rsidRDefault="11427DE3" w14:paraId="6CD2BD0F" w14:textId="1F69C968">
      <w:pPr>
        <w:tabs>
          <w:tab w:val="left" w:pos="2490"/>
        </w:tabs>
        <w:spacing w:line="240" w:lineRule="auto"/>
        <w:rPr>
          <w:rFonts w:ascii="Garamond" w:hAnsi="Garamond"/>
        </w:rPr>
      </w:pPr>
    </w:p>
    <w:p w:rsidRPr="007C05CA" w:rsidR="11427DE3" w:rsidP="11427DE3" w:rsidRDefault="11427DE3" w14:paraId="63ECE67F" w14:textId="2415AA66">
      <w:pPr>
        <w:tabs>
          <w:tab w:val="left" w:pos="2490"/>
        </w:tabs>
        <w:spacing w:line="240" w:lineRule="auto"/>
        <w:rPr>
          <w:rFonts w:ascii="Garamond" w:hAnsi="Garamond"/>
        </w:rPr>
      </w:pPr>
    </w:p>
    <w:p w:rsidRPr="007C05CA" w:rsidR="11427DE3" w:rsidP="11427DE3" w:rsidRDefault="11427DE3" w14:paraId="01D5D372" w14:textId="55C328BC">
      <w:pPr>
        <w:tabs>
          <w:tab w:val="left" w:pos="2490"/>
        </w:tabs>
        <w:spacing w:line="240" w:lineRule="auto"/>
        <w:rPr>
          <w:rFonts w:ascii="Garamond" w:hAnsi="Garamond"/>
        </w:rPr>
      </w:pPr>
    </w:p>
    <w:p w:rsidRPr="007C05CA" w:rsidR="5060D6D7" w:rsidP="00C154F5" w:rsidRDefault="5060D6D7" w14:paraId="508E90E2" w14:textId="61A2B665">
      <w:pPr>
        <w:tabs>
          <w:tab w:val="left" w:pos="2490"/>
        </w:tabs>
        <w:spacing w:line="240" w:lineRule="auto"/>
        <w:rPr>
          <w:rFonts w:ascii="Garamond" w:hAnsi="Garamond" w:eastAsia="Garamond" w:cs="Garamond"/>
          <w:sz w:val="22"/>
          <w:szCs w:val="22"/>
        </w:rPr>
      </w:pPr>
      <w:r w:rsidRPr="007C05CA">
        <w:rPr>
          <w:rFonts w:ascii="Garamond" w:hAnsi="Garamond" w:eastAsia="Garamond" w:cs="Garamond"/>
          <w:b/>
          <w:bCs/>
          <w:sz w:val="22"/>
          <w:szCs w:val="22"/>
        </w:rPr>
        <w:t>RESPONSABLES</w:t>
      </w:r>
      <w:r w:rsidRPr="007C05CA" w:rsidR="00C154F5">
        <w:rPr>
          <w:rFonts w:ascii="Garamond" w:hAnsi="Garamond" w:eastAsia="Garamond" w:cs="Garamond"/>
          <w:b/>
          <w:bCs/>
          <w:sz w:val="22"/>
          <w:szCs w:val="22"/>
        </w:rPr>
        <w:t>:</w:t>
      </w:r>
    </w:p>
    <w:p w:rsidRPr="007C05CA" w:rsidR="002307C0" w:rsidP="00C154F5" w:rsidRDefault="002307C0" w14:paraId="6E589339" w14:textId="77777777">
      <w:pPr>
        <w:spacing w:line="240" w:lineRule="auto"/>
        <w:rPr>
          <w:rFonts w:ascii="Garamond" w:hAnsi="Garamond" w:eastAsia="Garamond" w:cs="Garamond"/>
          <w:b/>
          <w:bCs/>
          <w:sz w:val="22"/>
          <w:szCs w:val="22"/>
        </w:rPr>
      </w:pPr>
    </w:p>
    <w:p w:rsidRPr="007C05CA" w:rsidR="00220233" w:rsidP="00C154F5" w:rsidRDefault="5060D6D7" w14:paraId="61C9226F" w14:textId="768D76A6">
      <w:pPr>
        <w:spacing w:line="240" w:lineRule="auto"/>
        <w:jc w:val="both"/>
        <w:rPr>
          <w:rFonts w:ascii="Garamond" w:hAnsi="Garamond" w:eastAsia="Garamond" w:cs="Garamond"/>
          <w:sz w:val="22"/>
          <w:szCs w:val="22"/>
        </w:rPr>
      </w:pPr>
      <w:r w:rsidRPr="007C05CA">
        <w:rPr>
          <w:rFonts w:ascii="Garamond" w:hAnsi="Garamond" w:eastAsia="Garamond" w:cs="Garamond"/>
          <w:b/>
          <w:bCs/>
          <w:sz w:val="22"/>
          <w:szCs w:val="22"/>
        </w:rPr>
        <w:t>Proyectó:</w:t>
      </w:r>
      <w:r w:rsidRPr="007C05CA">
        <w:rPr>
          <w:rFonts w:ascii="Garamond" w:hAnsi="Garamond" w:eastAsia="Garamond" w:cs="Garamond"/>
          <w:sz w:val="22"/>
          <w:szCs w:val="22"/>
        </w:rPr>
        <w:t xml:space="preserve"> </w:t>
      </w:r>
      <w:r w:rsidRPr="007C05CA" w:rsidR="00322FB7">
        <w:rPr>
          <w:rFonts w:ascii="Garamond" w:hAnsi="Garamond" w:eastAsia="Garamond" w:cs="Garamond"/>
          <w:sz w:val="22"/>
          <w:szCs w:val="22"/>
        </w:rPr>
        <w:t>Yesid Camilo Morales Sierra</w:t>
      </w:r>
      <w:r w:rsidRPr="007C05CA" w:rsidR="00C277F5">
        <w:rPr>
          <w:rFonts w:ascii="Garamond" w:hAnsi="Garamond" w:eastAsia="Garamond" w:cs="Garamond"/>
          <w:sz w:val="22"/>
          <w:szCs w:val="22"/>
        </w:rPr>
        <w:t>-</w:t>
      </w:r>
      <w:r w:rsidRPr="007C05CA" w:rsidR="00DC368B">
        <w:rPr>
          <w:rFonts w:ascii="Garamond" w:hAnsi="Garamond" w:eastAsia="Garamond" w:cs="Garamond"/>
          <w:sz w:val="22"/>
          <w:szCs w:val="22"/>
        </w:rPr>
        <w:t xml:space="preserve"> </w:t>
      </w:r>
      <w:r w:rsidRPr="007C05CA" w:rsidR="009D193A">
        <w:rPr>
          <w:rFonts w:ascii="Garamond" w:hAnsi="Garamond" w:eastAsia="Garamond" w:cs="Garamond"/>
          <w:sz w:val="22"/>
          <w:szCs w:val="22"/>
        </w:rPr>
        <w:t>Contratista ALCB</w:t>
      </w:r>
    </w:p>
    <w:sectPr w:rsidRPr="007C05CA" w:rsidR="00220233" w:rsidSect="00410259">
      <w:headerReference w:type="default" r:id="rId32"/>
      <w:footerReference w:type="default" r:id="rId33"/>
      <w:headerReference w:type="first" r:id="rId34"/>
      <w:footerReference w:type="first" r:id="rId35"/>
      <w:pgSz w:w="11906" w:h="16838"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05ACC" w:rsidRDefault="00805ACC" w14:paraId="2788DC74" w14:textId="77777777">
      <w:r>
        <w:separator/>
      </w:r>
    </w:p>
  </w:endnote>
  <w:endnote w:type="continuationSeparator" w:id="0">
    <w:p w:rsidR="00805ACC" w:rsidRDefault="00805ACC" w14:paraId="279D5EB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roid Sans">
    <w:altName w:val="Segoe UI"/>
    <w:charset w:val="01"/>
    <w:family w:val="auto"/>
    <w:pitch w:val="variable"/>
  </w:font>
  <w:font w:name="Lohit Hindi">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1)">
    <w:altName w:val="Times New Roman"/>
    <w:charset w:val="00"/>
    <w:family w:val="auto"/>
    <w:pitch w:val="variable"/>
    <w:sig w:usb0="00000000"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altName w:val="Cambria"/>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0F2B21" w:rsidTr="0806722F" w14:paraId="3A8A159F" w14:textId="77777777">
      <w:tc>
        <w:tcPr>
          <w:tcW w:w="3005" w:type="dxa"/>
        </w:tcPr>
        <w:p w:rsidR="000F2B21" w:rsidP="34622D69" w:rsidRDefault="000F2B21" w14:paraId="4E1FB273" w14:textId="20C76FA9">
          <w:pPr>
            <w:pStyle w:val="Textonotaalfinal"/>
            <w:ind w:left="-115"/>
          </w:pPr>
        </w:p>
      </w:tc>
      <w:tc>
        <w:tcPr>
          <w:tcW w:w="3005" w:type="dxa"/>
        </w:tcPr>
        <w:p w:rsidR="000F2B21" w:rsidP="34622D69" w:rsidRDefault="000F2B21" w14:paraId="2F7B3973" w14:textId="33C7F155">
          <w:pPr>
            <w:pStyle w:val="Textonotaalfinal"/>
            <w:jc w:val="center"/>
          </w:pPr>
        </w:p>
      </w:tc>
      <w:tc>
        <w:tcPr>
          <w:tcW w:w="3005" w:type="dxa"/>
        </w:tcPr>
        <w:p w:rsidR="000F2B21" w:rsidP="34622D69" w:rsidRDefault="000F2B21" w14:paraId="534AA1A7" w14:textId="54396269">
          <w:pPr>
            <w:pStyle w:val="Textonotaalfinal"/>
            <w:ind w:right="-115"/>
            <w:jc w:val="right"/>
          </w:pPr>
        </w:p>
      </w:tc>
    </w:tr>
  </w:tbl>
  <w:p w:rsidR="000F2B21" w:rsidP="34622D69" w:rsidRDefault="000F2B21" w14:paraId="1DA55B14" w14:textId="28BA58E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0F2B21" w:rsidTr="0806722F" w14:paraId="2D51F569" w14:textId="77777777">
      <w:tc>
        <w:tcPr>
          <w:tcW w:w="3005" w:type="dxa"/>
        </w:tcPr>
        <w:p w:rsidR="000F2B21" w:rsidP="34622D69" w:rsidRDefault="000F2B21" w14:paraId="57310BEE" w14:textId="3F6D2D8A">
          <w:pPr>
            <w:pStyle w:val="Textonotaalfinal"/>
            <w:ind w:left="-115"/>
          </w:pPr>
        </w:p>
      </w:tc>
      <w:tc>
        <w:tcPr>
          <w:tcW w:w="3005" w:type="dxa"/>
        </w:tcPr>
        <w:p w:rsidR="000F2B21" w:rsidP="34622D69" w:rsidRDefault="000F2B21" w14:paraId="787C351F" w14:textId="5D17C7DC">
          <w:pPr>
            <w:pStyle w:val="Textonotaalfinal"/>
            <w:jc w:val="center"/>
          </w:pPr>
        </w:p>
      </w:tc>
      <w:tc>
        <w:tcPr>
          <w:tcW w:w="3005" w:type="dxa"/>
        </w:tcPr>
        <w:p w:rsidR="000F2B21" w:rsidP="34622D69" w:rsidRDefault="000F2B21" w14:paraId="39C7D75B" w14:textId="056737EC">
          <w:pPr>
            <w:pStyle w:val="Textonotaalfinal"/>
            <w:ind w:right="-115"/>
            <w:jc w:val="right"/>
          </w:pPr>
        </w:p>
      </w:tc>
    </w:tr>
  </w:tbl>
  <w:p w:rsidR="000F2B21" w:rsidP="34622D69" w:rsidRDefault="000F2B21" w14:paraId="2899ED0C" w14:textId="3D8D59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05ACC" w:rsidRDefault="00805ACC" w14:paraId="09F98D16" w14:textId="77777777">
      <w:r>
        <w:separator/>
      </w:r>
    </w:p>
  </w:footnote>
  <w:footnote w:type="continuationSeparator" w:id="0">
    <w:p w:rsidR="00805ACC" w:rsidRDefault="00805ACC" w14:paraId="161036EA" w14:textId="77777777">
      <w:r>
        <w:continuationSeparator/>
      </w:r>
    </w:p>
  </w:footnote>
  <w:footnote w:id="1">
    <w:p w:rsidRPr="00F200B9" w:rsidR="000F2B21" w:rsidRDefault="000F2B21" w14:paraId="40CD2220" w14:textId="17412DAF">
      <w:pPr>
        <w:pStyle w:val="Textonotapie"/>
        <w:rPr>
          <w:lang w:val="es-CO"/>
        </w:rPr>
      </w:pPr>
      <w:r>
        <w:rPr>
          <w:rStyle w:val="Refdenotaalpie"/>
        </w:rPr>
        <w:footnoteRef/>
      </w:r>
      <w:r>
        <w:t xml:space="preserve"> </w:t>
      </w:r>
      <w:r w:rsidRPr="00F200B9">
        <w:t>https://www.larepublica.co/globoeconomia/suben-los-precios-del-papel-y-del-carton-debido-a-la-crisis-de-suministros-en-el-mundo-3261710</w:t>
      </w:r>
    </w:p>
  </w:footnote>
  <w:footnote w:id="2">
    <w:p w:rsidRPr="00826B97" w:rsidR="000F2B21" w:rsidP="00C7184C" w:rsidRDefault="000F2B21" w14:paraId="3D6C79A8" w14:textId="77777777">
      <w:pPr>
        <w:jc w:val="both"/>
        <w:rPr>
          <w:rFonts w:ascii="Arial" w:hAnsi="Arial" w:cs="Arial"/>
          <w:i/>
          <w:iCs/>
          <w:sz w:val="20"/>
          <w:szCs w:val="20"/>
        </w:rPr>
      </w:pPr>
      <w:r>
        <w:rPr>
          <w:rStyle w:val="PiedepginaCar"/>
        </w:rPr>
        <w:footnoteRef/>
      </w:r>
      <w:r>
        <w:t xml:space="preserve"> </w:t>
      </w:r>
      <w:r w:rsidRPr="765F2D82">
        <w:rPr>
          <w:rFonts w:ascii="Arial" w:hAnsi="Arial" w:cs="Arial"/>
          <w:i/>
          <w:iCs/>
          <w:sz w:val="20"/>
          <w:szCs w:val="20"/>
        </w:rPr>
        <w:t>https://www.bancomundial.org/es/publication/global-economic-prospects</w:t>
      </w:r>
    </w:p>
    <w:p w:rsidRPr="002B04FB" w:rsidR="000F2B21" w:rsidP="00C7184C" w:rsidRDefault="000F2B21" w14:paraId="0583F7E7" w14:textId="77777777">
      <w:pPr>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W w:w="0" w:type="auto"/>
      <w:tblLayout w:type="fixed"/>
      <w:tblLook w:val="06A0" w:firstRow="1" w:lastRow="0" w:firstColumn="1" w:lastColumn="0" w:noHBand="1" w:noVBand="1"/>
    </w:tblPr>
    <w:tblGrid>
      <w:gridCol w:w="2280"/>
      <w:gridCol w:w="4530"/>
      <w:gridCol w:w="2205"/>
    </w:tblGrid>
    <w:tr w:rsidR="000F2B21" w:rsidTr="0806722F" w14:paraId="029729A5" w14:textId="77777777">
      <w:tc>
        <w:tcPr>
          <w:tcW w:w="2280" w:type="dxa"/>
        </w:tcPr>
        <w:p w:rsidR="000F2B21" w:rsidP="34622D69" w:rsidRDefault="000F2B21" w14:paraId="0174FF51" w14:textId="123CC561">
          <w:pPr>
            <w:pStyle w:val="Textonotaalfinal"/>
            <w:ind w:left="-115"/>
          </w:pPr>
          <w:r>
            <w:rPr>
              <w:noProof/>
              <w:lang w:val="es-CO" w:eastAsia="es-CO"/>
            </w:rPr>
            <w:drawing>
              <wp:inline distT="0" distB="0" distL="0" distR="0" wp14:anchorId="6182F65C" wp14:editId="04839AC1">
                <wp:extent cx="713605" cy="623521"/>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pic:cNvPicPr/>
                      </pic:nvPicPr>
                      <pic:blipFill>
                        <a:blip r:embed="rId1">
                          <a:extLst>
                            <a:ext uri="{28A0092B-C50C-407E-A947-70E740481C1C}">
                              <a14:useLocalDpi xmlns:a14="http://schemas.microsoft.com/office/drawing/2010/main" val="0"/>
                            </a:ext>
                          </a:extLst>
                        </a:blip>
                        <a:srcRect r="63144"/>
                        <a:stretch>
                          <a:fillRect/>
                        </a:stretch>
                      </pic:blipFill>
                      <pic:spPr>
                        <a:xfrm>
                          <a:off x="0" y="0"/>
                          <a:ext cx="713605" cy="623521"/>
                        </a:xfrm>
                        <a:prstGeom prst="rect">
                          <a:avLst/>
                        </a:prstGeom>
                      </pic:spPr>
                    </pic:pic>
                  </a:graphicData>
                </a:graphic>
              </wp:inline>
            </w:drawing>
          </w:r>
        </w:p>
      </w:tc>
      <w:tc>
        <w:tcPr>
          <w:tcW w:w="4530" w:type="dxa"/>
        </w:tcPr>
        <w:p w:rsidRPr="001C49E0" w:rsidR="000F2B21" w:rsidP="34622D69" w:rsidRDefault="000F2B21" w14:paraId="15109FED" w14:textId="3FA7ADAF">
          <w:pPr>
            <w:pStyle w:val="Textonotaalfinal"/>
            <w:jc w:val="center"/>
            <w:rPr>
              <w:rFonts w:ascii="Garamond" w:hAnsi="Garamond"/>
              <w:lang w:val="es-CO"/>
            </w:rPr>
          </w:pPr>
          <w:r w:rsidRPr="0806722F">
            <w:rPr>
              <w:rFonts w:ascii="Garamond" w:hAnsi="Garamond"/>
              <w:lang w:val="es-CO"/>
            </w:rPr>
            <w:t>ALCALDÍA LOCAL DE CIUDAD BOLÍVAR</w:t>
          </w:r>
        </w:p>
        <w:p w:rsidRPr="001C49E0" w:rsidR="000F2B21" w:rsidP="34622D69" w:rsidRDefault="000F2B21" w14:paraId="62E6C5B6" w14:textId="5FABCDC8">
          <w:pPr>
            <w:pStyle w:val="Textonotaalfinal"/>
            <w:jc w:val="center"/>
            <w:rPr>
              <w:rFonts w:ascii="Garamond" w:hAnsi="Garamond"/>
              <w:lang w:val="es-CO"/>
            </w:rPr>
          </w:pPr>
        </w:p>
        <w:p w:rsidRPr="00D80879" w:rsidR="000F2B21" w:rsidP="34622D69" w:rsidRDefault="000F2B21" w14:paraId="29EAA019" w14:textId="3705E896">
          <w:pPr>
            <w:pStyle w:val="Textonotaalfinal"/>
            <w:jc w:val="center"/>
            <w:rPr>
              <w:lang w:val="es-CO"/>
            </w:rPr>
          </w:pPr>
          <w:r w:rsidRPr="0806722F">
            <w:rPr>
              <w:rFonts w:ascii="Garamond" w:hAnsi="Garamond"/>
              <w:lang w:val="es-CO"/>
            </w:rPr>
            <w:t>ESTUDIO DEL SECTOR</w:t>
          </w:r>
        </w:p>
      </w:tc>
      <w:tc>
        <w:tcPr>
          <w:tcW w:w="2205" w:type="dxa"/>
        </w:tcPr>
        <w:p w:rsidR="000F2B21" w:rsidP="34622D69" w:rsidRDefault="000F2B21" w14:paraId="1729ED4F" w14:textId="25CC570E">
          <w:pPr>
            <w:pStyle w:val="Textonotaalfinal"/>
            <w:ind w:right="-115"/>
            <w:jc w:val="right"/>
          </w:pPr>
          <w:r>
            <w:rPr>
              <w:noProof/>
              <w:lang w:val="es-CO" w:eastAsia="es-CO"/>
            </w:rPr>
            <w:drawing>
              <wp:inline distT="0" distB="0" distL="0" distR="0" wp14:anchorId="36E8AB1B" wp14:editId="3B860D55">
                <wp:extent cx="1139406" cy="621196"/>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pic:cNvPicPr/>
                      </pic:nvPicPr>
                      <pic:blipFill>
                        <a:blip r:embed="rId1">
                          <a:extLst>
                            <a:ext uri="{28A0092B-C50C-407E-A947-70E740481C1C}">
                              <a14:useLocalDpi xmlns:a14="http://schemas.microsoft.com/office/drawing/2010/main" val="0"/>
                            </a:ext>
                          </a:extLst>
                        </a:blip>
                        <a:srcRect l="40512"/>
                        <a:stretch>
                          <a:fillRect/>
                        </a:stretch>
                      </pic:blipFill>
                      <pic:spPr>
                        <a:xfrm>
                          <a:off x="0" y="0"/>
                          <a:ext cx="1139406" cy="621196"/>
                        </a:xfrm>
                        <a:prstGeom prst="rect">
                          <a:avLst/>
                        </a:prstGeom>
                      </pic:spPr>
                    </pic:pic>
                  </a:graphicData>
                </a:graphic>
              </wp:inline>
            </w:drawing>
          </w:r>
        </w:p>
      </w:tc>
    </w:tr>
  </w:tbl>
  <w:p w:rsidR="000F2B21" w:rsidP="34622D69" w:rsidRDefault="000F2B21" w14:paraId="6C04927E" w14:textId="3825BA26">
    <w:pPr>
      <w:pStyle w:val="Textonotaalfina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0F2B21" w:rsidTr="0806722F" w14:paraId="4EEF437C" w14:textId="77777777">
      <w:tc>
        <w:tcPr>
          <w:tcW w:w="3005" w:type="dxa"/>
        </w:tcPr>
        <w:p w:rsidR="000F2B21" w:rsidP="34622D69" w:rsidRDefault="000F2B21" w14:paraId="74739C7E" w14:textId="14F5B896">
          <w:pPr>
            <w:pStyle w:val="Textonotaalfinal"/>
            <w:ind w:left="-115"/>
          </w:pPr>
          <w:r>
            <w:rPr>
              <w:noProof/>
              <w:lang w:val="es-CO" w:eastAsia="es-CO"/>
            </w:rPr>
            <w:drawing>
              <wp:inline distT="0" distB="0" distL="0" distR="0" wp14:anchorId="5939283F" wp14:editId="77AD8FEA">
                <wp:extent cx="713605" cy="623521"/>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pic:nvPicPr>
                      <pic:blipFill>
                        <a:blip r:embed="rId1">
                          <a:extLst>
                            <a:ext uri="{28A0092B-C50C-407E-A947-70E740481C1C}">
                              <a14:useLocalDpi xmlns:a14="http://schemas.microsoft.com/office/drawing/2010/main" val="0"/>
                            </a:ext>
                          </a:extLst>
                        </a:blip>
                        <a:srcRect r="63144"/>
                        <a:stretch>
                          <a:fillRect/>
                        </a:stretch>
                      </pic:blipFill>
                      <pic:spPr>
                        <a:xfrm>
                          <a:off x="0" y="0"/>
                          <a:ext cx="713605" cy="623521"/>
                        </a:xfrm>
                        <a:prstGeom prst="rect">
                          <a:avLst/>
                        </a:prstGeom>
                      </pic:spPr>
                    </pic:pic>
                  </a:graphicData>
                </a:graphic>
              </wp:inline>
            </w:drawing>
          </w:r>
        </w:p>
      </w:tc>
      <w:tc>
        <w:tcPr>
          <w:tcW w:w="3005" w:type="dxa"/>
        </w:tcPr>
        <w:p w:rsidR="000F2B21" w:rsidP="34622D69" w:rsidRDefault="000F2B21" w14:paraId="71951FA6" w14:textId="358D1973">
          <w:pPr>
            <w:pStyle w:val="Textonotaalfinal"/>
            <w:jc w:val="center"/>
          </w:pPr>
        </w:p>
      </w:tc>
      <w:tc>
        <w:tcPr>
          <w:tcW w:w="3005" w:type="dxa"/>
        </w:tcPr>
        <w:p w:rsidR="000F2B21" w:rsidP="34622D69" w:rsidRDefault="000F2B21" w14:paraId="14B77DDB" w14:textId="6203346E">
          <w:pPr>
            <w:pStyle w:val="Textonotaalfinal"/>
            <w:ind w:right="-115"/>
            <w:jc w:val="right"/>
          </w:pPr>
          <w:r>
            <w:rPr>
              <w:noProof/>
              <w:lang w:val="es-CO" w:eastAsia="es-CO"/>
            </w:rPr>
            <w:drawing>
              <wp:inline distT="0" distB="0" distL="0" distR="0" wp14:anchorId="5383007D" wp14:editId="35FB87F8">
                <wp:extent cx="1139406" cy="621196"/>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pic:cNvPicPr/>
                      </pic:nvPicPr>
                      <pic:blipFill>
                        <a:blip r:embed="rId1">
                          <a:extLst>
                            <a:ext uri="{28A0092B-C50C-407E-A947-70E740481C1C}">
                              <a14:useLocalDpi xmlns:a14="http://schemas.microsoft.com/office/drawing/2010/main" val="0"/>
                            </a:ext>
                          </a:extLst>
                        </a:blip>
                        <a:srcRect l="40512"/>
                        <a:stretch>
                          <a:fillRect/>
                        </a:stretch>
                      </pic:blipFill>
                      <pic:spPr>
                        <a:xfrm>
                          <a:off x="0" y="0"/>
                          <a:ext cx="1139406" cy="621196"/>
                        </a:xfrm>
                        <a:prstGeom prst="rect">
                          <a:avLst/>
                        </a:prstGeom>
                      </pic:spPr>
                    </pic:pic>
                  </a:graphicData>
                </a:graphic>
              </wp:inline>
            </w:drawing>
          </w:r>
        </w:p>
      </w:tc>
    </w:tr>
  </w:tbl>
  <w:p w:rsidR="000F2B21" w:rsidP="34622D69" w:rsidRDefault="000F2B21" w14:paraId="248B27A3" w14:textId="146150EA">
    <w:pPr>
      <w:pStyle w:val="Textonotaalfinal"/>
    </w:pPr>
  </w:p>
</w:hdr>
</file>

<file path=word/intelligence.xml><?xml version="1.0" encoding="utf-8"?>
<int:Intelligence xmlns:int="http://schemas.microsoft.com/office/intelligence/2019/intelligence">
  <int:IntelligenceSettings/>
  <int:Manifest>
    <int:WordHash hashCode="fK9PrakSFyrjjG" id="52nA3IvN"/>
    <int:WordHash hashCode="IVMNB7hliZelaz" id="xZEC2bAm"/>
    <int:WordHash hashCode="Lhw4X/O4loqu2T" id="040Am9Ad"/>
    <int:WordHash hashCode="4z4FZWWJhYb9Mg" id="RU+nXl9B"/>
  </int:Manifest>
  <int:Observations>
    <int:Content id="52nA3IvN">
      <int:Rejection type="LegacyProofing"/>
    </int:Content>
    <int:Content id="xZEC2bAm">
      <int:Rejection type="LegacyProofing"/>
    </int:Content>
    <int:Content id="040Am9Ad">
      <int:Rejection type="LegacyProofing"/>
    </int:Content>
    <int:Content id="RU+nXl9B">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7A4E7A18"/>
    <w:lvl w:ilvl="0">
      <w:start w:val="1"/>
      <w:numFmt w:val="bullet"/>
      <w:pStyle w:val="Listaconvietas3"/>
      <w:lvlText w:val=""/>
      <w:lvlJc w:val="left"/>
      <w:pPr>
        <w:tabs>
          <w:tab w:val="num" w:pos="926"/>
        </w:tabs>
        <w:ind w:left="926" w:hanging="360"/>
      </w:pPr>
      <w:rPr>
        <w:rFonts w:hint="default" w:ascii="Symbol" w:hAnsi="Symbol"/>
      </w:rPr>
    </w:lvl>
  </w:abstractNum>
  <w:abstractNum w:abstractNumId="1" w15:restartNumberingAfterBreak="0">
    <w:nsid w:val="FFFFFF83"/>
    <w:multiLevelType w:val="singleLevel"/>
    <w:tmpl w:val="3190ECE2"/>
    <w:lvl w:ilvl="0">
      <w:start w:val="1"/>
      <w:numFmt w:val="bullet"/>
      <w:pStyle w:val="Listaconvietas2"/>
      <w:lvlText w:val=""/>
      <w:lvlJc w:val="left"/>
      <w:pPr>
        <w:tabs>
          <w:tab w:val="num" w:pos="643"/>
        </w:tabs>
        <w:ind w:left="643" w:hanging="360"/>
      </w:pPr>
      <w:rPr>
        <w:rFonts w:hint="default" w:ascii="Symbol" w:hAnsi="Symbol"/>
      </w:rPr>
    </w:lvl>
  </w:abstractNum>
  <w:abstractNum w:abstractNumId="2" w15:restartNumberingAfterBreak="0">
    <w:nsid w:val="008F289C"/>
    <w:multiLevelType w:val="multilevel"/>
    <w:tmpl w:val="89589C5A"/>
    <w:lvl w:ilvl="0">
      <w:start w:val="2"/>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5CF02BD"/>
    <w:multiLevelType w:val="hybridMultilevel"/>
    <w:tmpl w:val="6602B34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 w15:restartNumberingAfterBreak="0">
    <w:nsid w:val="09930CC5"/>
    <w:multiLevelType w:val="hybridMultilevel"/>
    <w:tmpl w:val="3A80B6C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 w15:restartNumberingAfterBreak="0">
    <w:nsid w:val="09CD36DC"/>
    <w:multiLevelType w:val="hybridMultilevel"/>
    <w:tmpl w:val="C4C2BAB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 w15:restartNumberingAfterBreak="0">
    <w:nsid w:val="0C217896"/>
    <w:multiLevelType w:val="hybridMultilevel"/>
    <w:tmpl w:val="E5B6FC76"/>
    <w:lvl w:ilvl="0" w:tplc="DBFA83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DD7B9D"/>
    <w:multiLevelType w:val="hybridMultilevel"/>
    <w:tmpl w:val="16C24DA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0E435C9F"/>
    <w:multiLevelType w:val="hybridMultilevel"/>
    <w:tmpl w:val="3A3201EC"/>
    <w:lvl w:ilvl="0" w:tplc="240A0001">
      <w:start w:val="1"/>
      <w:numFmt w:val="bullet"/>
      <w:lvlText w:val=""/>
      <w:lvlJc w:val="left"/>
      <w:pPr>
        <w:ind w:left="720" w:hanging="360"/>
      </w:pPr>
      <w:rPr>
        <w:rFonts w:hint="default" w:ascii="Symbol" w:hAnsi="Symbol"/>
      </w:rPr>
    </w:lvl>
    <w:lvl w:ilvl="1" w:tplc="070EDD14">
      <w:numFmt w:val="bullet"/>
      <w:lvlText w:val="•"/>
      <w:lvlJc w:val="left"/>
      <w:pPr>
        <w:ind w:left="1800" w:hanging="720"/>
      </w:pPr>
      <w:rPr>
        <w:rFonts w:hint="default" w:ascii="Arial Narrow" w:hAnsi="Arial Narrow" w:eastAsia="Times New Roman" w:cs="Arial"/>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0EAA3A8C"/>
    <w:multiLevelType w:val="hybridMultilevel"/>
    <w:tmpl w:val="977E3C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393A0D"/>
    <w:multiLevelType w:val="multilevel"/>
    <w:tmpl w:val="0F58EA3A"/>
    <w:lvl w:ilvl="0">
      <w:start w:val="1"/>
      <w:numFmt w:val="bullet"/>
      <w:lvlText w:val=""/>
      <w:lvlJc w:val="left"/>
      <w:pPr>
        <w:ind w:left="720" w:hanging="360"/>
      </w:pPr>
      <w:rPr>
        <w:rFonts w:hint="default" w:ascii="Symbol" w:hAnsi="Symbol" w:cs="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rPr>
        <w:b/>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12D354FB"/>
    <w:multiLevelType w:val="multilevel"/>
    <w:tmpl w:val="2F9E173E"/>
    <w:lvl w:ilvl="0">
      <w:start w:val="1"/>
      <w:numFmt w:val="decimal"/>
      <w:lvlText w:val="CAPITULO %1"/>
      <w:lvlJc w:val="left"/>
      <w:pPr>
        <w:tabs>
          <w:tab w:val="num" w:pos="1440"/>
        </w:tabs>
        <w:ind w:left="432" w:hanging="432"/>
      </w:pPr>
      <w:rPr>
        <w:rFonts w:hint="default" w:ascii="Arial" w:hAnsi="Arial"/>
        <w:b/>
        <w:i w:val="0"/>
        <w:sz w:val="22"/>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hint="default" w:ascii="Arial" w:hAnsi="Arial"/>
        <w:b/>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142F71E3"/>
    <w:multiLevelType w:val="hybridMultilevel"/>
    <w:tmpl w:val="92F2B07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3" w15:restartNumberingAfterBreak="0">
    <w:nsid w:val="15785DD0"/>
    <w:multiLevelType w:val="hybridMultilevel"/>
    <w:tmpl w:val="F2E2937E"/>
    <w:lvl w:ilvl="0" w:tplc="7C5A273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C3B2A57"/>
    <w:multiLevelType w:val="hybridMultilevel"/>
    <w:tmpl w:val="269C9B1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1F5D797A"/>
    <w:multiLevelType w:val="multilevel"/>
    <w:tmpl w:val="1F7C4BA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3291ACB"/>
    <w:multiLevelType w:val="hybridMultilevel"/>
    <w:tmpl w:val="5E6A986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24BD15EA"/>
    <w:multiLevelType w:val="multilevel"/>
    <w:tmpl w:val="ECC4A062"/>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5852327"/>
    <w:multiLevelType w:val="multilevel"/>
    <w:tmpl w:val="9B941FB6"/>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260F52C0"/>
    <w:multiLevelType w:val="hybridMultilevel"/>
    <w:tmpl w:val="796A350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33AB6BE5"/>
    <w:multiLevelType w:val="hybridMultilevel"/>
    <w:tmpl w:val="EFEE09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55D6DEF"/>
    <w:multiLevelType w:val="hybridMultilevel"/>
    <w:tmpl w:val="683404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35996248"/>
    <w:multiLevelType w:val="multilevel"/>
    <w:tmpl w:val="63121E6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388B6753"/>
    <w:multiLevelType w:val="hybridMultilevel"/>
    <w:tmpl w:val="2DE296D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4" w15:restartNumberingAfterBreak="0">
    <w:nsid w:val="3BE20622"/>
    <w:multiLevelType w:val="hybridMultilevel"/>
    <w:tmpl w:val="CD1AFD6C"/>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5" w15:restartNumberingAfterBreak="0">
    <w:nsid w:val="40483AD3"/>
    <w:multiLevelType w:val="hybridMultilevel"/>
    <w:tmpl w:val="E6F8512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6" w15:restartNumberingAfterBreak="0">
    <w:nsid w:val="40D31C7A"/>
    <w:multiLevelType w:val="hybridMultilevel"/>
    <w:tmpl w:val="40CAF7D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7" w15:restartNumberingAfterBreak="0">
    <w:nsid w:val="43D87DA1"/>
    <w:multiLevelType w:val="multilevel"/>
    <w:tmpl w:val="B030B762"/>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50730873"/>
    <w:multiLevelType w:val="hybridMultilevel"/>
    <w:tmpl w:val="AAAAB1D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9" w15:restartNumberingAfterBreak="0">
    <w:nsid w:val="51F56666"/>
    <w:multiLevelType w:val="hybridMultilevel"/>
    <w:tmpl w:val="2A4030E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0" w15:restartNumberingAfterBreak="0">
    <w:nsid w:val="542027CA"/>
    <w:multiLevelType w:val="hybridMultilevel"/>
    <w:tmpl w:val="E732F28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1" w15:restartNumberingAfterBreak="0">
    <w:nsid w:val="552E159B"/>
    <w:multiLevelType w:val="hybridMultilevel"/>
    <w:tmpl w:val="F9CEEDF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2" w15:restartNumberingAfterBreak="0">
    <w:nsid w:val="5A5E1DB6"/>
    <w:multiLevelType w:val="hybridMultilevel"/>
    <w:tmpl w:val="FDE0FCC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3" w15:restartNumberingAfterBreak="0">
    <w:nsid w:val="610A028A"/>
    <w:multiLevelType w:val="hybridMultilevel"/>
    <w:tmpl w:val="402C41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4" w15:restartNumberingAfterBreak="0">
    <w:nsid w:val="61A94B83"/>
    <w:multiLevelType w:val="hybridMultilevel"/>
    <w:tmpl w:val="681683F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5" w15:restartNumberingAfterBreak="0">
    <w:nsid w:val="636B3C68"/>
    <w:multiLevelType w:val="hybridMultilevel"/>
    <w:tmpl w:val="CA0E15C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6" w15:restartNumberingAfterBreak="0">
    <w:nsid w:val="6C641544"/>
    <w:multiLevelType w:val="hybridMultilevel"/>
    <w:tmpl w:val="27D695CE"/>
    <w:lvl w:ilvl="0" w:tplc="6B10E19C">
      <w:start w:val="1"/>
      <w:numFmt w:val="decimal"/>
      <w:pStyle w:val="TITULOALO-2"/>
      <w:lvlText w:val="%1."/>
      <w:lvlJc w:val="left"/>
      <w:pPr>
        <w:tabs>
          <w:tab w:val="num" w:pos="360"/>
        </w:tabs>
        <w:ind w:left="360" w:hanging="360"/>
      </w:pPr>
      <w:rPr>
        <w:b/>
      </w:rPr>
    </w:lvl>
    <w:lvl w:ilvl="1" w:tplc="0C0A0019">
      <w:start w:val="1"/>
      <w:numFmt w:val="lowerLetter"/>
      <w:pStyle w:val="TITULOALO-2"/>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7" w15:restartNumberingAfterBreak="0">
    <w:nsid w:val="6F7E07A7"/>
    <w:multiLevelType w:val="hybridMultilevel"/>
    <w:tmpl w:val="9CDC0D8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num w:numId="1" w16cid:durableId="379400581">
    <w:abstractNumId w:val="11"/>
  </w:num>
  <w:num w:numId="2" w16cid:durableId="1959489860">
    <w:abstractNumId w:val="36"/>
  </w:num>
  <w:num w:numId="3" w16cid:durableId="654261050">
    <w:abstractNumId w:val="2"/>
  </w:num>
  <w:num w:numId="4" w16cid:durableId="315376434">
    <w:abstractNumId w:val="1"/>
  </w:num>
  <w:num w:numId="5" w16cid:durableId="549460544">
    <w:abstractNumId w:val="0"/>
  </w:num>
  <w:num w:numId="6" w16cid:durableId="665789619">
    <w:abstractNumId w:val="15"/>
  </w:num>
  <w:num w:numId="7" w16cid:durableId="685326524">
    <w:abstractNumId w:val="8"/>
  </w:num>
  <w:num w:numId="8" w16cid:durableId="1460033485">
    <w:abstractNumId w:val="24"/>
  </w:num>
  <w:num w:numId="9" w16cid:durableId="1280450118">
    <w:abstractNumId w:val="35"/>
  </w:num>
  <w:num w:numId="10" w16cid:durableId="1726492201">
    <w:abstractNumId w:val="14"/>
  </w:num>
  <w:num w:numId="11" w16cid:durableId="573315409">
    <w:abstractNumId w:val="25"/>
  </w:num>
  <w:num w:numId="12" w16cid:durableId="1350840420">
    <w:abstractNumId w:val="32"/>
  </w:num>
  <w:num w:numId="13" w16cid:durableId="831482753">
    <w:abstractNumId w:val="7"/>
  </w:num>
  <w:num w:numId="14" w16cid:durableId="1047873866">
    <w:abstractNumId w:val="23"/>
  </w:num>
  <w:num w:numId="15" w16cid:durableId="721825762">
    <w:abstractNumId w:val="31"/>
  </w:num>
  <w:num w:numId="16" w16cid:durableId="181283574">
    <w:abstractNumId w:val="34"/>
  </w:num>
  <w:num w:numId="17" w16cid:durableId="1257790812">
    <w:abstractNumId w:val="26"/>
  </w:num>
  <w:num w:numId="18" w16cid:durableId="939219168">
    <w:abstractNumId w:val="28"/>
  </w:num>
  <w:num w:numId="19" w16cid:durableId="1033504196">
    <w:abstractNumId w:val="4"/>
  </w:num>
  <w:num w:numId="20" w16cid:durableId="1301156612">
    <w:abstractNumId w:val="37"/>
  </w:num>
  <w:num w:numId="21" w16cid:durableId="1138959526">
    <w:abstractNumId w:val="5"/>
  </w:num>
  <w:num w:numId="22" w16cid:durableId="1871138700">
    <w:abstractNumId w:val="33"/>
  </w:num>
  <w:num w:numId="23" w16cid:durableId="26293442">
    <w:abstractNumId w:val="3"/>
  </w:num>
  <w:num w:numId="24" w16cid:durableId="1877352033">
    <w:abstractNumId w:val="29"/>
  </w:num>
  <w:num w:numId="25" w16cid:durableId="582377242">
    <w:abstractNumId w:val="12"/>
  </w:num>
  <w:num w:numId="26" w16cid:durableId="777603257">
    <w:abstractNumId w:val="13"/>
  </w:num>
  <w:num w:numId="27" w16cid:durableId="553659671">
    <w:abstractNumId w:val="17"/>
  </w:num>
  <w:num w:numId="28" w16cid:durableId="811945362">
    <w:abstractNumId w:val="18"/>
  </w:num>
  <w:num w:numId="29" w16cid:durableId="1576891995">
    <w:abstractNumId w:val="21"/>
  </w:num>
  <w:num w:numId="30" w16cid:durableId="1996521464">
    <w:abstractNumId w:val="6"/>
  </w:num>
  <w:num w:numId="31" w16cid:durableId="1830711026">
    <w:abstractNumId w:val="10"/>
  </w:num>
  <w:num w:numId="32" w16cid:durableId="1792087447">
    <w:abstractNumId w:val="9"/>
  </w:num>
  <w:num w:numId="33" w16cid:durableId="1015960069">
    <w:abstractNumId w:val="20"/>
  </w:num>
  <w:num w:numId="34" w16cid:durableId="878400627">
    <w:abstractNumId w:val="30"/>
  </w:num>
  <w:num w:numId="35" w16cid:durableId="186410682">
    <w:abstractNumId w:val="16"/>
  </w:num>
  <w:num w:numId="36" w16cid:durableId="411657248">
    <w:abstractNumId w:val="27"/>
  </w:num>
  <w:num w:numId="37" w16cid:durableId="628895436">
    <w:abstractNumId w:val="22"/>
  </w:num>
  <w:num w:numId="38" w16cid:durableId="21140109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00963997">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hyphenationZone w:val="425"/>
  <w:characterSpacingControl w:val="doNotCompres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EE928B"/>
    <w:rsid w:val="00001997"/>
    <w:rsid w:val="00002A6F"/>
    <w:rsid w:val="00012B42"/>
    <w:rsid w:val="00016E67"/>
    <w:rsid w:val="00021BB2"/>
    <w:rsid w:val="00023E51"/>
    <w:rsid w:val="0003C5A5"/>
    <w:rsid w:val="00044663"/>
    <w:rsid w:val="00045C50"/>
    <w:rsid w:val="0004698D"/>
    <w:rsid w:val="00047129"/>
    <w:rsid w:val="00050901"/>
    <w:rsid w:val="00054F30"/>
    <w:rsid w:val="000562D9"/>
    <w:rsid w:val="00060506"/>
    <w:rsid w:val="000740A5"/>
    <w:rsid w:val="0008649D"/>
    <w:rsid w:val="00090578"/>
    <w:rsid w:val="0009071A"/>
    <w:rsid w:val="000922B4"/>
    <w:rsid w:val="000923C2"/>
    <w:rsid w:val="000A7EFA"/>
    <w:rsid w:val="000C5B78"/>
    <w:rsid w:val="000D464C"/>
    <w:rsid w:val="000E13ED"/>
    <w:rsid w:val="000E3045"/>
    <w:rsid w:val="000F2B21"/>
    <w:rsid w:val="001076C5"/>
    <w:rsid w:val="00113C7F"/>
    <w:rsid w:val="00117885"/>
    <w:rsid w:val="0012300B"/>
    <w:rsid w:val="001248D4"/>
    <w:rsid w:val="00125DE2"/>
    <w:rsid w:val="00131335"/>
    <w:rsid w:val="00140123"/>
    <w:rsid w:val="00143A64"/>
    <w:rsid w:val="00191432"/>
    <w:rsid w:val="0019155B"/>
    <w:rsid w:val="001B484A"/>
    <w:rsid w:val="001B7338"/>
    <w:rsid w:val="001C1583"/>
    <w:rsid w:val="001C49E0"/>
    <w:rsid w:val="001D3332"/>
    <w:rsid w:val="001D3DD6"/>
    <w:rsid w:val="001D4DCD"/>
    <w:rsid w:val="001D6EC9"/>
    <w:rsid w:val="001F7B8C"/>
    <w:rsid w:val="00210BBA"/>
    <w:rsid w:val="00220233"/>
    <w:rsid w:val="00222032"/>
    <w:rsid w:val="002307C0"/>
    <w:rsid w:val="0023195F"/>
    <w:rsid w:val="002321F3"/>
    <w:rsid w:val="00255A5C"/>
    <w:rsid w:val="00264E1D"/>
    <w:rsid w:val="002654F1"/>
    <w:rsid w:val="002677C2"/>
    <w:rsid w:val="00267C80"/>
    <w:rsid w:val="00270C48"/>
    <w:rsid w:val="00284A8F"/>
    <w:rsid w:val="002A4A4F"/>
    <w:rsid w:val="002B190B"/>
    <w:rsid w:val="002B211C"/>
    <w:rsid w:val="002B2A9B"/>
    <w:rsid w:val="002D2DF4"/>
    <w:rsid w:val="002E0C16"/>
    <w:rsid w:val="002F0333"/>
    <w:rsid w:val="002F751E"/>
    <w:rsid w:val="003022F4"/>
    <w:rsid w:val="0030459D"/>
    <w:rsid w:val="00307DE7"/>
    <w:rsid w:val="00322FB7"/>
    <w:rsid w:val="00331418"/>
    <w:rsid w:val="003426DE"/>
    <w:rsid w:val="00356718"/>
    <w:rsid w:val="00395136"/>
    <w:rsid w:val="003A1990"/>
    <w:rsid w:val="003A1E78"/>
    <w:rsid w:val="003A4D1C"/>
    <w:rsid w:val="003B606C"/>
    <w:rsid w:val="003C1A1F"/>
    <w:rsid w:val="003D15A2"/>
    <w:rsid w:val="003E0393"/>
    <w:rsid w:val="003E1949"/>
    <w:rsid w:val="003F3FA4"/>
    <w:rsid w:val="00402C36"/>
    <w:rsid w:val="0040411A"/>
    <w:rsid w:val="00410259"/>
    <w:rsid w:val="00420393"/>
    <w:rsid w:val="00424803"/>
    <w:rsid w:val="0042636B"/>
    <w:rsid w:val="00432DD4"/>
    <w:rsid w:val="00433CB8"/>
    <w:rsid w:val="00443CD0"/>
    <w:rsid w:val="004451E5"/>
    <w:rsid w:val="00445694"/>
    <w:rsid w:val="00446702"/>
    <w:rsid w:val="004547FD"/>
    <w:rsid w:val="0045795F"/>
    <w:rsid w:val="004623F9"/>
    <w:rsid w:val="00471265"/>
    <w:rsid w:val="00475E99"/>
    <w:rsid w:val="00481E45"/>
    <w:rsid w:val="00485EC9"/>
    <w:rsid w:val="00486DD3"/>
    <w:rsid w:val="00490BBA"/>
    <w:rsid w:val="00491C38"/>
    <w:rsid w:val="004A1B43"/>
    <w:rsid w:val="004A7817"/>
    <w:rsid w:val="004D1E3E"/>
    <w:rsid w:val="004D237D"/>
    <w:rsid w:val="004E0653"/>
    <w:rsid w:val="004F7212"/>
    <w:rsid w:val="004F7A1D"/>
    <w:rsid w:val="00507667"/>
    <w:rsid w:val="00513A32"/>
    <w:rsid w:val="00520376"/>
    <w:rsid w:val="00526DE5"/>
    <w:rsid w:val="0053400A"/>
    <w:rsid w:val="00535B02"/>
    <w:rsid w:val="00580F18"/>
    <w:rsid w:val="005841E5"/>
    <w:rsid w:val="00587251"/>
    <w:rsid w:val="00592FC2"/>
    <w:rsid w:val="005ADF61"/>
    <w:rsid w:val="005B19D6"/>
    <w:rsid w:val="005B1B41"/>
    <w:rsid w:val="005D083F"/>
    <w:rsid w:val="005D30FB"/>
    <w:rsid w:val="005D3541"/>
    <w:rsid w:val="005D455A"/>
    <w:rsid w:val="005D549C"/>
    <w:rsid w:val="005F116A"/>
    <w:rsid w:val="005F34AA"/>
    <w:rsid w:val="005F5413"/>
    <w:rsid w:val="005F581F"/>
    <w:rsid w:val="00617319"/>
    <w:rsid w:val="00622C21"/>
    <w:rsid w:val="006540D8"/>
    <w:rsid w:val="006632D2"/>
    <w:rsid w:val="00663770"/>
    <w:rsid w:val="00663AFB"/>
    <w:rsid w:val="00672AA0"/>
    <w:rsid w:val="0067381C"/>
    <w:rsid w:val="00680D44"/>
    <w:rsid w:val="0069E3A6"/>
    <w:rsid w:val="006A01BD"/>
    <w:rsid w:val="006A1440"/>
    <w:rsid w:val="006A1946"/>
    <w:rsid w:val="006C3E61"/>
    <w:rsid w:val="006D122D"/>
    <w:rsid w:val="006D2949"/>
    <w:rsid w:val="006D398B"/>
    <w:rsid w:val="006E037C"/>
    <w:rsid w:val="006E0D1E"/>
    <w:rsid w:val="006F4A74"/>
    <w:rsid w:val="006F5D71"/>
    <w:rsid w:val="00706DC6"/>
    <w:rsid w:val="007310D4"/>
    <w:rsid w:val="00731B20"/>
    <w:rsid w:val="00735222"/>
    <w:rsid w:val="00750547"/>
    <w:rsid w:val="00772212"/>
    <w:rsid w:val="007819A8"/>
    <w:rsid w:val="00785B7A"/>
    <w:rsid w:val="00794918"/>
    <w:rsid w:val="007960EC"/>
    <w:rsid w:val="007A60D9"/>
    <w:rsid w:val="007C05CA"/>
    <w:rsid w:val="007C48BF"/>
    <w:rsid w:val="007C5930"/>
    <w:rsid w:val="007D4A3E"/>
    <w:rsid w:val="007E1738"/>
    <w:rsid w:val="007E2388"/>
    <w:rsid w:val="007E27C2"/>
    <w:rsid w:val="007E319F"/>
    <w:rsid w:val="007F7C93"/>
    <w:rsid w:val="00805ACC"/>
    <w:rsid w:val="00815A98"/>
    <w:rsid w:val="00864C75"/>
    <w:rsid w:val="00882CCD"/>
    <w:rsid w:val="00886980"/>
    <w:rsid w:val="008A10F0"/>
    <w:rsid w:val="008B5CB8"/>
    <w:rsid w:val="008B7ABB"/>
    <w:rsid w:val="008C2B1D"/>
    <w:rsid w:val="008C541C"/>
    <w:rsid w:val="008C55F2"/>
    <w:rsid w:val="008D2DCB"/>
    <w:rsid w:val="008D518D"/>
    <w:rsid w:val="008D7153"/>
    <w:rsid w:val="008E11C0"/>
    <w:rsid w:val="008E3E70"/>
    <w:rsid w:val="008F6360"/>
    <w:rsid w:val="009019AE"/>
    <w:rsid w:val="0090AA10"/>
    <w:rsid w:val="00933062"/>
    <w:rsid w:val="0093561C"/>
    <w:rsid w:val="00944E9B"/>
    <w:rsid w:val="00992765"/>
    <w:rsid w:val="00994079"/>
    <w:rsid w:val="009A272C"/>
    <w:rsid w:val="009A3817"/>
    <w:rsid w:val="009C45D9"/>
    <w:rsid w:val="009C5171"/>
    <w:rsid w:val="009C5B3E"/>
    <w:rsid w:val="009D193A"/>
    <w:rsid w:val="009D6139"/>
    <w:rsid w:val="009E1E11"/>
    <w:rsid w:val="009F2CEA"/>
    <w:rsid w:val="009F7EDF"/>
    <w:rsid w:val="00A14504"/>
    <w:rsid w:val="00A268B5"/>
    <w:rsid w:val="00A440F7"/>
    <w:rsid w:val="00A6164D"/>
    <w:rsid w:val="00A92BF1"/>
    <w:rsid w:val="00AB13A9"/>
    <w:rsid w:val="00AC030E"/>
    <w:rsid w:val="00AC2958"/>
    <w:rsid w:val="00AC71AC"/>
    <w:rsid w:val="00AD6680"/>
    <w:rsid w:val="00AD7C35"/>
    <w:rsid w:val="00AE3D8F"/>
    <w:rsid w:val="00AE5945"/>
    <w:rsid w:val="00B03F1B"/>
    <w:rsid w:val="00B053FE"/>
    <w:rsid w:val="00B173AE"/>
    <w:rsid w:val="00B177FD"/>
    <w:rsid w:val="00B4327B"/>
    <w:rsid w:val="00B43384"/>
    <w:rsid w:val="00B52E95"/>
    <w:rsid w:val="00B532A7"/>
    <w:rsid w:val="00B54A6D"/>
    <w:rsid w:val="00B6001D"/>
    <w:rsid w:val="00B608F4"/>
    <w:rsid w:val="00B61D9D"/>
    <w:rsid w:val="00B6257A"/>
    <w:rsid w:val="00B7719A"/>
    <w:rsid w:val="00B806B4"/>
    <w:rsid w:val="00B8139B"/>
    <w:rsid w:val="00B96C06"/>
    <w:rsid w:val="00BB0863"/>
    <w:rsid w:val="00BB3953"/>
    <w:rsid w:val="00BC797A"/>
    <w:rsid w:val="00C1343B"/>
    <w:rsid w:val="00C154F5"/>
    <w:rsid w:val="00C17449"/>
    <w:rsid w:val="00C20E80"/>
    <w:rsid w:val="00C277F5"/>
    <w:rsid w:val="00C32617"/>
    <w:rsid w:val="00C337E0"/>
    <w:rsid w:val="00C45E59"/>
    <w:rsid w:val="00C54C55"/>
    <w:rsid w:val="00C7184C"/>
    <w:rsid w:val="00C7637F"/>
    <w:rsid w:val="00C95A06"/>
    <w:rsid w:val="00CA1749"/>
    <w:rsid w:val="00CA71E2"/>
    <w:rsid w:val="00CB5C0F"/>
    <w:rsid w:val="00CF12E3"/>
    <w:rsid w:val="00D01B24"/>
    <w:rsid w:val="00D113CE"/>
    <w:rsid w:val="00D17BA0"/>
    <w:rsid w:val="00D3053E"/>
    <w:rsid w:val="00D32B0B"/>
    <w:rsid w:val="00D36937"/>
    <w:rsid w:val="00D41790"/>
    <w:rsid w:val="00D47175"/>
    <w:rsid w:val="00D5535F"/>
    <w:rsid w:val="00D56081"/>
    <w:rsid w:val="00D66700"/>
    <w:rsid w:val="00D66D0F"/>
    <w:rsid w:val="00D80879"/>
    <w:rsid w:val="00D81525"/>
    <w:rsid w:val="00D8790E"/>
    <w:rsid w:val="00DB217F"/>
    <w:rsid w:val="00DB2A77"/>
    <w:rsid w:val="00DC368B"/>
    <w:rsid w:val="00DD434E"/>
    <w:rsid w:val="00DD7346"/>
    <w:rsid w:val="00DE3855"/>
    <w:rsid w:val="00DE4276"/>
    <w:rsid w:val="00DF3A8B"/>
    <w:rsid w:val="00E04AA5"/>
    <w:rsid w:val="00E04F5B"/>
    <w:rsid w:val="00E057E4"/>
    <w:rsid w:val="00E14083"/>
    <w:rsid w:val="00E14281"/>
    <w:rsid w:val="00E1703A"/>
    <w:rsid w:val="00E326A1"/>
    <w:rsid w:val="00E33C9B"/>
    <w:rsid w:val="00E50F3A"/>
    <w:rsid w:val="00E53986"/>
    <w:rsid w:val="00E5450D"/>
    <w:rsid w:val="00E55D8E"/>
    <w:rsid w:val="00E60C52"/>
    <w:rsid w:val="00E61E82"/>
    <w:rsid w:val="00E63215"/>
    <w:rsid w:val="00E77F47"/>
    <w:rsid w:val="00E7C19C"/>
    <w:rsid w:val="00E83555"/>
    <w:rsid w:val="00EA4D38"/>
    <w:rsid w:val="00EB5CF8"/>
    <w:rsid w:val="00EC7232"/>
    <w:rsid w:val="00ED3B86"/>
    <w:rsid w:val="00EE3CC4"/>
    <w:rsid w:val="00EF5F5D"/>
    <w:rsid w:val="00F2006E"/>
    <w:rsid w:val="00F200B9"/>
    <w:rsid w:val="00F24260"/>
    <w:rsid w:val="00F324E3"/>
    <w:rsid w:val="00F333CD"/>
    <w:rsid w:val="00F334FB"/>
    <w:rsid w:val="00F54EE6"/>
    <w:rsid w:val="00F64683"/>
    <w:rsid w:val="00F81D93"/>
    <w:rsid w:val="00FB31B6"/>
    <w:rsid w:val="00FB4415"/>
    <w:rsid w:val="00FC04F7"/>
    <w:rsid w:val="00FC1165"/>
    <w:rsid w:val="00FD1BD9"/>
    <w:rsid w:val="00FD2061"/>
    <w:rsid w:val="00FD2940"/>
    <w:rsid w:val="00FE4FD0"/>
    <w:rsid w:val="00FF15FB"/>
    <w:rsid w:val="00FF4337"/>
    <w:rsid w:val="0103299E"/>
    <w:rsid w:val="0126D474"/>
    <w:rsid w:val="01371961"/>
    <w:rsid w:val="0141D209"/>
    <w:rsid w:val="016CEE3A"/>
    <w:rsid w:val="017C5196"/>
    <w:rsid w:val="01B7B238"/>
    <w:rsid w:val="01C619B8"/>
    <w:rsid w:val="01D9744E"/>
    <w:rsid w:val="0202C1DE"/>
    <w:rsid w:val="021579A4"/>
    <w:rsid w:val="024DFBF1"/>
    <w:rsid w:val="029E26B3"/>
    <w:rsid w:val="02A80F74"/>
    <w:rsid w:val="02BBE8FB"/>
    <w:rsid w:val="02DD05BF"/>
    <w:rsid w:val="0304DDE3"/>
    <w:rsid w:val="033ADA69"/>
    <w:rsid w:val="03401ECB"/>
    <w:rsid w:val="039B0A40"/>
    <w:rsid w:val="039E3C56"/>
    <w:rsid w:val="03A2C3F3"/>
    <w:rsid w:val="03E70C26"/>
    <w:rsid w:val="03FBED9B"/>
    <w:rsid w:val="03FC6CFC"/>
    <w:rsid w:val="04194B76"/>
    <w:rsid w:val="0435BBC4"/>
    <w:rsid w:val="0439F714"/>
    <w:rsid w:val="04517BF8"/>
    <w:rsid w:val="047EFED0"/>
    <w:rsid w:val="04864316"/>
    <w:rsid w:val="04C8DC25"/>
    <w:rsid w:val="04D6AACA"/>
    <w:rsid w:val="04E98A4B"/>
    <w:rsid w:val="0527014C"/>
    <w:rsid w:val="053E9EEC"/>
    <w:rsid w:val="05610DCD"/>
    <w:rsid w:val="05764E34"/>
    <w:rsid w:val="05AACA6B"/>
    <w:rsid w:val="05B52E5E"/>
    <w:rsid w:val="05B6D183"/>
    <w:rsid w:val="05F34D8B"/>
    <w:rsid w:val="05FF4E0C"/>
    <w:rsid w:val="060A81E4"/>
    <w:rsid w:val="06327893"/>
    <w:rsid w:val="06449E01"/>
    <w:rsid w:val="065DBD85"/>
    <w:rsid w:val="06A42E17"/>
    <w:rsid w:val="06CE9985"/>
    <w:rsid w:val="06DD1C2F"/>
    <w:rsid w:val="06FF146A"/>
    <w:rsid w:val="0702B290"/>
    <w:rsid w:val="0781F44B"/>
    <w:rsid w:val="07B9D0C1"/>
    <w:rsid w:val="07F92262"/>
    <w:rsid w:val="080236DF"/>
    <w:rsid w:val="0806722F"/>
    <w:rsid w:val="081035A9"/>
    <w:rsid w:val="0828AC8C"/>
    <w:rsid w:val="08306033"/>
    <w:rsid w:val="083F5A4A"/>
    <w:rsid w:val="084E88D6"/>
    <w:rsid w:val="0871AD79"/>
    <w:rsid w:val="0873857F"/>
    <w:rsid w:val="0885BA95"/>
    <w:rsid w:val="088B72CF"/>
    <w:rsid w:val="08E3216A"/>
    <w:rsid w:val="0930CA0C"/>
    <w:rsid w:val="09637762"/>
    <w:rsid w:val="09845543"/>
    <w:rsid w:val="09849EE0"/>
    <w:rsid w:val="09894AE9"/>
    <w:rsid w:val="099A8D4A"/>
    <w:rsid w:val="099CB78D"/>
    <w:rsid w:val="09E69674"/>
    <w:rsid w:val="09F8C430"/>
    <w:rsid w:val="09F96C90"/>
    <w:rsid w:val="09FD2C52"/>
    <w:rsid w:val="0A120577"/>
    <w:rsid w:val="0A1F32B7"/>
    <w:rsid w:val="0A25FA10"/>
    <w:rsid w:val="0A31AD38"/>
    <w:rsid w:val="0A6FD2EA"/>
    <w:rsid w:val="0A8C8264"/>
    <w:rsid w:val="0AC88EB3"/>
    <w:rsid w:val="0ACAB611"/>
    <w:rsid w:val="0AD04C65"/>
    <w:rsid w:val="0AF9F182"/>
    <w:rsid w:val="0AFD85E8"/>
    <w:rsid w:val="0B22D745"/>
    <w:rsid w:val="0B480153"/>
    <w:rsid w:val="0B4B1116"/>
    <w:rsid w:val="0B52CE7F"/>
    <w:rsid w:val="0B5A06C6"/>
    <w:rsid w:val="0B71F42C"/>
    <w:rsid w:val="0B731E47"/>
    <w:rsid w:val="0B9A85A8"/>
    <w:rsid w:val="0BAB4F2F"/>
    <w:rsid w:val="0BC3D6D8"/>
    <w:rsid w:val="0BC79781"/>
    <w:rsid w:val="0C0D2E5C"/>
    <w:rsid w:val="0C40CDA9"/>
    <w:rsid w:val="0C4B3500"/>
    <w:rsid w:val="0C59CA1E"/>
    <w:rsid w:val="0C67CB34"/>
    <w:rsid w:val="0C961030"/>
    <w:rsid w:val="0CB0966F"/>
    <w:rsid w:val="0CC33DF8"/>
    <w:rsid w:val="0CC494D3"/>
    <w:rsid w:val="0CCAF3D8"/>
    <w:rsid w:val="0D308874"/>
    <w:rsid w:val="0D5D4A0E"/>
    <w:rsid w:val="0D6AD0D7"/>
    <w:rsid w:val="0D922AB4"/>
    <w:rsid w:val="0D9CA99E"/>
    <w:rsid w:val="0D9F2F81"/>
    <w:rsid w:val="0DDA122E"/>
    <w:rsid w:val="0DF21DEC"/>
    <w:rsid w:val="0E1A2935"/>
    <w:rsid w:val="0E2ADFD8"/>
    <w:rsid w:val="0E6A3C8A"/>
    <w:rsid w:val="0E8B7463"/>
    <w:rsid w:val="0E8C9B8D"/>
    <w:rsid w:val="0EBB0111"/>
    <w:rsid w:val="0EC02EB5"/>
    <w:rsid w:val="0EC8DF17"/>
    <w:rsid w:val="0ECF3C62"/>
    <w:rsid w:val="0EEA43FE"/>
    <w:rsid w:val="0EF10E6E"/>
    <w:rsid w:val="0F04AC9C"/>
    <w:rsid w:val="0F1914CB"/>
    <w:rsid w:val="0F406785"/>
    <w:rsid w:val="0F671463"/>
    <w:rsid w:val="0F7C139B"/>
    <w:rsid w:val="0F7F00AB"/>
    <w:rsid w:val="0FE8AB02"/>
    <w:rsid w:val="1055E170"/>
    <w:rsid w:val="111AD10C"/>
    <w:rsid w:val="11427DE3"/>
    <w:rsid w:val="11537819"/>
    <w:rsid w:val="1182A940"/>
    <w:rsid w:val="11A7C972"/>
    <w:rsid w:val="11AEF9A6"/>
    <w:rsid w:val="121E70B4"/>
    <w:rsid w:val="123CFC54"/>
    <w:rsid w:val="125A5EB4"/>
    <w:rsid w:val="12947ECD"/>
    <w:rsid w:val="129CFD64"/>
    <w:rsid w:val="12CB7E26"/>
    <w:rsid w:val="12DAB3A4"/>
    <w:rsid w:val="12DF5A59"/>
    <w:rsid w:val="12F1314B"/>
    <w:rsid w:val="13166FB5"/>
    <w:rsid w:val="133E14EE"/>
    <w:rsid w:val="13A08A2F"/>
    <w:rsid w:val="13BE13D9"/>
    <w:rsid w:val="13C0EB16"/>
    <w:rsid w:val="13F1FE0B"/>
    <w:rsid w:val="1470425C"/>
    <w:rsid w:val="14998C36"/>
    <w:rsid w:val="14A977EF"/>
    <w:rsid w:val="14A9C469"/>
    <w:rsid w:val="14BBF06B"/>
    <w:rsid w:val="150546E0"/>
    <w:rsid w:val="152F2660"/>
    <w:rsid w:val="15333977"/>
    <w:rsid w:val="153B9A59"/>
    <w:rsid w:val="15537C7B"/>
    <w:rsid w:val="15920316"/>
    <w:rsid w:val="15AE75B9"/>
    <w:rsid w:val="15B10BF1"/>
    <w:rsid w:val="15D32D27"/>
    <w:rsid w:val="15E118DD"/>
    <w:rsid w:val="160CFE0C"/>
    <w:rsid w:val="1616FB1B"/>
    <w:rsid w:val="16454850"/>
    <w:rsid w:val="1667A4A8"/>
    <w:rsid w:val="166E4A49"/>
    <w:rsid w:val="16969682"/>
    <w:rsid w:val="16CCA160"/>
    <w:rsid w:val="16CE87D8"/>
    <w:rsid w:val="16D76ABA"/>
    <w:rsid w:val="1717A6E4"/>
    <w:rsid w:val="1725356C"/>
    <w:rsid w:val="173EA84F"/>
    <w:rsid w:val="1757648F"/>
    <w:rsid w:val="175C13C6"/>
    <w:rsid w:val="17A5897E"/>
    <w:rsid w:val="17B28F36"/>
    <w:rsid w:val="17E118B1"/>
    <w:rsid w:val="17F11E03"/>
    <w:rsid w:val="182D7E64"/>
    <w:rsid w:val="185C99A3"/>
    <w:rsid w:val="18742885"/>
    <w:rsid w:val="18C80DB0"/>
    <w:rsid w:val="18CDCB5C"/>
    <w:rsid w:val="18E749CB"/>
    <w:rsid w:val="19A398BE"/>
    <w:rsid w:val="19A4C6F0"/>
    <w:rsid w:val="19D66D61"/>
    <w:rsid w:val="19D7E4AE"/>
    <w:rsid w:val="19DB6B09"/>
    <w:rsid w:val="1A0B697C"/>
    <w:rsid w:val="1A13F38F"/>
    <w:rsid w:val="1A332D24"/>
    <w:rsid w:val="1A3CEBD0"/>
    <w:rsid w:val="1A6EA391"/>
    <w:rsid w:val="1A99DA1C"/>
    <w:rsid w:val="1AC9AD02"/>
    <w:rsid w:val="1ACB7E02"/>
    <w:rsid w:val="1B34F34B"/>
    <w:rsid w:val="1B5DB4C2"/>
    <w:rsid w:val="1B620843"/>
    <w:rsid w:val="1B73B50F"/>
    <w:rsid w:val="1C2D3DBA"/>
    <w:rsid w:val="1C495611"/>
    <w:rsid w:val="1C8F1019"/>
    <w:rsid w:val="1C91C848"/>
    <w:rsid w:val="1C954CA7"/>
    <w:rsid w:val="1CE90528"/>
    <w:rsid w:val="1CF799D8"/>
    <w:rsid w:val="1D327383"/>
    <w:rsid w:val="1D7A9099"/>
    <w:rsid w:val="1DC65FA4"/>
    <w:rsid w:val="1DF38BBE"/>
    <w:rsid w:val="1DFD220A"/>
    <w:rsid w:val="1E0FE2A6"/>
    <w:rsid w:val="1E1724A2"/>
    <w:rsid w:val="1E1E5469"/>
    <w:rsid w:val="1E2F742C"/>
    <w:rsid w:val="1E35DCFC"/>
    <w:rsid w:val="1E551F92"/>
    <w:rsid w:val="1E5B8F37"/>
    <w:rsid w:val="1E7469F5"/>
    <w:rsid w:val="1E9E99C0"/>
    <w:rsid w:val="1EB59B0D"/>
    <w:rsid w:val="1EBCE049"/>
    <w:rsid w:val="1EC8036F"/>
    <w:rsid w:val="1EE22353"/>
    <w:rsid w:val="1EE64E89"/>
    <w:rsid w:val="1F155FB9"/>
    <w:rsid w:val="1F1CA07A"/>
    <w:rsid w:val="1F6E5215"/>
    <w:rsid w:val="1F872039"/>
    <w:rsid w:val="1FB53439"/>
    <w:rsid w:val="1FD634FA"/>
    <w:rsid w:val="201B351C"/>
    <w:rsid w:val="2020A5EA"/>
    <w:rsid w:val="20323F83"/>
    <w:rsid w:val="20375E59"/>
    <w:rsid w:val="203B7050"/>
    <w:rsid w:val="20546CE0"/>
    <w:rsid w:val="205732F9"/>
    <w:rsid w:val="2067F3A6"/>
    <w:rsid w:val="2083B434"/>
    <w:rsid w:val="208C0332"/>
    <w:rsid w:val="20B78F78"/>
    <w:rsid w:val="20EA25E3"/>
    <w:rsid w:val="211E9C97"/>
    <w:rsid w:val="213BDEB0"/>
    <w:rsid w:val="215B914E"/>
    <w:rsid w:val="216B5784"/>
    <w:rsid w:val="217138F0"/>
    <w:rsid w:val="2173A70E"/>
    <w:rsid w:val="2221A73D"/>
    <w:rsid w:val="2269AFD0"/>
    <w:rsid w:val="226F916E"/>
    <w:rsid w:val="22A0BFA5"/>
    <w:rsid w:val="22A284AD"/>
    <w:rsid w:val="22B1B02F"/>
    <w:rsid w:val="22E05B5B"/>
    <w:rsid w:val="22EE2C31"/>
    <w:rsid w:val="22F3C390"/>
    <w:rsid w:val="23005946"/>
    <w:rsid w:val="230B1FE5"/>
    <w:rsid w:val="23207D72"/>
    <w:rsid w:val="233D4AC7"/>
    <w:rsid w:val="234AEFE4"/>
    <w:rsid w:val="235846AC"/>
    <w:rsid w:val="23A19321"/>
    <w:rsid w:val="23A2BEB2"/>
    <w:rsid w:val="23C0882A"/>
    <w:rsid w:val="2420EB8F"/>
    <w:rsid w:val="2435D61C"/>
    <w:rsid w:val="24580864"/>
    <w:rsid w:val="245A6F5B"/>
    <w:rsid w:val="245E3B6C"/>
    <w:rsid w:val="2477D2B6"/>
    <w:rsid w:val="24870419"/>
    <w:rsid w:val="249D6E68"/>
    <w:rsid w:val="24C6C36F"/>
    <w:rsid w:val="251AFF2C"/>
    <w:rsid w:val="2549F8D6"/>
    <w:rsid w:val="25509AC6"/>
    <w:rsid w:val="257DC00C"/>
    <w:rsid w:val="258857DE"/>
    <w:rsid w:val="259628B4"/>
    <w:rsid w:val="2596738C"/>
    <w:rsid w:val="2596E869"/>
    <w:rsid w:val="25A1F77F"/>
    <w:rsid w:val="25C46497"/>
    <w:rsid w:val="26078D73"/>
    <w:rsid w:val="260BBFCD"/>
    <w:rsid w:val="264F37FC"/>
    <w:rsid w:val="264F441E"/>
    <w:rsid w:val="265AE8CD"/>
    <w:rsid w:val="26921A74"/>
    <w:rsid w:val="2697463A"/>
    <w:rsid w:val="26BF5FD3"/>
    <w:rsid w:val="26CD64B5"/>
    <w:rsid w:val="26D86E4F"/>
    <w:rsid w:val="26F57C0A"/>
    <w:rsid w:val="270D55A2"/>
    <w:rsid w:val="277C26EC"/>
    <w:rsid w:val="28171139"/>
    <w:rsid w:val="28201035"/>
    <w:rsid w:val="28445E2A"/>
    <w:rsid w:val="2871B2D4"/>
    <w:rsid w:val="28CBC241"/>
    <w:rsid w:val="290007FC"/>
    <w:rsid w:val="290F29EC"/>
    <w:rsid w:val="290F78ED"/>
    <w:rsid w:val="291D0649"/>
    <w:rsid w:val="295B9899"/>
    <w:rsid w:val="295EFC10"/>
    <w:rsid w:val="2965AB39"/>
    <w:rsid w:val="2988AA2B"/>
    <w:rsid w:val="29BBDF73"/>
    <w:rsid w:val="29FEB509"/>
    <w:rsid w:val="2A03DFB7"/>
    <w:rsid w:val="2A398447"/>
    <w:rsid w:val="2A401E0B"/>
    <w:rsid w:val="2A575CF3"/>
    <w:rsid w:val="2A5DF37F"/>
    <w:rsid w:val="2A5E7E2C"/>
    <w:rsid w:val="2A945A61"/>
    <w:rsid w:val="2AA5F1B3"/>
    <w:rsid w:val="2AA65197"/>
    <w:rsid w:val="2AA803A8"/>
    <w:rsid w:val="2ABA733D"/>
    <w:rsid w:val="2AC451EF"/>
    <w:rsid w:val="2ACE72FA"/>
    <w:rsid w:val="2B19DFA3"/>
    <w:rsid w:val="2B1BF441"/>
    <w:rsid w:val="2B1CFE0C"/>
    <w:rsid w:val="2B3B3261"/>
    <w:rsid w:val="2B4B8DE2"/>
    <w:rsid w:val="2B8B7EEE"/>
    <w:rsid w:val="2B9D7392"/>
    <w:rsid w:val="2B9E4410"/>
    <w:rsid w:val="2BCB3B5D"/>
    <w:rsid w:val="2BF58EBA"/>
    <w:rsid w:val="2C22A030"/>
    <w:rsid w:val="2C261565"/>
    <w:rsid w:val="2C32C024"/>
    <w:rsid w:val="2C3348D1"/>
    <w:rsid w:val="2C8AE27A"/>
    <w:rsid w:val="2CB35DF7"/>
    <w:rsid w:val="2CB6A6C0"/>
    <w:rsid w:val="2CD5400A"/>
    <w:rsid w:val="2CDA590C"/>
    <w:rsid w:val="2CF5928F"/>
    <w:rsid w:val="2D0059BE"/>
    <w:rsid w:val="2D19CE35"/>
    <w:rsid w:val="2D1C5B22"/>
    <w:rsid w:val="2D28D14A"/>
    <w:rsid w:val="2D29FB65"/>
    <w:rsid w:val="2D37337E"/>
    <w:rsid w:val="2D47C7D6"/>
    <w:rsid w:val="2D4E4213"/>
    <w:rsid w:val="2D4E78BE"/>
    <w:rsid w:val="2D64BD8E"/>
    <w:rsid w:val="2D77BECD"/>
    <w:rsid w:val="2D92542A"/>
    <w:rsid w:val="2DA1FA4E"/>
    <w:rsid w:val="2DB0DF59"/>
    <w:rsid w:val="2DC106C2"/>
    <w:rsid w:val="2DC43E78"/>
    <w:rsid w:val="2DCBFB23"/>
    <w:rsid w:val="2DCD1614"/>
    <w:rsid w:val="2DE22C78"/>
    <w:rsid w:val="2DE31792"/>
    <w:rsid w:val="2E52EAA3"/>
    <w:rsid w:val="2E8B356D"/>
    <w:rsid w:val="2EE35514"/>
    <w:rsid w:val="2EEB85E3"/>
    <w:rsid w:val="2F16E7A8"/>
    <w:rsid w:val="2F444B56"/>
    <w:rsid w:val="2F496DDF"/>
    <w:rsid w:val="2F55BD5E"/>
    <w:rsid w:val="2F63CEE8"/>
    <w:rsid w:val="2F68E675"/>
    <w:rsid w:val="2F75C6BA"/>
    <w:rsid w:val="2F770ADA"/>
    <w:rsid w:val="2F8ABAB1"/>
    <w:rsid w:val="2F96538F"/>
    <w:rsid w:val="2FADA39B"/>
    <w:rsid w:val="3034120B"/>
    <w:rsid w:val="303AC17D"/>
    <w:rsid w:val="3097E7AE"/>
    <w:rsid w:val="30A348FA"/>
    <w:rsid w:val="30F3D89A"/>
    <w:rsid w:val="30FCC87D"/>
    <w:rsid w:val="3104B6D6"/>
    <w:rsid w:val="31203CD5"/>
    <w:rsid w:val="31473B58"/>
    <w:rsid w:val="314CF047"/>
    <w:rsid w:val="3186ED82"/>
    <w:rsid w:val="31E769F8"/>
    <w:rsid w:val="320E95C6"/>
    <w:rsid w:val="321A741F"/>
    <w:rsid w:val="321DBCD3"/>
    <w:rsid w:val="322FCDCF"/>
    <w:rsid w:val="328FE0B1"/>
    <w:rsid w:val="32B1E86F"/>
    <w:rsid w:val="32C25520"/>
    <w:rsid w:val="32CC8FD6"/>
    <w:rsid w:val="32F5B06E"/>
    <w:rsid w:val="33471567"/>
    <w:rsid w:val="3366F022"/>
    <w:rsid w:val="33721956"/>
    <w:rsid w:val="337EEA71"/>
    <w:rsid w:val="338ACB03"/>
    <w:rsid w:val="338D051E"/>
    <w:rsid w:val="33CE4114"/>
    <w:rsid w:val="340821E9"/>
    <w:rsid w:val="340FFF39"/>
    <w:rsid w:val="34113BD2"/>
    <w:rsid w:val="341489B8"/>
    <w:rsid w:val="341AF348"/>
    <w:rsid w:val="343F4959"/>
    <w:rsid w:val="34622D69"/>
    <w:rsid w:val="3498CBD0"/>
    <w:rsid w:val="34B80F32"/>
    <w:rsid w:val="34DDDE5A"/>
    <w:rsid w:val="34EE1725"/>
    <w:rsid w:val="34F1FA73"/>
    <w:rsid w:val="34FBC6A4"/>
    <w:rsid w:val="35516D73"/>
    <w:rsid w:val="355D031D"/>
    <w:rsid w:val="359A6F15"/>
    <w:rsid w:val="35B05A19"/>
    <w:rsid w:val="35DF0DCD"/>
    <w:rsid w:val="3616B860"/>
    <w:rsid w:val="36214009"/>
    <w:rsid w:val="362D5130"/>
    <w:rsid w:val="3649E38E"/>
    <w:rsid w:val="365615C0"/>
    <w:rsid w:val="365E8C36"/>
    <w:rsid w:val="36687F87"/>
    <w:rsid w:val="3684A6E5"/>
    <w:rsid w:val="36891A73"/>
    <w:rsid w:val="3698E1A0"/>
    <w:rsid w:val="36B0B5FD"/>
    <w:rsid w:val="36C9F887"/>
    <w:rsid w:val="36ED45FE"/>
    <w:rsid w:val="37165EAA"/>
    <w:rsid w:val="37243734"/>
    <w:rsid w:val="37635EE1"/>
    <w:rsid w:val="3770A4C5"/>
    <w:rsid w:val="3770C3B5"/>
    <w:rsid w:val="3772DA26"/>
    <w:rsid w:val="377F6703"/>
    <w:rsid w:val="3784FC95"/>
    <w:rsid w:val="37CD67FF"/>
    <w:rsid w:val="37F944F8"/>
    <w:rsid w:val="38075173"/>
    <w:rsid w:val="381ED885"/>
    <w:rsid w:val="381FE037"/>
    <w:rsid w:val="383028A4"/>
    <w:rsid w:val="3881ACF8"/>
    <w:rsid w:val="38B29A19"/>
    <w:rsid w:val="38C6C007"/>
    <w:rsid w:val="38C73AD4"/>
    <w:rsid w:val="39279052"/>
    <w:rsid w:val="393CC36F"/>
    <w:rsid w:val="39408B73"/>
    <w:rsid w:val="394ABA5E"/>
    <w:rsid w:val="397F4A5C"/>
    <w:rsid w:val="39A855D0"/>
    <w:rsid w:val="39D86FE8"/>
    <w:rsid w:val="3A27ADBD"/>
    <w:rsid w:val="3A5E3B10"/>
    <w:rsid w:val="3A8484F6"/>
    <w:rsid w:val="3ADD6DB2"/>
    <w:rsid w:val="3AF7222F"/>
    <w:rsid w:val="3B025670"/>
    <w:rsid w:val="3B1B1ABD"/>
    <w:rsid w:val="3B32ADF1"/>
    <w:rsid w:val="3B4A3274"/>
    <w:rsid w:val="3B5836AE"/>
    <w:rsid w:val="3B76A1D4"/>
    <w:rsid w:val="3BA5925D"/>
    <w:rsid w:val="3BAE9EA8"/>
    <w:rsid w:val="3BAE9F72"/>
    <w:rsid w:val="3BFA0B71"/>
    <w:rsid w:val="3C12825A"/>
    <w:rsid w:val="3C44530B"/>
    <w:rsid w:val="3C4B3A71"/>
    <w:rsid w:val="3C8B6AAF"/>
    <w:rsid w:val="3C9FBD87"/>
    <w:rsid w:val="3CDACB93"/>
    <w:rsid w:val="3D8AE893"/>
    <w:rsid w:val="3DA1E172"/>
    <w:rsid w:val="3DC3A5FE"/>
    <w:rsid w:val="3DCC21AB"/>
    <w:rsid w:val="3DE7A764"/>
    <w:rsid w:val="3DF94BC9"/>
    <w:rsid w:val="3DFB6F1F"/>
    <w:rsid w:val="3E0DFE92"/>
    <w:rsid w:val="3E52BB7F"/>
    <w:rsid w:val="3E6DE6B2"/>
    <w:rsid w:val="3E8CB258"/>
    <w:rsid w:val="3ED8C026"/>
    <w:rsid w:val="3F1C158F"/>
    <w:rsid w:val="3F21708F"/>
    <w:rsid w:val="3F24DDBD"/>
    <w:rsid w:val="3F2DF8E0"/>
    <w:rsid w:val="3F3FECB8"/>
    <w:rsid w:val="3F5B89AA"/>
    <w:rsid w:val="3F688729"/>
    <w:rsid w:val="3F70BBCE"/>
    <w:rsid w:val="3F757432"/>
    <w:rsid w:val="3FCBEC2C"/>
    <w:rsid w:val="3FDC3E41"/>
    <w:rsid w:val="3FE83B6C"/>
    <w:rsid w:val="4003E96D"/>
    <w:rsid w:val="401A1FBC"/>
    <w:rsid w:val="4022E98E"/>
    <w:rsid w:val="40695E29"/>
    <w:rsid w:val="4072CD32"/>
    <w:rsid w:val="408EE05D"/>
    <w:rsid w:val="40ACFD42"/>
    <w:rsid w:val="40CA0FD8"/>
    <w:rsid w:val="40EB1B5A"/>
    <w:rsid w:val="40FF61E4"/>
    <w:rsid w:val="4106931A"/>
    <w:rsid w:val="411599EB"/>
    <w:rsid w:val="4132F407"/>
    <w:rsid w:val="413DF8C8"/>
    <w:rsid w:val="417A764C"/>
    <w:rsid w:val="418A5C41"/>
    <w:rsid w:val="41AD9A20"/>
    <w:rsid w:val="41B32B42"/>
    <w:rsid w:val="41B61999"/>
    <w:rsid w:val="41D40FFA"/>
    <w:rsid w:val="41E99CD2"/>
    <w:rsid w:val="4279DF87"/>
    <w:rsid w:val="42996F8D"/>
    <w:rsid w:val="429EBBAB"/>
    <w:rsid w:val="4313F21D"/>
    <w:rsid w:val="43203260"/>
    <w:rsid w:val="43245ADC"/>
    <w:rsid w:val="43B12318"/>
    <w:rsid w:val="43C3EE88"/>
    <w:rsid w:val="43E9525B"/>
    <w:rsid w:val="43F96575"/>
    <w:rsid w:val="44125DCF"/>
    <w:rsid w:val="443F8B25"/>
    <w:rsid w:val="44451384"/>
    <w:rsid w:val="44581C0A"/>
    <w:rsid w:val="4464E8AC"/>
    <w:rsid w:val="44817F40"/>
    <w:rsid w:val="44CF0AAB"/>
    <w:rsid w:val="44F011A4"/>
    <w:rsid w:val="456B95B8"/>
    <w:rsid w:val="4573C6DF"/>
    <w:rsid w:val="459AC6F8"/>
    <w:rsid w:val="45D8FDD5"/>
    <w:rsid w:val="45EE928B"/>
    <w:rsid w:val="45F76D62"/>
    <w:rsid w:val="4612B052"/>
    <w:rsid w:val="463190F9"/>
    <w:rsid w:val="46351438"/>
    <w:rsid w:val="46475A54"/>
    <w:rsid w:val="465AFA73"/>
    <w:rsid w:val="4667363E"/>
    <w:rsid w:val="466DB07B"/>
    <w:rsid w:val="466F654A"/>
    <w:rsid w:val="46AE028D"/>
    <w:rsid w:val="46C164DF"/>
    <w:rsid w:val="46C575D8"/>
    <w:rsid w:val="46D54564"/>
    <w:rsid w:val="46DDFB9F"/>
    <w:rsid w:val="472F8929"/>
    <w:rsid w:val="474AFE9D"/>
    <w:rsid w:val="4774CE36"/>
    <w:rsid w:val="47A74993"/>
    <w:rsid w:val="47D1A3D4"/>
    <w:rsid w:val="4808CF91"/>
    <w:rsid w:val="48399AF4"/>
    <w:rsid w:val="4839CE0B"/>
    <w:rsid w:val="4862A3C2"/>
    <w:rsid w:val="4873BB0D"/>
    <w:rsid w:val="48932F5E"/>
    <w:rsid w:val="48B84B0B"/>
    <w:rsid w:val="48DD2FDB"/>
    <w:rsid w:val="48E6ED66"/>
    <w:rsid w:val="48F5EEBC"/>
    <w:rsid w:val="49061026"/>
    <w:rsid w:val="49196009"/>
    <w:rsid w:val="4938AB7D"/>
    <w:rsid w:val="49487A4C"/>
    <w:rsid w:val="49491C2F"/>
    <w:rsid w:val="495F907A"/>
    <w:rsid w:val="4970C2D1"/>
    <w:rsid w:val="49830E60"/>
    <w:rsid w:val="49ABC7D2"/>
    <w:rsid w:val="49BC15C8"/>
    <w:rsid w:val="49C0D248"/>
    <w:rsid w:val="4A02C6D9"/>
    <w:rsid w:val="4A0BA852"/>
    <w:rsid w:val="4A11E853"/>
    <w:rsid w:val="4A2B1BCE"/>
    <w:rsid w:val="4A358325"/>
    <w:rsid w:val="4A58BB92"/>
    <w:rsid w:val="4A5DE36F"/>
    <w:rsid w:val="4A69498F"/>
    <w:rsid w:val="4A71EB20"/>
    <w:rsid w:val="4ABB641B"/>
    <w:rsid w:val="4AC92E48"/>
    <w:rsid w:val="4AED0502"/>
    <w:rsid w:val="4B0C9332"/>
    <w:rsid w:val="4B100D3F"/>
    <w:rsid w:val="4B1275B7"/>
    <w:rsid w:val="4B1C1DFE"/>
    <w:rsid w:val="4B5D8711"/>
    <w:rsid w:val="4B97E50E"/>
    <w:rsid w:val="4BABE980"/>
    <w:rsid w:val="4BB3B2E3"/>
    <w:rsid w:val="4BB59227"/>
    <w:rsid w:val="4C0519F0"/>
    <w:rsid w:val="4C0C3D2D"/>
    <w:rsid w:val="4C24D10A"/>
    <w:rsid w:val="4C36034B"/>
    <w:rsid w:val="4CC4F6C4"/>
    <w:rsid w:val="4D1DE48F"/>
    <w:rsid w:val="4D50A6E6"/>
    <w:rsid w:val="4D51A871"/>
    <w:rsid w:val="4D5995AA"/>
    <w:rsid w:val="4D9207BC"/>
    <w:rsid w:val="4D9EF4DA"/>
    <w:rsid w:val="4DBA4021"/>
    <w:rsid w:val="4DC00290"/>
    <w:rsid w:val="4E0571C9"/>
    <w:rsid w:val="4E402F95"/>
    <w:rsid w:val="4E616E44"/>
    <w:rsid w:val="4E9E82D2"/>
    <w:rsid w:val="4EAFF815"/>
    <w:rsid w:val="4EDED22A"/>
    <w:rsid w:val="4F4ABE25"/>
    <w:rsid w:val="4F89A2D2"/>
    <w:rsid w:val="4F8ECD1E"/>
    <w:rsid w:val="4FA01C05"/>
    <w:rsid w:val="4FB55DF3"/>
    <w:rsid w:val="4FD7A644"/>
    <w:rsid w:val="500148FB"/>
    <w:rsid w:val="50161BDF"/>
    <w:rsid w:val="50320523"/>
    <w:rsid w:val="5053787A"/>
    <w:rsid w:val="5060D6D7"/>
    <w:rsid w:val="50A1263D"/>
    <w:rsid w:val="50BEC020"/>
    <w:rsid w:val="50C501C9"/>
    <w:rsid w:val="51386FCC"/>
    <w:rsid w:val="513B05B7"/>
    <w:rsid w:val="51446D72"/>
    <w:rsid w:val="5157B32E"/>
    <w:rsid w:val="5174F7E8"/>
    <w:rsid w:val="51DF478C"/>
    <w:rsid w:val="51E3CB20"/>
    <w:rsid w:val="51FFAA2B"/>
    <w:rsid w:val="521ECD96"/>
    <w:rsid w:val="52289251"/>
    <w:rsid w:val="527722A1"/>
    <w:rsid w:val="52A8CEA2"/>
    <w:rsid w:val="52ACEE71"/>
    <w:rsid w:val="52B60A32"/>
    <w:rsid w:val="52C66DE0"/>
    <w:rsid w:val="52E9FC3A"/>
    <w:rsid w:val="530CC248"/>
    <w:rsid w:val="536B37EA"/>
    <w:rsid w:val="53A544BC"/>
    <w:rsid w:val="53A81D28"/>
    <w:rsid w:val="53C462B2"/>
    <w:rsid w:val="53C72527"/>
    <w:rsid w:val="53E38C3C"/>
    <w:rsid w:val="540A1D94"/>
    <w:rsid w:val="54133CB5"/>
    <w:rsid w:val="542A72EC"/>
    <w:rsid w:val="5448BED2"/>
    <w:rsid w:val="54909782"/>
    <w:rsid w:val="54A85064"/>
    <w:rsid w:val="54CFA9C4"/>
    <w:rsid w:val="54E6FD2D"/>
    <w:rsid w:val="54EB40FA"/>
    <w:rsid w:val="55191A1B"/>
    <w:rsid w:val="551B6BE2"/>
    <w:rsid w:val="551CC986"/>
    <w:rsid w:val="55240A93"/>
    <w:rsid w:val="5524C592"/>
    <w:rsid w:val="552AAA17"/>
    <w:rsid w:val="55391F68"/>
    <w:rsid w:val="55BE7154"/>
    <w:rsid w:val="566D5281"/>
    <w:rsid w:val="567CB243"/>
    <w:rsid w:val="56A227A1"/>
    <w:rsid w:val="56A2B386"/>
    <w:rsid w:val="56B4EA7C"/>
    <w:rsid w:val="56EBB797"/>
    <w:rsid w:val="5730292D"/>
    <w:rsid w:val="573E0F1B"/>
    <w:rsid w:val="574873F3"/>
    <w:rsid w:val="5753F915"/>
    <w:rsid w:val="579BB28B"/>
    <w:rsid w:val="57C28C9B"/>
    <w:rsid w:val="57C3C152"/>
    <w:rsid w:val="57D38AEF"/>
    <w:rsid w:val="57EE871A"/>
    <w:rsid w:val="580F44A5"/>
    <w:rsid w:val="581619EC"/>
    <w:rsid w:val="582556A7"/>
    <w:rsid w:val="58512F9C"/>
    <w:rsid w:val="585B46A4"/>
    <w:rsid w:val="5862EB2E"/>
    <w:rsid w:val="586FF5D3"/>
    <w:rsid w:val="5877C412"/>
    <w:rsid w:val="587B5B6C"/>
    <w:rsid w:val="58878098"/>
    <w:rsid w:val="594802E7"/>
    <w:rsid w:val="5953B9AB"/>
    <w:rsid w:val="59D5B5A3"/>
    <w:rsid w:val="59F6CA8B"/>
    <w:rsid w:val="5A094307"/>
    <w:rsid w:val="5A83D83B"/>
    <w:rsid w:val="5A907B00"/>
    <w:rsid w:val="5AD17A4A"/>
    <w:rsid w:val="5AF9FE7E"/>
    <w:rsid w:val="5AFCFBA5"/>
    <w:rsid w:val="5B727BF3"/>
    <w:rsid w:val="5B9E34F5"/>
    <w:rsid w:val="5BB9ECA8"/>
    <w:rsid w:val="5BD14407"/>
    <w:rsid w:val="5BEFE2EF"/>
    <w:rsid w:val="5C7088FC"/>
    <w:rsid w:val="5C7BD016"/>
    <w:rsid w:val="5CA0B93C"/>
    <w:rsid w:val="5CC3BDC6"/>
    <w:rsid w:val="5D028349"/>
    <w:rsid w:val="5D11C7DA"/>
    <w:rsid w:val="5DB0250B"/>
    <w:rsid w:val="5E2E93C4"/>
    <w:rsid w:val="5E349C67"/>
    <w:rsid w:val="5E3C1A4D"/>
    <w:rsid w:val="5E8936A1"/>
    <w:rsid w:val="5E9742EF"/>
    <w:rsid w:val="5EA9FE75"/>
    <w:rsid w:val="5EAF652C"/>
    <w:rsid w:val="5F31A6AE"/>
    <w:rsid w:val="5F4732C5"/>
    <w:rsid w:val="5F5DC05F"/>
    <w:rsid w:val="5F82FEC9"/>
    <w:rsid w:val="5F8B22CE"/>
    <w:rsid w:val="5F8CAF1E"/>
    <w:rsid w:val="5FB7446B"/>
    <w:rsid w:val="5FBA6D19"/>
    <w:rsid w:val="5FC196D8"/>
    <w:rsid w:val="5FF2F7BF"/>
    <w:rsid w:val="5FF9B48E"/>
    <w:rsid w:val="60091711"/>
    <w:rsid w:val="6019237D"/>
    <w:rsid w:val="60660C0F"/>
    <w:rsid w:val="609D6C3F"/>
    <w:rsid w:val="609F4645"/>
    <w:rsid w:val="60A91C13"/>
    <w:rsid w:val="60AA216F"/>
    <w:rsid w:val="60D7A5FD"/>
    <w:rsid w:val="60DDF92D"/>
    <w:rsid w:val="60F82E79"/>
    <w:rsid w:val="6118ABE9"/>
    <w:rsid w:val="6145A333"/>
    <w:rsid w:val="615D336A"/>
    <w:rsid w:val="6173AB54"/>
    <w:rsid w:val="617D8050"/>
    <w:rsid w:val="619B1252"/>
    <w:rsid w:val="619D6013"/>
    <w:rsid w:val="61B88242"/>
    <w:rsid w:val="61CA81FE"/>
    <w:rsid w:val="621A6DCF"/>
    <w:rsid w:val="621DAC81"/>
    <w:rsid w:val="62430DD2"/>
    <w:rsid w:val="6256E179"/>
    <w:rsid w:val="62929A37"/>
    <w:rsid w:val="62B773CF"/>
    <w:rsid w:val="62CD7F81"/>
    <w:rsid w:val="62E42508"/>
    <w:rsid w:val="6302A8F3"/>
    <w:rsid w:val="630B5BB3"/>
    <w:rsid w:val="630F37B7"/>
    <w:rsid w:val="630F4C58"/>
    <w:rsid w:val="63246037"/>
    <w:rsid w:val="632FDDA5"/>
    <w:rsid w:val="63393074"/>
    <w:rsid w:val="633C40DB"/>
    <w:rsid w:val="63860A34"/>
    <w:rsid w:val="63C2271C"/>
    <w:rsid w:val="63E2A820"/>
    <w:rsid w:val="63F89741"/>
    <w:rsid w:val="645787EB"/>
    <w:rsid w:val="647FE83E"/>
    <w:rsid w:val="64A19938"/>
    <w:rsid w:val="64B0E7EB"/>
    <w:rsid w:val="65362F4C"/>
    <w:rsid w:val="6547437C"/>
    <w:rsid w:val="6552A279"/>
    <w:rsid w:val="657D3F06"/>
    <w:rsid w:val="659A0F19"/>
    <w:rsid w:val="65A02F79"/>
    <w:rsid w:val="65A815FD"/>
    <w:rsid w:val="65B01048"/>
    <w:rsid w:val="65C33EBA"/>
    <w:rsid w:val="65DEDC11"/>
    <w:rsid w:val="65F1111D"/>
    <w:rsid w:val="65FFB994"/>
    <w:rsid w:val="6602F3A2"/>
    <w:rsid w:val="66207D4C"/>
    <w:rsid w:val="66322718"/>
    <w:rsid w:val="6689314C"/>
    <w:rsid w:val="66DA12F0"/>
    <w:rsid w:val="66EA95CC"/>
    <w:rsid w:val="67249A27"/>
    <w:rsid w:val="675D17B4"/>
    <w:rsid w:val="6763CA50"/>
    <w:rsid w:val="676B097D"/>
    <w:rsid w:val="676F5D83"/>
    <w:rsid w:val="67714763"/>
    <w:rsid w:val="67720A65"/>
    <w:rsid w:val="67BF6018"/>
    <w:rsid w:val="67ECC1D4"/>
    <w:rsid w:val="67FDD56D"/>
    <w:rsid w:val="68785F5F"/>
    <w:rsid w:val="6882C3D2"/>
    <w:rsid w:val="6890BC4F"/>
    <w:rsid w:val="68AA582A"/>
    <w:rsid w:val="68D89741"/>
    <w:rsid w:val="68F0D0BF"/>
    <w:rsid w:val="691654E1"/>
    <w:rsid w:val="6944FF25"/>
    <w:rsid w:val="695CF361"/>
    <w:rsid w:val="696BACE3"/>
    <w:rsid w:val="697D1B3B"/>
    <w:rsid w:val="6987C1B7"/>
    <w:rsid w:val="6987E680"/>
    <w:rsid w:val="698F499B"/>
    <w:rsid w:val="699E0F75"/>
    <w:rsid w:val="69E95824"/>
    <w:rsid w:val="69F07812"/>
    <w:rsid w:val="6A2EAD5E"/>
    <w:rsid w:val="6A794808"/>
    <w:rsid w:val="6A89F08A"/>
    <w:rsid w:val="6AE73408"/>
    <w:rsid w:val="6B2407B0"/>
    <w:rsid w:val="6B42096B"/>
    <w:rsid w:val="6B61432F"/>
    <w:rsid w:val="6B63D6D8"/>
    <w:rsid w:val="6B842D25"/>
    <w:rsid w:val="6BAB5FE0"/>
    <w:rsid w:val="6BBA0980"/>
    <w:rsid w:val="6BC14053"/>
    <w:rsid w:val="6BC5889E"/>
    <w:rsid w:val="6BFAB10F"/>
    <w:rsid w:val="6C205420"/>
    <w:rsid w:val="6C606B2A"/>
    <w:rsid w:val="6C6EA444"/>
    <w:rsid w:val="6C781DE0"/>
    <w:rsid w:val="6C8432AE"/>
    <w:rsid w:val="6C9DB4F9"/>
    <w:rsid w:val="6CC30513"/>
    <w:rsid w:val="6D521666"/>
    <w:rsid w:val="6D6158FF"/>
    <w:rsid w:val="6D6C6F45"/>
    <w:rsid w:val="6D6E778E"/>
    <w:rsid w:val="6DA3DCDE"/>
    <w:rsid w:val="6DCBF8A3"/>
    <w:rsid w:val="6DF24CFA"/>
    <w:rsid w:val="6E022785"/>
    <w:rsid w:val="6E04AD99"/>
    <w:rsid w:val="6E1B51AF"/>
    <w:rsid w:val="6E234817"/>
    <w:rsid w:val="6E306484"/>
    <w:rsid w:val="6E3197D4"/>
    <w:rsid w:val="6E96EB33"/>
    <w:rsid w:val="6EA19B0B"/>
    <w:rsid w:val="6ECB61DE"/>
    <w:rsid w:val="6ECC7B8F"/>
    <w:rsid w:val="6EDD1192"/>
    <w:rsid w:val="6EEDE6C7"/>
    <w:rsid w:val="6EF1AA42"/>
    <w:rsid w:val="6F39D7A2"/>
    <w:rsid w:val="6F630A5D"/>
    <w:rsid w:val="6F6458E1"/>
    <w:rsid w:val="6FB70A18"/>
    <w:rsid w:val="6FC2CD47"/>
    <w:rsid w:val="6FE4AEA7"/>
    <w:rsid w:val="6FEA6CB8"/>
    <w:rsid w:val="6FEC5EC1"/>
    <w:rsid w:val="6FED5D7D"/>
    <w:rsid w:val="6FF43444"/>
    <w:rsid w:val="702A2C1E"/>
    <w:rsid w:val="7041E7F2"/>
    <w:rsid w:val="7065D49B"/>
    <w:rsid w:val="7067BA77"/>
    <w:rsid w:val="70A94CCF"/>
    <w:rsid w:val="70BC5FC6"/>
    <w:rsid w:val="70E192B0"/>
    <w:rsid w:val="70E68A4D"/>
    <w:rsid w:val="70EE88F1"/>
    <w:rsid w:val="70FD176C"/>
    <w:rsid w:val="7102E018"/>
    <w:rsid w:val="710E643E"/>
    <w:rsid w:val="7117C3B0"/>
    <w:rsid w:val="7119E33A"/>
    <w:rsid w:val="714DBEA4"/>
    <w:rsid w:val="715C9E39"/>
    <w:rsid w:val="7171261C"/>
    <w:rsid w:val="717A7BBD"/>
    <w:rsid w:val="718ED78D"/>
    <w:rsid w:val="71B1DDAF"/>
    <w:rsid w:val="71BB53C2"/>
    <w:rsid w:val="71DF2DD5"/>
    <w:rsid w:val="71EA15AA"/>
    <w:rsid w:val="7258035B"/>
    <w:rsid w:val="7267195B"/>
    <w:rsid w:val="7289CD6D"/>
    <w:rsid w:val="72BE2B02"/>
    <w:rsid w:val="72EDC962"/>
    <w:rsid w:val="72FC7AF6"/>
    <w:rsid w:val="730A0EF7"/>
    <w:rsid w:val="732BD506"/>
    <w:rsid w:val="7371FB84"/>
    <w:rsid w:val="737C5C58"/>
    <w:rsid w:val="738FAF46"/>
    <w:rsid w:val="73A4391F"/>
    <w:rsid w:val="73A90F72"/>
    <w:rsid w:val="73AFD541"/>
    <w:rsid w:val="73C7935E"/>
    <w:rsid w:val="73D93013"/>
    <w:rsid w:val="74120424"/>
    <w:rsid w:val="741DC5FC"/>
    <w:rsid w:val="7432335B"/>
    <w:rsid w:val="744F688F"/>
    <w:rsid w:val="74502EBB"/>
    <w:rsid w:val="7468134C"/>
    <w:rsid w:val="746E5DFB"/>
    <w:rsid w:val="7471C7BE"/>
    <w:rsid w:val="747353DD"/>
    <w:rsid w:val="74778469"/>
    <w:rsid w:val="748EE81B"/>
    <w:rsid w:val="74B0ED3E"/>
    <w:rsid w:val="74B21C7F"/>
    <w:rsid w:val="74B3EC33"/>
    <w:rsid w:val="74B76D2A"/>
    <w:rsid w:val="74C62424"/>
    <w:rsid w:val="74FF04D5"/>
    <w:rsid w:val="75190C02"/>
    <w:rsid w:val="75331A16"/>
    <w:rsid w:val="755C21DA"/>
    <w:rsid w:val="755C7902"/>
    <w:rsid w:val="758E93A8"/>
    <w:rsid w:val="75996821"/>
    <w:rsid w:val="75F45738"/>
    <w:rsid w:val="7631078E"/>
    <w:rsid w:val="765F2D82"/>
    <w:rsid w:val="769DDA4B"/>
    <w:rsid w:val="76A7429C"/>
    <w:rsid w:val="76D53E17"/>
    <w:rsid w:val="76D8E1AA"/>
    <w:rsid w:val="76F3F745"/>
    <w:rsid w:val="770B51A0"/>
    <w:rsid w:val="77171AC9"/>
    <w:rsid w:val="7734A195"/>
    <w:rsid w:val="7748B8CB"/>
    <w:rsid w:val="7765E7B6"/>
    <w:rsid w:val="7797BEBE"/>
    <w:rsid w:val="77A6C80B"/>
    <w:rsid w:val="77C553F8"/>
    <w:rsid w:val="77DD99BB"/>
    <w:rsid w:val="77F18C8F"/>
    <w:rsid w:val="784312FD"/>
    <w:rsid w:val="78A23572"/>
    <w:rsid w:val="78DBC3D8"/>
    <w:rsid w:val="792171DA"/>
    <w:rsid w:val="7921CB31"/>
    <w:rsid w:val="79419F1B"/>
    <w:rsid w:val="7956DFFB"/>
    <w:rsid w:val="7969EDB1"/>
    <w:rsid w:val="797C3801"/>
    <w:rsid w:val="798A680D"/>
    <w:rsid w:val="798C90C7"/>
    <w:rsid w:val="799928C0"/>
    <w:rsid w:val="79B43EE7"/>
    <w:rsid w:val="7A47C98D"/>
    <w:rsid w:val="7A5C18FE"/>
    <w:rsid w:val="7A9E2E05"/>
    <w:rsid w:val="7AA3F9B2"/>
    <w:rsid w:val="7AA46F47"/>
    <w:rsid w:val="7AAA9023"/>
    <w:rsid w:val="7AB792EF"/>
    <w:rsid w:val="7AC519B8"/>
    <w:rsid w:val="7AF5566B"/>
    <w:rsid w:val="7B017A6C"/>
    <w:rsid w:val="7B222700"/>
    <w:rsid w:val="7B36E6EB"/>
    <w:rsid w:val="7B835B26"/>
    <w:rsid w:val="7B876E3D"/>
    <w:rsid w:val="7B9C407C"/>
    <w:rsid w:val="7BB15A76"/>
    <w:rsid w:val="7BDAB91A"/>
    <w:rsid w:val="7BEAB572"/>
    <w:rsid w:val="7BF20054"/>
    <w:rsid w:val="7C0507EA"/>
    <w:rsid w:val="7C313252"/>
    <w:rsid w:val="7C344620"/>
    <w:rsid w:val="7C613CA4"/>
    <w:rsid w:val="7C7468C0"/>
    <w:rsid w:val="7C94598D"/>
    <w:rsid w:val="7C9E4273"/>
    <w:rsid w:val="7CD14F36"/>
    <w:rsid w:val="7CE953CD"/>
    <w:rsid w:val="7DDD29EE"/>
    <w:rsid w:val="7DE1F67B"/>
    <w:rsid w:val="7E18AA04"/>
    <w:rsid w:val="7E3324B4"/>
    <w:rsid w:val="7E560CC9"/>
    <w:rsid w:val="7E769BEB"/>
    <w:rsid w:val="7E78DAE9"/>
    <w:rsid w:val="7E85FF8A"/>
    <w:rsid w:val="7E9037E7"/>
    <w:rsid w:val="7EA02998"/>
    <w:rsid w:val="7EAE553F"/>
    <w:rsid w:val="7EC9C34A"/>
    <w:rsid w:val="7ECB5A3E"/>
    <w:rsid w:val="7ED240F4"/>
    <w:rsid w:val="7ED82BFE"/>
    <w:rsid w:val="7F0BEACC"/>
    <w:rsid w:val="7F1C1D30"/>
    <w:rsid w:val="7F700273"/>
    <w:rsid w:val="7FAFDA0C"/>
    <w:rsid w:val="7FB4DAAC"/>
    <w:rsid w:val="7FC8BE8D"/>
    <w:rsid w:val="7FCD8443"/>
    <w:rsid w:val="7FFCB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E928B"/>
  <w15:chartTrackingRefBased/>
  <w15:docId w15:val="{C6798F67-7A15-4B34-AEF7-6899CBD5F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semiHidden="1" w:unhideWhenUsed="1"/>
    <w:lsdException w:name="Default Paragraph Font" w:uiPriority="1" w:semiHidden="1" w:unhideWhenUsed="1"/>
    <w:lsdException w:name="Body Text" w:semiHidden="1" w:unhideWhenUsed="1" w:qFormat="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uiPriority="0"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D7346"/>
    <w:pPr>
      <w:spacing w:after="0"/>
    </w:pPr>
    <w:rPr>
      <w:rFonts w:ascii="Times New Roman" w:hAnsi="Times New Roman" w:eastAsia="Times New Roman" w:cs="Times New Roman"/>
      <w:sz w:val="24"/>
      <w:szCs w:val="24"/>
      <w:lang w:val="es-US" w:eastAsia="es-MX"/>
    </w:rPr>
  </w:style>
  <w:style w:type="paragraph" w:styleId="Ttulo1">
    <w:name w:val="heading 1"/>
    <w:basedOn w:val="Normal"/>
    <w:next w:val="Normal"/>
    <w:link w:val="Ttulo1Car"/>
    <w:uiPriority w:val="1"/>
    <w:qFormat/>
    <w:rsid w:val="0806722F"/>
    <w:pPr>
      <w:widowControl w:val="0"/>
      <w:ind w:right="104"/>
      <w:jc w:val="right"/>
      <w:outlineLvl w:val="0"/>
    </w:pPr>
    <w:rPr>
      <w:rFonts w:ascii="Arial" w:hAnsi="Arial" w:eastAsia="Arial" w:cs="Arial"/>
      <w:b/>
      <w:bCs/>
      <w:sz w:val="32"/>
      <w:szCs w:val="32"/>
      <w:lang w:bidi="es-CO"/>
    </w:rPr>
  </w:style>
  <w:style w:type="paragraph" w:styleId="Ttulo2">
    <w:name w:val="heading 2"/>
    <w:basedOn w:val="Normal"/>
    <w:next w:val="Normal"/>
    <w:link w:val="Ttulo2Car"/>
    <w:uiPriority w:val="1"/>
    <w:qFormat/>
    <w:rsid w:val="0806722F"/>
    <w:pPr>
      <w:widowControl w:val="0"/>
      <w:ind w:left="682"/>
      <w:outlineLvl w:val="1"/>
    </w:pPr>
    <w:rPr>
      <w:rFonts w:ascii="Arial" w:hAnsi="Arial" w:eastAsia="Arial" w:cs="Arial"/>
      <w:b/>
      <w:bCs/>
      <w:lang w:bidi="es-CO"/>
    </w:rPr>
  </w:style>
  <w:style w:type="paragraph" w:styleId="Ttulo3">
    <w:name w:val="heading 3"/>
    <w:basedOn w:val="Normal"/>
    <w:next w:val="Normal"/>
    <w:link w:val="Ttulo3Car"/>
    <w:uiPriority w:val="1"/>
    <w:unhideWhenUsed/>
    <w:qFormat/>
    <w:rsid w:val="0806722F"/>
    <w:pPr>
      <w:keepNext/>
      <w:spacing w:before="240" w:after="60"/>
      <w:outlineLvl w:val="2"/>
    </w:pPr>
    <w:rPr>
      <w:rFonts w:ascii="Calibri Light" w:hAnsi="Calibri Light"/>
      <w:b/>
      <w:bCs/>
      <w:sz w:val="26"/>
      <w:szCs w:val="26"/>
      <w:lang w:eastAsia="zh-CN"/>
    </w:rPr>
  </w:style>
  <w:style w:type="paragraph" w:styleId="Ttulo4">
    <w:name w:val="heading 4"/>
    <w:basedOn w:val="Normal"/>
    <w:next w:val="Normal"/>
    <w:link w:val="Ttulo4Car"/>
    <w:uiPriority w:val="1"/>
    <w:unhideWhenUsed/>
    <w:qFormat/>
    <w:rsid w:val="0806722F"/>
    <w:pPr>
      <w:keepNext/>
      <w:spacing w:before="40"/>
      <w:outlineLvl w:val="3"/>
    </w:pPr>
    <w:rPr>
      <w:rFonts w:asciiTheme="majorHAnsi" w:hAnsiTheme="majorHAnsi" w:eastAsiaTheme="majorEastAsia" w:cstheme="majorBidi"/>
      <w:i/>
      <w:iCs/>
      <w:color w:val="2F5496" w:themeColor="accent1" w:themeShade="BF"/>
    </w:rPr>
  </w:style>
  <w:style w:type="paragraph" w:styleId="Ttulo5">
    <w:name w:val="heading 5"/>
    <w:basedOn w:val="Normal"/>
    <w:next w:val="Normal"/>
    <w:link w:val="Ttulo5Car"/>
    <w:uiPriority w:val="1"/>
    <w:unhideWhenUsed/>
    <w:qFormat/>
    <w:rsid w:val="0806722F"/>
    <w:pPr>
      <w:keepNext/>
      <w:spacing w:before="40"/>
      <w:outlineLvl w:val="4"/>
    </w:pPr>
    <w:rPr>
      <w:rFonts w:asciiTheme="majorHAnsi" w:hAnsiTheme="majorHAnsi" w:eastAsiaTheme="majorEastAsia" w:cstheme="majorBidi"/>
      <w:color w:val="2F5496" w:themeColor="accent1" w:themeShade="BF"/>
    </w:rPr>
  </w:style>
  <w:style w:type="paragraph" w:styleId="Ttulo6">
    <w:name w:val="heading 6"/>
    <w:basedOn w:val="Normal"/>
    <w:next w:val="Normal"/>
    <w:link w:val="Ttulo6Car"/>
    <w:uiPriority w:val="1"/>
    <w:unhideWhenUsed/>
    <w:qFormat/>
    <w:rsid w:val="0806722F"/>
    <w:pPr>
      <w:keepNext/>
      <w:spacing w:before="40"/>
      <w:outlineLvl w:val="5"/>
    </w:pPr>
    <w:rPr>
      <w:rFonts w:asciiTheme="majorHAnsi" w:hAnsiTheme="majorHAnsi" w:eastAsiaTheme="majorEastAsia" w:cstheme="majorBidi"/>
      <w:color w:val="1F3763"/>
    </w:rPr>
  </w:style>
  <w:style w:type="paragraph" w:styleId="Ttulo7">
    <w:name w:val="heading 7"/>
    <w:basedOn w:val="Normal"/>
    <w:next w:val="Normal"/>
    <w:link w:val="Ttulo7Car"/>
    <w:uiPriority w:val="1"/>
    <w:unhideWhenUsed/>
    <w:qFormat/>
    <w:rsid w:val="0806722F"/>
    <w:pPr>
      <w:keepNext/>
      <w:spacing w:before="40"/>
      <w:outlineLvl w:val="6"/>
    </w:pPr>
    <w:rPr>
      <w:rFonts w:asciiTheme="majorHAnsi" w:hAnsiTheme="majorHAnsi" w:eastAsiaTheme="majorEastAsia" w:cstheme="majorBidi"/>
      <w:i/>
      <w:iCs/>
      <w:color w:val="1F3763"/>
    </w:rPr>
  </w:style>
  <w:style w:type="paragraph" w:styleId="Ttulo8">
    <w:name w:val="heading 8"/>
    <w:basedOn w:val="Normal"/>
    <w:next w:val="Normal"/>
    <w:link w:val="Ttulo8Car"/>
    <w:uiPriority w:val="1"/>
    <w:unhideWhenUsed/>
    <w:qFormat/>
    <w:rsid w:val="0806722F"/>
    <w:pPr>
      <w:keepNext/>
      <w:spacing w:before="40"/>
      <w:outlineLvl w:val="7"/>
    </w:pPr>
    <w:rPr>
      <w:rFonts w:asciiTheme="majorHAnsi" w:hAnsiTheme="majorHAnsi" w:eastAsiaTheme="majorEastAsia" w:cstheme="majorBidi"/>
      <w:color w:val="272727"/>
      <w:sz w:val="21"/>
      <w:szCs w:val="21"/>
    </w:rPr>
  </w:style>
  <w:style w:type="paragraph" w:styleId="Ttulo9">
    <w:name w:val="heading 9"/>
    <w:basedOn w:val="Normal"/>
    <w:next w:val="Normal"/>
    <w:link w:val="Ttulo9Car"/>
    <w:uiPriority w:val="1"/>
    <w:unhideWhenUsed/>
    <w:qFormat/>
    <w:rsid w:val="0806722F"/>
    <w:pPr>
      <w:keepNext/>
      <w:spacing w:before="40"/>
      <w:outlineLvl w:val="8"/>
    </w:pPr>
    <w:rPr>
      <w:rFonts w:asciiTheme="majorHAnsi" w:hAnsiTheme="majorHAnsi" w:eastAsiaTheme="majorEastAsia" w:cstheme="majorBidi"/>
      <w:i/>
      <w:iCs/>
      <w:color w:val="272727"/>
      <w:sz w:val="21"/>
      <w:szCs w:val="2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1"/>
    <w:rsid w:val="0806722F"/>
    <w:rPr>
      <w:rFonts w:ascii="Arial" w:hAnsi="Arial" w:eastAsia="Arial" w:cs="Arial"/>
      <w:b/>
      <w:bCs/>
      <w:noProof w:val="0"/>
      <w:sz w:val="32"/>
      <w:szCs w:val="32"/>
      <w:lang w:val="es-US" w:bidi="es-CO"/>
    </w:rPr>
  </w:style>
  <w:style w:type="character" w:styleId="Ttulo2Car" w:customStyle="1">
    <w:name w:val="Título 2 Car"/>
    <w:basedOn w:val="Fuentedeprrafopredeter"/>
    <w:link w:val="Ttulo2"/>
    <w:uiPriority w:val="1"/>
    <w:rsid w:val="0806722F"/>
    <w:rPr>
      <w:rFonts w:ascii="Arial" w:hAnsi="Arial" w:eastAsia="Arial" w:cs="Arial"/>
      <w:b/>
      <w:bCs/>
      <w:noProof w:val="0"/>
      <w:sz w:val="24"/>
      <w:szCs w:val="24"/>
      <w:lang w:val="es-US" w:bidi="es-CO"/>
    </w:rPr>
  </w:style>
  <w:style w:type="character" w:styleId="Ttulo3Car" w:customStyle="1">
    <w:name w:val="Título 3 Car"/>
    <w:basedOn w:val="Fuentedeprrafopredeter"/>
    <w:link w:val="Ttulo3"/>
    <w:uiPriority w:val="1"/>
    <w:rsid w:val="0806722F"/>
    <w:rPr>
      <w:rFonts w:ascii="Calibri Light" w:hAnsi="Calibri Light" w:eastAsia="Times New Roman" w:cs="Times New Roman"/>
      <w:b/>
      <w:bCs/>
      <w:noProof w:val="0"/>
      <w:sz w:val="26"/>
      <w:szCs w:val="26"/>
      <w:lang w:val="es-US" w:eastAsia="zh-CN"/>
    </w:rPr>
  </w:style>
  <w:style w:type="paragraph" w:styleId="Prrafodelista">
    <w:name w:val="List Paragraph"/>
    <w:basedOn w:val="Normal"/>
    <w:link w:val="PrrafodelistaCar"/>
    <w:uiPriority w:val="34"/>
    <w:qFormat/>
    <w:rsid w:val="0806722F"/>
    <w:pPr>
      <w:spacing w:after="160"/>
      <w:ind w:left="720"/>
      <w:contextualSpacing/>
    </w:pPr>
    <w:rPr>
      <w:sz w:val="22"/>
      <w:szCs w:val="22"/>
      <w:lang w:val="en-GB" w:eastAsia="en-US"/>
    </w:rPr>
  </w:style>
  <w:style w:type="character" w:styleId="PrrafodelistaCar" w:customStyle="1">
    <w:name w:val="Párrafo de lista Car"/>
    <w:link w:val="Prrafodelista"/>
    <w:uiPriority w:val="34"/>
    <w:qFormat/>
    <w:rsid w:val="765F2D82"/>
    <w:rPr>
      <w:noProof w:val="0"/>
    </w:rPr>
  </w:style>
  <w:style w:type="character" w:styleId="Refdenotaalfinal">
    <w:name w:val="endnote reference"/>
    <w:basedOn w:val="Fuentedeprrafopredeter"/>
    <w:uiPriority w:val="99"/>
    <w:semiHidden/>
    <w:unhideWhenUsed/>
    <w:rPr>
      <w:vertAlign w:val="superscript"/>
    </w:rPr>
  </w:style>
  <w:style w:type="character" w:styleId="Hipervnculo">
    <w:name w:val="Hyperlink"/>
    <w:basedOn w:val="Fuentedeprrafopredeter"/>
    <w:uiPriority w:val="99"/>
    <w:unhideWhenUsed/>
    <w:rPr>
      <w:color w:val="0563C1" w:themeColor="hyperlink"/>
      <w:u w:val="single"/>
    </w:rPr>
  </w:style>
  <w:style w:type="character" w:styleId="TextonotaalfinalCar" w:customStyle="1">
    <w:name w:val="Texto nota al final Car"/>
    <w:basedOn w:val="Fuentedeprrafopredeter"/>
    <w:link w:val="Textonotaalfinal"/>
    <w:uiPriority w:val="99"/>
    <w:semiHidden/>
    <w:rsid w:val="765F2D82"/>
    <w:rPr>
      <w:noProof w:val="0"/>
      <w:sz w:val="20"/>
      <w:szCs w:val="20"/>
    </w:rPr>
  </w:style>
  <w:style w:type="paragraph" w:styleId="Textonotaalfinal">
    <w:name w:val="endnote text"/>
    <w:basedOn w:val="Normal"/>
    <w:link w:val="TextonotaalfinalCar"/>
    <w:uiPriority w:val="99"/>
    <w:semiHidden/>
    <w:unhideWhenUsed/>
    <w:rsid w:val="0806722F"/>
    <w:rPr>
      <w:sz w:val="20"/>
      <w:szCs w:val="20"/>
      <w:lang w:val="en-GB" w:eastAsia="en-US"/>
    </w:rPr>
  </w:style>
  <w:style w:type="table" w:styleId="Tablaconcuadrcula">
    <w:name w:val="Table Grid"/>
    <w:basedOn w:val="Tablanormal"/>
    <w:uiPriority w:val="3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Tablaconcuadrcula4-nfasis3">
    <w:name w:val="Grid Table 4 Accent 3"/>
    <w:basedOn w:val="Tablanormal"/>
    <w:uiPriority w:val="49"/>
    <w:pPr>
      <w:spacing w:after="0" w:line="240" w:lineRule="auto"/>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color w:val="FFFFFF" w:themeColor="background1"/>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blPr/>
      <w:tcPr>
        <w:tcBorders>
          <w:top w:val="double" w:color="A5A5A5" w:themeColor="accent3"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ncabezadoCar" w:customStyle="1">
    <w:name w:val="Encabezado Car"/>
    <w:basedOn w:val="Fuentedeprrafopredeter"/>
    <w:link w:val="Encabezado"/>
    <w:rsid w:val="765F2D82"/>
    <w:rPr>
      <w:noProof w:val="0"/>
    </w:rPr>
  </w:style>
  <w:style w:type="paragraph" w:styleId="Encabezado">
    <w:name w:val="header"/>
    <w:basedOn w:val="Normal"/>
    <w:link w:val="EncabezadoCar"/>
    <w:uiPriority w:val="1"/>
    <w:unhideWhenUsed/>
    <w:rsid w:val="0806722F"/>
    <w:pPr>
      <w:tabs>
        <w:tab w:val="center" w:pos="4680"/>
        <w:tab w:val="right" w:pos="9360"/>
      </w:tabs>
    </w:pPr>
    <w:rPr>
      <w:sz w:val="22"/>
      <w:szCs w:val="22"/>
      <w:lang w:val="en-GB" w:eastAsia="en-US"/>
    </w:rPr>
  </w:style>
  <w:style w:type="character" w:styleId="PiedepginaCar" w:customStyle="1">
    <w:name w:val="Pie de página Car"/>
    <w:basedOn w:val="Fuentedeprrafopredeter"/>
    <w:link w:val="Piedepgina"/>
    <w:uiPriority w:val="99"/>
    <w:rsid w:val="765F2D82"/>
    <w:rPr>
      <w:noProof w:val="0"/>
    </w:rPr>
  </w:style>
  <w:style w:type="paragraph" w:styleId="Piedepgina">
    <w:name w:val="footer"/>
    <w:basedOn w:val="Normal"/>
    <w:link w:val="PiedepginaCar"/>
    <w:uiPriority w:val="99"/>
    <w:unhideWhenUsed/>
    <w:rsid w:val="0806722F"/>
    <w:pPr>
      <w:tabs>
        <w:tab w:val="center" w:pos="4680"/>
        <w:tab w:val="right" w:pos="9360"/>
      </w:tabs>
    </w:pPr>
    <w:rPr>
      <w:sz w:val="22"/>
      <w:szCs w:val="22"/>
      <w:lang w:val="en-GB" w:eastAsia="en-US"/>
    </w:rPr>
  </w:style>
  <w:style w:type="paragraph" w:styleId="Textonotapie">
    <w:name w:val="footnote text"/>
    <w:basedOn w:val="Normal"/>
    <w:link w:val="TextonotapieCar"/>
    <w:uiPriority w:val="99"/>
    <w:unhideWhenUsed/>
    <w:rsid w:val="0806722F"/>
    <w:rPr>
      <w:sz w:val="20"/>
      <w:szCs w:val="20"/>
      <w:lang w:val="en-GB" w:eastAsia="en-US"/>
    </w:rPr>
  </w:style>
  <w:style w:type="character" w:styleId="TextonotapieCar" w:customStyle="1">
    <w:name w:val="Texto nota pie Car"/>
    <w:basedOn w:val="Fuentedeprrafopredeter"/>
    <w:link w:val="Textonotapie"/>
    <w:uiPriority w:val="99"/>
    <w:rsid w:val="765F2D82"/>
    <w:rPr>
      <w:noProof w:val="0"/>
      <w:sz w:val="20"/>
      <w:szCs w:val="20"/>
    </w:rPr>
  </w:style>
  <w:style w:type="character" w:styleId="Refdenotaalpie">
    <w:name w:val="footnote reference"/>
    <w:aliases w:val="Texto de nota al pie,referencia nota al pie,Ref. de nota al pie2,Nota de pie,Referencia nota al pie,BVI fnr, BVI fnr, BVI fnr Car Car,BVI fnr Car, BVI fnr Car Car Car Car,BVI fnr Car Car,BVI fnr Car Car Car Car,Ref,de nota al pie,4_G"/>
    <w:basedOn w:val="Fuentedeprrafopredeter"/>
    <w:uiPriority w:val="99"/>
    <w:unhideWhenUsed/>
    <w:rsid w:val="005841E5"/>
    <w:rPr>
      <w:vertAlign w:val="superscript"/>
    </w:rPr>
  </w:style>
  <w:style w:type="paragraph" w:styleId="NormalWeb">
    <w:name w:val="Normal (Web)"/>
    <w:basedOn w:val="Normal"/>
    <w:uiPriority w:val="99"/>
    <w:unhideWhenUsed/>
    <w:qFormat/>
    <w:rsid w:val="0806722F"/>
    <w:pPr>
      <w:spacing w:beforeAutospacing="1" w:afterAutospacing="1"/>
    </w:pPr>
  </w:style>
  <w:style w:type="paragraph" w:styleId="paragraph" w:customStyle="1">
    <w:name w:val="paragraph"/>
    <w:basedOn w:val="Normal"/>
    <w:rsid w:val="0806722F"/>
    <w:pPr>
      <w:spacing w:beforeAutospacing="1" w:afterAutospacing="1"/>
    </w:pPr>
    <w:rPr>
      <w:lang w:val="en-US" w:eastAsia="en-US"/>
    </w:rPr>
  </w:style>
  <w:style w:type="character" w:styleId="normaltextrun" w:customStyle="1">
    <w:name w:val="normaltextrun"/>
    <w:basedOn w:val="Fuentedeprrafopredeter"/>
    <w:rsid w:val="001C49E0"/>
  </w:style>
  <w:style w:type="character" w:styleId="eop" w:customStyle="1">
    <w:name w:val="eop"/>
    <w:basedOn w:val="Fuentedeprrafopredeter"/>
    <w:rsid w:val="001C49E0"/>
  </w:style>
  <w:style w:type="character" w:styleId="scxw218929207" w:customStyle="1">
    <w:name w:val="scxw218929207"/>
    <w:basedOn w:val="Fuentedeprrafopredeter"/>
    <w:rsid w:val="001C49E0"/>
  </w:style>
  <w:style w:type="character" w:styleId="scxw206232758" w:customStyle="1">
    <w:name w:val="scxw206232758"/>
    <w:basedOn w:val="Fuentedeprrafopredeter"/>
    <w:rsid w:val="001C49E0"/>
  </w:style>
  <w:style w:type="paragraph" w:styleId="Standard" w:customStyle="1">
    <w:name w:val="Standard"/>
    <w:qFormat/>
    <w:rsid w:val="006E037C"/>
    <w:pPr>
      <w:suppressAutoHyphens/>
      <w:autoSpaceDN w:val="0"/>
      <w:spacing w:after="0" w:line="240" w:lineRule="auto"/>
      <w:textAlignment w:val="baseline"/>
    </w:pPr>
    <w:rPr>
      <w:rFonts w:ascii="Times New Roman" w:hAnsi="Times New Roman" w:eastAsia="Times New Roman" w:cs="Times New Roman"/>
      <w:kern w:val="3"/>
      <w:sz w:val="20"/>
      <w:szCs w:val="20"/>
      <w:lang w:val="es-CO" w:eastAsia="zh-CN"/>
    </w:rPr>
  </w:style>
  <w:style w:type="character" w:styleId="TextonotapieCar1" w:customStyle="1">
    <w:name w:val="Texto nota pie Car1"/>
    <w:aliases w:val="ft Car1,Texto nota pie Car Car Car Car1,FA Fu Car1"/>
    <w:uiPriority w:val="99"/>
    <w:locked/>
    <w:rsid w:val="007960EC"/>
    <w:rPr>
      <w:kern w:val="3"/>
      <w:lang w:eastAsia="zh-CN"/>
    </w:rPr>
  </w:style>
  <w:style w:type="character" w:styleId="SinespaciadoCar" w:customStyle="1">
    <w:name w:val="Sin espaciado Car"/>
    <w:aliases w:val="Aries Car,k Car"/>
    <w:link w:val="Sinespaciado"/>
    <w:uiPriority w:val="99"/>
    <w:locked/>
    <w:rsid w:val="007819A8"/>
    <w:rPr>
      <w:rFonts w:ascii="Calibri" w:hAnsi="Calibri" w:eastAsia="Calibri" w:cs="Calibri"/>
    </w:rPr>
  </w:style>
  <w:style w:type="paragraph" w:styleId="Sinespaciado">
    <w:name w:val="No Spacing"/>
    <w:aliases w:val="Aries,k"/>
    <w:link w:val="SinespaciadoCar"/>
    <w:uiPriority w:val="1"/>
    <w:qFormat/>
    <w:rsid w:val="007819A8"/>
    <w:pPr>
      <w:spacing w:after="0" w:line="240" w:lineRule="auto"/>
    </w:pPr>
    <w:rPr>
      <w:rFonts w:ascii="Calibri" w:hAnsi="Calibri" w:eastAsia="Calibri" w:cs="Calibri"/>
    </w:rPr>
  </w:style>
  <w:style w:type="character" w:styleId="Mencinsinresolver1" w:customStyle="1">
    <w:name w:val="Mención sin resolver1"/>
    <w:basedOn w:val="Fuentedeprrafopredeter"/>
    <w:uiPriority w:val="99"/>
    <w:semiHidden/>
    <w:unhideWhenUsed/>
    <w:rsid w:val="004D1E3E"/>
    <w:rPr>
      <w:color w:val="605E5C"/>
      <w:shd w:val="clear" w:color="auto" w:fill="E1DFDD"/>
    </w:rPr>
  </w:style>
  <w:style w:type="paragraph" w:styleId="Textoindependiente21" w:customStyle="1">
    <w:name w:val="Texto independiente 21"/>
    <w:basedOn w:val="Normal"/>
    <w:uiPriority w:val="1"/>
    <w:qFormat/>
    <w:rsid w:val="0806722F"/>
    <w:pPr>
      <w:ind w:left="360"/>
      <w:jc w:val="both"/>
    </w:pPr>
    <w:rPr>
      <w:rFonts w:ascii="Arial" w:hAnsi="Arial"/>
      <w:lang w:eastAsia="es-ES"/>
    </w:rPr>
  </w:style>
  <w:style w:type="paragraph" w:styleId="xmsonormal" w:customStyle="1">
    <w:name w:val="x_msonormal"/>
    <w:basedOn w:val="Normal"/>
    <w:uiPriority w:val="1"/>
    <w:rsid w:val="0806722F"/>
    <w:pPr>
      <w:spacing w:beforeAutospacing="1" w:afterAutospacing="1"/>
    </w:pPr>
    <w:rPr>
      <w:lang w:eastAsia="es-CO"/>
    </w:rPr>
  </w:style>
  <w:style w:type="character" w:styleId="Refdecomentario">
    <w:name w:val="annotation reference"/>
    <w:basedOn w:val="Fuentedeprrafopredeter"/>
    <w:uiPriority w:val="99"/>
    <w:unhideWhenUsed/>
    <w:qFormat/>
    <w:rsid w:val="00050901"/>
    <w:rPr>
      <w:sz w:val="16"/>
      <w:szCs w:val="16"/>
    </w:rPr>
  </w:style>
  <w:style w:type="paragraph" w:styleId="Textocomentario">
    <w:name w:val="annotation text"/>
    <w:basedOn w:val="Normal"/>
    <w:link w:val="TextocomentarioCar"/>
    <w:uiPriority w:val="99"/>
    <w:unhideWhenUsed/>
    <w:qFormat/>
    <w:rsid w:val="0806722F"/>
    <w:rPr>
      <w:sz w:val="20"/>
      <w:szCs w:val="20"/>
    </w:rPr>
  </w:style>
  <w:style w:type="character" w:styleId="TextocomentarioCar" w:customStyle="1">
    <w:name w:val="Texto comentario Car"/>
    <w:basedOn w:val="Fuentedeprrafopredeter"/>
    <w:link w:val="Textocomentario"/>
    <w:uiPriority w:val="99"/>
    <w:rsid w:val="0806722F"/>
    <w:rPr>
      <w:rFonts w:ascii="Times New Roman" w:hAnsi="Times New Roman" w:eastAsia="Times New Roman" w:cs="Times New Roman"/>
      <w:noProof w:val="0"/>
      <w:sz w:val="20"/>
      <w:szCs w:val="20"/>
      <w:lang w:val="es-US" w:eastAsia="es-MX"/>
    </w:rPr>
  </w:style>
  <w:style w:type="paragraph" w:styleId="Asuntodelcomentario">
    <w:name w:val="annotation subject"/>
    <w:basedOn w:val="Textocomentario"/>
    <w:next w:val="Textocomentario"/>
    <w:link w:val="AsuntodelcomentarioCar"/>
    <w:uiPriority w:val="1"/>
    <w:unhideWhenUsed/>
    <w:rsid w:val="0806722F"/>
    <w:rPr>
      <w:b/>
      <w:bCs/>
    </w:rPr>
  </w:style>
  <w:style w:type="character" w:styleId="AsuntodelcomentarioCar" w:customStyle="1">
    <w:name w:val="Asunto del comentario Car"/>
    <w:basedOn w:val="TextocomentarioCar"/>
    <w:link w:val="Asuntodelcomentario"/>
    <w:uiPriority w:val="1"/>
    <w:rsid w:val="0806722F"/>
    <w:rPr>
      <w:rFonts w:ascii="Times New Roman" w:hAnsi="Times New Roman" w:eastAsia="Times New Roman" w:cs="Times New Roman"/>
      <w:b/>
      <w:bCs/>
      <w:noProof w:val="0"/>
      <w:sz w:val="20"/>
      <w:szCs w:val="20"/>
      <w:lang w:val="es-US" w:eastAsia="es-MX"/>
    </w:rPr>
  </w:style>
  <w:style w:type="character" w:styleId="Nmerodepgina">
    <w:name w:val="page number"/>
    <w:basedOn w:val="Fuentedeprrafopredeter"/>
    <w:uiPriority w:val="99"/>
    <w:unhideWhenUsed/>
    <w:rsid w:val="00C7184C"/>
  </w:style>
  <w:style w:type="character" w:styleId="TextodegloboCar" w:customStyle="1">
    <w:name w:val="Texto de globo Car"/>
    <w:link w:val="Textodeglobo"/>
    <w:uiPriority w:val="99"/>
    <w:rsid w:val="0806722F"/>
    <w:rPr>
      <w:rFonts w:ascii="Tahoma" w:hAnsi="Tahoma" w:eastAsia="Arial" w:cs="Tahoma"/>
      <w:noProof w:val="0"/>
      <w:sz w:val="16"/>
      <w:szCs w:val="16"/>
      <w:lang w:val="es-US" w:eastAsia="es-CO" w:bidi="es-CO"/>
    </w:rPr>
  </w:style>
  <w:style w:type="paragraph" w:styleId="Textodeglobo">
    <w:name w:val="Balloon Text"/>
    <w:basedOn w:val="Normal"/>
    <w:link w:val="TextodegloboCar"/>
    <w:uiPriority w:val="99"/>
    <w:unhideWhenUsed/>
    <w:rsid w:val="0806722F"/>
    <w:pPr>
      <w:widowControl w:val="0"/>
    </w:pPr>
    <w:rPr>
      <w:rFonts w:ascii="Tahoma" w:hAnsi="Tahoma" w:eastAsia="Arial" w:cs="Tahoma"/>
      <w:sz w:val="16"/>
      <w:szCs w:val="16"/>
      <w:lang w:eastAsia="es-CO" w:bidi="es-CO"/>
    </w:rPr>
  </w:style>
  <w:style w:type="paragraph" w:styleId="Textoindependiente">
    <w:name w:val="Body Text"/>
    <w:basedOn w:val="Normal"/>
    <w:link w:val="TextoindependienteCar"/>
    <w:uiPriority w:val="99"/>
    <w:qFormat/>
    <w:rsid w:val="0806722F"/>
    <w:pPr>
      <w:widowControl w:val="0"/>
    </w:pPr>
    <w:rPr>
      <w:rFonts w:ascii="Arial" w:hAnsi="Arial" w:eastAsia="Arial" w:cs="Arial"/>
      <w:lang w:eastAsia="es-CO" w:bidi="es-CO"/>
    </w:rPr>
  </w:style>
  <w:style w:type="character" w:styleId="TextoindependienteCar" w:customStyle="1">
    <w:name w:val="Texto independiente Car"/>
    <w:basedOn w:val="Fuentedeprrafopredeter"/>
    <w:link w:val="Textoindependiente"/>
    <w:uiPriority w:val="99"/>
    <w:rsid w:val="0806722F"/>
    <w:rPr>
      <w:rFonts w:ascii="Arial" w:hAnsi="Arial" w:eastAsia="Arial" w:cs="Arial"/>
      <w:noProof w:val="0"/>
      <w:sz w:val="24"/>
      <w:szCs w:val="24"/>
      <w:lang w:val="es-US" w:eastAsia="es-CO" w:bidi="es-CO"/>
    </w:rPr>
  </w:style>
  <w:style w:type="character" w:styleId="TextodegloboCar1" w:customStyle="1">
    <w:name w:val="Texto de globo Car1"/>
    <w:basedOn w:val="Fuentedeprrafopredeter"/>
    <w:uiPriority w:val="99"/>
    <w:semiHidden/>
    <w:rsid w:val="00C7184C"/>
    <w:rPr>
      <w:rFonts w:ascii="Segoe UI" w:hAnsi="Segoe UI" w:eastAsia="Times New Roman" w:cs="Segoe UI"/>
      <w:sz w:val="18"/>
      <w:szCs w:val="18"/>
      <w:lang w:val="es-CO" w:eastAsia="es-MX"/>
    </w:rPr>
  </w:style>
  <w:style w:type="paragraph" w:styleId="Prrafodelista1" w:customStyle="1">
    <w:name w:val="Párrafo de lista1"/>
    <w:basedOn w:val="Normal"/>
    <w:uiPriority w:val="1"/>
    <w:qFormat/>
    <w:rsid w:val="0806722F"/>
    <w:pPr>
      <w:widowControl w:val="0"/>
      <w:ind w:left="1402" w:hanging="360"/>
    </w:pPr>
    <w:rPr>
      <w:rFonts w:ascii="Arial" w:hAnsi="Arial" w:eastAsia="Arial" w:cs="Arial"/>
      <w:sz w:val="22"/>
      <w:szCs w:val="22"/>
      <w:lang w:eastAsia="es-CO" w:bidi="es-CO"/>
    </w:rPr>
  </w:style>
  <w:style w:type="paragraph" w:styleId="Contenidodelatabla" w:customStyle="1">
    <w:name w:val="Contenido de la tabla"/>
    <w:basedOn w:val="Normal"/>
    <w:uiPriority w:val="1"/>
    <w:qFormat/>
    <w:rsid w:val="0806722F"/>
    <w:pPr>
      <w:widowControl w:val="0"/>
    </w:pPr>
    <w:rPr>
      <w:rFonts w:ascii="Arial" w:hAnsi="Arial" w:eastAsia="Droid Sans" w:cs="Lohit Hindi"/>
      <w:lang w:eastAsia="zh-CN" w:bidi="hi-IN"/>
    </w:rPr>
  </w:style>
  <w:style w:type="paragraph" w:styleId="TableParagraph" w:customStyle="1">
    <w:name w:val="Table Paragraph"/>
    <w:basedOn w:val="Normal"/>
    <w:uiPriority w:val="1"/>
    <w:qFormat/>
    <w:rsid w:val="0806722F"/>
    <w:pPr>
      <w:widowControl w:val="0"/>
    </w:pPr>
    <w:rPr>
      <w:rFonts w:ascii="Arial" w:hAnsi="Arial" w:eastAsia="Arial" w:cs="Arial"/>
      <w:sz w:val="22"/>
      <w:szCs w:val="22"/>
      <w:lang w:eastAsia="es-CO" w:bidi="es-CO"/>
    </w:rPr>
  </w:style>
  <w:style w:type="character" w:styleId="WW8Num1z0" w:customStyle="1">
    <w:name w:val="WW8Num1z0"/>
    <w:rsid w:val="00C7184C"/>
    <w:rPr>
      <w:rFonts w:ascii="Symbol" w:hAnsi="Symbol" w:cs="Symbol"/>
      <w:b/>
    </w:rPr>
  </w:style>
  <w:style w:type="character" w:styleId="WW8Num1z1" w:customStyle="1">
    <w:name w:val="WW8Num1z1"/>
    <w:rsid w:val="00C7184C"/>
  </w:style>
  <w:style w:type="character" w:styleId="WW8Num1z2" w:customStyle="1">
    <w:name w:val="WW8Num1z2"/>
    <w:rsid w:val="00C7184C"/>
  </w:style>
  <w:style w:type="character" w:styleId="WW8Num1z3" w:customStyle="1">
    <w:name w:val="WW8Num1z3"/>
    <w:rsid w:val="00C7184C"/>
  </w:style>
  <w:style w:type="character" w:styleId="WW8Num1z4" w:customStyle="1">
    <w:name w:val="WW8Num1z4"/>
    <w:rsid w:val="00C7184C"/>
  </w:style>
  <w:style w:type="character" w:styleId="WW8Num1z5" w:customStyle="1">
    <w:name w:val="WW8Num1z5"/>
    <w:rsid w:val="00C7184C"/>
  </w:style>
  <w:style w:type="character" w:styleId="WW8Num1z6" w:customStyle="1">
    <w:name w:val="WW8Num1z6"/>
    <w:rsid w:val="00C7184C"/>
  </w:style>
  <w:style w:type="character" w:styleId="WW8Num1z7" w:customStyle="1">
    <w:name w:val="WW8Num1z7"/>
    <w:rsid w:val="00C7184C"/>
  </w:style>
  <w:style w:type="character" w:styleId="WW8Num1z8" w:customStyle="1">
    <w:name w:val="WW8Num1z8"/>
    <w:rsid w:val="00C7184C"/>
  </w:style>
  <w:style w:type="character" w:styleId="WW8Num2z0" w:customStyle="1">
    <w:name w:val="WW8Num2z0"/>
    <w:rsid w:val="00C7184C"/>
    <w:rPr>
      <w:rFonts w:ascii="Arial" w:hAnsi="Arial" w:cs="Arial"/>
      <w:color w:val="339966"/>
      <w:sz w:val="22"/>
      <w:szCs w:val="22"/>
    </w:rPr>
  </w:style>
  <w:style w:type="character" w:styleId="WW8Num2z1" w:customStyle="1">
    <w:name w:val="WW8Num2z1"/>
    <w:rsid w:val="00C7184C"/>
  </w:style>
  <w:style w:type="character" w:styleId="WW8Num2z2" w:customStyle="1">
    <w:name w:val="WW8Num2z2"/>
    <w:rsid w:val="00C7184C"/>
  </w:style>
  <w:style w:type="character" w:styleId="WW8Num2z3" w:customStyle="1">
    <w:name w:val="WW8Num2z3"/>
    <w:rsid w:val="00C7184C"/>
  </w:style>
  <w:style w:type="character" w:styleId="WW8Num2z4" w:customStyle="1">
    <w:name w:val="WW8Num2z4"/>
    <w:rsid w:val="00C7184C"/>
  </w:style>
  <w:style w:type="character" w:styleId="WW8Num2z5" w:customStyle="1">
    <w:name w:val="WW8Num2z5"/>
    <w:rsid w:val="00C7184C"/>
  </w:style>
  <w:style w:type="character" w:styleId="WW8Num2z6" w:customStyle="1">
    <w:name w:val="WW8Num2z6"/>
    <w:rsid w:val="00C7184C"/>
  </w:style>
  <w:style w:type="character" w:styleId="WW8Num2z7" w:customStyle="1">
    <w:name w:val="WW8Num2z7"/>
    <w:rsid w:val="00C7184C"/>
  </w:style>
  <w:style w:type="character" w:styleId="WW8Num2z8" w:customStyle="1">
    <w:name w:val="WW8Num2z8"/>
    <w:rsid w:val="00C7184C"/>
  </w:style>
  <w:style w:type="character" w:styleId="WW8Num3z0" w:customStyle="1">
    <w:name w:val="WW8Num3z0"/>
    <w:rsid w:val="00C7184C"/>
    <w:rPr>
      <w:rFonts w:cs="Times New Roman"/>
    </w:rPr>
  </w:style>
  <w:style w:type="character" w:styleId="WW8Num4z0" w:customStyle="1">
    <w:name w:val="WW8Num4z0"/>
    <w:rsid w:val="00C7184C"/>
    <w:rPr>
      <w:b w:val="0"/>
    </w:rPr>
  </w:style>
  <w:style w:type="character" w:styleId="WW8Num4z1" w:customStyle="1">
    <w:name w:val="WW8Num4z1"/>
    <w:rsid w:val="00C7184C"/>
  </w:style>
  <w:style w:type="character" w:styleId="WW8Num4z2" w:customStyle="1">
    <w:name w:val="WW8Num4z2"/>
    <w:rsid w:val="00C7184C"/>
  </w:style>
  <w:style w:type="character" w:styleId="WW8Num4z3" w:customStyle="1">
    <w:name w:val="WW8Num4z3"/>
    <w:rsid w:val="00C7184C"/>
  </w:style>
  <w:style w:type="character" w:styleId="WW8Num4z4" w:customStyle="1">
    <w:name w:val="WW8Num4z4"/>
    <w:rsid w:val="00C7184C"/>
  </w:style>
  <w:style w:type="character" w:styleId="WW8Num4z5" w:customStyle="1">
    <w:name w:val="WW8Num4z5"/>
    <w:rsid w:val="00C7184C"/>
  </w:style>
  <w:style w:type="character" w:styleId="WW8Num4z6" w:customStyle="1">
    <w:name w:val="WW8Num4z6"/>
    <w:rsid w:val="00C7184C"/>
  </w:style>
  <w:style w:type="character" w:styleId="WW8Num4z7" w:customStyle="1">
    <w:name w:val="WW8Num4z7"/>
    <w:rsid w:val="00C7184C"/>
  </w:style>
  <w:style w:type="character" w:styleId="WW8Num4z8" w:customStyle="1">
    <w:name w:val="WW8Num4z8"/>
    <w:rsid w:val="00C7184C"/>
  </w:style>
  <w:style w:type="character" w:styleId="WW8Num5z0" w:customStyle="1">
    <w:name w:val="WW8Num5z0"/>
    <w:rsid w:val="00C7184C"/>
    <w:rPr>
      <w:b/>
    </w:rPr>
  </w:style>
  <w:style w:type="character" w:styleId="WW8Num5z1" w:customStyle="1">
    <w:name w:val="WW8Num5z1"/>
    <w:rsid w:val="00C7184C"/>
  </w:style>
  <w:style w:type="character" w:styleId="WW8Num5z2" w:customStyle="1">
    <w:name w:val="WW8Num5z2"/>
    <w:rsid w:val="00C7184C"/>
  </w:style>
  <w:style w:type="character" w:styleId="WW8Num5z3" w:customStyle="1">
    <w:name w:val="WW8Num5z3"/>
    <w:rsid w:val="00C7184C"/>
  </w:style>
  <w:style w:type="character" w:styleId="WW8Num5z4" w:customStyle="1">
    <w:name w:val="WW8Num5z4"/>
    <w:rsid w:val="00C7184C"/>
  </w:style>
  <w:style w:type="character" w:styleId="WW8Num5z5" w:customStyle="1">
    <w:name w:val="WW8Num5z5"/>
    <w:rsid w:val="00C7184C"/>
  </w:style>
  <w:style w:type="character" w:styleId="WW8Num5z6" w:customStyle="1">
    <w:name w:val="WW8Num5z6"/>
    <w:rsid w:val="00C7184C"/>
  </w:style>
  <w:style w:type="character" w:styleId="WW8Num5z7" w:customStyle="1">
    <w:name w:val="WW8Num5z7"/>
    <w:rsid w:val="00C7184C"/>
  </w:style>
  <w:style w:type="character" w:styleId="WW8Num5z8" w:customStyle="1">
    <w:name w:val="WW8Num5z8"/>
    <w:rsid w:val="00C7184C"/>
  </w:style>
  <w:style w:type="character" w:styleId="WW8Num6z0" w:customStyle="1">
    <w:name w:val="WW8Num6z0"/>
    <w:rsid w:val="00C7184C"/>
    <w:rPr>
      <w:b w:val="0"/>
    </w:rPr>
  </w:style>
  <w:style w:type="character" w:styleId="WW8Num6z1" w:customStyle="1">
    <w:name w:val="WW8Num6z1"/>
    <w:rsid w:val="00C7184C"/>
  </w:style>
  <w:style w:type="character" w:styleId="WW8Num6z2" w:customStyle="1">
    <w:name w:val="WW8Num6z2"/>
    <w:rsid w:val="00C7184C"/>
  </w:style>
  <w:style w:type="character" w:styleId="WW8Num6z3" w:customStyle="1">
    <w:name w:val="WW8Num6z3"/>
    <w:rsid w:val="00C7184C"/>
  </w:style>
  <w:style w:type="character" w:styleId="WW8Num6z4" w:customStyle="1">
    <w:name w:val="WW8Num6z4"/>
    <w:rsid w:val="00C7184C"/>
  </w:style>
  <w:style w:type="character" w:styleId="WW8Num6z5" w:customStyle="1">
    <w:name w:val="WW8Num6z5"/>
    <w:rsid w:val="00C7184C"/>
  </w:style>
  <w:style w:type="character" w:styleId="WW8Num6z6" w:customStyle="1">
    <w:name w:val="WW8Num6z6"/>
    <w:rsid w:val="00C7184C"/>
  </w:style>
  <w:style w:type="character" w:styleId="WW8Num6z7" w:customStyle="1">
    <w:name w:val="WW8Num6z7"/>
    <w:rsid w:val="00C7184C"/>
  </w:style>
  <w:style w:type="character" w:styleId="WW8Num6z8" w:customStyle="1">
    <w:name w:val="WW8Num6z8"/>
    <w:rsid w:val="00C7184C"/>
  </w:style>
  <w:style w:type="character" w:styleId="WW8Num7z0" w:customStyle="1">
    <w:name w:val="WW8Num7z0"/>
    <w:rsid w:val="00C7184C"/>
  </w:style>
  <w:style w:type="character" w:styleId="WW8Num7z1" w:customStyle="1">
    <w:name w:val="WW8Num7z1"/>
    <w:rsid w:val="00C7184C"/>
  </w:style>
  <w:style w:type="character" w:styleId="WW8Num7z2" w:customStyle="1">
    <w:name w:val="WW8Num7z2"/>
    <w:rsid w:val="00C7184C"/>
  </w:style>
  <w:style w:type="character" w:styleId="WW8Num7z3" w:customStyle="1">
    <w:name w:val="WW8Num7z3"/>
    <w:rsid w:val="00C7184C"/>
  </w:style>
  <w:style w:type="character" w:styleId="WW8Num7z4" w:customStyle="1">
    <w:name w:val="WW8Num7z4"/>
    <w:rsid w:val="00C7184C"/>
  </w:style>
  <w:style w:type="character" w:styleId="WW8Num7z5" w:customStyle="1">
    <w:name w:val="WW8Num7z5"/>
    <w:rsid w:val="00C7184C"/>
  </w:style>
  <w:style w:type="character" w:styleId="WW8Num7z6" w:customStyle="1">
    <w:name w:val="WW8Num7z6"/>
    <w:rsid w:val="00C7184C"/>
  </w:style>
  <w:style w:type="character" w:styleId="WW8Num7z7" w:customStyle="1">
    <w:name w:val="WW8Num7z7"/>
    <w:rsid w:val="00C7184C"/>
  </w:style>
  <w:style w:type="character" w:styleId="WW8Num7z8" w:customStyle="1">
    <w:name w:val="WW8Num7z8"/>
    <w:rsid w:val="00C7184C"/>
  </w:style>
  <w:style w:type="character" w:styleId="WW8Num8z0" w:customStyle="1">
    <w:name w:val="WW8Num8z0"/>
    <w:rsid w:val="00C7184C"/>
    <w:rPr>
      <w:rFonts w:cs="Times New Roman"/>
      <w:b/>
    </w:rPr>
  </w:style>
  <w:style w:type="character" w:styleId="WW8Num8z1" w:customStyle="1">
    <w:name w:val="WW8Num8z1"/>
    <w:rsid w:val="00C7184C"/>
    <w:rPr>
      <w:rFonts w:cs="Times New Roman"/>
    </w:rPr>
  </w:style>
  <w:style w:type="character" w:styleId="WW8Num9z0" w:customStyle="1">
    <w:name w:val="WW8Num9z0"/>
    <w:rsid w:val="00C7184C"/>
    <w:rPr>
      <w:rFonts w:cs="Times New Roman"/>
      <w:b/>
    </w:rPr>
  </w:style>
  <w:style w:type="character" w:styleId="WW8Num9z1" w:customStyle="1">
    <w:name w:val="WW8Num9z1"/>
    <w:rsid w:val="00C7184C"/>
    <w:rPr>
      <w:rFonts w:ascii="Symbol" w:hAnsi="Symbol" w:cs="Symbol"/>
    </w:rPr>
  </w:style>
  <w:style w:type="character" w:styleId="WW8Num9z2" w:customStyle="1">
    <w:name w:val="WW8Num9z2"/>
    <w:rsid w:val="00C7184C"/>
    <w:rPr>
      <w:rFonts w:cs="Times New Roman"/>
    </w:rPr>
  </w:style>
  <w:style w:type="character" w:styleId="WW8Num10z0" w:customStyle="1">
    <w:name w:val="WW8Num10z0"/>
    <w:rsid w:val="00C7184C"/>
  </w:style>
  <w:style w:type="character" w:styleId="WW8Num10z1" w:customStyle="1">
    <w:name w:val="WW8Num10z1"/>
    <w:rsid w:val="00C7184C"/>
  </w:style>
  <w:style w:type="character" w:styleId="WW8Num10z2" w:customStyle="1">
    <w:name w:val="WW8Num10z2"/>
    <w:rsid w:val="00C7184C"/>
  </w:style>
  <w:style w:type="character" w:styleId="WW8Num10z3" w:customStyle="1">
    <w:name w:val="WW8Num10z3"/>
    <w:rsid w:val="00C7184C"/>
  </w:style>
  <w:style w:type="character" w:styleId="WW8Num10z4" w:customStyle="1">
    <w:name w:val="WW8Num10z4"/>
    <w:rsid w:val="00C7184C"/>
  </w:style>
  <w:style w:type="character" w:styleId="WW8Num10z5" w:customStyle="1">
    <w:name w:val="WW8Num10z5"/>
    <w:rsid w:val="00C7184C"/>
  </w:style>
  <w:style w:type="character" w:styleId="WW8Num10z6" w:customStyle="1">
    <w:name w:val="WW8Num10z6"/>
    <w:rsid w:val="00C7184C"/>
  </w:style>
  <w:style w:type="character" w:styleId="WW8Num10z7" w:customStyle="1">
    <w:name w:val="WW8Num10z7"/>
    <w:rsid w:val="00C7184C"/>
  </w:style>
  <w:style w:type="character" w:styleId="WW8Num10z8" w:customStyle="1">
    <w:name w:val="WW8Num10z8"/>
    <w:rsid w:val="00C7184C"/>
  </w:style>
  <w:style w:type="character" w:styleId="WW8Num11z0" w:customStyle="1">
    <w:name w:val="WW8Num11z0"/>
    <w:rsid w:val="00C7184C"/>
    <w:rPr>
      <w:rFonts w:ascii="Symbol" w:hAnsi="Symbol" w:cs="Symbol"/>
    </w:rPr>
  </w:style>
  <w:style w:type="character" w:styleId="WW8Num11z1" w:customStyle="1">
    <w:name w:val="WW8Num11z1"/>
    <w:rsid w:val="00C7184C"/>
    <w:rPr>
      <w:rFonts w:ascii="Courier New" w:hAnsi="Courier New" w:cs="Courier New"/>
    </w:rPr>
  </w:style>
  <w:style w:type="character" w:styleId="WW8Num11z2" w:customStyle="1">
    <w:name w:val="WW8Num11z2"/>
    <w:rsid w:val="00C7184C"/>
    <w:rPr>
      <w:rFonts w:ascii="Wingdings" w:hAnsi="Wingdings" w:cs="Wingdings"/>
    </w:rPr>
  </w:style>
  <w:style w:type="character" w:styleId="WW8Num12z0" w:customStyle="1">
    <w:name w:val="WW8Num12z0"/>
    <w:rsid w:val="00C7184C"/>
    <w:rPr>
      <w:rFonts w:ascii="Arial" w:hAnsi="Arial" w:cs="Times New Roman"/>
      <w:sz w:val="22"/>
      <w:szCs w:val="22"/>
    </w:rPr>
  </w:style>
  <w:style w:type="character" w:styleId="WW8Num13z0" w:customStyle="1">
    <w:name w:val="WW8Num13z0"/>
    <w:rsid w:val="00C7184C"/>
  </w:style>
  <w:style w:type="character" w:styleId="WW8Num13z1" w:customStyle="1">
    <w:name w:val="WW8Num13z1"/>
    <w:rsid w:val="00C7184C"/>
  </w:style>
  <w:style w:type="character" w:styleId="WW8Num13z2" w:customStyle="1">
    <w:name w:val="WW8Num13z2"/>
    <w:rsid w:val="00C7184C"/>
  </w:style>
  <w:style w:type="character" w:styleId="WW8Num13z3" w:customStyle="1">
    <w:name w:val="WW8Num13z3"/>
    <w:rsid w:val="00C7184C"/>
  </w:style>
  <w:style w:type="character" w:styleId="WW8Num13z4" w:customStyle="1">
    <w:name w:val="WW8Num13z4"/>
    <w:rsid w:val="00C7184C"/>
  </w:style>
  <w:style w:type="character" w:styleId="WW8Num13z5" w:customStyle="1">
    <w:name w:val="WW8Num13z5"/>
    <w:rsid w:val="00C7184C"/>
  </w:style>
  <w:style w:type="character" w:styleId="WW8Num13z6" w:customStyle="1">
    <w:name w:val="WW8Num13z6"/>
    <w:rsid w:val="00C7184C"/>
  </w:style>
  <w:style w:type="character" w:styleId="WW8Num13z7" w:customStyle="1">
    <w:name w:val="WW8Num13z7"/>
    <w:rsid w:val="00C7184C"/>
  </w:style>
  <w:style w:type="character" w:styleId="WW8Num13z8" w:customStyle="1">
    <w:name w:val="WW8Num13z8"/>
    <w:rsid w:val="00C7184C"/>
  </w:style>
  <w:style w:type="character" w:styleId="WW8Num14z0" w:customStyle="1">
    <w:name w:val="WW8Num14z0"/>
    <w:rsid w:val="00C7184C"/>
    <w:rPr>
      <w:b/>
    </w:rPr>
  </w:style>
  <w:style w:type="character" w:styleId="WW8Num14z1" w:customStyle="1">
    <w:name w:val="WW8Num14z1"/>
    <w:rsid w:val="00C7184C"/>
  </w:style>
  <w:style w:type="character" w:styleId="WW8Num14z2" w:customStyle="1">
    <w:name w:val="WW8Num14z2"/>
    <w:rsid w:val="00C7184C"/>
  </w:style>
  <w:style w:type="character" w:styleId="WW8Num14z3" w:customStyle="1">
    <w:name w:val="WW8Num14z3"/>
    <w:rsid w:val="00C7184C"/>
  </w:style>
  <w:style w:type="character" w:styleId="WW8Num14z4" w:customStyle="1">
    <w:name w:val="WW8Num14z4"/>
    <w:rsid w:val="00C7184C"/>
  </w:style>
  <w:style w:type="character" w:styleId="WW8Num14z5" w:customStyle="1">
    <w:name w:val="WW8Num14z5"/>
    <w:rsid w:val="00C7184C"/>
  </w:style>
  <w:style w:type="character" w:styleId="WW8Num14z6" w:customStyle="1">
    <w:name w:val="WW8Num14z6"/>
    <w:rsid w:val="00C7184C"/>
  </w:style>
  <w:style w:type="character" w:styleId="WW8Num14z7" w:customStyle="1">
    <w:name w:val="WW8Num14z7"/>
    <w:rsid w:val="00C7184C"/>
  </w:style>
  <w:style w:type="character" w:styleId="WW8Num14z8" w:customStyle="1">
    <w:name w:val="WW8Num14z8"/>
    <w:rsid w:val="00C7184C"/>
  </w:style>
  <w:style w:type="character" w:styleId="WW8Num15z0" w:customStyle="1">
    <w:name w:val="WW8Num15z0"/>
    <w:rsid w:val="00C7184C"/>
    <w:rPr>
      <w:rFonts w:ascii="Symbol" w:hAnsi="Symbol" w:cs="Symbol"/>
    </w:rPr>
  </w:style>
  <w:style w:type="character" w:styleId="WW8Num15z1" w:customStyle="1">
    <w:name w:val="WW8Num15z1"/>
    <w:rsid w:val="00C7184C"/>
    <w:rPr>
      <w:rFonts w:ascii="Courier New" w:hAnsi="Courier New" w:cs="Courier New"/>
    </w:rPr>
  </w:style>
  <w:style w:type="character" w:styleId="WW8Num15z2" w:customStyle="1">
    <w:name w:val="WW8Num15z2"/>
    <w:rsid w:val="00C7184C"/>
    <w:rPr>
      <w:rFonts w:ascii="Wingdings" w:hAnsi="Wingdings" w:cs="Wingdings"/>
    </w:rPr>
  </w:style>
  <w:style w:type="character" w:styleId="WW8Num16z0" w:customStyle="1">
    <w:name w:val="WW8Num16z0"/>
    <w:rsid w:val="00C7184C"/>
    <w:rPr>
      <w:b/>
    </w:rPr>
  </w:style>
  <w:style w:type="character" w:styleId="WW8Num16z1" w:customStyle="1">
    <w:name w:val="WW8Num16z1"/>
    <w:rsid w:val="00C7184C"/>
  </w:style>
  <w:style w:type="character" w:styleId="WW8Num16z2" w:customStyle="1">
    <w:name w:val="WW8Num16z2"/>
    <w:rsid w:val="00C7184C"/>
  </w:style>
  <w:style w:type="character" w:styleId="WW8Num16z3" w:customStyle="1">
    <w:name w:val="WW8Num16z3"/>
    <w:rsid w:val="00C7184C"/>
  </w:style>
  <w:style w:type="character" w:styleId="WW8Num16z4" w:customStyle="1">
    <w:name w:val="WW8Num16z4"/>
    <w:rsid w:val="00C7184C"/>
  </w:style>
  <w:style w:type="character" w:styleId="WW8Num16z5" w:customStyle="1">
    <w:name w:val="WW8Num16z5"/>
    <w:rsid w:val="00C7184C"/>
  </w:style>
  <w:style w:type="character" w:styleId="WW8Num16z6" w:customStyle="1">
    <w:name w:val="WW8Num16z6"/>
    <w:rsid w:val="00C7184C"/>
  </w:style>
  <w:style w:type="character" w:styleId="WW8Num16z7" w:customStyle="1">
    <w:name w:val="WW8Num16z7"/>
    <w:rsid w:val="00C7184C"/>
  </w:style>
  <w:style w:type="character" w:styleId="WW8Num16z8" w:customStyle="1">
    <w:name w:val="WW8Num16z8"/>
    <w:rsid w:val="00C7184C"/>
  </w:style>
  <w:style w:type="character" w:styleId="WW8Num17z0" w:customStyle="1">
    <w:name w:val="WW8Num17z0"/>
    <w:rsid w:val="00C7184C"/>
    <w:rPr>
      <w:rFonts w:cs="Times New Roman"/>
      <w:b/>
    </w:rPr>
  </w:style>
  <w:style w:type="character" w:styleId="WW8Num17z1" w:customStyle="1">
    <w:name w:val="WW8Num17z1"/>
    <w:rsid w:val="00C7184C"/>
    <w:rPr>
      <w:rFonts w:cs="Times New Roman"/>
    </w:rPr>
  </w:style>
  <w:style w:type="character" w:styleId="WW8Num18z0" w:customStyle="1">
    <w:name w:val="WW8Num18z0"/>
    <w:rsid w:val="00C7184C"/>
    <w:rPr>
      <w:b/>
    </w:rPr>
  </w:style>
  <w:style w:type="character" w:styleId="WW8Num18z1" w:customStyle="1">
    <w:name w:val="WW8Num18z1"/>
    <w:rsid w:val="00C7184C"/>
  </w:style>
  <w:style w:type="character" w:styleId="WW8Num18z2" w:customStyle="1">
    <w:name w:val="WW8Num18z2"/>
    <w:rsid w:val="00C7184C"/>
  </w:style>
  <w:style w:type="character" w:styleId="WW8Num18z3" w:customStyle="1">
    <w:name w:val="WW8Num18z3"/>
    <w:rsid w:val="00C7184C"/>
  </w:style>
  <w:style w:type="character" w:styleId="WW8Num18z4" w:customStyle="1">
    <w:name w:val="WW8Num18z4"/>
    <w:rsid w:val="00C7184C"/>
  </w:style>
  <w:style w:type="character" w:styleId="WW8Num18z5" w:customStyle="1">
    <w:name w:val="WW8Num18z5"/>
    <w:rsid w:val="00C7184C"/>
  </w:style>
  <w:style w:type="character" w:styleId="WW8Num18z6" w:customStyle="1">
    <w:name w:val="WW8Num18z6"/>
    <w:rsid w:val="00C7184C"/>
  </w:style>
  <w:style w:type="character" w:styleId="WW8Num18z7" w:customStyle="1">
    <w:name w:val="WW8Num18z7"/>
    <w:rsid w:val="00C7184C"/>
  </w:style>
  <w:style w:type="character" w:styleId="WW8Num18z8" w:customStyle="1">
    <w:name w:val="WW8Num18z8"/>
    <w:rsid w:val="00C7184C"/>
  </w:style>
  <w:style w:type="character" w:styleId="WW8Num19z0" w:customStyle="1">
    <w:name w:val="WW8Num19z0"/>
    <w:rsid w:val="00C7184C"/>
    <w:rPr>
      <w:rFonts w:ascii="Wingdings" w:hAnsi="Wingdings" w:cs="Wingdings"/>
    </w:rPr>
  </w:style>
  <w:style w:type="character" w:styleId="WW8Num19z1" w:customStyle="1">
    <w:name w:val="WW8Num19z1"/>
    <w:rsid w:val="00C7184C"/>
    <w:rPr>
      <w:rFonts w:ascii="Courier New" w:hAnsi="Courier New" w:cs="Courier New"/>
    </w:rPr>
  </w:style>
  <w:style w:type="character" w:styleId="WW8Num19z3" w:customStyle="1">
    <w:name w:val="WW8Num19z3"/>
    <w:rsid w:val="00C7184C"/>
    <w:rPr>
      <w:rFonts w:ascii="Symbol" w:hAnsi="Symbol" w:cs="Symbol"/>
    </w:rPr>
  </w:style>
  <w:style w:type="character" w:styleId="WW8Num20z0" w:customStyle="1">
    <w:name w:val="WW8Num20z0"/>
    <w:rsid w:val="00C7184C"/>
    <w:rPr>
      <w:rFonts w:ascii="Symbol" w:hAnsi="Symbol" w:cs="Symbol"/>
      <w:sz w:val="22"/>
      <w:szCs w:val="22"/>
      <w:lang w:val="es-ES"/>
    </w:rPr>
  </w:style>
  <w:style w:type="character" w:styleId="WW8Num20z1" w:customStyle="1">
    <w:name w:val="WW8Num20z1"/>
    <w:rsid w:val="00C7184C"/>
    <w:rPr>
      <w:rFonts w:ascii="Courier New" w:hAnsi="Courier New" w:cs="Courier New"/>
    </w:rPr>
  </w:style>
  <w:style w:type="character" w:styleId="WW8Num20z2" w:customStyle="1">
    <w:name w:val="WW8Num20z2"/>
    <w:rsid w:val="00C7184C"/>
    <w:rPr>
      <w:rFonts w:ascii="Wingdings" w:hAnsi="Wingdings" w:cs="Wingdings"/>
    </w:rPr>
  </w:style>
  <w:style w:type="character" w:styleId="WW8Num21z0" w:customStyle="1">
    <w:name w:val="WW8Num21z0"/>
    <w:rsid w:val="00C7184C"/>
    <w:rPr>
      <w:rFonts w:ascii="Wingdings" w:hAnsi="Wingdings" w:cs="Wingdings"/>
    </w:rPr>
  </w:style>
  <w:style w:type="character" w:styleId="WW8Num21z1" w:customStyle="1">
    <w:name w:val="WW8Num21z1"/>
    <w:rsid w:val="00C7184C"/>
    <w:rPr>
      <w:rFonts w:ascii="Courier New" w:hAnsi="Courier New" w:cs="Courier New"/>
    </w:rPr>
  </w:style>
  <w:style w:type="character" w:styleId="WW8Num21z3" w:customStyle="1">
    <w:name w:val="WW8Num21z3"/>
    <w:rsid w:val="00C7184C"/>
    <w:rPr>
      <w:rFonts w:ascii="Symbol" w:hAnsi="Symbol" w:cs="Symbol"/>
    </w:rPr>
  </w:style>
  <w:style w:type="character" w:styleId="WW8Num22z0" w:customStyle="1">
    <w:name w:val="WW8Num22z0"/>
    <w:rsid w:val="00C7184C"/>
    <w:rPr>
      <w:b/>
    </w:rPr>
  </w:style>
  <w:style w:type="character" w:styleId="WW8Num22z2" w:customStyle="1">
    <w:name w:val="WW8Num22z2"/>
    <w:rsid w:val="00C7184C"/>
  </w:style>
  <w:style w:type="character" w:styleId="WW8Num22z3" w:customStyle="1">
    <w:name w:val="WW8Num22z3"/>
    <w:rsid w:val="00C7184C"/>
  </w:style>
  <w:style w:type="character" w:styleId="WW8Num22z4" w:customStyle="1">
    <w:name w:val="WW8Num22z4"/>
    <w:rsid w:val="00C7184C"/>
  </w:style>
  <w:style w:type="character" w:styleId="WW8Num22z5" w:customStyle="1">
    <w:name w:val="WW8Num22z5"/>
    <w:rsid w:val="00C7184C"/>
  </w:style>
  <w:style w:type="character" w:styleId="WW8Num22z6" w:customStyle="1">
    <w:name w:val="WW8Num22z6"/>
    <w:rsid w:val="00C7184C"/>
  </w:style>
  <w:style w:type="character" w:styleId="WW8Num22z7" w:customStyle="1">
    <w:name w:val="WW8Num22z7"/>
    <w:rsid w:val="00C7184C"/>
  </w:style>
  <w:style w:type="character" w:styleId="WW8Num22z8" w:customStyle="1">
    <w:name w:val="WW8Num22z8"/>
    <w:rsid w:val="00C7184C"/>
  </w:style>
  <w:style w:type="character" w:styleId="WW8Num23z0" w:customStyle="1">
    <w:name w:val="WW8Num23z0"/>
    <w:rsid w:val="00C7184C"/>
  </w:style>
  <w:style w:type="character" w:styleId="WW8Num23z1" w:customStyle="1">
    <w:name w:val="WW8Num23z1"/>
    <w:rsid w:val="00C7184C"/>
  </w:style>
  <w:style w:type="character" w:styleId="WW8Num23z2" w:customStyle="1">
    <w:name w:val="WW8Num23z2"/>
    <w:rsid w:val="00C7184C"/>
  </w:style>
  <w:style w:type="character" w:styleId="WW8Num23z3" w:customStyle="1">
    <w:name w:val="WW8Num23z3"/>
    <w:rsid w:val="00C7184C"/>
  </w:style>
  <w:style w:type="character" w:styleId="WW8Num23z4" w:customStyle="1">
    <w:name w:val="WW8Num23z4"/>
    <w:rsid w:val="00C7184C"/>
  </w:style>
  <w:style w:type="character" w:styleId="WW8Num23z5" w:customStyle="1">
    <w:name w:val="WW8Num23z5"/>
    <w:rsid w:val="00C7184C"/>
  </w:style>
  <w:style w:type="character" w:styleId="WW8Num23z6" w:customStyle="1">
    <w:name w:val="WW8Num23z6"/>
    <w:rsid w:val="00C7184C"/>
  </w:style>
  <w:style w:type="character" w:styleId="WW8Num23z7" w:customStyle="1">
    <w:name w:val="WW8Num23z7"/>
    <w:rsid w:val="00C7184C"/>
  </w:style>
  <w:style w:type="character" w:styleId="WW8Num23z8" w:customStyle="1">
    <w:name w:val="WW8Num23z8"/>
    <w:rsid w:val="00C7184C"/>
  </w:style>
  <w:style w:type="character" w:styleId="WW8Num24z0" w:customStyle="1">
    <w:name w:val="WW8Num24z0"/>
    <w:rsid w:val="00C7184C"/>
    <w:rPr>
      <w:b/>
    </w:rPr>
  </w:style>
  <w:style w:type="character" w:styleId="WW8Num24z1" w:customStyle="1">
    <w:name w:val="WW8Num24z1"/>
    <w:rsid w:val="00C7184C"/>
  </w:style>
  <w:style w:type="character" w:styleId="WW8Num24z2" w:customStyle="1">
    <w:name w:val="WW8Num24z2"/>
    <w:rsid w:val="00C7184C"/>
  </w:style>
  <w:style w:type="character" w:styleId="WW8Num24z3" w:customStyle="1">
    <w:name w:val="WW8Num24z3"/>
    <w:rsid w:val="00C7184C"/>
  </w:style>
  <w:style w:type="character" w:styleId="WW8Num24z4" w:customStyle="1">
    <w:name w:val="WW8Num24z4"/>
    <w:rsid w:val="00C7184C"/>
  </w:style>
  <w:style w:type="character" w:styleId="WW8Num24z5" w:customStyle="1">
    <w:name w:val="WW8Num24z5"/>
    <w:rsid w:val="00C7184C"/>
  </w:style>
  <w:style w:type="character" w:styleId="WW8Num24z6" w:customStyle="1">
    <w:name w:val="WW8Num24z6"/>
    <w:rsid w:val="00C7184C"/>
  </w:style>
  <w:style w:type="character" w:styleId="WW8Num24z7" w:customStyle="1">
    <w:name w:val="WW8Num24z7"/>
    <w:rsid w:val="00C7184C"/>
  </w:style>
  <w:style w:type="character" w:styleId="WW8Num24z8" w:customStyle="1">
    <w:name w:val="WW8Num24z8"/>
    <w:rsid w:val="00C7184C"/>
  </w:style>
  <w:style w:type="character" w:styleId="WW8Num25z0" w:customStyle="1">
    <w:name w:val="WW8Num25z0"/>
    <w:rsid w:val="00C7184C"/>
  </w:style>
  <w:style w:type="character" w:styleId="WW8Num25z1" w:customStyle="1">
    <w:name w:val="WW8Num25z1"/>
    <w:rsid w:val="00C7184C"/>
  </w:style>
  <w:style w:type="character" w:styleId="WW8Num25z2" w:customStyle="1">
    <w:name w:val="WW8Num25z2"/>
    <w:rsid w:val="00C7184C"/>
  </w:style>
  <w:style w:type="character" w:styleId="WW8Num25z3" w:customStyle="1">
    <w:name w:val="WW8Num25z3"/>
    <w:rsid w:val="00C7184C"/>
  </w:style>
  <w:style w:type="character" w:styleId="WW8Num25z4" w:customStyle="1">
    <w:name w:val="WW8Num25z4"/>
    <w:rsid w:val="00C7184C"/>
  </w:style>
  <w:style w:type="character" w:styleId="WW8Num25z5" w:customStyle="1">
    <w:name w:val="WW8Num25z5"/>
    <w:rsid w:val="00C7184C"/>
  </w:style>
  <w:style w:type="character" w:styleId="WW8Num25z6" w:customStyle="1">
    <w:name w:val="WW8Num25z6"/>
    <w:rsid w:val="00C7184C"/>
  </w:style>
  <w:style w:type="character" w:styleId="WW8Num25z7" w:customStyle="1">
    <w:name w:val="WW8Num25z7"/>
    <w:rsid w:val="00C7184C"/>
  </w:style>
  <w:style w:type="character" w:styleId="WW8Num25z8" w:customStyle="1">
    <w:name w:val="WW8Num25z8"/>
    <w:rsid w:val="00C7184C"/>
  </w:style>
  <w:style w:type="character" w:styleId="WW8Num26z0" w:customStyle="1">
    <w:name w:val="WW8Num26z0"/>
    <w:rsid w:val="00C7184C"/>
    <w:rPr>
      <w:rFonts w:cs="Times New Roman"/>
      <w:b w:val="0"/>
    </w:rPr>
  </w:style>
  <w:style w:type="character" w:styleId="WW8Num26z1" w:customStyle="1">
    <w:name w:val="WW8Num26z1"/>
    <w:rsid w:val="00C7184C"/>
    <w:rPr>
      <w:rFonts w:ascii="Symbol" w:hAnsi="Symbol" w:eastAsia="Times New Roman" w:cs="Symbol"/>
    </w:rPr>
  </w:style>
  <w:style w:type="character" w:styleId="WW8Num26z2" w:customStyle="1">
    <w:name w:val="WW8Num26z2"/>
    <w:rsid w:val="00C7184C"/>
    <w:rPr>
      <w:rFonts w:cs="Times New Roman"/>
    </w:rPr>
  </w:style>
  <w:style w:type="character" w:styleId="WW8Num27z0" w:customStyle="1">
    <w:name w:val="WW8Num27z0"/>
    <w:rsid w:val="00C7184C"/>
    <w:rPr>
      <w:b w:val="0"/>
    </w:rPr>
  </w:style>
  <w:style w:type="character" w:styleId="WW8Num27z1" w:customStyle="1">
    <w:name w:val="WW8Num27z1"/>
    <w:rsid w:val="00C7184C"/>
  </w:style>
  <w:style w:type="character" w:styleId="WW8Num27z2" w:customStyle="1">
    <w:name w:val="WW8Num27z2"/>
    <w:rsid w:val="00C7184C"/>
  </w:style>
  <w:style w:type="character" w:styleId="WW8Num27z3" w:customStyle="1">
    <w:name w:val="WW8Num27z3"/>
    <w:rsid w:val="00C7184C"/>
  </w:style>
  <w:style w:type="character" w:styleId="WW8Num27z4" w:customStyle="1">
    <w:name w:val="WW8Num27z4"/>
    <w:rsid w:val="00C7184C"/>
  </w:style>
  <w:style w:type="character" w:styleId="WW8Num27z5" w:customStyle="1">
    <w:name w:val="WW8Num27z5"/>
    <w:rsid w:val="00C7184C"/>
  </w:style>
  <w:style w:type="character" w:styleId="WW8Num27z6" w:customStyle="1">
    <w:name w:val="WW8Num27z6"/>
    <w:rsid w:val="00C7184C"/>
  </w:style>
  <w:style w:type="character" w:styleId="WW8Num27z7" w:customStyle="1">
    <w:name w:val="WW8Num27z7"/>
    <w:rsid w:val="00C7184C"/>
  </w:style>
  <w:style w:type="character" w:styleId="WW8Num27z8" w:customStyle="1">
    <w:name w:val="WW8Num27z8"/>
    <w:rsid w:val="00C7184C"/>
  </w:style>
  <w:style w:type="character" w:styleId="WW8Num28z0" w:customStyle="1">
    <w:name w:val="WW8Num28z0"/>
    <w:rsid w:val="00C7184C"/>
  </w:style>
  <w:style w:type="character" w:styleId="WW8Num28z1" w:customStyle="1">
    <w:name w:val="WW8Num28z1"/>
    <w:rsid w:val="00C7184C"/>
  </w:style>
  <w:style w:type="character" w:styleId="WW8Num28z2" w:customStyle="1">
    <w:name w:val="WW8Num28z2"/>
    <w:rsid w:val="00C7184C"/>
  </w:style>
  <w:style w:type="character" w:styleId="WW8Num28z3" w:customStyle="1">
    <w:name w:val="WW8Num28z3"/>
    <w:rsid w:val="00C7184C"/>
  </w:style>
  <w:style w:type="character" w:styleId="WW8Num28z4" w:customStyle="1">
    <w:name w:val="WW8Num28z4"/>
    <w:rsid w:val="00C7184C"/>
  </w:style>
  <w:style w:type="character" w:styleId="WW8Num28z5" w:customStyle="1">
    <w:name w:val="WW8Num28z5"/>
    <w:rsid w:val="00C7184C"/>
  </w:style>
  <w:style w:type="character" w:styleId="WW8Num28z6" w:customStyle="1">
    <w:name w:val="WW8Num28z6"/>
    <w:rsid w:val="00C7184C"/>
  </w:style>
  <w:style w:type="character" w:styleId="WW8Num28z7" w:customStyle="1">
    <w:name w:val="WW8Num28z7"/>
    <w:rsid w:val="00C7184C"/>
  </w:style>
  <w:style w:type="character" w:styleId="WW8Num28z8" w:customStyle="1">
    <w:name w:val="WW8Num28z8"/>
    <w:rsid w:val="00C7184C"/>
  </w:style>
  <w:style w:type="character" w:styleId="WW8Num29z0" w:customStyle="1">
    <w:name w:val="WW8Num29z0"/>
    <w:rsid w:val="00C7184C"/>
  </w:style>
  <w:style w:type="character" w:styleId="WW8Num29z1" w:customStyle="1">
    <w:name w:val="WW8Num29z1"/>
    <w:rsid w:val="00C7184C"/>
  </w:style>
  <w:style w:type="character" w:styleId="WW8Num29z2" w:customStyle="1">
    <w:name w:val="WW8Num29z2"/>
    <w:rsid w:val="00C7184C"/>
  </w:style>
  <w:style w:type="character" w:styleId="WW8Num29z3" w:customStyle="1">
    <w:name w:val="WW8Num29z3"/>
    <w:rsid w:val="00C7184C"/>
  </w:style>
  <w:style w:type="character" w:styleId="WW8Num29z4" w:customStyle="1">
    <w:name w:val="WW8Num29z4"/>
    <w:rsid w:val="00C7184C"/>
  </w:style>
  <w:style w:type="character" w:styleId="WW8Num29z5" w:customStyle="1">
    <w:name w:val="WW8Num29z5"/>
    <w:rsid w:val="00C7184C"/>
  </w:style>
  <w:style w:type="character" w:styleId="WW8Num29z6" w:customStyle="1">
    <w:name w:val="WW8Num29z6"/>
    <w:rsid w:val="00C7184C"/>
  </w:style>
  <w:style w:type="character" w:styleId="WW8Num29z7" w:customStyle="1">
    <w:name w:val="WW8Num29z7"/>
    <w:rsid w:val="00C7184C"/>
  </w:style>
  <w:style w:type="character" w:styleId="WW8Num29z8" w:customStyle="1">
    <w:name w:val="WW8Num29z8"/>
    <w:rsid w:val="00C7184C"/>
  </w:style>
  <w:style w:type="character" w:styleId="WW8Num30z0" w:customStyle="1">
    <w:name w:val="WW8Num30z0"/>
    <w:rsid w:val="00C7184C"/>
  </w:style>
  <w:style w:type="character" w:styleId="WW8Num30z1" w:customStyle="1">
    <w:name w:val="WW8Num30z1"/>
    <w:rsid w:val="00C7184C"/>
  </w:style>
  <w:style w:type="character" w:styleId="WW8Num30z2" w:customStyle="1">
    <w:name w:val="WW8Num30z2"/>
    <w:rsid w:val="00C7184C"/>
  </w:style>
  <w:style w:type="character" w:styleId="WW8Num30z3" w:customStyle="1">
    <w:name w:val="WW8Num30z3"/>
    <w:rsid w:val="00C7184C"/>
  </w:style>
  <w:style w:type="character" w:styleId="WW8Num30z4" w:customStyle="1">
    <w:name w:val="WW8Num30z4"/>
    <w:rsid w:val="00C7184C"/>
  </w:style>
  <w:style w:type="character" w:styleId="WW8Num30z5" w:customStyle="1">
    <w:name w:val="WW8Num30z5"/>
    <w:rsid w:val="00C7184C"/>
  </w:style>
  <w:style w:type="character" w:styleId="WW8Num30z6" w:customStyle="1">
    <w:name w:val="WW8Num30z6"/>
    <w:rsid w:val="00C7184C"/>
  </w:style>
  <w:style w:type="character" w:styleId="WW8Num30z7" w:customStyle="1">
    <w:name w:val="WW8Num30z7"/>
    <w:rsid w:val="00C7184C"/>
  </w:style>
  <w:style w:type="character" w:styleId="WW8Num30z8" w:customStyle="1">
    <w:name w:val="WW8Num30z8"/>
    <w:rsid w:val="00C7184C"/>
  </w:style>
  <w:style w:type="character" w:styleId="WW8Num31z0" w:customStyle="1">
    <w:name w:val="WW8Num31z0"/>
    <w:rsid w:val="00C7184C"/>
  </w:style>
  <w:style w:type="character" w:styleId="WW8Num31z1" w:customStyle="1">
    <w:name w:val="WW8Num31z1"/>
    <w:rsid w:val="00C7184C"/>
  </w:style>
  <w:style w:type="character" w:styleId="WW8Num31z2" w:customStyle="1">
    <w:name w:val="WW8Num31z2"/>
    <w:rsid w:val="00C7184C"/>
  </w:style>
  <w:style w:type="character" w:styleId="WW8Num31z3" w:customStyle="1">
    <w:name w:val="WW8Num31z3"/>
    <w:rsid w:val="00C7184C"/>
  </w:style>
  <w:style w:type="character" w:styleId="WW8Num31z4" w:customStyle="1">
    <w:name w:val="WW8Num31z4"/>
    <w:rsid w:val="00C7184C"/>
  </w:style>
  <w:style w:type="character" w:styleId="WW8Num31z5" w:customStyle="1">
    <w:name w:val="WW8Num31z5"/>
    <w:rsid w:val="00C7184C"/>
  </w:style>
  <w:style w:type="character" w:styleId="WW8Num31z6" w:customStyle="1">
    <w:name w:val="WW8Num31z6"/>
    <w:rsid w:val="00C7184C"/>
  </w:style>
  <w:style w:type="character" w:styleId="WW8Num31z7" w:customStyle="1">
    <w:name w:val="WW8Num31z7"/>
    <w:rsid w:val="00C7184C"/>
  </w:style>
  <w:style w:type="character" w:styleId="WW8Num31z8" w:customStyle="1">
    <w:name w:val="WW8Num31z8"/>
    <w:rsid w:val="00C7184C"/>
  </w:style>
  <w:style w:type="character" w:styleId="WW8Num32z0" w:customStyle="1">
    <w:name w:val="WW8Num32z0"/>
    <w:rsid w:val="00C7184C"/>
  </w:style>
  <w:style w:type="character" w:styleId="WW8Num32z1" w:customStyle="1">
    <w:name w:val="WW8Num32z1"/>
    <w:rsid w:val="00C7184C"/>
  </w:style>
  <w:style w:type="character" w:styleId="WW8Num32z2" w:customStyle="1">
    <w:name w:val="WW8Num32z2"/>
    <w:rsid w:val="00C7184C"/>
  </w:style>
  <w:style w:type="character" w:styleId="WW8Num32z3" w:customStyle="1">
    <w:name w:val="WW8Num32z3"/>
    <w:rsid w:val="00C7184C"/>
  </w:style>
  <w:style w:type="character" w:styleId="WW8Num32z4" w:customStyle="1">
    <w:name w:val="WW8Num32z4"/>
    <w:rsid w:val="00C7184C"/>
  </w:style>
  <w:style w:type="character" w:styleId="WW8Num32z5" w:customStyle="1">
    <w:name w:val="WW8Num32z5"/>
    <w:rsid w:val="00C7184C"/>
  </w:style>
  <w:style w:type="character" w:styleId="WW8Num32z6" w:customStyle="1">
    <w:name w:val="WW8Num32z6"/>
    <w:rsid w:val="00C7184C"/>
  </w:style>
  <w:style w:type="character" w:styleId="WW8Num32z7" w:customStyle="1">
    <w:name w:val="WW8Num32z7"/>
    <w:rsid w:val="00C7184C"/>
  </w:style>
  <w:style w:type="character" w:styleId="WW8Num32z8" w:customStyle="1">
    <w:name w:val="WW8Num32z8"/>
    <w:rsid w:val="00C7184C"/>
  </w:style>
  <w:style w:type="character" w:styleId="WW8Num33z0" w:customStyle="1">
    <w:name w:val="WW8Num33z0"/>
    <w:rsid w:val="00C7184C"/>
    <w:rPr>
      <w:rFonts w:ascii="Symbol" w:hAnsi="Symbol" w:cs="Symbol"/>
    </w:rPr>
  </w:style>
  <w:style w:type="character" w:styleId="WW8Num33z1" w:customStyle="1">
    <w:name w:val="WW8Num33z1"/>
    <w:rsid w:val="00C7184C"/>
    <w:rPr>
      <w:rFonts w:ascii="Courier New" w:hAnsi="Courier New" w:cs="Courier New"/>
    </w:rPr>
  </w:style>
  <w:style w:type="character" w:styleId="WW8Num33z2" w:customStyle="1">
    <w:name w:val="WW8Num33z2"/>
    <w:rsid w:val="00C7184C"/>
    <w:rPr>
      <w:rFonts w:ascii="Wingdings" w:hAnsi="Wingdings" w:cs="Wingdings"/>
    </w:rPr>
  </w:style>
  <w:style w:type="character" w:styleId="WW8Num34z0" w:customStyle="1">
    <w:name w:val="WW8Num34z0"/>
    <w:rsid w:val="00C7184C"/>
    <w:rPr>
      <w:rFonts w:cs="Times New Roman"/>
    </w:rPr>
  </w:style>
  <w:style w:type="character" w:styleId="WW8Num35z0" w:customStyle="1">
    <w:name w:val="WW8Num35z0"/>
    <w:rsid w:val="00C7184C"/>
    <w:rPr>
      <w:b/>
    </w:rPr>
  </w:style>
  <w:style w:type="character" w:styleId="WW8Num35z2" w:customStyle="1">
    <w:name w:val="WW8Num35z2"/>
    <w:rsid w:val="00C7184C"/>
  </w:style>
  <w:style w:type="character" w:styleId="WW8Num35z3" w:customStyle="1">
    <w:name w:val="WW8Num35z3"/>
    <w:rsid w:val="00C7184C"/>
  </w:style>
  <w:style w:type="character" w:styleId="WW8Num35z4" w:customStyle="1">
    <w:name w:val="WW8Num35z4"/>
    <w:rsid w:val="00C7184C"/>
  </w:style>
  <w:style w:type="character" w:styleId="WW8Num35z5" w:customStyle="1">
    <w:name w:val="WW8Num35z5"/>
    <w:rsid w:val="00C7184C"/>
  </w:style>
  <w:style w:type="character" w:styleId="WW8Num35z6" w:customStyle="1">
    <w:name w:val="WW8Num35z6"/>
    <w:rsid w:val="00C7184C"/>
  </w:style>
  <w:style w:type="character" w:styleId="WW8Num35z7" w:customStyle="1">
    <w:name w:val="WW8Num35z7"/>
    <w:rsid w:val="00C7184C"/>
  </w:style>
  <w:style w:type="character" w:styleId="WW8Num35z8" w:customStyle="1">
    <w:name w:val="WW8Num35z8"/>
    <w:rsid w:val="00C7184C"/>
  </w:style>
  <w:style w:type="character" w:styleId="WW8Num36z0" w:customStyle="1">
    <w:name w:val="WW8Num36z0"/>
    <w:rsid w:val="00C7184C"/>
    <w:rPr>
      <w:b/>
    </w:rPr>
  </w:style>
  <w:style w:type="character" w:styleId="WW8Num36z2" w:customStyle="1">
    <w:name w:val="WW8Num36z2"/>
    <w:rsid w:val="00C7184C"/>
  </w:style>
  <w:style w:type="character" w:styleId="WW8Num36z3" w:customStyle="1">
    <w:name w:val="WW8Num36z3"/>
    <w:rsid w:val="00C7184C"/>
  </w:style>
  <w:style w:type="character" w:styleId="WW8Num36z4" w:customStyle="1">
    <w:name w:val="WW8Num36z4"/>
    <w:rsid w:val="00C7184C"/>
  </w:style>
  <w:style w:type="character" w:styleId="WW8Num36z5" w:customStyle="1">
    <w:name w:val="WW8Num36z5"/>
    <w:rsid w:val="00C7184C"/>
  </w:style>
  <w:style w:type="character" w:styleId="WW8Num36z6" w:customStyle="1">
    <w:name w:val="WW8Num36z6"/>
    <w:rsid w:val="00C7184C"/>
  </w:style>
  <w:style w:type="character" w:styleId="WW8Num36z7" w:customStyle="1">
    <w:name w:val="WW8Num36z7"/>
    <w:rsid w:val="00C7184C"/>
  </w:style>
  <w:style w:type="character" w:styleId="WW8Num36z8" w:customStyle="1">
    <w:name w:val="WW8Num36z8"/>
    <w:rsid w:val="00C7184C"/>
  </w:style>
  <w:style w:type="character" w:styleId="WW8Num37z0" w:customStyle="1">
    <w:name w:val="WW8Num37z0"/>
    <w:rsid w:val="00C7184C"/>
    <w:rPr>
      <w:rFonts w:cs="Times New Roman"/>
    </w:rPr>
  </w:style>
  <w:style w:type="character" w:styleId="WW8Num38z0" w:customStyle="1">
    <w:name w:val="WW8Num38z0"/>
    <w:rsid w:val="00C7184C"/>
  </w:style>
  <w:style w:type="character" w:styleId="WW8Num38z1" w:customStyle="1">
    <w:name w:val="WW8Num38z1"/>
    <w:rsid w:val="00C7184C"/>
  </w:style>
  <w:style w:type="character" w:styleId="WW8Num38z2" w:customStyle="1">
    <w:name w:val="WW8Num38z2"/>
    <w:rsid w:val="00C7184C"/>
  </w:style>
  <w:style w:type="character" w:styleId="WW8Num38z3" w:customStyle="1">
    <w:name w:val="WW8Num38z3"/>
    <w:rsid w:val="00C7184C"/>
  </w:style>
  <w:style w:type="character" w:styleId="WW8Num38z4" w:customStyle="1">
    <w:name w:val="WW8Num38z4"/>
    <w:rsid w:val="00C7184C"/>
  </w:style>
  <w:style w:type="character" w:styleId="WW8Num38z5" w:customStyle="1">
    <w:name w:val="WW8Num38z5"/>
    <w:rsid w:val="00C7184C"/>
  </w:style>
  <w:style w:type="character" w:styleId="WW8Num38z6" w:customStyle="1">
    <w:name w:val="WW8Num38z6"/>
    <w:rsid w:val="00C7184C"/>
  </w:style>
  <w:style w:type="character" w:styleId="WW8Num38z7" w:customStyle="1">
    <w:name w:val="WW8Num38z7"/>
    <w:rsid w:val="00C7184C"/>
  </w:style>
  <w:style w:type="character" w:styleId="WW8Num38z8" w:customStyle="1">
    <w:name w:val="WW8Num38z8"/>
    <w:rsid w:val="00C7184C"/>
  </w:style>
  <w:style w:type="character" w:styleId="WW8Num39z0" w:customStyle="1">
    <w:name w:val="WW8Num39z0"/>
    <w:rsid w:val="00C7184C"/>
    <w:rPr>
      <w:rFonts w:cs="Times New Roman"/>
      <w:b/>
    </w:rPr>
  </w:style>
  <w:style w:type="character" w:styleId="WW8Num39z1" w:customStyle="1">
    <w:name w:val="WW8Num39z1"/>
    <w:rsid w:val="00C7184C"/>
  </w:style>
  <w:style w:type="character" w:styleId="WW8Num39z2" w:customStyle="1">
    <w:name w:val="WW8Num39z2"/>
    <w:rsid w:val="00C7184C"/>
  </w:style>
  <w:style w:type="character" w:styleId="WW8Num39z3" w:customStyle="1">
    <w:name w:val="WW8Num39z3"/>
    <w:rsid w:val="00C7184C"/>
  </w:style>
  <w:style w:type="character" w:styleId="WW8Num39z4" w:customStyle="1">
    <w:name w:val="WW8Num39z4"/>
    <w:rsid w:val="00C7184C"/>
  </w:style>
  <w:style w:type="character" w:styleId="WW8Num39z5" w:customStyle="1">
    <w:name w:val="WW8Num39z5"/>
    <w:rsid w:val="00C7184C"/>
  </w:style>
  <w:style w:type="character" w:styleId="WW8Num39z6" w:customStyle="1">
    <w:name w:val="WW8Num39z6"/>
    <w:rsid w:val="00C7184C"/>
  </w:style>
  <w:style w:type="character" w:styleId="WW8Num39z7" w:customStyle="1">
    <w:name w:val="WW8Num39z7"/>
    <w:rsid w:val="00C7184C"/>
  </w:style>
  <w:style w:type="character" w:styleId="WW8Num39z8" w:customStyle="1">
    <w:name w:val="WW8Num39z8"/>
    <w:rsid w:val="00C7184C"/>
  </w:style>
  <w:style w:type="character" w:styleId="WW8Num40z0" w:customStyle="1">
    <w:name w:val="WW8Num40z0"/>
    <w:rsid w:val="00C7184C"/>
  </w:style>
  <w:style w:type="character" w:styleId="WW8Num40z1" w:customStyle="1">
    <w:name w:val="WW8Num40z1"/>
    <w:rsid w:val="00C7184C"/>
  </w:style>
  <w:style w:type="character" w:styleId="WW8Num40z2" w:customStyle="1">
    <w:name w:val="WW8Num40z2"/>
    <w:rsid w:val="00C7184C"/>
  </w:style>
  <w:style w:type="character" w:styleId="WW8Num40z3" w:customStyle="1">
    <w:name w:val="WW8Num40z3"/>
    <w:rsid w:val="00C7184C"/>
  </w:style>
  <w:style w:type="character" w:styleId="WW8Num40z4" w:customStyle="1">
    <w:name w:val="WW8Num40z4"/>
    <w:rsid w:val="00C7184C"/>
  </w:style>
  <w:style w:type="character" w:styleId="WW8Num40z5" w:customStyle="1">
    <w:name w:val="WW8Num40z5"/>
    <w:rsid w:val="00C7184C"/>
  </w:style>
  <w:style w:type="character" w:styleId="WW8Num40z6" w:customStyle="1">
    <w:name w:val="WW8Num40z6"/>
    <w:rsid w:val="00C7184C"/>
  </w:style>
  <w:style w:type="character" w:styleId="WW8Num40z7" w:customStyle="1">
    <w:name w:val="WW8Num40z7"/>
    <w:rsid w:val="00C7184C"/>
  </w:style>
  <w:style w:type="character" w:styleId="WW8Num40z8" w:customStyle="1">
    <w:name w:val="WW8Num40z8"/>
    <w:rsid w:val="00C7184C"/>
  </w:style>
  <w:style w:type="character" w:styleId="WW8Num41z0" w:customStyle="1">
    <w:name w:val="WW8Num41z0"/>
    <w:rsid w:val="00C7184C"/>
  </w:style>
  <w:style w:type="character" w:styleId="WW8Num41z1" w:customStyle="1">
    <w:name w:val="WW8Num41z1"/>
    <w:rsid w:val="00C7184C"/>
  </w:style>
  <w:style w:type="character" w:styleId="WW8Num41z2" w:customStyle="1">
    <w:name w:val="WW8Num41z2"/>
    <w:rsid w:val="00C7184C"/>
  </w:style>
  <w:style w:type="character" w:styleId="WW8Num41z3" w:customStyle="1">
    <w:name w:val="WW8Num41z3"/>
    <w:rsid w:val="00C7184C"/>
  </w:style>
  <w:style w:type="character" w:styleId="WW8Num41z4" w:customStyle="1">
    <w:name w:val="WW8Num41z4"/>
    <w:rsid w:val="00C7184C"/>
  </w:style>
  <w:style w:type="character" w:styleId="WW8Num41z5" w:customStyle="1">
    <w:name w:val="WW8Num41z5"/>
    <w:rsid w:val="00C7184C"/>
  </w:style>
  <w:style w:type="character" w:styleId="WW8Num41z6" w:customStyle="1">
    <w:name w:val="WW8Num41z6"/>
    <w:rsid w:val="00C7184C"/>
  </w:style>
  <w:style w:type="character" w:styleId="WW8Num41z7" w:customStyle="1">
    <w:name w:val="WW8Num41z7"/>
    <w:rsid w:val="00C7184C"/>
  </w:style>
  <w:style w:type="character" w:styleId="WW8Num41z8" w:customStyle="1">
    <w:name w:val="WW8Num41z8"/>
    <w:rsid w:val="00C7184C"/>
  </w:style>
  <w:style w:type="character" w:styleId="WW8Num42z0" w:customStyle="1">
    <w:name w:val="WW8Num42z0"/>
    <w:rsid w:val="00C7184C"/>
    <w:rPr>
      <w:rFonts w:ascii="Symbol" w:hAnsi="Symbol" w:cs="Symbol"/>
      <w:color w:val="auto"/>
    </w:rPr>
  </w:style>
  <w:style w:type="character" w:styleId="WW8Num42z2" w:customStyle="1">
    <w:name w:val="WW8Num42z2"/>
    <w:rsid w:val="00C7184C"/>
    <w:rPr>
      <w:rFonts w:ascii="Wingdings" w:hAnsi="Wingdings" w:cs="Wingdings"/>
      <w:color w:val="auto"/>
    </w:rPr>
  </w:style>
  <w:style w:type="character" w:styleId="WW8Num42z3" w:customStyle="1">
    <w:name w:val="WW8Num42z3"/>
    <w:rsid w:val="00C7184C"/>
    <w:rPr>
      <w:rFonts w:ascii="Symbol" w:hAnsi="Symbol" w:cs="Symbol"/>
    </w:rPr>
  </w:style>
  <w:style w:type="character" w:styleId="WW8Num42z4" w:customStyle="1">
    <w:name w:val="WW8Num42z4"/>
    <w:rsid w:val="00C7184C"/>
    <w:rPr>
      <w:rFonts w:ascii="Courier New" w:hAnsi="Courier New" w:cs="Courier New"/>
    </w:rPr>
  </w:style>
  <w:style w:type="character" w:styleId="WW8Num42z5" w:customStyle="1">
    <w:name w:val="WW8Num42z5"/>
    <w:rsid w:val="00C7184C"/>
    <w:rPr>
      <w:rFonts w:ascii="Wingdings" w:hAnsi="Wingdings" w:cs="Wingdings"/>
    </w:rPr>
  </w:style>
  <w:style w:type="character" w:styleId="WW8Num43z0" w:customStyle="1">
    <w:name w:val="WW8Num43z0"/>
    <w:rsid w:val="00C7184C"/>
    <w:rPr>
      <w:rFonts w:ascii="Arial" w:hAnsi="Arial" w:cs="Arial"/>
      <w:b/>
      <w:color w:val="808080"/>
      <w:sz w:val="22"/>
      <w:szCs w:val="22"/>
    </w:rPr>
  </w:style>
  <w:style w:type="character" w:styleId="WW8Num43z1" w:customStyle="1">
    <w:name w:val="WW8Num43z1"/>
    <w:rsid w:val="00C7184C"/>
  </w:style>
  <w:style w:type="character" w:styleId="WW8Num43z2" w:customStyle="1">
    <w:name w:val="WW8Num43z2"/>
    <w:rsid w:val="00C7184C"/>
  </w:style>
  <w:style w:type="character" w:styleId="WW8Num43z3" w:customStyle="1">
    <w:name w:val="WW8Num43z3"/>
    <w:rsid w:val="00C7184C"/>
  </w:style>
  <w:style w:type="character" w:styleId="WW8Num43z4" w:customStyle="1">
    <w:name w:val="WW8Num43z4"/>
    <w:rsid w:val="00C7184C"/>
  </w:style>
  <w:style w:type="character" w:styleId="WW8Num43z5" w:customStyle="1">
    <w:name w:val="WW8Num43z5"/>
    <w:rsid w:val="00C7184C"/>
  </w:style>
  <w:style w:type="character" w:styleId="WW8Num43z6" w:customStyle="1">
    <w:name w:val="WW8Num43z6"/>
    <w:rsid w:val="00C7184C"/>
  </w:style>
  <w:style w:type="character" w:styleId="WW8Num43z7" w:customStyle="1">
    <w:name w:val="WW8Num43z7"/>
    <w:rsid w:val="00C7184C"/>
  </w:style>
  <w:style w:type="character" w:styleId="WW8Num43z8" w:customStyle="1">
    <w:name w:val="WW8Num43z8"/>
    <w:rsid w:val="00C7184C"/>
  </w:style>
  <w:style w:type="character" w:styleId="Fuentedeprrafopredeter1" w:customStyle="1">
    <w:name w:val="Fuente de párrafo predeter.1"/>
    <w:rsid w:val="00C7184C"/>
  </w:style>
  <w:style w:type="character" w:styleId="CarCar4" w:customStyle="1">
    <w:name w:val="Car Car4"/>
    <w:rsid w:val="00C7184C"/>
    <w:rPr>
      <w:rFonts w:cs="Times New Roman"/>
      <w:sz w:val="20"/>
      <w:szCs w:val="20"/>
      <w:lang w:val="x-none"/>
    </w:rPr>
  </w:style>
  <w:style w:type="character" w:styleId="CarCar3" w:customStyle="1">
    <w:name w:val="Car Car3"/>
    <w:rsid w:val="00C7184C"/>
    <w:rPr>
      <w:rFonts w:cs="Times New Roman"/>
      <w:sz w:val="20"/>
      <w:szCs w:val="20"/>
      <w:lang w:val="x-none"/>
    </w:rPr>
  </w:style>
  <w:style w:type="character" w:styleId="CarCar2" w:customStyle="1">
    <w:name w:val="Car Car2"/>
    <w:rsid w:val="00C7184C"/>
    <w:rPr>
      <w:rFonts w:cs="Times New Roman"/>
      <w:sz w:val="20"/>
      <w:szCs w:val="20"/>
      <w:lang w:val="x-none"/>
    </w:rPr>
  </w:style>
  <w:style w:type="character" w:styleId="FootnoteTextChar" w:customStyle="1">
    <w:name w:val="Footnote Text Char"/>
    <w:aliases w:val="Car Char"/>
    <w:uiPriority w:val="99"/>
    <w:rsid w:val="00C7184C"/>
    <w:rPr>
      <w:rFonts w:cs="Times New Roman"/>
      <w:sz w:val="20"/>
      <w:szCs w:val="20"/>
      <w:lang w:val="x-none"/>
    </w:rPr>
  </w:style>
  <w:style w:type="character" w:styleId="Caracteresdenotaalpie" w:customStyle="1">
    <w:name w:val="Caracteres de nota al pie"/>
    <w:rsid w:val="00C7184C"/>
    <w:rPr>
      <w:rFonts w:cs="Times New Roman"/>
      <w:vertAlign w:val="superscript"/>
    </w:rPr>
  </w:style>
  <w:style w:type="character" w:styleId="CarCar1" w:customStyle="1">
    <w:name w:val="Car Car1"/>
    <w:rsid w:val="00C7184C"/>
    <w:rPr>
      <w:rFonts w:cs="Times New Roman"/>
      <w:sz w:val="20"/>
      <w:szCs w:val="20"/>
      <w:lang w:val="x-none"/>
    </w:rPr>
  </w:style>
  <w:style w:type="character" w:styleId="CarCar" w:customStyle="1">
    <w:name w:val="Car Car"/>
    <w:rsid w:val="00C7184C"/>
    <w:rPr>
      <w:rFonts w:ascii="Tahoma" w:hAnsi="Tahoma" w:cs="Tahoma"/>
      <w:sz w:val="16"/>
      <w:szCs w:val="16"/>
      <w:lang w:val="es-CO"/>
    </w:rPr>
  </w:style>
  <w:style w:type="character" w:styleId="CarCarCar" w:customStyle="1">
    <w:name w:val="Car Car Car"/>
    <w:rsid w:val="00C7184C"/>
    <w:rPr>
      <w:rFonts w:cs="Times New Roman"/>
      <w:lang w:val="es-CO" w:bidi="ar-SA"/>
    </w:rPr>
  </w:style>
  <w:style w:type="character" w:styleId="FooterChar" w:customStyle="1">
    <w:name w:val="Footer Char"/>
    <w:rsid w:val="00C7184C"/>
    <w:rPr>
      <w:rFonts w:ascii="Times New Roman" w:hAnsi="Times New Roman" w:cs="Times New Roman"/>
      <w:sz w:val="24"/>
      <w:szCs w:val="24"/>
      <w:lang w:val="es-ES"/>
    </w:rPr>
  </w:style>
  <w:style w:type="character" w:styleId="Refdecomentario1" w:customStyle="1">
    <w:name w:val="Ref. de comentario1"/>
    <w:rsid w:val="00C7184C"/>
    <w:rPr>
      <w:sz w:val="16"/>
      <w:szCs w:val="16"/>
    </w:rPr>
  </w:style>
  <w:style w:type="character" w:styleId="Hipervnculovisitado">
    <w:name w:val="FollowedHyperlink"/>
    <w:uiPriority w:val="99"/>
    <w:rsid w:val="00C7184C"/>
    <w:rPr>
      <w:color w:val="800080"/>
      <w:u w:val="single"/>
    </w:rPr>
  </w:style>
  <w:style w:type="paragraph" w:styleId="Encabezado1" w:customStyle="1">
    <w:name w:val="Encabezado1"/>
    <w:basedOn w:val="Normal"/>
    <w:next w:val="Textoindependiente"/>
    <w:uiPriority w:val="1"/>
    <w:rsid w:val="0806722F"/>
    <w:pPr>
      <w:keepNext/>
      <w:spacing w:before="240" w:after="120"/>
    </w:pPr>
    <w:rPr>
      <w:rFonts w:ascii="Arial" w:hAnsi="Arial" w:eastAsia="Droid Sans" w:cs="Lohit Hindi"/>
      <w:sz w:val="28"/>
      <w:szCs w:val="28"/>
      <w:lang w:eastAsia="zh-CN"/>
    </w:rPr>
  </w:style>
  <w:style w:type="paragraph" w:styleId="Lista">
    <w:name w:val="List"/>
    <w:basedOn w:val="Textoindependiente"/>
    <w:uiPriority w:val="99"/>
    <w:rsid w:val="0806722F"/>
    <w:pPr>
      <w:widowControl/>
      <w:jc w:val="both"/>
    </w:pPr>
    <w:rPr>
      <w:rFonts w:eastAsia="Times New Roman" w:cs="Lohit Hindi"/>
      <w:lang w:eastAsia="zh-CN" w:bidi="ar-SA"/>
    </w:rPr>
  </w:style>
  <w:style w:type="paragraph" w:styleId="Descripcin">
    <w:name w:val="caption"/>
    <w:basedOn w:val="Normal"/>
    <w:uiPriority w:val="1"/>
    <w:qFormat/>
    <w:rsid w:val="0806722F"/>
    <w:pPr>
      <w:spacing w:before="120" w:after="120"/>
    </w:pPr>
    <w:rPr>
      <w:rFonts w:cs="Lohit Hindi"/>
      <w:i/>
      <w:iCs/>
      <w:lang w:eastAsia="zh-CN"/>
    </w:rPr>
  </w:style>
  <w:style w:type="paragraph" w:styleId="ndice" w:customStyle="1">
    <w:name w:val="Índice"/>
    <w:basedOn w:val="Normal"/>
    <w:uiPriority w:val="1"/>
    <w:rsid w:val="0806722F"/>
    <w:rPr>
      <w:rFonts w:cs="Lohit Hindi"/>
      <w:sz w:val="20"/>
      <w:szCs w:val="20"/>
      <w:lang w:eastAsia="zh-CN"/>
    </w:rPr>
  </w:style>
  <w:style w:type="paragraph" w:styleId="ndice1">
    <w:name w:val="index 1"/>
    <w:basedOn w:val="Normal"/>
    <w:next w:val="Normal"/>
    <w:uiPriority w:val="99"/>
    <w:rsid w:val="0806722F"/>
    <w:pPr>
      <w:ind w:left="200" w:hanging="200"/>
    </w:pPr>
    <w:rPr>
      <w:sz w:val="20"/>
      <w:szCs w:val="20"/>
      <w:lang w:eastAsia="zh-CN"/>
    </w:rPr>
  </w:style>
  <w:style w:type="paragraph" w:styleId="ndice2">
    <w:name w:val="index 2"/>
    <w:basedOn w:val="Normal"/>
    <w:next w:val="Normal"/>
    <w:uiPriority w:val="99"/>
    <w:rsid w:val="0806722F"/>
    <w:pPr>
      <w:ind w:left="400" w:hanging="200"/>
    </w:pPr>
    <w:rPr>
      <w:sz w:val="20"/>
      <w:szCs w:val="20"/>
      <w:lang w:eastAsia="zh-CN"/>
    </w:rPr>
  </w:style>
  <w:style w:type="paragraph" w:styleId="ndice3">
    <w:name w:val="index 3"/>
    <w:basedOn w:val="Normal"/>
    <w:next w:val="Normal"/>
    <w:uiPriority w:val="99"/>
    <w:rsid w:val="0806722F"/>
    <w:pPr>
      <w:ind w:left="600" w:hanging="200"/>
    </w:pPr>
    <w:rPr>
      <w:sz w:val="20"/>
      <w:szCs w:val="20"/>
      <w:lang w:eastAsia="zh-CN"/>
    </w:rPr>
  </w:style>
  <w:style w:type="paragraph" w:styleId="TDC4">
    <w:name w:val="toc 4"/>
    <w:basedOn w:val="Normal"/>
    <w:next w:val="Normal"/>
    <w:uiPriority w:val="99"/>
    <w:rsid w:val="0806722F"/>
    <w:pPr>
      <w:ind w:left="800" w:hanging="200"/>
    </w:pPr>
    <w:rPr>
      <w:sz w:val="20"/>
      <w:szCs w:val="20"/>
      <w:lang w:eastAsia="zh-CN"/>
    </w:rPr>
  </w:style>
  <w:style w:type="paragraph" w:styleId="TDC5">
    <w:name w:val="toc 5"/>
    <w:basedOn w:val="Normal"/>
    <w:next w:val="Normal"/>
    <w:uiPriority w:val="99"/>
    <w:rsid w:val="0806722F"/>
    <w:pPr>
      <w:ind w:left="1000" w:hanging="200"/>
    </w:pPr>
    <w:rPr>
      <w:sz w:val="20"/>
      <w:szCs w:val="20"/>
      <w:lang w:eastAsia="zh-CN"/>
    </w:rPr>
  </w:style>
  <w:style w:type="paragraph" w:styleId="TDC6">
    <w:name w:val="toc 6"/>
    <w:basedOn w:val="Normal"/>
    <w:next w:val="Normal"/>
    <w:uiPriority w:val="99"/>
    <w:rsid w:val="0806722F"/>
    <w:pPr>
      <w:ind w:left="1200" w:hanging="200"/>
    </w:pPr>
    <w:rPr>
      <w:sz w:val="20"/>
      <w:szCs w:val="20"/>
      <w:lang w:eastAsia="zh-CN"/>
    </w:rPr>
  </w:style>
  <w:style w:type="paragraph" w:styleId="TDC7">
    <w:name w:val="toc 7"/>
    <w:basedOn w:val="Normal"/>
    <w:next w:val="Normal"/>
    <w:uiPriority w:val="99"/>
    <w:rsid w:val="0806722F"/>
    <w:pPr>
      <w:ind w:left="1400" w:hanging="200"/>
    </w:pPr>
    <w:rPr>
      <w:sz w:val="20"/>
      <w:szCs w:val="20"/>
      <w:lang w:eastAsia="zh-CN"/>
    </w:rPr>
  </w:style>
  <w:style w:type="paragraph" w:styleId="TDC8">
    <w:name w:val="toc 8"/>
    <w:basedOn w:val="Normal"/>
    <w:next w:val="Normal"/>
    <w:uiPriority w:val="99"/>
    <w:rsid w:val="0806722F"/>
    <w:pPr>
      <w:ind w:left="1600" w:hanging="200"/>
    </w:pPr>
    <w:rPr>
      <w:sz w:val="20"/>
      <w:szCs w:val="20"/>
      <w:lang w:eastAsia="zh-CN"/>
    </w:rPr>
  </w:style>
  <w:style w:type="paragraph" w:styleId="TDC9">
    <w:name w:val="toc 9"/>
    <w:basedOn w:val="Normal"/>
    <w:next w:val="Normal"/>
    <w:uiPriority w:val="99"/>
    <w:rsid w:val="0806722F"/>
    <w:pPr>
      <w:ind w:left="1800" w:hanging="200"/>
    </w:pPr>
    <w:rPr>
      <w:sz w:val="20"/>
      <w:szCs w:val="20"/>
      <w:lang w:eastAsia="zh-CN"/>
    </w:rPr>
  </w:style>
  <w:style w:type="paragraph" w:styleId="Ttulodendice">
    <w:name w:val="index heading"/>
    <w:basedOn w:val="Normal"/>
    <w:next w:val="ndice1"/>
    <w:uiPriority w:val="99"/>
    <w:rsid w:val="0806722F"/>
    <w:pPr>
      <w:spacing w:before="120" w:after="120"/>
    </w:pPr>
    <w:rPr>
      <w:b/>
      <w:bCs/>
      <w:i/>
      <w:iCs/>
      <w:sz w:val="20"/>
      <w:szCs w:val="20"/>
      <w:lang w:eastAsia="zh-CN"/>
    </w:rPr>
  </w:style>
  <w:style w:type="paragraph" w:styleId="TDC1">
    <w:name w:val="toc 1"/>
    <w:basedOn w:val="Normal"/>
    <w:next w:val="Normal"/>
    <w:uiPriority w:val="99"/>
    <w:rsid w:val="0806722F"/>
    <w:pPr>
      <w:spacing w:before="120" w:after="120"/>
    </w:pPr>
    <w:rPr>
      <w:b/>
      <w:bCs/>
      <w:caps/>
      <w:sz w:val="20"/>
      <w:szCs w:val="20"/>
      <w:lang w:eastAsia="zh-CN"/>
    </w:rPr>
  </w:style>
  <w:style w:type="paragraph" w:styleId="TDC2">
    <w:name w:val="toc 2"/>
    <w:basedOn w:val="Normal"/>
    <w:next w:val="Normal"/>
    <w:uiPriority w:val="99"/>
    <w:rsid w:val="0806722F"/>
    <w:pPr>
      <w:ind w:left="200"/>
    </w:pPr>
    <w:rPr>
      <w:smallCaps/>
      <w:sz w:val="20"/>
      <w:szCs w:val="20"/>
      <w:lang w:eastAsia="zh-CN"/>
    </w:rPr>
  </w:style>
  <w:style w:type="paragraph" w:styleId="TDC3">
    <w:name w:val="toc 3"/>
    <w:basedOn w:val="Normal"/>
    <w:next w:val="Normal"/>
    <w:uiPriority w:val="99"/>
    <w:rsid w:val="0806722F"/>
    <w:pPr>
      <w:ind w:left="400"/>
    </w:pPr>
    <w:rPr>
      <w:i/>
      <w:iCs/>
      <w:sz w:val="20"/>
      <w:szCs w:val="20"/>
      <w:lang w:eastAsia="zh-CN"/>
    </w:rPr>
  </w:style>
  <w:style w:type="paragraph" w:styleId="TDC41" w:customStyle="1">
    <w:name w:val="TDC 41"/>
    <w:basedOn w:val="Normal"/>
    <w:next w:val="Normal"/>
    <w:uiPriority w:val="1"/>
    <w:rsid w:val="0806722F"/>
    <w:pPr>
      <w:ind w:left="600"/>
    </w:pPr>
    <w:rPr>
      <w:sz w:val="18"/>
      <w:szCs w:val="18"/>
      <w:lang w:eastAsia="zh-CN"/>
    </w:rPr>
  </w:style>
  <w:style w:type="paragraph" w:styleId="TDC51" w:customStyle="1">
    <w:name w:val="TDC 51"/>
    <w:basedOn w:val="Normal"/>
    <w:next w:val="Normal"/>
    <w:uiPriority w:val="1"/>
    <w:rsid w:val="0806722F"/>
    <w:pPr>
      <w:ind w:left="800"/>
    </w:pPr>
    <w:rPr>
      <w:sz w:val="18"/>
      <w:szCs w:val="18"/>
      <w:lang w:eastAsia="zh-CN"/>
    </w:rPr>
  </w:style>
  <w:style w:type="paragraph" w:styleId="TDC61" w:customStyle="1">
    <w:name w:val="TDC 61"/>
    <w:basedOn w:val="Normal"/>
    <w:next w:val="Normal"/>
    <w:uiPriority w:val="1"/>
    <w:rsid w:val="0806722F"/>
    <w:pPr>
      <w:ind w:left="1000"/>
    </w:pPr>
    <w:rPr>
      <w:sz w:val="18"/>
      <w:szCs w:val="18"/>
      <w:lang w:eastAsia="zh-CN"/>
    </w:rPr>
  </w:style>
  <w:style w:type="paragraph" w:styleId="TDC71" w:customStyle="1">
    <w:name w:val="TDC 71"/>
    <w:basedOn w:val="Normal"/>
    <w:next w:val="Normal"/>
    <w:uiPriority w:val="1"/>
    <w:rsid w:val="0806722F"/>
    <w:pPr>
      <w:ind w:left="1200"/>
    </w:pPr>
    <w:rPr>
      <w:sz w:val="18"/>
      <w:szCs w:val="18"/>
      <w:lang w:eastAsia="zh-CN"/>
    </w:rPr>
  </w:style>
  <w:style w:type="paragraph" w:styleId="TDC81" w:customStyle="1">
    <w:name w:val="TDC 81"/>
    <w:basedOn w:val="Normal"/>
    <w:next w:val="Normal"/>
    <w:uiPriority w:val="1"/>
    <w:rsid w:val="0806722F"/>
    <w:pPr>
      <w:ind w:left="1400"/>
    </w:pPr>
    <w:rPr>
      <w:sz w:val="18"/>
      <w:szCs w:val="18"/>
      <w:lang w:eastAsia="zh-CN"/>
    </w:rPr>
  </w:style>
  <w:style w:type="paragraph" w:styleId="TDC91" w:customStyle="1">
    <w:name w:val="TDC 91"/>
    <w:basedOn w:val="Normal"/>
    <w:next w:val="Normal"/>
    <w:uiPriority w:val="1"/>
    <w:rsid w:val="0806722F"/>
    <w:pPr>
      <w:ind w:left="1600"/>
    </w:pPr>
    <w:rPr>
      <w:sz w:val="18"/>
      <w:szCs w:val="18"/>
      <w:lang w:eastAsia="zh-CN"/>
    </w:rPr>
  </w:style>
  <w:style w:type="paragraph" w:styleId="Default" w:customStyle="1">
    <w:name w:val="Default"/>
    <w:link w:val="DefaultCar"/>
    <w:qFormat/>
    <w:rsid w:val="00C7184C"/>
    <w:pPr>
      <w:suppressAutoHyphens/>
      <w:autoSpaceDE w:val="0"/>
      <w:spacing w:after="0" w:line="240" w:lineRule="auto"/>
    </w:pPr>
    <w:rPr>
      <w:rFonts w:ascii="Tahoma" w:hAnsi="Tahoma" w:eastAsia="Times New Roman" w:cs="Tahoma"/>
      <w:color w:val="000000"/>
      <w:sz w:val="24"/>
      <w:szCs w:val="24"/>
      <w:lang w:val="es-ES" w:eastAsia="zh-CN"/>
    </w:rPr>
  </w:style>
  <w:style w:type="paragraph" w:styleId="Textocomentario1" w:customStyle="1">
    <w:name w:val="Texto comentario1"/>
    <w:basedOn w:val="Normal"/>
    <w:uiPriority w:val="1"/>
    <w:rsid w:val="0806722F"/>
    <w:rPr>
      <w:sz w:val="20"/>
      <w:szCs w:val="20"/>
      <w:lang w:eastAsia="zh-CN"/>
    </w:rPr>
  </w:style>
  <w:style w:type="paragraph" w:styleId="Sangradet" w:customStyle="1">
    <w:name w:val="Sangría de t"/>
    <w:basedOn w:val="Normal"/>
    <w:uiPriority w:val="1"/>
    <w:rsid w:val="0806722F"/>
    <w:pPr>
      <w:jc w:val="both"/>
    </w:pPr>
    <w:rPr>
      <w:rFonts w:ascii="Arial" w:hAnsi="Arial" w:cs="Arial"/>
      <w:sz w:val="22"/>
      <w:szCs w:val="22"/>
      <w:lang w:val="es-ES" w:eastAsia="zh-CN"/>
    </w:rPr>
  </w:style>
  <w:style w:type="paragraph" w:styleId="western" w:customStyle="1">
    <w:name w:val="western"/>
    <w:basedOn w:val="Normal"/>
    <w:uiPriority w:val="1"/>
    <w:rsid w:val="0806722F"/>
    <w:pPr>
      <w:spacing w:before="280" w:after="280"/>
    </w:pPr>
    <w:rPr>
      <w:lang w:eastAsia="zh-CN"/>
    </w:rPr>
  </w:style>
  <w:style w:type="paragraph" w:styleId="Encabezadodelatabla" w:customStyle="1">
    <w:name w:val="Encabezado de la tabla"/>
    <w:basedOn w:val="Contenidodelatabla"/>
    <w:uiPriority w:val="1"/>
    <w:rsid w:val="0806722F"/>
    <w:pPr>
      <w:widowControl/>
      <w:jc w:val="center"/>
    </w:pPr>
    <w:rPr>
      <w:rFonts w:ascii="Times New Roman" w:hAnsi="Times New Roman" w:eastAsia="Times New Roman" w:cs="Times New Roman"/>
      <w:b/>
      <w:bCs/>
      <w:sz w:val="20"/>
      <w:szCs w:val="20"/>
      <w:lang w:bidi="ar-SA"/>
    </w:rPr>
  </w:style>
  <w:style w:type="paragraph" w:styleId="Prrafodelista10" w:customStyle="1">
    <w:name w:val="Párrafo de lista10"/>
    <w:basedOn w:val="Normal"/>
    <w:uiPriority w:val="7"/>
    <w:qFormat/>
    <w:rsid w:val="0806722F"/>
    <w:pPr>
      <w:ind w:left="720"/>
    </w:pPr>
    <w:rPr>
      <w:rFonts w:eastAsia="Calibri"/>
      <w:lang w:val="es-ES" w:eastAsia="zh-CN"/>
    </w:rPr>
  </w:style>
  <w:style w:type="paragraph" w:styleId="Listamulticolor1" w:customStyle="1">
    <w:name w:val="Lista multicolor1"/>
    <w:basedOn w:val="Normal"/>
    <w:uiPriority w:val="1"/>
    <w:qFormat/>
    <w:rsid w:val="0806722F"/>
    <w:pPr>
      <w:spacing w:after="200"/>
      <w:ind w:left="720"/>
      <w:contextualSpacing/>
      <w:jc w:val="both"/>
    </w:pPr>
    <w:rPr>
      <w:rFonts w:ascii="Calibri" w:hAnsi="Calibri" w:eastAsia="Calibri" w:cs="Calibri"/>
      <w:sz w:val="22"/>
      <w:szCs w:val="22"/>
      <w:lang w:eastAsia="zh-CN"/>
    </w:rPr>
  </w:style>
  <w:style w:type="character" w:styleId="go" w:customStyle="1">
    <w:name w:val="go"/>
    <w:rsid w:val="00C7184C"/>
  </w:style>
  <w:style w:type="paragraph" w:styleId="Style2" w:customStyle="1">
    <w:name w:val="_Style 2"/>
    <w:basedOn w:val="Normal"/>
    <w:uiPriority w:val="1"/>
    <w:qFormat/>
    <w:rsid w:val="0806722F"/>
    <w:pPr>
      <w:spacing w:after="200"/>
      <w:ind w:left="720"/>
      <w:contextualSpacing/>
      <w:jc w:val="both"/>
    </w:pPr>
    <w:rPr>
      <w:rFonts w:ascii="Calibri" w:hAnsi="Calibri" w:eastAsia="Calibri"/>
      <w:sz w:val="22"/>
      <w:szCs w:val="22"/>
      <w:lang w:eastAsia="en-US"/>
    </w:rPr>
  </w:style>
  <w:style w:type="paragraph" w:styleId="parrafo" w:customStyle="1">
    <w:name w:val="parrafo"/>
    <w:basedOn w:val="Normal"/>
    <w:uiPriority w:val="1"/>
    <w:rsid w:val="0806722F"/>
    <w:pPr>
      <w:spacing w:beforeAutospacing="1" w:afterAutospacing="1"/>
    </w:pPr>
    <w:rPr>
      <w:lang w:val="es-ES" w:eastAsia="es-ES"/>
    </w:rPr>
  </w:style>
  <w:style w:type="character" w:styleId="ilfuvd" w:customStyle="1">
    <w:name w:val="ilfuvd"/>
    <w:basedOn w:val="Fuentedeprrafopredeter"/>
    <w:rsid w:val="00C7184C"/>
  </w:style>
  <w:style w:type="character" w:styleId="highlight" w:customStyle="1">
    <w:name w:val="highlight"/>
    <w:rsid w:val="00C7184C"/>
  </w:style>
  <w:style w:type="character" w:styleId="vortalspan" w:customStyle="1">
    <w:name w:val="vortalspan"/>
    <w:rsid w:val="00C7184C"/>
  </w:style>
  <w:style w:type="character" w:styleId="vortaltagspan" w:customStyle="1">
    <w:name w:val="vortaltagspan"/>
    <w:basedOn w:val="Fuentedeprrafopredeter"/>
    <w:rsid w:val="008F6360"/>
  </w:style>
  <w:style w:type="character" w:styleId="Textoennegrita">
    <w:name w:val="Strong"/>
    <w:basedOn w:val="Fuentedeprrafopredeter"/>
    <w:uiPriority w:val="22"/>
    <w:qFormat/>
    <w:rsid w:val="002B190B"/>
    <w:rPr>
      <w:b/>
      <w:bCs/>
    </w:rPr>
  </w:style>
  <w:style w:type="table" w:styleId="NormalTable0" w:customStyle="1">
    <w:name w:val="Normal Table0"/>
    <w:uiPriority w:val="2"/>
    <w:semiHidden/>
    <w:unhideWhenUsed/>
    <w:qFormat/>
    <w:rsid w:val="0022023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Mencionar1" w:customStyle="1">
    <w:name w:val="Mencionar1"/>
    <w:basedOn w:val="Fuentedeprrafopredeter"/>
    <w:uiPriority w:val="99"/>
    <w:unhideWhenUsed/>
    <w:rPr>
      <w:color w:val="2B579A"/>
      <w:shd w:val="clear" w:color="auto" w:fill="E6E6E6"/>
    </w:rPr>
  </w:style>
  <w:style w:type="paragraph" w:styleId="Ttulo">
    <w:name w:val="Title"/>
    <w:basedOn w:val="Normal"/>
    <w:next w:val="Normal"/>
    <w:link w:val="TtuloCar"/>
    <w:uiPriority w:val="1"/>
    <w:qFormat/>
    <w:rsid w:val="0806722F"/>
    <w:pPr>
      <w:contextualSpacing/>
    </w:pPr>
    <w:rPr>
      <w:rFonts w:asciiTheme="majorHAnsi" w:hAnsiTheme="majorHAnsi" w:eastAsiaTheme="majorEastAsia" w:cstheme="majorBidi"/>
      <w:sz w:val="56"/>
      <w:szCs w:val="56"/>
    </w:rPr>
  </w:style>
  <w:style w:type="paragraph" w:styleId="Subttulo">
    <w:name w:val="Subtitle"/>
    <w:basedOn w:val="Normal"/>
    <w:next w:val="Normal"/>
    <w:link w:val="SubttuloCar"/>
    <w:uiPriority w:val="1"/>
    <w:qFormat/>
    <w:rsid w:val="0806722F"/>
    <w:rPr>
      <w:rFonts w:eastAsiaTheme="minorEastAsia"/>
      <w:color w:val="5A5A5A"/>
    </w:rPr>
  </w:style>
  <w:style w:type="paragraph" w:styleId="Cita">
    <w:name w:val="Quote"/>
    <w:basedOn w:val="Normal"/>
    <w:next w:val="Normal"/>
    <w:link w:val="CitaCar"/>
    <w:uiPriority w:val="29"/>
    <w:qFormat/>
    <w:rsid w:val="0806722F"/>
    <w:pPr>
      <w:spacing w:before="200"/>
      <w:ind w:left="864" w:right="864"/>
      <w:jc w:val="center"/>
    </w:pPr>
    <w:rPr>
      <w:i/>
      <w:iCs/>
      <w:color w:val="404040" w:themeColor="text1" w:themeTint="BF"/>
    </w:rPr>
  </w:style>
  <w:style w:type="paragraph" w:styleId="Citadestacada">
    <w:name w:val="Intense Quote"/>
    <w:basedOn w:val="Normal"/>
    <w:next w:val="Normal"/>
    <w:link w:val="CitadestacadaCar"/>
    <w:uiPriority w:val="30"/>
    <w:qFormat/>
    <w:rsid w:val="0806722F"/>
    <w:pPr>
      <w:spacing w:before="360" w:after="360"/>
      <w:ind w:left="864" w:right="864"/>
      <w:jc w:val="center"/>
    </w:pPr>
    <w:rPr>
      <w:i/>
      <w:iCs/>
      <w:color w:val="4472C4" w:themeColor="accent1"/>
    </w:rPr>
  </w:style>
  <w:style w:type="character" w:styleId="Ttulo4Car" w:customStyle="1">
    <w:name w:val="Título 4 Car"/>
    <w:basedOn w:val="Fuentedeprrafopredeter"/>
    <w:link w:val="Ttulo4"/>
    <w:uiPriority w:val="1"/>
    <w:rsid w:val="0806722F"/>
    <w:rPr>
      <w:rFonts w:asciiTheme="majorHAnsi" w:hAnsiTheme="majorHAnsi" w:eastAsiaTheme="majorEastAsia" w:cstheme="majorBidi"/>
      <w:i/>
      <w:iCs/>
      <w:noProof w:val="0"/>
      <w:color w:val="2F5496" w:themeColor="accent1" w:themeShade="BF"/>
      <w:lang w:val="es-US"/>
    </w:rPr>
  </w:style>
  <w:style w:type="character" w:styleId="Ttulo5Car" w:customStyle="1">
    <w:name w:val="Título 5 Car"/>
    <w:basedOn w:val="Fuentedeprrafopredeter"/>
    <w:link w:val="Ttulo5"/>
    <w:uiPriority w:val="1"/>
    <w:rsid w:val="0806722F"/>
    <w:rPr>
      <w:rFonts w:asciiTheme="majorHAnsi" w:hAnsiTheme="majorHAnsi" w:eastAsiaTheme="majorEastAsia" w:cstheme="majorBidi"/>
      <w:noProof w:val="0"/>
      <w:color w:val="2F5496" w:themeColor="accent1" w:themeShade="BF"/>
      <w:lang w:val="es-US"/>
    </w:rPr>
  </w:style>
  <w:style w:type="character" w:styleId="Ttulo6Car" w:customStyle="1">
    <w:name w:val="Título 6 Car"/>
    <w:basedOn w:val="Fuentedeprrafopredeter"/>
    <w:link w:val="Ttulo6"/>
    <w:uiPriority w:val="1"/>
    <w:rsid w:val="0806722F"/>
    <w:rPr>
      <w:rFonts w:asciiTheme="majorHAnsi" w:hAnsiTheme="majorHAnsi" w:eastAsiaTheme="majorEastAsia" w:cstheme="majorBidi"/>
      <w:noProof w:val="0"/>
      <w:color w:val="1F3763"/>
      <w:lang w:val="es-US"/>
    </w:rPr>
  </w:style>
  <w:style w:type="character" w:styleId="Ttulo7Car" w:customStyle="1">
    <w:name w:val="Título 7 Car"/>
    <w:basedOn w:val="Fuentedeprrafopredeter"/>
    <w:link w:val="Ttulo7"/>
    <w:uiPriority w:val="1"/>
    <w:rsid w:val="0806722F"/>
    <w:rPr>
      <w:rFonts w:asciiTheme="majorHAnsi" w:hAnsiTheme="majorHAnsi" w:eastAsiaTheme="majorEastAsia" w:cstheme="majorBidi"/>
      <w:i/>
      <w:iCs/>
      <w:noProof w:val="0"/>
      <w:color w:val="1F3763"/>
      <w:lang w:val="es-US"/>
    </w:rPr>
  </w:style>
  <w:style w:type="character" w:styleId="Ttulo8Car" w:customStyle="1">
    <w:name w:val="Título 8 Car"/>
    <w:basedOn w:val="Fuentedeprrafopredeter"/>
    <w:link w:val="Ttulo8"/>
    <w:uiPriority w:val="1"/>
    <w:rsid w:val="0806722F"/>
    <w:rPr>
      <w:rFonts w:asciiTheme="majorHAnsi" w:hAnsiTheme="majorHAnsi" w:eastAsiaTheme="majorEastAsia" w:cstheme="majorBidi"/>
      <w:noProof w:val="0"/>
      <w:color w:val="272727"/>
      <w:sz w:val="21"/>
      <w:szCs w:val="21"/>
      <w:lang w:val="es-US"/>
    </w:rPr>
  </w:style>
  <w:style w:type="character" w:styleId="Ttulo9Car" w:customStyle="1">
    <w:name w:val="Título 9 Car"/>
    <w:basedOn w:val="Fuentedeprrafopredeter"/>
    <w:link w:val="Ttulo9"/>
    <w:uiPriority w:val="1"/>
    <w:rsid w:val="0806722F"/>
    <w:rPr>
      <w:rFonts w:asciiTheme="majorHAnsi" w:hAnsiTheme="majorHAnsi" w:eastAsiaTheme="majorEastAsia" w:cstheme="majorBidi"/>
      <w:i/>
      <w:iCs/>
      <w:noProof w:val="0"/>
      <w:color w:val="272727"/>
      <w:sz w:val="21"/>
      <w:szCs w:val="21"/>
      <w:lang w:val="es-US"/>
    </w:rPr>
  </w:style>
  <w:style w:type="character" w:styleId="TtuloCar" w:customStyle="1">
    <w:name w:val="Título Car"/>
    <w:basedOn w:val="Fuentedeprrafopredeter"/>
    <w:link w:val="Ttulo"/>
    <w:uiPriority w:val="1"/>
    <w:rsid w:val="0806722F"/>
    <w:rPr>
      <w:rFonts w:asciiTheme="majorHAnsi" w:hAnsiTheme="majorHAnsi" w:eastAsiaTheme="majorEastAsia" w:cstheme="majorBidi"/>
      <w:noProof w:val="0"/>
      <w:sz w:val="56"/>
      <w:szCs w:val="56"/>
      <w:lang w:val="es-US"/>
    </w:rPr>
  </w:style>
  <w:style w:type="character" w:styleId="SubttuloCar" w:customStyle="1">
    <w:name w:val="Subtítulo Car"/>
    <w:basedOn w:val="Fuentedeprrafopredeter"/>
    <w:link w:val="Subttulo"/>
    <w:uiPriority w:val="1"/>
    <w:rsid w:val="0806722F"/>
    <w:rPr>
      <w:rFonts w:asciiTheme="minorHAnsi" w:hAnsiTheme="minorHAnsi" w:eastAsiaTheme="minorEastAsia" w:cstheme="minorBidi"/>
      <w:noProof w:val="0"/>
      <w:color w:val="5A5A5A"/>
      <w:lang w:val="es-US"/>
    </w:rPr>
  </w:style>
  <w:style w:type="character" w:styleId="CitaCar" w:customStyle="1">
    <w:name w:val="Cita Car"/>
    <w:basedOn w:val="Fuentedeprrafopredeter"/>
    <w:link w:val="Cita"/>
    <w:uiPriority w:val="29"/>
    <w:rsid w:val="0806722F"/>
    <w:rPr>
      <w:i/>
      <w:iCs/>
      <w:noProof w:val="0"/>
      <w:color w:val="404040" w:themeColor="text1" w:themeTint="BF"/>
      <w:lang w:val="es-US"/>
    </w:rPr>
  </w:style>
  <w:style w:type="character" w:styleId="CitadestacadaCar" w:customStyle="1">
    <w:name w:val="Cita destacada Car"/>
    <w:basedOn w:val="Fuentedeprrafopredeter"/>
    <w:link w:val="Citadestacada"/>
    <w:uiPriority w:val="30"/>
    <w:rsid w:val="0806722F"/>
    <w:rPr>
      <w:i/>
      <w:iCs/>
      <w:noProof w:val="0"/>
      <w:color w:val="4472C4" w:themeColor="accent1"/>
      <w:lang w:val="es-US"/>
    </w:rPr>
  </w:style>
  <w:style w:type="character" w:styleId="Mencinsinresolver2" w:customStyle="1">
    <w:name w:val="Mención sin resolver2"/>
    <w:basedOn w:val="Fuentedeprrafopredeter"/>
    <w:uiPriority w:val="99"/>
    <w:semiHidden/>
    <w:unhideWhenUsed/>
    <w:rsid w:val="00356718"/>
    <w:rPr>
      <w:color w:val="605E5C"/>
      <w:shd w:val="clear" w:color="auto" w:fill="E1DFDD"/>
    </w:rPr>
  </w:style>
  <w:style w:type="paragraph" w:styleId="CarCarCarCarCarCarCarCarCarCarCarCarCarCarCar1CarCarCarCarCarCarCar" w:customStyle="1">
    <w:name w:val="Car Car Car Car Car Car Car Car Car Car Car Car Car Car Car1 Car Car Car Car Car Car Car"/>
    <w:basedOn w:val="Normal"/>
    <w:uiPriority w:val="1"/>
    <w:rsid w:val="0806722F"/>
    <w:pPr>
      <w:spacing w:after="160" w:line="240" w:lineRule="exact"/>
    </w:pPr>
    <w:rPr>
      <w:rFonts w:ascii="Verdana" w:hAnsi="Verdana" w:cs="Arial"/>
      <w:color w:val="000000" w:themeColor="text1"/>
      <w:sz w:val="20"/>
      <w:szCs w:val="20"/>
      <w:lang w:val="en-US" w:eastAsia="en-US"/>
    </w:rPr>
  </w:style>
  <w:style w:type="paragraph" w:styleId="texto" w:customStyle="1">
    <w:name w:val="texto"/>
    <w:basedOn w:val="Normal"/>
    <w:uiPriority w:val="1"/>
    <w:rsid w:val="0806722F"/>
    <w:pPr>
      <w:jc w:val="both"/>
    </w:pPr>
  </w:style>
  <w:style w:type="paragraph" w:styleId="Textoindependiente2">
    <w:name w:val="Body Text 2"/>
    <w:basedOn w:val="Normal"/>
    <w:link w:val="Textoindependiente2Car"/>
    <w:uiPriority w:val="99"/>
    <w:rsid w:val="0806722F"/>
    <w:pPr>
      <w:ind w:right="51"/>
      <w:jc w:val="both"/>
    </w:pPr>
    <w:rPr>
      <w:rFonts w:ascii="Arial" w:hAnsi="Arial"/>
      <w:b/>
      <w:bCs/>
      <w:color w:val="000000" w:themeColor="text1"/>
      <w:sz w:val="20"/>
      <w:szCs w:val="20"/>
      <w:lang w:eastAsia="es-ES"/>
    </w:rPr>
  </w:style>
  <w:style w:type="character" w:styleId="Textoindependiente2Car" w:customStyle="1">
    <w:name w:val="Texto independiente 2 Car"/>
    <w:basedOn w:val="Fuentedeprrafopredeter"/>
    <w:link w:val="Textoindependiente2"/>
    <w:uiPriority w:val="99"/>
    <w:rsid w:val="0806722F"/>
    <w:rPr>
      <w:rFonts w:ascii="Arial" w:hAnsi="Arial" w:eastAsia="Times New Roman" w:cs="Times New Roman"/>
      <w:b/>
      <w:bCs/>
      <w:noProof w:val="0"/>
      <w:color w:val="000000" w:themeColor="text1"/>
      <w:sz w:val="20"/>
      <w:szCs w:val="20"/>
      <w:lang w:val="es-US" w:eastAsia="es-ES"/>
    </w:rPr>
  </w:style>
  <w:style w:type="paragraph" w:styleId="MARITZA3" w:customStyle="1">
    <w:name w:val="MARITZA3"/>
    <w:rsid w:val="008A10F0"/>
    <w:pPr>
      <w:tabs>
        <w:tab w:val="left" w:pos="-720"/>
        <w:tab w:val="left" w:pos="0"/>
      </w:tabs>
      <w:suppressAutoHyphens/>
      <w:spacing w:after="0" w:line="240" w:lineRule="auto"/>
      <w:jc w:val="both"/>
    </w:pPr>
    <w:rPr>
      <w:rFonts w:ascii="Arial" w:hAnsi="Arial" w:eastAsia="Times New Roman" w:cs="Arial"/>
      <w:spacing w:val="-2"/>
      <w:sz w:val="20"/>
      <w:szCs w:val="20"/>
      <w:lang w:val="en-US" w:eastAsia="ar-SA"/>
    </w:rPr>
  </w:style>
  <w:style w:type="paragraph" w:styleId="wfxRecipient" w:customStyle="1">
    <w:name w:val="wfxRecipient"/>
    <w:basedOn w:val="Normal"/>
    <w:uiPriority w:val="1"/>
    <w:rsid w:val="0806722F"/>
    <w:rPr>
      <w:lang w:val="es-ES" w:eastAsia="en-US"/>
    </w:rPr>
  </w:style>
  <w:style w:type="paragraph" w:styleId="Sangradetextonormal">
    <w:name w:val="Body Text Indent"/>
    <w:basedOn w:val="Normal"/>
    <w:link w:val="SangradetextonormalCar"/>
    <w:uiPriority w:val="1"/>
    <w:rsid w:val="0806722F"/>
    <w:pPr>
      <w:spacing w:after="120"/>
      <w:ind w:left="283"/>
    </w:pPr>
    <w:rPr>
      <w:rFonts w:ascii="Arial (W1)" w:hAnsi="Arial (W1)"/>
      <w:sz w:val="22"/>
      <w:szCs w:val="22"/>
      <w:lang w:eastAsia="es-ES"/>
    </w:rPr>
  </w:style>
  <w:style w:type="character" w:styleId="SangradetextonormalCar" w:customStyle="1">
    <w:name w:val="Sangría de texto normal Car"/>
    <w:basedOn w:val="Fuentedeprrafopredeter"/>
    <w:link w:val="Sangradetextonormal"/>
    <w:uiPriority w:val="1"/>
    <w:rsid w:val="0806722F"/>
    <w:rPr>
      <w:rFonts w:ascii="Arial (W1)" w:hAnsi="Arial (W1)" w:eastAsia="Times New Roman" w:cs="Times New Roman"/>
      <w:noProof w:val="0"/>
      <w:lang w:val="es-US" w:eastAsia="es-ES"/>
    </w:rPr>
  </w:style>
  <w:style w:type="paragraph" w:styleId="Sangra3detindependiente1" w:customStyle="1">
    <w:name w:val="Sangría 3 de t. independiente1"/>
    <w:basedOn w:val="Normal"/>
    <w:uiPriority w:val="1"/>
    <w:rsid w:val="0806722F"/>
    <w:pPr>
      <w:ind w:left="567"/>
      <w:jc w:val="both"/>
    </w:pPr>
    <w:rPr>
      <w:rFonts w:ascii="Tahoma" w:hAnsi="Tahoma" w:cs="Tahoma"/>
      <w:sz w:val="20"/>
      <w:szCs w:val="20"/>
      <w:lang w:val="es-ES" w:eastAsia="ar-SA"/>
    </w:rPr>
  </w:style>
  <w:style w:type="paragraph" w:styleId="Textosinformato1" w:customStyle="1">
    <w:name w:val="Texto sin formato1"/>
    <w:basedOn w:val="Normal"/>
    <w:uiPriority w:val="1"/>
    <w:rsid w:val="0806722F"/>
    <w:pPr>
      <w:widowControl w:val="0"/>
    </w:pPr>
    <w:rPr>
      <w:rFonts w:ascii="Courier New" w:hAnsi="Courier New" w:cs="Tahoma"/>
      <w:sz w:val="20"/>
      <w:szCs w:val="20"/>
      <w:lang w:val="es-ES" w:eastAsia="es-ES"/>
    </w:rPr>
  </w:style>
  <w:style w:type="paragraph" w:styleId="Texto1" w:customStyle="1">
    <w:name w:val="Texto 1"/>
    <w:basedOn w:val="Normal"/>
    <w:uiPriority w:val="1"/>
    <w:rsid w:val="0806722F"/>
    <w:pPr>
      <w:jc w:val="both"/>
    </w:pPr>
    <w:rPr>
      <w:rFonts w:ascii="Arial" w:hAnsi="Arial"/>
      <w:sz w:val="22"/>
      <w:szCs w:val="22"/>
      <w:lang w:val="es-ES" w:eastAsia="es-ES"/>
    </w:rPr>
  </w:style>
  <w:style w:type="paragraph" w:styleId="CarCarCar1CarCarCarCarCarCarCarCarCarCarCarCarCar" w:customStyle="1">
    <w:name w:val="Car Car Car1 Car Car Car Car Car Car Car Car Car Car Car Car Car"/>
    <w:basedOn w:val="Normal"/>
    <w:uiPriority w:val="1"/>
    <w:rsid w:val="0806722F"/>
    <w:pPr>
      <w:spacing w:after="160" w:line="240" w:lineRule="exact"/>
    </w:pPr>
    <w:rPr>
      <w:rFonts w:ascii="Verdana" w:hAnsi="Verdana"/>
      <w:sz w:val="20"/>
      <w:szCs w:val="20"/>
      <w:lang w:val="en-US" w:eastAsia="en-US"/>
    </w:rPr>
  </w:style>
  <w:style w:type="paragraph" w:styleId="CarCar1CarCarCarCarCarCar" w:customStyle="1">
    <w:name w:val="Car Car1 Car Car Car Car Car Car"/>
    <w:basedOn w:val="Normal"/>
    <w:uiPriority w:val="1"/>
    <w:rsid w:val="0806722F"/>
    <w:pPr>
      <w:spacing w:after="160" w:line="240" w:lineRule="exact"/>
    </w:pPr>
    <w:rPr>
      <w:rFonts w:ascii="Verdana" w:hAnsi="Verdana" w:cs="Arial"/>
      <w:color w:val="000000" w:themeColor="text1"/>
      <w:sz w:val="20"/>
      <w:szCs w:val="20"/>
      <w:lang w:val="en-US" w:eastAsia="en-US"/>
    </w:rPr>
  </w:style>
  <w:style w:type="paragraph" w:styleId="Cartula" w:customStyle="1">
    <w:name w:val="Carátula"/>
    <w:basedOn w:val="Normal"/>
    <w:uiPriority w:val="1"/>
    <w:rsid w:val="0806722F"/>
    <w:pPr>
      <w:tabs>
        <w:tab w:val="left" w:pos="851"/>
      </w:tabs>
      <w:spacing w:before="480" w:after="480"/>
      <w:jc w:val="center"/>
    </w:pPr>
    <w:rPr>
      <w:rFonts w:ascii="Arial" w:hAnsi="Arial"/>
      <w:b/>
      <w:bCs/>
      <w:color w:val="00FF00"/>
      <w:sz w:val="30"/>
      <w:szCs w:val="30"/>
      <w:lang w:val="es-ES" w:eastAsia="es-ES"/>
    </w:rPr>
  </w:style>
  <w:style w:type="paragraph" w:styleId="CarCarCar1Car" w:customStyle="1">
    <w:name w:val="Car Car Car1 Car"/>
    <w:basedOn w:val="Normal"/>
    <w:uiPriority w:val="1"/>
    <w:rsid w:val="0806722F"/>
    <w:pPr>
      <w:spacing w:after="160" w:line="240" w:lineRule="exact"/>
    </w:pPr>
    <w:rPr>
      <w:rFonts w:ascii="Arial" w:hAnsi="Arial" w:cs="Arial"/>
      <w:sz w:val="20"/>
      <w:szCs w:val="20"/>
      <w:lang w:val="en-US" w:eastAsia="en-US"/>
    </w:rPr>
  </w:style>
  <w:style w:type="paragraph" w:styleId="Portada1" w:customStyle="1">
    <w:name w:val="Portada 1"/>
    <w:basedOn w:val="Normal"/>
    <w:uiPriority w:val="1"/>
    <w:rsid w:val="0806722F"/>
    <w:pPr>
      <w:jc w:val="center"/>
    </w:pPr>
    <w:rPr>
      <w:rFonts w:ascii="Arial" w:hAnsi="Arial"/>
      <w:b/>
      <w:bCs/>
      <w:lang w:val="es-ES" w:eastAsia="es-ES"/>
    </w:rPr>
  </w:style>
  <w:style w:type="paragraph" w:styleId="font6" w:customStyle="1">
    <w:name w:val="font6"/>
    <w:basedOn w:val="Normal"/>
    <w:uiPriority w:val="1"/>
    <w:rsid w:val="0806722F"/>
    <w:pPr>
      <w:spacing w:beforeAutospacing="1" w:afterAutospacing="1"/>
    </w:pPr>
    <w:rPr>
      <w:rFonts w:ascii="Arial" w:hAnsi="Arial" w:eastAsia="Arial Unicode MS" w:cs="Arial"/>
      <w:b/>
      <w:bCs/>
      <w:sz w:val="20"/>
      <w:szCs w:val="20"/>
      <w:lang w:val="es-ES" w:eastAsia="es-ES"/>
    </w:rPr>
  </w:style>
  <w:style w:type="paragraph" w:styleId="Textodebloque">
    <w:name w:val="Block Text"/>
    <w:basedOn w:val="Normal"/>
    <w:uiPriority w:val="1"/>
    <w:rsid w:val="0806722F"/>
    <w:pPr>
      <w:ind w:left="252" w:right="51"/>
      <w:jc w:val="both"/>
    </w:pPr>
    <w:rPr>
      <w:rFonts w:ascii="Arial" w:hAnsi="Arial" w:cs="Arial"/>
      <w:color w:val="000000" w:themeColor="text1"/>
      <w:sz w:val="20"/>
      <w:szCs w:val="20"/>
      <w:lang w:eastAsia="es-ES"/>
    </w:rPr>
  </w:style>
  <w:style w:type="paragraph" w:styleId="Car1" w:customStyle="1">
    <w:name w:val="Car1"/>
    <w:basedOn w:val="Normal"/>
    <w:uiPriority w:val="1"/>
    <w:rsid w:val="0806722F"/>
    <w:pPr>
      <w:spacing w:after="160" w:line="240" w:lineRule="exact"/>
    </w:pPr>
    <w:rPr>
      <w:rFonts w:ascii="Verdana" w:hAnsi="Verdana"/>
      <w:sz w:val="20"/>
      <w:szCs w:val="20"/>
      <w:lang w:val="en-US" w:eastAsia="en-US"/>
    </w:rPr>
  </w:style>
  <w:style w:type="paragraph" w:styleId="Mapadeldocumento">
    <w:name w:val="Document Map"/>
    <w:basedOn w:val="Normal"/>
    <w:link w:val="MapadeldocumentoCar"/>
    <w:uiPriority w:val="1"/>
    <w:semiHidden/>
    <w:rsid w:val="0806722F"/>
    <w:rPr>
      <w:rFonts w:ascii="Tahoma" w:hAnsi="Tahoma"/>
      <w:sz w:val="20"/>
      <w:szCs w:val="20"/>
      <w:lang w:eastAsia="es-ES"/>
    </w:rPr>
  </w:style>
  <w:style w:type="character" w:styleId="MapadeldocumentoCar" w:customStyle="1">
    <w:name w:val="Mapa del documento Car"/>
    <w:basedOn w:val="Fuentedeprrafopredeter"/>
    <w:link w:val="Mapadeldocumento"/>
    <w:uiPriority w:val="1"/>
    <w:semiHidden/>
    <w:rsid w:val="0806722F"/>
    <w:rPr>
      <w:rFonts w:ascii="Tahoma" w:hAnsi="Tahoma" w:eastAsia="Times New Roman" w:cs="Times New Roman"/>
      <w:noProof w:val="0"/>
      <w:sz w:val="20"/>
      <w:szCs w:val="20"/>
      <w:lang w:val="es-US" w:eastAsia="es-ES"/>
    </w:rPr>
  </w:style>
  <w:style w:type="paragraph" w:styleId="Epgrafe1" w:customStyle="1">
    <w:name w:val="Epígrafe1"/>
    <w:basedOn w:val="Normal"/>
    <w:next w:val="Normal"/>
    <w:uiPriority w:val="1"/>
    <w:rsid w:val="0806722F"/>
    <w:pPr>
      <w:jc w:val="center"/>
    </w:pPr>
    <w:rPr>
      <w:b/>
      <w:bCs/>
      <w:lang w:eastAsia="ar-SA"/>
    </w:rPr>
  </w:style>
  <w:style w:type="paragraph" w:styleId="Textosinformato11" w:customStyle="1">
    <w:name w:val="Texto sin formato11"/>
    <w:basedOn w:val="Normal"/>
    <w:uiPriority w:val="1"/>
    <w:rsid w:val="0806722F"/>
    <w:pPr>
      <w:jc w:val="both"/>
    </w:pPr>
    <w:rPr>
      <w:rFonts w:ascii="Courier New" w:hAnsi="Courier New"/>
      <w:sz w:val="20"/>
      <w:szCs w:val="20"/>
      <w:lang w:val="es-ES" w:eastAsia="ar-SA"/>
    </w:rPr>
  </w:style>
  <w:style w:type="paragraph" w:styleId="Subtitle2" w:customStyle="1">
    <w:name w:val="Subtitle 2"/>
    <w:basedOn w:val="Subttulo"/>
    <w:next w:val="Normal"/>
    <w:uiPriority w:val="1"/>
    <w:rsid w:val="0806722F"/>
    <w:pPr>
      <w:tabs>
        <w:tab w:val="left" w:pos="567"/>
      </w:tabs>
      <w:ind w:left="567" w:hanging="737"/>
      <w:jc w:val="both"/>
      <w:outlineLvl w:val="1"/>
    </w:pPr>
    <w:rPr>
      <w:rFonts w:ascii="Arial" w:hAnsi="Arial" w:eastAsia="Times New Roman"/>
      <w:color w:val="000000" w:themeColor="text1"/>
      <w:sz w:val="20"/>
      <w:szCs w:val="20"/>
      <w:lang w:eastAsia="es-ES"/>
    </w:rPr>
  </w:style>
  <w:style w:type="paragraph" w:styleId="Subttulo2" w:customStyle="1">
    <w:name w:val="Subtítulo 2"/>
    <w:basedOn w:val="Subttulo"/>
    <w:next w:val="Normal"/>
    <w:uiPriority w:val="1"/>
    <w:rsid w:val="0806722F"/>
    <w:pPr>
      <w:tabs>
        <w:tab w:val="left" w:pos="567"/>
      </w:tabs>
      <w:ind w:left="567" w:hanging="737"/>
      <w:jc w:val="both"/>
      <w:outlineLvl w:val="1"/>
    </w:pPr>
    <w:rPr>
      <w:rFonts w:ascii="Arial" w:hAnsi="Arial" w:eastAsia="Times New Roman"/>
      <w:b/>
      <w:bCs/>
      <w:color w:val="000000" w:themeColor="text1"/>
      <w:sz w:val="20"/>
      <w:szCs w:val="20"/>
      <w:lang w:eastAsia="es-ES"/>
    </w:rPr>
  </w:style>
  <w:style w:type="paragraph" w:styleId="Textoindependiente3">
    <w:name w:val="Body Text 3"/>
    <w:basedOn w:val="Normal"/>
    <w:link w:val="Textoindependiente3Car"/>
    <w:uiPriority w:val="1"/>
    <w:rsid w:val="0806722F"/>
    <w:pPr>
      <w:ind w:right="51"/>
      <w:jc w:val="both"/>
    </w:pPr>
    <w:rPr>
      <w:color w:val="000080"/>
      <w:sz w:val="22"/>
      <w:szCs w:val="22"/>
      <w:lang w:eastAsia="es-ES"/>
    </w:rPr>
  </w:style>
  <w:style w:type="character" w:styleId="Textoindependiente3Car" w:customStyle="1">
    <w:name w:val="Texto independiente 3 Car"/>
    <w:basedOn w:val="Fuentedeprrafopredeter"/>
    <w:link w:val="Textoindependiente3"/>
    <w:uiPriority w:val="1"/>
    <w:rsid w:val="0806722F"/>
    <w:rPr>
      <w:rFonts w:ascii="Times New Roman" w:hAnsi="Times New Roman" w:eastAsia="Times New Roman" w:cs="Times New Roman"/>
      <w:noProof w:val="0"/>
      <w:color w:val="000080"/>
      <w:lang w:val="es-US" w:eastAsia="es-ES"/>
    </w:rPr>
  </w:style>
  <w:style w:type="paragraph" w:styleId="MARITZA2" w:customStyle="1">
    <w:name w:val="MARITZA2"/>
    <w:rsid w:val="008A10F0"/>
    <w:pPr>
      <w:widowControl w:val="0"/>
      <w:spacing w:after="0" w:line="240" w:lineRule="auto"/>
      <w:jc w:val="both"/>
    </w:pPr>
    <w:rPr>
      <w:rFonts w:ascii="Courier New" w:hAnsi="Courier New" w:eastAsia="Times New Roman" w:cs="Courier New"/>
      <w:snapToGrid w:val="0"/>
      <w:sz w:val="20"/>
      <w:szCs w:val="20"/>
      <w:lang w:val="es-ES" w:eastAsia="es-ES"/>
    </w:rPr>
  </w:style>
  <w:style w:type="paragraph" w:styleId="Sangra3detindependiente">
    <w:name w:val="Body Text Indent 3"/>
    <w:basedOn w:val="Normal"/>
    <w:link w:val="Sangra3detindependienteCar"/>
    <w:uiPriority w:val="1"/>
    <w:rsid w:val="0806722F"/>
    <w:pPr>
      <w:ind w:left="567"/>
      <w:jc w:val="both"/>
    </w:pPr>
    <w:rPr>
      <w:rFonts w:ascii="Tahoma" w:hAnsi="Tahoma"/>
      <w:sz w:val="20"/>
      <w:szCs w:val="20"/>
      <w:lang w:val="es-ES" w:eastAsia="es-ES"/>
    </w:rPr>
  </w:style>
  <w:style w:type="character" w:styleId="Sangra3detindependienteCar" w:customStyle="1">
    <w:name w:val="Sangría 3 de t. independiente Car"/>
    <w:basedOn w:val="Fuentedeprrafopredeter"/>
    <w:link w:val="Sangra3detindependiente"/>
    <w:uiPriority w:val="1"/>
    <w:rsid w:val="0806722F"/>
    <w:rPr>
      <w:rFonts w:ascii="Tahoma" w:hAnsi="Tahoma" w:eastAsia="Times New Roman" w:cs="Times New Roman"/>
      <w:noProof w:val="0"/>
      <w:sz w:val="20"/>
      <w:szCs w:val="20"/>
      <w:lang w:val="es-ES" w:eastAsia="es-ES"/>
    </w:rPr>
  </w:style>
  <w:style w:type="paragraph" w:styleId="toa" w:customStyle="1">
    <w:name w:val="toa"/>
    <w:basedOn w:val="Normal"/>
    <w:uiPriority w:val="1"/>
    <w:rsid w:val="0806722F"/>
    <w:pPr>
      <w:tabs>
        <w:tab w:val="left" w:pos="9000"/>
        <w:tab w:val="right" w:pos="9360"/>
      </w:tabs>
    </w:pPr>
    <w:rPr>
      <w:sz w:val="22"/>
      <w:szCs w:val="22"/>
      <w:lang w:val="en-US" w:eastAsia="es-ES"/>
    </w:rPr>
  </w:style>
  <w:style w:type="paragraph" w:styleId="CUERPOTEXTO" w:customStyle="1">
    <w:name w:val="CUERPO TEXTO"/>
    <w:rsid w:val="008A10F0"/>
    <w:pPr>
      <w:widowControl w:val="0"/>
      <w:tabs>
        <w:tab w:val="center" w:pos="510"/>
        <w:tab w:val="left" w:pos="1134"/>
      </w:tabs>
      <w:autoSpaceDE w:val="0"/>
      <w:autoSpaceDN w:val="0"/>
      <w:adjustRightInd w:val="0"/>
      <w:spacing w:before="28" w:after="28" w:line="210" w:lineRule="atLeast"/>
      <w:ind w:firstLine="283"/>
      <w:jc w:val="both"/>
    </w:pPr>
    <w:rPr>
      <w:rFonts w:ascii="Times New Roman" w:hAnsi="Times New Roman" w:eastAsia="Times New Roman" w:cs="Times New Roman"/>
      <w:color w:val="000000"/>
      <w:sz w:val="19"/>
      <w:szCs w:val="19"/>
      <w:lang w:val="es-ES" w:eastAsia="es-ES"/>
    </w:rPr>
  </w:style>
  <w:style w:type="character" w:styleId="ValentinaCarCarCarCarCarCarCarCarCarCarCar" w:customStyle="1">
    <w:name w:val="Valentina Car Car Car Car Car Car Car Car Car Car Car"/>
    <w:rsid w:val="008A10F0"/>
    <w:rPr>
      <w:rFonts w:ascii="Arial" w:hAnsi="Arial" w:eastAsia="Calibri"/>
      <w:color w:val="000000"/>
      <w:sz w:val="24"/>
      <w:szCs w:val="24"/>
      <w:lang w:val="es-CO" w:eastAsia="en-US" w:bidi="ar-SA"/>
    </w:rPr>
  </w:style>
  <w:style w:type="paragraph" w:styleId="CM12" w:customStyle="1">
    <w:name w:val="CM12"/>
    <w:basedOn w:val="Normal"/>
    <w:next w:val="Normal"/>
    <w:uiPriority w:val="1"/>
    <w:rsid w:val="0806722F"/>
    <w:pPr>
      <w:widowControl w:val="0"/>
    </w:pPr>
    <w:rPr>
      <w:rFonts w:ascii="Verdana" w:hAnsi="Verdana"/>
      <w:lang w:val="es-ES" w:eastAsia="es-ES"/>
    </w:rPr>
  </w:style>
  <w:style w:type="table" w:styleId="Tablaconcuadrcula1" w:customStyle="1">
    <w:name w:val="Tabla con cuadrícula1"/>
    <w:basedOn w:val="Tablanormal"/>
    <w:next w:val="Tablaconcuadrcula"/>
    <w:rsid w:val="008A10F0"/>
    <w:pPr>
      <w:spacing w:after="0" w:line="240" w:lineRule="auto"/>
    </w:pPr>
    <w:rPr>
      <w:rFonts w:ascii="Times New Roman" w:hAnsi="Times New Roman" w:eastAsia="Times New Roman" w:cs="Times New Roman"/>
      <w:sz w:val="20"/>
      <w:szCs w:val="20"/>
      <w:lang w:val="es-CO"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CarCarCarCarCarCarCarCar" w:customStyle="1">
    <w:name w:val="Car Car Car Car Car Car Car Car"/>
    <w:basedOn w:val="Normal"/>
    <w:uiPriority w:val="1"/>
    <w:rsid w:val="0806722F"/>
    <w:pPr>
      <w:spacing w:after="160" w:line="240" w:lineRule="exact"/>
    </w:pPr>
    <w:rPr>
      <w:rFonts w:ascii="Verdana" w:hAnsi="Verdana" w:cs="Arial"/>
      <w:color w:val="000000" w:themeColor="text1"/>
      <w:sz w:val="20"/>
      <w:szCs w:val="20"/>
      <w:lang w:val="en-US" w:eastAsia="en-US"/>
    </w:rPr>
  </w:style>
  <w:style w:type="paragraph" w:styleId="CarCarCar1CarCarCarCarCarCarCarCarCarCarCarCarCarCarCar1" w:customStyle="1">
    <w:name w:val="Car Car Car1 Car Car Car Car Car Car Car Car Car Car Car Car Car Car Car1"/>
    <w:basedOn w:val="Normal"/>
    <w:uiPriority w:val="1"/>
    <w:rsid w:val="0806722F"/>
    <w:pPr>
      <w:spacing w:after="160" w:line="240" w:lineRule="exact"/>
    </w:pPr>
    <w:rPr>
      <w:rFonts w:ascii="Verdana" w:hAnsi="Verdana"/>
      <w:sz w:val="20"/>
      <w:szCs w:val="20"/>
      <w:lang w:val="en-US" w:eastAsia="en-US"/>
    </w:rPr>
  </w:style>
  <w:style w:type="paragraph" w:styleId="CarCarCarCarCarCarCarCarCarCarCarCarCarCarCar" w:customStyle="1">
    <w:name w:val="Car Car Car Car Car Car Car Car Car Car Car Car Car Car Car"/>
    <w:basedOn w:val="Normal"/>
    <w:uiPriority w:val="1"/>
    <w:rsid w:val="0806722F"/>
    <w:pPr>
      <w:spacing w:after="160" w:line="240" w:lineRule="exact"/>
    </w:pPr>
    <w:rPr>
      <w:rFonts w:ascii="Verdana" w:hAnsi="Verdana"/>
      <w:sz w:val="20"/>
      <w:szCs w:val="20"/>
      <w:lang w:val="en-US" w:eastAsia="en-US"/>
    </w:rPr>
  </w:style>
  <w:style w:type="paragraph" w:styleId="MARITZA4" w:customStyle="1">
    <w:name w:val="MARITZA4"/>
    <w:basedOn w:val="Normal"/>
    <w:uiPriority w:val="1"/>
    <w:rsid w:val="0806722F"/>
    <w:pPr>
      <w:widowControl w:val="0"/>
      <w:jc w:val="center"/>
    </w:pPr>
    <w:rPr>
      <w:b/>
      <w:bCs/>
      <w:lang w:val="en-US" w:eastAsia="es-ES"/>
    </w:rPr>
  </w:style>
  <w:style w:type="paragraph" w:styleId="CarCarCar1CarCarCarCarCarCarCarCarCarCarCarCarCarCarCar" w:customStyle="1">
    <w:name w:val="Car Car Car1 Car Car Car Car Car Car Car Car Car Car Car Car Car Car Car"/>
    <w:basedOn w:val="Normal"/>
    <w:uiPriority w:val="1"/>
    <w:rsid w:val="0806722F"/>
    <w:pPr>
      <w:spacing w:after="160" w:line="240" w:lineRule="exact"/>
    </w:pPr>
    <w:rPr>
      <w:rFonts w:ascii="Verdana" w:hAnsi="Verdana"/>
      <w:sz w:val="20"/>
      <w:szCs w:val="20"/>
      <w:lang w:val="en-US" w:eastAsia="en-US"/>
    </w:rPr>
  </w:style>
  <w:style w:type="paragraph" w:styleId="CarCarCar1CarCarCarCarCarCarCarCarCarCarCarCarCarCarCarCarCarCar" w:customStyle="1">
    <w:name w:val="Car Car Car1 Car Car Car Car Car Car Car Car Car Car Car Car Car Car Car Car Car Car"/>
    <w:basedOn w:val="Normal"/>
    <w:uiPriority w:val="1"/>
    <w:rsid w:val="0806722F"/>
    <w:pPr>
      <w:spacing w:after="160" w:line="240" w:lineRule="exact"/>
    </w:pPr>
    <w:rPr>
      <w:rFonts w:ascii="Verdana" w:hAnsi="Verdana"/>
      <w:sz w:val="20"/>
      <w:szCs w:val="20"/>
      <w:lang w:val="en-US" w:eastAsia="en-US"/>
    </w:rPr>
  </w:style>
  <w:style w:type="paragraph" w:styleId="CarCar1CarCarCarCarCarCarCarCarCar" w:customStyle="1">
    <w:name w:val="Car Car1 Car Car Car Car Car Car Car Car Car"/>
    <w:basedOn w:val="Normal"/>
    <w:uiPriority w:val="1"/>
    <w:rsid w:val="0806722F"/>
    <w:pPr>
      <w:spacing w:after="160" w:line="240" w:lineRule="exact"/>
    </w:pPr>
    <w:rPr>
      <w:rFonts w:ascii="Verdana" w:hAnsi="Verdana" w:cs="Arial"/>
      <w:color w:val="000000" w:themeColor="text1"/>
      <w:sz w:val="20"/>
      <w:szCs w:val="20"/>
      <w:lang w:val="en-US" w:eastAsia="en-US"/>
    </w:rPr>
  </w:style>
  <w:style w:type="paragraph" w:styleId="CarCar1CarCar" w:customStyle="1">
    <w:name w:val="Car Car1 Car Car"/>
    <w:basedOn w:val="Normal"/>
    <w:uiPriority w:val="1"/>
    <w:rsid w:val="0806722F"/>
    <w:pPr>
      <w:spacing w:after="160" w:line="240" w:lineRule="exact"/>
    </w:pPr>
    <w:rPr>
      <w:rFonts w:ascii="Verdana" w:hAnsi="Verdana" w:cs="Arial"/>
      <w:color w:val="000000" w:themeColor="text1"/>
      <w:sz w:val="20"/>
      <w:szCs w:val="20"/>
      <w:lang w:val="en-US" w:eastAsia="en-US"/>
    </w:rPr>
  </w:style>
  <w:style w:type="paragraph" w:styleId="CarCarCarCarCarCarCarCarCarCarCarCarCarCarCar1Car" w:customStyle="1">
    <w:name w:val="Car Car Car Car Car Car Car Car Car Car Car Car Car Car Car1 Car"/>
    <w:basedOn w:val="Normal"/>
    <w:uiPriority w:val="1"/>
    <w:rsid w:val="0806722F"/>
    <w:pPr>
      <w:spacing w:after="160" w:line="240" w:lineRule="exact"/>
    </w:pPr>
    <w:rPr>
      <w:rFonts w:ascii="Verdana" w:hAnsi="Verdana" w:cs="Arial"/>
      <w:color w:val="000000" w:themeColor="text1"/>
      <w:sz w:val="20"/>
      <w:szCs w:val="20"/>
      <w:lang w:val="en-US" w:eastAsia="en-US"/>
    </w:rPr>
  </w:style>
  <w:style w:type="paragraph" w:styleId="CarCarCarCarCarCarCarCarCarCar" w:customStyle="1">
    <w:name w:val="Car Car Car Car Car Car Car Car Car Car"/>
    <w:basedOn w:val="Normal"/>
    <w:uiPriority w:val="1"/>
    <w:rsid w:val="0806722F"/>
    <w:pPr>
      <w:spacing w:after="160" w:line="240" w:lineRule="exact"/>
    </w:pPr>
    <w:rPr>
      <w:rFonts w:ascii="Verdana" w:hAnsi="Verdana"/>
      <w:sz w:val="20"/>
      <w:szCs w:val="20"/>
      <w:lang w:val="en-US" w:eastAsia="en-US"/>
    </w:rPr>
  </w:style>
  <w:style w:type="paragraph" w:styleId="CarCarCar1CarCarCarCarCarCarCarCarCarCarCarCarCarCarCar2Car" w:customStyle="1">
    <w:name w:val="Car Car Car1 Car Car Car Car Car Car Car Car Car Car Car Car Car Car Car2 Car"/>
    <w:basedOn w:val="Normal"/>
    <w:uiPriority w:val="1"/>
    <w:rsid w:val="0806722F"/>
    <w:pPr>
      <w:spacing w:after="160" w:line="240" w:lineRule="exact"/>
    </w:pPr>
    <w:rPr>
      <w:rFonts w:ascii="Verdana" w:hAnsi="Verdana"/>
      <w:sz w:val="20"/>
      <w:szCs w:val="20"/>
      <w:lang w:val="en-US" w:eastAsia="en-US"/>
    </w:rPr>
  </w:style>
  <w:style w:type="paragraph" w:styleId="CarCarCar1CarCarCarCarCarCarCarCarCarCarCarCarCarCarCar2CarCarCarCarCarCarCar" w:customStyle="1">
    <w:name w:val="Car Car Car1 Car Car Car Car Car Car Car Car Car Car Car Car Car Car Car2 Car Car Car Car Car Car Car"/>
    <w:basedOn w:val="Normal"/>
    <w:uiPriority w:val="1"/>
    <w:rsid w:val="0806722F"/>
    <w:pPr>
      <w:spacing w:after="160" w:line="240" w:lineRule="exact"/>
    </w:pPr>
    <w:rPr>
      <w:rFonts w:ascii="Verdana" w:hAnsi="Verdana"/>
      <w:sz w:val="20"/>
      <w:szCs w:val="20"/>
      <w:lang w:val="en-US" w:eastAsia="en-US"/>
    </w:rPr>
  </w:style>
  <w:style w:type="paragraph" w:styleId="CarCarCar1CarCarCarCarCarCarCarCarCarCarCarCarCarCarCar2CarCarCar" w:customStyle="1">
    <w:name w:val="Car Car Car1 Car Car Car Car Car Car Car Car Car Car Car Car Car Car Car2 Car Car Car"/>
    <w:basedOn w:val="Normal"/>
    <w:uiPriority w:val="1"/>
    <w:rsid w:val="0806722F"/>
    <w:pPr>
      <w:spacing w:after="160" w:line="240" w:lineRule="exact"/>
    </w:pPr>
    <w:rPr>
      <w:rFonts w:ascii="Verdana" w:hAnsi="Verdana"/>
      <w:sz w:val="20"/>
      <w:szCs w:val="20"/>
      <w:lang w:val="en-US" w:eastAsia="en-US"/>
    </w:rPr>
  </w:style>
  <w:style w:type="paragraph" w:styleId="maritza20" w:customStyle="1">
    <w:name w:val="maritza2"/>
    <w:basedOn w:val="Normal"/>
    <w:uiPriority w:val="1"/>
    <w:rsid w:val="0806722F"/>
    <w:pPr>
      <w:jc w:val="both"/>
    </w:pPr>
    <w:rPr>
      <w:rFonts w:ascii="Courier New" w:hAnsi="Courier New" w:cs="Courier New"/>
      <w:sz w:val="20"/>
      <w:szCs w:val="20"/>
      <w:lang w:eastAsia="es-CO"/>
    </w:rPr>
  </w:style>
  <w:style w:type="paragraph" w:styleId="CarCar1CarCarCarCarCarCarCarCarCarCarCarCarCarCarCarCarCar" w:customStyle="1">
    <w:name w:val="Car Car1 Car Car Car Car Car Car Car Car Car Car Car Car Car Car Car Car Car"/>
    <w:basedOn w:val="Normal"/>
    <w:uiPriority w:val="1"/>
    <w:rsid w:val="0806722F"/>
    <w:pPr>
      <w:spacing w:after="160" w:line="240" w:lineRule="exact"/>
    </w:pPr>
    <w:rPr>
      <w:rFonts w:ascii="Verdana" w:hAnsi="Verdana" w:cs="Arial"/>
      <w:color w:val="000000" w:themeColor="text1"/>
      <w:sz w:val="20"/>
      <w:szCs w:val="20"/>
      <w:lang w:val="en-US" w:eastAsia="en-US"/>
    </w:rPr>
  </w:style>
  <w:style w:type="paragraph" w:styleId="CarCar1CarCarCarCarCarCarCarCarCarCarCarCarCarCarCarCarCarCarCarCar" w:customStyle="1">
    <w:name w:val="Car Car1 Car Car Car Car Car Car Car Car Car Car Car Car Car Car Car Car Car Car Car Car"/>
    <w:basedOn w:val="Normal"/>
    <w:uiPriority w:val="1"/>
    <w:rsid w:val="0806722F"/>
    <w:pPr>
      <w:spacing w:after="160" w:line="240" w:lineRule="exact"/>
    </w:pPr>
    <w:rPr>
      <w:rFonts w:ascii="Verdana" w:hAnsi="Verdana" w:cs="Arial"/>
      <w:color w:val="000000" w:themeColor="text1"/>
      <w:sz w:val="20"/>
      <w:szCs w:val="20"/>
      <w:lang w:val="en-US" w:eastAsia="en-US"/>
    </w:rPr>
  </w:style>
  <w:style w:type="paragraph" w:styleId="CarCarCar1CarCarCarCarCarCarCarCarCarCarCarCarCarCarCar2CarCarCarCarCarCarCarCarCar" w:customStyle="1">
    <w:name w:val="Car Car Car1 Car Car Car Car Car Car Car Car Car Car Car Car Car Car Car2 Car Car Car Car Car Car Car Car Car"/>
    <w:basedOn w:val="Normal"/>
    <w:uiPriority w:val="1"/>
    <w:rsid w:val="0806722F"/>
    <w:pPr>
      <w:spacing w:after="160" w:line="240" w:lineRule="exact"/>
    </w:pPr>
    <w:rPr>
      <w:rFonts w:ascii="Verdana" w:hAnsi="Verdana"/>
      <w:sz w:val="20"/>
      <w:szCs w:val="20"/>
      <w:lang w:val="en-US" w:eastAsia="en-US"/>
    </w:rPr>
  </w:style>
  <w:style w:type="paragraph" w:styleId="CarCarCar1CarCarCarCarCarCarCarCarCarCarCarCarCarCarCar2CarCarCarCarCarCarCarCarCar1" w:customStyle="1">
    <w:name w:val="Car Car Car1 Car Car Car Car Car Car Car Car Car Car Car Car Car Car Car2 Car Car Car Car Car Car Car Car Car1"/>
    <w:basedOn w:val="Normal"/>
    <w:uiPriority w:val="1"/>
    <w:rsid w:val="0806722F"/>
    <w:pPr>
      <w:spacing w:after="160" w:line="240" w:lineRule="exact"/>
    </w:pPr>
    <w:rPr>
      <w:rFonts w:ascii="Verdana" w:hAnsi="Verdana"/>
      <w:sz w:val="20"/>
      <w:szCs w:val="20"/>
      <w:lang w:val="en-US" w:eastAsia="en-US"/>
    </w:rPr>
  </w:style>
  <w:style w:type="paragraph" w:styleId="CarCarCar1CarCarCarCarCarCarCarCarCarCarCarCarCarCarCar2CarCarCarCarCarCarCarCarCarCarCarCar" w:customStyle="1">
    <w:name w:val="Car Car Car1 Car Car Car Car Car Car Car Car Car Car Car Car Car Car Car2 Car Car Car Car Car Car Car Car Car Car Car Car"/>
    <w:basedOn w:val="Normal"/>
    <w:uiPriority w:val="1"/>
    <w:rsid w:val="0806722F"/>
    <w:pPr>
      <w:spacing w:after="160" w:line="240" w:lineRule="exact"/>
    </w:pPr>
    <w:rPr>
      <w:rFonts w:ascii="Verdana" w:hAnsi="Verdana"/>
      <w:sz w:val="20"/>
      <w:szCs w:val="20"/>
      <w:lang w:val="en-US" w:eastAsia="en-US"/>
    </w:rPr>
  </w:style>
  <w:style w:type="paragraph" w:styleId="CarCarCarCar" w:customStyle="1">
    <w:name w:val="Car Car Car Car"/>
    <w:basedOn w:val="Normal"/>
    <w:uiPriority w:val="1"/>
    <w:rsid w:val="0806722F"/>
    <w:pPr>
      <w:spacing w:after="160" w:line="240" w:lineRule="exact"/>
    </w:pPr>
    <w:rPr>
      <w:rFonts w:ascii="Verdana" w:hAnsi="Verdana" w:cs="Arial"/>
      <w:color w:val="000000" w:themeColor="text1"/>
      <w:sz w:val="20"/>
      <w:szCs w:val="20"/>
      <w:lang w:val="en-US" w:eastAsia="en-US"/>
    </w:rPr>
  </w:style>
  <w:style w:type="paragraph" w:styleId="CM57" w:customStyle="1">
    <w:name w:val="CM57"/>
    <w:basedOn w:val="Default"/>
    <w:next w:val="Default"/>
    <w:rsid w:val="008A10F0"/>
    <w:pPr>
      <w:suppressAutoHyphens w:val="0"/>
      <w:autoSpaceDN w:val="0"/>
      <w:adjustRightInd w:val="0"/>
    </w:pPr>
    <w:rPr>
      <w:rFonts w:ascii="Arial" w:hAnsi="Arial" w:cs="Times New Roman"/>
      <w:color w:val="auto"/>
      <w:lang w:eastAsia="es-ES"/>
    </w:rPr>
  </w:style>
  <w:style w:type="paragraph" w:styleId="subttulo20" w:customStyle="1">
    <w:name w:val="subttulo2"/>
    <w:basedOn w:val="Normal"/>
    <w:uiPriority w:val="1"/>
    <w:rsid w:val="0806722F"/>
    <w:pPr>
      <w:ind w:left="567" w:hanging="737"/>
      <w:jc w:val="both"/>
    </w:pPr>
    <w:rPr>
      <w:rFonts w:ascii="Arial" w:hAnsi="Arial" w:cs="Arial"/>
      <w:b/>
      <w:bCs/>
      <w:color w:val="000000" w:themeColor="text1"/>
      <w:sz w:val="20"/>
      <w:szCs w:val="20"/>
      <w:lang w:val="es-ES" w:eastAsia="es-ES"/>
    </w:rPr>
  </w:style>
  <w:style w:type="paragraph" w:styleId="CarCarCarCar1" w:customStyle="1">
    <w:name w:val="Car Car Car Car1"/>
    <w:basedOn w:val="Normal"/>
    <w:uiPriority w:val="1"/>
    <w:rsid w:val="0806722F"/>
    <w:pPr>
      <w:spacing w:after="160" w:line="240" w:lineRule="exact"/>
    </w:pPr>
    <w:rPr>
      <w:rFonts w:ascii="Verdana" w:hAnsi="Verdana" w:cs="Arial"/>
      <w:color w:val="000000" w:themeColor="text1"/>
      <w:sz w:val="20"/>
      <w:szCs w:val="20"/>
      <w:lang w:val="en-US" w:eastAsia="en-US"/>
    </w:rPr>
  </w:style>
  <w:style w:type="paragraph" w:styleId="Textoindependiente31" w:customStyle="1">
    <w:name w:val="Texto independiente 31"/>
    <w:basedOn w:val="Normal"/>
    <w:uiPriority w:val="1"/>
    <w:rsid w:val="0806722F"/>
    <w:pPr>
      <w:widowControl w:val="0"/>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ind w:right="51"/>
      <w:jc w:val="both"/>
      <w:outlineLvl w:val="0"/>
    </w:pPr>
    <w:rPr>
      <w:rFonts w:ascii="Arial" w:hAnsi="Arial"/>
      <w:color w:val="000000" w:themeColor="text1"/>
      <w:sz w:val="22"/>
      <w:szCs w:val="22"/>
      <w:lang w:val="es-MX" w:eastAsia="es-ES"/>
    </w:rPr>
  </w:style>
  <w:style w:type="paragraph" w:styleId="TITULOALO-2" w:customStyle="1">
    <w:name w:val="TITULO ALO-2"/>
    <w:basedOn w:val="Normal"/>
    <w:uiPriority w:val="1"/>
    <w:rsid w:val="0806722F"/>
    <w:pPr>
      <w:numPr>
        <w:numId w:val="2"/>
      </w:numPr>
      <w:tabs>
        <w:tab w:val="num" w:pos="1080"/>
      </w:tabs>
      <w:ind w:left="1080"/>
      <w:jc w:val="both"/>
    </w:pPr>
    <w:rPr>
      <w:rFonts w:ascii="Tahoma" w:hAnsi="Tahoma"/>
      <w:b/>
      <w:bCs/>
      <w:caps/>
      <w:sz w:val="22"/>
      <w:szCs w:val="22"/>
      <w:lang w:val="es-ES" w:eastAsia="ar-SA"/>
    </w:rPr>
  </w:style>
  <w:style w:type="paragraph" w:styleId="Firma">
    <w:name w:val="Signature"/>
    <w:basedOn w:val="Normal"/>
    <w:link w:val="FirmaCar"/>
    <w:uiPriority w:val="1"/>
    <w:unhideWhenUsed/>
    <w:rsid w:val="0806722F"/>
    <w:pPr>
      <w:jc w:val="both"/>
    </w:pPr>
    <w:rPr>
      <w:rFonts w:ascii="Arial Narrow" w:hAnsi="Arial Narrow"/>
      <w:sz w:val="22"/>
      <w:szCs w:val="22"/>
      <w:lang w:val="es-ES" w:eastAsia="es-ES"/>
    </w:rPr>
  </w:style>
  <w:style w:type="character" w:styleId="FirmaCar" w:customStyle="1">
    <w:name w:val="Firma Car"/>
    <w:basedOn w:val="Fuentedeprrafopredeter"/>
    <w:link w:val="Firma"/>
    <w:uiPriority w:val="1"/>
    <w:rsid w:val="0806722F"/>
    <w:rPr>
      <w:rFonts w:ascii="Arial Narrow" w:hAnsi="Arial Narrow" w:eastAsia="Times New Roman" w:cs="Times New Roman"/>
      <w:noProof w:val="0"/>
      <w:lang w:val="es-ES" w:eastAsia="es-ES"/>
    </w:rPr>
  </w:style>
  <w:style w:type="character" w:styleId="TextocomentarioCar1" w:customStyle="1">
    <w:name w:val="Texto comentario Car1"/>
    <w:uiPriority w:val="99"/>
    <w:rsid w:val="008A10F0"/>
    <w:rPr>
      <w:rFonts w:ascii="Arial Narrow" w:hAnsi="Arial Narrow"/>
      <w:lang w:val="es-ES" w:eastAsia="es-ES"/>
    </w:rPr>
  </w:style>
  <w:style w:type="paragraph" w:styleId="Tabla" w:customStyle="1">
    <w:name w:val="Tabla"/>
    <w:basedOn w:val="Normal"/>
    <w:link w:val="TablaCar"/>
    <w:uiPriority w:val="1"/>
    <w:qFormat/>
    <w:rsid w:val="0806722F"/>
    <w:pPr>
      <w:contextualSpacing/>
      <w:jc w:val="both"/>
    </w:pPr>
    <w:rPr>
      <w:rFonts w:ascii="Arial Narrow" w:hAnsi="Arial Narrow" w:eastAsia="Calibri"/>
      <w:sz w:val="20"/>
      <w:szCs w:val="20"/>
      <w:lang w:val="es-ES" w:eastAsia="es-ES"/>
    </w:rPr>
  </w:style>
  <w:style w:type="character" w:styleId="TablaCar" w:customStyle="1">
    <w:name w:val="Tabla Car"/>
    <w:link w:val="Tabla"/>
    <w:uiPriority w:val="1"/>
    <w:rsid w:val="0806722F"/>
    <w:rPr>
      <w:rFonts w:ascii="Arial Narrow" w:hAnsi="Arial Narrow" w:cs="Times New Roman"/>
      <w:noProof w:val="0"/>
      <w:sz w:val="20"/>
      <w:szCs w:val="20"/>
      <w:lang w:val="es-ES" w:eastAsia="es-ES"/>
    </w:rPr>
  </w:style>
  <w:style w:type="paragraph" w:styleId="ndice4">
    <w:name w:val="index 4"/>
    <w:basedOn w:val="Normal"/>
    <w:next w:val="Normal"/>
    <w:uiPriority w:val="99"/>
    <w:semiHidden/>
    <w:rsid w:val="0806722F"/>
    <w:pPr>
      <w:ind w:left="800" w:hanging="200"/>
    </w:pPr>
    <w:rPr>
      <w:sz w:val="20"/>
      <w:szCs w:val="20"/>
      <w:lang w:val="es-ES" w:eastAsia="es-ES"/>
    </w:rPr>
  </w:style>
  <w:style w:type="paragraph" w:styleId="ndice5">
    <w:name w:val="index 5"/>
    <w:basedOn w:val="Normal"/>
    <w:next w:val="Normal"/>
    <w:uiPriority w:val="99"/>
    <w:semiHidden/>
    <w:rsid w:val="0806722F"/>
    <w:pPr>
      <w:ind w:left="1000" w:hanging="200"/>
    </w:pPr>
    <w:rPr>
      <w:sz w:val="20"/>
      <w:szCs w:val="20"/>
      <w:lang w:val="es-ES" w:eastAsia="es-ES"/>
    </w:rPr>
  </w:style>
  <w:style w:type="paragraph" w:styleId="ndice6">
    <w:name w:val="index 6"/>
    <w:basedOn w:val="Normal"/>
    <w:next w:val="Normal"/>
    <w:uiPriority w:val="99"/>
    <w:semiHidden/>
    <w:rsid w:val="0806722F"/>
    <w:pPr>
      <w:ind w:left="1200" w:hanging="200"/>
    </w:pPr>
    <w:rPr>
      <w:sz w:val="20"/>
      <w:szCs w:val="20"/>
      <w:lang w:val="es-ES" w:eastAsia="es-ES"/>
    </w:rPr>
  </w:style>
  <w:style w:type="paragraph" w:styleId="ndice7">
    <w:name w:val="index 7"/>
    <w:basedOn w:val="Normal"/>
    <w:next w:val="Normal"/>
    <w:uiPriority w:val="99"/>
    <w:semiHidden/>
    <w:rsid w:val="0806722F"/>
    <w:pPr>
      <w:ind w:left="1400" w:hanging="200"/>
    </w:pPr>
    <w:rPr>
      <w:sz w:val="20"/>
      <w:szCs w:val="20"/>
      <w:lang w:val="es-ES" w:eastAsia="es-ES"/>
    </w:rPr>
  </w:style>
  <w:style w:type="paragraph" w:styleId="ndice8">
    <w:name w:val="index 8"/>
    <w:basedOn w:val="Normal"/>
    <w:next w:val="Normal"/>
    <w:uiPriority w:val="99"/>
    <w:semiHidden/>
    <w:rsid w:val="0806722F"/>
    <w:pPr>
      <w:ind w:left="1600" w:hanging="200"/>
    </w:pPr>
    <w:rPr>
      <w:sz w:val="20"/>
      <w:szCs w:val="20"/>
      <w:lang w:val="es-ES" w:eastAsia="es-ES"/>
    </w:rPr>
  </w:style>
  <w:style w:type="paragraph" w:styleId="ndice9">
    <w:name w:val="index 9"/>
    <w:basedOn w:val="Normal"/>
    <w:next w:val="Normal"/>
    <w:uiPriority w:val="99"/>
    <w:semiHidden/>
    <w:rsid w:val="0806722F"/>
    <w:pPr>
      <w:ind w:left="1800" w:hanging="200"/>
    </w:pPr>
    <w:rPr>
      <w:sz w:val="20"/>
      <w:szCs w:val="20"/>
      <w:lang w:val="es-ES" w:eastAsia="es-ES"/>
    </w:rPr>
  </w:style>
  <w:style w:type="character" w:styleId="apple-converted-space" w:customStyle="1">
    <w:name w:val="apple-converted-space"/>
    <w:qFormat/>
    <w:rsid w:val="008A10F0"/>
  </w:style>
  <w:style w:type="character" w:styleId="EncabezadoCar1" w:customStyle="1">
    <w:name w:val="Encabezado Car1"/>
    <w:rsid w:val="008A10F0"/>
    <w:rPr>
      <w:rFonts w:ascii="Times New Roman" w:hAnsi="Times New Roman" w:eastAsia="Times New Roman" w:cs="Times New Roman"/>
      <w:sz w:val="20"/>
      <w:szCs w:val="20"/>
      <w:lang w:eastAsia="zh-CN"/>
    </w:rPr>
  </w:style>
  <w:style w:type="paragraph" w:styleId="HTMLconformatoprevio">
    <w:name w:val="HTML Preformatted"/>
    <w:basedOn w:val="Normal"/>
    <w:link w:val="HTMLconformatoprevioCar"/>
    <w:uiPriority w:val="99"/>
    <w:unhideWhenUsed/>
    <w:rsid w:val="080672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styleId="HTMLconformatoprevioCar" w:customStyle="1">
    <w:name w:val="HTML con formato previo Car"/>
    <w:basedOn w:val="Fuentedeprrafopredeter"/>
    <w:link w:val="HTMLconformatoprevio"/>
    <w:uiPriority w:val="99"/>
    <w:rsid w:val="0806722F"/>
    <w:rPr>
      <w:rFonts w:ascii="Courier New" w:hAnsi="Courier New" w:eastAsia="Times New Roman" w:cs="Courier New"/>
      <w:noProof w:val="0"/>
      <w:sz w:val="20"/>
      <w:szCs w:val="20"/>
      <w:lang w:val="es-US" w:eastAsia="es-CO"/>
    </w:rPr>
  </w:style>
  <w:style w:type="character" w:styleId="BodyTextChar" w:customStyle="1">
    <w:name w:val="Body Text Char"/>
    <w:link w:val="Cuerpodetexto"/>
    <w:uiPriority w:val="1"/>
    <w:rsid w:val="0806722F"/>
    <w:rPr>
      <w:rFonts w:ascii="Times New Roman" w:hAnsi="Times New Roman"/>
      <w:noProof w:val="0"/>
      <w:sz w:val="24"/>
      <w:szCs w:val="24"/>
    </w:rPr>
  </w:style>
  <w:style w:type="paragraph" w:styleId="Cuerpodetexto" w:customStyle="1">
    <w:name w:val="Cuerpo de texto"/>
    <w:basedOn w:val="Normal"/>
    <w:link w:val="BodyTextChar"/>
    <w:uiPriority w:val="1"/>
    <w:rsid w:val="0806722F"/>
    <w:pPr>
      <w:spacing w:after="120"/>
    </w:pPr>
    <w:rPr>
      <w:rFonts w:eastAsiaTheme="minorEastAsia" w:cstheme="minorBidi"/>
      <w:lang w:val="en-GB" w:eastAsia="en-US"/>
    </w:rPr>
  </w:style>
  <w:style w:type="character" w:styleId="Listavistosa-nfasis1Car" w:customStyle="1">
    <w:name w:val="Lista vistosa - Énfasis 1 Car"/>
    <w:link w:val="Listavistosa-nfasis11"/>
    <w:uiPriority w:val="1"/>
    <w:rsid w:val="0806722F"/>
    <w:rPr>
      <w:rFonts w:ascii="Times New Roman" w:hAnsi="Times New Roman"/>
      <w:noProof w:val="0"/>
      <w:sz w:val="24"/>
      <w:szCs w:val="24"/>
      <w:lang w:val="es-ES" w:eastAsia="es-ES"/>
    </w:rPr>
  </w:style>
  <w:style w:type="paragraph" w:styleId="Listavistosa-nfasis11" w:customStyle="1">
    <w:name w:val="Lista vistosa - Énfasis 11"/>
    <w:basedOn w:val="Normal"/>
    <w:link w:val="Listavistosa-nfasis1Car"/>
    <w:uiPriority w:val="1"/>
    <w:qFormat/>
    <w:rsid w:val="0806722F"/>
    <w:pPr>
      <w:ind w:left="720"/>
      <w:contextualSpacing/>
    </w:pPr>
    <w:rPr>
      <w:rFonts w:eastAsiaTheme="minorEastAsia" w:cstheme="minorBidi"/>
      <w:lang w:val="es-ES" w:eastAsia="es-ES"/>
    </w:rPr>
  </w:style>
  <w:style w:type="paragraph" w:styleId="Revisin">
    <w:name w:val="Revision"/>
    <w:hidden/>
    <w:uiPriority w:val="99"/>
    <w:semiHidden/>
    <w:rsid w:val="008A10F0"/>
    <w:pPr>
      <w:spacing w:after="0" w:line="240" w:lineRule="auto"/>
    </w:pPr>
    <w:rPr>
      <w:rFonts w:ascii="Calibri" w:hAnsi="Calibri" w:eastAsia="Times New Roman" w:cs="Times New Roman"/>
      <w:lang w:val="es-CO" w:eastAsia="es-CO"/>
    </w:rPr>
  </w:style>
  <w:style w:type="paragraph" w:styleId="Lista2">
    <w:name w:val="List 2"/>
    <w:basedOn w:val="Normal"/>
    <w:uiPriority w:val="99"/>
    <w:unhideWhenUsed/>
    <w:rsid w:val="0806722F"/>
    <w:pPr>
      <w:spacing w:after="200"/>
      <w:ind w:left="566" w:hanging="283"/>
      <w:contextualSpacing/>
    </w:pPr>
    <w:rPr>
      <w:rFonts w:ascii="Calibri" w:hAnsi="Calibri"/>
      <w:sz w:val="22"/>
      <w:szCs w:val="22"/>
      <w:lang w:eastAsia="es-CO"/>
    </w:rPr>
  </w:style>
  <w:style w:type="paragraph" w:styleId="Lista3">
    <w:name w:val="List 3"/>
    <w:basedOn w:val="Normal"/>
    <w:uiPriority w:val="99"/>
    <w:unhideWhenUsed/>
    <w:rsid w:val="0806722F"/>
    <w:pPr>
      <w:spacing w:after="200"/>
      <w:ind w:left="849" w:hanging="283"/>
      <w:contextualSpacing/>
    </w:pPr>
    <w:rPr>
      <w:rFonts w:ascii="Calibri" w:hAnsi="Calibri"/>
      <w:sz w:val="22"/>
      <w:szCs w:val="22"/>
      <w:lang w:eastAsia="es-CO"/>
    </w:rPr>
  </w:style>
  <w:style w:type="paragraph" w:styleId="Saludo">
    <w:name w:val="Salutation"/>
    <w:basedOn w:val="Normal"/>
    <w:next w:val="Normal"/>
    <w:link w:val="SaludoCar"/>
    <w:uiPriority w:val="99"/>
    <w:unhideWhenUsed/>
    <w:rsid w:val="0806722F"/>
    <w:pPr>
      <w:spacing w:after="200"/>
    </w:pPr>
    <w:rPr>
      <w:rFonts w:ascii="Calibri" w:hAnsi="Calibri"/>
      <w:sz w:val="22"/>
      <w:szCs w:val="22"/>
      <w:lang w:eastAsia="es-CO"/>
    </w:rPr>
  </w:style>
  <w:style w:type="character" w:styleId="SaludoCar" w:customStyle="1">
    <w:name w:val="Saludo Car"/>
    <w:basedOn w:val="Fuentedeprrafopredeter"/>
    <w:link w:val="Saludo"/>
    <w:uiPriority w:val="99"/>
    <w:rsid w:val="0806722F"/>
    <w:rPr>
      <w:rFonts w:ascii="Calibri" w:hAnsi="Calibri" w:eastAsia="Times New Roman" w:cs="Times New Roman"/>
      <w:noProof w:val="0"/>
      <w:lang w:val="es-US" w:eastAsia="es-CO"/>
    </w:rPr>
  </w:style>
  <w:style w:type="paragraph" w:styleId="Listaconvietas2">
    <w:name w:val="List Bullet 2"/>
    <w:basedOn w:val="Normal"/>
    <w:uiPriority w:val="99"/>
    <w:unhideWhenUsed/>
    <w:rsid w:val="0806722F"/>
    <w:pPr>
      <w:numPr>
        <w:numId w:val="4"/>
      </w:numPr>
      <w:spacing w:after="200"/>
      <w:contextualSpacing/>
    </w:pPr>
    <w:rPr>
      <w:rFonts w:ascii="Calibri" w:hAnsi="Calibri"/>
      <w:sz w:val="22"/>
      <w:szCs w:val="22"/>
      <w:lang w:eastAsia="es-CO"/>
    </w:rPr>
  </w:style>
  <w:style w:type="paragraph" w:styleId="Listaconvietas3">
    <w:name w:val="List Bullet 3"/>
    <w:basedOn w:val="Normal"/>
    <w:uiPriority w:val="99"/>
    <w:unhideWhenUsed/>
    <w:rsid w:val="0806722F"/>
    <w:pPr>
      <w:numPr>
        <w:numId w:val="5"/>
      </w:numPr>
      <w:spacing w:after="200"/>
      <w:contextualSpacing/>
    </w:pPr>
    <w:rPr>
      <w:rFonts w:ascii="Calibri" w:hAnsi="Calibri"/>
      <w:sz w:val="22"/>
      <w:szCs w:val="22"/>
      <w:lang w:eastAsia="es-CO"/>
    </w:rPr>
  </w:style>
  <w:style w:type="paragraph" w:styleId="Continuarlista">
    <w:name w:val="List Continue"/>
    <w:basedOn w:val="Normal"/>
    <w:uiPriority w:val="99"/>
    <w:unhideWhenUsed/>
    <w:rsid w:val="0806722F"/>
    <w:pPr>
      <w:spacing w:after="120"/>
      <w:ind w:left="283"/>
      <w:contextualSpacing/>
    </w:pPr>
    <w:rPr>
      <w:rFonts w:ascii="Calibri" w:hAnsi="Calibri"/>
      <w:sz w:val="22"/>
      <w:szCs w:val="22"/>
      <w:lang w:eastAsia="es-CO"/>
    </w:rPr>
  </w:style>
  <w:style w:type="character" w:styleId="spellingerror" w:customStyle="1">
    <w:name w:val="spellingerror"/>
    <w:basedOn w:val="Fuentedeprrafopredeter"/>
    <w:rsid w:val="008A10F0"/>
  </w:style>
  <w:style w:type="character" w:styleId="contextualspellingandgrammarerror" w:customStyle="1">
    <w:name w:val="contextualspellingandgrammarerror"/>
    <w:basedOn w:val="Fuentedeprrafopredeter"/>
    <w:rsid w:val="008A10F0"/>
  </w:style>
  <w:style w:type="character" w:styleId="DefaultCar" w:customStyle="1">
    <w:name w:val="Default Car"/>
    <w:link w:val="Default"/>
    <w:locked/>
    <w:rsid w:val="008A10F0"/>
    <w:rPr>
      <w:rFonts w:ascii="Tahoma" w:hAnsi="Tahoma" w:eastAsia="Times New Roman" w:cs="Tahoma"/>
      <w:color w:val="000000"/>
      <w:sz w:val="24"/>
      <w:szCs w:val="24"/>
      <w:lang w:val="es-ES" w:eastAsia="zh-CN"/>
    </w:rPr>
  </w:style>
  <w:style w:type="paragraph" w:styleId="commentcontentpara" w:customStyle="1">
    <w:name w:val="commentcontentpara"/>
    <w:basedOn w:val="Normal"/>
    <w:uiPriority w:val="1"/>
    <w:rsid w:val="0806722F"/>
    <w:pPr>
      <w:spacing w:beforeAutospacing="1" w:afterAutospacing="1"/>
    </w:pPr>
    <w:rPr>
      <w:lang w:val="es-MX"/>
    </w:rPr>
  </w:style>
  <w:style w:type="paragraph" w:styleId="msonormal0" w:customStyle="1">
    <w:name w:val="msonormal"/>
    <w:basedOn w:val="Normal"/>
    <w:uiPriority w:val="1"/>
    <w:rsid w:val="0806722F"/>
    <w:pPr>
      <w:spacing w:beforeAutospacing="1" w:afterAutospacing="1"/>
    </w:pPr>
  </w:style>
  <w:style w:type="paragraph" w:styleId="xl68" w:customStyle="1">
    <w:name w:val="xl68"/>
    <w:basedOn w:val="Normal"/>
    <w:uiPriority w:val="1"/>
    <w:rsid w:val="0806722F"/>
    <w:pPr>
      <w:spacing w:beforeAutospacing="1" w:afterAutospacing="1"/>
    </w:pPr>
  </w:style>
  <w:style w:type="paragraph" w:styleId="xl69" w:customStyle="1">
    <w:name w:val="xl69"/>
    <w:basedOn w:val="Normal"/>
    <w:uiPriority w:val="1"/>
    <w:rsid w:val="0806722F"/>
    <w:pPr>
      <w:spacing w:beforeAutospacing="1" w:afterAutospacing="1"/>
      <w:jc w:val="center"/>
    </w:pPr>
  </w:style>
  <w:style w:type="paragraph" w:styleId="xl70" w:customStyle="1">
    <w:name w:val="xl70"/>
    <w:basedOn w:val="Normal"/>
    <w:uiPriority w:val="1"/>
    <w:rsid w:val="0806722F"/>
    <w:pPr>
      <w:spacing w:beforeAutospacing="1" w:afterAutospacing="1"/>
      <w:jc w:val="center"/>
    </w:pPr>
    <w:rPr>
      <w:sz w:val="22"/>
      <w:szCs w:val="22"/>
    </w:rPr>
  </w:style>
  <w:style w:type="paragraph" w:styleId="xl71" w:customStyle="1">
    <w:name w:val="xl71"/>
    <w:basedOn w:val="Normal"/>
    <w:uiPriority w:val="1"/>
    <w:rsid w:val="0806722F"/>
    <w:pPr>
      <w:spacing w:beforeAutospacing="1" w:afterAutospacing="1"/>
      <w:jc w:val="center"/>
    </w:pPr>
    <w:rPr>
      <w:b/>
      <w:bCs/>
      <w:color w:val="000000" w:themeColor="text1"/>
      <w:sz w:val="22"/>
      <w:szCs w:val="22"/>
    </w:rPr>
  </w:style>
  <w:style w:type="paragraph" w:styleId="xl72" w:customStyle="1">
    <w:name w:val="xl72"/>
    <w:basedOn w:val="Normal"/>
    <w:uiPriority w:val="1"/>
    <w:rsid w:val="0806722F"/>
    <w:pPr>
      <w:spacing w:beforeAutospacing="1" w:afterAutospacing="1"/>
      <w:jc w:val="center"/>
    </w:pPr>
    <w:rPr>
      <w:sz w:val="22"/>
      <w:szCs w:val="22"/>
    </w:rPr>
  </w:style>
  <w:style w:type="paragraph" w:styleId="xl73" w:customStyle="1">
    <w:name w:val="xl73"/>
    <w:basedOn w:val="Normal"/>
    <w:uiPriority w:val="1"/>
    <w:rsid w:val="0806722F"/>
    <w:pPr>
      <w:spacing w:beforeAutospacing="1" w:afterAutospacing="1"/>
      <w:jc w:val="center"/>
    </w:pPr>
    <w:rPr>
      <w:b/>
      <w:bCs/>
      <w:color w:val="000000" w:themeColor="text1"/>
      <w:sz w:val="22"/>
      <w:szCs w:val="22"/>
    </w:rPr>
  </w:style>
  <w:style w:type="paragraph" w:styleId="xl74" w:customStyle="1">
    <w:name w:val="xl74"/>
    <w:basedOn w:val="Normal"/>
    <w:uiPriority w:val="1"/>
    <w:rsid w:val="0806722F"/>
    <w:pPr>
      <w:spacing w:beforeAutospacing="1" w:afterAutospacing="1"/>
      <w:jc w:val="center"/>
    </w:pPr>
    <w:rPr>
      <w:b/>
      <w:bCs/>
      <w:color w:val="000000" w:themeColor="text1"/>
      <w:sz w:val="22"/>
      <w:szCs w:val="22"/>
    </w:rPr>
  </w:style>
  <w:style w:type="paragraph" w:styleId="xl75" w:customStyle="1">
    <w:name w:val="xl75"/>
    <w:basedOn w:val="Normal"/>
    <w:uiPriority w:val="1"/>
    <w:rsid w:val="0806722F"/>
    <w:pPr>
      <w:spacing w:beforeAutospacing="1" w:afterAutospacing="1"/>
      <w:jc w:val="center"/>
    </w:pPr>
    <w:rPr>
      <w:b/>
      <w:bCs/>
      <w:color w:val="000000" w:themeColor="text1"/>
      <w:sz w:val="22"/>
      <w:szCs w:val="22"/>
    </w:rPr>
  </w:style>
  <w:style w:type="paragraph" w:styleId="xl76" w:customStyle="1">
    <w:name w:val="xl76"/>
    <w:basedOn w:val="Normal"/>
    <w:uiPriority w:val="1"/>
    <w:rsid w:val="0806722F"/>
    <w:pPr>
      <w:spacing w:beforeAutospacing="1" w:afterAutospacing="1"/>
      <w:jc w:val="center"/>
    </w:pPr>
    <w:rPr>
      <w:b/>
      <w:bCs/>
    </w:rPr>
  </w:style>
  <w:style w:type="paragraph" w:styleId="xl77" w:customStyle="1">
    <w:name w:val="xl77"/>
    <w:basedOn w:val="Normal"/>
    <w:uiPriority w:val="1"/>
    <w:rsid w:val="0806722F"/>
    <w:pPr>
      <w:spacing w:beforeAutospacing="1" w:afterAutospacing="1"/>
      <w:jc w:val="center"/>
    </w:pPr>
    <w:rPr>
      <w:sz w:val="22"/>
      <w:szCs w:val="22"/>
    </w:rPr>
  </w:style>
  <w:style w:type="paragraph" w:styleId="xl78" w:customStyle="1">
    <w:name w:val="xl78"/>
    <w:basedOn w:val="Normal"/>
    <w:uiPriority w:val="1"/>
    <w:rsid w:val="0806722F"/>
    <w:pPr>
      <w:spacing w:beforeAutospacing="1" w:afterAutospacing="1"/>
      <w:jc w:val="center"/>
    </w:pPr>
    <w:rPr>
      <w:rFonts w:ascii="Arial" w:hAnsi="Arial" w:cs="Arial"/>
      <w:sz w:val="20"/>
      <w:szCs w:val="20"/>
    </w:rPr>
  </w:style>
  <w:style w:type="paragraph" w:styleId="xl79" w:customStyle="1">
    <w:name w:val="xl79"/>
    <w:basedOn w:val="Normal"/>
    <w:uiPriority w:val="1"/>
    <w:rsid w:val="0806722F"/>
    <w:pPr>
      <w:spacing w:beforeAutospacing="1" w:afterAutospacing="1"/>
      <w:jc w:val="center"/>
    </w:pPr>
    <w:rPr>
      <w:rFonts w:ascii="Arial" w:hAnsi="Arial" w:cs="Arial"/>
      <w:sz w:val="20"/>
      <w:szCs w:val="20"/>
    </w:rPr>
  </w:style>
  <w:style w:type="paragraph" w:styleId="xl80" w:customStyle="1">
    <w:name w:val="xl80"/>
    <w:basedOn w:val="Normal"/>
    <w:uiPriority w:val="1"/>
    <w:rsid w:val="0806722F"/>
    <w:pPr>
      <w:spacing w:beforeAutospacing="1" w:afterAutospacing="1"/>
    </w:pPr>
    <w:rPr>
      <w:rFonts w:ascii="Garamond" w:hAnsi="Garamond"/>
      <w:color w:val="000000" w:themeColor="text1"/>
      <w:sz w:val="20"/>
      <w:szCs w:val="20"/>
    </w:rPr>
  </w:style>
  <w:style w:type="paragraph" w:styleId="xl81" w:customStyle="1">
    <w:name w:val="xl81"/>
    <w:basedOn w:val="Normal"/>
    <w:uiPriority w:val="1"/>
    <w:rsid w:val="0806722F"/>
    <w:pPr>
      <w:spacing w:beforeAutospacing="1" w:afterAutospacing="1"/>
    </w:pPr>
    <w:rPr>
      <w:rFonts w:ascii="Garamond" w:hAnsi="Garamond"/>
      <w:color w:val="000000" w:themeColor="text1"/>
      <w:sz w:val="20"/>
      <w:szCs w:val="20"/>
    </w:rPr>
  </w:style>
  <w:style w:type="paragraph" w:styleId="xl82" w:customStyle="1">
    <w:name w:val="xl82"/>
    <w:basedOn w:val="Normal"/>
    <w:uiPriority w:val="1"/>
    <w:rsid w:val="0806722F"/>
    <w:pPr>
      <w:spacing w:beforeAutospacing="1" w:afterAutospacing="1"/>
    </w:pPr>
    <w:rPr>
      <w:rFonts w:ascii="Garamond" w:hAnsi="Garamond"/>
      <w:color w:val="000000" w:themeColor="text1"/>
      <w:sz w:val="20"/>
      <w:szCs w:val="20"/>
    </w:rPr>
  </w:style>
  <w:style w:type="paragraph" w:styleId="xl83" w:customStyle="1">
    <w:name w:val="xl83"/>
    <w:basedOn w:val="Normal"/>
    <w:uiPriority w:val="1"/>
    <w:rsid w:val="0806722F"/>
    <w:pPr>
      <w:spacing w:beforeAutospacing="1" w:afterAutospacing="1"/>
      <w:jc w:val="center"/>
    </w:pPr>
    <w:rPr>
      <w:b/>
      <w:bCs/>
      <w:lang w:eastAsia="es-CO"/>
    </w:rPr>
  </w:style>
  <w:style w:type="paragraph" w:styleId="xl84" w:customStyle="1">
    <w:name w:val="xl84"/>
    <w:basedOn w:val="Normal"/>
    <w:uiPriority w:val="1"/>
    <w:rsid w:val="0806722F"/>
    <w:pPr>
      <w:spacing w:beforeAutospacing="1" w:afterAutospacing="1"/>
      <w:jc w:val="center"/>
    </w:pPr>
    <w:rPr>
      <w:b/>
      <w:bCs/>
      <w:lang w:eastAsia="es-CO"/>
    </w:rPr>
  </w:style>
  <w:style w:type="paragraph" w:styleId="xl85" w:customStyle="1">
    <w:name w:val="xl85"/>
    <w:basedOn w:val="Normal"/>
    <w:uiPriority w:val="1"/>
    <w:rsid w:val="0806722F"/>
    <w:pPr>
      <w:spacing w:beforeAutospacing="1" w:afterAutospacing="1"/>
      <w:jc w:val="center"/>
    </w:pPr>
    <w:rPr>
      <w:b/>
      <w:bCs/>
      <w:lang w:eastAsia="es-CO"/>
    </w:rPr>
  </w:style>
  <w:style w:type="paragraph" w:styleId="xl86" w:customStyle="1">
    <w:name w:val="xl86"/>
    <w:basedOn w:val="Normal"/>
    <w:uiPriority w:val="1"/>
    <w:rsid w:val="0806722F"/>
    <w:pPr>
      <w:spacing w:beforeAutospacing="1" w:afterAutospacing="1"/>
      <w:jc w:val="center"/>
    </w:pPr>
    <w:rPr>
      <w:b/>
      <w:bCs/>
      <w:lang w:eastAsia="es-CO"/>
    </w:rPr>
  </w:style>
  <w:style w:type="paragraph" w:styleId="xl87" w:customStyle="1">
    <w:name w:val="xl87"/>
    <w:basedOn w:val="Normal"/>
    <w:uiPriority w:val="1"/>
    <w:rsid w:val="0806722F"/>
    <w:pPr>
      <w:spacing w:beforeAutospacing="1" w:afterAutospacing="1"/>
      <w:jc w:val="center"/>
    </w:pPr>
    <w:rPr>
      <w:b/>
      <w:bCs/>
      <w:lang w:eastAsia="es-CO"/>
    </w:rPr>
  </w:style>
  <w:style w:type="paragraph" w:styleId="xl88" w:customStyle="1">
    <w:name w:val="xl88"/>
    <w:basedOn w:val="Normal"/>
    <w:uiPriority w:val="1"/>
    <w:rsid w:val="0806722F"/>
    <w:pPr>
      <w:spacing w:beforeAutospacing="1" w:afterAutospacing="1"/>
      <w:jc w:val="center"/>
    </w:pPr>
    <w:rPr>
      <w:b/>
      <w:bCs/>
      <w:lang w:eastAsia="es-CO"/>
    </w:rPr>
  </w:style>
  <w:style w:type="paragraph" w:styleId="xl89" w:customStyle="1">
    <w:name w:val="xl89"/>
    <w:basedOn w:val="Normal"/>
    <w:uiPriority w:val="1"/>
    <w:rsid w:val="0806722F"/>
    <w:pPr>
      <w:spacing w:beforeAutospacing="1" w:afterAutospacing="1"/>
      <w:jc w:val="center"/>
    </w:pPr>
    <w:rPr>
      <w:b/>
      <w:bCs/>
      <w:lang w:eastAsia="es-CO"/>
    </w:rPr>
  </w:style>
  <w:style w:type="paragraph" w:styleId="xl90" w:customStyle="1">
    <w:name w:val="xl90"/>
    <w:basedOn w:val="Normal"/>
    <w:uiPriority w:val="1"/>
    <w:rsid w:val="0806722F"/>
    <w:pPr>
      <w:spacing w:beforeAutospacing="1" w:afterAutospacing="1"/>
      <w:jc w:val="center"/>
    </w:pPr>
    <w:rPr>
      <w:b/>
      <w:bCs/>
      <w:lang w:eastAsia="es-CO"/>
    </w:rPr>
  </w:style>
  <w:style w:type="paragraph" w:styleId="xl91" w:customStyle="1">
    <w:name w:val="xl91"/>
    <w:basedOn w:val="Normal"/>
    <w:uiPriority w:val="1"/>
    <w:rsid w:val="0806722F"/>
    <w:pPr>
      <w:spacing w:beforeAutospacing="1" w:afterAutospacing="1"/>
      <w:jc w:val="center"/>
    </w:pPr>
    <w:rPr>
      <w:b/>
      <w:bCs/>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0620">
      <w:bodyDiv w:val="1"/>
      <w:marLeft w:val="0"/>
      <w:marRight w:val="0"/>
      <w:marTop w:val="0"/>
      <w:marBottom w:val="0"/>
      <w:divBdr>
        <w:top w:val="none" w:sz="0" w:space="0" w:color="auto"/>
        <w:left w:val="none" w:sz="0" w:space="0" w:color="auto"/>
        <w:bottom w:val="none" w:sz="0" w:space="0" w:color="auto"/>
        <w:right w:val="none" w:sz="0" w:space="0" w:color="auto"/>
      </w:divBdr>
    </w:div>
    <w:div w:id="22366162">
      <w:bodyDiv w:val="1"/>
      <w:marLeft w:val="0"/>
      <w:marRight w:val="0"/>
      <w:marTop w:val="0"/>
      <w:marBottom w:val="0"/>
      <w:divBdr>
        <w:top w:val="none" w:sz="0" w:space="0" w:color="auto"/>
        <w:left w:val="none" w:sz="0" w:space="0" w:color="auto"/>
        <w:bottom w:val="none" w:sz="0" w:space="0" w:color="auto"/>
        <w:right w:val="none" w:sz="0" w:space="0" w:color="auto"/>
      </w:divBdr>
      <w:divsChild>
        <w:div w:id="546451462">
          <w:marLeft w:val="0"/>
          <w:marRight w:val="150"/>
          <w:marTop w:val="0"/>
          <w:marBottom w:val="75"/>
          <w:divBdr>
            <w:top w:val="none" w:sz="0" w:space="0" w:color="auto"/>
            <w:left w:val="none" w:sz="0" w:space="0" w:color="auto"/>
            <w:bottom w:val="none" w:sz="0" w:space="0" w:color="auto"/>
            <w:right w:val="none" w:sz="0" w:space="0" w:color="auto"/>
          </w:divBdr>
        </w:div>
        <w:div w:id="1709597932">
          <w:marLeft w:val="0"/>
          <w:marRight w:val="150"/>
          <w:marTop w:val="0"/>
          <w:marBottom w:val="75"/>
          <w:divBdr>
            <w:top w:val="none" w:sz="0" w:space="0" w:color="auto"/>
            <w:left w:val="none" w:sz="0" w:space="0" w:color="auto"/>
            <w:bottom w:val="none" w:sz="0" w:space="0" w:color="auto"/>
            <w:right w:val="none" w:sz="0" w:space="0" w:color="auto"/>
          </w:divBdr>
        </w:div>
        <w:div w:id="1514299569">
          <w:marLeft w:val="0"/>
          <w:marRight w:val="150"/>
          <w:marTop w:val="0"/>
          <w:marBottom w:val="75"/>
          <w:divBdr>
            <w:top w:val="none" w:sz="0" w:space="0" w:color="auto"/>
            <w:left w:val="none" w:sz="0" w:space="0" w:color="auto"/>
            <w:bottom w:val="none" w:sz="0" w:space="0" w:color="auto"/>
            <w:right w:val="none" w:sz="0" w:space="0" w:color="auto"/>
          </w:divBdr>
        </w:div>
        <w:div w:id="270818728">
          <w:marLeft w:val="0"/>
          <w:marRight w:val="150"/>
          <w:marTop w:val="0"/>
          <w:marBottom w:val="75"/>
          <w:divBdr>
            <w:top w:val="none" w:sz="0" w:space="0" w:color="auto"/>
            <w:left w:val="none" w:sz="0" w:space="0" w:color="auto"/>
            <w:bottom w:val="none" w:sz="0" w:space="0" w:color="auto"/>
            <w:right w:val="none" w:sz="0" w:space="0" w:color="auto"/>
          </w:divBdr>
        </w:div>
        <w:div w:id="293676399">
          <w:marLeft w:val="0"/>
          <w:marRight w:val="150"/>
          <w:marTop w:val="0"/>
          <w:marBottom w:val="75"/>
          <w:divBdr>
            <w:top w:val="none" w:sz="0" w:space="0" w:color="auto"/>
            <w:left w:val="none" w:sz="0" w:space="0" w:color="auto"/>
            <w:bottom w:val="none" w:sz="0" w:space="0" w:color="auto"/>
            <w:right w:val="none" w:sz="0" w:space="0" w:color="auto"/>
          </w:divBdr>
        </w:div>
      </w:divsChild>
    </w:div>
    <w:div w:id="40638110">
      <w:bodyDiv w:val="1"/>
      <w:marLeft w:val="0"/>
      <w:marRight w:val="0"/>
      <w:marTop w:val="0"/>
      <w:marBottom w:val="0"/>
      <w:divBdr>
        <w:top w:val="none" w:sz="0" w:space="0" w:color="auto"/>
        <w:left w:val="none" w:sz="0" w:space="0" w:color="auto"/>
        <w:bottom w:val="none" w:sz="0" w:space="0" w:color="auto"/>
        <w:right w:val="none" w:sz="0" w:space="0" w:color="auto"/>
      </w:divBdr>
      <w:divsChild>
        <w:div w:id="1780948848">
          <w:marLeft w:val="0"/>
          <w:marRight w:val="0"/>
          <w:marTop w:val="0"/>
          <w:marBottom w:val="0"/>
          <w:divBdr>
            <w:top w:val="none" w:sz="0" w:space="0" w:color="auto"/>
            <w:left w:val="none" w:sz="0" w:space="0" w:color="auto"/>
            <w:bottom w:val="none" w:sz="0" w:space="0" w:color="auto"/>
            <w:right w:val="none" w:sz="0" w:space="0" w:color="auto"/>
          </w:divBdr>
          <w:divsChild>
            <w:div w:id="786966944">
              <w:marLeft w:val="0"/>
              <w:marRight w:val="0"/>
              <w:marTop w:val="0"/>
              <w:marBottom w:val="0"/>
              <w:divBdr>
                <w:top w:val="none" w:sz="0" w:space="0" w:color="auto"/>
                <w:left w:val="none" w:sz="0" w:space="0" w:color="auto"/>
                <w:bottom w:val="none" w:sz="0" w:space="0" w:color="auto"/>
                <w:right w:val="none" w:sz="0" w:space="0" w:color="auto"/>
              </w:divBdr>
            </w:div>
          </w:divsChild>
        </w:div>
        <w:div w:id="1802923887">
          <w:marLeft w:val="0"/>
          <w:marRight w:val="0"/>
          <w:marTop w:val="0"/>
          <w:marBottom w:val="0"/>
          <w:divBdr>
            <w:top w:val="none" w:sz="0" w:space="0" w:color="auto"/>
            <w:left w:val="none" w:sz="0" w:space="0" w:color="auto"/>
            <w:bottom w:val="none" w:sz="0" w:space="0" w:color="auto"/>
            <w:right w:val="none" w:sz="0" w:space="0" w:color="auto"/>
          </w:divBdr>
          <w:divsChild>
            <w:div w:id="285505624">
              <w:marLeft w:val="0"/>
              <w:marRight w:val="0"/>
              <w:marTop w:val="0"/>
              <w:marBottom w:val="0"/>
              <w:divBdr>
                <w:top w:val="none" w:sz="0" w:space="0" w:color="auto"/>
                <w:left w:val="none" w:sz="0" w:space="0" w:color="auto"/>
                <w:bottom w:val="none" w:sz="0" w:space="0" w:color="auto"/>
                <w:right w:val="none" w:sz="0" w:space="0" w:color="auto"/>
              </w:divBdr>
            </w:div>
          </w:divsChild>
        </w:div>
        <w:div w:id="1263488413">
          <w:marLeft w:val="0"/>
          <w:marRight w:val="0"/>
          <w:marTop w:val="0"/>
          <w:marBottom w:val="0"/>
          <w:divBdr>
            <w:top w:val="none" w:sz="0" w:space="0" w:color="auto"/>
            <w:left w:val="none" w:sz="0" w:space="0" w:color="auto"/>
            <w:bottom w:val="none" w:sz="0" w:space="0" w:color="auto"/>
            <w:right w:val="none" w:sz="0" w:space="0" w:color="auto"/>
          </w:divBdr>
          <w:divsChild>
            <w:div w:id="718746142">
              <w:marLeft w:val="0"/>
              <w:marRight w:val="0"/>
              <w:marTop w:val="0"/>
              <w:marBottom w:val="0"/>
              <w:divBdr>
                <w:top w:val="none" w:sz="0" w:space="0" w:color="auto"/>
                <w:left w:val="none" w:sz="0" w:space="0" w:color="auto"/>
                <w:bottom w:val="none" w:sz="0" w:space="0" w:color="auto"/>
                <w:right w:val="none" w:sz="0" w:space="0" w:color="auto"/>
              </w:divBdr>
            </w:div>
          </w:divsChild>
        </w:div>
        <w:div w:id="1189833341">
          <w:marLeft w:val="0"/>
          <w:marRight w:val="0"/>
          <w:marTop w:val="0"/>
          <w:marBottom w:val="0"/>
          <w:divBdr>
            <w:top w:val="none" w:sz="0" w:space="0" w:color="auto"/>
            <w:left w:val="none" w:sz="0" w:space="0" w:color="auto"/>
            <w:bottom w:val="none" w:sz="0" w:space="0" w:color="auto"/>
            <w:right w:val="none" w:sz="0" w:space="0" w:color="auto"/>
          </w:divBdr>
          <w:divsChild>
            <w:div w:id="560020519">
              <w:marLeft w:val="0"/>
              <w:marRight w:val="0"/>
              <w:marTop w:val="0"/>
              <w:marBottom w:val="0"/>
              <w:divBdr>
                <w:top w:val="none" w:sz="0" w:space="0" w:color="auto"/>
                <w:left w:val="none" w:sz="0" w:space="0" w:color="auto"/>
                <w:bottom w:val="none" w:sz="0" w:space="0" w:color="auto"/>
                <w:right w:val="none" w:sz="0" w:space="0" w:color="auto"/>
              </w:divBdr>
            </w:div>
          </w:divsChild>
        </w:div>
        <w:div w:id="1248885694">
          <w:marLeft w:val="0"/>
          <w:marRight w:val="0"/>
          <w:marTop w:val="0"/>
          <w:marBottom w:val="0"/>
          <w:divBdr>
            <w:top w:val="none" w:sz="0" w:space="0" w:color="auto"/>
            <w:left w:val="none" w:sz="0" w:space="0" w:color="auto"/>
            <w:bottom w:val="none" w:sz="0" w:space="0" w:color="auto"/>
            <w:right w:val="none" w:sz="0" w:space="0" w:color="auto"/>
          </w:divBdr>
          <w:divsChild>
            <w:div w:id="1425221413">
              <w:marLeft w:val="0"/>
              <w:marRight w:val="0"/>
              <w:marTop w:val="0"/>
              <w:marBottom w:val="0"/>
              <w:divBdr>
                <w:top w:val="none" w:sz="0" w:space="0" w:color="auto"/>
                <w:left w:val="none" w:sz="0" w:space="0" w:color="auto"/>
                <w:bottom w:val="none" w:sz="0" w:space="0" w:color="auto"/>
                <w:right w:val="none" w:sz="0" w:space="0" w:color="auto"/>
              </w:divBdr>
            </w:div>
          </w:divsChild>
        </w:div>
        <w:div w:id="1810439298">
          <w:marLeft w:val="0"/>
          <w:marRight w:val="0"/>
          <w:marTop w:val="0"/>
          <w:marBottom w:val="0"/>
          <w:divBdr>
            <w:top w:val="none" w:sz="0" w:space="0" w:color="auto"/>
            <w:left w:val="none" w:sz="0" w:space="0" w:color="auto"/>
            <w:bottom w:val="none" w:sz="0" w:space="0" w:color="auto"/>
            <w:right w:val="none" w:sz="0" w:space="0" w:color="auto"/>
          </w:divBdr>
          <w:divsChild>
            <w:div w:id="1740319683">
              <w:marLeft w:val="0"/>
              <w:marRight w:val="0"/>
              <w:marTop w:val="0"/>
              <w:marBottom w:val="0"/>
              <w:divBdr>
                <w:top w:val="none" w:sz="0" w:space="0" w:color="auto"/>
                <w:left w:val="none" w:sz="0" w:space="0" w:color="auto"/>
                <w:bottom w:val="none" w:sz="0" w:space="0" w:color="auto"/>
                <w:right w:val="none" w:sz="0" w:space="0" w:color="auto"/>
              </w:divBdr>
            </w:div>
          </w:divsChild>
        </w:div>
        <w:div w:id="382869092">
          <w:marLeft w:val="0"/>
          <w:marRight w:val="0"/>
          <w:marTop w:val="0"/>
          <w:marBottom w:val="0"/>
          <w:divBdr>
            <w:top w:val="none" w:sz="0" w:space="0" w:color="auto"/>
            <w:left w:val="none" w:sz="0" w:space="0" w:color="auto"/>
            <w:bottom w:val="none" w:sz="0" w:space="0" w:color="auto"/>
            <w:right w:val="none" w:sz="0" w:space="0" w:color="auto"/>
          </w:divBdr>
          <w:divsChild>
            <w:div w:id="841967063">
              <w:marLeft w:val="0"/>
              <w:marRight w:val="0"/>
              <w:marTop w:val="0"/>
              <w:marBottom w:val="0"/>
              <w:divBdr>
                <w:top w:val="none" w:sz="0" w:space="0" w:color="auto"/>
                <w:left w:val="none" w:sz="0" w:space="0" w:color="auto"/>
                <w:bottom w:val="none" w:sz="0" w:space="0" w:color="auto"/>
                <w:right w:val="none" w:sz="0" w:space="0" w:color="auto"/>
              </w:divBdr>
            </w:div>
          </w:divsChild>
        </w:div>
        <w:div w:id="1403331196">
          <w:marLeft w:val="0"/>
          <w:marRight w:val="0"/>
          <w:marTop w:val="0"/>
          <w:marBottom w:val="0"/>
          <w:divBdr>
            <w:top w:val="none" w:sz="0" w:space="0" w:color="auto"/>
            <w:left w:val="none" w:sz="0" w:space="0" w:color="auto"/>
            <w:bottom w:val="none" w:sz="0" w:space="0" w:color="auto"/>
            <w:right w:val="none" w:sz="0" w:space="0" w:color="auto"/>
          </w:divBdr>
          <w:divsChild>
            <w:div w:id="1923297883">
              <w:marLeft w:val="0"/>
              <w:marRight w:val="0"/>
              <w:marTop w:val="0"/>
              <w:marBottom w:val="0"/>
              <w:divBdr>
                <w:top w:val="none" w:sz="0" w:space="0" w:color="auto"/>
                <w:left w:val="none" w:sz="0" w:space="0" w:color="auto"/>
                <w:bottom w:val="none" w:sz="0" w:space="0" w:color="auto"/>
                <w:right w:val="none" w:sz="0" w:space="0" w:color="auto"/>
              </w:divBdr>
            </w:div>
          </w:divsChild>
        </w:div>
        <w:div w:id="104155526">
          <w:marLeft w:val="0"/>
          <w:marRight w:val="0"/>
          <w:marTop w:val="0"/>
          <w:marBottom w:val="0"/>
          <w:divBdr>
            <w:top w:val="none" w:sz="0" w:space="0" w:color="auto"/>
            <w:left w:val="none" w:sz="0" w:space="0" w:color="auto"/>
            <w:bottom w:val="none" w:sz="0" w:space="0" w:color="auto"/>
            <w:right w:val="none" w:sz="0" w:space="0" w:color="auto"/>
          </w:divBdr>
          <w:divsChild>
            <w:div w:id="1911768766">
              <w:marLeft w:val="0"/>
              <w:marRight w:val="0"/>
              <w:marTop w:val="0"/>
              <w:marBottom w:val="0"/>
              <w:divBdr>
                <w:top w:val="none" w:sz="0" w:space="0" w:color="auto"/>
                <w:left w:val="none" w:sz="0" w:space="0" w:color="auto"/>
                <w:bottom w:val="none" w:sz="0" w:space="0" w:color="auto"/>
                <w:right w:val="none" w:sz="0" w:space="0" w:color="auto"/>
              </w:divBdr>
            </w:div>
          </w:divsChild>
        </w:div>
        <w:div w:id="58014821">
          <w:marLeft w:val="0"/>
          <w:marRight w:val="0"/>
          <w:marTop w:val="0"/>
          <w:marBottom w:val="0"/>
          <w:divBdr>
            <w:top w:val="none" w:sz="0" w:space="0" w:color="auto"/>
            <w:left w:val="none" w:sz="0" w:space="0" w:color="auto"/>
            <w:bottom w:val="none" w:sz="0" w:space="0" w:color="auto"/>
            <w:right w:val="none" w:sz="0" w:space="0" w:color="auto"/>
          </w:divBdr>
          <w:divsChild>
            <w:div w:id="1093891941">
              <w:marLeft w:val="0"/>
              <w:marRight w:val="0"/>
              <w:marTop w:val="0"/>
              <w:marBottom w:val="0"/>
              <w:divBdr>
                <w:top w:val="none" w:sz="0" w:space="0" w:color="auto"/>
                <w:left w:val="none" w:sz="0" w:space="0" w:color="auto"/>
                <w:bottom w:val="none" w:sz="0" w:space="0" w:color="auto"/>
                <w:right w:val="none" w:sz="0" w:space="0" w:color="auto"/>
              </w:divBdr>
            </w:div>
          </w:divsChild>
        </w:div>
        <w:div w:id="1659309585">
          <w:marLeft w:val="0"/>
          <w:marRight w:val="0"/>
          <w:marTop w:val="0"/>
          <w:marBottom w:val="0"/>
          <w:divBdr>
            <w:top w:val="none" w:sz="0" w:space="0" w:color="auto"/>
            <w:left w:val="none" w:sz="0" w:space="0" w:color="auto"/>
            <w:bottom w:val="none" w:sz="0" w:space="0" w:color="auto"/>
            <w:right w:val="none" w:sz="0" w:space="0" w:color="auto"/>
          </w:divBdr>
          <w:divsChild>
            <w:div w:id="244001307">
              <w:marLeft w:val="0"/>
              <w:marRight w:val="0"/>
              <w:marTop w:val="0"/>
              <w:marBottom w:val="0"/>
              <w:divBdr>
                <w:top w:val="none" w:sz="0" w:space="0" w:color="auto"/>
                <w:left w:val="none" w:sz="0" w:space="0" w:color="auto"/>
                <w:bottom w:val="none" w:sz="0" w:space="0" w:color="auto"/>
                <w:right w:val="none" w:sz="0" w:space="0" w:color="auto"/>
              </w:divBdr>
            </w:div>
          </w:divsChild>
        </w:div>
        <w:div w:id="1307393414">
          <w:marLeft w:val="0"/>
          <w:marRight w:val="0"/>
          <w:marTop w:val="0"/>
          <w:marBottom w:val="0"/>
          <w:divBdr>
            <w:top w:val="none" w:sz="0" w:space="0" w:color="auto"/>
            <w:left w:val="none" w:sz="0" w:space="0" w:color="auto"/>
            <w:bottom w:val="none" w:sz="0" w:space="0" w:color="auto"/>
            <w:right w:val="none" w:sz="0" w:space="0" w:color="auto"/>
          </w:divBdr>
          <w:divsChild>
            <w:div w:id="1009064924">
              <w:marLeft w:val="0"/>
              <w:marRight w:val="0"/>
              <w:marTop w:val="0"/>
              <w:marBottom w:val="0"/>
              <w:divBdr>
                <w:top w:val="none" w:sz="0" w:space="0" w:color="auto"/>
                <w:left w:val="none" w:sz="0" w:space="0" w:color="auto"/>
                <w:bottom w:val="none" w:sz="0" w:space="0" w:color="auto"/>
                <w:right w:val="none" w:sz="0" w:space="0" w:color="auto"/>
              </w:divBdr>
            </w:div>
          </w:divsChild>
        </w:div>
        <w:div w:id="1154488316">
          <w:marLeft w:val="0"/>
          <w:marRight w:val="0"/>
          <w:marTop w:val="0"/>
          <w:marBottom w:val="0"/>
          <w:divBdr>
            <w:top w:val="none" w:sz="0" w:space="0" w:color="auto"/>
            <w:left w:val="none" w:sz="0" w:space="0" w:color="auto"/>
            <w:bottom w:val="none" w:sz="0" w:space="0" w:color="auto"/>
            <w:right w:val="none" w:sz="0" w:space="0" w:color="auto"/>
          </w:divBdr>
          <w:divsChild>
            <w:div w:id="1562137424">
              <w:marLeft w:val="0"/>
              <w:marRight w:val="0"/>
              <w:marTop w:val="0"/>
              <w:marBottom w:val="0"/>
              <w:divBdr>
                <w:top w:val="none" w:sz="0" w:space="0" w:color="auto"/>
                <w:left w:val="none" w:sz="0" w:space="0" w:color="auto"/>
                <w:bottom w:val="none" w:sz="0" w:space="0" w:color="auto"/>
                <w:right w:val="none" w:sz="0" w:space="0" w:color="auto"/>
              </w:divBdr>
            </w:div>
          </w:divsChild>
        </w:div>
        <w:div w:id="675497667">
          <w:marLeft w:val="0"/>
          <w:marRight w:val="0"/>
          <w:marTop w:val="0"/>
          <w:marBottom w:val="0"/>
          <w:divBdr>
            <w:top w:val="none" w:sz="0" w:space="0" w:color="auto"/>
            <w:left w:val="none" w:sz="0" w:space="0" w:color="auto"/>
            <w:bottom w:val="none" w:sz="0" w:space="0" w:color="auto"/>
            <w:right w:val="none" w:sz="0" w:space="0" w:color="auto"/>
          </w:divBdr>
          <w:divsChild>
            <w:div w:id="927230858">
              <w:marLeft w:val="0"/>
              <w:marRight w:val="0"/>
              <w:marTop w:val="0"/>
              <w:marBottom w:val="0"/>
              <w:divBdr>
                <w:top w:val="none" w:sz="0" w:space="0" w:color="auto"/>
                <w:left w:val="none" w:sz="0" w:space="0" w:color="auto"/>
                <w:bottom w:val="none" w:sz="0" w:space="0" w:color="auto"/>
                <w:right w:val="none" w:sz="0" w:space="0" w:color="auto"/>
              </w:divBdr>
            </w:div>
          </w:divsChild>
        </w:div>
        <w:div w:id="73480636">
          <w:marLeft w:val="0"/>
          <w:marRight w:val="0"/>
          <w:marTop w:val="0"/>
          <w:marBottom w:val="0"/>
          <w:divBdr>
            <w:top w:val="none" w:sz="0" w:space="0" w:color="auto"/>
            <w:left w:val="none" w:sz="0" w:space="0" w:color="auto"/>
            <w:bottom w:val="none" w:sz="0" w:space="0" w:color="auto"/>
            <w:right w:val="none" w:sz="0" w:space="0" w:color="auto"/>
          </w:divBdr>
          <w:divsChild>
            <w:div w:id="1315527580">
              <w:marLeft w:val="0"/>
              <w:marRight w:val="0"/>
              <w:marTop w:val="0"/>
              <w:marBottom w:val="0"/>
              <w:divBdr>
                <w:top w:val="none" w:sz="0" w:space="0" w:color="auto"/>
                <w:left w:val="none" w:sz="0" w:space="0" w:color="auto"/>
                <w:bottom w:val="none" w:sz="0" w:space="0" w:color="auto"/>
                <w:right w:val="none" w:sz="0" w:space="0" w:color="auto"/>
              </w:divBdr>
            </w:div>
          </w:divsChild>
        </w:div>
        <w:div w:id="21563484">
          <w:marLeft w:val="0"/>
          <w:marRight w:val="0"/>
          <w:marTop w:val="0"/>
          <w:marBottom w:val="0"/>
          <w:divBdr>
            <w:top w:val="none" w:sz="0" w:space="0" w:color="auto"/>
            <w:left w:val="none" w:sz="0" w:space="0" w:color="auto"/>
            <w:bottom w:val="none" w:sz="0" w:space="0" w:color="auto"/>
            <w:right w:val="none" w:sz="0" w:space="0" w:color="auto"/>
          </w:divBdr>
          <w:divsChild>
            <w:div w:id="2085836336">
              <w:marLeft w:val="0"/>
              <w:marRight w:val="0"/>
              <w:marTop w:val="0"/>
              <w:marBottom w:val="0"/>
              <w:divBdr>
                <w:top w:val="none" w:sz="0" w:space="0" w:color="auto"/>
                <w:left w:val="none" w:sz="0" w:space="0" w:color="auto"/>
                <w:bottom w:val="none" w:sz="0" w:space="0" w:color="auto"/>
                <w:right w:val="none" w:sz="0" w:space="0" w:color="auto"/>
              </w:divBdr>
            </w:div>
          </w:divsChild>
        </w:div>
        <w:div w:id="1574705916">
          <w:marLeft w:val="0"/>
          <w:marRight w:val="0"/>
          <w:marTop w:val="0"/>
          <w:marBottom w:val="0"/>
          <w:divBdr>
            <w:top w:val="none" w:sz="0" w:space="0" w:color="auto"/>
            <w:left w:val="none" w:sz="0" w:space="0" w:color="auto"/>
            <w:bottom w:val="none" w:sz="0" w:space="0" w:color="auto"/>
            <w:right w:val="none" w:sz="0" w:space="0" w:color="auto"/>
          </w:divBdr>
          <w:divsChild>
            <w:div w:id="1204178281">
              <w:marLeft w:val="0"/>
              <w:marRight w:val="0"/>
              <w:marTop w:val="0"/>
              <w:marBottom w:val="0"/>
              <w:divBdr>
                <w:top w:val="none" w:sz="0" w:space="0" w:color="auto"/>
                <w:left w:val="none" w:sz="0" w:space="0" w:color="auto"/>
                <w:bottom w:val="none" w:sz="0" w:space="0" w:color="auto"/>
                <w:right w:val="none" w:sz="0" w:space="0" w:color="auto"/>
              </w:divBdr>
            </w:div>
          </w:divsChild>
        </w:div>
        <w:div w:id="459417148">
          <w:marLeft w:val="0"/>
          <w:marRight w:val="0"/>
          <w:marTop w:val="0"/>
          <w:marBottom w:val="0"/>
          <w:divBdr>
            <w:top w:val="none" w:sz="0" w:space="0" w:color="auto"/>
            <w:left w:val="none" w:sz="0" w:space="0" w:color="auto"/>
            <w:bottom w:val="none" w:sz="0" w:space="0" w:color="auto"/>
            <w:right w:val="none" w:sz="0" w:space="0" w:color="auto"/>
          </w:divBdr>
          <w:divsChild>
            <w:div w:id="1108501458">
              <w:marLeft w:val="0"/>
              <w:marRight w:val="0"/>
              <w:marTop w:val="0"/>
              <w:marBottom w:val="0"/>
              <w:divBdr>
                <w:top w:val="none" w:sz="0" w:space="0" w:color="auto"/>
                <w:left w:val="none" w:sz="0" w:space="0" w:color="auto"/>
                <w:bottom w:val="none" w:sz="0" w:space="0" w:color="auto"/>
                <w:right w:val="none" w:sz="0" w:space="0" w:color="auto"/>
              </w:divBdr>
            </w:div>
          </w:divsChild>
        </w:div>
        <w:div w:id="342901639">
          <w:marLeft w:val="0"/>
          <w:marRight w:val="0"/>
          <w:marTop w:val="0"/>
          <w:marBottom w:val="0"/>
          <w:divBdr>
            <w:top w:val="none" w:sz="0" w:space="0" w:color="auto"/>
            <w:left w:val="none" w:sz="0" w:space="0" w:color="auto"/>
            <w:bottom w:val="none" w:sz="0" w:space="0" w:color="auto"/>
            <w:right w:val="none" w:sz="0" w:space="0" w:color="auto"/>
          </w:divBdr>
          <w:divsChild>
            <w:div w:id="1342049471">
              <w:marLeft w:val="0"/>
              <w:marRight w:val="0"/>
              <w:marTop w:val="0"/>
              <w:marBottom w:val="0"/>
              <w:divBdr>
                <w:top w:val="none" w:sz="0" w:space="0" w:color="auto"/>
                <w:left w:val="none" w:sz="0" w:space="0" w:color="auto"/>
                <w:bottom w:val="none" w:sz="0" w:space="0" w:color="auto"/>
                <w:right w:val="none" w:sz="0" w:space="0" w:color="auto"/>
              </w:divBdr>
            </w:div>
          </w:divsChild>
        </w:div>
        <w:div w:id="485321165">
          <w:marLeft w:val="0"/>
          <w:marRight w:val="0"/>
          <w:marTop w:val="0"/>
          <w:marBottom w:val="0"/>
          <w:divBdr>
            <w:top w:val="none" w:sz="0" w:space="0" w:color="auto"/>
            <w:left w:val="none" w:sz="0" w:space="0" w:color="auto"/>
            <w:bottom w:val="none" w:sz="0" w:space="0" w:color="auto"/>
            <w:right w:val="none" w:sz="0" w:space="0" w:color="auto"/>
          </w:divBdr>
          <w:divsChild>
            <w:div w:id="1044326747">
              <w:marLeft w:val="0"/>
              <w:marRight w:val="0"/>
              <w:marTop w:val="0"/>
              <w:marBottom w:val="0"/>
              <w:divBdr>
                <w:top w:val="none" w:sz="0" w:space="0" w:color="auto"/>
                <w:left w:val="none" w:sz="0" w:space="0" w:color="auto"/>
                <w:bottom w:val="none" w:sz="0" w:space="0" w:color="auto"/>
                <w:right w:val="none" w:sz="0" w:space="0" w:color="auto"/>
              </w:divBdr>
            </w:div>
          </w:divsChild>
        </w:div>
        <w:div w:id="1034043666">
          <w:marLeft w:val="0"/>
          <w:marRight w:val="0"/>
          <w:marTop w:val="0"/>
          <w:marBottom w:val="0"/>
          <w:divBdr>
            <w:top w:val="none" w:sz="0" w:space="0" w:color="auto"/>
            <w:left w:val="none" w:sz="0" w:space="0" w:color="auto"/>
            <w:bottom w:val="none" w:sz="0" w:space="0" w:color="auto"/>
            <w:right w:val="none" w:sz="0" w:space="0" w:color="auto"/>
          </w:divBdr>
          <w:divsChild>
            <w:div w:id="105849823">
              <w:marLeft w:val="0"/>
              <w:marRight w:val="0"/>
              <w:marTop w:val="0"/>
              <w:marBottom w:val="0"/>
              <w:divBdr>
                <w:top w:val="none" w:sz="0" w:space="0" w:color="auto"/>
                <w:left w:val="none" w:sz="0" w:space="0" w:color="auto"/>
                <w:bottom w:val="none" w:sz="0" w:space="0" w:color="auto"/>
                <w:right w:val="none" w:sz="0" w:space="0" w:color="auto"/>
              </w:divBdr>
            </w:div>
          </w:divsChild>
        </w:div>
        <w:div w:id="708183526">
          <w:marLeft w:val="0"/>
          <w:marRight w:val="0"/>
          <w:marTop w:val="0"/>
          <w:marBottom w:val="0"/>
          <w:divBdr>
            <w:top w:val="none" w:sz="0" w:space="0" w:color="auto"/>
            <w:left w:val="none" w:sz="0" w:space="0" w:color="auto"/>
            <w:bottom w:val="none" w:sz="0" w:space="0" w:color="auto"/>
            <w:right w:val="none" w:sz="0" w:space="0" w:color="auto"/>
          </w:divBdr>
          <w:divsChild>
            <w:div w:id="1502163322">
              <w:marLeft w:val="0"/>
              <w:marRight w:val="0"/>
              <w:marTop w:val="0"/>
              <w:marBottom w:val="0"/>
              <w:divBdr>
                <w:top w:val="none" w:sz="0" w:space="0" w:color="auto"/>
                <w:left w:val="none" w:sz="0" w:space="0" w:color="auto"/>
                <w:bottom w:val="none" w:sz="0" w:space="0" w:color="auto"/>
                <w:right w:val="none" w:sz="0" w:space="0" w:color="auto"/>
              </w:divBdr>
            </w:div>
          </w:divsChild>
        </w:div>
        <w:div w:id="1455758142">
          <w:marLeft w:val="0"/>
          <w:marRight w:val="0"/>
          <w:marTop w:val="0"/>
          <w:marBottom w:val="0"/>
          <w:divBdr>
            <w:top w:val="none" w:sz="0" w:space="0" w:color="auto"/>
            <w:left w:val="none" w:sz="0" w:space="0" w:color="auto"/>
            <w:bottom w:val="none" w:sz="0" w:space="0" w:color="auto"/>
            <w:right w:val="none" w:sz="0" w:space="0" w:color="auto"/>
          </w:divBdr>
          <w:divsChild>
            <w:div w:id="1418358957">
              <w:marLeft w:val="0"/>
              <w:marRight w:val="0"/>
              <w:marTop w:val="0"/>
              <w:marBottom w:val="0"/>
              <w:divBdr>
                <w:top w:val="none" w:sz="0" w:space="0" w:color="auto"/>
                <w:left w:val="none" w:sz="0" w:space="0" w:color="auto"/>
                <w:bottom w:val="none" w:sz="0" w:space="0" w:color="auto"/>
                <w:right w:val="none" w:sz="0" w:space="0" w:color="auto"/>
              </w:divBdr>
            </w:div>
          </w:divsChild>
        </w:div>
        <w:div w:id="644431311">
          <w:marLeft w:val="0"/>
          <w:marRight w:val="0"/>
          <w:marTop w:val="0"/>
          <w:marBottom w:val="0"/>
          <w:divBdr>
            <w:top w:val="none" w:sz="0" w:space="0" w:color="auto"/>
            <w:left w:val="none" w:sz="0" w:space="0" w:color="auto"/>
            <w:bottom w:val="none" w:sz="0" w:space="0" w:color="auto"/>
            <w:right w:val="none" w:sz="0" w:space="0" w:color="auto"/>
          </w:divBdr>
          <w:divsChild>
            <w:div w:id="701369089">
              <w:marLeft w:val="0"/>
              <w:marRight w:val="0"/>
              <w:marTop w:val="0"/>
              <w:marBottom w:val="0"/>
              <w:divBdr>
                <w:top w:val="none" w:sz="0" w:space="0" w:color="auto"/>
                <w:left w:val="none" w:sz="0" w:space="0" w:color="auto"/>
                <w:bottom w:val="none" w:sz="0" w:space="0" w:color="auto"/>
                <w:right w:val="none" w:sz="0" w:space="0" w:color="auto"/>
              </w:divBdr>
            </w:div>
          </w:divsChild>
        </w:div>
        <w:div w:id="1112818755">
          <w:marLeft w:val="0"/>
          <w:marRight w:val="0"/>
          <w:marTop w:val="0"/>
          <w:marBottom w:val="0"/>
          <w:divBdr>
            <w:top w:val="none" w:sz="0" w:space="0" w:color="auto"/>
            <w:left w:val="none" w:sz="0" w:space="0" w:color="auto"/>
            <w:bottom w:val="none" w:sz="0" w:space="0" w:color="auto"/>
            <w:right w:val="none" w:sz="0" w:space="0" w:color="auto"/>
          </w:divBdr>
          <w:divsChild>
            <w:div w:id="1442072563">
              <w:marLeft w:val="0"/>
              <w:marRight w:val="0"/>
              <w:marTop w:val="0"/>
              <w:marBottom w:val="0"/>
              <w:divBdr>
                <w:top w:val="none" w:sz="0" w:space="0" w:color="auto"/>
                <w:left w:val="none" w:sz="0" w:space="0" w:color="auto"/>
                <w:bottom w:val="none" w:sz="0" w:space="0" w:color="auto"/>
                <w:right w:val="none" w:sz="0" w:space="0" w:color="auto"/>
              </w:divBdr>
            </w:div>
          </w:divsChild>
        </w:div>
        <w:div w:id="35932578">
          <w:marLeft w:val="0"/>
          <w:marRight w:val="0"/>
          <w:marTop w:val="0"/>
          <w:marBottom w:val="0"/>
          <w:divBdr>
            <w:top w:val="none" w:sz="0" w:space="0" w:color="auto"/>
            <w:left w:val="none" w:sz="0" w:space="0" w:color="auto"/>
            <w:bottom w:val="none" w:sz="0" w:space="0" w:color="auto"/>
            <w:right w:val="none" w:sz="0" w:space="0" w:color="auto"/>
          </w:divBdr>
          <w:divsChild>
            <w:div w:id="1399287902">
              <w:marLeft w:val="0"/>
              <w:marRight w:val="0"/>
              <w:marTop w:val="0"/>
              <w:marBottom w:val="0"/>
              <w:divBdr>
                <w:top w:val="none" w:sz="0" w:space="0" w:color="auto"/>
                <w:left w:val="none" w:sz="0" w:space="0" w:color="auto"/>
                <w:bottom w:val="none" w:sz="0" w:space="0" w:color="auto"/>
                <w:right w:val="none" w:sz="0" w:space="0" w:color="auto"/>
              </w:divBdr>
            </w:div>
          </w:divsChild>
        </w:div>
        <w:div w:id="197814785">
          <w:marLeft w:val="0"/>
          <w:marRight w:val="0"/>
          <w:marTop w:val="0"/>
          <w:marBottom w:val="0"/>
          <w:divBdr>
            <w:top w:val="none" w:sz="0" w:space="0" w:color="auto"/>
            <w:left w:val="none" w:sz="0" w:space="0" w:color="auto"/>
            <w:bottom w:val="none" w:sz="0" w:space="0" w:color="auto"/>
            <w:right w:val="none" w:sz="0" w:space="0" w:color="auto"/>
          </w:divBdr>
          <w:divsChild>
            <w:div w:id="2029984884">
              <w:marLeft w:val="0"/>
              <w:marRight w:val="0"/>
              <w:marTop w:val="0"/>
              <w:marBottom w:val="0"/>
              <w:divBdr>
                <w:top w:val="none" w:sz="0" w:space="0" w:color="auto"/>
                <w:left w:val="none" w:sz="0" w:space="0" w:color="auto"/>
                <w:bottom w:val="none" w:sz="0" w:space="0" w:color="auto"/>
                <w:right w:val="none" w:sz="0" w:space="0" w:color="auto"/>
              </w:divBdr>
            </w:div>
          </w:divsChild>
        </w:div>
        <w:div w:id="1162814928">
          <w:marLeft w:val="0"/>
          <w:marRight w:val="0"/>
          <w:marTop w:val="0"/>
          <w:marBottom w:val="0"/>
          <w:divBdr>
            <w:top w:val="none" w:sz="0" w:space="0" w:color="auto"/>
            <w:left w:val="none" w:sz="0" w:space="0" w:color="auto"/>
            <w:bottom w:val="none" w:sz="0" w:space="0" w:color="auto"/>
            <w:right w:val="none" w:sz="0" w:space="0" w:color="auto"/>
          </w:divBdr>
          <w:divsChild>
            <w:div w:id="1262296712">
              <w:marLeft w:val="0"/>
              <w:marRight w:val="0"/>
              <w:marTop w:val="0"/>
              <w:marBottom w:val="0"/>
              <w:divBdr>
                <w:top w:val="none" w:sz="0" w:space="0" w:color="auto"/>
                <w:left w:val="none" w:sz="0" w:space="0" w:color="auto"/>
                <w:bottom w:val="none" w:sz="0" w:space="0" w:color="auto"/>
                <w:right w:val="none" w:sz="0" w:space="0" w:color="auto"/>
              </w:divBdr>
            </w:div>
          </w:divsChild>
        </w:div>
        <w:div w:id="1565337679">
          <w:marLeft w:val="0"/>
          <w:marRight w:val="0"/>
          <w:marTop w:val="0"/>
          <w:marBottom w:val="0"/>
          <w:divBdr>
            <w:top w:val="none" w:sz="0" w:space="0" w:color="auto"/>
            <w:left w:val="none" w:sz="0" w:space="0" w:color="auto"/>
            <w:bottom w:val="none" w:sz="0" w:space="0" w:color="auto"/>
            <w:right w:val="none" w:sz="0" w:space="0" w:color="auto"/>
          </w:divBdr>
          <w:divsChild>
            <w:div w:id="554896511">
              <w:marLeft w:val="0"/>
              <w:marRight w:val="0"/>
              <w:marTop w:val="0"/>
              <w:marBottom w:val="0"/>
              <w:divBdr>
                <w:top w:val="none" w:sz="0" w:space="0" w:color="auto"/>
                <w:left w:val="none" w:sz="0" w:space="0" w:color="auto"/>
                <w:bottom w:val="none" w:sz="0" w:space="0" w:color="auto"/>
                <w:right w:val="none" w:sz="0" w:space="0" w:color="auto"/>
              </w:divBdr>
            </w:div>
          </w:divsChild>
        </w:div>
        <w:div w:id="81538466">
          <w:marLeft w:val="0"/>
          <w:marRight w:val="0"/>
          <w:marTop w:val="0"/>
          <w:marBottom w:val="0"/>
          <w:divBdr>
            <w:top w:val="none" w:sz="0" w:space="0" w:color="auto"/>
            <w:left w:val="none" w:sz="0" w:space="0" w:color="auto"/>
            <w:bottom w:val="none" w:sz="0" w:space="0" w:color="auto"/>
            <w:right w:val="none" w:sz="0" w:space="0" w:color="auto"/>
          </w:divBdr>
          <w:divsChild>
            <w:div w:id="1720781578">
              <w:marLeft w:val="0"/>
              <w:marRight w:val="0"/>
              <w:marTop w:val="0"/>
              <w:marBottom w:val="0"/>
              <w:divBdr>
                <w:top w:val="none" w:sz="0" w:space="0" w:color="auto"/>
                <w:left w:val="none" w:sz="0" w:space="0" w:color="auto"/>
                <w:bottom w:val="none" w:sz="0" w:space="0" w:color="auto"/>
                <w:right w:val="none" w:sz="0" w:space="0" w:color="auto"/>
              </w:divBdr>
            </w:div>
          </w:divsChild>
        </w:div>
        <w:div w:id="240021514">
          <w:marLeft w:val="0"/>
          <w:marRight w:val="0"/>
          <w:marTop w:val="0"/>
          <w:marBottom w:val="0"/>
          <w:divBdr>
            <w:top w:val="none" w:sz="0" w:space="0" w:color="auto"/>
            <w:left w:val="none" w:sz="0" w:space="0" w:color="auto"/>
            <w:bottom w:val="none" w:sz="0" w:space="0" w:color="auto"/>
            <w:right w:val="none" w:sz="0" w:space="0" w:color="auto"/>
          </w:divBdr>
          <w:divsChild>
            <w:div w:id="1087651478">
              <w:marLeft w:val="0"/>
              <w:marRight w:val="0"/>
              <w:marTop w:val="0"/>
              <w:marBottom w:val="0"/>
              <w:divBdr>
                <w:top w:val="none" w:sz="0" w:space="0" w:color="auto"/>
                <w:left w:val="none" w:sz="0" w:space="0" w:color="auto"/>
                <w:bottom w:val="none" w:sz="0" w:space="0" w:color="auto"/>
                <w:right w:val="none" w:sz="0" w:space="0" w:color="auto"/>
              </w:divBdr>
            </w:div>
          </w:divsChild>
        </w:div>
        <w:div w:id="1860970163">
          <w:marLeft w:val="0"/>
          <w:marRight w:val="0"/>
          <w:marTop w:val="0"/>
          <w:marBottom w:val="0"/>
          <w:divBdr>
            <w:top w:val="none" w:sz="0" w:space="0" w:color="auto"/>
            <w:left w:val="none" w:sz="0" w:space="0" w:color="auto"/>
            <w:bottom w:val="none" w:sz="0" w:space="0" w:color="auto"/>
            <w:right w:val="none" w:sz="0" w:space="0" w:color="auto"/>
          </w:divBdr>
          <w:divsChild>
            <w:div w:id="1801068389">
              <w:marLeft w:val="0"/>
              <w:marRight w:val="0"/>
              <w:marTop w:val="0"/>
              <w:marBottom w:val="0"/>
              <w:divBdr>
                <w:top w:val="none" w:sz="0" w:space="0" w:color="auto"/>
                <w:left w:val="none" w:sz="0" w:space="0" w:color="auto"/>
                <w:bottom w:val="none" w:sz="0" w:space="0" w:color="auto"/>
                <w:right w:val="none" w:sz="0" w:space="0" w:color="auto"/>
              </w:divBdr>
            </w:div>
          </w:divsChild>
        </w:div>
        <w:div w:id="362096114">
          <w:marLeft w:val="0"/>
          <w:marRight w:val="0"/>
          <w:marTop w:val="0"/>
          <w:marBottom w:val="0"/>
          <w:divBdr>
            <w:top w:val="none" w:sz="0" w:space="0" w:color="auto"/>
            <w:left w:val="none" w:sz="0" w:space="0" w:color="auto"/>
            <w:bottom w:val="none" w:sz="0" w:space="0" w:color="auto"/>
            <w:right w:val="none" w:sz="0" w:space="0" w:color="auto"/>
          </w:divBdr>
          <w:divsChild>
            <w:div w:id="581837927">
              <w:marLeft w:val="0"/>
              <w:marRight w:val="0"/>
              <w:marTop w:val="0"/>
              <w:marBottom w:val="0"/>
              <w:divBdr>
                <w:top w:val="none" w:sz="0" w:space="0" w:color="auto"/>
                <w:left w:val="none" w:sz="0" w:space="0" w:color="auto"/>
                <w:bottom w:val="none" w:sz="0" w:space="0" w:color="auto"/>
                <w:right w:val="none" w:sz="0" w:space="0" w:color="auto"/>
              </w:divBdr>
            </w:div>
          </w:divsChild>
        </w:div>
        <w:div w:id="1930698379">
          <w:marLeft w:val="0"/>
          <w:marRight w:val="0"/>
          <w:marTop w:val="0"/>
          <w:marBottom w:val="0"/>
          <w:divBdr>
            <w:top w:val="none" w:sz="0" w:space="0" w:color="auto"/>
            <w:left w:val="none" w:sz="0" w:space="0" w:color="auto"/>
            <w:bottom w:val="none" w:sz="0" w:space="0" w:color="auto"/>
            <w:right w:val="none" w:sz="0" w:space="0" w:color="auto"/>
          </w:divBdr>
          <w:divsChild>
            <w:div w:id="1356342391">
              <w:marLeft w:val="0"/>
              <w:marRight w:val="0"/>
              <w:marTop w:val="0"/>
              <w:marBottom w:val="0"/>
              <w:divBdr>
                <w:top w:val="none" w:sz="0" w:space="0" w:color="auto"/>
                <w:left w:val="none" w:sz="0" w:space="0" w:color="auto"/>
                <w:bottom w:val="none" w:sz="0" w:space="0" w:color="auto"/>
                <w:right w:val="none" w:sz="0" w:space="0" w:color="auto"/>
              </w:divBdr>
            </w:div>
          </w:divsChild>
        </w:div>
        <w:div w:id="869144188">
          <w:marLeft w:val="0"/>
          <w:marRight w:val="0"/>
          <w:marTop w:val="0"/>
          <w:marBottom w:val="0"/>
          <w:divBdr>
            <w:top w:val="none" w:sz="0" w:space="0" w:color="auto"/>
            <w:left w:val="none" w:sz="0" w:space="0" w:color="auto"/>
            <w:bottom w:val="none" w:sz="0" w:space="0" w:color="auto"/>
            <w:right w:val="none" w:sz="0" w:space="0" w:color="auto"/>
          </w:divBdr>
          <w:divsChild>
            <w:div w:id="1043678127">
              <w:marLeft w:val="0"/>
              <w:marRight w:val="0"/>
              <w:marTop w:val="0"/>
              <w:marBottom w:val="0"/>
              <w:divBdr>
                <w:top w:val="none" w:sz="0" w:space="0" w:color="auto"/>
                <w:left w:val="none" w:sz="0" w:space="0" w:color="auto"/>
                <w:bottom w:val="none" w:sz="0" w:space="0" w:color="auto"/>
                <w:right w:val="none" w:sz="0" w:space="0" w:color="auto"/>
              </w:divBdr>
            </w:div>
          </w:divsChild>
        </w:div>
        <w:div w:id="1010988292">
          <w:marLeft w:val="0"/>
          <w:marRight w:val="0"/>
          <w:marTop w:val="0"/>
          <w:marBottom w:val="0"/>
          <w:divBdr>
            <w:top w:val="none" w:sz="0" w:space="0" w:color="auto"/>
            <w:left w:val="none" w:sz="0" w:space="0" w:color="auto"/>
            <w:bottom w:val="none" w:sz="0" w:space="0" w:color="auto"/>
            <w:right w:val="none" w:sz="0" w:space="0" w:color="auto"/>
          </w:divBdr>
          <w:divsChild>
            <w:div w:id="874387552">
              <w:marLeft w:val="0"/>
              <w:marRight w:val="0"/>
              <w:marTop w:val="0"/>
              <w:marBottom w:val="0"/>
              <w:divBdr>
                <w:top w:val="none" w:sz="0" w:space="0" w:color="auto"/>
                <w:left w:val="none" w:sz="0" w:space="0" w:color="auto"/>
                <w:bottom w:val="none" w:sz="0" w:space="0" w:color="auto"/>
                <w:right w:val="none" w:sz="0" w:space="0" w:color="auto"/>
              </w:divBdr>
            </w:div>
          </w:divsChild>
        </w:div>
        <w:div w:id="1037124718">
          <w:marLeft w:val="0"/>
          <w:marRight w:val="0"/>
          <w:marTop w:val="0"/>
          <w:marBottom w:val="0"/>
          <w:divBdr>
            <w:top w:val="none" w:sz="0" w:space="0" w:color="auto"/>
            <w:left w:val="none" w:sz="0" w:space="0" w:color="auto"/>
            <w:bottom w:val="none" w:sz="0" w:space="0" w:color="auto"/>
            <w:right w:val="none" w:sz="0" w:space="0" w:color="auto"/>
          </w:divBdr>
          <w:divsChild>
            <w:div w:id="984772113">
              <w:marLeft w:val="0"/>
              <w:marRight w:val="0"/>
              <w:marTop w:val="0"/>
              <w:marBottom w:val="0"/>
              <w:divBdr>
                <w:top w:val="none" w:sz="0" w:space="0" w:color="auto"/>
                <w:left w:val="none" w:sz="0" w:space="0" w:color="auto"/>
                <w:bottom w:val="none" w:sz="0" w:space="0" w:color="auto"/>
                <w:right w:val="none" w:sz="0" w:space="0" w:color="auto"/>
              </w:divBdr>
            </w:div>
          </w:divsChild>
        </w:div>
        <w:div w:id="787701028">
          <w:marLeft w:val="0"/>
          <w:marRight w:val="0"/>
          <w:marTop w:val="0"/>
          <w:marBottom w:val="0"/>
          <w:divBdr>
            <w:top w:val="none" w:sz="0" w:space="0" w:color="auto"/>
            <w:left w:val="none" w:sz="0" w:space="0" w:color="auto"/>
            <w:bottom w:val="none" w:sz="0" w:space="0" w:color="auto"/>
            <w:right w:val="none" w:sz="0" w:space="0" w:color="auto"/>
          </w:divBdr>
          <w:divsChild>
            <w:div w:id="1045830939">
              <w:marLeft w:val="0"/>
              <w:marRight w:val="0"/>
              <w:marTop w:val="0"/>
              <w:marBottom w:val="0"/>
              <w:divBdr>
                <w:top w:val="none" w:sz="0" w:space="0" w:color="auto"/>
                <w:left w:val="none" w:sz="0" w:space="0" w:color="auto"/>
                <w:bottom w:val="none" w:sz="0" w:space="0" w:color="auto"/>
                <w:right w:val="none" w:sz="0" w:space="0" w:color="auto"/>
              </w:divBdr>
            </w:div>
          </w:divsChild>
        </w:div>
        <w:div w:id="158351728">
          <w:marLeft w:val="0"/>
          <w:marRight w:val="0"/>
          <w:marTop w:val="0"/>
          <w:marBottom w:val="0"/>
          <w:divBdr>
            <w:top w:val="none" w:sz="0" w:space="0" w:color="auto"/>
            <w:left w:val="none" w:sz="0" w:space="0" w:color="auto"/>
            <w:bottom w:val="none" w:sz="0" w:space="0" w:color="auto"/>
            <w:right w:val="none" w:sz="0" w:space="0" w:color="auto"/>
          </w:divBdr>
          <w:divsChild>
            <w:div w:id="1628118415">
              <w:marLeft w:val="0"/>
              <w:marRight w:val="0"/>
              <w:marTop w:val="0"/>
              <w:marBottom w:val="0"/>
              <w:divBdr>
                <w:top w:val="none" w:sz="0" w:space="0" w:color="auto"/>
                <w:left w:val="none" w:sz="0" w:space="0" w:color="auto"/>
                <w:bottom w:val="none" w:sz="0" w:space="0" w:color="auto"/>
                <w:right w:val="none" w:sz="0" w:space="0" w:color="auto"/>
              </w:divBdr>
            </w:div>
          </w:divsChild>
        </w:div>
        <w:div w:id="323096918">
          <w:marLeft w:val="0"/>
          <w:marRight w:val="0"/>
          <w:marTop w:val="0"/>
          <w:marBottom w:val="0"/>
          <w:divBdr>
            <w:top w:val="none" w:sz="0" w:space="0" w:color="auto"/>
            <w:left w:val="none" w:sz="0" w:space="0" w:color="auto"/>
            <w:bottom w:val="none" w:sz="0" w:space="0" w:color="auto"/>
            <w:right w:val="none" w:sz="0" w:space="0" w:color="auto"/>
          </w:divBdr>
          <w:divsChild>
            <w:div w:id="2004313903">
              <w:marLeft w:val="0"/>
              <w:marRight w:val="0"/>
              <w:marTop w:val="0"/>
              <w:marBottom w:val="0"/>
              <w:divBdr>
                <w:top w:val="none" w:sz="0" w:space="0" w:color="auto"/>
                <w:left w:val="none" w:sz="0" w:space="0" w:color="auto"/>
                <w:bottom w:val="none" w:sz="0" w:space="0" w:color="auto"/>
                <w:right w:val="none" w:sz="0" w:space="0" w:color="auto"/>
              </w:divBdr>
            </w:div>
          </w:divsChild>
        </w:div>
        <w:div w:id="1658722887">
          <w:marLeft w:val="0"/>
          <w:marRight w:val="0"/>
          <w:marTop w:val="0"/>
          <w:marBottom w:val="0"/>
          <w:divBdr>
            <w:top w:val="none" w:sz="0" w:space="0" w:color="auto"/>
            <w:left w:val="none" w:sz="0" w:space="0" w:color="auto"/>
            <w:bottom w:val="none" w:sz="0" w:space="0" w:color="auto"/>
            <w:right w:val="none" w:sz="0" w:space="0" w:color="auto"/>
          </w:divBdr>
          <w:divsChild>
            <w:div w:id="418058821">
              <w:marLeft w:val="0"/>
              <w:marRight w:val="0"/>
              <w:marTop w:val="0"/>
              <w:marBottom w:val="0"/>
              <w:divBdr>
                <w:top w:val="none" w:sz="0" w:space="0" w:color="auto"/>
                <w:left w:val="none" w:sz="0" w:space="0" w:color="auto"/>
                <w:bottom w:val="none" w:sz="0" w:space="0" w:color="auto"/>
                <w:right w:val="none" w:sz="0" w:space="0" w:color="auto"/>
              </w:divBdr>
            </w:div>
          </w:divsChild>
        </w:div>
        <w:div w:id="1714882968">
          <w:marLeft w:val="0"/>
          <w:marRight w:val="0"/>
          <w:marTop w:val="0"/>
          <w:marBottom w:val="0"/>
          <w:divBdr>
            <w:top w:val="none" w:sz="0" w:space="0" w:color="auto"/>
            <w:left w:val="none" w:sz="0" w:space="0" w:color="auto"/>
            <w:bottom w:val="none" w:sz="0" w:space="0" w:color="auto"/>
            <w:right w:val="none" w:sz="0" w:space="0" w:color="auto"/>
          </w:divBdr>
          <w:divsChild>
            <w:div w:id="646279258">
              <w:marLeft w:val="0"/>
              <w:marRight w:val="0"/>
              <w:marTop w:val="0"/>
              <w:marBottom w:val="0"/>
              <w:divBdr>
                <w:top w:val="none" w:sz="0" w:space="0" w:color="auto"/>
                <w:left w:val="none" w:sz="0" w:space="0" w:color="auto"/>
                <w:bottom w:val="none" w:sz="0" w:space="0" w:color="auto"/>
                <w:right w:val="none" w:sz="0" w:space="0" w:color="auto"/>
              </w:divBdr>
            </w:div>
          </w:divsChild>
        </w:div>
        <w:div w:id="1080367048">
          <w:marLeft w:val="0"/>
          <w:marRight w:val="0"/>
          <w:marTop w:val="0"/>
          <w:marBottom w:val="0"/>
          <w:divBdr>
            <w:top w:val="none" w:sz="0" w:space="0" w:color="auto"/>
            <w:left w:val="none" w:sz="0" w:space="0" w:color="auto"/>
            <w:bottom w:val="none" w:sz="0" w:space="0" w:color="auto"/>
            <w:right w:val="none" w:sz="0" w:space="0" w:color="auto"/>
          </w:divBdr>
          <w:divsChild>
            <w:div w:id="365834158">
              <w:marLeft w:val="0"/>
              <w:marRight w:val="0"/>
              <w:marTop w:val="0"/>
              <w:marBottom w:val="0"/>
              <w:divBdr>
                <w:top w:val="none" w:sz="0" w:space="0" w:color="auto"/>
                <w:left w:val="none" w:sz="0" w:space="0" w:color="auto"/>
                <w:bottom w:val="none" w:sz="0" w:space="0" w:color="auto"/>
                <w:right w:val="none" w:sz="0" w:space="0" w:color="auto"/>
              </w:divBdr>
            </w:div>
          </w:divsChild>
        </w:div>
        <w:div w:id="1426153936">
          <w:marLeft w:val="0"/>
          <w:marRight w:val="0"/>
          <w:marTop w:val="0"/>
          <w:marBottom w:val="0"/>
          <w:divBdr>
            <w:top w:val="none" w:sz="0" w:space="0" w:color="auto"/>
            <w:left w:val="none" w:sz="0" w:space="0" w:color="auto"/>
            <w:bottom w:val="none" w:sz="0" w:space="0" w:color="auto"/>
            <w:right w:val="none" w:sz="0" w:space="0" w:color="auto"/>
          </w:divBdr>
          <w:divsChild>
            <w:div w:id="1688285039">
              <w:marLeft w:val="0"/>
              <w:marRight w:val="0"/>
              <w:marTop w:val="0"/>
              <w:marBottom w:val="0"/>
              <w:divBdr>
                <w:top w:val="none" w:sz="0" w:space="0" w:color="auto"/>
                <w:left w:val="none" w:sz="0" w:space="0" w:color="auto"/>
                <w:bottom w:val="none" w:sz="0" w:space="0" w:color="auto"/>
                <w:right w:val="none" w:sz="0" w:space="0" w:color="auto"/>
              </w:divBdr>
            </w:div>
          </w:divsChild>
        </w:div>
        <w:div w:id="666664948">
          <w:marLeft w:val="0"/>
          <w:marRight w:val="0"/>
          <w:marTop w:val="0"/>
          <w:marBottom w:val="0"/>
          <w:divBdr>
            <w:top w:val="none" w:sz="0" w:space="0" w:color="auto"/>
            <w:left w:val="none" w:sz="0" w:space="0" w:color="auto"/>
            <w:bottom w:val="none" w:sz="0" w:space="0" w:color="auto"/>
            <w:right w:val="none" w:sz="0" w:space="0" w:color="auto"/>
          </w:divBdr>
          <w:divsChild>
            <w:div w:id="112791167">
              <w:marLeft w:val="0"/>
              <w:marRight w:val="0"/>
              <w:marTop w:val="0"/>
              <w:marBottom w:val="0"/>
              <w:divBdr>
                <w:top w:val="none" w:sz="0" w:space="0" w:color="auto"/>
                <w:left w:val="none" w:sz="0" w:space="0" w:color="auto"/>
                <w:bottom w:val="none" w:sz="0" w:space="0" w:color="auto"/>
                <w:right w:val="none" w:sz="0" w:space="0" w:color="auto"/>
              </w:divBdr>
            </w:div>
          </w:divsChild>
        </w:div>
        <w:div w:id="1682974925">
          <w:marLeft w:val="0"/>
          <w:marRight w:val="0"/>
          <w:marTop w:val="0"/>
          <w:marBottom w:val="0"/>
          <w:divBdr>
            <w:top w:val="none" w:sz="0" w:space="0" w:color="auto"/>
            <w:left w:val="none" w:sz="0" w:space="0" w:color="auto"/>
            <w:bottom w:val="none" w:sz="0" w:space="0" w:color="auto"/>
            <w:right w:val="none" w:sz="0" w:space="0" w:color="auto"/>
          </w:divBdr>
          <w:divsChild>
            <w:div w:id="1881823257">
              <w:marLeft w:val="0"/>
              <w:marRight w:val="0"/>
              <w:marTop w:val="0"/>
              <w:marBottom w:val="0"/>
              <w:divBdr>
                <w:top w:val="none" w:sz="0" w:space="0" w:color="auto"/>
                <w:left w:val="none" w:sz="0" w:space="0" w:color="auto"/>
                <w:bottom w:val="none" w:sz="0" w:space="0" w:color="auto"/>
                <w:right w:val="none" w:sz="0" w:space="0" w:color="auto"/>
              </w:divBdr>
            </w:div>
          </w:divsChild>
        </w:div>
        <w:div w:id="695154606">
          <w:marLeft w:val="0"/>
          <w:marRight w:val="0"/>
          <w:marTop w:val="0"/>
          <w:marBottom w:val="0"/>
          <w:divBdr>
            <w:top w:val="none" w:sz="0" w:space="0" w:color="auto"/>
            <w:left w:val="none" w:sz="0" w:space="0" w:color="auto"/>
            <w:bottom w:val="none" w:sz="0" w:space="0" w:color="auto"/>
            <w:right w:val="none" w:sz="0" w:space="0" w:color="auto"/>
          </w:divBdr>
          <w:divsChild>
            <w:div w:id="1278221525">
              <w:marLeft w:val="0"/>
              <w:marRight w:val="0"/>
              <w:marTop w:val="0"/>
              <w:marBottom w:val="0"/>
              <w:divBdr>
                <w:top w:val="none" w:sz="0" w:space="0" w:color="auto"/>
                <w:left w:val="none" w:sz="0" w:space="0" w:color="auto"/>
                <w:bottom w:val="none" w:sz="0" w:space="0" w:color="auto"/>
                <w:right w:val="none" w:sz="0" w:space="0" w:color="auto"/>
              </w:divBdr>
            </w:div>
          </w:divsChild>
        </w:div>
        <w:div w:id="975641272">
          <w:marLeft w:val="0"/>
          <w:marRight w:val="0"/>
          <w:marTop w:val="0"/>
          <w:marBottom w:val="0"/>
          <w:divBdr>
            <w:top w:val="none" w:sz="0" w:space="0" w:color="auto"/>
            <w:left w:val="none" w:sz="0" w:space="0" w:color="auto"/>
            <w:bottom w:val="none" w:sz="0" w:space="0" w:color="auto"/>
            <w:right w:val="none" w:sz="0" w:space="0" w:color="auto"/>
          </w:divBdr>
          <w:divsChild>
            <w:div w:id="448739437">
              <w:marLeft w:val="0"/>
              <w:marRight w:val="0"/>
              <w:marTop w:val="0"/>
              <w:marBottom w:val="0"/>
              <w:divBdr>
                <w:top w:val="none" w:sz="0" w:space="0" w:color="auto"/>
                <w:left w:val="none" w:sz="0" w:space="0" w:color="auto"/>
                <w:bottom w:val="none" w:sz="0" w:space="0" w:color="auto"/>
                <w:right w:val="none" w:sz="0" w:space="0" w:color="auto"/>
              </w:divBdr>
            </w:div>
          </w:divsChild>
        </w:div>
        <w:div w:id="932518785">
          <w:marLeft w:val="0"/>
          <w:marRight w:val="0"/>
          <w:marTop w:val="0"/>
          <w:marBottom w:val="0"/>
          <w:divBdr>
            <w:top w:val="none" w:sz="0" w:space="0" w:color="auto"/>
            <w:left w:val="none" w:sz="0" w:space="0" w:color="auto"/>
            <w:bottom w:val="none" w:sz="0" w:space="0" w:color="auto"/>
            <w:right w:val="none" w:sz="0" w:space="0" w:color="auto"/>
          </w:divBdr>
          <w:divsChild>
            <w:div w:id="93720208">
              <w:marLeft w:val="0"/>
              <w:marRight w:val="0"/>
              <w:marTop w:val="0"/>
              <w:marBottom w:val="0"/>
              <w:divBdr>
                <w:top w:val="none" w:sz="0" w:space="0" w:color="auto"/>
                <w:left w:val="none" w:sz="0" w:space="0" w:color="auto"/>
                <w:bottom w:val="none" w:sz="0" w:space="0" w:color="auto"/>
                <w:right w:val="none" w:sz="0" w:space="0" w:color="auto"/>
              </w:divBdr>
            </w:div>
          </w:divsChild>
        </w:div>
        <w:div w:id="1398017884">
          <w:marLeft w:val="0"/>
          <w:marRight w:val="0"/>
          <w:marTop w:val="0"/>
          <w:marBottom w:val="0"/>
          <w:divBdr>
            <w:top w:val="none" w:sz="0" w:space="0" w:color="auto"/>
            <w:left w:val="none" w:sz="0" w:space="0" w:color="auto"/>
            <w:bottom w:val="none" w:sz="0" w:space="0" w:color="auto"/>
            <w:right w:val="none" w:sz="0" w:space="0" w:color="auto"/>
          </w:divBdr>
          <w:divsChild>
            <w:div w:id="865825669">
              <w:marLeft w:val="0"/>
              <w:marRight w:val="0"/>
              <w:marTop w:val="0"/>
              <w:marBottom w:val="0"/>
              <w:divBdr>
                <w:top w:val="none" w:sz="0" w:space="0" w:color="auto"/>
                <w:left w:val="none" w:sz="0" w:space="0" w:color="auto"/>
                <w:bottom w:val="none" w:sz="0" w:space="0" w:color="auto"/>
                <w:right w:val="none" w:sz="0" w:space="0" w:color="auto"/>
              </w:divBdr>
            </w:div>
          </w:divsChild>
        </w:div>
        <w:div w:id="1479767364">
          <w:marLeft w:val="0"/>
          <w:marRight w:val="0"/>
          <w:marTop w:val="0"/>
          <w:marBottom w:val="0"/>
          <w:divBdr>
            <w:top w:val="none" w:sz="0" w:space="0" w:color="auto"/>
            <w:left w:val="none" w:sz="0" w:space="0" w:color="auto"/>
            <w:bottom w:val="none" w:sz="0" w:space="0" w:color="auto"/>
            <w:right w:val="none" w:sz="0" w:space="0" w:color="auto"/>
          </w:divBdr>
          <w:divsChild>
            <w:div w:id="1045063252">
              <w:marLeft w:val="0"/>
              <w:marRight w:val="0"/>
              <w:marTop w:val="0"/>
              <w:marBottom w:val="0"/>
              <w:divBdr>
                <w:top w:val="none" w:sz="0" w:space="0" w:color="auto"/>
                <w:left w:val="none" w:sz="0" w:space="0" w:color="auto"/>
                <w:bottom w:val="none" w:sz="0" w:space="0" w:color="auto"/>
                <w:right w:val="none" w:sz="0" w:space="0" w:color="auto"/>
              </w:divBdr>
            </w:div>
          </w:divsChild>
        </w:div>
        <w:div w:id="1148206155">
          <w:marLeft w:val="0"/>
          <w:marRight w:val="0"/>
          <w:marTop w:val="0"/>
          <w:marBottom w:val="0"/>
          <w:divBdr>
            <w:top w:val="none" w:sz="0" w:space="0" w:color="auto"/>
            <w:left w:val="none" w:sz="0" w:space="0" w:color="auto"/>
            <w:bottom w:val="none" w:sz="0" w:space="0" w:color="auto"/>
            <w:right w:val="none" w:sz="0" w:space="0" w:color="auto"/>
          </w:divBdr>
          <w:divsChild>
            <w:div w:id="1343047146">
              <w:marLeft w:val="0"/>
              <w:marRight w:val="0"/>
              <w:marTop w:val="0"/>
              <w:marBottom w:val="0"/>
              <w:divBdr>
                <w:top w:val="none" w:sz="0" w:space="0" w:color="auto"/>
                <w:left w:val="none" w:sz="0" w:space="0" w:color="auto"/>
                <w:bottom w:val="none" w:sz="0" w:space="0" w:color="auto"/>
                <w:right w:val="none" w:sz="0" w:space="0" w:color="auto"/>
              </w:divBdr>
            </w:div>
          </w:divsChild>
        </w:div>
        <w:div w:id="1982534397">
          <w:marLeft w:val="0"/>
          <w:marRight w:val="0"/>
          <w:marTop w:val="0"/>
          <w:marBottom w:val="0"/>
          <w:divBdr>
            <w:top w:val="none" w:sz="0" w:space="0" w:color="auto"/>
            <w:left w:val="none" w:sz="0" w:space="0" w:color="auto"/>
            <w:bottom w:val="none" w:sz="0" w:space="0" w:color="auto"/>
            <w:right w:val="none" w:sz="0" w:space="0" w:color="auto"/>
          </w:divBdr>
          <w:divsChild>
            <w:div w:id="729965138">
              <w:marLeft w:val="0"/>
              <w:marRight w:val="0"/>
              <w:marTop w:val="0"/>
              <w:marBottom w:val="0"/>
              <w:divBdr>
                <w:top w:val="none" w:sz="0" w:space="0" w:color="auto"/>
                <w:left w:val="none" w:sz="0" w:space="0" w:color="auto"/>
                <w:bottom w:val="none" w:sz="0" w:space="0" w:color="auto"/>
                <w:right w:val="none" w:sz="0" w:space="0" w:color="auto"/>
              </w:divBdr>
            </w:div>
          </w:divsChild>
        </w:div>
        <w:div w:id="1929384224">
          <w:marLeft w:val="0"/>
          <w:marRight w:val="0"/>
          <w:marTop w:val="0"/>
          <w:marBottom w:val="0"/>
          <w:divBdr>
            <w:top w:val="none" w:sz="0" w:space="0" w:color="auto"/>
            <w:left w:val="none" w:sz="0" w:space="0" w:color="auto"/>
            <w:bottom w:val="none" w:sz="0" w:space="0" w:color="auto"/>
            <w:right w:val="none" w:sz="0" w:space="0" w:color="auto"/>
          </w:divBdr>
          <w:divsChild>
            <w:div w:id="15233645">
              <w:marLeft w:val="0"/>
              <w:marRight w:val="0"/>
              <w:marTop w:val="0"/>
              <w:marBottom w:val="0"/>
              <w:divBdr>
                <w:top w:val="none" w:sz="0" w:space="0" w:color="auto"/>
                <w:left w:val="none" w:sz="0" w:space="0" w:color="auto"/>
                <w:bottom w:val="none" w:sz="0" w:space="0" w:color="auto"/>
                <w:right w:val="none" w:sz="0" w:space="0" w:color="auto"/>
              </w:divBdr>
            </w:div>
          </w:divsChild>
        </w:div>
        <w:div w:id="1304116224">
          <w:marLeft w:val="0"/>
          <w:marRight w:val="0"/>
          <w:marTop w:val="0"/>
          <w:marBottom w:val="0"/>
          <w:divBdr>
            <w:top w:val="none" w:sz="0" w:space="0" w:color="auto"/>
            <w:left w:val="none" w:sz="0" w:space="0" w:color="auto"/>
            <w:bottom w:val="none" w:sz="0" w:space="0" w:color="auto"/>
            <w:right w:val="none" w:sz="0" w:space="0" w:color="auto"/>
          </w:divBdr>
          <w:divsChild>
            <w:div w:id="1953366024">
              <w:marLeft w:val="0"/>
              <w:marRight w:val="0"/>
              <w:marTop w:val="0"/>
              <w:marBottom w:val="0"/>
              <w:divBdr>
                <w:top w:val="none" w:sz="0" w:space="0" w:color="auto"/>
                <w:left w:val="none" w:sz="0" w:space="0" w:color="auto"/>
                <w:bottom w:val="none" w:sz="0" w:space="0" w:color="auto"/>
                <w:right w:val="none" w:sz="0" w:space="0" w:color="auto"/>
              </w:divBdr>
            </w:div>
          </w:divsChild>
        </w:div>
        <w:div w:id="1438066747">
          <w:marLeft w:val="0"/>
          <w:marRight w:val="0"/>
          <w:marTop w:val="0"/>
          <w:marBottom w:val="0"/>
          <w:divBdr>
            <w:top w:val="none" w:sz="0" w:space="0" w:color="auto"/>
            <w:left w:val="none" w:sz="0" w:space="0" w:color="auto"/>
            <w:bottom w:val="none" w:sz="0" w:space="0" w:color="auto"/>
            <w:right w:val="none" w:sz="0" w:space="0" w:color="auto"/>
          </w:divBdr>
          <w:divsChild>
            <w:div w:id="1851287351">
              <w:marLeft w:val="0"/>
              <w:marRight w:val="0"/>
              <w:marTop w:val="0"/>
              <w:marBottom w:val="0"/>
              <w:divBdr>
                <w:top w:val="none" w:sz="0" w:space="0" w:color="auto"/>
                <w:left w:val="none" w:sz="0" w:space="0" w:color="auto"/>
                <w:bottom w:val="none" w:sz="0" w:space="0" w:color="auto"/>
                <w:right w:val="none" w:sz="0" w:space="0" w:color="auto"/>
              </w:divBdr>
            </w:div>
          </w:divsChild>
        </w:div>
        <w:div w:id="2116365431">
          <w:marLeft w:val="0"/>
          <w:marRight w:val="0"/>
          <w:marTop w:val="0"/>
          <w:marBottom w:val="0"/>
          <w:divBdr>
            <w:top w:val="none" w:sz="0" w:space="0" w:color="auto"/>
            <w:left w:val="none" w:sz="0" w:space="0" w:color="auto"/>
            <w:bottom w:val="none" w:sz="0" w:space="0" w:color="auto"/>
            <w:right w:val="none" w:sz="0" w:space="0" w:color="auto"/>
          </w:divBdr>
          <w:divsChild>
            <w:div w:id="1840077507">
              <w:marLeft w:val="0"/>
              <w:marRight w:val="0"/>
              <w:marTop w:val="0"/>
              <w:marBottom w:val="0"/>
              <w:divBdr>
                <w:top w:val="none" w:sz="0" w:space="0" w:color="auto"/>
                <w:left w:val="none" w:sz="0" w:space="0" w:color="auto"/>
                <w:bottom w:val="none" w:sz="0" w:space="0" w:color="auto"/>
                <w:right w:val="none" w:sz="0" w:space="0" w:color="auto"/>
              </w:divBdr>
            </w:div>
          </w:divsChild>
        </w:div>
        <w:div w:id="1483814956">
          <w:marLeft w:val="0"/>
          <w:marRight w:val="0"/>
          <w:marTop w:val="0"/>
          <w:marBottom w:val="0"/>
          <w:divBdr>
            <w:top w:val="none" w:sz="0" w:space="0" w:color="auto"/>
            <w:left w:val="none" w:sz="0" w:space="0" w:color="auto"/>
            <w:bottom w:val="none" w:sz="0" w:space="0" w:color="auto"/>
            <w:right w:val="none" w:sz="0" w:space="0" w:color="auto"/>
          </w:divBdr>
          <w:divsChild>
            <w:div w:id="1419860357">
              <w:marLeft w:val="0"/>
              <w:marRight w:val="0"/>
              <w:marTop w:val="0"/>
              <w:marBottom w:val="0"/>
              <w:divBdr>
                <w:top w:val="none" w:sz="0" w:space="0" w:color="auto"/>
                <w:left w:val="none" w:sz="0" w:space="0" w:color="auto"/>
                <w:bottom w:val="none" w:sz="0" w:space="0" w:color="auto"/>
                <w:right w:val="none" w:sz="0" w:space="0" w:color="auto"/>
              </w:divBdr>
            </w:div>
          </w:divsChild>
        </w:div>
        <w:div w:id="612981328">
          <w:marLeft w:val="0"/>
          <w:marRight w:val="0"/>
          <w:marTop w:val="0"/>
          <w:marBottom w:val="0"/>
          <w:divBdr>
            <w:top w:val="none" w:sz="0" w:space="0" w:color="auto"/>
            <w:left w:val="none" w:sz="0" w:space="0" w:color="auto"/>
            <w:bottom w:val="none" w:sz="0" w:space="0" w:color="auto"/>
            <w:right w:val="none" w:sz="0" w:space="0" w:color="auto"/>
          </w:divBdr>
          <w:divsChild>
            <w:div w:id="33969352">
              <w:marLeft w:val="0"/>
              <w:marRight w:val="0"/>
              <w:marTop w:val="0"/>
              <w:marBottom w:val="0"/>
              <w:divBdr>
                <w:top w:val="none" w:sz="0" w:space="0" w:color="auto"/>
                <w:left w:val="none" w:sz="0" w:space="0" w:color="auto"/>
                <w:bottom w:val="none" w:sz="0" w:space="0" w:color="auto"/>
                <w:right w:val="none" w:sz="0" w:space="0" w:color="auto"/>
              </w:divBdr>
            </w:div>
          </w:divsChild>
        </w:div>
        <w:div w:id="1680307585">
          <w:marLeft w:val="0"/>
          <w:marRight w:val="0"/>
          <w:marTop w:val="0"/>
          <w:marBottom w:val="0"/>
          <w:divBdr>
            <w:top w:val="none" w:sz="0" w:space="0" w:color="auto"/>
            <w:left w:val="none" w:sz="0" w:space="0" w:color="auto"/>
            <w:bottom w:val="none" w:sz="0" w:space="0" w:color="auto"/>
            <w:right w:val="none" w:sz="0" w:space="0" w:color="auto"/>
          </w:divBdr>
          <w:divsChild>
            <w:div w:id="1685665958">
              <w:marLeft w:val="0"/>
              <w:marRight w:val="0"/>
              <w:marTop w:val="0"/>
              <w:marBottom w:val="0"/>
              <w:divBdr>
                <w:top w:val="none" w:sz="0" w:space="0" w:color="auto"/>
                <w:left w:val="none" w:sz="0" w:space="0" w:color="auto"/>
                <w:bottom w:val="none" w:sz="0" w:space="0" w:color="auto"/>
                <w:right w:val="none" w:sz="0" w:space="0" w:color="auto"/>
              </w:divBdr>
            </w:div>
          </w:divsChild>
        </w:div>
        <w:div w:id="1857772068">
          <w:marLeft w:val="0"/>
          <w:marRight w:val="0"/>
          <w:marTop w:val="0"/>
          <w:marBottom w:val="0"/>
          <w:divBdr>
            <w:top w:val="none" w:sz="0" w:space="0" w:color="auto"/>
            <w:left w:val="none" w:sz="0" w:space="0" w:color="auto"/>
            <w:bottom w:val="none" w:sz="0" w:space="0" w:color="auto"/>
            <w:right w:val="none" w:sz="0" w:space="0" w:color="auto"/>
          </w:divBdr>
          <w:divsChild>
            <w:div w:id="1975138341">
              <w:marLeft w:val="0"/>
              <w:marRight w:val="0"/>
              <w:marTop w:val="0"/>
              <w:marBottom w:val="0"/>
              <w:divBdr>
                <w:top w:val="none" w:sz="0" w:space="0" w:color="auto"/>
                <w:left w:val="none" w:sz="0" w:space="0" w:color="auto"/>
                <w:bottom w:val="none" w:sz="0" w:space="0" w:color="auto"/>
                <w:right w:val="none" w:sz="0" w:space="0" w:color="auto"/>
              </w:divBdr>
            </w:div>
          </w:divsChild>
        </w:div>
        <w:div w:id="553853848">
          <w:marLeft w:val="0"/>
          <w:marRight w:val="0"/>
          <w:marTop w:val="0"/>
          <w:marBottom w:val="0"/>
          <w:divBdr>
            <w:top w:val="none" w:sz="0" w:space="0" w:color="auto"/>
            <w:left w:val="none" w:sz="0" w:space="0" w:color="auto"/>
            <w:bottom w:val="none" w:sz="0" w:space="0" w:color="auto"/>
            <w:right w:val="none" w:sz="0" w:space="0" w:color="auto"/>
          </w:divBdr>
          <w:divsChild>
            <w:div w:id="1151554320">
              <w:marLeft w:val="0"/>
              <w:marRight w:val="0"/>
              <w:marTop w:val="0"/>
              <w:marBottom w:val="0"/>
              <w:divBdr>
                <w:top w:val="none" w:sz="0" w:space="0" w:color="auto"/>
                <w:left w:val="none" w:sz="0" w:space="0" w:color="auto"/>
                <w:bottom w:val="none" w:sz="0" w:space="0" w:color="auto"/>
                <w:right w:val="none" w:sz="0" w:space="0" w:color="auto"/>
              </w:divBdr>
            </w:div>
          </w:divsChild>
        </w:div>
        <w:div w:id="67922959">
          <w:marLeft w:val="0"/>
          <w:marRight w:val="0"/>
          <w:marTop w:val="0"/>
          <w:marBottom w:val="0"/>
          <w:divBdr>
            <w:top w:val="none" w:sz="0" w:space="0" w:color="auto"/>
            <w:left w:val="none" w:sz="0" w:space="0" w:color="auto"/>
            <w:bottom w:val="none" w:sz="0" w:space="0" w:color="auto"/>
            <w:right w:val="none" w:sz="0" w:space="0" w:color="auto"/>
          </w:divBdr>
          <w:divsChild>
            <w:div w:id="204146982">
              <w:marLeft w:val="0"/>
              <w:marRight w:val="0"/>
              <w:marTop w:val="0"/>
              <w:marBottom w:val="0"/>
              <w:divBdr>
                <w:top w:val="none" w:sz="0" w:space="0" w:color="auto"/>
                <w:left w:val="none" w:sz="0" w:space="0" w:color="auto"/>
                <w:bottom w:val="none" w:sz="0" w:space="0" w:color="auto"/>
                <w:right w:val="none" w:sz="0" w:space="0" w:color="auto"/>
              </w:divBdr>
            </w:div>
          </w:divsChild>
        </w:div>
        <w:div w:id="1707944553">
          <w:marLeft w:val="0"/>
          <w:marRight w:val="0"/>
          <w:marTop w:val="0"/>
          <w:marBottom w:val="0"/>
          <w:divBdr>
            <w:top w:val="none" w:sz="0" w:space="0" w:color="auto"/>
            <w:left w:val="none" w:sz="0" w:space="0" w:color="auto"/>
            <w:bottom w:val="none" w:sz="0" w:space="0" w:color="auto"/>
            <w:right w:val="none" w:sz="0" w:space="0" w:color="auto"/>
          </w:divBdr>
          <w:divsChild>
            <w:div w:id="703940399">
              <w:marLeft w:val="0"/>
              <w:marRight w:val="0"/>
              <w:marTop w:val="0"/>
              <w:marBottom w:val="0"/>
              <w:divBdr>
                <w:top w:val="none" w:sz="0" w:space="0" w:color="auto"/>
                <w:left w:val="none" w:sz="0" w:space="0" w:color="auto"/>
                <w:bottom w:val="none" w:sz="0" w:space="0" w:color="auto"/>
                <w:right w:val="none" w:sz="0" w:space="0" w:color="auto"/>
              </w:divBdr>
            </w:div>
          </w:divsChild>
        </w:div>
        <w:div w:id="300186813">
          <w:marLeft w:val="0"/>
          <w:marRight w:val="0"/>
          <w:marTop w:val="0"/>
          <w:marBottom w:val="0"/>
          <w:divBdr>
            <w:top w:val="none" w:sz="0" w:space="0" w:color="auto"/>
            <w:left w:val="none" w:sz="0" w:space="0" w:color="auto"/>
            <w:bottom w:val="none" w:sz="0" w:space="0" w:color="auto"/>
            <w:right w:val="none" w:sz="0" w:space="0" w:color="auto"/>
          </w:divBdr>
          <w:divsChild>
            <w:div w:id="225578599">
              <w:marLeft w:val="0"/>
              <w:marRight w:val="0"/>
              <w:marTop w:val="0"/>
              <w:marBottom w:val="0"/>
              <w:divBdr>
                <w:top w:val="none" w:sz="0" w:space="0" w:color="auto"/>
                <w:left w:val="none" w:sz="0" w:space="0" w:color="auto"/>
                <w:bottom w:val="none" w:sz="0" w:space="0" w:color="auto"/>
                <w:right w:val="none" w:sz="0" w:space="0" w:color="auto"/>
              </w:divBdr>
            </w:div>
          </w:divsChild>
        </w:div>
        <w:div w:id="1614169686">
          <w:marLeft w:val="0"/>
          <w:marRight w:val="0"/>
          <w:marTop w:val="0"/>
          <w:marBottom w:val="0"/>
          <w:divBdr>
            <w:top w:val="none" w:sz="0" w:space="0" w:color="auto"/>
            <w:left w:val="none" w:sz="0" w:space="0" w:color="auto"/>
            <w:bottom w:val="none" w:sz="0" w:space="0" w:color="auto"/>
            <w:right w:val="none" w:sz="0" w:space="0" w:color="auto"/>
          </w:divBdr>
          <w:divsChild>
            <w:div w:id="28844427">
              <w:marLeft w:val="0"/>
              <w:marRight w:val="0"/>
              <w:marTop w:val="0"/>
              <w:marBottom w:val="0"/>
              <w:divBdr>
                <w:top w:val="none" w:sz="0" w:space="0" w:color="auto"/>
                <w:left w:val="none" w:sz="0" w:space="0" w:color="auto"/>
                <w:bottom w:val="none" w:sz="0" w:space="0" w:color="auto"/>
                <w:right w:val="none" w:sz="0" w:space="0" w:color="auto"/>
              </w:divBdr>
            </w:div>
          </w:divsChild>
        </w:div>
        <w:div w:id="1855415402">
          <w:marLeft w:val="0"/>
          <w:marRight w:val="0"/>
          <w:marTop w:val="0"/>
          <w:marBottom w:val="0"/>
          <w:divBdr>
            <w:top w:val="none" w:sz="0" w:space="0" w:color="auto"/>
            <w:left w:val="none" w:sz="0" w:space="0" w:color="auto"/>
            <w:bottom w:val="none" w:sz="0" w:space="0" w:color="auto"/>
            <w:right w:val="none" w:sz="0" w:space="0" w:color="auto"/>
          </w:divBdr>
          <w:divsChild>
            <w:div w:id="1943146597">
              <w:marLeft w:val="0"/>
              <w:marRight w:val="0"/>
              <w:marTop w:val="0"/>
              <w:marBottom w:val="0"/>
              <w:divBdr>
                <w:top w:val="none" w:sz="0" w:space="0" w:color="auto"/>
                <w:left w:val="none" w:sz="0" w:space="0" w:color="auto"/>
                <w:bottom w:val="none" w:sz="0" w:space="0" w:color="auto"/>
                <w:right w:val="none" w:sz="0" w:space="0" w:color="auto"/>
              </w:divBdr>
            </w:div>
          </w:divsChild>
        </w:div>
        <w:div w:id="814955006">
          <w:marLeft w:val="0"/>
          <w:marRight w:val="0"/>
          <w:marTop w:val="0"/>
          <w:marBottom w:val="0"/>
          <w:divBdr>
            <w:top w:val="none" w:sz="0" w:space="0" w:color="auto"/>
            <w:left w:val="none" w:sz="0" w:space="0" w:color="auto"/>
            <w:bottom w:val="none" w:sz="0" w:space="0" w:color="auto"/>
            <w:right w:val="none" w:sz="0" w:space="0" w:color="auto"/>
          </w:divBdr>
          <w:divsChild>
            <w:div w:id="1788547224">
              <w:marLeft w:val="0"/>
              <w:marRight w:val="0"/>
              <w:marTop w:val="0"/>
              <w:marBottom w:val="0"/>
              <w:divBdr>
                <w:top w:val="none" w:sz="0" w:space="0" w:color="auto"/>
                <w:left w:val="none" w:sz="0" w:space="0" w:color="auto"/>
                <w:bottom w:val="none" w:sz="0" w:space="0" w:color="auto"/>
                <w:right w:val="none" w:sz="0" w:space="0" w:color="auto"/>
              </w:divBdr>
            </w:div>
          </w:divsChild>
        </w:div>
        <w:div w:id="589855103">
          <w:marLeft w:val="0"/>
          <w:marRight w:val="0"/>
          <w:marTop w:val="0"/>
          <w:marBottom w:val="0"/>
          <w:divBdr>
            <w:top w:val="none" w:sz="0" w:space="0" w:color="auto"/>
            <w:left w:val="none" w:sz="0" w:space="0" w:color="auto"/>
            <w:bottom w:val="none" w:sz="0" w:space="0" w:color="auto"/>
            <w:right w:val="none" w:sz="0" w:space="0" w:color="auto"/>
          </w:divBdr>
          <w:divsChild>
            <w:div w:id="1401054506">
              <w:marLeft w:val="0"/>
              <w:marRight w:val="0"/>
              <w:marTop w:val="0"/>
              <w:marBottom w:val="0"/>
              <w:divBdr>
                <w:top w:val="none" w:sz="0" w:space="0" w:color="auto"/>
                <w:left w:val="none" w:sz="0" w:space="0" w:color="auto"/>
                <w:bottom w:val="none" w:sz="0" w:space="0" w:color="auto"/>
                <w:right w:val="none" w:sz="0" w:space="0" w:color="auto"/>
              </w:divBdr>
            </w:div>
          </w:divsChild>
        </w:div>
        <w:div w:id="742680845">
          <w:marLeft w:val="0"/>
          <w:marRight w:val="0"/>
          <w:marTop w:val="0"/>
          <w:marBottom w:val="0"/>
          <w:divBdr>
            <w:top w:val="none" w:sz="0" w:space="0" w:color="auto"/>
            <w:left w:val="none" w:sz="0" w:space="0" w:color="auto"/>
            <w:bottom w:val="none" w:sz="0" w:space="0" w:color="auto"/>
            <w:right w:val="none" w:sz="0" w:space="0" w:color="auto"/>
          </w:divBdr>
          <w:divsChild>
            <w:div w:id="456215682">
              <w:marLeft w:val="0"/>
              <w:marRight w:val="0"/>
              <w:marTop w:val="0"/>
              <w:marBottom w:val="0"/>
              <w:divBdr>
                <w:top w:val="none" w:sz="0" w:space="0" w:color="auto"/>
                <w:left w:val="none" w:sz="0" w:space="0" w:color="auto"/>
                <w:bottom w:val="none" w:sz="0" w:space="0" w:color="auto"/>
                <w:right w:val="none" w:sz="0" w:space="0" w:color="auto"/>
              </w:divBdr>
            </w:div>
          </w:divsChild>
        </w:div>
        <w:div w:id="1464467644">
          <w:marLeft w:val="0"/>
          <w:marRight w:val="0"/>
          <w:marTop w:val="0"/>
          <w:marBottom w:val="0"/>
          <w:divBdr>
            <w:top w:val="none" w:sz="0" w:space="0" w:color="auto"/>
            <w:left w:val="none" w:sz="0" w:space="0" w:color="auto"/>
            <w:bottom w:val="none" w:sz="0" w:space="0" w:color="auto"/>
            <w:right w:val="none" w:sz="0" w:space="0" w:color="auto"/>
          </w:divBdr>
          <w:divsChild>
            <w:div w:id="1203522881">
              <w:marLeft w:val="0"/>
              <w:marRight w:val="0"/>
              <w:marTop w:val="0"/>
              <w:marBottom w:val="0"/>
              <w:divBdr>
                <w:top w:val="none" w:sz="0" w:space="0" w:color="auto"/>
                <w:left w:val="none" w:sz="0" w:space="0" w:color="auto"/>
                <w:bottom w:val="none" w:sz="0" w:space="0" w:color="auto"/>
                <w:right w:val="none" w:sz="0" w:space="0" w:color="auto"/>
              </w:divBdr>
            </w:div>
          </w:divsChild>
        </w:div>
        <w:div w:id="2044404710">
          <w:marLeft w:val="0"/>
          <w:marRight w:val="0"/>
          <w:marTop w:val="0"/>
          <w:marBottom w:val="0"/>
          <w:divBdr>
            <w:top w:val="none" w:sz="0" w:space="0" w:color="auto"/>
            <w:left w:val="none" w:sz="0" w:space="0" w:color="auto"/>
            <w:bottom w:val="none" w:sz="0" w:space="0" w:color="auto"/>
            <w:right w:val="none" w:sz="0" w:space="0" w:color="auto"/>
          </w:divBdr>
          <w:divsChild>
            <w:div w:id="858544771">
              <w:marLeft w:val="0"/>
              <w:marRight w:val="0"/>
              <w:marTop w:val="0"/>
              <w:marBottom w:val="0"/>
              <w:divBdr>
                <w:top w:val="none" w:sz="0" w:space="0" w:color="auto"/>
                <w:left w:val="none" w:sz="0" w:space="0" w:color="auto"/>
                <w:bottom w:val="none" w:sz="0" w:space="0" w:color="auto"/>
                <w:right w:val="none" w:sz="0" w:space="0" w:color="auto"/>
              </w:divBdr>
            </w:div>
          </w:divsChild>
        </w:div>
        <w:div w:id="521359333">
          <w:marLeft w:val="0"/>
          <w:marRight w:val="0"/>
          <w:marTop w:val="0"/>
          <w:marBottom w:val="0"/>
          <w:divBdr>
            <w:top w:val="none" w:sz="0" w:space="0" w:color="auto"/>
            <w:left w:val="none" w:sz="0" w:space="0" w:color="auto"/>
            <w:bottom w:val="none" w:sz="0" w:space="0" w:color="auto"/>
            <w:right w:val="none" w:sz="0" w:space="0" w:color="auto"/>
          </w:divBdr>
          <w:divsChild>
            <w:div w:id="1064523950">
              <w:marLeft w:val="0"/>
              <w:marRight w:val="0"/>
              <w:marTop w:val="0"/>
              <w:marBottom w:val="0"/>
              <w:divBdr>
                <w:top w:val="none" w:sz="0" w:space="0" w:color="auto"/>
                <w:left w:val="none" w:sz="0" w:space="0" w:color="auto"/>
                <w:bottom w:val="none" w:sz="0" w:space="0" w:color="auto"/>
                <w:right w:val="none" w:sz="0" w:space="0" w:color="auto"/>
              </w:divBdr>
            </w:div>
          </w:divsChild>
        </w:div>
        <w:div w:id="719138304">
          <w:marLeft w:val="0"/>
          <w:marRight w:val="0"/>
          <w:marTop w:val="0"/>
          <w:marBottom w:val="0"/>
          <w:divBdr>
            <w:top w:val="none" w:sz="0" w:space="0" w:color="auto"/>
            <w:left w:val="none" w:sz="0" w:space="0" w:color="auto"/>
            <w:bottom w:val="none" w:sz="0" w:space="0" w:color="auto"/>
            <w:right w:val="none" w:sz="0" w:space="0" w:color="auto"/>
          </w:divBdr>
          <w:divsChild>
            <w:div w:id="570577019">
              <w:marLeft w:val="0"/>
              <w:marRight w:val="0"/>
              <w:marTop w:val="0"/>
              <w:marBottom w:val="0"/>
              <w:divBdr>
                <w:top w:val="none" w:sz="0" w:space="0" w:color="auto"/>
                <w:left w:val="none" w:sz="0" w:space="0" w:color="auto"/>
                <w:bottom w:val="none" w:sz="0" w:space="0" w:color="auto"/>
                <w:right w:val="none" w:sz="0" w:space="0" w:color="auto"/>
              </w:divBdr>
            </w:div>
          </w:divsChild>
        </w:div>
        <w:div w:id="1127115849">
          <w:marLeft w:val="0"/>
          <w:marRight w:val="0"/>
          <w:marTop w:val="0"/>
          <w:marBottom w:val="0"/>
          <w:divBdr>
            <w:top w:val="none" w:sz="0" w:space="0" w:color="auto"/>
            <w:left w:val="none" w:sz="0" w:space="0" w:color="auto"/>
            <w:bottom w:val="none" w:sz="0" w:space="0" w:color="auto"/>
            <w:right w:val="none" w:sz="0" w:space="0" w:color="auto"/>
          </w:divBdr>
          <w:divsChild>
            <w:div w:id="1420251767">
              <w:marLeft w:val="0"/>
              <w:marRight w:val="0"/>
              <w:marTop w:val="0"/>
              <w:marBottom w:val="0"/>
              <w:divBdr>
                <w:top w:val="none" w:sz="0" w:space="0" w:color="auto"/>
                <w:left w:val="none" w:sz="0" w:space="0" w:color="auto"/>
                <w:bottom w:val="none" w:sz="0" w:space="0" w:color="auto"/>
                <w:right w:val="none" w:sz="0" w:space="0" w:color="auto"/>
              </w:divBdr>
            </w:div>
          </w:divsChild>
        </w:div>
        <w:div w:id="374735758">
          <w:marLeft w:val="0"/>
          <w:marRight w:val="0"/>
          <w:marTop w:val="0"/>
          <w:marBottom w:val="0"/>
          <w:divBdr>
            <w:top w:val="none" w:sz="0" w:space="0" w:color="auto"/>
            <w:left w:val="none" w:sz="0" w:space="0" w:color="auto"/>
            <w:bottom w:val="none" w:sz="0" w:space="0" w:color="auto"/>
            <w:right w:val="none" w:sz="0" w:space="0" w:color="auto"/>
          </w:divBdr>
          <w:divsChild>
            <w:div w:id="1572151519">
              <w:marLeft w:val="0"/>
              <w:marRight w:val="0"/>
              <w:marTop w:val="0"/>
              <w:marBottom w:val="0"/>
              <w:divBdr>
                <w:top w:val="none" w:sz="0" w:space="0" w:color="auto"/>
                <w:left w:val="none" w:sz="0" w:space="0" w:color="auto"/>
                <w:bottom w:val="none" w:sz="0" w:space="0" w:color="auto"/>
                <w:right w:val="none" w:sz="0" w:space="0" w:color="auto"/>
              </w:divBdr>
            </w:div>
          </w:divsChild>
        </w:div>
        <w:div w:id="1519196009">
          <w:marLeft w:val="0"/>
          <w:marRight w:val="0"/>
          <w:marTop w:val="0"/>
          <w:marBottom w:val="0"/>
          <w:divBdr>
            <w:top w:val="none" w:sz="0" w:space="0" w:color="auto"/>
            <w:left w:val="none" w:sz="0" w:space="0" w:color="auto"/>
            <w:bottom w:val="none" w:sz="0" w:space="0" w:color="auto"/>
            <w:right w:val="none" w:sz="0" w:space="0" w:color="auto"/>
          </w:divBdr>
          <w:divsChild>
            <w:div w:id="1891571219">
              <w:marLeft w:val="0"/>
              <w:marRight w:val="0"/>
              <w:marTop w:val="0"/>
              <w:marBottom w:val="0"/>
              <w:divBdr>
                <w:top w:val="none" w:sz="0" w:space="0" w:color="auto"/>
                <w:left w:val="none" w:sz="0" w:space="0" w:color="auto"/>
                <w:bottom w:val="none" w:sz="0" w:space="0" w:color="auto"/>
                <w:right w:val="none" w:sz="0" w:space="0" w:color="auto"/>
              </w:divBdr>
            </w:div>
          </w:divsChild>
        </w:div>
        <w:div w:id="1442189994">
          <w:marLeft w:val="0"/>
          <w:marRight w:val="0"/>
          <w:marTop w:val="0"/>
          <w:marBottom w:val="0"/>
          <w:divBdr>
            <w:top w:val="none" w:sz="0" w:space="0" w:color="auto"/>
            <w:left w:val="none" w:sz="0" w:space="0" w:color="auto"/>
            <w:bottom w:val="none" w:sz="0" w:space="0" w:color="auto"/>
            <w:right w:val="none" w:sz="0" w:space="0" w:color="auto"/>
          </w:divBdr>
          <w:divsChild>
            <w:div w:id="327363032">
              <w:marLeft w:val="0"/>
              <w:marRight w:val="0"/>
              <w:marTop w:val="0"/>
              <w:marBottom w:val="0"/>
              <w:divBdr>
                <w:top w:val="none" w:sz="0" w:space="0" w:color="auto"/>
                <w:left w:val="none" w:sz="0" w:space="0" w:color="auto"/>
                <w:bottom w:val="none" w:sz="0" w:space="0" w:color="auto"/>
                <w:right w:val="none" w:sz="0" w:space="0" w:color="auto"/>
              </w:divBdr>
            </w:div>
          </w:divsChild>
        </w:div>
        <w:div w:id="276301577">
          <w:marLeft w:val="0"/>
          <w:marRight w:val="0"/>
          <w:marTop w:val="0"/>
          <w:marBottom w:val="0"/>
          <w:divBdr>
            <w:top w:val="none" w:sz="0" w:space="0" w:color="auto"/>
            <w:left w:val="none" w:sz="0" w:space="0" w:color="auto"/>
            <w:bottom w:val="none" w:sz="0" w:space="0" w:color="auto"/>
            <w:right w:val="none" w:sz="0" w:space="0" w:color="auto"/>
          </w:divBdr>
          <w:divsChild>
            <w:div w:id="2145003847">
              <w:marLeft w:val="0"/>
              <w:marRight w:val="0"/>
              <w:marTop w:val="0"/>
              <w:marBottom w:val="0"/>
              <w:divBdr>
                <w:top w:val="none" w:sz="0" w:space="0" w:color="auto"/>
                <w:left w:val="none" w:sz="0" w:space="0" w:color="auto"/>
                <w:bottom w:val="none" w:sz="0" w:space="0" w:color="auto"/>
                <w:right w:val="none" w:sz="0" w:space="0" w:color="auto"/>
              </w:divBdr>
            </w:div>
          </w:divsChild>
        </w:div>
        <w:div w:id="796603855">
          <w:marLeft w:val="0"/>
          <w:marRight w:val="0"/>
          <w:marTop w:val="0"/>
          <w:marBottom w:val="0"/>
          <w:divBdr>
            <w:top w:val="none" w:sz="0" w:space="0" w:color="auto"/>
            <w:left w:val="none" w:sz="0" w:space="0" w:color="auto"/>
            <w:bottom w:val="none" w:sz="0" w:space="0" w:color="auto"/>
            <w:right w:val="none" w:sz="0" w:space="0" w:color="auto"/>
          </w:divBdr>
          <w:divsChild>
            <w:div w:id="1551989903">
              <w:marLeft w:val="0"/>
              <w:marRight w:val="0"/>
              <w:marTop w:val="0"/>
              <w:marBottom w:val="0"/>
              <w:divBdr>
                <w:top w:val="none" w:sz="0" w:space="0" w:color="auto"/>
                <w:left w:val="none" w:sz="0" w:space="0" w:color="auto"/>
                <w:bottom w:val="none" w:sz="0" w:space="0" w:color="auto"/>
                <w:right w:val="none" w:sz="0" w:space="0" w:color="auto"/>
              </w:divBdr>
            </w:div>
          </w:divsChild>
        </w:div>
        <w:div w:id="684133649">
          <w:marLeft w:val="0"/>
          <w:marRight w:val="0"/>
          <w:marTop w:val="0"/>
          <w:marBottom w:val="0"/>
          <w:divBdr>
            <w:top w:val="none" w:sz="0" w:space="0" w:color="auto"/>
            <w:left w:val="none" w:sz="0" w:space="0" w:color="auto"/>
            <w:bottom w:val="none" w:sz="0" w:space="0" w:color="auto"/>
            <w:right w:val="none" w:sz="0" w:space="0" w:color="auto"/>
          </w:divBdr>
          <w:divsChild>
            <w:div w:id="1285848938">
              <w:marLeft w:val="0"/>
              <w:marRight w:val="0"/>
              <w:marTop w:val="0"/>
              <w:marBottom w:val="0"/>
              <w:divBdr>
                <w:top w:val="none" w:sz="0" w:space="0" w:color="auto"/>
                <w:left w:val="none" w:sz="0" w:space="0" w:color="auto"/>
                <w:bottom w:val="none" w:sz="0" w:space="0" w:color="auto"/>
                <w:right w:val="none" w:sz="0" w:space="0" w:color="auto"/>
              </w:divBdr>
            </w:div>
          </w:divsChild>
        </w:div>
        <w:div w:id="1596403116">
          <w:marLeft w:val="0"/>
          <w:marRight w:val="0"/>
          <w:marTop w:val="0"/>
          <w:marBottom w:val="0"/>
          <w:divBdr>
            <w:top w:val="none" w:sz="0" w:space="0" w:color="auto"/>
            <w:left w:val="none" w:sz="0" w:space="0" w:color="auto"/>
            <w:bottom w:val="none" w:sz="0" w:space="0" w:color="auto"/>
            <w:right w:val="none" w:sz="0" w:space="0" w:color="auto"/>
          </w:divBdr>
          <w:divsChild>
            <w:div w:id="1245262650">
              <w:marLeft w:val="0"/>
              <w:marRight w:val="0"/>
              <w:marTop w:val="0"/>
              <w:marBottom w:val="0"/>
              <w:divBdr>
                <w:top w:val="none" w:sz="0" w:space="0" w:color="auto"/>
                <w:left w:val="none" w:sz="0" w:space="0" w:color="auto"/>
                <w:bottom w:val="none" w:sz="0" w:space="0" w:color="auto"/>
                <w:right w:val="none" w:sz="0" w:space="0" w:color="auto"/>
              </w:divBdr>
            </w:div>
          </w:divsChild>
        </w:div>
        <w:div w:id="1793591468">
          <w:marLeft w:val="0"/>
          <w:marRight w:val="0"/>
          <w:marTop w:val="0"/>
          <w:marBottom w:val="0"/>
          <w:divBdr>
            <w:top w:val="none" w:sz="0" w:space="0" w:color="auto"/>
            <w:left w:val="none" w:sz="0" w:space="0" w:color="auto"/>
            <w:bottom w:val="none" w:sz="0" w:space="0" w:color="auto"/>
            <w:right w:val="none" w:sz="0" w:space="0" w:color="auto"/>
          </w:divBdr>
          <w:divsChild>
            <w:div w:id="935358288">
              <w:marLeft w:val="0"/>
              <w:marRight w:val="0"/>
              <w:marTop w:val="0"/>
              <w:marBottom w:val="0"/>
              <w:divBdr>
                <w:top w:val="none" w:sz="0" w:space="0" w:color="auto"/>
                <w:left w:val="none" w:sz="0" w:space="0" w:color="auto"/>
                <w:bottom w:val="none" w:sz="0" w:space="0" w:color="auto"/>
                <w:right w:val="none" w:sz="0" w:space="0" w:color="auto"/>
              </w:divBdr>
            </w:div>
          </w:divsChild>
        </w:div>
        <w:div w:id="1483308690">
          <w:marLeft w:val="0"/>
          <w:marRight w:val="0"/>
          <w:marTop w:val="0"/>
          <w:marBottom w:val="0"/>
          <w:divBdr>
            <w:top w:val="none" w:sz="0" w:space="0" w:color="auto"/>
            <w:left w:val="none" w:sz="0" w:space="0" w:color="auto"/>
            <w:bottom w:val="none" w:sz="0" w:space="0" w:color="auto"/>
            <w:right w:val="none" w:sz="0" w:space="0" w:color="auto"/>
          </w:divBdr>
          <w:divsChild>
            <w:div w:id="1037854639">
              <w:marLeft w:val="0"/>
              <w:marRight w:val="0"/>
              <w:marTop w:val="0"/>
              <w:marBottom w:val="0"/>
              <w:divBdr>
                <w:top w:val="none" w:sz="0" w:space="0" w:color="auto"/>
                <w:left w:val="none" w:sz="0" w:space="0" w:color="auto"/>
                <w:bottom w:val="none" w:sz="0" w:space="0" w:color="auto"/>
                <w:right w:val="none" w:sz="0" w:space="0" w:color="auto"/>
              </w:divBdr>
            </w:div>
          </w:divsChild>
        </w:div>
        <w:div w:id="1551840673">
          <w:marLeft w:val="0"/>
          <w:marRight w:val="0"/>
          <w:marTop w:val="0"/>
          <w:marBottom w:val="0"/>
          <w:divBdr>
            <w:top w:val="none" w:sz="0" w:space="0" w:color="auto"/>
            <w:left w:val="none" w:sz="0" w:space="0" w:color="auto"/>
            <w:bottom w:val="none" w:sz="0" w:space="0" w:color="auto"/>
            <w:right w:val="none" w:sz="0" w:space="0" w:color="auto"/>
          </w:divBdr>
          <w:divsChild>
            <w:div w:id="1617836595">
              <w:marLeft w:val="0"/>
              <w:marRight w:val="0"/>
              <w:marTop w:val="0"/>
              <w:marBottom w:val="0"/>
              <w:divBdr>
                <w:top w:val="none" w:sz="0" w:space="0" w:color="auto"/>
                <w:left w:val="none" w:sz="0" w:space="0" w:color="auto"/>
                <w:bottom w:val="none" w:sz="0" w:space="0" w:color="auto"/>
                <w:right w:val="none" w:sz="0" w:space="0" w:color="auto"/>
              </w:divBdr>
            </w:div>
          </w:divsChild>
        </w:div>
        <w:div w:id="1774277829">
          <w:marLeft w:val="0"/>
          <w:marRight w:val="0"/>
          <w:marTop w:val="0"/>
          <w:marBottom w:val="0"/>
          <w:divBdr>
            <w:top w:val="none" w:sz="0" w:space="0" w:color="auto"/>
            <w:left w:val="none" w:sz="0" w:space="0" w:color="auto"/>
            <w:bottom w:val="none" w:sz="0" w:space="0" w:color="auto"/>
            <w:right w:val="none" w:sz="0" w:space="0" w:color="auto"/>
          </w:divBdr>
          <w:divsChild>
            <w:div w:id="168101361">
              <w:marLeft w:val="0"/>
              <w:marRight w:val="0"/>
              <w:marTop w:val="0"/>
              <w:marBottom w:val="0"/>
              <w:divBdr>
                <w:top w:val="none" w:sz="0" w:space="0" w:color="auto"/>
                <w:left w:val="none" w:sz="0" w:space="0" w:color="auto"/>
                <w:bottom w:val="none" w:sz="0" w:space="0" w:color="auto"/>
                <w:right w:val="none" w:sz="0" w:space="0" w:color="auto"/>
              </w:divBdr>
            </w:div>
          </w:divsChild>
        </w:div>
        <w:div w:id="1863086365">
          <w:marLeft w:val="0"/>
          <w:marRight w:val="0"/>
          <w:marTop w:val="0"/>
          <w:marBottom w:val="0"/>
          <w:divBdr>
            <w:top w:val="none" w:sz="0" w:space="0" w:color="auto"/>
            <w:left w:val="none" w:sz="0" w:space="0" w:color="auto"/>
            <w:bottom w:val="none" w:sz="0" w:space="0" w:color="auto"/>
            <w:right w:val="none" w:sz="0" w:space="0" w:color="auto"/>
          </w:divBdr>
          <w:divsChild>
            <w:div w:id="582615980">
              <w:marLeft w:val="0"/>
              <w:marRight w:val="0"/>
              <w:marTop w:val="0"/>
              <w:marBottom w:val="0"/>
              <w:divBdr>
                <w:top w:val="none" w:sz="0" w:space="0" w:color="auto"/>
                <w:left w:val="none" w:sz="0" w:space="0" w:color="auto"/>
                <w:bottom w:val="none" w:sz="0" w:space="0" w:color="auto"/>
                <w:right w:val="none" w:sz="0" w:space="0" w:color="auto"/>
              </w:divBdr>
            </w:div>
          </w:divsChild>
        </w:div>
        <w:div w:id="409667591">
          <w:marLeft w:val="0"/>
          <w:marRight w:val="0"/>
          <w:marTop w:val="0"/>
          <w:marBottom w:val="0"/>
          <w:divBdr>
            <w:top w:val="none" w:sz="0" w:space="0" w:color="auto"/>
            <w:left w:val="none" w:sz="0" w:space="0" w:color="auto"/>
            <w:bottom w:val="none" w:sz="0" w:space="0" w:color="auto"/>
            <w:right w:val="none" w:sz="0" w:space="0" w:color="auto"/>
          </w:divBdr>
          <w:divsChild>
            <w:div w:id="151020969">
              <w:marLeft w:val="0"/>
              <w:marRight w:val="0"/>
              <w:marTop w:val="0"/>
              <w:marBottom w:val="0"/>
              <w:divBdr>
                <w:top w:val="none" w:sz="0" w:space="0" w:color="auto"/>
                <w:left w:val="none" w:sz="0" w:space="0" w:color="auto"/>
                <w:bottom w:val="none" w:sz="0" w:space="0" w:color="auto"/>
                <w:right w:val="none" w:sz="0" w:space="0" w:color="auto"/>
              </w:divBdr>
            </w:div>
          </w:divsChild>
        </w:div>
        <w:div w:id="537933961">
          <w:marLeft w:val="0"/>
          <w:marRight w:val="0"/>
          <w:marTop w:val="0"/>
          <w:marBottom w:val="0"/>
          <w:divBdr>
            <w:top w:val="none" w:sz="0" w:space="0" w:color="auto"/>
            <w:left w:val="none" w:sz="0" w:space="0" w:color="auto"/>
            <w:bottom w:val="none" w:sz="0" w:space="0" w:color="auto"/>
            <w:right w:val="none" w:sz="0" w:space="0" w:color="auto"/>
          </w:divBdr>
          <w:divsChild>
            <w:div w:id="1809977840">
              <w:marLeft w:val="0"/>
              <w:marRight w:val="0"/>
              <w:marTop w:val="0"/>
              <w:marBottom w:val="0"/>
              <w:divBdr>
                <w:top w:val="none" w:sz="0" w:space="0" w:color="auto"/>
                <w:left w:val="none" w:sz="0" w:space="0" w:color="auto"/>
                <w:bottom w:val="none" w:sz="0" w:space="0" w:color="auto"/>
                <w:right w:val="none" w:sz="0" w:space="0" w:color="auto"/>
              </w:divBdr>
            </w:div>
          </w:divsChild>
        </w:div>
        <w:div w:id="742146654">
          <w:marLeft w:val="0"/>
          <w:marRight w:val="0"/>
          <w:marTop w:val="0"/>
          <w:marBottom w:val="0"/>
          <w:divBdr>
            <w:top w:val="none" w:sz="0" w:space="0" w:color="auto"/>
            <w:left w:val="none" w:sz="0" w:space="0" w:color="auto"/>
            <w:bottom w:val="none" w:sz="0" w:space="0" w:color="auto"/>
            <w:right w:val="none" w:sz="0" w:space="0" w:color="auto"/>
          </w:divBdr>
          <w:divsChild>
            <w:div w:id="1717197458">
              <w:marLeft w:val="0"/>
              <w:marRight w:val="0"/>
              <w:marTop w:val="0"/>
              <w:marBottom w:val="0"/>
              <w:divBdr>
                <w:top w:val="none" w:sz="0" w:space="0" w:color="auto"/>
                <w:left w:val="none" w:sz="0" w:space="0" w:color="auto"/>
                <w:bottom w:val="none" w:sz="0" w:space="0" w:color="auto"/>
                <w:right w:val="none" w:sz="0" w:space="0" w:color="auto"/>
              </w:divBdr>
            </w:div>
          </w:divsChild>
        </w:div>
        <w:div w:id="327365450">
          <w:marLeft w:val="0"/>
          <w:marRight w:val="0"/>
          <w:marTop w:val="0"/>
          <w:marBottom w:val="0"/>
          <w:divBdr>
            <w:top w:val="none" w:sz="0" w:space="0" w:color="auto"/>
            <w:left w:val="none" w:sz="0" w:space="0" w:color="auto"/>
            <w:bottom w:val="none" w:sz="0" w:space="0" w:color="auto"/>
            <w:right w:val="none" w:sz="0" w:space="0" w:color="auto"/>
          </w:divBdr>
          <w:divsChild>
            <w:div w:id="507645229">
              <w:marLeft w:val="0"/>
              <w:marRight w:val="0"/>
              <w:marTop w:val="0"/>
              <w:marBottom w:val="0"/>
              <w:divBdr>
                <w:top w:val="none" w:sz="0" w:space="0" w:color="auto"/>
                <w:left w:val="none" w:sz="0" w:space="0" w:color="auto"/>
                <w:bottom w:val="none" w:sz="0" w:space="0" w:color="auto"/>
                <w:right w:val="none" w:sz="0" w:space="0" w:color="auto"/>
              </w:divBdr>
            </w:div>
          </w:divsChild>
        </w:div>
        <w:div w:id="1274168824">
          <w:marLeft w:val="0"/>
          <w:marRight w:val="0"/>
          <w:marTop w:val="0"/>
          <w:marBottom w:val="0"/>
          <w:divBdr>
            <w:top w:val="none" w:sz="0" w:space="0" w:color="auto"/>
            <w:left w:val="none" w:sz="0" w:space="0" w:color="auto"/>
            <w:bottom w:val="none" w:sz="0" w:space="0" w:color="auto"/>
            <w:right w:val="none" w:sz="0" w:space="0" w:color="auto"/>
          </w:divBdr>
          <w:divsChild>
            <w:div w:id="794373602">
              <w:marLeft w:val="0"/>
              <w:marRight w:val="0"/>
              <w:marTop w:val="0"/>
              <w:marBottom w:val="0"/>
              <w:divBdr>
                <w:top w:val="none" w:sz="0" w:space="0" w:color="auto"/>
                <w:left w:val="none" w:sz="0" w:space="0" w:color="auto"/>
                <w:bottom w:val="none" w:sz="0" w:space="0" w:color="auto"/>
                <w:right w:val="none" w:sz="0" w:space="0" w:color="auto"/>
              </w:divBdr>
            </w:div>
          </w:divsChild>
        </w:div>
        <w:div w:id="1545361946">
          <w:marLeft w:val="0"/>
          <w:marRight w:val="0"/>
          <w:marTop w:val="0"/>
          <w:marBottom w:val="0"/>
          <w:divBdr>
            <w:top w:val="none" w:sz="0" w:space="0" w:color="auto"/>
            <w:left w:val="none" w:sz="0" w:space="0" w:color="auto"/>
            <w:bottom w:val="none" w:sz="0" w:space="0" w:color="auto"/>
            <w:right w:val="none" w:sz="0" w:space="0" w:color="auto"/>
          </w:divBdr>
          <w:divsChild>
            <w:div w:id="1232619360">
              <w:marLeft w:val="0"/>
              <w:marRight w:val="0"/>
              <w:marTop w:val="0"/>
              <w:marBottom w:val="0"/>
              <w:divBdr>
                <w:top w:val="none" w:sz="0" w:space="0" w:color="auto"/>
                <w:left w:val="none" w:sz="0" w:space="0" w:color="auto"/>
                <w:bottom w:val="none" w:sz="0" w:space="0" w:color="auto"/>
                <w:right w:val="none" w:sz="0" w:space="0" w:color="auto"/>
              </w:divBdr>
            </w:div>
          </w:divsChild>
        </w:div>
        <w:div w:id="1599485799">
          <w:marLeft w:val="0"/>
          <w:marRight w:val="0"/>
          <w:marTop w:val="0"/>
          <w:marBottom w:val="0"/>
          <w:divBdr>
            <w:top w:val="none" w:sz="0" w:space="0" w:color="auto"/>
            <w:left w:val="none" w:sz="0" w:space="0" w:color="auto"/>
            <w:bottom w:val="none" w:sz="0" w:space="0" w:color="auto"/>
            <w:right w:val="none" w:sz="0" w:space="0" w:color="auto"/>
          </w:divBdr>
          <w:divsChild>
            <w:div w:id="1182166303">
              <w:marLeft w:val="0"/>
              <w:marRight w:val="0"/>
              <w:marTop w:val="0"/>
              <w:marBottom w:val="0"/>
              <w:divBdr>
                <w:top w:val="none" w:sz="0" w:space="0" w:color="auto"/>
                <w:left w:val="none" w:sz="0" w:space="0" w:color="auto"/>
                <w:bottom w:val="none" w:sz="0" w:space="0" w:color="auto"/>
                <w:right w:val="none" w:sz="0" w:space="0" w:color="auto"/>
              </w:divBdr>
            </w:div>
          </w:divsChild>
        </w:div>
        <w:div w:id="1920555067">
          <w:marLeft w:val="0"/>
          <w:marRight w:val="0"/>
          <w:marTop w:val="0"/>
          <w:marBottom w:val="0"/>
          <w:divBdr>
            <w:top w:val="none" w:sz="0" w:space="0" w:color="auto"/>
            <w:left w:val="none" w:sz="0" w:space="0" w:color="auto"/>
            <w:bottom w:val="none" w:sz="0" w:space="0" w:color="auto"/>
            <w:right w:val="none" w:sz="0" w:space="0" w:color="auto"/>
          </w:divBdr>
          <w:divsChild>
            <w:div w:id="55671496">
              <w:marLeft w:val="0"/>
              <w:marRight w:val="0"/>
              <w:marTop w:val="0"/>
              <w:marBottom w:val="0"/>
              <w:divBdr>
                <w:top w:val="none" w:sz="0" w:space="0" w:color="auto"/>
                <w:left w:val="none" w:sz="0" w:space="0" w:color="auto"/>
                <w:bottom w:val="none" w:sz="0" w:space="0" w:color="auto"/>
                <w:right w:val="none" w:sz="0" w:space="0" w:color="auto"/>
              </w:divBdr>
            </w:div>
          </w:divsChild>
        </w:div>
        <w:div w:id="1211726124">
          <w:marLeft w:val="0"/>
          <w:marRight w:val="0"/>
          <w:marTop w:val="0"/>
          <w:marBottom w:val="0"/>
          <w:divBdr>
            <w:top w:val="none" w:sz="0" w:space="0" w:color="auto"/>
            <w:left w:val="none" w:sz="0" w:space="0" w:color="auto"/>
            <w:bottom w:val="none" w:sz="0" w:space="0" w:color="auto"/>
            <w:right w:val="none" w:sz="0" w:space="0" w:color="auto"/>
          </w:divBdr>
          <w:divsChild>
            <w:div w:id="1825581221">
              <w:marLeft w:val="0"/>
              <w:marRight w:val="0"/>
              <w:marTop w:val="0"/>
              <w:marBottom w:val="0"/>
              <w:divBdr>
                <w:top w:val="none" w:sz="0" w:space="0" w:color="auto"/>
                <w:left w:val="none" w:sz="0" w:space="0" w:color="auto"/>
                <w:bottom w:val="none" w:sz="0" w:space="0" w:color="auto"/>
                <w:right w:val="none" w:sz="0" w:space="0" w:color="auto"/>
              </w:divBdr>
            </w:div>
          </w:divsChild>
        </w:div>
        <w:div w:id="962887352">
          <w:marLeft w:val="0"/>
          <w:marRight w:val="0"/>
          <w:marTop w:val="0"/>
          <w:marBottom w:val="0"/>
          <w:divBdr>
            <w:top w:val="none" w:sz="0" w:space="0" w:color="auto"/>
            <w:left w:val="none" w:sz="0" w:space="0" w:color="auto"/>
            <w:bottom w:val="none" w:sz="0" w:space="0" w:color="auto"/>
            <w:right w:val="none" w:sz="0" w:space="0" w:color="auto"/>
          </w:divBdr>
          <w:divsChild>
            <w:div w:id="1171486766">
              <w:marLeft w:val="0"/>
              <w:marRight w:val="0"/>
              <w:marTop w:val="0"/>
              <w:marBottom w:val="0"/>
              <w:divBdr>
                <w:top w:val="none" w:sz="0" w:space="0" w:color="auto"/>
                <w:left w:val="none" w:sz="0" w:space="0" w:color="auto"/>
                <w:bottom w:val="none" w:sz="0" w:space="0" w:color="auto"/>
                <w:right w:val="none" w:sz="0" w:space="0" w:color="auto"/>
              </w:divBdr>
            </w:div>
          </w:divsChild>
        </w:div>
        <w:div w:id="456797616">
          <w:marLeft w:val="0"/>
          <w:marRight w:val="0"/>
          <w:marTop w:val="0"/>
          <w:marBottom w:val="0"/>
          <w:divBdr>
            <w:top w:val="none" w:sz="0" w:space="0" w:color="auto"/>
            <w:left w:val="none" w:sz="0" w:space="0" w:color="auto"/>
            <w:bottom w:val="none" w:sz="0" w:space="0" w:color="auto"/>
            <w:right w:val="none" w:sz="0" w:space="0" w:color="auto"/>
          </w:divBdr>
          <w:divsChild>
            <w:div w:id="2027558741">
              <w:marLeft w:val="0"/>
              <w:marRight w:val="0"/>
              <w:marTop w:val="0"/>
              <w:marBottom w:val="0"/>
              <w:divBdr>
                <w:top w:val="none" w:sz="0" w:space="0" w:color="auto"/>
                <w:left w:val="none" w:sz="0" w:space="0" w:color="auto"/>
                <w:bottom w:val="none" w:sz="0" w:space="0" w:color="auto"/>
                <w:right w:val="none" w:sz="0" w:space="0" w:color="auto"/>
              </w:divBdr>
            </w:div>
          </w:divsChild>
        </w:div>
        <w:div w:id="1625960058">
          <w:marLeft w:val="0"/>
          <w:marRight w:val="0"/>
          <w:marTop w:val="0"/>
          <w:marBottom w:val="0"/>
          <w:divBdr>
            <w:top w:val="none" w:sz="0" w:space="0" w:color="auto"/>
            <w:left w:val="none" w:sz="0" w:space="0" w:color="auto"/>
            <w:bottom w:val="none" w:sz="0" w:space="0" w:color="auto"/>
            <w:right w:val="none" w:sz="0" w:space="0" w:color="auto"/>
          </w:divBdr>
          <w:divsChild>
            <w:div w:id="1484394576">
              <w:marLeft w:val="0"/>
              <w:marRight w:val="0"/>
              <w:marTop w:val="0"/>
              <w:marBottom w:val="0"/>
              <w:divBdr>
                <w:top w:val="none" w:sz="0" w:space="0" w:color="auto"/>
                <w:left w:val="none" w:sz="0" w:space="0" w:color="auto"/>
                <w:bottom w:val="none" w:sz="0" w:space="0" w:color="auto"/>
                <w:right w:val="none" w:sz="0" w:space="0" w:color="auto"/>
              </w:divBdr>
            </w:div>
          </w:divsChild>
        </w:div>
        <w:div w:id="439230340">
          <w:marLeft w:val="0"/>
          <w:marRight w:val="0"/>
          <w:marTop w:val="0"/>
          <w:marBottom w:val="0"/>
          <w:divBdr>
            <w:top w:val="none" w:sz="0" w:space="0" w:color="auto"/>
            <w:left w:val="none" w:sz="0" w:space="0" w:color="auto"/>
            <w:bottom w:val="none" w:sz="0" w:space="0" w:color="auto"/>
            <w:right w:val="none" w:sz="0" w:space="0" w:color="auto"/>
          </w:divBdr>
          <w:divsChild>
            <w:div w:id="151337939">
              <w:marLeft w:val="0"/>
              <w:marRight w:val="0"/>
              <w:marTop w:val="0"/>
              <w:marBottom w:val="0"/>
              <w:divBdr>
                <w:top w:val="none" w:sz="0" w:space="0" w:color="auto"/>
                <w:left w:val="none" w:sz="0" w:space="0" w:color="auto"/>
                <w:bottom w:val="none" w:sz="0" w:space="0" w:color="auto"/>
                <w:right w:val="none" w:sz="0" w:space="0" w:color="auto"/>
              </w:divBdr>
            </w:div>
          </w:divsChild>
        </w:div>
        <w:div w:id="2013560280">
          <w:marLeft w:val="0"/>
          <w:marRight w:val="0"/>
          <w:marTop w:val="0"/>
          <w:marBottom w:val="0"/>
          <w:divBdr>
            <w:top w:val="none" w:sz="0" w:space="0" w:color="auto"/>
            <w:left w:val="none" w:sz="0" w:space="0" w:color="auto"/>
            <w:bottom w:val="none" w:sz="0" w:space="0" w:color="auto"/>
            <w:right w:val="none" w:sz="0" w:space="0" w:color="auto"/>
          </w:divBdr>
          <w:divsChild>
            <w:div w:id="512038246">
              <w:marLeft w:val="0"/>
              <w:marRight w:val="0"/>
              <w:marTop w:val="0"/>
              <w:marBottom w:val="0"/>
              <w:divBdr>
                <w:top w:val="none" w:sz="0" w:space="0" w:color="auto"/>
                <w:left w:val="none" w:sz="0" w:space="0" w:color="auto"/>
                <w:bottom w:val="none" w:sz="0" w:space="0" w:color="auto"/>
                <w:right w:val="none" w:sz="0" w:space="0" w:color="auto"/>
              </w:divBdr>
            </w:div>
          </w:divsChild>
        </w:div>
        <w:div w:id="1910067102">
          <w:marLeft w:val="0"/>
          <w:marRight w:val="0"/>
          <w:marTop w:val="0"/>
          <w:marBottom w:val="0"/>
          <w:divBdr>
            <w:top w:val="none" w:sz="0" w:space="0" w:color="auto"/>
            <w:left w:val="none" w:sz="0" w:space="0" w:color="auto"/>
            <w:bottom w:val="none" w:sz="0" w:space="0" w:color="auto"/>
            <w:right w:val="none" w:sz="0" w:space="0" w:color="auto"/>
          </w:divBdr>
          <w:divsChild>
            <w:div w:id="2105417349">
              <w:marLeft w:val="0"/>
              <w:marRight w:val="0"/>
              <w:marTop w:val="0"/>
              <w:marBottom w:val="0"/>
              <w:divBdr>
                <w:top w:val="none" w:sz="0" w:space="0" w:color="auto"/>
                <w:left w:val="none" w:sz="0" w:space="0" w:color="auto"/>
                <w:bottom w:val="none" w:sz="0" w:space="0" w:color="auto"/>
                <w:right w:val="none" w:sz="0" w:space="0" w:color="auto"/>
              </w:divBdr>
            </w:div>
          </w:divsChild>
        </w:div>
        <w:div w:id="1980645791">
          <w:marLeft w:val="0"/>
          <w:marRight w:val="0"/>
          <w:marTop w:val="0"/>
          <w:marBottom w:val="0"/>
          <w:divBdr>
            <w:top w:val="none" w:sz="0" w:space="0" w:color="auto"/>
            <w:left w:val="none" w:sz="0" w:space="0" w:color="auto"/>
            <w:bottom w:val="none" w:sz="0" w:space="0" w:color="auto"/>
            <w:right w:val="none" w:sz="0" w:space="0" w:color="auto"/>
          </w:divBdr>
          <w:divsChild>
            <w:div w:id="2098790666">
              <w:marLeft w:val="0"/>
              <w:marRight w:val="0"/>
              <w:marTop w:val="0"/>
              <w:marBottom w:val="0"/>
              <w:divBdr>
                <w:top w:val="none" w:sz="0" w:space="0" w:color="auto"/>
                <w:left w:val="none" w:sz="0" w:space="0" w:color="auto"/>
                <w:bottom w:val="none" w:sz="0" w:space="0" w:color="auto"/>
                <w:right w:val="none" w:sz="0" w:space="0" w:color="auto"/>
              </w:divBdr>
            </w:div>
          </w:divsChild>
        </w:div>
        <w:div w:id="2013297842">
          <w:marLeft w:val="0"/>
          <w:marRight w:val="0"/>
          <w:marTop w:val="0"/>
          <w:marBottom w:val="0"/>
          <w:divBdr>
            <w:top w:val="none" w:sz="0" w:space="0" w:color="auto"/>
            <w:left w:val="none" w:sz="0" w:space="0" w:color="auto"/>
            <w:bottom w:val="none" w:sz="0" w:space="0" w:color="auto"/>
            <w:right w:val="none" w:sz="0" w:space="0" w:color="auto"/>
          </w:divBdr>
          <w:divsChild>
            <w:div w:id="337541425">
              <w:marLeft w:val="0"/>
              <w:marRight w:val="0"/>
              <w:marTop w:val="0"/>
              <w:marBottom w:val="0"/>
              <w:divBdr>
                <w:top w:val="none" w:sz="0" w:space="0" w:color="auto"/>
                <w:left w:val="none" w:sz="0" w:space="0" w:color="auto"/>
                <w:bottom w:val="none" w:sz="0" w:space="0" w:color="auto"/>
                <w:right w:val="none" w:sz="0" w:space="0" w:color="auto"/>
              </w:divBdr>
            </w:div>
          </w:divsChild>
        </w:div>
        <w:div w:id="633949594">
          <w:marLeft w:val="0"/>
          <w:marRight w:val="0"/>
          <w:marTop w:val="0"/>
          <w:marBottom w:val="0"/>
          <w:divBdr>
            <w:top w:val="none" w:sz="0" w:space="0" w:color="auto"/>
            <w:left w:val="none" w:sz="0" w:space="0" w:color="auto"/>
            <w:bottom w:val="none" w:sz="0" w:space="0" w:color="auto"/>
            <w:right w:val="none" w:sz="0" w:space="0" w:color="auto"/>
          </w:divBdr>
          <w:divsChild>
            <w:div w:id="158796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40586">
      <w:bodyDiv w:val="1"/>
      <w:marLeft w:val="0"/>
      <w:marRight w:val="0"/>
      <w:marTop w:val="0"/>
      <w:marBottom w:val="0"/>
      <w:divBdr>
        <w:top w:val="none" w:sz="0" w:space="0" w:color="auto"/>
        <w:left w:val="none" w:sz="0" w:space="0" w:color="auto"/>
        <w:bottom w:val="none" w:sz="0" w:space="0" w:color="auto"/>
        <w:right w:val="none" w:sz="0" w:space="0" w:color="auto"/>
      </w:divBdr>
    </w:div>
    <w:div w:id="95367305">
      <w:bodyDiv w:val="1"/>
      <w:marLeft w:val="0"/>
      <w:marRight w:val="0"/>
      <w:marTop w:val="0"/>
      <w:marBottom w:val="0"/>
      <w:divBdr>
        <w:top w:val="none" w:sz="0" w:space="0" w:color="auto"/>
        <w:left w:val="none" w:sz="0" w:space="0" w:color="auto"/>
        <w:bottom w:val="none" w:sz="0" w:space="0" w:color="auto"/>
        <w:right w:val="none" w:sz="0" w:space="0" w:color="auto"/>
      </w:divBdr>
    </w:div>
    <w:div w:id="104466331">
      <w:bodyDiv w:val="1"/>
      <w:marLeft w:val="0"/>
      <w:marRight w:val="0"/>
      <w:marTop w:val="0"/>
      <w:marBottom w:val="0"/>
      <w:divBdr>
        <w:top w:val="none" w:sz="0" w:space="0" w:color="auto"/>
        <w:left w:val="none" w:sz="0" w:space="0" w:color="auto"/>
        <w:bottom w:val="none" w:sz="0" w:space="0" w:color="auto"/>
        <w:right w:val="none" w:sz="0" w:space="0" w:color="auto"/>
      </w:divBdr>
    </w:div>
    <w:div w:id="123230567">
      <w:bodyDiv w:val="1"/>
      <w:marLeft w:val="0"/>
      <w:marRight w:val="0"/>
      <w:marTop w:val="0"/>
      <w:marBottom w:val="0"/>
      <w:divBdr>
        <w:top w:val="none" w:sz="0" w:space="0" w:color="auto"/>
        <w:left w:val="none" w:sz="0" w:space="0" w:color="auto"/>
        <w:bottom w:val="none" w:sz="0" w:space="0" w:color="auto"/>
        <w:right w:val="none" w:sz="0" w:space="0" w:color="auto"/>
      </w:divBdr>
    </w:div>
    <w:div w:id="142284032">
      <w:bodyDiv w:val="1"/>
      <w:marLeft w:val="0"/>
      <w:marRight w:val="0"/>
      <w:marTop w:val="0"/>
      <w:marBottom w:val="0"/>
      <w:divBdr>
        <w:top w:val="none" w:sz="0" w:space="0" w:color="auto"/>
        <w:left w:val="none" w:sz="0" w:space="0" w:color="auto"/>
        <w:bottom w:val="none" w:sz="0" w:space="0" w:color="auto"/>
        <w:right w:val="none" w:sz="0" w:space="0" w:color="auto"/>
      </w:divBdr>
    </w:div>
    <w:div w:id="167793977">
      <w:bodyDiv w:val="1"/>
      <w:marLeft w:val="0"/>
      <w:marRight w:val="0"/>
      <w:marTop w:val="0"/>
      <w:marBottom w:val="0"/>
      <w:divBdr>
        <w:top w:val="none" w:sz="0" w:space="0" w:color="auto"/>
        <w:left w:val="none" w:sz="0" w:space="0" w:color="auto"/>
        <w:bottom w:val="none" w:sz="0" w:space="0" w:color="auto"/>
        <w:right w:val="none" w:sz="0" w:space="0" w:color="auto"/>
      </w:divBdr>
    </w:div>
    <w:div w:id="178936095">
      <w:bodyDiv w:val="1"/>
      <w:marLeft w:val="0"/>
      <w:marRight w:val="0"/>
      <w:marTop w:val="0"/>
      <w:marBottom w:val="0"/>
      <w:divBdr>
        <w:top w:val="none" w:sz="0" w:space="0" w:color="auto"/>
        <w:left w:val="none" w:sz="0" w:space="0" w:color="auto"/>
        <w:bottom w:val="none" w:sz="0" w:space="0" w:color="auto"/>
        <w:right w:val="none" w:sz="0" w:space="0" w:color="auto"/>
      </w:divBdr>
    </w:div>
    <w:div w:id="231165015">
      <w:bodyDiv w:val="1"/>
      <w:marLeft w:val="0"/>
      <w:marRight w:val="0"/>
      <w:marTop w:val="0"/>
      <w:marBottom w:val="0"/>
      <w:divBdr>
        <w:top w:val="none" w:sz="0" w:space="0" w:color="auto"/>
        <w:left w:val="none" w:sz="0" w:space="0" w:color="auto"/>
        <w:bottom w:val="none" w:sz="0" w:space="0" w:color="auto"/>
        <w:right w:val="none" w:sz="0" w:space="0" w:color="auto"/>
      </w:divBdr>
    </w:div>
    <w:div w:id="232473576">
      <w:bodyDiv w:val="1"/>
      <w:marLeft w:val="0"/>
      <w:marRight w:val="0"/>
      <w:marTop w:val="0"/>
      <w:marBottom w:val="0"/>
      <w:divBdr>
        <w:top w:val="none" w:sz="0" w:space="0" w:color="auto"/>
        <w:left w:val="none" w:sz="0" w:space="0" w:color="auto"/>
        <w:bottom w:val="none" w:sz="0" w:space="0" w:color="auto"/>
        <w:right w:val="none" w:sz="0" w:space="0" w:color="auto"/>
      </w:divBdr>
    </w:div>
    <w:div w:id="234364687">
      <w:bodyDiv w:val="1"/>
      <w:marLeft w:val="0"/>
      <w:marRight w:val="0"/>
      <w:marTop w:val="0"/>
      <w:marBottom w:val="0"/>
      <w:divBdr>
        <w:top w:val="none" w:sz="0" w:space="0" w:color="auto"/>
        <w:left w:val="none" w:sz="0" w:space="0" w:color="auto"/>
        <w:bottom w:val="none" w:sz="0" w:space="0" w:color="auto"/>
        <w:right w:val="none" w:sz="0" w:space="0" w:color="auto"/>
      </w:divBdr>
    </w:div>
    <w:div w:id="255990063">
      <w:bodyDiv w:val="1"/>
      <w:marLeft w:val="0"/>
      <w:marRight w:val="0"/>
      <w:marTop w:val="0"/>
      <w:marBottom w:val="0"/>
      <w:divBdr>
        <w:top w:val="none" w:sz="0" w:space="0" w:color="auto"/>
        <w:left w:val="none" w:sz="0" w:space="0" w:color="auto"/>
        <w:bottom w:val="none" w:sz="0" w:space="0" w:color="auto"/>
        <w:right w:val="none" w:sz="0" w:space="0" w:color="auto"/>
      </w:divBdr>
    </w:div>
    <w:div w:id="263811606">
      <w:bodyDiv w:val="1"/>
      <w:marLeft w:val="0"/>
      <w:marRight w:val="0"/>
      <w:marTop w:val="0"/>
      <w:marBottom w:val="0"/>
      <w:divBdr>
        <w:top w:val="none" w:sz="0" w:space="0" w:color="auto"/>
        <w:left w:val="none" w:sz="0" w:space="0" w:color="auto"/>
        <w:bottom w:val="none" w:sz="0" w:space="0" w:color="auto"/>
        <w:right w:val="none" w:sz="0" w:space="0" w:color="auto"/>
      </w:divBdr>
      <w:divsChild>
        <w:div w:id="1223638053">
          <w:marLeft w:val="0"/>
          <w:marRight w:val="0"/>
          <w:marTop w:val="0"/>
          <w:marBottom w:val="0"/>
          <w:divBdr>
            <w:top w:val="none" w:sz="0" w:space="0" w:color="auto"/>
            <w:left w:val="none" w:sz="0" w:space="0" w:color="auto"/>
            <w:bottom w:val="none" w:sz="0" w:space="0" w:color="auto"/>
            <w:right w:val="none" w:sz="0" w:space="0" w:color="auto"/>
          </w:divBdr>
          <w:divsChild>
            <w:div w:id="410783386">
              <w:marLeft w:val="0"/>
              <w:marRight w:val="0"/>
              <w:marTop w:val="0"/>
              <w:marBottom w:val="0"/>
              <w:divBdr>
                <w:top w:val="none" w:sz="0" w:space="0" w:color="auto"/>
                <w:left w:val="none" w:sz="0" w:space="0" w:color="auto"/>
                <w:bottom w:val="none" w:sz="0" w:space="0" w:color="auto"/>
                <w:right w:val="none" w:sz="0" w:space="0" w:color="auto"/>
              </w:divBdr>
            </w:div>
          </w:divsChild>
        </w:div>
        <w:div w:id="1202746519">
          <w:marLeft w:val="0"/>
          <w:marRight w:val="0"/>
          <w:marTop w:val="0"/>
          <w:marBottom w:val="0"/>
          <w:divBdr>
            <w:top w:val="none" w:sz="0" w:space="0" w:color="auto"/>
            <w:left w:val="none" w:sz="0" w:space="0" w:color="auto"/>
            <w:bottom w:val="none" w:sz="0" w:space="0" w:color="auto"/>
            <w:right w:val="none" w:sz="0" w:space="0" w:color="auto"/>
          </w:divBdr>
          <w:divsChild>
            <w:div w:id="13307353">
              <w:marLeft w:val="0"/>
              <w:marRight w:val="0"/>
              <w:marTop w:val="0"/>
              <w:marBottom w:val="0"/>
              <w:divBdr>
                <w:top w:val="none" w:sz="0" w:space="0" w:color="auto"/>
                <w:left w:val="none" w:sz="0" w:space="0" w:color="auto"/>
                <w:bottom w:val="none" w:sz="0" w:space="0" w:color="auto"/>
                <w:right w:val="none" w:sz="0" w:space="0" w:color="auto"/>
              </w:divBdr>
            </w:div>
          </w:divsChild>
        </w:div>
        <w:div w:id="1644122650">
          <w:marLeft w:val="0"/>
          <w:marRight w:val="0"/>
          <w:marTop w:val="0"/>
          <w:marBottom w:val="0"/>
          <w:divBdr>
            <w:top w:val="none" w:sz="0" w:space="0" w:color="auto"/>
            <w:left w:val="none" w:sz="0" w:space="0" w:color="auto"/>
            <w:bottom w:val="none" w:sz="0" w:space="0" w:color="auto"/>
            <w:right w:val="none" w:sz="0" w:space="0" w:color="auto"/>
          </w:divBdr>
          <w:divsChild>
            <w:div w:id="1781144500">
              <w:marLeft w:val="0"/>
              <w:marRight w:val="0"/>
              <w:marTop w:val="0"/>
              <w:marBottom w:val="0"/>
              <w:divBdr>
                <w:top w:val="none" w:sz="0" w:space="0" w:color="auto"/>
                <w:left w:val="none" w:sz="0" w:space="0" w:color="auto"/>
                <w:bottom w:val="none" w:sz="0" w:space="0" w:color="auto"/>
                <w:right w:val="none" w:sz="0" w:space="0" w:color="auto"/>
              </w:divBdr>
            </w:div>
          </w:divsChild>
        </w:div>
        <w:div w:id="1349675382">
          <w:marLeft w:val="0"/>
          <w:marRight w:val="0"/>
          <w:marTop w:val="0"/>
          <w:marBottom w:val="0"/>
          <w:divBdr>
            <w:top w:val="none" w:sz="0" w:space="0" w:color="auto"/>
            <w:left w:val="none" w:sz="0" w:space="0" w:color="auto"/>
            <w:bottom w:val="none" w:sz="0" w:space="0" w:color="auto"/>
            <w:right w:val="none" w:sz="0" w:space="0" w:color="auto"/>
          </w:divBdr>
          <w:divsChild>
            <w:div w:id="1135954197">
              <w:marLeft w:val="0"/>
              <w:marRight w:val="0"/>
              <w:marTop w:val="0"/>
              <w:marBottom w:val="0"/>
              <w:divBdr>
                <w:top w:val="none" w:sz="0" w:space="0" w:color="auto"/>
                <w:left w:val="none" w:sz="0" w:space="0" w:color="auto"/>
                <w:bottom w:val="none" w:sz="0" w:space="0" w:color="auto"/>
                <w:right w:val="none" w:sz="0" w:space="0" w:color="auto"/>
              </w:divBdr>
            </w:div>
          </w:divsChild>
        </w:div>
        <w:div w:id="173570276">
          <w:marLeft w:val="0"/>
          <w:marRight w:val="0"/>
          <w:marTop w:val="0"/>
          <w:marBottom w:val="0"/>
          <w:divBdr>
            <w:top w:val="none" w:sz="0" w:space="0" w:color="auto"/>
            <w:left w:val="none" w:sz="0" w:space="0" w:color="auto"/>
            <w:bottom w:val="none" w:sz="0" w:space="0" w:color="auto"/>
            <w:right w:val="none" w:sz="0" w:space="0" w:color="auto"/>
          </w:divBdr>
          <w:divsChild>
            <w:div w:id="1893228888">
              <w:marLeft w:val="0"/>
              <w:marRight w:val="0"/>
              <w:marTop w:val="0"/>
              <w:marBottom w:val="0"/>
              <w:divBdr>
                <w:top w:val="none" w:sz="0" w:space="0" w:color="auto"/>
                <w:left w:val="none" w:sz="0" w:space="0" w:color="auto"/>
                <w:bottom w:val="none" w:sz="0" w:space="0" w:color="auto"/>
                <w:right w:val="none" w:sz="0" w:space="0" w:color="auto"/>
              </w:divBdr>
            </w:div>
          </w:divsChild>
        </w:div>
        <w:div w:id="999117571">
          <w:marLeft w:val="0"/>
          <w:marRight w:val="0"/>
          <w:marTop w:val="0"/>
          <w:marBottom w:val="0"/>
          <w:divBdr>
            <w:top w:val="none" w:sz="0" w:space="0" w:color="auto"/>
            <w:left w:val="none" w:sz="0" w:space="0" w:color="auto"/>
            <w:bottom w:val="none" w:sz="0" w:space="0" w:color="auto"/>
            <w:right w:val="none" w:sz="0" w:space="0" w:color="auto"/>
          </w:divBdr>
          <w:divsChild>
            <w:div w:id="1968508410">
              <w:marLeft w:val="0"/>
              <w:marRight w:val="0"/>
              <w:marTop w:val="0"/>
              <w:marBottom w:val="0"/>
              <w:divBdr>
                <w:top w:val="none" w:sz="0" w:space="0" w:color="auto"/>
                <w:left w:val="none" w:sz="0" w:space="0" w:color="auto"/>
                <w:bottom w:val="none" w:sz="0" w:space="0" w:color="auto"/>
                <w:right w:val="none" w:sz="0" w:space="0" w:color="auto"/>
              </w:divBdr>
            </w:div>
          </w:divsChild>
        </w:div>
        <w:div w:id="446774432">
          <w:marLeft w:val="0"/>
          <w:marRight w:val="0"/>
          <w:marTop w:val="0"/>
          <w:marBottom w:val="0"/>
          <w:divBdr>
            <w:top w:val="none" w:sz="0" w:space="0" w:color="auto"/>
            <w:left w:val="none" w:sz="0" w:space="0" w:color="auto"/>
            <w:bottom w:val="none" w:sz="0" w:space="0" w:color="auto"/>
            <w:right w:val="none" w:sz="0" w:space="0" w:color="auto"/>
          </w:divBdr>
          <w:divsChild>
            <w:div w:id="1167329221">
              <w:marLeft w:val="0"/>
              <w:marRight w:val="0"/>
              <w:marTop w:val="0"/>
              <w:marBottom w:val="0"/>
              <w:divBdr>
                <w:top w:val="none" w:sz="0" w:space="0" w:color="auto"/>
                <w:left w:val="none" w:sz="0" w:space="0" w:color="auto"/>
                <w:bottom w:val="none" w:sz="0" w:space="0" w:color="auto"/>
                <w:right w:val="none" w:sz="0" w:space="0" w:color="auto"/>
              </w:divBdr>
            </w:div>
          </w:divsChild>
        </w:div>
        <w:div w:id="1821071144">
          <w:marLeft w:val="0"/>
          <w:marRight w:val="0"/>
          <w:marTop w:val="0"/>
          <w:marBottom w:val="0"/>
          <w:divBdr>
            <w:top w:val="none" w:sz="0" w:space="0" w:color="auto"/>
            <w:left w:val="none" w:sz="0" w:space="0" w:color="auto"/>
            <w:bottom w:val="none" w:sz="0" w:space="0" w:color="auto"/>
            <w:right w:val="none" w:sz="0" w:space="0" w:color="auto"/>
          </w:divBdr>
          <w:divsChild>
            <w:div w:id="1654600734">
              <w:marLeft w:val="0"/>
              <w:marRight w:val="0"/>
              <w:marTop w:val="0"/>
              <w:marBottom w:val="0"/>
              <w:divBdr>
                <w:top w:val="none" w:sz="0" w:space="0" w:color="auto"/>
                <w:left w:val="none" w:sz="0" w:space="0" w:color="auto"/>
                <w:bottom w:val="none" w:sz="0" w:space="0" w:color="auto"/>
                <w:right w:val="none" w:sz="0" w:space="0" w:color="auto"/>
              </w:divBdr>
            </w:div>
          </w:divsChild>
        </w:div>
        <w:div w:id="879174161">
          <w:marLeft w:val="0"/>
          <w:marRight w:val="0"/>
          <w:marTop w:val="0"/>
          <w:marBottom w:val="0"/>
          <w:divBdr>
            <w:top w:val="none" w:sz="0" w:space="0" w:color="auto"/>
            <w:left w:val="none" w:sz="0" w:space="0" w:color="auto"/>
            <w:bottom w:val="none" w:sz="0" w:space="0" w:color="auto"/>
            <w:right w:val="none" w:sz="0" w:space="0" w:color="auto"/>
          </w:divBdr>
          <w:divsChild>
            <w:div w:id="840967982">
              <w:marLeft w:val="0"/>
              <w:marRight w:val="0"/>
              <w:marTop w:val="0"/>
              <w:marBottom w:val="0"/>
              <w:divBdr>
                <w:top w:val="none" w:sz="0" w:space="0" w:color="auto"/>
                <w:left w:val="none" w:sz="0" w:space="0" w:color="auto"/>
                <w:bottom w:val="none" w:sz="0" w:space="0" w:color="auto"/>
                <w:right w:val="none" w:sz="0" w:space="0" w:color="auto"/>
              </w:divBdr>
            </w:div>
          </w:divsChild>
        </w:div>
        <w:div w:id="2027251436">
          <w:marLeft w:val="0"/>
          <w:marRight w:val="0"/>
          <w:marTop w:val="0"/>
          <w:marBottom w:val="0"/>
          <w:divBdr>
            <w:top w:val="none" w:sz="0" w:space="0" w:color="auto"/>
            <w:left w:val="none" w:sz="0" w:space="0" w:color="auto"/>
            <w:bottom w:val="none" w:sz="0" w:space="0" w:color="auto"/>
            <w:right w:val="none" w:sz="0" w:space="0" w:color="auto"/>
          </w:divBdr>
          <w:divsChild>
            <w:div w:id="1707874716">
              <w:marLeft w:val="0"/>
              <w:marRight w:val="0"/>
              <w:marTop w:val="0"/>
              <w:marBottom w:val="0"/>
              <w:divBdr>
                <w:top w:val="none" w:sz="0" w:space="0" w:color="auto"/>
                <w:left w:val="none" w:sz="0" w:space="0" w:color="auto"/>
                <w:bottom w:val="none" w:sz="0" w:space="0" w:color="auto"/>
                <w:right w:val="none" w:sz="0" w:space="0" w:color="auto"/>
              </w:divBdr>
            </w:div>
          </w:divsChild>
        </w:div>
        <w:div w:id="1362976774">
          <w:marLeft w:val="0"/>
          <w:marRight w:val="0"/>
          <w:marTop w:val="0"/>
          <w:marBottom w:val="0"/>
          <w:divBdr>
            <w:top w:val="none" w:sz="0" w:space="0" w:color="auto"/>
            <w:left w:val="none" w:sz="0" w:space="0" w:color="auto"/>
            <w:bottom w:val="none" w:sz="0" w:space="0" w:color="auto"/>
            <w:right w:val="none" w:sz="0" w:space="0" w:color="auto"/>
          </w:divBdr>
          <w:divsChild>
            <w:div w:id="621350845">
              <w:marLeft w:val="0"/>
              <w:marRight w:val="0"/>
              <w:marTop w:val="0"/>
              <w:marBottom w:val="0"/>
              <w:divBdr>
                <w:top w:val="none" w:sz="0" w:space="0" w:color="auto"/>
                <w:left w:val="none" w:sz="0" w:space="0" w:color="auto"/>
                <w:bottom w:val="none" w:sz="0" w:space="0" w:color="auto"/>
                <w:right w:val="none" w:sz="0" w:space="0" w:color="auto"/>
              </w:divBdr>
            </w:div>
          </w:divsChild>
        </w:div>
        <w:div w:id="1179466617">
          <w:marLeft w:val="0"/>
          <w:marRight w:val="0"/>
          <w:marTop w:val="0"/>
          <w:marBottom w:val="0"/>
          <w:divBdr>
            <w:top w:val="none" w:sz="0" w:space="0" w:color="auto"/>
            <w:left w:val="none" w:sz="0" w:space="0" w:color="auto"/>
            <w:bottom w:val="none" w:sz="0" w:space="0" w:color="auto"/>
            <w:right w:val="none" w:sz="0" w:space="0" w:color="auto"/>
          </w:divBdr>
          <w:divsChild>
            <w:div w:id="2081169575">
              <w:marLeft w:val="0"/>
              <w:marRight w:val="0"/>
              <w:marTop w:val="0"/>
              <w:marBottom w:val="0"/>
              <w:divBdr>
                <w:top w:val="none" w:sz="0" w:space="0" w:color="auto"/>
                <w:left w:val="none" w:sz="0" w:space="0" w:color="auto"/>
                <w:bottom w:val="none" w:sz="0" w:space="0" w:color="auto"/>
                <w:right w:val="none" w:sz="0" w:space="0" w:color="auto"/>
              </w:divBdr>
            </w:div>
          </w:divsChild>
        </w:div>
        <w:div w:id="591400074">
          <w:marLeft w:val="0"/>
          <w:marRight w:val="0"/>
          <w:marTop w:val="0"/>
          <w:marBottom w:val="0"/>
          <w:divBdr>
            <w:top w:val="none" w:sz="0" w:space="0" w:color="auto"/>
            <w:left w:val="none" w:sz="0" w:space="0" w:color="auto"/>
            <w:bottom w:val="none" w:sz="0" w:space="0" w:color="auto"/>
            <w:right w:val="none" w:sz="0" w:space="0" w:color="auto"/>
          </w:divBdr>
          <w:divsChild>
            <w:div w:id="867335461">
              <w:marLeft w:val="0"/>
              <w:marRight w:val="0"/>
              <w:marTop w:val="0"/>
              <w:marBottom w:val="0"/>
              <w:divBdr>
                <w:top w:val="none" w:sz="0" w:space="0" w:color="auto"/>
                <w:left w:val="none" w:sz="0" w:space="0" w:color="auto"/>
                <w:bottom w:val="none" w:sz="0" w:space="0" w:color="auto"/>
                <w:right w:val="none" w:sz="0" w:space="0" w:color="auto"/>
              </w:divBdr>
            </w:div>
          </w:divsChild>
        </w:div>
        <w:div w:id="611590694">
          <w:marLeft w:val="0"/>
          <w:marRight w:val="0"/>
          <w:marTop w:val="0"/>
          <w:marBottom w:val="0"/>
          <w:divBdr>
            <w:top w:val="none" w:sz="0" w:space="0" w:color="auto"/>
            <w:left w:val="none" w:sz="0" w:space="0" w:color="auto"/>
            <w:bottom w:val="none" w:sz="0" w:space="0" w:color="auto"/>
            <w:right w:val="none" w:sz="0" w:space="0" w:color="auto"/>
          </w:divBdr>
          <w:divsChild>
            <w:div w:id="265694712">
              <w:marLeft w:val="0"/>
              <w:marRight w:val="0"/>
              <w:marTop w:val="0"/>
              <w:marBottom w:val="0"/>
              <w:divBdr>
                <w:top w:val="none" w:sz="0" w:space="0" w:color="auto"/>
                <w:left w:val="none" w:sz="0" w:space="0" w:color="auto"/>
                <w:bottom w:val="none" w:sz="0" w:space="0" w:color="auto"/>
                <w:right w:val="none" w:sz="0" w:space="0" w:color="auto"/>
              </w:divBdr>
            </w:div>
          </w:divsChild>
        </w:div>
        <w:div w:id="1563783861">
          <w:marLeft w:val="0"/>
          <w:marRight w:val="0"/>
          <w:marTop w:val="0"/>
          <w:marBottom w:val="0"/>
          <w:divBdr>
            <w:top w:val="none" w:sz="0" w:space="0" w:color="auto"/>
            <w:left w:val="none" w:sz="0" w:space="0" w:color="auto"/>
            <w:bottom w:val="none" w:sz="0" w:space="0" w:color="auto"/>
            <w:right w:val="none" w:sz="0" w:space="0" w:color="auto"/>
          </w:divBdr>
          <w:divsChild>
            <w:div w:id="486171821">
              <w:marLeft w:val="0"/>
              <w:marRight w:val="0"/>
              <w:marTop w:val="0"/>
              <w:marBottom w:val="0"/>
              <w:divBdr>
                <w:top w:val="none" w:sz="0" w:space="0" w:color="auto"/>
                <w:left w:val="none" w:sz="0" w:space="0" w:color="auto"/>
                <w:bottom w:val="none" w:sz="0" w:space="0" w:color="auto"/>
                <w:right w:val="none" w:sz="0" w:space="0" w:color="auto"/>
              </w:divBdr>
            </w:div>
          </w:divsChild>
        </w:div>
        <w:div w:id="457383638">
          <w:marLeft w:val="0"/>
          <w:marRight w:val="0"/>
          <w:marTop w:val="0"/>
          <w:marBottom w:val="0"/>
          <w:divBdr>
            <w:top w:val="none" w:sz="0" w:space="0" w:color="auto"/>
            <w:left w:val="none" w:sz="0" w:space="0" w:color="auto"/>
            <w:bottom w:val="none" w:sz="0" w:space="0" w:color="auto"/>
            <w:right w:val="none" w:sz="0" w:space="0" w:color="auto"/>
          </w:divBdr>
          <w:divsChild>
            <w:div w:id="589511621">
              <w:marLeft w:val="0"/>
              <w:marRight w:val="0"/>
              <w:marTop w:val="0"/>
              <w:marBottom w:val="0"/>
              <w:divBdr>
                <w:top w:val="none" w:sz="0" w:space="0" w:color="auto"/>
                <w:left w:val="none" w:sz="0" w:space="0" w:color="auto"/>
                <w:bottom w:val="none" w:sz="0" w:space="0" w:color="auto"/>
                <w:right w:val="none" w:sz="0" w:space="0" w:color="auto"/>
              </w:divBdr>
            </w:div>
          </w:divsChild>
        </w:div>
        <w:div w:id="838427971">
          <w:marLeft w:val="0"/>
          <w:marRight w:val="0"/>
          <w:marTop w:val="0"/>
          <w:marBottom w:val="0"/>
          <w:divBdr>
            <w:top w:val="none" w:sz="0" w:space="0" w:color="auto"/>
            <w:left w:val="none" w:sz="0" w:space="0" w:color="auto"/>
            <w:bottom w:val="none" w:sz="0" w:space="0" w:color="auto"/>
            <w:right w:val="none" w:sz="0" w:space="0" w:color="auto"/>
          </w:divBdr>
          <w:divsChild>
            <w:div w:id="81150071">
              <w:marLeft w:val="0"/>
              <w:marRight w:val="0"/>
              <w:marTop w:val="0"/>
              <w:marBottom w:val="0"/>
              <w:divBdr>
                <w:top w:val="none" w:sz="0" w:space="0" w:color="auto"/>
                <w:left w:val="none" w:sz="0" w:space="0" w:color="auto"/>
                <w:bottom w:val="none" w:sz="0" w:space="0" w:color="auto"/>
                <w:right w:val="none" w:sz="0" w:space="0" w:color="auto"/>
              </w:divBdr>
            </w:div>
          </w:divsChild>
        </w:div>
        <w:div w:id="324206729">
          <w:marLeft w:val="0"/>
          <w:marRight w:val="0"/>
          <w:marTop w:val="0"/>
          <w:marBottom w:val="0"/>
          <w:divBdr>
            <w:top w:val="none" w:sz="0" w:space="0" w:color="auto"/>
            <w:left w:val="none" w:sz="0" w:space="0" w:color="auto"/>
            <w:bottom w:val="none" w:sz="0" w:space="0" w:color="auto"/>
            <w:right w:val="none" w:sz="0" w:space="0" w:color="auto"/>
          </w:divBdr>
          <w:divsChild>
            <w:div w:id="1364669110">
              <w:marLeft w:val="0"/>
              <w:marRight w:val="0"/>
              <w:marTop w:val="0"/>
              <w:marBottom w:val="0"/>
              <w:divBdr>
                <w:top w:val="none" w:sz="0" w:space="0" w:color="auto"/>
                <w:left w:val="none" w:sz="0" w:space="0" w:color="auto"/>
                <w:bottom w:val="none" w:sz="0" w:space="0" w:color="auto"/>
                <w:right w:val="none" w:sz="0" w:space="0" w:color="auto"/>
              </w:divBdr>
            </w:div>
          </w:divsChild>
        </w:div>
        <w:div w:id="559900435">
          <w:marLeft w:val="0"/>
          <w:marRight w:val="0"/>
          <w:marTop w:val="0"/>
          <w:marBottom w:val="0"/>
          <w:divBdr>
            <w:top w:val="none" w:sz="0" w:space="0" w:color="auto"/>
            <w:left w:val="none" w:sz="0" w:space="0" w:color="auto"/>
            <w:bottom w:val="none" w:sz="0" w:space="0" w:color="auto"/>
            <w:right w:val="none" w:sz="0" w:space="0" w:color="auto"/>
          </w:divBdr>
          <w:divsChild>
            <w:div w:id="78912818">
              <w:marLeft w:val="0"/>
              <w:marRight w:val="0"/>
              <w:marTop w:val="0"/>
              <w:marBottom w:val="0"/>
              <w:divBdr>
                <w:top w:val="none" w:sz="0" w:space="0" w:color="auto"/>
                <w:left w:val="none" w:sz="0" w:space="0" w:color="auto"/>
                <w:bottom w:val="none" w:sz="0" w:space="0" w:color="auto"/>
                <w:right w:val="none" w:sz="0" w:space="0" w:color="auto"/>
              </w:divBdr>
            </w:div>
          </w:divsChild>
        </w:div>
        <w:div w:id="717632476">
          <w:marLeft w:val="0"/>
          <w:marRight w:val="0"/>
          <w:marTop w:val="0"/>
          <w:marBottom w:val="0"/>
          <w:divBdr>
            <w:top w:val="none" w:sz="0" w:space="0" w:color="auto"/>
            <w:left w:val="none" w:sz="0" w:space="0" w:color="auto"/>
            <w:bottom w:val="none" w:sz="0" w:space="0" w:color="auto"/>
            <w:right w:val="none" w:sz="0" w:space="0" w:color="auto"/>
          </w:divBdr>
          <w:divsChild>
            <w:div w:id="1820028663">
              <w:marLeft w:val="0"/>
              <w:marRight w:val="0"/>
              <w:marTop w:val="0"/>
              <w:marBottom w:val="0"/>
              <w:divBdr>
                <w:top w:val="none" w:sz="0" w:space="0" w:color="auto"/>
                <w:left w:val="none" w:sz="0" w:space="0" w:color="auto"/>
                <w:bottom w:val="none" w:sz="0" w:space="0" w:color="auto"/>
                <w:right w:val="none" w:sz="0" w:space="0" w:color="auto"/>
              </w:divBdr>
            </w:div>
          </w:divsChild>
        </w:div>
        <w:div w:id="2020696899">
          <w:marLeft w:val="0"/>
          <w:marRight w:val="0"/>
          <w:marTop w:val="0"/>
          <w:marBottom w:val="0"/>
          <w:divBdr>
            <w:top w:val="none" w:sz="0" w:space="0" w:color="auto"/>
            <w:left w:val="none" w:sz="0" w:space="0" w:color="auto"/>
            <w:bottom w:val="none" w:sz="0" w:space="0" w:color="auto"/>
            <w:right w:val="none" w:sz="0" w:space="0" w:color="auto"/>
          </w:divBdr>
          <w:divsChild>
            <w:div w:id="326594664">
              <w:marLeft w:val="0"/>
              <w:marRight w:val="0"/>
              <w:marTop w:val="0"/>
              <w:marBottom w:val="0"/>
              <w:divBdr>
                <w:top w:val="none" w:sz="0" w:space="0" w:color="auto"/>
                <w:left w:val="none" w:sz="0" w:space="0" w:color="auto"/>
                <w:bottom w:val="none" w:sz="0" w:space="0" w:color="auto"/>
                <w:right w:val="none" w:sz="0" w:space="0" w:color="auto"/>
              </w:divBdr>
            </w:div>
          </w:divsChild>
        </w:div>
        <w:div w:id="1065685922">
          <w:marLeft w:val="0"/>
          <w:marRight w:val="0"/>
          <w:marTop w:val="0"/>
          <w:marBottom w:val="0"/>
          <w:divBdr>
            <w:top w:val="none" w:sz="0" w:space="0" w:color="auto"/>
            <w:left w:val="none" w:sz="0" w:space="0" w:color="auto"/>
            <w:bottom w:val="none" w:sz="0" w:space="0" w:color="auto"/>
            <w:right w:val="none" w:sz="0" w:space="0" w:color="auto"/>
          </w:divBdr>
          <w:divsChild>
            <w:div w:id="566764935">
              <w:marLeft w:val="0"/>
              <w:marRight w:val="0"/>
              <w:marTop w:val="0"/>
              <w:marBottom w:val="0"/>
              <w:divBdr>
                <w:top w:val="none" w:sz="0" w:space="0" w:color="auto"/>
                <w:left w:val="none" w:sz="0" w:space="0" w:color="auto"/>
                <w:bottom w:val="none" w:sz="0" w:space="0" w:color="auto"/>
                <w:right w:val="none" w:sz="0" w:space="0" w:color="auto"/>
              </w:divBdr>
            </w:div>
          </w:divsChild>
        </w:div>
        <w:div w:id="2070180477">
          <w:marLeft w:val="0"/>
          <w:marRight w:val="0"/>
          <w:marTop w:val="0"/>
          <w:marBottom w:val="0"/>
          <w:divBdr>
            <w:top w:val="none" w:sz="0" w:space="0" w:color="auto"/>
            <w:left w:val="none" w:sz="0" w:space="0" w:color="auto"/>
            <w:bottom w:val="none" w:sz="0" w:space="0" w:color="auto"/>
            <w:right w:val="none" w:sz="0" w:space="0" w:color="auto"/>
          </w:divBdr>
          <w:divsChild>
            <w:div w:id="773399267">
              <w:marLeft w:val="0"/>
              <w:marRight w:val="0"/>
              <w:marTop w:val="0"/>
              <w:marBottom w:val="0"/>
              <w:divBdr>
                <w:top w:val="none" w:sz="0" w:space="0" w:color="auto"/>
                <w:left w:val="none" w:sz="0" w:space="0" w:color="auto"/>
                <w:bottom w:val="none" w:sz="0" w:space="0" w:color="auto"/>
                <w:right w:val="none" w:sz="0" w:space="0" w:color="auto"/>
              </w:divBdr>
            </w:div>
          </w:divsChild>
        </w:div>
        <w:div w:id="968318366">
          <w:marLeft w:val="0"/>
          <w:marRight w:val="0"/>
          <w:marTop w:val="0"/>
          <w:marBottom w:val="0"/>
          <w:divBdr>
            <w:top w:val="none" w:sz="0" w:space="0" w:color="auto"/>
            <w:left w:val="none" w:sz="0" w:space="0" w:color="auto"/>
            <w:bottom w:val="none" w:sz="0" w:space="0" w:color="auto"/>
            <w:right w:val="none" w:sz="0" w:space="0" w:color="auto"/>
          </w:divBdr>
          <w:divsChild>
            <w:div w:id="1339231641">
              <w:marLeft w:val="0"/>
              <w:marRight w:val="0"/>
              <w:marTop w:val="0"/>
              <w:marBottom w:val="0"/>
              <w:divBdr>
                <w:top w:val="none" w:sz="0" w:space="0" w:color="auto"/>
                <w:left w:val="none" w:sz="0" w:space="0" w:color="auto"/>
                <w:bottom w:val="none" w:sz="0" w:space="0" w:color="auto"/>
                <w:right w:val="none" w:sz="0" w:space="0" w:color="auto"/>
              </w:divBdr>
            </w:div>
          </w:divsChild>
        </w:div>
        <w:div w:id="726803195">
          <w:marLeft w:val="0"/>
          <w:marRight w:val="0"/>
          <w:marTop w:val="0"/>
          <w:marBottom w:val="0"/>
          <w:divBdr>
            <w:top w:val="none" w:sz="0" w:space="0" w:color="auto"/>
            <w:left w:val="none" w:sz="0" w:space="0" w:color="auto"/>
            <w:bottom w:val="none" w:sz="0" w:space="0" w:color="auto"/>
            <w:right w:val="none" w:sz="0" w:space="0" w:color="auto"/>
          </w:divBdr>
          <w:divsChild>
            <w:div w:id="190924786">
              <w:marLeft w:val="0"/>
              <w:marRight w:val="0"/>
              <w:marTop w:val="0"/>
              <w:marBottom w:val="0"/>
              <w:divBdr>
                <w:top w:val="none" w:sz="0" w:space="0" w:color="auto"/>
                <w:left w:val="none" w:sz="0" w:space="0" w:color="auto"/>
                <w:bottom w:val="none" w:sz="0" w:space="0" w:color="auto"/>
                <w:right w:val="none" w:sz="0" w:space="0" w:color="auto"/>
              </w:divBdr>
            </w:div>
          </w:divsChild>
        </w:div>
        <w:div w:id="983386965">
          <w:marLeft w:val="0"/>
          <w:marRight w:val="0"/>
          <w:marTop w:val="0"/>
          <w:marBottom w:val="0"/>
          <w:divBdr>
            <w:top w:val="none" w:sz="0" w:space="0" w:color="auto"/>
            <w:left w:val="none" w:sz="0" w:space="0" w:color="auto"/>
            <w:bottom w:val="none" w:sz="0" w:space="0" w:color="auto"/>
            <w:right w:val="none" w:sz="0" w:space="0" w:color="auto"/>
          </w:divBdr>
          <w:divsChild>
            <w:div w:id="252132368">
              <w:marLeft w:val="0"/>
              <w:marRight w:val="0"/>
              <w:marTop w:val="0"/>
              <w:marBottom w:val="0"/>
              <w:divBdr>
                <w:top w:val="none" w:sz="0" w:space="0" w:color="auto"/>
                <w:left w:val="none" w:sz="0" w:space="0" w:color="auto"/>
                <w:bottom w:val="none" w:sz="0" w:space="0" w:color="auto"/>
                <w:right w:val="none" w:sz="0" w:space="0" w:color="auto"/>
              </w:divBdr>
            </w:div>
          </w:divsChild>
        </w:div>
        <w:div w:id="400830915">
          <w:marLeft w:val="0"/>
          <w:marRight w:val="0"/>
          <w:marTop w:val="0"/>
          <w:marBottom w:val="0"/>
          <w:divBdr>
            <w:top w:val="none" w:sz="0" w:space="0" w:color="auto"/>
            <w:left w:val="none" w:sz="0" w:space="0" w:color="auto"/>
            <w:bottom w:val="none" w:sz="0" w:space="0" w:color="auto"/>
            <w:right w:val="none" w:sz="0" w:space="0" w:color="auto"/>
          </w:divBdr>
          <w:divsChild>
            <w:div w:id="733546384">
              <w:marLeft w:val="0"/>
              <w:marRight w:val="0"/>
              <w:marTop w:val="0"/>
              <w:marBottom w:val="0"/>
              <w:divBdr>
                <w:top w:val="none" w:sz="0" w:space="0" w:color="auto"/>
                <w:left w:val="none" w:sz="0" w:space="0" w:color="auto"/>
                <w:bottom w:val="none" w:sz="0" w:space="0" w:color="auto"/>
                <w:right w:val="none" w:sz="0" w:space="0" w:color="auto"/>
              </w:divBdr>
            </w:div>
          </w:divsChild>
        </w:div>
        <w:div w:id="917326605">
          <w:marLeft w:val="0"/>
          <w:marRight w:val="0"/>
          <w:marTop w:val="0"/>
          <w:marBottom w:val="0"/>
          <w:divBdr>
            <w:top w:val="none" w:sz="0" w:space="0" w:color="auto"/>
            <w:left w:val="none" w:sz="0" w:space="0" w:color="auto"/>
            <w:bottom w:val="none" w:sz="0" w:space="0" w:color="auto"/>
            <w:right w:val="none" w:sz="0" w:space="0" w:color="auto"/>
          </w:divBdr>
          <w:divsChild>
            <w:div w:id="800806956">
              <w:marLeft w:val="0"/>
              <w:marRight w:val="0"/>
              <w:marTop w:val="0"/>
              <w:marBottom w:val="0"/>
              <w:divBdr>
                <w:top w:val="none" w:sz="0" w:space="0" w:color="auto"/>
                <w:left w:val="none" w:sz="0" w:space="0" w:color="auto"/>
                <w:bottom w:val="none" w:sz="0" w:space="0" w:color="auto"/>
                <w:right w:val="none" w:sz="0" w:space="0" w:color="auto"/>
              </w:divBdr>
            </w:div>
          </w:divsChild>
        </w:div>
        <w:div w:id="1988971066">
          <w:marLeft w:val="0"/>
          <w:marRight w:val="0"/>
          <w:marTop w:val="0"/>
          <w:marBottom w:val="0"/>
          <w:divBdr>
            <w:top w:val="none" w:sz="0" w:space="0" w:color="auto"/>
            <w:left w:val="none" w:sz="0" w:space="0" w:color="auto"/>
            <w:bottom w:val="none" w:sz="0" w:space="0" w:color="auto"/>
            <w:right w:val="none" w:sz="0" w:space="0" w:color="auto"/>
          </w:divBdr>
          <w:divsChild>
            <w:div w:id="1030834828">
              <w:marLeft w:val="0"/>
              <w:marRight w:val="0"/>
              <w:marTop w:val="0"/>
              <w:marBottom w:val="0"/>
              <w:divBdr>
                <w:top w:val="none" w:sz="0" w:space="0" w:color="auto"/>
                <w:left w:val="none" w:sz="0" w:space="0" w:color="auto"/>
                <w:bottom w:val="none" w:sz="0" w:space="0" w:color="auto"/>
                <w:right w:val="none" w:sz="0" w:space="0" w:color="auto"/>
              </w:divBdr>
            </w:div>
          </w:divsChild>
        </w:div>
        <w:div w:id="84038882">
          <w:marLeft w:val="0"/>
          <w:marRight w:val="0"/>
          <w:marTop w:val="0"/>
          <w:marBottom w:val="0"/>
          <w:divBdr>
            <w:top w:val="none" w:sz="0" w:space="0" w:color="auto"/>
            <w:left w:val="none" w:sz="0" w:space="0" w:color="auto"/>
            <w:bottom w:val="none" w:sz="0" w:space="0" w:color="auto"/>
            <w:right w:val="none" w:sz="0" w:space="0" w:color="auto"/>
          </w:divBdr>
          <w:divsChild>
            <w:div w:id="597981549">
              <w:marLeft w:val="0"/>
              <w:marRight w:val="0"/>
              <w:marTop w:val="0"/>
              <w:marBottom w:val="0"/>
              <w:divBdr>
                <w:top w:val="none" w:sz="0" w:space="0" w:color="auto"/>
                <w:left w:val="none" w:sz="0" w:space="0" w:color="auto"/>
                <w:bottom w:val="none" w:sz="0" w:space="0" w:color="auto"/>
                <w:right w:val="none" w:sz="0" w:space="0" w:color="auto"/>
              </w:divBdr>
            </w:div>
          </w:divsChild>
        </w:div>
        <w:div w:id="2135709969">
          <w:marLeft w:val="0"/>
          <w:marRight w:val="0"/>
          <w:marTop w:val="0"/>
          <w:marBottom w:val="0"/>
          <w:divBdr>
            <w:top w:val="none" w:sz="0" w:space="0" w:color="auto"/>
            <w:left w:val="none" w:sz="0" w:space="0" w:color="auto"/>
            <w:bottom w:val="none" w:sz="0" w:space="0" w:color="auto"/>
            <w:right w:val="none" w:sz="0" w:space="0" w:color="auto"/>
          </w:divBdr>
          <w:divsChild>
            <w:div w:id="2137138759">
              <w:marLeft w:val="0"/>
              <w:marRight w:val="0"/>
              <w:marTop w:val="0"/>
              <w:marBottom w:val="0"/>
              <w:divBdr>
                <w:top w:val="none" w:sz="0" w:space="0" w:color="auto"/>
                <w:left w:val="none" w:sz="0" w:space="0" w:color="auto"/>
                <w:bottom w:val="none" w:sz="0" w:space="0" w:color="auto"/>
                <w:right w:val="none" w:sz="0" w:space="0" w:color="auto"/>
              </w:divBdr>
            </w:div>
          </w:divsChild>
        </w:div>
        <w:div w:id="1752389660">
          <w:marLeft w:val="0"/>
          <w:marRight w:val="0"/>
          <w:marTop w:val="0"/>
          <w:marBottom w:val="0"/>
          <w:divBdr>
            <w:top w:val="none" w:sz="0" w:space="0" w:color="auto"/>
            <w:left w:val="none" w:sz="0" w:space="0" w:color="auto"/>
            <w:bottom w:val="none" w:sz="0" w:space="0" w:color="auto"/>
            <w:right w:val="none" w:sz="0" w:space="0" w:color="auto"/>
          </w:divBdr>
          <w:divsChild>
            <w:div w:id="336883085">
              <w:marLeft w:val="0"/>
              <w:marRight w:val="0"/>
              <w:marTop w:val="0"/>
              <w:marBottom w:val="0"/>
              <w:divBdr>
                <w:top w:val="none" w:sz="0" w:space="0" w:color="auto"/>
                <w:left w:val="none" w:sz="0" w:space="0" w:color="auto"/>
                <w:bottom w:val="none" w:sz="0" w:space="0" w:color="auto"/>
                <w:right w:val="none" w:sz="0" w:space="0" w:color="auto"/>
              </w:divBdr>
            </w:div>
          </w:divsChild>
        </w:div>
        <w:div w:id="511451891">
          <w:marLeft w:val="0"/>
          <w:marRight w:val="0"/>
          <w:marTop w:val="0"/>
          <w:marBottom w:val="0"/>
          <w:divBdr>
            <w:top w:val="none" w:sz="0" w:space="0" w:color="auto"/>
            <w:left w:val="none" w:sz="0" w:space="0" w:color="auto"/>
            <w:bottom w:val="none" w:sz="0" w:space="0" w:color="auto"/>
            <w:right w:val="none" w:sz="0" w:space="0" w:color="auto"/>
          </w:divBdr>
          <w:divsChild>
            <w:div w:id="1402673151">
              <w:marLeft w:val="0"/>
              <w:marRight w:val="0"/>
              <w:marTop w:val="0"/>
              <w:marBottom w:val="0"/>
              <w:divBdr>
                <w:top w:val="none" w:sz="0" w:space="0" w:color="auto"/>
                <w:left w:val="none" w:sz="0" w:space="0" w:color="auto"/>
                <w:bottom w:val="none" w:sz="0" w:space="0" w:color="auto"/>
                <w:right w:val="none" w:sz="0" w:space="0" w:color="auto"/>
              </w:divBdr>
            </w:div>
          </w:divsChild>
        </w:div>
        <w:div w:id="456068198">
          <w:marLeft w:val="0"/>
          <w:marRight w:val="0"/>
          <w:marTop w:val="0"/>
          <w:marBottom w:val="0"/>
          <w:divBdr>
            <w:top w:val="none" w:sz="0" w:space="0" w:color="auto"/>
            <w:left w:val="none" w:sz="0" w:space="0" w:color="auto"/>
            <w:bottom w:val="none" w:sz="0" w:space="0" w:color="auto"/>
            <w:right w:val="none" w:sz="0" w:space="0" w:color="auto"/>
          </w:divBdr>
          <w:divsChild>
            <w:div w:id="1521166476">
              <w:marLeft w:val="0"/>
              <w:marRight w:val="0"/>
              <w:marTop w:val="0"/>
              <w:marBottom w:val="0"/>
              <w:divBdr>
                <w:top w:val="none" w:sz="0" w:space="0" w:color="auto"/>
                <w:left w:val="none" w:sz="0" w:space="0" w:color="auto"/>
                <w:bottom w:val="none" w:sz="0" w:space="0" w:color="auto"/>
                <w:right w:val="none" w:sz="0" w:space="0" w:color="auto"/>
              </w:divBdr>
            </w:div>
          </w:divsChild>
        </w:div>
        <w:div w:id="415327542">
          <w:marLeft w:val="0"/>
          <w:marRight w:val="0"/>
          <w:marTop w:val="0"/>
          <w:marBottom w:val="0"/>
          <w:divBdr>
            <w:top w:val="none" w:sz="0" w:space="0" w:color="auto"/>
            <w:left w:val="none" w:sz="0" w:space="0" w:color="auto"/>
            <w:bottom w:val="none" w:sz="0" w:space="0" w:color="auto"/>
            <w:right w:val="none" w:sz="0" w:space="0" w:color="auto"/>
          </w:divBdr>
          <w:divsChild>
            <w:div w:id="1033964205">
              <w:marLeft w:val="0"/>
              <w:marRight w:val="0"/>
              <w:marTop w:val="0"/>
              <w:marBottom w:val="0"/>
              <w:divBdr>
                <w:top w:val="none" w:sz="0" w:space="0" w:color="auto"/>
                <w:left w:val="none" w:sz="0" w:space="0" w:color="auto"/>
                <w:bottom w:val="none" w:sz="0" w:space="0" w:color="auto"/>
                <w:right w:val="none" w:sz="0" w:space="0" w:color="auto"/>
              </w:divBdr>
            </w:div>
          </w:divsChild>
        </w:div>
        <w:div w:id="2014214433">
          <w:marLeft w:val="0"/>
          <w:marRight w:val="0"/>
          <w:marTop w:val="0"/>
          <w:marBottom w:val="0"/>
          <w:divBdr>
            <w:top w:val="none" w:sz="0" w:space="0" w:color="auto"/>
            <w:left w:val="none" w:sz="0" w:space="0" w:color="auto"/>
            <w:bottom w:val="none" w:sz="0" w:space="0" w:color="auto"/>
            <w:right w:val="none" w:sz="0" w:space="0" w:color="auto"/>
          </w:divBdr>
          <w:divsChild>
            <w:div w:id="1942100163">
              <w:marLeft w:val="0"/>
              <w:marRight w:val="0"/>
              <w:marTop w:val="0"/>
              <w:marBottom w:val="0"/>
              <w:divBdr>
                <w:top w:val="none" w:sz="0" w:space="0" w:color="auto"/>
                <w:left w:val="none" w:sz="0" w:space="0" w:color="auto"/>
                <w:bottom w:val="none" w:sz="0" w:space="0" w:color="auto"/>
                <w:right w:val="none" w:sz="0" w:space="0" w:color="auto"/>
              </w:divBdr>
            </w:div>
          </w:divsChild>
        </w:div>
        <w:div w:id="1747147040">
          <w:marLeft w:val="0"/>
          <w:marRight w:val="0"/>
          <w:marTop w:val="0"/>
          <w:marBottom w:val="0"/>
          <w:divBdr>
            <w:top w:val="none" w:sz="0" w:space="0" w:color="auto"/>
            <w:left w:val="none" w:sz="0" w:space="0" w:color="auto"/>
            <w:bottom w:val="none" w:sz="0" w:space="0" w:color="auto"/>
            <w:right w:val="none" w:sz="0" w:space="0" w:color="auto"/>
          </w:divBdr>
          <w:divsChild>
            <w:div w:id="480076382">
              <w:marLeft w:val="0"/>
              <w:marRight w:val="0"/>
              <w:marTop w:val="0"/>
              <w:marBottom w:val="0"/>
              <w:divBdr>
                <w:top w:val="none" w:sz="0" w:space="0" w:color="auto"/>
                <w:left w:val="none" w:sz="0" w:space="0" w:color="auto"/>
                <w:bottom w:val="none" w:sz="0" w:space="0" w:color="auto"/>
                <w:right w:val="none" w:sz="0" w:space="0" w:color="auto"/>
              </w:divBdr>
            </w:div>
          </w:divsChild>
        </w:div>
        <w:div w:id="808405477">
          <w:marLeft w:val="0"/>
          <w:marRight w:val="0"/>
          <w:marTop w:val="0"/>
          <w:marBottom w:val="0"/>
          <w:divBdr>
            <w:top w:val="none" w:sz="0" w:space="0" w:color="auto"/>
            <w:left w:val="none" w:sz="0" w:space="0" w:color="auto"/>
            <w:bottom w:val="none" w:sz="0" w:space="0" w:color="auto"/>
            <w:right w:val="none" w:sz="0" w:space="0" w:color="auto"/>
          </w:divBdr>
          <w:divsChild>
            <w:div w:id="1048723442">
              <w:marLeft w:val="0"/>
              <w:marRight w:val="0"/>
              <w:marTop w:val="0"/>
              <w:marBottom w:val="0"/>
              <w:divBdr>
                <w:top w:val="none" w:sz="0" w:space="0" w:color="auto"/>
                <w:left w:val="none" w:sz="0" w:space="0" w:color="auto"/>
                <w:bottom w:val="none" w:sz="0" w:space="0" w:color="auto"/>
                <w:right w:val="none" w:sz="0" w:space="0" w:color="auto"/>
              </w:divBdr>
            </w:div>
          </w:divsChild>
        </w:div>
        <w:div w:id="1414400054">
          <w:marLeft w:val="0"/>
          <w:marRight w:val="0"/>
          <w:marTop w:val="0"/>
          <w:marBottom w:val="0"/>
          <w:divBdr>
            <w:top w:val="none" w:sz="0" w:space="0" w:color="auto"/>
            <w:left w:val="none" w:sz="0" w:space="0" w:color="auto"/>
            <w:bottom w:val="none" w:sz="0" w:space="0" w:color="auto"/>
            <w:right w:val="none" w:sz="0" w:space="0" w:color="auto"/>
          </w:divBdr>
          <w:divsChild>
            <w:div w:id="1667783772">
              <w:marLeft w:val="0"/>
              <w:marRight w:val="0"/>
              <w:marTop w:val="0"/>
              <w:marBottom w:val="0"/>
              <w:divBdr>
                <w:top w:val="none" w:sz="0" w:space="0" w:color="auto"/>
                <w:left w:val="none" w:sz="0" w:space="0" w:color="auto"/>
                <w:bottom w:val="none" w:sz="0" w:space="0" w:color="auto"/>
                <w:right w:val="none" w:sz="0" w:space="0" w:color="auto"/>
              </w:divBdr>
            </w:div>
          </w:divsChild>
        </w:div>
        <w:div w:id="1882937369">
          <w:marLeft w:val="0"/>
          <w:marRight w:val="0"/>
          <w:marTop w:val="0"/>
          <w:marBottom w:val="0"/>
          <w:divBdr>
            <w:top w:val="none" w:sz="0" w:space="0" w:color="auto"/>
            <w:left w:val="none" w:sz="0" w:space="0" w:color="auto"/>
            <w:bottom w:val="none" w:sz="0" w:space="0" w:color="auto"/>
            <w:right w:val="none" w:sz="0" w:space="0" w:color="auto"/>
          </w:divBdr>
          <w:divsChild>
            <w:div w:id="434446748">
              <w:marLeft w:val="0"/>
              <w:marRight w:val="0"/>
              <w:marTop w:val="0"/>
              <w:marBottom w:val="0"/>
              <w:divBdr>
                <w:top w:val="none" w:sz="0" w:space="0" w:color="auto"/>
                <w:left w:val="none" w:sz="0" w:space="0" w:color="auto"/>
                <w:bottom w:val="none" w:sz="0" w:space="0" w:color="auto"/>
                <w:right w:val="none" w:sz="0" w:space="0" w:color="auto"/>
              </w:divBdr>
            </w:div>
          </w:divsChild>
        </w:div>
        <w:div w:id="1247958218">
          <w:marLeft w:val="0"/>
          <w:marRight w:val="0"/>
          <w:marTop w:val="0"/>
          <w:marBottom w:val="0"/>
          <w:divBdr>
            <w:top w:val="none" w:sz="0" w:space="0" w:color="auto"/>
            <w:left w:val="none" w:sz="0" w:space="0" w:color="auto"/>
            <w:bottom w:val="none" w:sz="0" w:space="0" w:color="auto"/>
            <w:right w:val="none" w:sz="0" w:space="0" w:color="auto"/>
          </w:divBdr>
          <w:divsChild>
            <w:div w:id="1467771696">
              <w:marLeft w:val="0"/>
              <w:marRight w:val="0"/>
              <w:marTop w:val="0"/>
              <w:marBottom w:val="0"/>
              <w:divBdr>
                <w:top w:val="none" w:sz="0" w:space="0" w:color="auto"/>
                <w:left w:val="none" w:sz="0" w:space="0" w:color="auto"/>
                <w:bottom w:val="none" w:sz="0" w:space="0" w:color="auto"/>
                <w:right w:val="none" w:sz="0" w:space="0" w:color="auto"/>
              </w:divBdr>
            </w:div>
          </w:divsChild>
        </w:div>
        <w:div w:id="1346053918">
          <w:marLeft w:val="0"/>
          <w:marRight w:val="0"/>
          <w:marTop w:val="0"/>
          <w:marBottom w:val="0"/>
          <w:divBdr>
            <w:top w:val="none" w:sz="0" w:space="0" w:color="auto"/>
            <w:left w:val="none" w:sz="0" w:space="0" w:color="auto"/>
            <w:bottom w:val="none" w:sz="0" w:space="0" w:color="auto"/>
            <w:right w:val="none" w:sz="0" w:space="0" w:color="auto"/>
          </w:divBdr>
          <w:divsChild>
            <w:div w:id="1627278136">
              <w:marLeft w:val="0"/>
              <w:marRight w:val="0"/>
              <w:marTop w:val="0"/>
              <w:marBottom w:val="0"/>
              <w:divBdr>
                <w:top w:val="none" w:sz="0" w:space="0" w:color="auto"/>
                <w:left w:val="none" w:sz="0" w:space="0" w:color="auto"/>
                <w:bottom w:val="none" w:sz="0" w:space="0" w:color="auto"/>
                <w:right w:val="none" w:sz="0" w:space="0" w:color="auto"/>
              </w:divBdr>
            </w:div>
          </w:divsChild>
        </w:div>
        <w:div w:id="1747603584">
          <w:marLeft w:val="0"/>
          <w:marRight w:val="0"/>
          <w:marTop w:val="0"/>
          <w:marBottom w:val="0"/>
          <w:divBdr>
            <w:top w:val="none" w:sz="0" w:space="0" w:color="auto"/>
            <w:left w:val="none" w:sz="0" w:space="0" w:color="auto"/>
            <w:bottom w:val="none" w:sz="0" w:space="0" w:color="auto"/>
            <w:right w:val="none" w:sz="0" w:space="0" w:color="auto"/>
          </w:divBdr>
          <w:divsChild>
            <w:div w:id="1121419245">
              <w:marLeft w:val="0"/>
              <w:marRight w:val="0"/>
              <w:marTop w:val="0"/>
              <w:marBottom w:val="0"/>
              <w:divBdr>
                <w:top w:val="none" w:sz="0" w:space="0" w:color="auto"/>
                <w:left w:val="none" w:sz="0" w:space="0" w:color="auto"/>
                <w:bottom w:val="none" w:sz="0" w:space="0" w:color="auto"/>
                <w:right w:val="none" w:sz="0" w:space="0" w:color="auto"/>
              </w:divBdr>
            </w:div>
          </w:divsChild>
        </w:div>
        <w:div w:id="1454593835">
          <w:marLeft w:val="0"/>
          <w:marRight w:val="0"/>
          <w:marTop w:val="0"/>
          <w:marBottom w:val="0"/>
          <w:divBdr>
            <w:top w:val="none" w:sz="0" w:space="0" w:color="auto"/>
            <w:left w:val="none" w:sz="0" w:space="0" w:color="auto"/>
            <w:bottom w:val="none" w:sz="0" w:space="0" w:color="auto"/>
            <w:right w:val="none" w:sz="0" w:space="0" w:color="auto"/>
          </w:divBdr>
          <w:divsChild>
            <w:div w:id="1542981781">
              <w:marLeft w:val="0"/>
              <w:marRight w:val="0"/>
              <w:marTop w:val="0"/>
              <w:marBottom w:val="0"/>
              <w:divBdr>
                <w:top w:val="none" w:sz="0" w:space="0" w:color="auto"/>
                <w:left w:val="none" w:sz="0" w:space="0" w:color="auto"/>
                <w:bottom w:val="none" w:sz="0" w:space="0" w:color="auto"/>
                <w:right w:val="none" w:sz="0" w:space="0" w:color="auto"/>
              </w:divBdr>
            </w:div>
          </w:divsChild>
        </w:div>
        <w:div w:id="1319729449">
          <w:marLeft w:val="0"/>
          <w:marRight w:val="0"/>
          <w:marTop w:val="0"/>
          <w:marBottom w:val="0"/>
          <w:divBdr>
            <w:top w:val="none" w:sz="0" w:space="0" w:color="auto"/>
            <w:left w:val="none" w:sz="0" w:space="0" w:color="auto"/>
            <w:bottom w:val="none" w:sz="0" w:space="0" w:color="auto"/>
            <w:right w:val="none" w:sz="0" w:space="0" w:color="auto"/>
          </w:divBdr>
          <w:divsChild>
            <w:div w:id="566914474">
              <w:marLeft w:val="0"/>
              <w:marRight w:val="0"/>
              <w:marTop w:val="0"/>
              <w:marBottom w:val="0"/>
              <w:divBdr>
                <w:top w:val="none" w:sz="0" w:space="0" w:color="auto"/>
                <w:left w:val="none" w:sz="0" w:space="0" w:color="auto"/>
                <w:bottom w:val="none" w:sz="0" w:space="0" w:color="auto"/>
                <w:right w:val="none" w:sz="0" w:space="0" w:color="auto"/>
              </w:divBdr>
            </w:div>
          </w:divsChild>
        </w:div>
        <w:div w:id="98529817">
          <w:marLeft w:val="0"/>
          <w:marRight w:val="0"/>
          <w:marTop w:val="0"/>
          <w:marBottom w:val="0"/>
          <w:divBdr>
            <w:top w:val="none" w:sz="0" w:space="0" w:color="auto"/>
            <w:left w:val="none" w:sz="0" w:space="0" w:color="auto"/>
            <w:bottom w:val="none" w:sz="0" w:space="0" w:color="auto"/>
            <w:right w:val="none" w:sz="0" w:space="0" w:color="auto"/>
          </w:divBdr>
          <w:divsChild>
            <w:div w:id="885410354">
              <w:marLeft w:val="0"/>
              <w:marRight w:val="0"/>
              <w:marTop w:val="0"/>
              <w:marBottom w:val="0"/>
              <w:divBdr>
                <w:top w:val="none" w:sz="0" w:space="0" w:color="auto"/>
                <w:left w:val="none" w:sz="0" w:space="0" w:color="auto"/>
                <w:bottom w:val="none" w:sz="0" w:space="0" w:color="auto"/>
                <w:right w:val="none" w:sz="0" w:space="0" w:color="auto"/>
              </w:divBdr>
            </w:div>
          </w:divsChild>
        </w:div>
        <w:div w:id="1077480960">
          <w:marLeft w:val="0"/>
          <w:marRight w:val="0"/>
          <w:marTop w:val="0"/>
          <w:marBottom w:val="0"/>
          <w:divBdr>
            <w:top w:val="none" w:sz="0" w:space="0" w:color="auto"/>
            <w:left w:val="none" w:sz="0" w:space="0" w:color="auto"/>
            <w:bottom w:val="none" w:sz="0" w:space="0" w:color="auto"/>
            <w:right w:val="none" w:sz="0" w:space="0" w:color="auto"/>
          </w:divBdr>
          <w:divsChild>
            <w:div w:id="1468889308">
              <w:marLeft w:val="0"/>
              <w:marRight w:val="0"/>
              <w:marTop w:val="0"/>
              <w:marBottom w:val="0"/>
              <w:divBdr>
                <w:top w:val="none" w:sz="0" w:space="0" w:color="auto"/>
                <w:left w:val="none" w:sz="0" w:space="0" w:color="auto"/>
                <w:bottom w:val="none" w:sz="0" w:space="0" w:color="auto"/>
                <w:right w:val="none" w:sz="0" w:space="0" w:color="auto"/>
              </w:divBdr>
            </w:div>
          </w:divsChild>
        </w:div>
        <w:div w:id="9338203">
          <w:marLeft w:val="0"/>
          <w:marRight w:val="0"/>
          <w:marTop w:val="0"/>
          <w:marBottom w:val="0"/>
          <w:divBdr>
            <w:top w:val="none" w:sz="0" w:space="0" w:color="auto"/>
            <w:left w:val="none" w:sz="0" w:space="0" w:color="auto"/>
            <w:bottom w:val="none" w:sz="0" w:space="0" w:color="auto"/>
            <w:right w:val="none" w:sz="0" w:space="0" w:color="auto"/>
          </w:divBdr>
          <w:divsChild>
            <w:div w:id="509829263">
              <w:marLeft w:val="0"/>
              <w:marRight w:val="0"/>
              <w:marTop w:val="0"/>
              <w:marBottom w:val="0"/>
              <w:divBdr>
                <w:top w:val="none" w:sz="0" w:space="0" w:color="auto"/>
                <w:left w:val="none" w:sz="0" w:space="0" w:color="auto"/>
                <w:bottom w:val="none" w:sz="0" w:space="0" w:color="auto"/>
                <w:right w:val="none" w:sz="0" w:space="0" w:color="auto"/>
              </w:divBdr>
            </w:div>
          </w:divsChild>
        </w:div>
        <w:div w:id="799231964">
          <w:marLeft w:val="0"/>
          <w:marRight w:val="0"/>
          <w:marTop w:val="0"/>
          <w:marBottom w:val="0"/>
          <w:divBdr>
            <w:top w:val="none" w:sz="0" w:space="0" w:color="auto"/>
            <w:left w:val="none" w:sz="0" w:space="0" w:color="auto"/>
            <w:bottom w:val="none" w:sz="0" w:space="0" w:color="auto"/>
            <w:right w:val="none" w:sz="0" w:space="0" w:color="auto"/>
          </w:divBdr>
          <w:divsChild>
            <w:div w:id="677973761">
              <w:marLeft w:val="0"/>
              <w:marRight w:val="0"/>
              <w:marTop w:val="0"/>
              <w:marBottom w:val="0"/>
              <w:divBdr>
                <w:top w:val="none" w:sz="0" w:space="0" w:color="auto"/>
                <w:left w:val="none" w:sz="0" w:space="0" w:color="auto"/>
                <w:bottom w:val="none" w:sz="0" w:space="0" w:color="auto"/>
                <w:right w:val="none" w:sz="0" w:space="0" w:color="auto"/>
              </w:divBdr>
            </w:div>
          </w:divsChild>
        </w:div>
        <w:div w:id="285550357">
          <w:marLeft w:val="0"/>
          <w:marRight w:val="0"/>
          <w:marTop w:val="0"/>
          <w:marBottom w:val="0"/>
          <w:divBdr>
            <w:top w:val="none" w:sz="0" w:space="0" w:color="auto"/>
            <w:left w:val="none" w:sz="0" w:space="0" w:color="auto"/>
            <w:bottom w:val="none" w:sz="0" w:space="0" w:color="auto"/>
            <w:right w:val="none" w:sz="0" w:space="0" w:color="auto"/>
          </w:divBdr>
          <w:divsChild>
            <w:div w:id="1021975871">
              <w:marLeft w:val="0"/>
              <w:marRight w:val="0"/>
              <w:marTop w:val="0"/>
              <w:marBottom w:val="0"/>
              <w:divBdr>
                <w:top w:val="none" w:sz="0" w:space="0" w:color="auto"/>
                <w:left w:val="none" w:sz="0" w:space="0" w:color="auto"/>
                <w:bottom w:val="none" w:sz="0" w:space="0" w:color="auto"/>
                <w:right w:val="none" w:sz="0" w:space="0" w:color="auto"/>
              </w:divBdr>
            </w:div>
          </w:divsChild>
        </w:div>
        <w:div w:id="281768007">
          <w:marLeft w:val="0"/>
          <w:marRight w:val="0"/>
          <w:marTop w:val="0"/>
          <w:marBottom w:val="0"/>
          <w:divBdr>
            <w:top w:val="none" w:sz="0" w:space="0" w:color="auto"/>
            <w:left w:val="none" w:sz="0" w:space="0" w:color="auto"/>
            <w:bottom w:val="none" w:sz="0" w:space="0" w:color="auto"/>
            <w:right w:val="none" w:sz="0" w:space="0" w:color="auto"/>
          </w:divBdr>
          <w:divsChild>
            <w:div w:id="1489131223">
              <w:marLeft w:val="0"/>
              <w:marRight w:val="0"/>
              <w:marTop w:val="0"/>
              <w:marBottom w:val="0"/>
              <w:divBdr>
                <w:top w:val="none" w:sz="0" w:space="0" w:color="auto"/>
                <w:left w:val="none" w:sz="0" w:space="0" w:color="auto"/>
                <w:bottom w:val="none" w:sz="0" w:space="0" w:color="auto"/>
                <w:right w:val="none" w:sz="0" w:space="0" w:color="auto"/>
              </w:divBdr>
            </w:div>
          </w:divsChild>
        </w:div>
        <w:div w:id="2058504945">
          <w:marLeft w:val="0"/>
          <w:marRight w:val="0"/>
          <w:marTop w:val="0"/>
          <w:marBottom w:val="0"/>
          <w:divBdr>
            <w:top w:val="none" w:sz="0" w:space="0" w:color="auto"/>
            <w:left w:val="none" w:sz="0" w:space="0" w:color="auto"/>
            <w:bottom w:val="none" w:sz="0" w:space="0" w:color="auto"/>
            <w:right w:val="none" w:sz="0" w:space="0" w:color="auto"/>
          </w:divBdr>
          <w:divsChild>
            <w:div w:id="104082602">
              <w:marLeft w:val="0"/>
              <w:marRight w:val="0"/>
              <w:marTop w:val="0"/>
              <w:marBottom w:val="0"/>
              <w:divBdr>
                <w:top w:val="none" w:sz="0" w:space="0" w:color="auto"/>
                <w:left w:val="none" w:sz="0" w:space="0" w:color="auto"/>
                <w:bottom w:val="none" w:sz="0" w:space="0" w:color="auto"/>
                <w:right w:val="none" w:sz="0" w:space="0" w:color="auto"/>
              </w:divBdr>
            </w:div>
          </w:divsChild>
        </w:div>
        <w:div w:id="469327689">
          <w:marLeft w:val="0"/>
          <w:marRight w:val="0"/>
          <w:marTop w:val="0"/>
          <w:marBottom w:val="0"/>
          <w:divBdr>
            <w:top w:val="none" w:sz="0" w:space="0" w:color="auto"/>
            <w:left w:val="none" w:sz="0" w:space="0" w:color="auto"/>
            <w:bottom w:val="none" w:sz="0" w:space="0" w:color="auto"/>
            <w:right w:val="none" w:sz="0" w:space="0" w:color="auto"/>
          </w:divBdr>
          <w:divsChild>
            <w:div w:id="692464614">
              <w:marLeft w:val="0"/>
              <w:marRight w:val="0"/>
              <w:marTop w:val="0"/>
              <w:marBottom w:val="0"/>
              <w:divBdr>
                <w:top w:val="none" w:sz="0" w:space="0" w:color="auto"/>
                <w:left w:val="none" w:sz="0" w:space="0" w:color="auto"/>
                <w:bottom w:val="none" w:sz="0" w:space="0" w:color="auto"/>
                <w:right w:val="none" w:sz="0" w:space="0" w:color="auto"/>
              </w:divBdr>
            </w:div>
          </w:divsChild>
        </w:div>
        <w:div w:id="499200781">
          <w:marLeft w:val="0"/>
          <w:marRight w:val="0"/>
          <w:marTop w:val="0"/>
          <w:marBottom w:val="0"/>
          <w:divBdr>
            <w:top w:val="none" w:sz="0" w:space="0" w:color="auto"/>
            <w:left w:val="none" w:sz="0" w:space="0" w:color="auto"/>
            <w:bottom w:val="none" w:sz="0" w:space="0" w:color="auto"/>
            <w:right w:val="none" w:sz="0" w:space="0" w:color="auto"/>
          </w:divBdr>
          <w:divsChild>
            <w:div w:id="257521129">
              <w:marLeft w:val="0"/>
              <w:marRight w:val="0"/>
              <w:marTop w:val="0"/>
              <w:marBottom w:val="0"/>
              <w:divBdr>
                <w:top w:val="none" w:sz="0" w:space="0" w:color="auto"/>
                <w:left w:val="none" w:sz="0" w:space="0" w:color="auto"/>
                <w:bottom w:val="none" w:sz="0" w:space="0" w:color="auto"/>
                <w:right w:val="none" w:sz="0" w:space="0" w:color="auto"/>
              </w:divBdr>
            </w:div>
          </w:divsChild>
        </w:div>
        <w:div w:id="1037705248">
          <w:marLeft w:val="0"/>
          <w:marRight w:val="0"/>
          <w:marTop w:val="0"/>
          <w:marBottom w:val="0"/>
          <w:divBdr>
            <w:top w:val="none" w:sz="0" w:space="0" w:color="auto"/>
            <w:left w:val="none" w:sz="0" w:space="0" w:color="auto"/>
            <w:bottom w:val="none" w:sz="0" w:space="0" w:color="auto"/>
            <w:right w:val="none" w:sz="0" w:space="0" w:color="auto"/>
          </w:divBdr>
          <w:divsChild>
            <w:div w:id="22437893">
              <w:marLeft w:val="0"/>
              <w:marRight w:val="0"/>
              <w:marTop w:val="0"/>
              <w:marBottom w:val="0"/>
              <w:divBdr>
                <w:top w:val="none" w:sz="0" w:space="0" w:color="auto"/>
                <w:left w:val="none" w:sz="0" w:space="0" w:color="auto"/>
                <w:bottom w:val="none" w:sz="0" w:space="0" w:color="auto"/>
                <w:right w:val="none" w:sz="0" w:space="0" w:color="auto"/>
              </w:divBdr>
            </w:div>
          </w:divsChild>
        </w:div>
        <w:div w:id="1657147308">
          <w:marLeft w:val="0"/>
          <w:marRight w:val="0"/>
          <w:marTop w:val="0"/>
          <w:marBottom w:val="0"/>
          <w:divBdr>
            <w:top w:val="none" w:sz="0" w:space="0" w:color="auto"/>
            <w:left w:val="none" w:sz="0" w:space="0" w:color="auto"/>
            <w:bottom w:val="none" w:sz="0" w:space="0" w:color="auto"/>
            <w:right w:val="none" w:sz="0" w:space="0" w:color="auto"/>
          </w:divBdr>
          <w:divsChild>
            <w:div w:id="2049066385">
              <w:marLeft w:val="0"/>
              <w:marRight w:val="0"/>
              <w:marTop w:val="0"/>
              <w:marBottom w:val="0"/>
              <w:divBdr>
                <w:top w:val="none" w:sz="0" w:space="0" w:color="auto"/>
                <w:left w:val="none" w:sz="0" w:space="0" w:color="auto"/>
                <w:bottom w:val="none" w:sz="0" w:space="0" w:color="auto"/>
                <w:right w:val="none" w:sz="0" w:space="0" w:color="auto"/>
              </w:divBdr>
            </w:div>
          </w:divsChild>
        </w:div>
        <w:div w:id="625939404">
          <w:marLeft w:val="0"/>
          <w:marRight w:val="0"/>
          <w:marTop w:val="0"/>
          <w:marBottom w:val="0"/>
          <w:divBdr>
            <w:top w:val="none" w:sz="0" w:space="0" w:color="auto"/>
            <w:left w:val="none" w:sz="0" w:space="0" w:color="auto"/>
            <w:bottom w:val="none" w:sz="0" w:space="0" w:color="auto"/>
            <w:right w:val="none" w:sz="0" w:space="0" w:color="auto"/>
          </w:divBdr>
          <w:divsChild>
            <w:div w:id="1237670739">
              <w:marLeft w:val="0"/>
              <w:marRight w:val="0"/>
              <w:marTop w:val="0"/>
              <w:marBottom w:val="0"/>
              <w:divBdr>
                <w:top w:val="none" w:sz="0" w:space="0" w:color="auto"/>
                <w:left w:val="none" w:sz="0" w:space="0" w:color="auto"/>
                <w:bottom w:val="none" w:sz="0" w:space="0" w:color="auto"/>
                <w:right w:val="none" w:sz="0" w:space="0" w:color="auto"/>
              </w:divBdr>
            </w:div>
          </w:divsChild>
        </w:div>
        <w:div w:id="814487543">
          <w:marLeft w:val="0"/>
          <w:marRight w:val="0"/>
          <w:marTop w:val="0"/>
          <w:marBottom w:val="0"/>
          <w:divBdr>
            <w:top w:val="none" w:sz="0" w:space="0" w:color="auto"/>
            <w:left w:val="none" w:sz="0" w:space="0" w:color="auto"/>
            <w:bottom w:val="none" w:sz="0" w:space="0" w:color="auto"/>
            <w:right w:val="none" w:sz="0" w:space="0" w:color="auto"/>
          </w:divBdr>
          <w:divsChild>
            <w:div w:id="2100521159">
              <w:marLeft w:val="0"/>
              <w:marRight w:val="0"/>
              <w:marTop w:val="0"/>
              <w:marBottom w:val="0"/>
              <w:divBdr>
                <w:top w:val="none" w:sz="0" w:space="0" w:color="auto"/>
                <w:left w:val="none" w:sz="0" w:space="0" w:color="auto"/>
                <w:bottom w:val="none" w:sz="0" w:space="0" w:color="auto"/>
                <w:right w:val="none" w:sz="0" w:space="0" w:color="auto"/>
              </w:divBdr>
            </w:div>
          </w:divsChild>
        </w:div>
        <w:div w:id="565452476">
          <w:marLeft w:val="0"/>
          <w:marRight w:val="0"/>
          <w:marTop w:val="0"/>
          <w:marBottom w:val="0"/>
          <w:divBdr>
            <w:top w:val="none" w:sz="0" w:space="0" w:color="auto"/>
            <w:left w:val="none" w:sz="0" w:space="0" w:color="auto"/>
            <w:bottom w:val="none" w:sz="0" w:space="0" w:color="auto"/>
            <w:right w:val="none" w:sz="0" w:space="0" w:color="auto"/>
          </w:divBdr>
          <w:divsChild>
            <w:div w:id="1929075589">
              <w:marLeft w:val="0"/>
              <w:marRight w:val="0"/>
              <w:marTop w:val="0"/>
              <w:marBottom w:val="0"/>
              <w:divBdr>
                <w:top w:val="none" w:sz="0" w:space="0" w:color="auto"/>
                <w:left w:val="none" w:sz="0" w:space="0" w:color="auto"/>
                <w:bottom w:val="none" w:sz="0" w:space="0" w:color="auto"/>
                <w:right w:val="none" w:sz="0" w:space="0" w:color="auto"/>
              </w:divBdr>
            </w:div>
          </w:divsChild>
        </w:div>
        <w:div w:id="2066053939">
          <w:marLeft w:val="0"/>
          <w:marRight w:val="0"/>
          <w:marTop w:val="0"/>
          <w:marBottom w:val="0"/>
          <w:divBdr>
            <w:top w:val="none" w:sz="0" w:space="0" w:color="auto"/>
            <w:left w:val="none" w:sz="0" w:space="0" w:color="auto"/>
            <w:bottom w:val="none" w:sz="0" w:space="0" w:color="auto"/>
            <w:right w:val="none" w:sz="0" w:space="0" w:color="auto"/>
          </w:divBdr>
          <w:divsChild>
            <w:div w:id="687412475">
              <w:marLeft w:val="0"/>
              <w:marRight w:val="0"/>
              <w:marTop w:val="0"/>
              <w:marBottom w:val="0"/>
              <w:divBdr>
                <w:top w:val="none" w:sz="0" w:space="0" w:color="auto"/>
                <w:left w:val="none" w:sz="0" w:space="0" w:color="auto"/>
                <w:bottom w:val="none" w:sz="0" w:space="0" w:color="auto"/>
                <w:right w:val="none" w:sz="0" w:space="0" w:color="auto"/>
              </w:divBdr>
            </w:div>
          </w:divsChild>
        </w:div>
        <w:div w:id="476606803">
          <w:marLeft w:val="0"/>
          <w:marRight w:val="0"/>
          <w:marTop w:val="0"/>
          <w:marBottom w:val="0"/>
          <w:divBdr>
            <w:top w:val="none" w:sz="0" w:space="0" w:color="auto"/>
            <w:left w:val="none" w:sz="0" w:space="0" w:color="auto"/>
            <w:bottom w:val="none" w:sz="0" w:space="0" w:color="auto"/>
            <w:right w:val="none" w:sz="0" w:space="0" w:color="auto"/>
          </w:divBdr>
          <w:divsChild>
            <w:div w:id="1835224447">
              <w:marLeft w:val="0"/>
              <w:marRight w:val="0"/>
              <w:marTop w:val="0"/>
              <w:marBottom w:val="0"/>
              <w:divBdr>
                <w:top w:val="none" w:sz="0" w:space="0" w:color="auto"/>
                <w:left w:val="none" w:sz="0" w:space="0" w:color="auto"/>
                <w:bottom w:val="none" w:sz="0" w:space="0" w:color="auto"/>
                <w:right w:val="none" w:sz="0" w:space="0" w:color="auto"/>
              </w:divBdr>
            </w:div>
          </w:divsChild>
        </w:div>
        <w:div w:id="2128306113">
          <w:marLeft w:val="0"/>
          <w:marRight w:val="0"/>
          <w:marTop w:val="0"/>
          <w:marBottom w:val="0"/>
          <w:divBdr>
            <w:top w:val="none" w:sz="0" w:space="0" w:color="auto"/>
            <w:left w:val="none" w:sz="0" w:space="0" w:color="auto"/>
            <w:bottom w:val="none" w:sz="0" w:space="0" w:color="auto"/>
            <w:right w:val="none" w:sz="0" w:space="0" w:color="auto"/>
          </w:divBdr>
          <w:divsChild>
            <w:div w:id="428697731">
              <w:marLeft w:val="0"/>
              <w:marRight w:val="0"/>
              <w:marTop w:val="0"/>
              <w:marBottom w:val="0"/>
              <w:divBdr>
                <w:top w:val="none" w:sz="0" w:space="0" w:color="auto"/>
                <w:left w:val="none" w:sz="0" w:space="0" w:color="auto"/>
                <w:bottom w:val="none" w:sz="0" w:space="0" w:color="auto"/>
                <w:right w:val="none" w:sz="0" w:space="0" w:color="auto"/>
              </w:divBdr>
            </w:div>
          </w:divsChild>
        </w:div>
        <w:div w:id="141392751">
          <w:marLeft w:val="0"/>
          <w:marRight w:val="0"/>
          <w:marTop w:val="0"/>
          <w:marBottom w:val="0"/>
          <w:divBdr>
            <w:top w:val="none" w:sz="0" w:space="0" w:color="auto"/>
            <w:left w:val="none" w:sz="0" w:space="0" w:color="auto"/>
            <w:bottom w:val="none" w:sz="0" w:space="0" w:color="auto"/>
            <w:right w:val="none" w:sz="0" w:space="0" w:color="auto"/>
          </w:divBdr>
          <w:divsChild>
            <w:div w:id="592519611">
              <w:marLeft w:val="0"/>
              <w:marRight w:val="0"/>
              <w:marTop w:val="0"/>
              <w:marBottom w:val="0"/>
              <w:divBdr>
                <w:top w:val="none" w:sz="0" w:space="0" w:color="auto"/>
                <w:left w:val="none" w:sz="0" w:space="0" w:color="auto"/>
                <w:bottom w:val="none" w:sz="0" w:space="0" w:color="auto"/>
                <w:right w:val="none" w:sz="0" w:space="0" w:color="auto"/>
              </w:divBdr>
            </w:div>
          </w:divsChild>
        </w:div>
        <w:div w:id="1307854662">
          <w:marLeft w:val="0"/>
          <w:marRight w:val="0"/>
          <w:marTop w:val="0"/>
          <w:marBottom w:val="0"/>
          <w:divBdr>
            <w:top w:val="none" w:sz="0" w:space="0" w:color="auto"/>
            <w:left w:val="none" w:sz="0" w:space="0" w:color="auto"/>
            <w:bottom w:val="none" w:sz="0" w:space="0" w:color="auto"/>
            <w:right w:val="none" w:sz="0" w:space="0" w:color="auto"/>
          </w:divBdr>
          <w:divsChild>
            <w:div w:id="1860658208">
              <w:marLeft w:val="0"/>
              <w:marRight w:val="0"/>
              <w:marTop w:val="0"/>
              <w:marBottom w:val="0"/>
              <w:divBdr>
                <w:top w:val="none" w:sz="0" w:space="0" w:color="auto"/>
                <w:left w:val="none" w:sz="0" w:space="0" w:color="auto"/>
                <w:bottom w:val="none" w:sz="0" w:space="0" w:color="auto"/>
                <w:right w:val="none" w:sz="0" w:space="0" w:color="auto"/>
              </w:divBdr>
            </w:div>
          </w:divsChild>
        </w:div>
        <w:div w:id="2127390121">
          <w:marLeft w:val="0"/>
          <w:marRight w:val="0"/>
          <w:marTop w:val="0"/>
          <w:marBottom w:val="0"/>
          <w:divBdr>
            <w:top w:val="none" w:sz="0" w:space="0" w:color="auto"/>
            <w:left w:val="none" w:sz="0" w:space="0" w:color="auto"/>
            <w:bottom w:val="none" w:sz="0" w:space="0" w:color="auto"/>
            <w:right w:val="none" w:sz="0" w:space="0" w:color="auto"/>
          </w:divBdr>
          <w:divsChild>
            <w:div w:id="1842741425">
              <w:marLeft w:val="0"/>
              <w:marRight w:val="0"/>
              <w:marTop w:val="0"/>
              <w:marBottom w:val="0"/>
              <w:divBdr>
                <w:top w:val="none" w:sz="0" w:space="0" w:color="auto"/>
                <w:left w:val="none" w:sz="0" w:space="0" w:color="auto"/>
                <w:bottom w:val="none" w:sz="0" w:space="0" w:color="auto"/>
                <w:right w:val="none" w:sz="0" w:space="0" w:color="auto"/>
              </w:divBdr>
            </w:div>
          </w:divsChild>
        </w:div>
        <w:div w:id="1375620948">
          <w:marLeft w:val="0"/>
          <w:marRight w:val="0"/>
          <w:marTop w:val="0"/>
          <w:marBottom w:val="0"/>
          <w:divBdr>
            <w:top w:val="none" w:sz="0" w:space="0" w:color="auto"/>
            <w:left w:val="none" w:sz="0" w:space="0" w:color="auto"/>
            <w:bottom w:val="none" w:sz="0" w:space="0" w:color="auto"/>
            <w:right w:val="none" w:sz="0" w:space="0" w:color="auto"/>
          </w:divBdr>
          <w:divsChild>
            <w:div w:id="602155834">
              <w:marLeft w:val="0"/>
              <w:marRight w:val="0"/>
              <w:marTop w:val="0"/>
              <w:marBottom w:val="0"/>
              <w:divBdr>
                <w:top w:val="none" w:sz="0" w:space="0" w:color="auto"/>
                <w:left w:val="none" w:sz="0" w:space="0" w:color="auto"/>
                <w:bottom w:val="none" w:sz="0" w:space="0" w:color="auto"/>
                <w:right w:val="none" w:sz="0" w:space="0" w:color="auto"/>
              </w:divBdr>
            </w:div>
          </w:divsChild>
        </w:div>
        <w:div w:id="1957178342">
          <w:marLeft w:val="0"/>
          <w:marRight w:val="0"/>
          <w:marTop w:val="0"/>
          <w:marBottom w:val="0"/>
          <w:divBdr>
            <w:top w:val="none" w:sz="0" w:space="0" w:color="auto"/>
            <w:left w:val="none" w:sz="0" w:space="0" w:color="auto"/>
            <w:bottom w:val="none" w:sz="0" w:space="0" w:color="auto"/>
            <w:right w:val="none" w:sz="0" w:space="0" w:color="auto"/>
          </w:divBdr>
          <w:divsChild>
            <w:div w:id="1826235344">
              <w:marLeft w:val="0"/>
              <w:marRight w:val="0"/>
              <w:marTop w:val="0"/>
              <w:marBottom w:val="0"/>
              <w:divBdr>
                <w:top w:val="none" w:sz="0" w:space="0" w:color="auto"/>
                <w:left w:val="none" w:sz="0" w:space="0" w:color="auto"/>
                <w:bottom w:val="none" w:sz="0" w:space="0" w:color="auto"/>
                <w:right w:val="none" w:sz="0" w:space="0" w:color="auto"/>
              </w:divBdr>
            </w:div>
          </w:divsChild>
        </w:div>
        <w:div w:id="97220625">
          <w:marLeft w:val="0"/>
          <w:marRight w:val="0"/>
          <w:marTop w:val="0"/>
          <w:marBottom w:val="0"/>
          <w:divBdr>
            <w:top w:val="none" w:sz="0" w:space="0" w:color="auto"/>
            <w:left w:val="none" w:sz="0" w:space="0" w:color="auto"/>
            <w:bottom w:val="none" w:sz="0" w:space="0" w:color="auto"/>
            <w:right w:val="none" w:sz="0" w:space="0" w:color="auto"/>
          </w:divBdr>
          <w:divsChild>
            <w:div w:id="477649359">
              <w:marLeft w:val="0"/>
              <w:marRight w:val="0"/>
              <w:marTop w:val="0"/>
              <w:marBottom w:val="0"/>
              <w:divBdr>
                <w:top w:val="none" w:sz="0" w:space="0" w:color="auto"/>
                <w:left w:val="none" w:sz="0" w:space="0" w:color="auto"/>
                <w:bottom w:val="none" w:sz="0" w:space="0" w:color="auto"/>
                <w:right w:val="none" w:sz="0" w:space="0" w:color="auto"/>
              </w:divBdr>
            </w:div>
          </w:divsChild>
        </w:div>
        <w:div w:id="1784956675">
          <w:marLeft w:val="0"/>
          <w:marRight w:val="0"/>
          <w:marTop w:val="0"/>
          <w:marBottom w:val="0"/>
          <w:divBdr>
            <w:top w:val="none" w:sz="0" w:space="0" w:color="auto"/>
            <w:left w:val="none" w:sz="0" w:space="0" w:color="auto"/>
            <w:bottom w:val="none" w:sz="0" w:space="0" w:color="auto"/>
            <w:right w:val="none" w:sz="0" w:space="0" w:color="auto"/>
          </w:divBdr>
          <w:divsChild>
            <w:div w:id="1588928283">
              <w:marLeft w:val="0"/>
              <w:marRight w:val="0"/>
              <w:marTop w:val="0"/>
              <w:marBottom w:val="0"/>
              <w:divBdr>
                <w:top w:val="none" w:sz="0" w:space="0" w:color="auto"/>
                <w:left w:val="none" w:sz="0" w:space="0" w:color="auto"/>
                <w:bottom w:val="none" w:sz="0" w:space="0" w:color="auto"/>
                <w:right w:val="none" w:sz="0" w:space="0" w:color="auto"/>
              </w:divBdr>
            </w:div>
          </w:divsChild>
        </w:div>
        <w:div w:id="87777093">
          <w:marLeft w:val="0"/>
          <w:marRight w:val="0"/>
          <w:marTop w:val="0"/>
          <w:marBottom w:val="0"/>
          <w:divBdr>
            <w:top w:val="none" w:sz="0" w:space="0" w:color="auto"/>
            <w:left w:val="none" w:sz="0" w:space="0" w:color="auto"/>
            <w:bottom w:val="none" w:sz="0" w:space="0" w:color="auto"/>
            <w:right w:val="none" w:sz="0" w:space="0" w:color="auto"/>
          </w:divBdr>
          <w:divsChild>
            <w:div w:id="1462991887">
              <w:marLeft w:val="0"/>
              <w:marRight w:val="0"/>
              <w:marTop w:val="0"/>
              <w:marBottom w:val="0"/>
              <w:divBdr>
                <w:top w:val="none" w:sz="0" w:space="0" w:color="auto"/>
                <w:left w:val="none" w:sz="0" w:space="0" w:color="auto"/>
                <w:bottom w:val="none" w:sz="0" w:space="0" w:color="auto"/>
                <w:right w:val="none" w:sz="0" w:space="0" w:color="auto"/>
              </w:divBdr>
            </w:div>
          </w:divsChild>
        </w:div>
        <w:div w:id="1470855944">
          <w:marLeft w:val="0"/>
          <w:marRight w:val="0"/>
          <w:marTop w:val="0"/>
          <w:marBottom w:val="0"/>
          <w:divBdr>
            <w:top w:val="none" w:sz="0" w:space="0" w:color="auto"/>
            <w:left w:val="none" w:sz="0" w:space="0" w:color="auto"/>
            <w:bottom w:val="none" w:sz="0" w:space="0" w:color="auto"/>
            <w:right w:val="none" w:sz="0" w:space="0" w:color="auto"/>
          </w:divBdr>
          <w:divsChild>
            <w:div w:id="192764253">
              <w:marLeft w:val="0"/>
              <w:marRight w:val="0"/>
              <w:marTop w:val="0"/>
              <w:marBottom w:val="0"/>
              <w:divBdr>
                <w:top w:val="none" w:sz="0" w:space="0" w:color="auto"/>
                <w:left w:val="none" w:sz="0" w:space="0" w:color="auto"/>
                <w:bottom w:val="none" w:sz="0" w:space="0" w:color="auto"/>
                <w:right w:val="none" w:sz="0" w:space="0" w:color="auto"/>
              </w:divBdr>
            </w:div>
          </w:divsChild>
        </w:div>
        <w:div w:id="1754352003">
          <w:marLeft w:val="0"/>
          <w:marRight w:val="0"/>
          <w:marTop w:val="0"/>
          <w:marBottom w:val="0"/>
          <w:divBdr>
            <w:top w:val="none" w:sz="0" w:space="0" w:color="auto"/>
            <w:left w:val="none" w:sz="0" w:space="0" w:color="auto"/>
            <w:bottom w:val="none" w:sz="0" w:space="0" w:color="auto"/>
            <w:right w:val="none" w:sz="0" w:space="0" w:color="auto"/>
          </w:divBdr>
          <w:divsChild>
            <w:div w:id="518931006">
              <w:marLeft w:val="0"/>
              <w:marRight w:val="0"/>
              <w:marTop w:val="0"/>
              <w:marBottom w:val="0"/>
              <w:divBdr>
                <w:top w:val="none" w:sz="0" w:space="0" w:color="auto"/>
                <w:left w:val="none" w:sz="0" w:space="0" w:color="auto"/>
                <w:bottom w:val="none" w:sz="0" w:space="0" w:color="auto"/>
                <w:right w:val="none" w:sz="0" w:space="0" w:color="auto"/>
              </w:divBdr>
            </w:div>
          </w:divsChild>
        </w:div>
        <w:div w:id="531260065">
          <w:marLeft w:val="0"/>
          <w:marRight w:val="0"/>
          <w:marTop w:val="0"/>
          <w:marBottom w:val="0"/>
          <w:divBdr>
            <w:top w:val="none" w:sz="0" w:space="0" w:color="auto"/>
            <w:left w:val="none" w:sz="0" w:space="0" w:color="auto"/>
            <w:bottom w:val="none" w:sz="0" w:space="0" w:color="auto"/>
            <w:right w:val="none" w:sz="0" w:space="0" w:color="auto"/>
          </w:divBdr>
          <w:divsChild>
            <w:div w:id="1440179448">
              <w:marLeft w:val="0"/>
              <w:marRight w:val="0"/>
              <w:marTop w:val="0"/>
              <w:marBottom w:val="0"/>
              <w:divBdr>
                <w:top w:val="none" w:sz="0" w:space="0" w:color="auto"/>
                <w:left w:val="none" w:sz="0" w:space="0" w:color="auto"/>
                <w:bottom w:val="none" w:sz="0" w:space="0" w:color="auto"/>
                <w:right w:val="none" w:sz="0" w:space="0" w:color="auto"/>
              </w:divBdr>
            </w:div>
          </w:divsChild>
        </w:div>
        <w:div w:id="293095957">
          <w:marLeft w:val="0"/>
          <w:marRight w:val="0"/>
          <w:marTop w:val="0"/>
          <w:marBottom w:val="0"/>
          <w:divBdr>
            <w:top w:val="none" w:sz="0" w:space="0" w:color="auto"/>
            <w:left w:val="none" w:sz="0" w:space="0" w:color="auto"/>
            <w:bottom w:val="none" w:sz="0" w:space="0" w:color="auto"/>
            <w:right w:val="none" w:sz="0" w:space="0" w:color="auto"/>
          </w:divBdr>
          <w:divsChild>
            <w:div w:id="1476798707">
              <w:marLeft w:val="0"/>
              <w:marRight w:val="0"/>
              <w:marTop w:val="0"/>
              <w:marBottom w:val="0"/>
              <w:divBdr>
                <w:top w:val="none" w:sz="0" w:space="0" w:color="auto"/>
                <w:left w:val="none" w:sz="0" w:space="0" w:color="auto"/>
                <w:bottom w:val="none" w:sz="0" w:space="0" w:color="auto"/>
                <w:right w:val="none" w:sz="0" w:space="0" w:color="auto"/>
              </w:divBdr>
            </w:div>
          </w:divsChild>
        </w:div>
        <w:div w:id="105393330">
          <w:marLeft w:val="0"/>
          <w:marRight w:val="0"/>
          <w:marTop w:val="0"/>
          <w:marBottom w:val="0"/>
          <w:divBdr>
            <w:top w:val="none" w:sz="0" w:space="0" w:color="auto"/>
            <w:left w:val="none" w:sz="0" w:space="0" w:color="auto"/>
            <w:bottom w:val="none" w:sz="0" w:space="0" w:color="auto"/>
            <w:right w:val="none" w:sz="0" w:space="0" w:color="auto"/>
          </w:divBdr>
          <w:divsChild>
            <w:div w:id="51310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003388">
      <w:bodyDiv w:val="1"/>
      <w:marLeft w:val="0"/>
      <w:marRight w:val="0"/>
      <w:marTop w:val="0"/>
      <w:marBottom w:val="0"/>
      <w:divBdr>
        <w:top w:val="none" w:sz="0" w:space="0" w:color="auto"/>
        <w:left w:val="none" w:sz="0" w:space="0" w:color="auto"/>
        <w:bottom w:val="none" w:sz="0" w:space="0" w:color="auto"/>
        <w:right w:val="none" w:sz="0" w:space="0" w:color="auto"/>
      </w:divBdr>
    </w:div>
    <w:div w:id="368187226">
      <w:bodyDiv w:val="1"/>
      <w:marLeft w:val="0"/>
      <w:marRight w:val="0"/>
      <w:marTop w:val="0"/>
      <w:marBottom w:val="0"/>
      <w:divBdr>
        <w:top w:val="none" w:sz="0" w:space="0" w:color="auto"/>
        <w:left w:val="none" w:sz="0" w:space="0" w:color="auto"/>
        <w:bottom w:val="none" w:sz="0" w:space="0" w:color="auto"/>
        <w:right w:val="none" w:sz="0" w:space="0" w:color="auto"/>
      </w:divBdr>
    </w:div>
    <w:div w:id="376442263">
      <w:bodyDiv w:val="1"/>
      <w:marLeft w:val="0"/>
      <w:marRight w:val="0"/>
      <w:marTop w:val="0"/>
      <w:marBottom w:val="0"/>
      <w:divBdr>
        <w:top w:val="none" w:sz="0" w:space="0" w:color="auto"/>
        <w:left w:val="none" w:sz="0" w:space="0" w:color="auto"/>
        <w:bottom w:val="none" w:sz="0" w:space="0" w:color="auto"/>
        <w:right w:val="none" w:sz="0" w:space="0" w:color="auto"/>
      </w:divBdr>
    </w:div>
    <w:div w:id="430976163">
      <w:bodyDiv w:val="1"/>
      <w:marLeft w:val="0"/>
      <w:marRight w:val="0"/>
      <w:marTop w:val="0"/>
      <w:marBottom w:val="0"/>
      <w:divBdr>
        <w:top w:val="none" w:sz="0" w:space="0" w:color="auto"/>
        <w:left w:val="none" w:sz="0" w:space="0" w:color="auto"/>
        <w:bottom w:val="none" w:sz="0" w:space="0" w:color="auto"/>
        <w:right w:val="none" w:sz="0" w:space="0" w:color="auto"/>
      </w:divBdr>
    </w:div>
    <w:div w:id="448210411">
      <w:bodyDiv w:val="1"/>
      <w:marLeft w:val="0"/>
      <w:marRight w:val="0"/>
      <w:marTop w:val="0"/>
      <w:marBottom w:val="0"/>
      <w:divBdr>
        <w:top w:val="none" w:sz="0" w:space="0" w:color="auto"/>
        <w:left w:val="none" w:sz="0" w:space="0" w:color="auto"/>
        <w:bottom w:val="none" w:sz="0" w:space="0" w:color="auto"/>
        <w:right w:val="none" w:sz="0" w:space="0" w:color="auto"/>
      </w:divBdr>
      <w:divsChild>
        <w:div w:id="664670904">
          <w:marLeft w:val="0"/>
          <w:marRight w:val="0"/>
          <w:marTop w:val="0"/>
          <w:marBottom w:val="0"/>
          <w:divBdr>
            <w:top w:val="none" w:sz="0" w:space="0" w:color="auto"/>
            <w:left w:val="none" w:sz="0" w:space="0" w:color="auto"/>
            <w:bottom w:val="none" w:sz="0" w:space="0" w:color="auto"/>
            <w:right w:val="none" w:sz="0" w:space="0" w:color="auto"/>
          </w:divBdr>
        </w:div>
        <w:div w:id="725377448">
          <w:marLeft w:val="0"/>
          <w:marRight w:val="0"/>
          <w:marTop w:val="0"/>
          <w:marBottom w:val="0"/>
          <w:divBdr>
            <w:top w:val="none" w:sz="0" w:space="0" w:color="auto"/>
            <w:left w:val="none" w:sz="0" w:space="0" w:color="auto"/>
            <w:bottom w:val="none" w:sz="0" w:space="0" w:color="auto"/>
            <w:right w:val="none" w:sz="0" w:space="0" w:color="auto"/>
          </w:divBdr>
        </w:div>
        <w:div w:id="2108890803">
          <w:marLeft w:val="0"/>
          <w:marRight w:val="0"/>
          <w:marTop w:val="0"/>
          <w:marBottom w:val="0"/>
          <w:divBdr>
            <w:top w:val="none" w:sz="0" w:space="0" w:color="auto"/>
            <w:left w:val="none" w:sz="0" w:space="0" w:color="auto"/>
            <w:bottom w:val="none" w:sz="0" w:space="0" w:color="auto"/>
            <w:right w:val="none" w:sz="0" w:space="0" w:color="auto"/>
          </w:divBdr>
        </w:div>
        <w:div w:id="1022390931">
          <w:marLeft w:val="0"/>
          <w:marRight w:val="0"/>
          <w:marTop w:val="0"/>
          <w:marBottom w:val="0"/>
          <w:divBdr>
            <w:top w:val="none" w:sz="0" w:space="0" w:color="auto"/>
            <w:left w:val="none" w:sz="0" w:space="0" w:color="auto"/>
            <w:bottom w:val="none" w:sz="0" w:space="0" w:color="auto"/>
            <w:right w:val="none" w:sz="0" w:space="0" w:color="auto"/>
          </w:divBdr>
        </w:div>
        <w:div w:id="554044311">
          <w:marLeft w:val="0"/>
          <w:marRight w:val="0"/>
          <w:marTop w:val="0"/>
          <w:marBottom w:val="0"/>
          <w:divBdr>
            <w:top w:val="none" w:sz="0" w:space="0" w:color="auto"/>
            <w:left w:val="none" w:sz="0" w:space="0" w:color="auto"/>
            <w:bottom w:val="none" w:sz="0" w:space="0" w:color="auto"/>
            <w:right w:val="none" w:sz="0" w:space="0" w:color="auto"/>
          </w:divBdr>
          <w:divsChild>
            <w:div w:id="675501033">
              <w:marLeft w:val="0"/>
              <w:marRight w:val="0"/>
              <w:marTop w:val="30"/>
              <w:marBottom w:val="30"/>
              <w:divBdr>
                <w:top w:val="none" w:sz="0" w:space="0" w:color="auto"/>
                <w:left w:val="none" w:sz="0" w:space="0" w:color="auto"/>
                <w:bottom w:val="none" w:sz="0" w:space="0" w:color="auto"/>
                <w:right w:val="none" w:sz="0" w:space="0" w:color="auto"/>
              </w:divBdr>
              <w:divsChild>
                <w:div w:id="1288127894">
                  <w:marLeft w:val="0"/>
                  <w:marRight w:val="0"/>
                  <w:marTop w:val="0"/>
                  <w:marBottom w:val="0"/>
                  <w:divBdr>
                    <w:top w:val="none" w:sz="0" w:space="0" w:color="auto"/>
                    <w:left w:val="none" w:sz="0" w:space="0" w:color="auto"/>
                    <w:bottom w:val="none" w:sz="0" w:space="0" w:color="auto"/>
                    <w:right w:val="none" w:sz="0" w:space="0" w:color="auto"/>
                  </w:divBdr>
                  <w:divsChild>
                    <w:div w:id="205215432">
                      <w:marLeft w:val="0"/>
                      <w:marRight w:val="0"/>
                      <w:marTop w:val="0"/>
                      <w:marBottom w:val="0"/>
                      <w:divBdr>
                        <w:top w:val="none" w:sz="0" w:space="0" w:color="auto"/>
                        <w:left w:val="none" w:sz="0" w:space="0" w:color="auto"/>
                        <w:bottom w:val="none" w:sz="0" w:space="0" w:color="auto"/>
                        <w:right w:val="none" w:sz="0" w:space="0" w:color="auto"/>
                      </w:divBdr>
                    </w:div>
                  </w:divsChild>
                </w:div>
                <w:div w:id="1255821033">
                  <w:marLeft w:val="0"/>
                  <w:marRight w:val="0"/>
                  <w:marTop w:val="0"/>
                  <w:marBottom w:val="0"/>
                  <w:divBdr>
                    <w:top w:val="none" w:sz="0" w:space="0" w:color="auto"/>
                    <w:left w:val="none" w:sz="0" w:space="0" w:color="auto"/>
                    <w:bottom w:val="none" w:sz="0" w:space="0" w:color="auto"/>
                    <w:right w:val="none" w:sz="0" w:space="0" w:color="auto"/>
                  </w:divBdr>
                  <w:divsChild>
                    <w:div w:id="957835250">
                      <w:marLeft w:val="0"/>
                      <w:marRight w:val="0"/>
                      <w:marTop w:val="0"/>
                      <w:marBottom w:val="0"/>
                      <w:divBdr>
                        <w:top w:val="none" w:sz="0" w:space="0" w:color="auto"/>
                        <w:left w:val="none" w:sz="0" w:space="0" w:color="auto"/>
                        <w:bottom w:val="none" w:sz="0" w:space="0" w:color="auto"/>
                        <w:right w:val="none" w:sz="0" w:space="0" w:color="auto"/>
                      </w:divBdr>
                    </w:div>
                  </w:divsChild>
                </w:div>
                <w:div w:id="1261987896">
                  <w:marLeft w:val="0"/>
                  <w:marRight w:val="0"/>
                  <w:marTop w:val="0"/>
                  <w:marBottom w:val="0"/>
                  <w:divBdr>
                    <w:top w:val="none" w:sz="0" w:space="0" w:color="auto"/>
                    <w:left w:val="none" w:sz="0" w:space="0" w:color="auto"/>
                    <w:bottom w:val="none" w:sz="0" w:space="0" w:color="auto"/>
                    <w:right w:val="none" w:sz="0" w:space="0" w:color="auto"/>
                  </w:divBdr>
                  <w:divsChild>
                    <w:div w:id="1504541610">
                      <w:marLeft w:val="0"/>
                      <w:marRight w:val="0"/>
                      <w:marTop w:val="0"/>
                      <w:marBottom w:val="0"/>
                      <w:divBdr>
                        <w:top w:val="none" w:sz="0" w:space="0" w:color="auto"/>
                        <w:left w:val="none" w:sz="0" w:space="0" w:color="auto"/>
                        <w:bottom w:val="none" w:sz="0" w:space="0" w:color="auto"/>
                        <w:right w:val="none" w:sz="0" w:space="0" w:color="auto"/>
                      </w:divBdr>
                    </w:div>
                  </w:divsChild>
                </w:div>
                <w:div w:id="277415035">
                  <w:marLeft w:val="0"/>
                  <w:marRight w:val="0"/>
                  <w:marTop w:val="0"/>
                  <w:marBottom w:val="0"/>
                  <w:divBdr>
                    <w:top w:val="none" w:sz="0" w:space="0" w:color="auto"/>
                    <w:left w:val="none" w:sz="0" w:space="0" w:color="auto"/>
                    <w:bottom w:val="none" w:sz="0" w:space="0" w:color="auto"/>
                    <w:right w:val="none" w:sz="0" w:space="0" w:color="auto"/>
                  </w:divBdr>
                  <w:divsChild>
                    <w:div w:id="1128935888">
                      <w:marLeft w:val="0"/>
                      <w:marRight w:val="0"/>
                      <w:marTop w:val="0"/>
                      <w:marBottom w:val="0"/>
                      <w:divBdr>
                        <w:top w:val="none" w:sz="0" w:space="0" w:color="auto"/>
                        <w:left w:val="none" w:sz="0" w:space="0" w:color="auto"/>
                        <w:bottom w:val="none" w:sz="0" w:space="0" w:color="auto"/>
                        <w:right w:val="none" w:sz="0" w:space="0" w:color="auto"/>
                      </w:divBdr>
                    </w:div>
                  </w:divsChild>
                </w:div>
                <w:div w:id="474883602">
                  <w:marLeft w:val="0"/>
                  <w:marRight w:val="0"/>
                  <w:marTop w:val="0"/>
                  <w:marBottom w:val="0"/>
                  <w:divBdr>
                    <w:top w:val="none" w:sz="0" w:space="0" w:color="auto"/>
                    <w:left w:val="none" w:sz="0" w:space="0" w:color="auto"/>
                    <w:bottom w:val="none" w:sz="0" w:space="0" w:color="auto"/>
                    <w:right w:val="none" w:sz="0" w:space="0" w:color="auto"/>
                  </w:divBdr>
                  <w:divsChild>
                    <w:div w:id="1966277773">
                      <w:marLeft w:val="0"/>
                      <w:marRight w:val="0"/>
                      <w:marTop w:val="0"/>
                      <w:marBottom w:val="0"/>
                      <w:divBdr>
                        <w:top w:val="none" w:sz="0" w:space="0" w:color="auto"/>
                        <w:left w:val="none" w:sz="0" w:space="0" w:color="auto"/>
                        <w:bottom w:val="none" w:sz="0" w:space="0" w:color="auto"/>
                        <w:right w:val="none" w:sz="0" w:space="0" w:color="auto"/>
                      </w:divBdr>
                    </w:div>
                  </w:divsChild>
                </w:div>
                <w:div w:id="1603605559">
                  <w:marLeft w:val="0"/>
                  <w:marRight w:val="0"/>
                  <w:marTop w:val="0"/>
                  <w:marBottom w:val="0"/>
                  <w:divBdr>
                    <w:top w:val="none" w:sz="0" w:space="0" w:color="auto"/>
                    <w:left w:val="none" w:sz="0" w:space="0" w:color="auto"/>
                    <w:bottom w:val="none" w:sz="0" w:space="0" w:color="auto"/>
                    <w:right w:val="none" w:sz="0" w:space="0" w:color="auto"/>
                  </w:divBdr>
                  <w:divsChild>
                    <w:div w:id="495388321">
                      <w:marLeft w:val="0"/>
                      <w:marRight w:val="0"/>
                      <w:marTop w:val="0"/>
                      <w:marBottom w:val="0"/>
                      <w:divBdr>
                        <w:top w:val="none" w:sz="0" w:space="0" w:color="auto"/>
                        <w:left w:val="none" w:sz="0" w:space="0" w:color="auto"/>
                        <w:bottom w:val="none" w:sz="0" w:space="0" w:color="auto"/>
                        <w:right w:val="none" w:sz="0" w:space="0" w:color="auto"/>
                      </w:divBdr>
                    </w:div>
                  </w:divsChild>
                </w:div>
                <w:div w:id="1072581176">
                  <w:marLeft w:val="0"/>
                  <w:marRight w:val="0"/>
                  <w:marTop w:val="0"/>
                  <w:marBottom w:val="0"/>
                  <w:divBdr>
                    <w:top w:val="none" w:sz="0" w:space="0" w:color="auto"/>
                    <w:left w:val="none" w:sz="0" w:space="0" w:color="auto"/>
                    <w:bottom w:val="none" w:sz="0" w:space="0" w:color="auto"/>
                    <w:right w:val="none" w:sz="0" w:space="0" w:color="auto"/>
                  </w:divBdr>
                  <w:divsChild>
                    <w:div w:id="96872639">
                      <w:marLeft w:val="0"/>
                      <w:marRight w:val="0"/>
                      <w:marTop w:val="0"/>
                      <w:marBottom w:val="0"/>
                      <w:divBdr>
                        <w:top w:val="none" w:sz="0" w:space="0" w:color="auto"/>
                        <w:left w:val="none" w:sz="0" w:space="0" w:color="auto"/>
                        <w:bottom w:val="none" w:sz="0" w:space="0" w:color="auto"/>
                        <w:right w:val="none" w:sz="0" w:space="0" w:color="auto"/>
                      </w:divBdr>
                    </w:div>
                  </w:divsChild>
                </w:div>
                <w:div w:id="665399729">
                  <w:marLeft w:val="0"/>
                  <w:marRight w:val="0"/>
                  <w:marTop w:val="0"/>
                  <w:marBottom w:val="0"/>
                  <w:divBdr>
                    <w:top w:val="none" w:sz="0" w:space="0" w:color="auto"/>
                    <w:left w:val="none" w:sz="0" w:space="0" w:color="auto"/>
                    <w:bottom w:val="none" w:sz="0" w:space="0" w:color="auto"/>
                    <w:right w:val="none" w:sz="0" w:space="0" w:color="auto"/>
                  </w:divBdr>
                  <w:divsChild>
                    <w:div w:id="1914118781">
                      <w:marLeft w:val="0"/>
                      <w:marRight w:val="0"/>
                      <w:marTop w:val="0"/>
                      <w:marBottom w:val="0"/>
                      <w:divBdr>
                        <w:top w:val="none" w:sz="0" w:space="0" w:color="auto"/>
                        <w:left w:val="none" w:sz="0" w:space="0" w:color="auto"/>
                        <w:bottom w:val="none" w:sz="0" w:space="0" w:color="auto"/>
                        <w:right w:val="none" w:sz="0" w:space="0" w:color="auto"/>
                      </w:divBdr>
                    </w:div>
                  </w:divsChild>
                </w:div>
                <w:div w:id="896548931">
                  <w:marLeft w:val="0"/>
                  <w:marRight w:val="0"/>
                  <w:marTop w:val="0"/>
                  <w:marBottom w:val="0"/>
                  <w:divBdr>
                    <w:top w:val="none" w:sz="0" w:space="0" w:color="auto"/>
                    <w:left w:val="none" w:sz="0" w:space="0" w:color="auto"/>
                    <w:bottom w:val="none" w:sz="0" w:space="0" w:color="auto"/>
                    <w:right w:val="none" w:sz="0" w:space="0" w:color="auto"/>
                  </w:divBdr>
                  <w:divsChild>
                    <w:div w:id="1651516647">
                      <w:marLeft w:val="0"/>
                      <w:marRight w:val="0"/>
                      <w:marTop w:val="0"/>
                      <w:marBottom w:val="0"/>
                      <w:divBdr>
                        <w:top w:val="none" w:sz="0" w:space="0" w:color="auto"/>
                        <w:left w:val="none" w:sz="0" w:space="0" w:color="auto"/>
                        <w:bottom w:val="none" w:sz="0" w:space="0" w:color="auto"/>
                        <w:right w:val="none" w:sz="0" w:space="0" w:color="auto"/>
                      </w:divBdr>
                    </w:div>
                  </w:divsChild>
                </w:div>
                <w:div w:id="549073685">
                  <w:marLeft w:val="0"/>
                  <w:marRight w:val="0"/>
                  <w:marTop w:val="0"/>
                  <w:marBottom w:val="0"/>
                  <w:divBdr>
                    <w:top w:val="none" w:sz="0" w:space="0" w:color="auto"/>
                    <w:left w:val="none" w:sz="0" w:space="0" w:color="auto"/>
                    <w:bottom w:val="none" w:sz="0" w:space="0" w:color="auto"/>
                    <w:right w:val="none" w:sz="0" w:space="0" w:color="auto"/>
                  </w:divBdr>
                  <w:divsChild>
                    <w:div w:id="1553229205">
                      <w:marLeft w:val="0"/>
                      <w:marRight w:val="0"/>
                      <w:marTop w:val="0"/>
                      <w:marBottom w:val="0"/>
                      <w:divBdr>
                        <w:top w:val="none" w:sz="0" w:space="0" w:color="auto"/>
                        <w:left w:val="none" w:sz="0" w:space="0" w:color="auto"/>
                        <w:bottom w:val="none" w:sz="0" w:space="0" w:color="auto"/>
                        <w:right w:val="none" w:sz="0" w:space="0" w:color="auto"/>
                      </w:divBdr>
                    </w:div>
                  </w:divsChild>
                </w:div>
                <w:div w:id="1677994805">
                  <w:marLeft w:val="0"/>
                  <w:marRight w:val="0"/>
                  <w:marTop w:val="0"/>
                  <w:marBottom w:val="0"/>
                  <w:divBdr>
                    <w:top w:val="none" w:sz="0" w:space="0" w:color="auto"/>
                    <w:left w:val="none" w:sz="0" w:space="0" w:color="auto"/>
                    <w:bottom w:val="none" w:sz="0" w:space="0" w:color="auto"/>
                    <w:right w:val="none" w:sz="0" w:space="0" w:color="auto"/>
                  </w:divBdr>
                  <w:divsChild>
                    <w:div w:id="1442603664">
                      <w:marLeft w:val="0"/>
                      <w:marRight w:val="0"/>
                      <w:marTop w:val="0"/>
                      <w:marBottom w:val="0"/>
                      <w:divBdr>
                        <w:top w:val="none" w:sz="0" w:space="0" w:color="auto"/>
                        <w:left w:val="none" w:sz="0" w:space="0" w:color="auto"/>
                        <w:bottom w:val="none" w:sz="0" w:space="0" w:color="auto"/>
                        <w:right w:val="none" w:sz="0" w:space="0" w:color="auto"/>
                      </w:divBdr>
                    </w:div>
                  </w:divsChild>
                </w:div>
                <w:div w:id="1438602714">
                  <w:marLeft w:val="0"/>
                  <w:marRight w:val="0"/>
                  <w:marTop w:val="0"/>
                  <w:marBottom w:val="0"/>
                  <w:divBdr>
                    <w:top w:val="none" w:sz="0" w:space="0" w:color="auto"/>
                    <w:left w:val="none" w:sz="0" w:space="0" w:color="auto"/>
                    <w:bottom w:val="none" w:sz="0" w:space="0" w:color="auto"/>
                    <w:right w:val="none" w:sz="0" w:space="0" w:color="auto"/>
                  </w:divBdr>
                  <w:divsChild>
                    <w:div w:id="459737067">
                      <w:marLeft w:val="0"/>
                      <w:marRight w:val="0"/>
                      <w:marTop w:val="0"/>
                      <w:marBottom w:val="0"/>
                      <w:divBdr>
                        <w:top w:val="none" w:sz="0" w:space="0" w:color="auto"/>
                        <w:left w:val="none" w:sz="0" w:space="0" w:color="auto"/>
                        <w:bottom w:val="none" w:sz="0" w:space="0" w:color="auto"/>
                        <w:right w:val="none" w:sz="0" w:space="0" w:color="auto"/>
                      </w:divBdr>
                    </w:div>
                  </w:divsChild>
                </w:div>
                <w:div w:id="703015691">
                  <w:marLeft w:val="0"/>
                  <w:marRight w:val="0"/>
                  <w:marTop w:val="0"/>
                  <w:marBottom w:val="0"/>
                  <w:divBdr>
                    <w:top w:val="none" w:sz="0" w:space="0" w:color="auto"/>
                    <w:left w:val="none" w:sz="0" w:space="0" w:color="auto"/>
                    <w:bottom w:val="none" w:sz="0" w:space="0" w:color="auto"/>
                    <w:right w:val="none" w:sz="0" w:space="0" w:color="auto"/>
                  </w:divBdr>
                  <w:divsChild>
                    <w:div w:id="700595295">
                      <w:marLeft w:val="0"/>
                      <w:marRight w:val="0"/>
                      <w:marTop w:val="0"/>
                      <w:marBottom w:val="0"/>
                      <w:divBdr>
                        <w:top w:val="none" w:sz="0" w:space="0" w:color="auto"/>
                        <w:left w:val="none" w:sz="0" w:space="0" w:color="auto"/>
                        <w:bottom w:val="none" w:sz="0" w:space="0" w:color="auto"/>
                        <w:right w:val="none" w:sz="0" w:space="0" w:color="auto"/>
                      </w:divBdr>
                    </w:div>
                  </w:divsChild>
                </w:div>
                <w:div w:id="337657587">
                  <w:marLeft w:val="0"/>
                  <w:marRight w:val="0"/>
                  <w:marTop w:val="0"/>
                  <w:marBottom w:val="0"/>
                  <w:divBdr>
                    <w:top w:val="none" w:sz="0" w:space="0" w:color="auto"/>
                    <w:left w:val="none" w:sz="0" w:space="0" w:color="auto"/>
                    <w:bottom w:val="none" w:sz="0" w:space="0" w:color="auto"/>
                    <w:right w:val="none" w:sz="0" w:space="0" w:color="auto"/>
                  </w:divBdr>
                  <w:divsChild>
                    <w:div w:id="1440368015">
                      <w:marLeft w:val="0"/>
                      <w:marRight w:val="0"/>
                      <w:marTop w:val="0"/>
                      <w:marBottom w:val="0"/>
                      <w:divBdr>
                        <w:top w:val="none" w:sz="0" w:space="0" w:color="auto"/>
                        <w:left w:val="none" w:sz="0" w:space="0" w:color="auto"/>
                        <w:bottom w:val="none" w:sz="0" w:space="0" w:color="auto"/>
                        <w:right w:val="none" w:sz="0" w:space="0" w:color="auto"/>
                      </w:divBdr>
                    </w:div>
                  </w:divsChild>
                </w:div>
                <w:div w:id="345903941">
                  <w:marLeft w:val="0"/>
                  <w:marRight w:val="0"/>
                  <w:marTop w:val="0"/>
                  <w:marBottom w:val="0"/>
                  <w:divBdr>
                    <w:top w:val="none" w:sz="0" w:space="0" w:color="auto"/>
                    <w:left w:val="none" w:sz="0" w:space="0" w:color="auto"/>
                    <w:bottom w:val="none" w:sz="0" w:space="0" w:color="auto"/>
                    <w:right w:val="none" w:sz="0" w:space="0" w:color="auto"/>
                  </w:divBdr>
                  <w:divsChild>
                    <w:div w:id="252903431">
                      <w:marLeft w:val="0"/>
                      <w:marRight w:val="0"/>
                      <w:marTop w:val="0"/>
                      <w:marBottom w:val="0"/>
                      <w:divBdr>
                        <w:top w:val="none" w:sz="0" w:space="0" w:color="auto"/>
                        <w:left w:val="none" w:sz="0" w:space="0" w:color="auto"/>
                        <w:bottom w:val="none" w:sz="0" w:space="0" w:color="auto"/>
                        <w:right w:val="none" w:sz="0" w:space="0" w:color="auto"/>
                      </w:divBdr>
                    </w:div>
                  </w:divsChild>
                </w:div>
                <w:div w:id="597566087">
                  <w:marLeft w:val="0"/>
                  <w:marRight w:val="0"/>
                  <w:marTop w:val="0"/>
                  <w:marBottom w:val="0"/>
                  <w:divBdr>
                    <w:top w:val="none" w:sz="0" w:space="0" w:color="auto"/>
                    <w:left w:val="none" w:sz="0" w:space="0" w:color="auto"/>
                    <w:bottom w:val="none" w:sz="0" w:space="0" w:color="auto"/>
                    <w:right w:val="none" w:sz="0" w:space="0" w:color="auto"/>
                  </w:divBdr>
                  <w:divsChild>
                    <w:div w:id="97468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410262">
      <w:bodyDiv w:val="1"/>
      <w:marLeft w:val="0"/>
      <w:marRight w:val="0"/>
      <w:marTop w:val="0"/>
      <w:marBottom w:val="0"/>
      <w:divBdr>
        <w:top w:val="none" w:sz="0" w:space="0" w:color="auto"/>
        <w:left w:val="none" w:sz="0" w:space="0" w:color="auto"/>
        <w:bottom w:val="none" w:sz="0" w:space="0" w:color="auto"/>
        <w:right w:val="none" w:sz="0" w:space="0" w:color="auto"/>
      </w:divBdr>
    </w:div>
    <w:div w:id="516777949">
      <w:bodyDiv w:val="1"/>
      <w:marLeft w:val="0"/>
      <w:marRight w:val="0"/>
      <w:marTop w:val="0"/>
      <w:marBottom w:val="0"/>
      <w:divBdr>
        <w:top w:val="none" w:sz="0" w:space="0" w:color="auto"/>
        <w:left w:val="none" w:sz="0" w:space="0" w:color="auto"/>
        <w:bottom w:val="none" w:sz="0" w:space="0" w:color="auto"/>
        <w:right w:val="none" w:sz="0" w:space="0" w:color="auto"/>
      </w:divBdr>
    </w:div>
    <w:div w:id="541476802">
      <w:bodyDiv w:val="1"/>
      <w:marLeft w:val="0"/>
      <w:marRight w:val="0"/>
      <w:marTop w:val="0"/>
      <w:marBottom w:val="0"/>
      <w:divBdr>
        <w:top w:val="none" w:sz="0" w:space="0" w:color="auto"/>
        <w:left w:val="none" w:sz="0" w:space="0" w:color="auto"/>
        <w:bottom w:val="none" w:sz="0" w:space="0" w:color="auto"/>
        <w:right w:val="none" w:sz="0" w:space="0" w:color="auto"/>
      </w:divBdr>
      <w:divsChild>
        <w:div w:id="823283066">
          <w:marLeft w:val="0"/>
          <w:marRight w:val="0"/>
          <w:marTop w:val="0"/>
          <w:marBottom w:val="0"/>
          <w:divBdr>
            <w:top w:val="none" w:sz="0" w:space="0" w:color="auto"/>
            <w:left w:val="none" w:sz="0" w:space="0" w:color="auto"/>
            <w:bottom w:val="none" w:sz="0" w:space="0" w:color="auto"/>
            <w:right w:val="none" w:sz="0" w:space="0" w:color="auto"/>
          </w:divBdr>
        </w:div>
        <w:div w:id="1849365592">
          <w:marLeft w:val="0"/>
          <w:marRight w:val="0"/>
          <w:marTop w:val="0"/>
          <w:marBottom w:val="0"/>
          <w:divBdr>
            <w:top w:val="none" w:sz="0" w:space="0" w:color="auto"/>
            <w:left w:val="none" w:sz="0" w:space="0" w:color="auto"/>
            <w:bottom w:val="none" w:sz="0" w:space="0" w:color="auto"/>
            <w:right w:val="none" w:sz="0" w:space="0" w:color="auto"/>
          </w:divBdr>
        </w:div>
        <w:div w:id="2006206858">
          <w:marLeft w:val="0"/>
          <w:marRight w:val="0"/>
          <w:marTop w:val="0"/>
          <w:marBottom w:val="0"/>
          <w:divBdr>
            <w:top w:val="none" w:sz="0" w:space="0" w:color="auto"/>
            <w:left w:val="none" w:sz="0" w:space="0" w:color="auto"/>
            <w:bottom w:val="none" w:sz="0" w:space="0" w:color="auto"/>
            <w:right w:val="none" w:sz="0" w:space="0" w:color="auto"/>
          </w:divBdr>
        </w:div>
        <w:div w:id="1101800784">
          <w:marLeft w:val="0"/>
          <w:marRight w:val="0"/>
          <w:marTop w:val="0"/>
          <w:marBottom w:val="0"/>
          <w:divBdr>
            <w:top w:val="none" w:sz="0" w:space="0" w:color="auto"/>
            <w:left w:val="none" w:sz="0" w:space="0" w:color="auto"/>
            <w:bottom w:val="none" w:sz="0" w:space="0" w:color="auto"/>
            <w:right w:val="none" w:sz="0" w:space="0" w:color="auto"/>
          </w:divBdr>
        </w:div>
        <w:div w:id="301664031">
          <w:marLeft w:val="0"/>
          <w:marRight w:val="0"/>
          <w:marTop w:val="0"/>
          <w:marBottom w:val="0"/>
          <w:divBdr>
            <w:top w:val="none" w:sz="0" w:space="0" w:color="auto"/>
            <w:left w:val="none" w:sz="0" w:space="0" w:color="auto"/>
            <w:bottom w:val="none" w:sz="0" w:space="0" w:color="auto"/>
            <w:right w:val="none" w:sz="0" w:space="0" w:color="auto"/>
          </w:divBdr>
        </w:div>
        <w:div w:id="1153376078">
          <w:marLeft w:val="0"/>
          <w:marRight w:val="0"/>
          <w:marTop w:val="0"/>
          <w:marBottom w:val="0"/>
          <w:divBdr>
            <w:top w:val="none" w:sz="0" w:space="0" w:color="auto"/>
            <w:left w:val="none" w:sz="0" w:space="0" w:color="auto"/>
            <w:bottom w:val="none" w:sz="0" w:space="0" w:color="auto"/>
            <w:right w:val="none" w:sz="0" w:space="0" w:color="auto"/>
          </w:divBdr>
        </w:div>
        <w:div w:id="1946308064">
          <w:marLeft w:val="0"/>
          <w:marRight w:val="0"/>
          <w:marTop w:val="0"/>
          <w:marBottom w:val="0"/>
          <w:divBdr>
            <w:top w:val="none" w:sz="0" w:space="0" w:color="auto"/>
            <w:left w:val="none" w:sz="0" w:space="0" w:color="auto"/>
            <w:bottom w:val="none" w:sz="0" w:space="0" w:color="auto"/>
            <w:right w:val="none" w:sz="0" w:space="0" w:color="auto"/>
          </w:divBdr>
        </w:div>
        <w:div w:id="972444587">
          <w:marLeft w:val="0"/>
          <w:marRight w:val="0"/>
          <w:marTop w:val="0"/>
          <w:marBottom w:val="0"/>
          <w:divBdr>
            <w:top w:val="none" w:sz="0" w:space="0" w:color="auto"/>
            <w:left w:val="none" w:sz="0" w:space="0" w:color="auto"/>
            <w:bottom w:val="none" w:sz="0" w:space="0" w:color="auto"/>
            <w:right w:val="none" w:sz="0" w:space="0" w:color="auto"/>
          </w:divBdr>
        </w:div>
        <w:div w:id="1862283217">
          <w:marLeft w:val="0"/>
          <w:marRight w:val="0"/>
          <w:marTop w:val="0"/>
          <w:marBottom w:val="0"/>
          <w:divBdr>
            <w:top w:val="none" w:sz="0" w:space="0" w:color="auto"/>
            <w:left w:val="none" w:sz="0" w:space="0" w:color="auto"/>
            <w:bottom w:val="none" w:sz="0" w:space="0" w:color="auto"/>
            <w:right w:val="none" w:sz="0" w:space="0" w:color="auto"/>
          </w:divBdr>
        </w:div>
        <w:div w:id="151069237">
          <w:marLeft w:val="0"/>
          <w:marRight w:val="0"/>
          <w:marTop w:val="0"/>
          <w:marBottom w:val="0"/>
          <w:divBdr>
            <w:top w:val="none" w:sz="0" w:space="0" w:color="auto"/>
            <w:left w:val="none" w:sz="0" w:space="0" w:color="auto"/>
            <w:bottom w:val="none" w:sz="0" w:space="0" w:color="auto"/>
            <w:right w:val="none" w:sz="0" w:space="0" w:color="auto"/>
          </w:divBdr>
        </w:div>
        <w:div w:id="1772506042">
          <w:marLeft w:val="0"/>
          <w:marRight w:val="0"/>
          <w:marTop w:val="0"/>
          <w:marBottom w:val="0"/>
          <w:divBdr>
            <w:top w:val="none" w:sz="0" w:space="0" w:color="auto"/>
            <w:left w:val="none" w:sz="0" w:space="0" w:color="auto"/>
            <w:bottom w:val="none" w:sz="0" w:space="0" w:color="auto"/>
            <w:right w:val="none" w:sz="0" w:space="0" w:color="auto"/>
          </w:divBdr>
        </w:div>
        <w:div w:id="1262448666">
          <w:marLeft w:val="0"/>
          <w:marRight w:val="0"/>
          <w:marTop w:val="0"/>
          <w:marBottom w:val="0"/>
          <w:divBdr>
            <w:top w:val="none" w:sz="0" w:space="0" w:color="auto"/>
            <w:left w:val="none" w:sz="0" w:space="0" w:color="auto"/>
            <w:bottom w:val="none" w:sz="0" w:space="0" w:color="auto"/>
            <w:right w:val="none" w:sz="0" w:space="0" w:color="auto"/>
          </w:divBdr>
        </w:div>
        <w:div w:id="974482697">
          <w:marLeft w:val="0"/>
          <w:marRight w:val="0"/>
          <w:marTop w:val="0"/>
          <w:marBottom w:val="0"/>
          <w:divBdr>
            <w:top w:val="none" w:sz="0" w:space="0" w:color="auto"/>
            <w:left w:val="none" w:sz="0" w:space="0" w:color="auto"/>
            <w:bottom w:val="none" w:sz="0" w:space="0" w:color="auto"/>
            <w:right w:val="none" w:sz="0" w:space="0" w:color="auto"/>
          </w:divBdr>
        </w:div>
        <w:div w:id="599872452">
          <w:marLeft w:val="0"/>
          <w:marRight w:val="0"/>
          <w:marTop w:val="0"/>
          <w:marBottom w:val="0"/>
          <w:divBdr>
            <w:top w:val="none" w:sz="0" w:space="0" w:color="auto"/>
            <w:left w:val="none" w:sz="0" w:space="0" w:color="auto"/>
            <w:bottom w:val="none" w:sz="0" w:space="0" w:color="auto"/>
            <w:right w:val="none" w:sz="0" w:space="0" w:color="auto"/>
          </w:divBdr>
        </w:div>
        <w:div w:id="638265273">
          <w:marLeft w:val="0"/>
          <w:marRight w:val="0"/>
          <w:marTop w:val="0"/>
          <w:marBottom w:val="0"/>
          <w:divBdr>
            <w:top w:val="none" w:sz="0" w:space="0" w:color="auto"/>
            <w:left w:val="none" w:sz="0" w:space="0" w:color="auto"/>
            <w:bottom w:val="none" w:sz="0" w:space="0" w:color="auto"/>
            <w:right w:val="none" w:sz="0" w:space="0" w:color="auto"/>
          </w:divBdr>
        </w:div>
        <w:div w:id="24521913">
          <w:marLeft w:val="0"/>
          <w:marRight w:val="0"/>
          <w:marTop w:val="0"/>
          <w:marBottom w:val="0"/>
          <w:divBdr>
            <w:top w:val="none" w:sz="0" w:space="0" w:color="auto"/>
            <w:left w:val="none" w:sz="0" w:space="0" w:color="auto"/>
            <w:bottom w:val="none" w:sz="0" w:space="0" w:color="auto"/>
            <w:right w:val="none" w:sz="0" w:space="0" w:color="auto"/>
          </w:divBdr>
        </w:div>
        <w:div w:id="1517227792">
          <w:marLeft w:val="0"/>
          <w:marRight w:val="0"/>
          <w:marTop w:val="0"/>
          <w:marBottom w:val="0"/>
          <w:divBdr>
            <w:top w:val="none" w:sz="0" w:space="0" w:color="auto"/>
            <w:left w:val="none" w:sz="0" w:space="0" w:color="auto"/>
            <w:bottom w:val="none" w:sz="0" w:space="0" w:color="auto"/>
            <w:right w:val="none" w:sz="0" w:space="0" w:color="auto"/>
          </w:divBdr>
        </w:div>
        <w:div w:id="1389960981">
          <w:marLeft w:val="0"/>
          <w:marRight w:val="0"/>
          <w:marTop w:val="0"/>
          <w:marBottom w:val="0"/>
          <w:divBdr>
            <w:top w:val="none" w:sz="0" w:space="0" w:color="auto"/>
            <w:left w:val="none" w:sz="0" w:space="0" w:color="auto"/>
            <w:bottom w:val="none" w:sz="0" w:space="0" w:color="auto"/>
            <w:right w:val="none" w:sz="0" w:space="0" w:color="auto"/>
          </w:divBdr>
        </w:div>
        <w:div w:id="2020499570">
          <w:marLeft w:val="0"/>
          <w:marRight w:val="0"/>
          <w:marTop w:val="0"/>
          <w:marBottom w:val="0"/>
          <w:divBdr>
            <w:top w:val="none" w:sz="0" w:space="0" w:color="auto"/>
            <w:left w:val="none" w:sz="0" w:space="0" w:color="auto"/>
            <w:bottom w:val="none" w:sz="0" w:space="0" w:color="auto"/>
            <w:right w:val="none" w:sz="0" w:space="0" w:color="auto"/>
          </w:divBdr>
        </w:div>
        <w:div w:id="520973571">
          <w:marLeft w:val="0"/>
          <w:marRight w:val="0"/>
          <w:marTop w:val="0"/>
          <w:marBottom w:val="0"/>
          <w:divBdr>
            <w:top w:val="none" w:sz="0" w:space="0" w:color="auto"/>
            <w:left w:val="none" w:sz="0" w:space="0" w:color="auto"/>
            <w:bottom w:val="none" w:sz="0" w:space="0" w:color="auto"/>
            <w:right w:val="none" w:sz="0" w:space="0" w:color="auto"/>
          </w:divBdr>
        </w:div>
        <w:div w:id="802036578">
          <w:marLeft w:val="0"/>
          <w:marRight w:val="0"/>
          <w:marTop w:val="0"/>
          <w:marBottom w:val="0"/>
          <w:divBdr>
            <w:top w:val="none" w:sz="0" w:space="0" w:color="auto"/>
            <w:left w:val="none" w:sz="0" w:space="0" w:color="auto"/>
            <w:bottom w:val="none" w:sz="0" w:space="0" w:color="auto"/>
            <w:right w:val="none" w:sz="0" w:space="0" w:color="auto"/>
          </w:divBdr>
        </w:div>
        <w:div w:id="516188618">
          <w:marLeft w:val="0"/>
          <w:marRight w:val="0"/>
          <w:marTop w:val="0"/>
          <w:marBottom w:val="0"/>
          <w:divBdr>
            <w:top w:val="none" w:sz="0" w:space="0" w:color="auto"/>
            <w:left w:val="none" w:sz="0" w:space="0" w:color="auto"/>
            <w:bottom w:val="none" w:sz="0" w:space="0" w:color="auto"/>
            <w:right w:val="none" w:sz="0" w:space="0" w:color="auto"/>
          </w:divBdr>
          <w:divsChild>
            <w:div w:id="171531226">
              <w:marLeft w:val="0"/>
              <w:marRight w:val="0"/>
              <w:marTop w:val="0"/>
              <w:marBottom w:val="0"/>
              <w:divBdr>
                <w:top w:val="none" w:sz="0" w:space="0" w:color="auto"/>
                <w:left w:val="none" w:sz="0" w:space="0" w:color="auto"/>
                <w:bottom w:val="none" w:sz="0" w:space="0" w:color="auto"/>
                <w:right w:val="none" w:sz="0" w:space="0" w:color="auto"/>
              </w:divBdr>
            </w:div>
            <w:div w:id="1797945690">
              <w:marLeft w:val="0"/>
              <w:marRight w:val="0"/>
              <w:marTop w:val="0"/>
              <w:marBottom w:val="0"/>
              <w:divBdr>
                <w:top w:val="none" w:sz="0" w:space="0" w:color="auto"/>
                <w:left w:val="none" w:sz="0" w:space="0" w:color="auto"/>
                <w:bottom w:val="none" w:sz="0" w:space="0" w:color="auto"/>
                <w:right w:val="none" w:sz="0" w:space="0" w:color="auto"/>
              </w:divBdr>
            </w:div>
            <w:div w:id="591359906">
              <w:marLeft w:val="0"/>
              <w:marRight w:val="0"/>
              <w:marTop w:val="0"/>
              <w:marBottom w:val="0"/>
              <w:divBdr>
                <w:top w:val="none" w:sz="0" w:space="0" w:color="auto"/>
                <w:left w:val="none" w:sz="0" w:space="0" w:color="auto"/>
                <w:bottom w:val="none" w:sz="0" w:space="0" w:color="auto"/>
                <w:right w:val="none" w:sz="0" w:space="0" w:color="auto"/>
              </w:divBdr>
            </w:div>
            <w:div w:id="1125122942">
              <w:marLeft w:val="0"/>
              <w:marRight w:val="0"/>
              <w:marTop w:val="0"/>
              <w:marBottom w:val="0"/>
              <w:divBdr>
                <w:top w:val="none" w:sz="0" w:space="0" w:color="auto"/>
                <w:left w:val="none" w:sz="0" w:space="0" w:color="auto"/>
                <w:bottom w:val="none" w:sz="0" w:space="0" w:color="auto"/>
                <w:right w:val="none" w:sz="0" w:space="0" w:color="auto"/>
              </w:divBdr>
            </w:div>
            <w:div w:id="38208216">
              <w:marLeft w:val="0"/>
              <w:marRight w:val="0"/>
              <w:marTop w:val="0"/>
              <w:marBottom w:val="0"/>
              <w:divBdr>
                <w:top w:val="none" w:sz="0" w:space="0" w:color="auto"/>
                <w:left w:val="none" w:sz="0" w:space="0" w:color="auto"/>
                <w:bottom w:val="none" w:sz="0" w:space="0" w:color="auto"/>
                <w:right w:val="none" w:sz="0" w:space="0" w:color="auto"/>
              </w:divBdr>
            </w:div>
          </w:divsChild>
        </w:div>
        <w:div w:id="425812022">
          <w:marLeft w:val="0"/>
          <w:marRight w:val="0"/>
          <w:marTop w:val="0"/>
          <w:marBottom w:val="0"/>
          <w:divBdr>
            <w:top w:val="none" w:sz="0" w:space="0" w:color="auto"/>
            <w:left w:val="none" w:sz="0" w:space="0" w:color="auto"/>
            <w:bottom w:val="none" w:sz="0" w:space="0" w:color="auto"/>
            <w:right w:val="none" w:sz="0" w:space="0" w:color="auto"/>
          </w:divBdr>
          <w:divsChild>
            <w:div w:id="1741170293">
              <w:marLeft w:val="0"/>
              <w:marRight w:val="0"/>
              <w:marTop w:val="0"/>
              <w:marBottom w:val="0"/>
              <w:divBdr>
                <w:top w:val="none" w:sz="0" w:space="0" w:color="auto"/>
                <w:left w:val="none" w:sz="0" w:space="0" w:color="auto"/>
                <w:bottom w:val="none" w:sz="0" w:space="0" w:color="auto"/>
                <w:right w:val="none" w:sz="0" w:space="0" w:color="auto"/>
              </w:divBdr>
            </w:div>
            <w:div w:id="1712487976">
              <w:marLeft w:val="0"/>
              <w:marRight w:val="0"/>
              <w:marTop w:val="0"/>
              <w:marBottom w:val="0"/>
              <w:divBdr>
                <w:top w:val="none" w:sz="0" w:space="0" w:color="auto"/>
                <w:left w:val="none" w:sz="0" w:space="0" w:color="auto"/>
                <w:bottom w:val="none" w:sz="0" w:space="0" w:color="auto"/>
                <w:right w:val="none" w:sz="0" w:space="0" w:color="auto"/>
              </w:divBdr>
            </w:div>
            <w:div w:id="199537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909938">
      <w:bodyDiv w:val="1"/>
      <w:marLeft w:val="0"/>
      <w:marRight w:val="0"/>
      <w:marTop w:val="0"/>
      <w:marBottom w:val="0"/>
      <w:divBdr>
        <w:top w:val="none" w:sz="0" w:space="0" w:color="auto"/>
        <w:left w:val="none" w:sz="0" w:space="0" w:color="auto"/>
        <w:bottom w:val="none" w:sz="0" w:space="0" w:color="auto"/>
        <w:right w:val="none" w:sz="0" w:space="0" w:color="auto"/>
      </w:divBdr>
    </w:div>
    <w:div w:id="629358182">
      <w:bodyDiv w:val="1"/>
      <w:marLeft w:val="0"/>
      <w:marRight w:val="0"/>
      <w:marTop w:val="0"/>
      <w:marBottom w:val="0"/>
      <w:divBdr>
        <w:top w:val="none" w:sz="0" w:space="0" w:color="auto"/>
        <w:left w:val="none" w:sz="0" w:space="0" w:color="auto"/>
        <w:bottom w:val="none" w:sz="0" w:space="0" w:color="auto"/>
        <w:right w:val="none" w:sz="0" w:space="0" w:color="auto"/>
      </w:divBdr>
    </w:div>
    <w:div w:id="638222278">
      <w:bodyDiv w:val="1"/>
      <w:marLeft w:val="0"/>
      <w:marRight w:val="0"/>
      <w:marTop w:val="0"/>
      <w:marBottom w:val="0"/>
      <w:divBdr>
        <w:top w:val="none" w:sz="0" w:space="0" w:color="auto"/>
        <w:left w:val="none" w:sz="0" w:space="0" w:color="auto"/>
        <w:bottom w:val="none" w:sz="0" w:space="0" w:color="auto"/>
        <w:right w:val="none" w:sz="0" w:space="0" w:color="auto"/>
      </w:divBdr>
    </w:div>
    <w:div w:id="643238889">
      <w:bodyDiv w:val="1"/>
      <w:marLeft w:val="0"/>
      <w:marRight w:val="0"/>
      <w:marTop w:val="0"/>
      <w:marBottom w:val="0"/>
      <w:divBdr>
        <w:top w:val="none" w:sz="0" w:space="0" w:color="auto"/>
        <w:left w:val="none" w:sz="0" w:space="0" w:color="auto"/>
        <w:bottom w:val="none" w:sz="0" w:space="0" w:color="auto"/>
        <w:right w:val="none" w:sz="0" w:space="0" w:color="auto"/>
      </w:divBdr>
    </w:div>
    <w:div w:id="643699256">
      <w:bodyDiv w:val="1"/>
      <w:marLeft w:val="0"/>
      <w:marRight w:val="0"/>
      <w:marTop w:val="0"/>
      <w:marBottom w:val="0"/>
      <w:divBdr>
        <w:top w:val="none" w:sz="0" w:space="0" w:color="auto"/>
        <w:left w:val="none" w:sz="0" w:space="0" w:color="auto"/>
        <w:bottom w:val="none" w:sz="0" w:space="0" w:color="auto"/>
        <w:right w:val="none" w:sz="0" w:space="0" w:color="auto"/>
      </w:divBdr>
    </w:div>
    <w:div w:id="702052842">
      <w:bodyDiv w:val="1"/>
      <w:marLeft w:val="0"/>
      <w:marRight w:val="0"/>
      <w:marTop w:val="0"/>
      <w:marBottom w:val="0"/>
      <w:divBdr>
        <w:top w:val="none" w:sz="0" w:space="0" w:color="auto"/>
        <w:left w:val="none" w:sz="0" w:space="0" w:color="auto"/>
        <w:bottom w:val="none" w:sz="0" w:space="0" w:color="auto"/>
        <w:right w:val="none" w:sz="0" w:space="0" w:color="auto"/>
      </w:divBdr>
    </w:div>
    <w:div w:id="737173920">
      <w:bodyDiv w:val="1"/>
      <w:marLeft w:val="0"/>
      <w:marRight w:val="0"/>
      <w:marTop w:val="0"/>
      <w:marBottom w:val="0"/>
      <w:divBdr>
        <w:top w:val="none" w:sz="0" w:space="0" w:color="auto"/>
        <w:left w:val="none" w:sz="0" w:space="0" w:color="auto"/>
        <w:bottom w:val="none" w:sz="0" w:space="0" w:color="auto"/>
        <w:right w:val="none" w:sz="0" w:space="0" w:color="auto"/>
      </w:divBdr>
    </w:div>
    <w:div w:id="748576345">
      <w:bodyDiv w:val="1"/>
      <w:marLeft w:val="0"/>
      <w:marRight w:val="0"/>
      <w:marTop w:val="0"/>
      <w:marBottom w:val="0"/>
      <w:divBdr>
        <w:top w:val="none" w:sz="0" w:space="0" w:color="auto"/>
        <w:left w:val="none" w:sz="0" w:space="0" w:color="auto"/>
        <w:bottom w:val="none" w:sz="0" w:space="0" w:color="auto"/>
        <w:right w:val="none" w:sz="0" w:space="0" w:color="auto"/>
      </w:divBdr>
    </w:div>
    <w:div w:id="782068522">
      <w:bodyDiv w:val="1"/>
      <w:marLeft w:val="0"/>
      <w:marRight w:val="0"/>
      <w:marTop w:val="0"/>
      <w:marBottom w:val="0"/>
      <w:divBdr>
        <w:top w:val="none" w:sz="0" w:space="0" w:color="auto"/>
        <w:left w:val="none" w:sz="0" w:space="0" w:color="auto"/>
        <w:bottom w:val="none" w:sz="0" w:space="0" w:color="auto"/>
        <w:right w:val="none" w:sz="0" w:space="0" w:color="auto"/>
      </w:divBdr>
    </w:div>
    <w:div w:id="814371167">
      <w:bodyDiv w:val="1"/>
      <w:marLeft w:val="0"/>
      <w:marRight w:val="0"/>
      <w:marTop w:val="0"/>
      <w:marBottom w:val="0"/>
      <w:divBdr>
        <w:top w:val="none" w:sz="0" w:space="0" w:color="auto"/>
        <w:left w:val="none" w:sz="0" w:space="0" w:color="auto"/>
        <w:bottom w:val="none" w:sz="0" w:space="0" w:color="auto"/>
        <w:right w:val="none" w:sz="0" w:space="0" w:color="auto"/>
      </w:divBdr>
    </w:div>
    <w:div w:id="821581980">
      <w:bodyDiv w:val="1"/>
      <w:marLeft w:val="0"/>
      <w:marRight w:val="0"/>
      <w:marTop w:val="0"/>
      <w:marBottom w:val="0"/>
      <w:divBdr>
        <w:top w:val="none" w:sz="0" w:space="0" w:color="auto"/>
        <w:left w:val="none" w:sz="0" w:space="0" w:color="auto"/>
        <w:bottom w:val="none" w:sz="0" w:space="0" w:color="auto"/>
        <w:right w:val="none" w:sz="0" w:space="0" w:color="auto"/>
      </w:divBdr>
    </w:div>
    <w:div w:id="825050887">
      <w:bodyDiv w:val="1"/>
      <w:marLeft w:val="0"/>
      <w:marRight w:val="0"/>
      <w:marTop w:val="0"/>
      <w:marBottom w:val="0"/>
      <w:divBdr>
        <w:top w:val="none" w:sz="0" w:space="0" w:color="auto"/>
        <w:left w:val="none" w:sz="0" w:space="0" w:color="auto"/>
        <w:bottom w:val="none" w:sz="0" w:space="0" w:color="auto"/>
        <w:right w:val="none" w:sz="0" w:space="0" w:color="auto"/>
      </w:divBdr>
    </w:div>
    <w:div w:id="845050972">
      <w:bodyDiv w:val="1"/>
      <w:marLeft w:val="0"/>
      <w:marRight w:val="0"/>
      <w:marTop w:val="0"/>
      <w:marBottom w:val="0"/>
      <w:divBdr>
        <w:top w:val="none" w:sz="0" w:space="0" w:color="auto"/>
        <w:left w:val="none" w:sz="0" w:space="0" w:color="auto"/>
        <w:bottom w:val="none" w:sz="0" w:space="0" w:color="auto"/>
        <w:right w:val="none" w:sz="0" w:space="0" w:color="auto"/>
      </w:divBdr>
    </w:div>
    <w:div w:id="871840311">
      <w:bodyDiv w:val="1"/>
      <w:marLeft w:val="0"/>
      <w:marRight w:val="0"/>
      <w:marTop w:val="0"/>
      <w:marBottom w:val="0"/>
      <w:divBdr>
        <w:top w:val="none" w:sz="0" w:space="0" w:color="auto"/>
        <w:left w:val="none" w:sz="0" w:space="0" w:color="auto"/>
        <w:bottom w:val="none" w:sz="0" w:space="0" w:color="auto"/>
        <w:right w:val="none" w:sz="0" w:space="0" w:color="auto"/>
      </w:divBdr>
    </w:div>
    <w:div w:id="873036657">
      <w:bodyDiv w:val="1"/>
      <w:marLeft w:val="0"/>
      <w:marRight w:val="0"/>
      <w:marTop w:val="0"/>
      <w:marBottom w:val="0"/>
      <w:divBdr>
        <w:top w:val="none" w:sz="0" w:space="0" w:color="auto"/>
        <w:left w:val="none" w:sz="0" w:space="0" w:color="auto"/>
        <w:bottom w:val="none" w:sz="0" w:space="0" w:color="auto"/>
        <w:right w:val="none" w:sz="0" w:space="0" w:color="auto"/>
      </w:divBdr>
    </w:div>
    <w:div w:id="893732072">
      <w:bodyDiv w:val="1"/>
      <w:marLeft w:val="0"/>
      <w:marRight w:val="0"/>
      <w:marTop w:val="0"/>
      <w:marBottom w:val="0"/>
      <w:divBdr>
        <w:top w:val="none" w:sz="0" w:space="0" w:color="auto"/>
        <w:left w:val="none" w:sz="0" w:space="0" w:color="auto"/>
        <w:bottom w:val="none" w:sz="0" w:space="0" w:color="auto"/>
        <w:right w:val="none" w:sz="0" w:space="0" w:color="auto"/>
      </w:divBdr>
    </w:div>
    <w:div w:id="894198568">
      <w:bodyDiv w:val="1"/>
      <w:marLeft w:val="0"/>
      <w:marRight w:val="0"/>
      <w:marTop w:val="0"/>
      <w:marBottom w:val="0"/>
      <w:divBdr>
        <w:top w:val="none" w:sz="0" w:space="0" w:color="auto"/>
        <w:left w:val="none" w:sz="0" w:space="0" w:color="auto"/>
        <w:bottom w:val="none" w:sz="0" w:space="0" w:color="auto"/>
        <w:right w:val="none" w:sz="0" w:space="0" w:color="auto"/>
      </w:divBdr>
    </w:div>
    <w:div w:id="909922918">
      <w:bodyDiv w:val="1"/>
      <w:marLeft w:val="0"/>
      <w:marRight w:val="0"/>
      <w:marTop w:val="0"/>
      <w:marBottom w:val="0"/>
      <w:divBdr>
        <w:top w:val="none" w:sz="0" w:space="0" w:color="auto"/>
        <w:left w:val="none" w:sz="0" w:space="0" w:color="auto"/>
        <w:bottom w:val="none" w:sz="0" w:space="0" w:color="auto"/>
        <w:right w:val="none" w:sz="0" w:space="0" w:color="auto"/>
      </w:divBdr>
    </w:div>
    <w:div w:id="1017274732">
      <w:bodyDiv w:val="1"/>
      <w:marLeft w:val="0"/>
      <w:marRight w:val="0"/>
      <w:marTop w:val="0"/>
      <w:marBottom w:val="0"/>
      <w:divBdr>
        <w:top w:val="none" w:sz="0" w:space="0" w:color="auto"/>
        <w:left w:val="none" w:sz="0" w:space="0" w:color="auto"/>
        <w:bottom w:val="none" w:sz="0" w:space="0" w:color="auto"/>
        <w:right w:val="none" w:sz="0" w:space="0" w:color="auto"/>
      </w:divBdr>
    </w:div>
    <w:div w:id="1103526175">
      <w:bodyDiv w:val="1"/>
      <w:marLeft w:val="0"/>
      <w:marRight w:val="0"/>
      <w:marTop w:val="0"/>
      <w:marBottom w:val="0"/>
      <w:divBdr>
        <w:top w:val="none" w:sz="0" w:space="0" w:color="auto"/>
        <w:left w:val="none" w:sz="0" w:space="0" w:color="auto"/>
        <w:bottom w:val="none" w:sz="0" w:space="0" w:color="auto"/>
        <w:right w:val="none" w:sz="0" w:space="0" w:color="auto"/>
      </w:divBdr>
    </w:div>
    <w:div w:id="1115296195">
      <w:bodyDiv w:val="1"/>
      <w:marLeft w:val="0"/>
      <w:marRight w:val="0"/>
      <w:marTop w:val="0"/>
      <w:marBottom w:val="0"/>
      <w:divBdr>
        <w:top w:val="none" w:sz="0" w:space="0" w:color="auto"/>
        <w:left w:val="none" w:sz="0" w:space="0" w:color="auto"/>
        <w:bottom w:val="none" w:sz="0" w:space="0" w:color="auto"/>
        <w:right w:val="none" w:sz="0" w:space="0" w:color="auto"/>
      </w:divBdr>
    </w:div>
    <w:div w:id="1123616457">
      <w:bodyDiv w:val="1"/>
      <w:marLeft w:val="0"/>
      <w:marRight w:val="0"/>
      <w:marTop w:val="0"/>
      <w:marBottom w:val="0"/>
      <w:divBdr>
        <w:top w:val="none" w:sz="0" w:space="0" w:color="auto"/>
        <w:left w:val="none" w:sz="0" w:space="0" w:color="auto"/>
        <w:bottom w:val="none" w:sz="0" w:space="0" w:color="auto"/>
        <w:right w:val="none" w:sz="0" w:space="0" w:color="auto"/>
      </w:divBdr>
    </w:div>
    <w:div w:id="1146582564">
      <w:bodyDiv w:val="1"/>
      <w:marLeft w:val="0"/>
      <w:marRight w:val="0"/>
      <w:marTop w:val="0"/>
      <w:marBottom w:val="0"/>
      <w:divBdr>
        <w:top w:val="none" w:sz="0" w:space="0" w:color="auto"/>
        <w:left w:val="none" w:sz="0" w:space="0" w:color="auto"/>
        <w:bottom w:val="none" w:sz="0" w:space="0" w:color="auto"/>
        <w:right w:val="none" w:sz="0" w:space="0" w:color="auto"/>
      </w:divBdr>
    </w:div>
    <w:div w:id="1150099898">
      <w:bodyDiv w:val="1"/>
      <w:marLeft w:val="0"/>
      <w:marRight w:val="0"/>
      <w:marTop w:val="0"/>
      <w:marBottom w:val="0"/>
      <w:divBdr>
        <w:top w:val="none" w:sz="0" w:space="0" w:color="auto"/>
        <w:left w:val="none" w:sz="0" w:space="0" w:color="auto"/>
        <w:bottom w:val="none" w:sz="0" w:space="0" w:color="auto"/>
        <w:right w:val="none" w:sz="0" w:space="0" w:color="auto"/>
      </w:divBdr>
      <w:divsChild>
        <w:div w:id="901867824">
          <w:marLeft w:val="0"/>
          <w:marRight w:val="0"/>
          <w:marTop w:val="0"/>
          <w:marBottom w:val="0"/>
          <w:divBdr>
            <w:top w:val="none" w:sz="0" w:space="0" w:color="auto"/>
            <w:left w:val="none" w:sz="0" w:space="0" w:color="auto"/>
            <w:bottom w:val="none" w:sz="0" w:space="0" w:color="auto"/>
            <w:right w:val="none" w:sz="0" w:space="0" w:color="auto"/>
          </w:divBdr>
          <w:divsChild>
            <w:div w:id="1498886205">
              <w:marLeft w:val="0"/>
              <w:marRight w:val="0"/>
              <w:marTop w:val="0"/>
              <w:marBottom w:val="0"/>
              <w:divBdr>
                <w:top w:val="none" w:sz="0" w:space="0" w:color="auto"/>
                <w:left w:val="none" w:sz="0" w:space="0" w:color="auto"/>
                <w:bottom w:val="none" w:sz="0" w:space="0" w:color="auto"/>
                <w:right w:val="none" w:sz="0" w:space="0" w:color="auto"/>
              </w:divBdr>
            </w:div>
          </w:divsChild>
        </w:div>
        <w:div w:id="1683320434">
          <w:marLeft w:val="0"/>
          <w:marRight w:val="0"/>
          <w:marTop w:val="0"/>
          <w:marBottom w:val="0"/>
          <w:divBdr>
            <w:top w:val="none" w:sz="0" w:space="0" w:color="auto"/>
            <w:left w:val="none" w:sz="0" w:space="0" w:color="auto"/>
            <w:bottom w:val="none" w:sz="0" w:space="0" w:color="auto"/>
            <w:right w:val="none" w:sz="0" w:space="0" w:color="auto"/>
          </w:divBdr>
          <w:divsChild>
            <w:div w:id="1958638246">
              <w:marLeft w:val="0"/>
              <w:marRight w:val="0"/>
              <w:marTop w:val="0"/>
              <w:marBottom w:val="0"/>
              <w:divBdr>
                <w:top w:val="none" w:sz="0" w:space="0" w:color="auto"/>
                <w:left w:val="none" w:sz="0" w:space="0" w:color="auto"/>
                <w:bottom w:val="none" w:sz="0" w:space="0" w:color="auto"/>
                <w:right w:val="none" w:sz="0" w:space="0" w:color="auto"/>
              </w:divBdr>
            </w:div>
          </w:divsChild>
        </w:div>
        <w:div w:id="1455904684">
          <w:marLeft w:val="0"/>
          <w:marRight w:val="0"/>
          <w:marTop w:val="0"/>
          <w:marBottom w:val="0"/>
          <w:divBdr>
            <w:top w:val="none" w:sz="0" w:space="0" w:color="auto"/>
            <w:left w:val="none" w:sz="0" w:space="0" w:color="auto"/>
            <w:bottom w:val="none" w:sz="0" w:space="0" w:color="auto"/>
            <w:right w:val="none" w:sz="0" w:space="0" w:color="auto"/>
          </w:divBdr>
          <w:divsChild>
            <w:div w:id="858544243">
              <w:marLeft w:val="0"/>
              <w:marRight w:val="0"/>
              <w:marTop w:val="0"/>
              <w:marBottom w:val="0"/>
              <w:divBdr>
                <w:top w:val="none" w:sz="0" w:space="0" w:color="auto"/>
                <w:left w:val="none" w:sz="0" w:space="0" w:color="auto"/>
                <w:bottom w:val="none" w:sz="0" w:space="0" w:color="auto"/>
                <w:right w:val="none" w:sz="0" w:space="0" w:color="auto"/>
              </w:divBdr>
            </w:div>
          </w:divsChild>
        </w:div>
        <w:div w:id="302776892">
          <w:marLeft w:val="0"/>
          <w:marRight w:val="0"/>
          <w:marTop w:val="0"/>
          <w:marBottom w:val="0"/>
          <w:divBdr>
            <w:top w:val="none" w:sz="0" w:space="0" w:color="auto"/>
            <w:left w:val="none" w:sz="0" w:space="0" w:color="auto"/>
            <w:bottom w:val="none" w:sz="0" w:space="0" w:color="auto"/>
            <w:right w:val="none" w:sz="0" w:space="0" w:color="auto"/>
          </w:divBdr>
          <w:divsChild>
            <w:div w:id="162594890">
              <w:marLeft w:val="0"/>
              <w:marRight w:val="0"/>
              <w:marTop w:val="0"/>
              <w:marBottom w:val="0"/>
              <w:divBdr>
                <w:top w:val="none" w:sz="0" w:space="0" w:color="auto"/>
                <w:left w:val="none" w:sz="0" w:space="0" w:color="auto"/>
                <w:bottom w:val="none" w:sz="0" w:space="0" w:color="auto"/>
                <w:right w:val="none" w:sz="0" w:space="0" w:color="auto"/>
              </w:divBdr>
            </w:div>
          </w:divsChild>
        </w:div>
        <w:div w:id="871502264">
          <w:marLeft w:val="0"/>
          <w:marRight w:val="0"/>
          <w:marTop w:val="0"/>
          <w:marBottom w:val="0"/>
          <w:divBdr>
            <w:top w:val="none" w:sz="0" w:space="0" w:color="auto"/>
            <w:left w:val="none" w:sz="0" w:space="0" w:color="auto"/>
            <w:bottom w:val="none" w:sz="0" w:space="0" w:color="auto"/>
            <w:right w:val="none" w:sz="0" w:space="0" w:color="auto"/>
          </w:divBdr>
          <w:divsChild>
            <w:div w:id="1248805700">
              <w:marLeft w:val="0"/>
              <w:marRight w:val="0"/>
              <w:marTop w:val="0"/>
              <w:marBottom w:val="0"/>
              <w:divBdr>
                <w:top w:val="none" w:sz="0" w:space="0" w:color="auto"/>
                <w:left w:val="none" w:sz="0" w:space="0" w:color="auto"/>
                <w:bottom w:val="none" w:sz="0" w:space="0" w:color="auto"/>
                <w:right w:val="none" w:sz="0" w:space="0" w:color="auto"/>
              </w:divBdr>
            </w:div>
          </w:divsChild>
        </w:div>
        <w:div w:id="371349669">
          <w:marLeft w:val="0"/>
          <w:marRight w:val="0"/>
          <w:marTop w:val="0"/>
          <w:marBottom w:val="0"/>
          <w:divBdr>
            <w:top w:val="none" w:sz="0" w:space="0" w:color="auto"/>
            <w:left w:val="none" w:sz="0" w:space="0" w:color="auto"/>
            <w:bottom w:val="none" w:sz="0" w:space="0" w:color="auto"/>
            <w:right w:val="none" w:sz="0" w:space="0" w:color="auto"/>
          </w:divBdr>
          <w:divsChild>
            <w:div w:id="1228225998">
              <w:marLeft w:val="0"/>
              <w:marRight w:val="0"/>
              <w:marTop w:val="0"/>
              <w:marBottom w:val="0"/>
              <w:divBdr>
                <w:top w:val="none" w:sz="0" w:space="0" w:color="auto"/>
                <w:left w:val="none" w:sz="0" w:space="0" w:color="auto"/>
                <w:bottom w:val="none" w:sz="0" w:space="0" w:color="auto"/>
                <w:right w:val="none" w:sz="0" w:space="0" w:color="auto"/>
              </w:divBdr>
            </w:div>
          </w:divsChild>
        </w:div>
        <w:div w:id="1211457906">
          <w:marLeft w:val="0"/>
          <w:marRight w:val="0"/>
          <w:marTop w:val="0"/>
          <w:marBottom w:val="0"/>
          <w:divBdr>
            <w:top w:val="none" w:sz="0" w:space="0" w:color="auto"/>
            <w:left w:val="none" w:sz="0" w:space="0" w:color="auto"/>
            <w:bottom w:val="none" w:sz="0" w:space="0" w:color="auto"/>
            <w:right w:val="none" w:sz="0" w:space="0" w:color="auto"/>
          </w:divBdr>
          <w:divsChild>
            <w:div w:id="1112820963">
              <w:marLeft w:val="0"/>
              <w:marRight w:val="0"/>
              <w:marTop w:val="0"/>
              <w:marBottom w:val="0"/>
              <w:divBdr>
                <w:top w:val="none" w:sz="0" w:space="0" w:color="auto"/>
                <w:left w:val="none" w:sz="0" w:space="0" w:color="auto"/>
                <w:bottom w:val="none" w:sz="0" w:space="0" w:color="auto"/>
                <w:right w:val="none" w:sz="0" w:space="0" w:color="auto"/>
              </w:divBdr>
            </w:div>
          </w:divsChild>
        </w:div>
        <w:div w:id="154885313">
          <w:marLeft w:val="0"/>
          <w:marRight w:val="0"/>
          <w:marTop w:val="0"/>
          <w:marBottom w:val="0"/>
          <w:divBdr>
            <w:top w:val="none" w:sz="0" w:space="0" w:color="auto"/>
            <w:left w:val="none" w:sz="0" w:space="0" w:color="auto"/>
            <w:bottom w:val="none" w:sz="0" w:space="0" w:color="auto"/>
            <w:right w:val="none" w:sz="0" w:space="0" w:color="auto"/>
          </w:divBdr>
          <w:divsChild>
            <w:div w:id="1722703966">
              <w:marLeft w:val="0"/>
              <w:marRight w:val="0"/>
              <w:marTop w:val="0"/>
              <w:marBottom w:val="0"/>
              <w:divBdr>
                <w:top w:val="none" w:sz="0" w:space="0" w:color="auto"/>
                <w:left w:val="none" w:sz="0" w:space="0" w:color="auto"/>
                <w:bottom w:val="none" w:sz="0" w:space="0" w:color="auto"/>
                <w:right w:val="none" w:sz="0" w:space="0" w:color="auto"/>
              </w:divBdr>
            </w:div>
          </w:divsChild>
        </w:div>
        <w:div w:id="504788703">
          <w:marLeft w:val="0"/>
          <w:marRight w:val="0"/>
          <w:marTop w:val="0"/>
          <w:marBottom w:val="0"/>
          <w:divBdr>
            <w:top w:val="none" w:sz="0" w:space="0" w:color="auto"/>
            <w:left w:val="none" w:sz="0" w:space="0" w:color="auto"/>
            <w:bottom w:val="none" w:sz="0" w:space="0" w:color="auto"/>
            <w:right w:val="none" w:sz="0" w:space="0" w:color="auto"/>
          </w:divBdr>
          <w:divsChild>
            <w:div w:id="84882333">
              <w:marLeft w:val="0"/>
              <w:marRight w:val="0"/>
              <w:marTop w:val="0"/>
              <w:marBottom w:val="0"/>
              <w:divBdr>
                <w:top w:val="none" w:sz="0" w:space="0" w:color="auto"/>
                <w:left w:val="none" w:sz="0" w:space="0" w:color="auto"/>
                <w:bottom w:val="none" w:sz="0" w:space="0" w:color="auto"/>
                <w:right w:val="none" w:sz="0" w:space="0" w:color="auto"/>
              </w:divBdr>
            </w:div>
          </w:divsChild>
        </w:div>
        <w:div w:id="644772757">
          <w:marLeft w:val="0"/>
          <w:marRight w:val="0"/>
          <w:marTop w:val="0"/>
          <w:marBottom w:val="0"/>
          <w:divBdr>
            <w:top w:val="none" w:sz="0" w:space="0" w:color="auto"/>
            <w:left w:val="none" w:sz="0" w:space="0" w:color="auto"/>
            <w:bottom w:val="none" w:sz="0" w:space="0" w:color="auto"/>
            <w:right w:val="none" w:sz="0" w:space="0" w:color="auto"/>
          </w:divBdr>
          <w:divsChild>
            <w:div w:id="1764835353">
              <w:marLeft w:val="0"/>
              <w:marRight w:val="0"/>
              <w:marTop w:val="0"/>
              <w:marBottom w:val="0"/>
              <w:divBdr>
                <w:top w:val="none" w:sz="0" w:space="0" w:color="auto"/>
                <w:left w:val="none" w:sz="0" w:space="0" w:color="auto"/>
                <w:bottom w:val="none" w:sz="0" w:space="0" w:color="auto"/>
                <w:right w:val="none" w:sz="0" w:space="0" w:color="auto"/>
              </w:divBdr>
            </w:div>
          </w:divsChild>
        </w:div>
        <w:div w:id="988360280">
          <w:marLeft w:val="0"/>
          <w:marRight w:val="0"/>
          <w:marTop w:val="0"/>
          <w:marBottom w:val="0"/>
          <w:divBdr>
            <w:top w:val="none" w:sz="0" w:space="0" w:color="auto"/>
            <w:left w:val="none" w:sz="0" w:space="0" w:color="auto"/>
            <w:bottom w:val="none" w:sz="0" w:space="0" w:color="auto"/>
            <w:right w:val="none" w:sz="0" w:space="0" w:color="auto"/>
          </w:divBdr>
          <w:divsChild>
            <w:div w:id="1165780477">
              <w:marLeft w:val="0"/>
              <w:marRight w:val="0"/>
              <w:marTop w:val="0"/>
              <w:marBottom w:val="0"/>
              <w:divBdr>
                <w:top w:val="none" w:sz="0" w:space="0" w:color="auto"/>
                <w:left w:val="none" w:sz="0" w:space="0" w:color="auto"/>
                <w:bottom w:val="none" w:sz="0" w:space="0" w:color="auto"/>
                <w:right w:val="none" w:sz="0" w:space="0" w:color="auto"/>
              </w:divBdr>
            </w:div>
          </w:divsChild>
        </w:div>
        <w:div w:id="1450398430">
          <w:marLeft w:val="0"/>
          <w:marRight w:val="0"/>
          <w:marTop w:val="0"/>
          <w:marBottom w:val="0"/>
          <w:divBdr>
            <w:top w:val="none" w:sz="0" w:space="0" w:color="auto"/>
            <w:left w:val="none" w:sz="0" w:space="0" w:color="auto"/>
            <w:bottom w:val="none" w:sz="0" w:space="0" w:color="auto"/>
            <w:right w:val="none" w:sz="0" w:space="0" w:color="auto"/>
          </w:divBdr>
          <w:divsChild>
            <w:div w:id="2089113672">
              <w:marLeft w:val="0"/>
              <w:marRight w:val="0"/>
              <w:marTop w:val="0"/>
              <w:marBottom w:val="0"/>
              <w:divBdr>
                <w:top w:val="none" w:sz="0" w:space="0" w:color="auto"/>
                <w:left w:val="none" w:sz="0" w:space="0" w:color="auto"/>
                <w:bottom w:val="none" w:sz="0" w:space="0" w:color="auto"/>
                <w:right w:val="none" w:sz="0" w:space="0" w:color="auto"/>
              </w:divBdr>
            </w:div>
          </w:divsChild>
        </w:div>
        <w:div w:id="983313077">
          <w:marLeft w:val="0"/>
          <w:marRight w:val="0"/>
          <w:marTop w:val="0"/>
          <w:marBottom w:val="0"/>
          <w:divBdr>
            <w:top w:val="none" w:sz="0" w:space="0" w:color="auto"/>
            <w:left w:val="none" w:sz="0" w:space="0" w:color="auto"/>
            <w:bottom w:val="none" w:sz="0" w:space="0" w:color="auto"/>
            <w:right w:val="none" w:sz="0" w:space="0" w:color="auto"/>
          </w:divBdr>
          <w:divsChild>
            <w:div w:id="888494952">
              <w:marLeft w:val="0"/>
              <w:marRight w:val="0"/>
              <w:marTop w:val="0"/>
              <w:marBottom w:val="0"/>
              <w:divBdr>
                <w:top w:val="none" w:sz="0" w:space="0" w:color="auto"/>
                <w:left w:val="none" w:sz="0" w:space="0" w:color="auto"/>
                <w:bottom w:val="none" w:sz="0" w:space="0" w:color="auto"/>
                <w:right w:val="none" w:sz="0" w:space="0" w:color="auto"/>
              </w:divBdr>
            </w:div>
          </w:divsChild>
        </w:div>
        <w:div w:id="1553804089">
          <w:marLeft w:val="0"/>
          <w:marRight w:val="0"/>
          <w:marTop w:val="0"/>
          <w:marBottom w:val="0"/>
          <w:divBdr>
            <w:top w:val="none" w:sz="0" w:space="0" w:color="auto"/>
            <w:left w:val="none" w:sz="0" w:space="0" w:color="auto"/>
            <w:bottom w:val="none" w:sz="0" w:space="0" w:color="auto"/>
            <w:right w:val="none" w:sz="0" w:space="0" w:color="auto"/>
          </w:divBdr>
          <w:divsChild>
            <w:div w:id="2071031638">
              <w:marLeft w:val="0"/>
              <w:marRight w:val="0"/>
              <w:marTop w:val="0"/>
              <w:marBottom w:val="0"/>
              <w:divBdr>
                <w:top w:val="none" w:sz="0" w:space="0" w:color="auto"/>
                <w:left w:val="none" w:sz="0" w:space="0" w:color="auto"/>
                <w:bottom w:val="none" w:sz="0" w:space="0" w:color="auto"/>
                <w:right w:val="none" w:sz="0" w:space="0" w:color="auto"/>
              </w:divBdr>
            </w:div>
          </w:divsChild>
        </w:div>
        <w:div w:id="1809012243">
          <w:marLeft w:val="0"/>
          <w:marRight w:val="0"/>
          <w:marTop w:val="0"/>
          <w:marBottom w:val="0"/>
          <w:divBdr>
            <w:top w:val="none" w:sz="0" w:space="0" w:color="auto"/>
            <w:left w:val="none" w:sz="0" w:space="0" w:color="auto"/>
            <w:bottom w:val="none" w:sz="0" w:space="0" w:color="auto"/>
            <w:right w:val="none" w:sz="0" w:space="0" w:color="auto"/>
          </w:divBdr>
          <w:divsChild>
            <w:div w:id="1068529308">
              <w:marLeft w:val="0"/>
              <w:marRight w:val="0"/>
              <w:marTop w:val="0"/>
              <w:marBottom w:val="0"/>
              <w:divBdr>
                <w:top w:val="none" w:sz="0" w:space="0" w:color="auto"/>
                <w:left w:val="none" w:sz="0" w:space="0" w:color="auto"/>
                <w:bottom w:val="none" w:sz="0" w:space="0" w:color="auto"/>
                <w:right w:val="none" w:sz="0" w:space="0" w:color="auto"/>
              </w:divBdr>
            </w:div>
          </w:divsChild>
        </w:div>
        <w:div w:id="1665164888">
          <w:marLeft w:val="0"/>
          <w:marRight w:val="0"/>
          <w:marTop w:val="0"/>
          <w:marBottom w:val="0"/>
          <w:divBdr>
            <w:top w:val="none" w:sz="0" w:space="0" w:color="auto"/>
            <w:left w:val="none" w:sz="0" w:space="0" w:color="auto"/>
            <w:bottom w:val="none" w:sz="0" w:space="0" w:color="auto"/>
            <w:right w:val="none" w:sz="0" w:space="0" w:color="auto"/>
          </w:divBdr>
          <w:divsChild>
            <w:div w:id="815148618">
              <w:marLeft w:val="0"/>
              <w:marRight w:val="0"/>
              <w:marTop w:val="0"/>
              <w:marBottom w:val="0"/>
              <w:divBdr>
                <w:top w:val="none" w:sz="0" w:space="0" w:color="auto"/>
                <w:left w:val="none" w:sz="0" w:space="0" w:color="auto"/>
                <w:bottom w:val="none" w:sz="0" w:space="0" w:color="auto"/>
                <w:right w:val="none" w:sz="0" w:space="0" w:color="auto"/>
              </w:divBdr>
            </w:div>
          </w:divsChild>
        </w:div>
        <w:div w:id="887839947">
          <w:marLeft w:val="0"/>
          <w:marRight w:val="0"/>
          <w:marTop w:val="0"/>
          <w:marBottom w:val="0"/>
          <w:divBdr>
            <w:top w:val="none" w:sz="0" w:space="0" w:color="auto"/>
            <w:left w:val="none" w:sz="0" w:space="0" w:color="auto"/>
            <w:bottom w:val="none" w:sz="0" w:space="0" w:color="auto"/>
            <w:right w:val="none" w:sz="0" w:space="0" w:color="auto"/>
          </w:divBdr>
          <w:divsChild>
            <w:div w:id="1548034001">
              <w:marLeft w:val="0"/>
              <w:marRight w:val="0"/>
              <w:marTop w:val="0"/>
              <w:marBottom w:val="0"/>
              <w:divBdr>
                <w:top w:val="none" w:sz="0" w:space="0" w:color="auto"/>
                <w:left w:val="none" w:sz="0" w:space="0" w:color="auto"/>
                <w:bottom w:val="none" w:sz="0" w:space="0" w:color="auto"/>
                <w:right w:val="none" w:sz="0" w:space="0" w:color="auto"/>
              </w:divBdr>
            </w:div>
          </w:divsChild>
        </w:div>
        <w:div w:id="1681733198">
          <w:marLeft w:val="0"/>
          <w:marRight w:val="0"/>
          <w:marTop w:val="0"/>
          <w:marBottom w:val="0"/>
          <w:divBdr>
            <w:top w:val="none" w:sz="0" w:space="0" w:color="auto"/>
            <w:left w:val="none" w:sz="0" w:space="0" w:color="auto"/>
            <w:bottom w:val="none" w:sz="0" w:space="0" w:color="auto"/>
            <w:right w:val="none" w:sz="0" w:space="0" w:color="auto"/>
          </w:divBdr>
          <w:divsChild>
            <w:div w:id="1766611913">
              <w:marLeft w:val="0"/>
              <w:marRight w:val="0"/>
              <w:marTop w:val="0"/>
              <w:marBottom w:val="0"/>
              <w:divBdr>
                <w:top w:val="none" w:sz="0" w:space="0" w:color="auto"/>
                <w:left w:val="none" w:sz="0" w:space="0" w:color="auto"/>
                <w:bottom w:val="none" w:sz="0" w:space="0" w:color="auto"/>
                <w:right w:val="none" w:sz="0" w:space="0" w:color="auto"/>
              </w:divBdr>
            </w:div>
          </w:divsChild>
        </w:div>
        <w:div w:id="1156993676">
          <w:marLeft w:val="0"/>
          <w:marRight w:val="0"/>
          <w:marTop w:val="0"/>
          <w:marBottom w:val="0"/>
          <w:divBdr>
            <w:top w:val="none" w:sz="0" w:space="0" w:color="auto"/>
            <w:left w:val="none" w:sz="0" w:space="0" w:color="auto"/>
            <w:bottom w:val="none" w:sz="0" w:space="0" w:color="auto"/>
            <w:right w:val="none" w:sz="0" w:space="0" w:color="auto"/>
          </w:divBdr>
          <w:divsChild>
            <w:div w:id="1437603523">
              <w:marLeft w:val="0"/>
              <w:marRight w:val="0"/>
              <w:marTop w:val="0"/>
              <w:marBottom w:val="0"/>
              <w:divBdr>
                <w:top w:val="none" w:sz="0" w:space="0" w:color="auto"/>
                <w:left w:val="none" w:sz="0" w:space="0" w:color="auto"/>
                <w:bottom w:val="none" w:sz="0" w:space="0" w:color="auto"/>
                <w:right w:val="none" w:sz="0" w:space="0" w:color="auto"/>
              </w:divBdr>
            </w:div>
          </w:divsChild>
        </w:div>
        <w:div w:id="934437450">
          <w:marLeft w:val="0"/>
          <w:marRight w:val="0"/>
          <w:marTop w:val="0"/>
          <w:marBottom w:val="0"/>
          <w:divBdr>
            <w:top w:val="none" w:sz="0" w:space="0" w:color="auto"/>
            <w:left w:val="none" w:sz="0" w:space="0" w:color="auto"/>
            <w:bottom w:val="none" w:sz="0" w:space="0" w:color="auto"/>
            <w:right w:val="none" w:sz="0" w:space="0" w:color="auto"/>
          </w:divBdr>
          <w:divsChild>
            <w:div w:id="1732540569">
              <w:marLeft w:val="0"/>
              <w:marRight w:val="0"/>
              <w:marTop w:val="0"/>
              <w:marBottom w:val="0"/>
              <w:divBdr>
                <w:top w:val="none" w:sz="0" w:space="0" w:color="auto"/>
                <w:left w:val="none" w:sz="0" w:space="0" w:color="auto"/>
                <w:bottom w:val="none" w:sz="0" w:space="0" w:color="auto"/>
                <w:right w:val="none" w:sz="0" w:space="0" w:color="auto"/>
              </w:divBdr>
            </w:div>
          </w:divsChild>
        </w:div>
        <w:div w:id="1347244651">
          <w:marLeft w:val="0"/>
          <w:marRight w:val="0"/>
          <w:marTop w:val="0"/>
          <w:marBottom w:val="0"/>
          <w:divBdr>
            <w:top w:val="none" w:sz="0" w:space="0" w:color="auto"/>
            <w:left w:val="none" w:sz="0" w:space="0" w:color="auto"/>
            <w:bottom w:val="none" w:sz="0" w:space="0" w:color="auto"/>
            <w:right w:val="none" w:sz="0" w:space="0" w:color="auto"/>
          </w:divBdr>
          <w:divsChild>
            <w:div w:id="1702632031">
              <w:marLeft w:val="0"/>
              <w:marRight w:val="0"/>
              <w:marTop w:val="0"/>
              <w:marBottom w:val="0"/>
              <w:divBdr>
                <w:top w:val="none" w:sz="0" w:space="0" w:color="auto"/>
                <w:left w:val="none" w:sz="0" w:space="0" w:color="auto"/>
                <w:bottom w:val="none" w:sz="0" w:space="0" w:color="auto"/>
                <w:right w:val="none" w:sz="0" w:space="0" w:color="auto"/>
              </w:divBdr>
            </w:div>
          </w:divsChild>
        </w:div>
        <w:div w:id="1459950137">
          <w:marLeft w:val="0"/>
          <w:marRight w:val="0"/>
          <w:marTop w:val="0"/>
          <w:marBottom w:val="0"/>
          <w:divBdr>
            <w:top w:val="none" w:sz="0" w:space="0" w:color="auto"/>
            <w:left w:val="none" w:sz="0" w:space="0" w:color="auto"/>
            <w:bottom w:val="none" w:sz="0" w:space="0" w:color="auto"/>
            <w:right w:val="none" w:sz="0" w:space="0" w:color="auto"/>
          </w:divBdr>
          <w:divsChild>
            <w:div w:id="65762134">
              <w:marLeft w:val="0"/>
              <w:marRight w:val="0"/>
              <w:marTop w:val="0"/>
              <w:marBottom w:val="0"/>
              <w:divBdr>
                <w:top w:val="none" w:sz="0" w:space="0" w:color="auto"/>
                <w:left w:val="none" w:sz="0" w:space="0" w:color="auto"/>
                <w:bottom w:val="none" w:sz="0" w:space="0" w:color="auto"/>
                <w:right w:val="none" w:sz="0" w:space="0" w:color="auto"/>
              </w:divBdr>
            </w:div>
          </w:divsChild>
        </w:div>
        <w:div w:id="377170969">
          <w:marLeft w:val="0"/>
          <w:marRight w:val="0"/>
          <w:marTop w:val="0"/>
          <w:marBottom w:val="0"/>
          <w:divBdr>
            <w:top w:val="none" w:sz="0" w:space="0" w:color="auto"/>
            <w:left w:val="none" w:sz="0" w:space="0" w:color="auto"/>
            <w:bottom w:val="none" w:sz="0" w:space="0" w:color="auto"/>
            <w:right w:val="none" w:sz="0" w:space="0" w:color="auto"/>
          </w:divBdr>
          <w:divsChild>
            <w:div w:id="734279591">
              <w:marLeft w:val="0"/>
              <w:marRight w:val="0"/>
              <w:marTop w:val="0"/>
              <w:marBottom w:val="0"/>
              <w:divBdr>
                <w:top w:val="none" w:sz="0" w:space="0" w:color="auto"/>
                <w:left w:val="none" w:sz="0" w:space="0" w:color="auto"/>
                <w:bottom w:val="none" w:sz="0" w:space="0" w:color="auto"/>
                <w:right w:val="none" w:sz="0" w:space="0" w:color="auto"/>
              </w:divBdr>
            </w:div>
          </w:divsChild>
        </w:div>
        <w:div w:id="2096705157">
          <w:marLeft w:val="0"/>
          <w:marRight w:val="0"/>
          <w:marTop w:val="0"/>
          <w:marBottom w:val="0"/>
          <w:divBdr>
            <w:top w:val="none" w:sz="0" w:space="0" w:color="auto"/>
            <w:left w:val="none" w:sz="0" w:space="0" w:color="auto"/>
            <w:bottom w:val="none" w:sz="0" w:space="0" w:color="auto"/>
            <w:right w:val="none" w:sz="0" w:space="0" w:color="auto"/>
          </w:divBdr>
          <w:divsChild>
            <w:div w:id="1294677169">
              <w:marLeft w:val="0"/>
              <w:marRight w:val="0"/>
              <w:marTop w:val="0"/>
              <w:marBottom w:val="0"/>
              <w:divBdr>
                <w:top w:val="none" w:sz="0" w:space="0" w:color="auto"/>
                <w:left w:val="none" w:sz="0" w:space="0" w:color="auto"/>
                <w:bottom w:val="none" w:sz="0" w:space="0" w:color="auto"/>
                <w:right w:val="none" w:sz="0" w:space="0" w:color="auto"/>
              </w:divBdr>
            </w:div>
          </w:divsChild>
        </w:div>
        <w:div w:id="2123841155">
          <w:marLeft w:val="0"/>
          <w:marRight w:val="0"/>
          <w:marTop w:val="0"/>
          <w:marBottom w:val="0"/>
          <w:divBdr>
            <w:top w:val="none" w:sz="0" w:space="0" w:color="auto"/>
            <w:left w:val="none" w:sz="0" w:space="0" w:color="auto"/>
            <w:bottom w:val="none" w:sz="0" w:space="0" w:color="auto"/>
            <w:right w:val="none" w:sz="0" w:space="0" w:color="auto"/>
          </w:divBdr>
          <w:divsChild>
            <w:div w:id="1238632839">
              <w:marLeft w:val="0"/>
              <w:marRight w:val="0"/>
              <w:marTop w:val="0"/>
              <w:marBottom w:val="0"/>
              <w:divBdr>
                <w:top w:val="none" w:sz="0" w:space="0" w:color="auto"/>
                <w:left w:val="none" w:sz="0" w:space="0" w:color="auto"/>
                <w:bottom w:val="none" w:sz="0" w:space="0" w:color="auto"/>
                <w:right w:val="none" w:sz="0" w:space="0" w:color="auto"/>
              </w:divBdr>
            </w:div>
          </w:divsChild>
        </w:div>
        <w:div w:id="1177841219">
          <w:marLeft w:val="0"/>
          <w:marRight w:val="0"/>
          <w:marTop w:val="0"/>
          <w:marBottom w:val="0"/>
          <w:divBdr>
            <w:top w:val="none" w:sz="0" w:space="0" w:color="auto"/>
            <w:left w:val="none" w:sz="0" w:space="0" w:color="auto"/>
            <w:bottom w:val="none" w:sz="0" w:space="0" w:color="auto"/>
            <w:right w:val="none" w:sz="0" w:space="0" w:color="auto"/>
          </w:divBdr>
          <w:divsChild>
            <w:div w:id="940380613">
              <w:marLeft w:val="0"/>
              <w:marRight w:val="0"/>
              <w:marTop w:val="0"/>
              <w:marBottom w:val="0"/>
              <w:divBdr>
                <w:top w:val="none" w:sz="0" w:space="0" w:color="auto"/>
                <w:left w:val="none" w:sz="0" w:space="0" w:color="auto"/>
                <w:bottom w:val="none" w:sz="0" w:space="0" w:color="auto"/>
                <w:right w:val="none" w:sz="0" w:space="0" w:color="auto"/>
              </w:divBdr>
            </w:div>
          </w:divsChild>
        </w:div>
        <w:div w:id="1331370695">
          <w:marLeft w:val="0"/>
          <w:marRight w:val="0"/>
          <w:marTop w:val="0"/>
          <w:marBottom w:val="0"/>
          <w:divBdr>
            <w:top w:val="none" w:sz="0" w:space="0" w:color="auto"/>
            <w:left w:val="none" w:sz="0" w:space="0" w:color="auto"/>
            <w:bottom w:val="none" w:sz="0" w:space="0" w:color="auto"/>
            <w:right w:val="none" w:sz="0" w:space="0" w:color="auto"/>
          </w:divBdr>
          <w:divsChild>
            <w:div w:id="535316934">
              <w:marLeft w:val="0"/>
              <w:marRight w:val="0"/>
              <w:marTop w:val="0"/>
              <w:marBottom w:val="0"/>
              <w:divBdr>
                <w:top w:val="none" w:sz="0" w:space="0" w:color="auto"/>
                <w:left w:val="none" w:sz="0" w:space="0" w:color="auto"/>
                <w:bottom w:val="none" w:sz="0" w:space="0" w:color="auto"/>
                <w:right w:val="none" w:sz="0" w:space="0" w:color="auto"/>
              </w:divBdr>
            </w:div>
          </w:divsChild>
        </w:div>
        <w:div w:id="449129441">
          <w:marLeft w:val="0"/>
          <w:marRight w:val="0"/>
          <w:marTop w:val="0"/>
          <w:marBottom w:val="0"/>
          <w:divBdr>
            <w:top w:val="none" w:sz="0" w:space="0" w:color="auto"/>
            <w:left w:val="none" w:sz="0" w:space="0" w:color="auto"/>
            <w:bottom w:val="none" w:sz="0" w:space="0" w:color="auto"/>
            <w:right w:val="none" w:sz="0" w:space="0" w:color="auto"/>
          </w:divBdr>
          <w:divsChild>
            <w:div w:id="1666007579">
              <w:marLeft w:val="0"/>
              <w:marRight w:val="0"/>
              <w:marTop w:val="0"/>
              <w:marBottom w:val="0"/>
              <w:divBdr>
                <w:top w:val="none" w:sz="0" w:space="0" w:color="auto"/>
                <w:left w:val="none" w:sz="0" w:space="0" w:color="auto"/>
                <w:bottom w:val="none" w:sz="0" w:space="0" w:color="auto"/>
                <w:right w:val="none" w:sz="0" w:space="0" w:color="auto"/>
              </w:divBdr>
            </w:div>
          </w:divsChild>
        </w:div>
        <w:div w:id="1275481822">
          <w:marLeft w:val="0"/>
          <w:marRight w:val="0"/>
          <w:marTop w:val="0"/>
          <w:marBottom w:val="0"/>
          <w:divBdr>
            <w:top w:val="none" w:sz="0" w:space="0" w:color="auto"/>
            <w:left w:val="none" w:sz="0" w:space="0" w:color="auto"/>
            <w:bottom w:val="none" w:sz="0" w:space="0" w:color="auto"/>
            <w:right w:val="none" w:sz="0" w:space="0" w:color="auto"/>
          </w:divBdr>
          <w:divsChild>
            <w:div w:id="1540968202">
              <w:marLeft w:val="0"/>
              <w:marRight w:val="0"/>
              <w:marTop w:val="0"/>
              <w:marBottom w:val="0"/>
              <w:divBdr>
                <w:top w:val="none" w:sz="0" w:space="0" w:color="auto"/>
                <w:left w:val="none" w:sz="0" w:space="0" w:color="auto"/>
                <w:bottom w:val="none" w:sz="0" w:space="0" w:color="auto"/>
                <w:right w:val="none" w:sz="0" w:space="0" w:color="auto"/>
              </w:divBdr>
            </w:div>
          </w:divsChild>
        </w:div>
        <w:div w:id="492068118">
          <w:marLeft w:val="0"/>
          <w:marRight w:val="0"/>
          <w:marTop w:val="0"/>
          <w:marBottom w:val="0"/>
          <w:divBdr>
            <w:top w:val="none" w:sz="0" w:space="0" w:color="auto"/>
            <w:left w:val="none" w:sz="0" w:space="0" w:color="auto"/>
            <w:bottom w:val="none" w:sz="0" w:space="0" w:color="auto"/>
            <w:right w:val="none" w:sz="0" w:space="0" w:color="auto"/>
          </w:divBdr>
          <w:divsChild>
            <w:div w:id="1256553411">
              <w:marLeft w:val="0"/>
              <w:marRight w:val="0"/>
              <w:marTop w:val="0"/>
              <w:marBottom w:val="0"/>
              <w:divBdr>
                <w:top w:val="none" w:sz="0" w:space="0" w:color="auto"/>
                <w:left w:val="none" w:sz="0" w:space="0" w:color="auto"/>
                <w:bottom w:val="none" w:sz="0" w:space="0" w:color="auto"/>
                <w:right w:val="none" w:sz="0" w:space="0" w:color="auto"/>
              </w:divBdr>
            </w:div>
          </w:divsChild>
        </w:div>
        <w:div w:id="1431896901">
          <w:marLeft w:val="0"/>
          <w:marRight w:val="0"/>
          <w:marTop w:val="0"/>
          <w:marBottom w:val="0"/>
          <w:divBdr>
            <w:top w:val="none" w:sz="0" w:space="0" w:color="auto"/>
            <w:left w:val="none" w:sz="0" w:space="0" w:color="auto"/>
            <w:bottom w:val="none" w:sz="0" w:space="0" w:color="auto"/>
            <w:right w:val="none" w:sz="0" w:space="0" w:color="auto"/>
          </w:divBdr>
          <w:divsChild>
            <w:div w:id="1223711666">
              <w:marLeft w:val="0"/>
              <w:marRight w:val="0"/>
              <w:marTop w:val="0"/>
              <w:marBottom w:val="0"/>
              <w:divBdr>
                <w:top w:val="none" w:sz="0" w:space="0" w:color="auto"/>
                <w:left w:val="none" w:sz="0" w:space="0" w:color="auto"/>
                <w:bottom w:val="none" w:sz="0" w:space="0" w:color="auto"/>
                <w:right w:val="none" w:sz="0" w:space="0" w:color="auto"/>
              </w:divBdr>
            </w:div>
          </w:divsChild>
        </w:div>
        <w:div w:id="435906917">
          <w:marLeft w:val="0"/>
          <w:marRight w:val="0"/>
          <w:marTop w:val="0"/>
          <w:marBottom w:val="0"/>
          <w:divBdr>
            <w:top w:val="none" w:sz="0" w:space="0" w:color="auto"/>
            <w:left w:val="none" w:sz="0" w:space="0" w:color="auto"/>
            <w:bottom w:val="none" w:sz="0" w:space="0" w:color="auto"/>
            <w:right w:val="none" w:sz="0" w:space="0" w:color="auto"/>
          </w:divBdr>
          <w:divsChild>
            <w:div w:id="80104774">
              <w:marLeft w:val="0"/>
              <w:marRight w:val="0"/>
              <w:marTop w:val="0"/>
              <w:marBottom w:val="0"/>
              <w:divBdr>
                <w:top w:val="none" w:sz="0" w:space="0" w:color="auto"/>
                <w:left w:val="none" w:sz="0" w:space="0" w:color="auto"/>
                <w:bottom w:val="none" w:sz="0" w:space="0" w:color="auto"/>
                <w:right w:val="none" w:sz="0" w:space="0" w:color="auto"/>
              </w:divBdr>
            </w:div>
          </w:divsChild>
        </w:div>
        <w:div w:id="802696084">
          <w:marLeft w:val="0"/>
          <w:marRight w:val="0"/>
          <w:marTop w:val="0"/>
          <w:marBottom w:val="0"/>
          <w:divBdr>
            <w:top w:val="none" w:sz="0" w:space="0" w:color="auto"/>
            <w:left w:val="none" w:sz="0" w:space="0" w:color="auto"/>
            <w:bottom w:val="none" w:sz="0" w:space="0" w:color="auto"/>
            <w:right w:val="none" w:sz="0" w:space="0" w:color="auto"/>
          </w:divBdr>
          <w:divsChild>
            <w:div w:id="2120293359">
              <w:marLeft w:val="0"/>
              <w:marRight w:val="0"/>
              <w:marTop w:val="0"/>
              <w:marBottom w:val="0"/>
              <w:divBdr>
                <w:top w:val="none" w:sz="0" w:space="0" w:color="auto"/>
                <w:left w:val="none" w:sz="0" w:space="0" w:color="auto"/>
                <w:bottom w:val="none" w:sz="0" w:space="0" w:color="auto"/>
                <w:right w:val="none" w:sz="0" w:space="0" w:color="auto"/>
              </w:divBdr>
            </w:div>
          </w:divsChild>
        </w:div>
        <w:div w:id="1792741335">
          <w:marLeft w:val="0"/>
          <w:marRight w:val="0"/>
          <w:marTop w:val="0"/>
          <w:marBottom w:val="0"/>
          <w:divBdr>
            <w:top w:val="none" w:sz="0" w:space="0" w:color="auto"/>
            <w:left w:val="none" w:sz="0" w:space="0" w:color="auto"/>
            <w:bottom w:val="none" w:sz="0" w:space="0" w:color="auto"/>
            <w:right w:val="none" w:sz="0" w:space="0" w:color="auto"/>
          </w:divBdr>
          <w:divsChild>
            <w:div w:id="1694264123">
              <w:marLeft w:val="0"/>
              <w:marRight w:val="0"/>
              <w:marTop w:val="0"/>
              <w:marBottom w:val="0"/>
              <w:divBdr>
                <w:top w:val="none" w:sz="0" w:space="0" w:color="auto"/>
                <w:left w:val="none" w:sz="0" w:space="0" w:color="auto"/>
                <w:bottom w:val="none" w:sz="0" w:space="0" w:color="auto"/>
                <w:right w:val="none" w:sz="0" w:space="0" w:color="auto"/>
              </w:divBdr>
            </w:div>
          </w:divsChild>
        </w:div>
        <w:div w:id="158667028">
          <w:marLeft w:val="0"/>
          <w:marRight w:val="0"/>
          <w:marTop w:val="0"/>
          <w:marBottom w:val="0"/>
          <w:divBdr>
            <w:top w:val="none" w:sz="0" w:space="0" w:color="auto"/>
            <w:left w:val="none" w:sz="0" w:space="0" w:color="auto"/>
            <w:bottom w:val="none" w:sz="0" w:space="0" w:color="auto"/>
            <w:right w:val="none" w:sz="0" w:space="0" w:color="auto"/>
          </w:divBdr>
          <w:divsChild>
            <w:div w:id="1034430677">
              <w:marLeft w:val="0"/>
              <w:marRight w:val="0"/>
              <w:marTop w:val="0"/>
              <w:marBottom w:val="0"/>
              <w:divBdr>
                <w:top w:val="none" w:sz="0" w:space="0" w:color="auto"/>
                <w:left w:val="none" w:sz="0" w:space="0" w:color="auto"/>
                <w:bottom w:val="none" w:sz="0" w:space="0" w:color="auto"/>
                <w:right w:val="none" w:sz="0" w:space="0" w:color="auto"/>
              </w:divBdr>
            </w:div>
          </w:divsChild>
        </w:div>
        <w:div w:id="1052534754">
          <w:marLeft w:val="0"/>
          <w:marRight w:val="0"/>
          <w:marTop w:val="0"/>
          <w:marBottom w:val="0"/>
          <w:divBdr>
            <w:top w:val="none" w:sz="0" w:space="0" w:color="auto"/>
            <w:left w:val="none" w:sz="0" w:space="0" w:color="auto"/>
            <w:bottom w:val="none" w:sz="0" w:space="0" w:color="auto"/>
            <w:right w:val="none" w:sz="0" w:space="0" w:color="auto"/>
          </w:divBdr>
          <w:divsChild>
            <w:div w:id="1023823782">
              <w:marLeft w:val="0"/>
              <w:marRight w:val="0"/>
              <w:marTop w:val="0"/>
              <w:marBottom w:val="0"/>
              <w:divBdr>
                <w:top w:val="none" w:sz="0" w:space="0" w:color="auto"/>
                <w:left w:val="none" w:sz="0" w:space="0" w:color="auto"/>
                <w:bottom w:val="none" w:sz="0" w:space="0" w:color="auto"/>
                <w:right w:val="none" w:sz="0" w:space="0" w:color="auto"/>
              </w:divBdr>
            </w:div>
          </w:divsChild>
        </w:div>
        <w:div w:id="1210848653">
          <w:marLeft w:val="0"/>
          <w:marRight w:val="0"/>
          <w:marTop w:val="0"/>
          <w:marBottom w:val="0"/>
          <w:divBdr>
            <w:top w:val="none" w:sz="0" w:space="0" w:color="auto"/>
            <w:left w:val="none" w:sz="0" w:space="0" w:color="auto"/>
            <w:bottom w:val="none" w:sz="0" w:space="0" w:color="auto"/>
            <w:right w:val="none" w:sz="0" w:space="0" w:color="auto"/>
          </w:divBdr>
          <w:divsChild>
            <w:div w:id="2047413254">
              <w:marLeft w:val="0"/>
              <w:marRight w:val="0"/>
              <w:marTop w:val="0"/>
              <w:marBottom w:val="0"/>
              <w:divBdr>
                <w:top w:val="none" w:sz="0" w:space="0" w:color="auto"/>
                <w:left w:val="none" w:sz="0" w:space="0" w:color="auto"/>
                <w:bottom w:val="none" w:sz="0" w:space="0" w:color="auto"/>
                <w:right w:val="none" w:sz="0" w:space="0" w:color="auto"/>
              </w:divBdr>
            </w:div>
          </w:divsChild>
        </w:div>
        <w:div w:id="440224644">
          <w:marLeft w:val="0"/>
          <w:marRight w:val="0"/>
          <w:marTop w:val="0"/>
          <w:marBottom w:val="0"/>
          <w:divBdr>
            <w:top w:val="none" w:sz="0" w:space="0" w:color="auto"/>
            <w:left w:val="none" w:sz="0" w:space="0" w:color="auto"/>
            <w:bottom w:val="none" w:sz="0" w:space="0" w:color="auto"/>
            <w:right w:val="none" w:sz="0" w:space="0" w:color="auto"/>
          </w:divBdr>
          <w:divsChild>
            <w:div w:id="1127822924">
              <w:marLeft w:val="0"/>
              <w:marRight w:val="0"/>
              <w:marTop w:val="0"/>
              <w:marBottom w:val="0"/>
              <w:divBdr>
                <w:top w:val="none" w:sz="0" w:space="0" w:color="auto"/>
                <w:left w:val="none" w:sz="0" w:space="0" w:color="auto"/>
                <w:bottom w:val="none" w:sz="0" w:space="0" w:color="auto"/>
                <w:right w:val="none" w:sz="0" w:space="0" w:color="auto"/>
              </w:divBdr>
            </w:div>
          </w:divsChild>
        </w:div>
        <w:div w:id="1447700093">
          <w:marLeft w:val="0"/>
          <w:marRight w:val="0"/>
          <w:marTop w:val="0"/>
          <w:marBottom w:val="0"/>
          <w:divBdr>
            <w:top w:val="none" w:sz="0" w:space="0" w:color="auto"/>
            <w:left w:val="none" w:sz="0" w:space="0" w:color="auto"/>
            <w:bottom w:val="none" w:sz="0" w:space="0" w:color="auto"/>
            <w:right w:val="none" w:sz="0" w:space="0" w:color="auto"/>
          </w:divBdr>
          <w:divsChild>
            <w:div w:id="922176960">
              <w:marLeft w:val="0"/>
              <w:marRight w:val="0"/>
              <w:marTop w:val="0"/>
              <w:marBottom w:val="0"/>
              <w:divBdr>
                <w:top w:val="none" w:sz="0" w:space="0" w:color="auto"/>
                <w:left w:val="none" w:sz="0" w:space="0" w:color="auto"/>
                <w:bottom w:val="none" w:sz="0" w:space="0" w:color="auto"/>
                <w:right w:val="none" w:sz="0" w:space="0" w:color="auto"/>
              </w:divBdr>
            </w:div>
          </w:divsChild>
        </w:div>
        <w:div w:id="182474063">
          <w:marLeft w:val="0"/>
          <w:marRight w:val="0"/>
          <w:marTop w:val="0"/>
          <w:marBottom w:val="0"/>
          <w:divBdr>
            <w:top w:val="none" w:sz="0" w:space="0" w:color="auto"/>
            <w:left w:val="none" w:sz="0" w:space="0" w:color="auto"/>
            <w:bottom w:val="none" w:sz="0" w:space="0" w:color="auto"/>
            <w:right w:val="none" w:sz="0" w:space="0" w:color="auto"/>
          </w:divBdr>
          <w:divsChild>
            <w:div w:id="179395624">
              <w:marLeft w:val="0"/>
              <w:marRight w:val="0"/>
              <w:marTop w:val="0"/>
              <w:marBottom w:val="0"/>
              <w:divBdr>
                <w:top w:val="none" w:sz="0" w:space="0" w:color="auto"/>
                <w:left w:val="none" w:sz="0" w:space="0" w:color="auto"/>
                <w:bottom w:val="none" w:sz="0" w:space="0" w:color="auto"/>
                <w:right w:val="none" w:sz="0" w:space="0" w:color="auto"/>
              </w:divBdr>
            </w:div>
          </w:divsChild>
        </w:div>
        <w:div w:id="424888776">
          <w:marLeft w:val="0"/>
          <w:marRight w:val="0"/>
          <w:marTop w:val="0"/>
          <w:marBottom w:val="0"/>
          <w:divBdr>
            <w:top w:val="none" w:sz="0" w:space="0" w:color="auto"/>
            <w:left w:val="none" w:sz="0" w:space="0" w:color="auto"/>
            <w:bottom w:val="none" w:sz="0" w:space="0" w:color="auto"/>
            <w:right w:val="none" w:sz="0" w:space="0" w:color="auto"/>
          </w:divBdr>
          <w:divsChild>
            <w:div w:id="1761214858">
              <w:marLeft w:val="0"/>
              <w:marRight w:val="0"/>
              <w:marTop w:val="0"/>
              <w:marBottom w:val="0"/>
              <w:divBdr>
                <w:top w:val="none" w:sz="0" w:space="0" w:color="auto"/>
                <w:left w:val="none" w:sz="0" w:space="0" w:color="auto"/>
                <w:bottom w:val="none" w:sz="0" w:space="0" w:color="auto"/>
                <w:right w:val="none" w:sz="0" w:space="0" w:color="auto"/>
              </w:divBdr>
            </w:div>
          </w:divsChild>
        </w:div>
        <w:div w:id="419713548">
          <w:marLeft w:val="0"/>
          <w:marRight w:val="0"/>
          <w:marTop w:val="0"/>
          <w:marBottom w:val="0"/>
          <w:divBdr>
            <w:top w:val="none" w:sz="0" w:space="0" w:color="auto"/>
            <w:left w:val="none" w:sz="0" w:space="0" w:color="auto"/>
            <w:bottom w:val="none" w:sz="0" w:space="0" w:color="auto"/>
            <w:right w:val="none" w:sz="0" w:space="0" w:color="auto"/>
          </w:divBdr>
          <w:divsChild>
            <w:div w:id="555317781">
              <w:marLeft w:val="0"/>
              <w:marRight w:val="0"/>
              <w:marTop w:val="0"/>
              <w:marBottom w:val="0"/>
              <w:divBdr>
                <w:top w:val="none" w:sz="0" w:space="0" w:color="auto"/>
                <w:left w:val="none" w:sz="0" w:space="0" w:color="auto"/>
                <w:bottom w:val="none" w:sz="0" w:space="0" w:color="auto"/>
                <w:right w:val="none" w:sz="0" w:space="0" w:color="auto"/>
              </w:divBdr>
            </w:div>
          </w:divsChild>
        </w:div>
        <w:div w:id="2027705963">
          <w:marLeft w:val="0"/>
          <w:marRight w:val="0"/>
          <w:marTop w:val="0"/>
          <w:marBottom w:val="0"/>
          <w:divBdr>
            <w:top w:val="none" w:sz="0" w:space="0" w:color="auto"/>
            <w:left w:val="none" w:sz="0" w:space="0" w:color="auto"/>
            <w:bottom w:val="none" w:sz="0" w:space="0" w:color="auto"/>
            <w:right w:val="none" w:sz="0" w:space="0" w:color="auto"/>
          </w:divBdr>
          <w:divsChild>
            <w:div w:id="934746287">
              <w:marLeft w:val="0"/>
              <w:marRight w:val="0"/>
              <w:marTop w:val="0"/>
              <w:marBottom w:val="0"/>
              <w:divBdr>
                <w:top w:val="none" w:sz="0" w:space="0" w:color="auto"/>
                <w:left w:val="none" w:sz="0" w:space="0" w:color="auto"/>
                <w:bottom w:val="none" w:sz="0" w:space="0" w:color="auto"/>
                <w:right w:val="none" w:sz="0" w:space="0" w:color="auto"/>
              </w:divBdr>
            </w:div>
          </w:divsChild>
        </w:div>
        <w:div w:id="1973169354">
          <w:marLeft w:val="0"/>
          <w:marRight w:val="0"/>
          <w:marTop w:val="0"/>
          <w:marBottom w:val="0"/>
          <w:divBdr>
            <w:top w:val="none" w:sz="0" w:space="0" w:color="auto"/>
            <w:left w:val="none" w:sz="0" w:space="0" w:color="auto"/>
            <w:bottom w:val="none" w:sz="0" w:space="0" w:color="auto"/>
            <w:right w:val="none" w:sz="0" w:space="0" w:color="auto"/>
          </w:divBdr>
          <w:divsChild>
            <w:div w:id="2009287852">
              <w:marLeft w:val="0"/>
              <w:marRight w:val="0"/>
              <w:marTop w:val="0"/>
              <w:marBottom w:val="0"/>
              <w:divBdr>
                <w:top w:val="none" w:sz="0" w:space="0" w:color="auto"/>
                <w:left w:val="none" w:sz="0" w:space="0" w:color="auto"/>
                <w:bottom w:val="none" w:sz="0" w:space="0" w:color="auto"/>
                <w:right w:val="none" w:sz="0" w:space="0" w:color="auto"/>
              </w:divBdr>
            </w:div>
          </w:divsChild>
        </w:div>
        <w:div w:id="2139297232">
          <w:marLeft w:val="0"/>
          <w:marRight w:val="0"/>
          <w:marTop w:val="0"/>
          <w:marBottom w:val="0"/>
          <w:divBdr>
            <w:top w:val="none" w:sz="0" w:space="0" w:color="auto"/>
            <w:left w:val="none" w:sz="0" w:space="0" w:color="auto"/>
            <w:bottom w:val="none" w:sz="0" w:space="0" w:color="auto"/>
            <w:right w:val="none" w:sz="0" w:space="0" w:color="auto"/>
          </w:divBdr>
          <w:divsChild>
            <w:div w:id="1547375420">
              <w:marLeft w:val="0"/>
              <w:marRight w:val="0"/>
              <w:marTop w:val="0"/>
              <w:marBottom w:val="0"/>
              <w:divBdr>
                <w:top w:val="none" w:sz="0" w:space="0" w:color="auto"/>
                <w:left w:val="none" w:sz="0" w:space="0" w:color="auto"/>
                <w:bottom w:val="none" w:sz="0" w:space="0" w:color="auto"/>
                <w:right w:val="none" w:sz="0" w:space="0" w:color="auto"/>
              </w:divBdr>
            </w:div>
          </w:divsChild>
        </w:div>
        <w:div w:id="1905329887">
          <w:marLeft w:val="0"/>
          <w:marRight w:val="0"/>
          <w:marTop w:val="0"/>
          <w:marBottom w:val="0"/>
          <w:divBdr>
            <w:top w:val="none" w:sz="0" w:space="0" w:color="auto"/>
            <w:left w:val="none" w:sz="0" w:space="0" w:color="auto"/>
            <w:bottom w:val="none" w:sz="0" w:space="0" w:color="auto"/>
            <w:right w:val="none" w:sz="0" w:space="0" w:color="auto"/>
          </w:divBdr>
          <w:divsChild>
            <w:div w:id="1327244824">
              <w:marLeft w:val="0"/>
              <w:marRight w:val="0"/>
              <w:marTop w:val="0"/>
              <w:marBottom w:val="0"/>
              <w:divBdr>
                <w:top w:val="none" w:sz="0" w:space="0" w:color="auto"/>
                <w:left w:val="none" w:sz="0" w:space="0" w:color="auto"/>
                <w:bottom w:val="none" w:sz="0" w:space="0" w:color="auto"/>
                <w:right w:val="none" w:sz="0" w:space="0" w:color="auto"/>
              </w:divBdr>
            </w:div>
          </w:divsChild>
        </w:div>
        <w:div w:id="1356422430">
          <w:marLeft w:val="0"/>
          <w:marRight w:val="0"/>
          <w:marTop w:val="0"/>
          <w:marBottom w:val="0"/>
          <w:divBdr>
            <w:top w:val="none" w:sz="0" w:space="0" w:color="auto"/>
            <w:left w:val="none" w:sz="0" w:space="0" w:color="auto"/>
            <w:bottom w:val="none" w:sz="0" w:space="0" w:color="auto"/>
            <w:right w:val="none" w:sz="0" w:space="0" w:color="auto"/>
          </w:divBdr>
          <w:divsChild>
            <w:div w:id="658071881">
              <w:marLeft w:val="0"/>
              <w:marRight w:val="0"/>
              <w:marTop w:val="0"/>
              <w:marBottom w:val="0"/>
              <w:divBdr>
                <w:top w:val="none" w:sz="0" w:space="0" w:color="auto"/>
                <w:left w:val="none" w:sz="0" w:space="0" w:color="auto"/>
                <w:bottom w:val="none" w:sz="0" w:space="0" w:color="auto"/>
                <w:right w:val="none" w:sz="0" w:space="0" w:color="auto"/>
              </w:divBdr>
            </w:div>
          </w:divsChild>
        </w:div>
        <w:div w:id="1198590376">
          <w:marLeft w:val="0"/>
          <w:marRight w:val="0"/>
          <w:marTop w:val="0"/>
          <w:marBottom w:val="0"/>
          <w:divBdr>
            <w:top w:val="none" w:sz="0" w:space="0" w:color="auto"/>
            <w:left w:val="none" w:sz="0" w:space="0" w:color="auto"/>
            <w:bottom w:val="none" w:sz="0" w:space="0" w:color="auto"/>
            <w:right w:val="none" w:sz="0" w:space="0" w:color="auto"/>
          </w:divBdr>
          <w:divsChild>
            <w:div w:id="1623802549">
              <w:marLeft w:val="0"/>
              <w:marRight w:val="0"/>
              <w:marTop w:val="0"/>
              <w:marBottom w:val="0"/>
              <w:divBdr>
                <w:top w:val="none" w:sz="0" w:space="0" w:color="auto"/>
                <w:left w:val="none" w:sz="0" w:space="0" w:color="auto"/>
                <w:bottom w:val="none" w:sz="0" w:space="0" w:color="auto"/>
                <w:right w:val="none" w:sz="0" w:space="0" w:color="auto"/>
              </w:divBdr>
            </w:div>
          </w:divsChild>
        </w:div>
        <w:div w:id="828592130">
          <w:marLeft w:val="0"/>
          <w:marRight w:val="0"/>
          <w:marTop w:val="0"/>
          <w:marBottom w:val="0"/>
          <w:divBdr>
            <w:top w:val="none" w:sz="0" w:space="0" w:color="auto"/>
            <w:left w:val="none" w:sz="0" w:space="0" w:color="auto"/>
            <w:bottom w:val="none" w:sz="0" w:space="0" w:color="auto"/>
            <w:right w:val="none" w:sz="0" w:space="0" w:color="auto"/>
          </w:divBdr>
          <w:divsChild>
            <w:div w:id="74517242">
              <w:marLeft w:val="0"/>
              <w:marRight w:val="0"/>
              <w:marTop w:val="0"/>
              <w:marBottom w:val="0"/>
              <w:divBdr>
                <w:top w:val="none" w:sz="0" w:space="0" w:color="auto"/>
                <w:left w:val="none" w:sz="0" w:space="0" w:color="auto"/>
                <w:bottom w:val="none" w:sz="0" w:space="0" w:color="auto"/>
                <w:right w:val="none" w:sz="0" w:space="0" w:color="auto"/>
              </w:divBdr>
            </w:div>
          </w:divsChild>
        </w:div>
        <w:div w:id="1955358486">
          <w:marLeft w:val="0"/>
          <w:marRight w:val="0"/>
          <w:marTop w:val="0"/>
          <w:marBottom w:val="0"/>
          <w:divBdr>
            <w:top w:val="none" w:sz="0" w:space="0" w:color="auto"/>
            <w:left w:val="none" w:sz="0" w:space="0" w:color="auto"/>
            <w:bottom w:val="none" w:sz="0" w:space="0" w:color="auto"/>
            <w:right w:val="none" w:sz="0" w:space="0" w:color="auto"/>
          </w:divBdr>
          <w:divsChild>
            <w:div w:id="46343000">
              <w:marLeft w:val="0"/>
              <w:marRight w:val="0"/>
              <w:marTop w:val="0"/>
              <w:marBottom w:val="0"/>
              <w:divBdr>
                <w:top w:val="none" w:sz="0" w:space="0" w:color="auto"/>
                <w:left w:val="none" w:sz="0" w:space="0" w:color="auto"/>
                <w:bottom w:val="none" w:sz="0" w:space="0" w:color="auto"/>
                <w:right w:val="none" w:sz="0" w:space="0" w:color="auto"/>
              </w:divBdr>
            </w:div>
          </w:divsChild>
        </w:div>
        <w:div w:id="1020351459">
          <w:marLeft w:val="0"/>
          <w:marRight w:val="0"/>
          <w:marTop w:val="0"/>
          <w:marBottom w:val="0"/>
          <w:divBdr>
            <w:top w:val="none" w:sz="0" w:space="0" w:color="auto"/>
            <w:left w:val="none" w:sz="0" w:space="0" w:color="auto"/>
            <w:bottom w:val="none" w:sz="0" w:space="0" w:color="auto"/>
            <w:right w:val="none" w:sz="0" w:space="0" w:color="auto"/>
          </w:divBdr>
          <w:divsChild>
            <w:div w:id="1297953126">
              <w:marLeft w:val="0"/>
              <w:marRight w:val="0"/>
              <w:marTop w:val="0"/>
              <w:marBottom w:val="0"/>
              <w:divBdr>
                <w:top w:val="none" w:sz="0" w:space="0" w:color="auto"/>
                <w:left w:val="none" w:sz="0" w:space="0" w:color="auto"/>
                <w:bottom w:val="none" w:sz="0" w:space="0" w:color="auto"/>
                <w:right w:val="none" w:sz="0" w:space="0" w:color="auto"/>
              </w:divBdr>
            </w:div>
          </w:divsChild>
        </w:div>
        <w:div w:id="1564099296">
          <w:marLeft w:val="0"/>
          <w:marRight w:val="0"/>
          <w:marTop w:val="0"/>
          <w:marBottom w:val="0"/>
          <w:divBdr>
            <w:top w:val="none" w:sz="0" w:space="0" w:color="auto"/>
            <w:left w:val="none" w:sz="0" w:space="0" w:color="auto"/>
            <w:bottom w:val="none" w:sz="0" w:space="0" w:color="auto"/>
            <w:right w:val="none" w:sz="0" w:space="0" w:color="auto"/>
          </w:divBdr>
          <w:divsChild>
            <w:div w:id="1580795600">
              <w:marLeft w:val="0"/>
              <w:marRight w:val="0"/>
              <w:marTop w:val="0"/>
              <w:marBottom w:val="0"/>
              <w:divBdr>
                <w:top w:val="none" w:sz="0" w:space="0" w:color="auto"/>
                <w:left w:val="none" w:sz="0" w:space="0" w:color="auto"/>
                <w:bottom w:val="none" w:sz="0" w:space="0" w:color="auto"/>
                <w:right w:val="none" w:sz="0" w:space="0" w:color="auto"/>
              </w:divBdr>
            </w:div>
          </w:divsChild>
        </w:div>
        <w:div w:id="32771250">
          <w:marLeft w:val="0"/>
          <w:marRight w:val="0"/>
          <w:marTop w:val="0"/>
          <w:marBottom w:val="0"/>
          <w:divBdr>
            <w:top w:val="none" w:sz="0" w:space="0" w:color="auto"/>
            <w:left w:val="none" w:sz="0" w:space="0" w:color="auto"/>
            <w:bottom w:val="none" w:sz="0" w:space="0" w:color="auto"/>
            <w:right w:val="none" w:sz="0" w:space="0" w:color="auto"/>
          </w:divBdr>
          <w:divsChild>
            <w:div w:id="862330312">
              <w:marLeft w:val="0"/>
              <w:marRight w:val="0"/>
              <w:marTop w:val="0"/>
              <w:marBottom w:val="0"/>
              <w:divBdr>
                <w:top w:val="none" w:sz="0" w:space="0" w:color="auto"/>
                <w:left w:val="none" w:sz="0" w:space="0" w:color="auto"/>
                <w:bottom w:val="none" w:sz="0" w:space="0" w:color="auto"/>
                <w:right w:val="none" w:sz="0" w:space="0" w:color="auto"/>
              </w:divBdr>
            </w:div>
          </w:divsChild>
        </w:div>
        <w:div w:id="483937644">
          <w:marLeft w:val="0"/>
          <w:marRight w:val="0"/>
          <w:marTop w:val="0"/>
          <w:marBottom w:val="0"/>
          <w:divBdr>
            <w:top w:val="none" w:sz="0" w:space="0" w:color="auto"/>
            <w:left w:val="none" w:sz="0" w:space="0" w:color="auto"/>
            <w:bottom w:val="none" w:sz="0" w:space="0" w:color="auto"/>
            <w:right w:val="none" w:sz="0" w:space="0" w:color="auto"/>
          </w:divBdr>
          <w:divsChild>
            <w:div w:id="293294123">
              <w:marLeft w:val="0"/>
              <w:marRight w:val="0"/>
              <w:marTop w:val="0"/>
              <w:marBottom w:val="0"/>
              <w:divBdr>
                <w:top w:val="none" w:sz="0" w:space="0" w:color="auto"/>
                <w:left w:val="none" w:sz="0" w:space="0" w:color="auto"/>
                <w:bottom w:val="none" w:sz="0" w:space="0" w:color="auto"/>
                <w:right w:val="none" w:sz="0" w:space="0" w:color="auto"/>
              </w:divBdr>
            </w:div>
          </w:divsChild>
        </w:div>
        <w:div w:id="1100831913">
          <w:marLeft w:val="0"/>
          <w:marRight w:val="0"/>
          <w:marTop w:val="0"/>
          <w:marBottom w:val="0"/>
          <w:divBdr>
            <w:top w:val="none" w:sz="0" w:space="0" w:color="auto"/>
            <w:left w:val="none" w:sz="0" w:space="0" w:color="auto"/>
            <w:bottom w:val="none" w:sz="0" w:space="0" w:color="auto"/>
            <w:right w:val="none" w:sz="0" w:space="0" w:color="auto"/>
          </w:divBdr>
          <w:divsChild>
            <w:div w:id="1248810005">
              <w:marLeft w:val="0"/>
              <w:marRight w:val="0"/>
              <w:marTop w:val="0"/>
              <w:marBottom w:val="0"/>
              <w:divBdr>
                <w:top w:val="none" w:sz="0" w:space="0" w:color="auto"/>
                <w:left w:val="none" w:sz="0" w:space="0" w:color="auto"/>
                <w:bottom w:val="none" w:sz="0" w:space="0" w:color="auto"/>
                <w:right w:val="none" w:sz="0" w:space="0" w:color="auto"/>
              </w:divBdr>
            </w:div>
          </w:divsChild>
        </w:div>
        <w:div w:id="1589341458">
          <w:marLeft w:val="0"/>
          <w:marRight w:val="0"/>
          <w:marTop w:val="0"/>
          <w:marBottom w:val="0"/>
          <w:divBdr>
            <w:top w:val="none" w:sz="0" w:space="0" w:color="auto"/>
            <w:left w:val="none" w:sz="0" w:space="0" w:color="auto"/>
            <w:bottom w:val="none" w:sz="0" w:space="0" w:color="auto"/>
            <w:right w:val="none" w:sz="0" w:space="0" w:color="auto"/>
          </w:divBdr>
          <w:divsChild>
            <w:div w:id="1638759085">
              <w:marLeft w:val="0"/>
              <w:marRight w:val="0"/>
              <w:marTop w:val="0"/>
              <w:marBottom w:val="0"/>
              <w:divBdr>
                <w:top w:val="none" w:sz="0" w:space="0" w:color="auto"/>
                <w:left w:val="none" w:sz="0" w:space="0" w:color="auto"/>
                <w:bottom w:val="none" w:sz="0" w:space="0" w:color="auto"/>
                <w:right w:val="none" w:sz="0" w:space="0" w:color="auto"/>
              </w:divBdr>
            </w:div>
          </w:divsChild>
        </w:div>
        <w:div w:id="8722637">
          <w:marLeft w:val="0"/>
          <w:marRight w:val="0"/>
          <w:marTop w:val="0"/>
          <w:marBottom w:val="0"/>
          <w:divBdr>
            <w:top w:val="none" w:sz="0" w:space="0" w:color="auto"/>
            <w:left w:val="none" w:sz="0" w:space="0" w:color="auto"/>
            <w:bottom w:val="none" w:sz="0" w:space="0" w:color="auto"/>
            <w:right w:val="none" w:sz="0" w:space="0" w:color="auto"/>
          </w:divBdr>
          <w:divsChild>
            <w:div w:id="1942106265">
              <w:marLeft w:val="0"/>
              <w:marRight w:val="0"/>
              <w:marTop w:val="0"/>
              <w:marBottom w:val="0"/>
              <w:divBdr>
                <w:top w:val="none" w:sz="0" w:space="0" w:color="auto"/>
                <w:left w:val="none" w:sz="0" w:space="0" w:color="auto"/>
                <w:bottom w:val="none" w:sz="0" w:space="0" w:color="auto"/>
                <w:right w:val="none" w:sz="0" w:space="0" w:color="auto"/>
              </w:divBdr>
            </w:div>
          </w:divsChild>
        </w:div>
        <w:div w:id="309941393">
          <w:marLeft w:val="0"/>
          <w:marRight w:val="0"/>
          <w:marTop w:val="0"/>
          <w:marBottom w:val="0"/>
          <w:divBdr>
            <w:top w:val="none" w:sz="0" w:space="0" w:color="auto"/>
            <w:left w:val="none" w:sz="0" w:space="0" w:color="auto"/>
            <w:bottom w:val="none" w:sz="0" w:space="0" w:color="auto"/>
            <w:right w:val="none" w:sz="0" w:space="0" w:color="auto"/>
          </w:divBdr>
          <w:divsChild>
            <w:div w:id="279532911">
              <w:marLeft w:val="0"/>
              <w:marRight w:val="0"/>
              <w:marTop w:val="0"/>
              <w:marBottom w:val="0"/>
              <w:divBdr>
                <w:top w:val="none" w:sz="0" w:space="0" w:color="auto"/>
                <w:left w:val="none" w:sz="0" w:space="0" w:color="auto"/>
                <w:bottom w:val="none" w:sz="0" w:space="0" w:color="auto"/>
                <w:right w:val="none" w:sz="0" w:space="0" w:color="auto"/>
              </w:divBdr>
            </w:div>
          </w:divsChild>
        </w:div>
        <w:div w:id="356590064">
          <w:marLeft w:val="0"/>
          <w:marRight w:val="0"/>
          <w:marTop w:val="0"/>
          <w:marBottom w:val="0"/>
          <w:divBdr>
            <w:top w:val="none" w:sz="0" w:space="0" w:color="auto"/>
            <w:left w:val="none" w:sz="0" w:space="0" w:color="auto"/>
            <w:bottom w:val="none" w:sz="0" w:space="0" w:color="auto"/>
            <w:right w:val="none" w:sz="0" w:space="0" w:color="auto"/>
          </w:divBdr>
          <w:divsChild>
            <w:div w:id="1295057847">
              <w:marLeft w:val="0"/>
              <w:marRight w:val="0"/>
              <w:marTop w:val="0"/>
              <w:marBottom w:val="0"/>
              <w:divBdr>
                <w:top w:val="none" w:sz="0" w:space="0" w:color="auto"/>
                <w:left w:val="none" w:sz="0" w:space="0" w:color="auto"/>
                <w:bottom w:val="none" w:sz="0" w:space="0" w:color="auto"/>
                <w:right w:val="none" w:sz="0" w:space="0" w:color="auto"/>
              </w:divBdr>
            </w:div>
          </w:divsChild>
        </w:div>
        <w:div w:id="1866793145">
          <w:marLeft w:val="0"/>
          <w:marRight w:val="0"/>
          <w:marTop w:val="0"/>
          <w:marBottom w:val="0"/>
          <w:divBdr>
            <w:top w:val="none" w:sz="0" w:space="0" w:color="auto"/>
            <w:left w:val="none" w:sz="0" w:space="0" w:color="auto"/>
            <w:bottom w:val="none" w:sz="0" w:space="0" w:color="auto"/>
            <w:right w:val="none" w:sz="0" w:space="0" w:color="auto"/>
          </w:divBdr>
          <w:divsChild>
            <w:div w:id="1946039196">
              <w:marLeft w:val="0"/>
              <w:marRight w:val="0"/>
              <w:marTop w:val="0"/>
              <w:marBottom w:val="0"/>
              <w:divBdr>
                <w:top w:val="none" w:sz="0" w:space="0" w:color="auto"/>
                <w:left w:val="none" w:sz="0" w:space="0" w:color="auto"/>
                <w:bottom w:val="none" w:sz="0" w:space="0" w:color="auto"/>
                <w:right w:val="none" w:sz="0" w:space="0" w:color="auto"/>
              </w:divBdr>
            </w:div>
          </w:divsChild>
        </w:div>
        <w:div w:id="262232298">
          <w:marLeft w:val="0"/>
          <w:marRight w:val="0"/>
          <w:marTop w:val="0"/>
          <w:marBottom w:val="0"/>
          <w:divBdr>
            <w:top w:val="none" w:sz="0" w:space="0" w:color="auto"/>
            <w:left w:val="none" w:sz="0" w:space="0" w:color="auto"/>
            <w:bottom w:val="none" w:sz="0" w:space="0" w:color="auto"/>
            <w:right w:val="none" w:sz="0" w:space="0" w:color="auto"/>
          </w:divBdr>
          <w:divsChild>
            <w:div w:id="1341391842">
              <w:marLeft w:val="0"/>
              <w:marRight w:val="0"/>
              <w:marTop w:val="0"/>
              <w:marBottom w:val="0"/>
              <w:divBdr>
                <w:top w:val="none" w:sz="0" w:space="0" w:color="auto"/>
                <w:left w:val="none" w:sz="0" w:space="0" w:color="auto"/>
                <w:bottom w:val="none" w:sz="0" w:space="0" w:color="auto"/>
                <w:right w:val="none" w:sz="0" w:space="0" w:color="auto"/>
              </w:divBdr>
            </w:div>
          </w:divsChild>
        </w:div>
        <w:div w:id="1216046507">
          <w:marLeft w:val="0"/>
          <w:marRight w:val="0"/>
          <w:marTop w:val="0"/>
          <w:marBottom w:val="0"/>
          <w:divBdr>
            <w:top w:val="none" w:sz="0" w:space="0" w:color="auto"/>
            <w:left w:val="none" w:sz="0" w:space="0" w:color="auto"/>
            <w:bottom w:val="none" w:sz="0" w:space="0" w:color="auto"/>
            <w:right w:val="none" w:sz="0" w:space="0" w:color="auto"/>
          </w:divBdr>
          <w:divsChild>
            <w:div w:id="1000542798">
              <w:marLeft w:val="0"/>
              <w:marRight w:val="0"/>
              <w:marTop w:val="0"/>
              <w:marBottom w:val="0"/>
              <w:divBdr>
                <w:top w:val="none" w:sz="0" w:space="0" w:color="auto"/>
                <w:left w:val="none" w:sz="0" w:space="0" w:color="auto"/>
                <w:bottom w:val="none" w:sz="0" w:space="0" w:color="auto"/>
                <w:right w:val="none" w:sz="0" w:space="0" w:color="auto"/>
              </w:divBdr>
            </w:div>
          </w:divsChild>
        </w:div>
        <w:div w:id="1164513974">
          <w:marLeft w:val="0"/>
          <w:marRight w:val="0"/>
          <w:marTop w:val="0"/>
          <w:marBottom w:val="0"/>
          <w:divBdr>
            <w:top w:val="none" w:sz="0" w:space="0" w:color="auto"/>
            <w:left w:val="none" w:sz="0" w:space="0" w:color="auto"/>
            <w:bottom w:val="none" w:sz="0" w:space="0" w:color="auto"/>
            <w:right w:val="none" w:sz="0" w:space="0" w:color="auto"/>
          </w:divBdr>
          <w:divsChild>
            <w:div w:id="1872573048">
              <w:marLeft w:val="0"/>
              <w:marRight w:val="0"/>
              <w:marTop w:val="0"/>
              <w:marBottom w:val="0"/>
              <w:divBdr>
                <w:top w:val="none" w:sz="0" w:space="0" w:color="auto"/>
                <w:left w:val="none" w:sz="0" w:space="0" w:color="auto"/>
                <w:bottom w:val="none" w:sz="0" w:space="0" w:color="auto"/>
                <w:right w:val="none" w:sz="0" w:space="0" w:color="auto"/>
              </w:divBdr>
            </w:div>
          </w:divsChild>
        </w:div>
        <w:div w:id="328094842">
          <w:marLeft w:val="0"/>
          <w:marRight w:val="0"/>
          <w:marTop w:val="0"/>
          <w:marBottom w:val="0"/>
          <w:divBdr>
            <w:top w:val="none" w:sz="0" w:space="0" w:color="auto"/>
            <w:left w:val="none" w:sz="0" w:space="0" w:color="auto"/>
            <w:bottom w:val="none" w:sz="0" w:space="0" w:color="auto"/>
            <w:right w:val="none" w:sz="0" w:space="0" w:color="auto"/>
          </w:divBdr>
          <w:divsChild>
            <w:div w:id="1467041621">
              <w:marLeft w:val="0"/>
              <w:marRight w:val="0"/>
              <w:marTop w:val="0"/>
              <w:marBottom w:val="0"/>
              <w:divBdr>
                <w:top w:val="none" w:sz="0" w:space="0" w:color="auto"/>
                <w:left w:val="none" w:sz="0" w:space="0" w:color="auto"/>
                <w:bottom w:val="none" w:sz="0" w:space="0" w:color="auto"/>
                <w:right w:val="none" w:sz="0" w:space="0" w:color="auto"/>
              </w:divBdr>
            </w:div>
          </w:divsChild>
        </w:div>
        <w:div w:id="1853452137">
          <w:marLeft w:val="0"/>
          <w:marRight w:val="0"/>
          <w:marTop w:val="0"/>
          <w:marBottom w:val="0"/>
          <w:divBdr>
            <w:top w:val="none" w:sz="0" w:space="0" w:color="auto"/>
            <w:left w:val="none" w:sz="0" w:space="0" w:color="auto"/>
            <w:bottom w:val="none" w:sz="0" w:space="0" w:color="auto"/>
            <w:right w:val="none" w:sz="0" w:space="0" w:color="auto"/>
          </w:divBdr>
          <w:divsChild>
            <w:div w:id="398360">
              <w:marLeft w:val="0"/>
              <w:marRight w:val="0"/>
              <w:marTop w:val="0"/>
              <w:marBottom w:val="0"/>
              <w:divBdr>
                <w:top w:val="none" w:sz="0" w:space="0" w:color="auto"/>
                <w:left w:val="none" w:sz="0" w:space="0" w:color="auto"/>
                <w:bottom w:val="none" w:sz="0" w:space="0" w:color="auto"/>
                <w:right w:val="none" w:sz="0" w:space="0" w:color="auto"/>
              </w:divBdr>
            </w:div>
          </w:divsChild>
        </w:div>
        <w:div w:id="1046415157">
          <w:marLeft w:val="0"/>
          <w:marRight w:val="0"/>
          <w:marTop w:val="0"/>
          <w:marBottom w:val="0"/>
          <w:divBdr>
            <w:top w:val="none" w:sz="0" w:space="0" w:color="auto"/>
            <w:left w:val="none" w:sz="0" w:space="0" w:color="auto"/>
            <w:bottom w:val="none" w:sz="0" w:space="0" w:color="auto"/>
            <w:right w:val="none" w:sz="0" w:space="0" w:color="auto"/>
          </w:divBdr>
          <w:divsChild>
            <w:div w:id="912203650">
              <w:marLeft w:val="0"/>
              <w:marRight w:val="0"/>
              <w:marTop w:val="0"/>
              <w:marBottom w:val="0"/>
              <w:divBdr>
                <w:top w:val="none" w:sz="0" w:space="0" w:color="auto"/>
                <w:left w:val="none" w:sz="0" w:space="0" w:color="auto"/>
                <w:bottom w:val="none" w:sz="0" w:space="0" w:color="auto"/>
                <w:right w:val="none" w:sz="0" w:space="0" w:color="auto"/>
              </w:divBdr>
            </w:div>
          </w:divsChild>
        </w:div>
        <w:div w:id="358236231">
          <w:marLeft w:val="0"/>
          <w:marRight w:val="0"/>
          <w:marTop w:val="0"/>
          <w:marBottom w:val="0"/>
          <w:divBdr>
            <w:top w:val="none" w:sz="0" w:space="0" w:color="auto"/>
            <w:left w:val="none" w:sz="0" w:space="0" w:color="auto"/>
            <w:bottom w:val="none" w:sz="0" w:space="0" w:color="auto"/>
            <w:right w:val="none" w:sz="0" w:space="0" w:color="auto"/>
          </w:divBdr>
          <w:divsChild>
            <w:div w:id="403839098">
              <w:marLeft w:val="0"/>
              <w:marRight w:val="0"/>
              <w:marTop w:val="0"/>
              <w:marBottom w:val="0"/>
              <w:divBdr>
                <w:top w:val="none" w:sz="0" w:space="0" w:color="auto"/>
                <w:left w:val="none" w:sz="0" w:space="0" w:color="auto"/>
                <w:bottom w:val="none" w:sz="0" w:space="0" w:color="auto"/>
                <w:right w:val="none" w:sz="0" w:space="0" w:color="auto"/>
              </w:divBdr>
            </w:div>
          </w:divsChild>
        </w:div>
        <w:div w:id="1961061809">
          <w:marLeft w:val="0"/>
          <w:marRight w:val="0"/>
          <w:marTop w:val="0"/>
          <w:marBottom w:val="0"/>
          <w:divBdr>
            <w:top w:val="none" w:sz="0" w:space="0" w:color="auto"/>
            <w:left w:val="none" w:sz="0" w:space="0" w:color="auto"/>
            <w:bottom w:val="none" w:sz="0" w:space="0" w:color="auto"/>
            <w:right w:val="none" w:sz="0" w:space="0" w:color="auto"/>
          </w:divBdr>
          <w:divsChild>
            <w:div w:id="82117038">
              <w:marLeft w:val="0"/>
              <w:marRight w:val="0"/>
              <w:marTop w:val="0"/>
              <w:marBottom w:val="0"/>
              <w:divBdr>
                <w:top w:val="none" w:sz="0" w:space="0" w:color="auto"/>
                <w:left w:val="none" w:sz="0" w:space="0" w:color="auto"/>
                <w:bottom w:val="none" w:sz="0" w:space="0" w:color="auto"/>
                <w:right w:val="none" w:sz="0" w:space="0" w:color="auto"/>
              </w:divBdr>
            </w:div>
          </w:divsChild>
        </w:div>
        <w:div w:id="1611006077">
          <w:marLeft w:val="0"/>
          <w:marRight w:val="0"/>
          <w:marTop w:val="0"/>
          <w:marBottom w:val="0"/>
          <w:divBdr>
            <w:top w:val="none" w:sz="0" w:space="0" w:color="auto"/>
            <w:left w:val="none" w:sz="0" w:space="0" w:color="auto"/>
            <w:bottom w:val="none" w:sz="0" w:space="0" w:color="auto"/>
            <w:right w:val="none" w:sz="0" w:space="0" w:color="auto"/>
          </w:divBdr>
          <w:divsChild>
            <w:div w:id="1520467455">
              <w:marLeft w:val="0"/>
              <w:marRight w:val="0"/>
              <w:marTop w:val="0"/>
              <w:marBottom w:val="0"/>
              <w:divBdr>
                <w:top w:val="none" w:sz="0" w:space="0" w:color="auto"/>
                <w:left w:val="none" w:sz="0" w:space="0" w:color="auto"/>
                <w:bottom w:val="none" w:sz="0" w:space="0" w:color="auto"/>
                <w:right w:val="none" w:sz="0" w:space="0" w:color="auto"/>
              </w:divBdr>
            </w:div>
          </w:divsChild>
        </w:div>
        <w:div w:id="783571970">
          <w:marLeft w:val="0"/>
          <w:marRight w:val="0"/>
          <w:marTop w:val="0"/>
          <w:marBottom w:val="0"/>
          <w:divBdr>
            <w:top w:val="none" w:sz="0" w:space="0" w:color="auto"/>
            <w:left w:val="none" w:sz="0" w:space="0" w:color="auto"/>
            <w:bottom w:val="none" w:sz="0" w:space="0" w:color="auto"/>
            <w:right w:val="none" w:sz="0" w:space="0" w:color="auto"/>
          </w:divBdr>
          <w:divsChild>
            <w:div w:id="980109201">
              <w:marLeft w:val="0"/>
              <w:marRight w:val="0"/>
              <w:marTop w:val="0"/>
              <w:marBottom w:val="0"/>
              <w:divBdr>
                <w:top w:val="none" w:sz="0" w:space="0" w:color="auto"/>
                <w:left w:val="none" w:sz="0" w:space="0" w:color="auto"/>
                <w:bottom w:val="none" w:sz="0" w:space="0" w:color="auto"/>
                <w:right w:val="none" w:sz="0" w:space="0" w:color="auto"/>
              </w:divBdr>
            </w:div>
          </w:divsChild>
        </w:div>
        <w:div w:id="972491443">
          <w:marLeft w:val="0"/>
          <w:marRight w:val="0"/>
          <w:marTop w:val="0"/>
          <w:marBottom w:val="0"/>
          <w:divBdr>
            <w:top w:val="none" w:sz="0" w:space="0" w:color="auto"/>
            <w:left w:val="none" w:sz="0" w:space="0" w:color="auto"/>
            <w:bottom w:val="none" w:sz="0" w:space="0" w:color="auto"/>
            <w:right w:val="none" w:sz="0" w:space="0" w:color="auto"/>
          </w:divBdr>
          <w:divsChild>
            <w:div w:id="1702390226">
              <w:marLeft w:val="0"/>
              <w:marRight w:val="0"/>
              <w:marTop w:val="0"/>
              <w:marBottom w:val="0"/>
              <w:divBdr>
                <w:top w:val="none" w:sz="0" w:space="0" w:color="auto"/>
                <w:left w:val="none" w:sz="0" w:space="0" w:color="auto"/>
                <w:bottom w:val="none" w:sz="0" w:space="0" w:color="auto"/>
                <w:right w:val="none" w:sz="0" w:space="0" w:color="auto"/>
              </w:divBdr>
            </w:div>
          </w:divsChild>
        </w:div>
        <w:div w:id="1191918230">
          <w:marLeft w:val="0"/>
          <w:marRight w:val="0"/>
          <w:marTop w:val="0"/>
          <w:marBottom w:val="0"/>
          <w:divBdr>
            <w:top w:val="none" w:sz="0" w:space="0" w:color="auto"/>
            <w:left w:val="none" w:sz="0" w:space="0" w:color="auto"/>
            <w:bottom w:val="none" w:sz="0" w:space="0" w:color="auto"/>
            <w:right w:val="none" w:sz="0" w:space="0" w:color="auto"/>
          </w:divBdr>
          <w:divsChild>
            <w:div w:id="191263644">
              <w:marLeft w:val="0"/>
              <w:marRight w:val="0"/>
              <w:marTop w:val="0"/>
              <w:marBottom w:val="0"/>
              <w:divBdr>
                <w:top w:val="none" w:sz="0" w:space="0" w:color="auto"/>
                <w:left w:val="none" w:sz="0" w:space="0" w:color="auto"/>
                <w:bottom w:val="none" w:sz="0" w:space="0" w:color="auto"/>
                <w:right w:val="none" w:sz="0" w:space="0" w:color="auto"/>
              </w:divBdr>
            </w:div>
          </w:divsChild>
        </w:div>
        <w:div w:id="2040550598">
          <w:marLeft w:val="0"/>
          <w:marRight w:val="0"/>
          <w:marTop w:val="0"/>
          <w:marBottom w:val="0"/>
          <w:divBdr>
            <w:top w:val="none" w:sz="0" w:space="0" w:color="auto"/>
            <w:left w:val="none" w:sz="0" w:space="0" w:color="auto"/>
            <w:bottom w:val="none" w:sz="0" w:space="0" w:color="auto"/>
            <w:right w:val="none" w:sz="0" w:space="0" w:color="auto"/>
          </w:divBdr>
          <w:divsChild>
            <w:div w:id="546575775">
              <w:marLeft w:val="0"/>
              <w:marRight w:val="0"/>
              <w:marTop w:val="0"/>
              <w:marBottom w:val="0"/>
              <w:divBdr>
                <w:top w:val="none" w:sz="0" w:space="0" w:color="auto"/>
                <w:left w:val="none" w:sz="0" w:space="0" w:color="auto"/>
                <w:bottom w:val="none" w:sz="0" w:space="0" w:color="auto"/>
                <w:right w:val="none" w:sz="0" w:space="0" w:color="auto"/>
              </w:divBdr>
            </w:div>
          </w:divsChild>
        </w:div>
        <w:div w:id="1826777790">
          <w:marLeft w:val="0"/>
          <w:marRight w:val="0"/>
          <w:marTop w:val="0"/>
          <w:marBottom w:val="0"/>
          <w:divBdr>
            <w:top w:val="none" w:sz="0" w:space="0" w:color="auto"/>
            <w:left w:val="none" w:sz="0" w:space="0" w:color="auto"/>
            <w:bottom w:val="none" w:sz="0" w:space="0" w:color="auto"/>
            <w:right w:val="none" w:sz="0" w:space="0" w:color="auto"/>
          </w:divBdr>
          <w:divsChild>
            <w:div w:id="1280457021">
              <w:marLeft w:val="0"/>
              <w:marRight w:val="0"/>
              <w:marTop w:val="0"/>
              <w:marBottom w:val="0"/>
              <w:divBdr>
                <w:top w:val="none" w:sz="0" w:space="0" w:color="auto"/>
                <w:left w:val="none" w:sz="0" w:space="0" w:color="auto"/>
                <w:bottom w:val="none" w:sz="0" w:space="0" w:color="auto"/>
                <w:right w:val="none" w:sz="0" w:space="0" w:color="auto"/>
              </w:divBdr>
            </w:div>
          </w:divsChild>
        </w:div>
        <w:div w:id="1631285604">
          <w:marLeft w:val="0"/>
          <w:marRight w:val="0"/>
          <w:marTop w:val="0"/>
          <w:marBottom w:val="0"/>
          <w:divBdr>
            <w:top w:val="none" w:sz="0" w:space="0" w:color="auto"/>
            <w:left w:val="none" w:sz="0" w:space="0" w:color="auto"/>
            <w:bottom w:val="none" w:sz="0" w:space="0" w:color="auto"/>
            <w:right w:val="none" w:sz="0" w:space="0" w:color="auto"/>
          </w:divBdr>
          <w:divsChild>
            <w:div w:id="800879473">
              <w:marLeft w:val="0"/>
              <w:marRight w:val="0"/>
              <w:marTop w:val="0"/>
              <w:marBottom w:val="0"/>
              <w:divBdr>
                <w:top w:val="none" w:sz="0" w:space="0" w:color="auto"/>
                <w:left w:val="none" w:sz="0" w:space="0" w:color="auto"/>
                <w:bottom w:val="none" w:sz="0" w:space="0" w:color="auto"/>
                <w:right w:val="none" w:sz="0" w:space="0" w:color="auto"/>
              </w:divBdr>
            </w:div>
          </w:divsChild>
        </w:div>
        <w:div w:id="1054355739">
          <w:marLeft w:val="0"/>
          <w:marRight w:val="0"/>
          <w:marTop w:val="0"/>
          <w:marBottom w:val="0"/>
          <w:divBdr>
            <w:top w:val="none" w:sz="0" w:space="0" w:color="auto"/>
            <w:left w:val="none" w:sz="0" w:space="0" w:color="auto"/>
            <w:bottom w:val="none" w:sz="0" w:space="0" w:color="auto"/>
            <w:right w:val="none" w:sz="0" w:space="0" w:color="auto"/>
          </w:divBdr>
          <w:divsChild>
            <w:div w:id="1101560392">
              <w:marLeft w:val="0"/>
              <w:marRight w:val="0"/>
              <w:marTop w:val="0"/>
              <w:marBottom w:val="0"/>
              <w:divBdr>
                <w:top w:val="none" w:sz="0" w:space="0" w:color="auto"/>
                <w:left w:val="none" w:sz="0" w:space="0" w:color="auto"/>
                <w:bottom w:val="none" w:sz="0" w:space="0" w:color="auto"/>
                <w:right w:val="none" w:sz="0" w:space="0" w:color="auto"/>
              </w:divBdr>
            </w:div>
          </w:divsChild>
        </w:div>
        <w:div w:id="77875474">
          <w:marLeft w:val="0"/>
          <w:marRight w:val="0"/>
          <w:marTop w:val="0"/>
          <w:marBottom w:val="0"/>
          <w:divBdr>
            <w:top w:val="none" w:sz="0" w:space="0" w:color="auto"/>
            <w:left w:val="none" w:sz="0" w:space="0" w:color="auto"/>
            <w:bottom w:val="none" w:sz="0" w:space="0" w:color="auto"/>
            <w:right w:val="none" w:sz="0" w:space="0" w:color="auto"/>
          </w:divBdr>
          <w:divsChild>
            <w:div w:id="1742167934">
              <w:marLeft w:val="0"/>
              <w:marRight w:val="0"/>
              <w:marTop w:val="0"/>
              <w:marBottom w:val="0"/>
              <w:divBdr>
                <w:top w:val="none" w:sz="0" w:space="0" w:color="auto"/>
                <w:left w:val="none" w:sz="0" w:space="0" w:color="auto"/>
                <w:bottom w:val="none" w:sz="0" w:space="0" w:color="auto"/>
                <w:right w:val="none" w:sz="0" w:space="0" w:color="auto"/>
              </w:divBdr>
            </w:div>
          </w:divsChild>
        </w:div>
        <w:div w:id="1174421352">
          <w:marLeft w:val="0"/>
          <w:marRight w:val="0"/>
          <w:marTop w:val="0"/>
          <w:marBottom w:val="0"/>
          <w:divBdr>
            <w:top w:val="none" w:sz="0" w:space="0" w:color="auto"/>
            <w:left w:val="none" w:sz="0" w:space="0" w:color="auto"/>
            <w:bottom w:val="none" w:sz="0" w:space="0" w:color="auto"/>
            <w:right w:val="none" w:sz="0" w:space="0" w:color="auto"/>
          </w:divBdr>
          <w:divsChild>
            <w:div w:id="1132166752">
              <w:marLeft w:val="0"/>
              <w:marRight w:val="0"/>
              <w:marTop w:val="0"/>
              <w:marBottom w:val="0"/>
              <w:divBdr>
                <w:top w:val="none" w:sz="0" w:space="0" w:color="auto"/>
                <w:left w:val="none" w:sz="0" w:space="0" w:color="auto"/>
                <w:bottom w:val="none" w:sz="0" w:space="0" w:color="auto"/>
                <w:right w:val="none" w:sz="0" w:space="0" w:color="auto"/>
              </w:divBdr>
            </w:div>
          </w:divsChild>
        </w:div>
        <w:div w:id="1684748105">
          <w:marLeft w:val="0"/>
          <w:marRight w:val="0"/>
          <w:marTop w:val="0"/>
          <w:marBottom w:val="0"/>
          <w:divBdr>
            <w:top w:val="none" w:sz="0" w:space="0" w:color="auto"/>
            <w:left w:val="none" w:sz="0" w:space="0" w:color="auto"/>
            <w:bottom w:val="none" w:sz="0" w:space="0" w:color="auto"/>
            <w:right w:val="none" w:sz="0" w:space="0" w:color="auto"/>
          </w:divBdr>
          <w:divsChild>
            <w:div w:id="357705046">
              <w:marLeft w:val="0"/>
              <w:marRight w:val="0"/>
              <w:marTop w:val="0"/>
              <w:marBottom w:val="0"/>
              <w:divBdr>
                <w:top w:val="none" w:sz="0" w:space="0" w:color="auto"/>
                <w:left w:val="none" w:sz="0" w:space="0" w:color="auto"/>
                <w:bottom w:val="none" w:sz="0" w:space="0" w:color="auto"/>
                <w:right w:val="none" w:sz="0" w:space="0" w:color="auto"/>
              </w:divBdr>
            </w:div>
          </w:divsChild>
        </w:div>
        <w:div w:id="954748860">
          <w:marLeft w:val="0"/>
          <w:marRight w:val="0"/>
          <w:marTop w:val="0"/>
          <w:marBottom w:val="0"/>
          <w:divBdr>
            <w:top w:val="none" w:sz="0" w:space="0" w:color="auto"/>
            <w:left w:val="none" w:sz="0" w:space="0" w:color="auto"/>
            <w:bottom w:val="none" w:sz="0" w:space="0" w:color="auto"/>
            <w:right w:val="none" w:sz="0" w:space="0" w:color="auto"/>
          </w:divBdr>
          <w:divsChild>
            <w:div w:id="2134132052">
              <w:marLeft w:val="0"/>
              <w:marRight w:val="0"/>
              <w:marTop w:val="0"/>
              <w:marBottom w:val="0"/>
              <w:divBdr>
                <w:top w:val="none" w:sz="0" w:space="0" w:color="auto"/>
                <w:left w:val="none" w:sz="0" w:space="0" w:color="auto"/>
                <w:bottom w:val="none" w:sz="0" w:space="0" w:color="auto"/>
                <w:right w:val="none" w:sz="0" w:space="0" w:color="auto"/>
              </w:divBdr>
            </w:div>
          </w:divsChild>
        </w:div>
        <w:div w:id="581259043">
          <w:marLeft w:val="0"/>
          <w:marRight w:val="0"/>
          <w:marTop w:val="0"/>
          <w:marBottom w:val="0"/>
          <w:divBdr>
            <w:top w:val="none" w:sz="0" w:space="0" w:color="auto"/>
            <w:left w:val="none" w:sz="0" w:space="0" w:color="auto"/>
            <w:bottom w:val="none" w:sz="0" w:space="0" w:color="auto"/>
            <w:right w:val="none" w:sz="0" w:space="0" w:color="auto"/>
          </w:divBdr>
          <w:divsChild>
            <w:div w:id="2561803">
              <w:marLeft w:val="0"/>
              <w:marRight w:val="0"/>
              <w:marTop w:val="0"/>
              <w:marBottom w:val="0"/>
              <w:divBdr>
                <w:top w:val="none" w:sz="0" w:space="0" w:color="auto"/>
                <w:left w:val="none" w:sz="0" w:space="0" w:color="auto"/>
                <w:bottom w:val="none" w:sz="0" w:space="0" w:color="auto"/>
                <w:right w:val="none" w:sz="0" w:space="0" w:color="auto"/>
              </w:divBdr>
            </w:div>
          </w:divsChild>
        </w:div>
        <w:div w:id="1010107418">
          <w:marLeft w:val="0"/>
          <w:marRight w:val="0"/>
          <w:marTop w:val="0"/>
          <w:marBottom w:val="0"/>
          <w:divBdr>
            <w:top w:val="none" w:sz="0" w:space="0" w:color="auto"/>
            <w:left w:val="none" w:sz="0" w:space="0" w:color="auto"/>
            <w:bottom w:val="none" w:sz="0" w:space="0" w:color="auto"/>
            <w:right w:val="none" w:sz="0" w:space="0" w:color="auto"/>
          </w:divBdr>
          <w:divsChild>
            <w:div w:id="64034172">
              <w:marLeft w:val="0"/>
              <w:marRight w:val="0"/>
              <w:marTop w:val="0"/>
              <w:marBottom w:val="0"/>
              <w:divBdr>
                <w:top w:val="none" w:sz="0" w:space="0" w:color="auto"/>
                <w:left w:val="none" w:sz="0" w:space="0" w:color="auto"/>
                <w:bottom w:val="none" w:sz="0" w:space="0" w:color="auto"/>
                <w:right w:val="none" w:sz="0" w:space="0" w:color="auto"/>
              </w:divBdr>
            </w:div>
          </w:divsChild>
        </w:div>
        <w:div w:id="1859658339">
          <w:marLeft w:val="0"/>
          <w:marRight w:val="0"/>
          <w:marTop w:val="0"/>
          <w:marBottom w:val="0"/>
          <w:divBdr>
            <w:top w:val="none" w:sz="0" w:space="0" w:color="auto"/>
            <w:left w:val="none" w:sz="0" w:space="0" w:color="auto"/>
            <w:bottom w:val="none" w:sz="0" w:space="0" w:color="auto"/>
            <w:right w:val="none" w:sz="0" w:space="0" w:color="auto"/>
          </w:divBdr>
          <w:divsChild>
            <w:div w:id="1562132150">
              <w:marLeft w:val="0"/>
              <w:marRight w:val="0"/>
              <w:marTop w:val="0"/>
              <w:marBottom w:val="0"/>
              <w:divBdr>
                <w:top w:val="none" w:sz="0" w:space="0" w:color="auto"/>
                <w:left w:val="none" w:sz="0" w:space="0" w:color="auto"/>
                <w:bottom w:val="none" w:sz="0" w:space="0" w:color="auto"/>
                <w:right w:val="none" w:sz="0" w:space="0" w:color="auto"/>
              </w:divBdr>
            </w:div>
          </w:divsChild>
        </w:div>
        <w:div w:id="533662538">
          <w:marLeft w:val="0"/>
          <w:marRight w:val="0"/>
          <w:marTop w:val="0"/>
          <w:marBottom w:val="0"/>
          <w:divBdr>
            <w:top w:val="none" w:sz="0" w:space="0" w:color="auto"/>
            <w:left w:val="none" w:sz="0" w:space="0" w:color="auto"/>
            <w:bottom w:val="none" w:sz="0" w:space="0" w:color="auto"/>
            <w:right w:val="none" w:sz="0" w:space="0" w:color="auto"/>
          </w:divBdr>
          <w:divsChild>
            <w:div w:id="852182422">
              <w:marLeft w:val="0"/>
              <w:marRight w:val="0"/>
              <w:marTop w:val="0"/>
              <w:marBottom w:val="0"/>
              <w:divBdr>
                <w:top w:val="none" w:sz="0" w:space="0" w:color="auto"/>
                <w:left w:val="none" w:sz="0" w:space="0" w:color="auto"/>
                <w:bottom w:val="none" w:sz="0" w:space="0" w:color="auto"/>
                <w:right w:val="none" w:sz="0" w:space="0" w:color="auto"/>
              </w:divBdr>
            </w:div>
          </w:divsChild>
        </w:div>
        <w:div w:id="1010763081">
          <w:marLeft w:val="0"/>
          <w:marRight w:val="0"/>
          <w:marTop w:val="0"/>
          <w:marBottom w:val="0"/>
          <w:divBdr>
            <w:top w:val="none" w:sz="0" w:space="0" w:color="auto"/>
            <w:left w:val="none" w:sz="0" w:space="0" w:color="auto"/>
            <w:bottom w:val="none" w:sz="0" w:space="0" w:color="auto"/>
            <w:right w:val="none" w:sz="0" w:space="0" w:color="auto"/>
          </w:divBdr>
          <w:divsChild>
            <w:div w:id="452482262">
              <w:marLeft w:val="0"/>
              <w:marRight w:val="0"/>
              <w:marTop w:val="0"/>
              <w:marBottom w:val="0"/>
              <w:divBdr>
                <w:top w:val="none" w:sz="0" w:space="0" w:color="auto"/>
                <w:left w:val="none" w:sz="0" w:space="0" w:color="auto"/>
                <w:bottom w:val="none" w:sz="0" w:space="0" w:color="auto"/>
                <w:right w:val="none" w:sz="0" w:space="0" w:color="auto"/>
              </w:divBdr>
            </w:div>
          </w:divsChild>
        </w:div>
        <w:div w:id="1938127987">
          <w:marLeft w:val="0"/>
          <w:marRight w:val="0"/>
          <w:marTop w:val="0"/>
          <w:marBottom w:val="0"/>
          <w:divBdr>
            <w:top w:val="none" w:sz="0" w:space="0" w:color="auto"/>
            <w:left w:val="none" w:sz="0" w:space="0" w:color="auto"/>
            <w:bottom w:val="none" w:sz="0" w:space="0" w:color="auto"/>
            <w:right w:val="none" w:sz="0" w:space="0" w:color="auto"/>
          </w:divBdr>
          <w:divsChild>
            <w:div w:id="1201934500">
              <w:marLeft w:val="0"/>
              <w:marRight w:val="0"/>
              <w:marTop w:val="0"/>
              <w:marBottom w:val="0"/>
              <w:divBdr>
                <w:top w:val="none" w:sz="0" w:space="0" w:color="auto"/>
                <w:left w:val="none" w:sz="0" w:space="0" w:color="auto"/>
                <w:bottom w:val="none" w:sz="0" w:space="0" w:color="auto"/>
                <w:right w:val="none" w:sz="0" w:space="0" w:color="auto"/>
              </w:divBdr>
            </w:div>
          </w:divsChild>
        </w:div>
        <w:div w:id="196938234">
          <w:marLeft w:val="0"/>
          <w:marRight w:val="0"/>
          <w:marTop w:val="0"/>
          <w:marBottom w:val="0"/>
          <w:divBdr>
            <w:top w:val="none" w:sz="0" w:space="0" w:color="auto"/>
            <w:left w:val="none" w:sz="0" w:space="0" w:color="auto"/>
            <w:bottom w:val="none" w:sz="0" w:space="0" w:color="auto"/>
            <w:right w:val="none" w:sz="0" w:space="0" w:color="auto"/>
          </w:divBdr>
          <w:divsChild>
            <w:div w:id="1889804834">
              <w:marLeft w:val="0"/>
              <w:marRight w:val="0"/>
              <w:marTop w:val="0"/>
              <w:marBottom w:val="0"/>
              <w:divBdr>
                <w:top w:val="none" w:sz="0" w:space="0" w:color="auto"/>
                <w:left w:val="none" w:sz="0" w:space="0" w:color="auto"/>
                <w:bottom w:val="none" w:sz="0" w:space="0" w:color="auto"/>
                <w:right w:val="none" w:sz="0" w:space="0" w:color="auto"/>
              </w:divBdr>
            </w:div>
          </w:divsChild>
        </w:div>
        <w:div w:id="972757214">
          <w:marLeft w:val="0"/>
          <w:marRight w:val="0"/>
          <w:marTop w:val="0"/>
          <w:marBottom w:val="0"/>
          <w:divBdr>
            <w:top w:val="none" w:sz="0" w:space="0" w:color="auto"/>
            <w:left w:val="none" w:sz="0" w:space="0" w:color="auto"/>
            <w:bottom w:val="none" w:sz="0" w:space="0" w:color="auto"/>
            <w:right w:val="none" w:sz="0" w:space="0" w:color="auto"/>
          </w:divBdr>
          <w:divsChild>
            <w:div w:id="1502549505">
              <w:marLeft w:val="0"/>
              <w:marRight w:val="0"/>
              <w:marTop w:val="0"/>
              <w:marBottom w:val="0"/>
              <w:divBdr>
                <w:top w:val="none" w:sz="0" w:space="0" w:color="auto"/>
                <w:left w:val="none" w:sz="0" w:space="0" w:color="auto"/>
                <w:bottom w:val="none" w:sz="0" w:space="0" w:color="auto"/>
                <w:right w:val="none" w:sz="0" w:space="0" w:color="auto"/>
              </w:divBdr>
            </w:div>
          </w:divsChild>
        </w:div>
        <w:div w:id="1329404564">
          <w:marLeft w:val="0"/>
          <w:marRight w:val="0"/>
          <w:marTop w:val="0"/>
          <w:marBottom w:val="0"/>
          <w:divBdr>
            <w:top w:val="none" w:sz="0" w:space="0" w:color="auto"/>
            <w:left w:val="none" w:sz="0" w:space="0" w:color="auto"/>
            <w:bottom w:val="none" w:sz="0" w:space="0" w:color="auto"/>
            <w:right w:val="none" w:sz="0" w:space="0" w:color="auto"/>
          </w:divBdr>
          <w:divsChild>
            <w:div w:id="81804271">
              <w:marLeft w:val="0"/>
              <w:marRight w:val="0"/>
              <w:marTop w:val="0"/>
              <w:marBottom w:val="0"/>
              <w:divBdr>
                <w:top w:val="none" w:sz="0" w:space="0" w:color="auto"/>
                <w:left w:val="none" w:sz="0" w:space="0" w:color="auto"/>
                <w:bottom w:val="none" w:sz="0" w:space="0" w:color="auto"/>
                <w:right w:val="none" w:sz="0" w:space="0" w:color="auto"/>
              </w:divBdr>
            </w:div>
          </w:divsChild>
        </w:div>
        <w:div w:id="1883399322">
          <w:marLeft w:val="0"/>
          <w:marRight w:val="0"/>
          <w:marTop w:val="0"/>
          <w:marBottom w:val="0"/>
          <w:divBdr>
            <w:top w:val="none" w:sz="0" w:space="0" w:color="auto"/>
            <w:left w:val="none" w:sz="0" w:space="0" w:color="auto"/>
            <w:bottom w:val="none" w:sz="0" w:space="0" w:color="auto"/>
            <w:right w:val="none" w:sz="0" w:space="0" w:color="auto"/>
          </w:divBdr>
          <w:divsChild>
            <w:div w:id="1010377033">
              <w:marLeft w:val="0"/>
              <w:marRight w:val="0"/>
              <w:marTop w:val="0"/>
              <w:marBottom w:val="0"/>
              <w:divBdr>
                <w:top w:val="none" w:sz="0" w:space="0" w:color="auto"/>
                <w:left w:val="none" w:sz="0" w:space="0" w:color="auto"/>
                <w:bottom w:val="none" w:sz="0" w:space="0" w:color="auto"/>
                <w:right w:val="none" w:sz="0" w:space="0" w:color="auto"/>
              </w:divBdr>
            </w:div>
          </w:divsChild>
        </w:div>
        <w:div w:id="1426923544">
          <w:marLeft w:val="0"/>
          <w:marRight w:val="0"/>
          <w:marTop w:val="0"/>
          <w:marBottom w:val="0"/>
          <w:divBdr>
            <w:top w:val="none" w:sz="0" w:space="0" w:color="auto"/>
            <w:left w:val="none" w:sz="0" w:space="0" w:color="auto"/>
            <w:bottom w:val="none" w:sz="0" w:space="0" w:color="auto"/>
            <w:right w:val="none" w:sz="0" w:space="0" w:color="auto"/>
          </w:divBdr>
          <w:divsChild>
            <w:div w:id="2067294805">
              <w:marLeft w:val="0"/>
              <w:marRight w:val="0"/>
              <w:marTop w:val="0"/>
              <w:marBottom w:val="0"/>
              <w:divBdr>
                <w:top w:val="none" w:sz="0" w:space="0" w:color="auto"/>
                <w:left w:val="none" w:sz="0" w:space="0" w:color="auto"/>
                <w:bottom w:val="none" w:sz="0" w:space="0" w:color="auto"/>
                <w:right w:val="none" w:sz="0" w:space="0" w:color="auto"/>
              </w:divBdr>
            </w:div>
          </w:divsChild>
        </w:div>
        <w:div w:id="1091004762">
          <w:marLeft w:val="0"/>
          <w:marRight w:val="0"/>
          <w:marTop w:val="0"/>
          <w:marBottom w:val="0"/>
          <w:divBdr>
            <w:top w:val="none" w:sz="0" w:space="0" w:color="auto"/>
            <w:left w:val="none" w:sz="0" w:space="0" w:color="auto"/>
            <w:bottom w:val="none" w:sz="0" w:space="0" w:color="auto"/>
            <w:right w:val="none" w:sz="0" w:space="0" w:color="auto"/>
          </w:divBdr>
          <w:divsChild>
            <w:div w:id="1509640285">
              <w:marLeft w:val="0"/>
              <w:marRight w:val="0"/>
              <w:marTop w:val="0"/>
              <w:marBottom w:val="0"/>
              <w:divBdr>
                <w:top w:val="none" w:sz="0" w:space="0" w:color="auto"/>
                <w:left w:val="none" w:sz="0" w:space="0" w:color="auto"/>
                <w:bottom w:val="none" w:sz="0" w:space="0" w:color="auto"/>
                <w:right w:val="none" w:sz="0" w:space="0" w:color="auto"/>
              </w:divBdr>
            </w:div>
          </w:divsChild>
        </w:div>
        <w:div w:id="1807315129">
          <w:marLeft w:val="0"/>
          <w:marRight w:val="0"/>
          <w:marTop w:val="0"/>
          <w:marBottom w:val="0"/>
          <w:divBdr>
            <w:top w:val="none" w:sz="0" w:space="0" w:color="auto"/>
            <w:left w:val="none" w:sz="0" w:space="0" w:color="auto"/>
            <w:bottom w:val="none" w:sz="0" w:space="0" w:color="auto"/>
            <w:right w:val="none" w:sz="0" w:space="0" w:color="auto"/>
          </w:divBdr>
          <w:divsChild>
            <w:div w:id="966399093">
              <w:marLeft w:val="0"/>
              <w:marRight w:val="0"/>
              <w:marTop w:val="0"/>
              <w:marBottom w:val="0"/>
              <w:divBdr>
                <w:top w:val="none" w:sz="0" w:space="0" w:color="auto"/>
                <w:left w:val="none" w:sz="0" w:space="0" w:color="auto"/>
                <w:bottom w:val="none" w:sz="0" w:space="0" w:color="auto"/>
                <w:right w:val="none" w:sz="0" w:space="0" w:color="auto"/>
              </w:divBdr>
            </w:div>
          </w:divsChild>
        </w:div>
        <w:div w:id="25493621">
          <w:marLeft w:val="0"/>
          <w:marRight w:val="0"/>
          <w:marTop w:val="0"/>
          <w:marBottom w:val="0"/>
          <w:divBdr>
            <w:top w:val="none" w:sz="0" w:space="0" w:color="auto"/>
            <w:left w:val="none" w:sz="0" w:space="0" w:color="auto"/>
            <w:bottom w:val="none" w:sz="0" w:space="0" w:color="auto"/>
            <w:right w:val="none" w:sz="0" w:space="0" w:color="auto"/>
          </w:divBdr>
          <w:divsChild>
            <w:div w:id="206913774">
              <w:marLeft w:val="0"/>
              <w:marRight w:val="0"/>
              <w:marTop w:val="0"/>
              <w:marBottom w:val="0"/>
              <w:divBdr>
                <w:top w:val="none" w:sz="0" w:space="0" w:color="auto"/>
                <w:left w:val="none" w:sz="0" w:space="0" w:color="auto"/>
                <w:bottom w:val="none" w:sz="0" w:space="0" w:color="auto"/>
                <w:right w:val="none" w:sz="0" w:space="0" w:color="auto"/>
              </w:divBdr>
            </w:div>
          </w:divsChild>
        </w:div>
        <w:div w:id="120805057">
          <w:marLeft w:val="0"/>
          <w:marRight w:val="0"/>
          <w:marTop w:val="0"/>
          <w:marBottom w:val="0"/>
          <w:divBdr>
            <w:top w:val="none" w:sz="0" w:space="0" w:color="auto"/>
            <w:left w:val="none" w:sz="0" w:space="0" w:color="auto"/>
            <w:bottom w:val="none" w:sz="0" w:space="0" w:color="auto"/>
            <w:right w:val="none" w:sz="0" w:space="0" w:color="auto"/>
          </w:divBdr>
          <w:divsChild>
            <w:div w:id="2120560230">
              <w:marLeft w:val="0"/>
              <w:marRight w:val="0"/>
              <w:marTop w:val="0"/>
              <w:marBottom w:val="0"/>
              <w:divBdr>
                <w:top w:val="none" w:sz="0" w:space="0" w:color="auto"/>
                <w:left w:val="none" w:sz="0" w:space="0" w:color="auto"/>
                <w:bottom w:val="none" w:sz="0" w:space="0" w:color="auto"/>
                <w:right w:val="none" w:sz="0" w:space="0" w:color="auto"/>
              </w:divBdr>
            </w:div>
          </w:divsChild>
        </w:div>
        <w:div w:id="2124109200">
          <w:marLeft w:val="0"/>
          <w:marRight w:val="0"/>
          <w:marTop w:val="0"/>
          <w:marBottom w:val="0"/>
          <w:divBdr>
            <w:top w:val="none" w:sz="0" w:space="0" w:color="auto"/>
            <w:left w:val="none" w:sz="0" w:space="0" w:color="auto"/>
            <w:bottom w:val="none" w:sz="0" w:space="0" w:color="auto"/>
            <w:right w:val="none" w:sz="0" w:space="0" w:color="auto"/>
          </w:divBdr>
          <w:divsChild>
            <w:div w:id="1084716394">
              <w:marLeft w:val="0"/>
              <w:marRight w:val="0"/>
              <w:marTop w:val="0"/>
              <w:marBottom w:val="0"/>
              <w:divBdr>
                <w:top w:val="none" w:sz="0" w:space="0" w:color="auto"/>
                <w:left w:val="none" w:sz="0" w:space="0" w:color="auto"/>
                <w:bottom w:val="none" w:sz="0" w:space="0" w:color="auto"/>
                <w:right w:val="none" w:sz="0" w:space="0" w:color="auto"/>
              </w:divBdr>
            </w:div>
          </w:divsChild>
        </w:div>
        <w:div w:id="477961256">
          <w:marLeft w:val="0"/>
          <w:marRight w:val="0"/>
          <w:marTop w:val="0"/>
          <w:marBottom w:val="0"/>
          <w:divBdr>
            <w:top w:val="none" w:sz="0" w:space="0" w:color="auto"/>
            <w:left w:val="none" w:sz="0" w:space="0" w:color="auto"/>
            <w:bottom w:val="none" w:sz="0" w:space="0" w:color="auto"/>
            <w:right w:val="none" w:sz="0" w:space="0" w:color="auto"/>
          </w:divBdr>
          <w:divsChild>
            <w:div w:id="134611578">
              <w:marLeft w:val="0"/>
              <w:marRight w:val="0"/>
              <w:marTop w:val="0"/>
              <w:marBottom w:val="0"/>
              <w:divBdr>
                <w:top w:val="none" w:sz="0" w:space="0" w:color="auto"/>
                <w:left w:val="none" w:sz="0" w:space="0" w:color="auto"/>
                <w:bottom w:val="none" w:sz="0" w:space="0" w:color="auto"/>
                <w:right w:val="none" w:sz="0" w:space="0" w:color="auto"/>
              </w:divBdr>
            </w:div>
          </w:divsChild>
        </w:div>
        <w:div w:id="1722483935">
          <w:marLeft w:val="0"/>
          <w:marRight w:val="0"/>
          <w:marTop w:val="0"/>
          <w:marBottom w:val="0"/>
          <w:divBdr>
            <w:top w:val="none" w:sz="0" w:space="0" w:color="auto"/>
            <w:left w:val="none" w:sz="0" w:space="0" w:color="auto"/>
            <w:bottom w:val="none" w:sz="0" w:space="0" w:color="auto"/>
            <w:right w:val="none" w:sz="0" w:space="0" w:color="auto"/>
          </w:divBdr>
          <w:divsChild>
            <w:div w:id="1026910558">
              <w:marLeft w:val="0"/>
              <w:marRight w:val="0"/>
              <w:marTop w:val="0"/>
              <w:marBottom w:val="0"/>
              <w:divBdr>
                <w:top w:val="none" w:sz="0" w:space="0" w:color="auto"/>
                <w:left w:val="none" w:sz="0" w:space="0" w:color="auto"/>
                <w:bottom w:val="none" w:sz="0" w:space="0" w:color="auto"/>
                <w:right w:val="none" w:sz="0" w:space="0" w:color="auto"/>
              </w:divBdr>
            </w:div>
          </w:divsChild>
        </w:div>
        <w:div w:id="1289161302">
          <w:marLeft w:val="0"/>
          <w:marRight w:val="0"/>
          <w:marTop w:val="0"/>
          <w:marBottom w:val="0"/>
          <w:divBdr>
            <w:top w:val="none" w:sz="0" w:space="0" w:color="auto"/>
            <w:left w:val="none" w:sz="0" w:space="0" w:color="auto"/>
            <w:bottom w:val="none" w:sz="0" w:space="0" w:color="auto"/>
            <w:right w:val="none" w:sz="0" w:space="0" w:color="auto"/>
          </w:divBdr>
          <w:divsChild>
            <w:div w:id="1729692090">
              <w:marLeft w:val="0"/>
              <w:marRight w:val="0"/>
              <w:marTop w:val="0"/>
              <w:marBottom w:val="0"/>
              <w:divBdr>
                <w:top w:val="none" w:sz="0" w:space="0" w:color="auto"/>
                <w:left w:val="none" w:sz="0" w:space="0" w:color="auto"/>
                <w:bottom w:val="none" w:sz="0" w:space="0" w:color="auto"/>
                <w:right w:val="none" w:sz="0" w:space="0" w:color="auto"/>
              </w:divBdr>
            </w:div>
          </w:divsChild>
        </w:div>
        <w:div w:id="365835710">
          <w:marLeft w:val="0"/>
          <w:marRight w:val="0"/>
          <w:marTop w:val="0"/>
          <w:marBottom w:val="0"/>
          <w:divBdr>
            <w:top w:val="none" w:sz="0" w:space="0" w:color="auto"/>
            <w:left w:val="none" w:sz="0" w:space="0" w:color="auto"/>
            <w:bottom w:val="none" w:sz="0" w:space="0" w:color="auto"/>
            <w:right w:val="none" w:sz="0" w:space="0" w:color="auto"/>
          </w:divBdr>
          <w:divsChild>
            <w:div w:id="549541234">
              <w:marLeft w:val="0"/>
              <w:marRight w:val="0"/>
              <w:marTop w:val="0"/>
              <w:marBottom w:val="0"/>
              <w:divBdr>
                <w:top w:val="none" w:sz="0" w:space="0" w:color="auto"/>
                <w:left w:val="none" w:sz="0" w:space="0" w:color="auto"/>
                <w:bottom w:val="none" w:sz="0" w:space="0" w:color="auto"/>
                <w:right w:val="none" w:sz="0" w:space="0" w:color="auto"/>
              </w:divBdr>
            </w:div>
          </w:divsChild>
        </w:div>
        <w:div w:id="487864254">
          <w:marLeft w:val="0"/>
          <w:marRight w:val="0"/>
          <w:marTop w:val="0"/>
          <w:marBottom w:val="0"/>
          <w:divBdr>
            <w:top w:val="none" w:sz="0" w:space="0" w:color="auto"/>
            <w:left w:val="none" w:sz="0" w:space="0" w:color="auto"/>
            <w:bottom w:val="none" w:sz="0" w:space="0" w:color="auto"/>
            <w:right w:val="none" w:sz="0" w:space="0" w:color="auto"/>
          </w:divBdr>
          <w:divsChild>
            <w:div w:id="1313874153">
              <w:marLeft w:val="0"/>
              <w:marRight w:val="0"/>
              <w:marTop w:val="0"/>
              <w:marBottom w:val="0"/>
              <w:divBdr>
                <w:top w:val="none" w:sz="0" w:space="0" w:color="auto"/>
                <w:left w:val="none" w:sz="0" w:space="0" w:color="auto"/>
                <w:bottom w:val="none" w:sz="0" w:space="0" w:color="auto"/>
                <w:right w:val="none" w:sz="0" w:space="0" w:color="auto"/>
              </w:divBdr>
            </w:div>
          </w:divsChild>
        </w:div>
        <w:div w:id="1946378758">
          <w:marLeft w:val="0"/>
          <w:marRight w:val="0"/>
          <w:marTop w:val="0"/>
          <w:marBottom w:val="0"/>
          <w:divBdr>
            <w:top w:val="none" w:sz="0" w:space="0" w:color="auto"/>
            <w:left w:val="none" w:sz="0" w:space="0" w:color="auto"/>
            <w:bottom w:val="none" w:sz="0" w:space="0" w:color="auto"/>
            <w:right w:val="none" w:sz="0" w:space="0" w:color="auto"/>
          </w:divBdr>
          <w:divsChild>
            <w:div w:id="85276268">
              <w:marLeft w:val="0"/>
              <w:marRight w:val="0"/>
              <w:marTop w:val="0"/>
              <w:marBottom w:val="0"/>
              <w:divBdr>
                <w:top w:val="none" w:sz="0" w:space="0" w:color="auto"/>
                <w:left w:val="none" w:sz="0" w:space="0" w:color="auto"/>
                <w:bottom w:val="none" w:sz="0" w:space="0" w:color="auto"/>
                <w:right w:val="none" w:sz="0" w:space="0" w:color="auto"/>
              </w:divBdr>
            </w:div>
          </w:divsChild>
        </w:div>
        <w:div w:id="2082559039">
          <w:marLeft w:val="0"/>
          <w:marRight w:val="0"/>
          <w:marTop w:val="0"/>
          <w:marBottom w:val="0"/>
          <w:divBdr>
            <w:top w:val="none" w:sz="0" w:space="0" w:color="auto"/>
            <w:left w:val="none" w:sz="0" w:space="0" w:color="auto"/>
            <w:bottom w:val="none" w:sz="0" w:space="0" w:color="auto"/>
            <w:right w:val="none" w:sz="0" w:space="0" w:color="auto"/>
          </w:divBdr>
          <w:divsChild>
            <w:div w:id="470100838">
              <w:marLeft w:val="0"/>
              <w:marRight w:val="0"/>
              <w:marTop w:val="0"/>
              <w:marBottom w:val="0"/>
              <w:divBdr>
                <w:top w:val="none" w:sz="0" w:space="0" w:color="auto"/>
                <w:left w:val="none" w:sz="0" w:space="0" w:color="auto"/>
                <w:bottom w:val="none" w:sz="0" w:space="0" w:color="auto"/>
                <w:right w:val="none" w:sz="0" w:space="0" w:color="auto"/>
              </w:divBdr>
            </w:div>
          </w:divsChild>
        </w:div>
        <w:div w:id="1359693720">
          <w:marLeft w:val="0"/>
          <w:marRight w:val="0"/>
          <w:marTop w:val="0"/>
          <w:marBottom w:val="0"/>
          <w:divBdr>
            <w:top w:val="none" w:sz="0" w:space="0" w:color="auto"/>
            <w:left w:val="none" w:sz="0" w:space="0" w:color="auto"/>
            <w:bottom w:val="none" w:sz="0" w:space="0" w:color="auto"/>
            <w:right w:val="none" w:sz="0" w:space="0" w:color="auto"/>
          </w:divBdr>
          <w:divsChild>
            <w:div w:id="155850889">
              <w:marLeft w:val="0"/>
              <w:marRight w:val="0"/>
              <w:marTop w:val="0"/>
              <w:marBottom w:val="0"/>
              <w:divBdr>
                <w:top w:val="none" w:sz="0" w:space="0" w:color="auto"/>
                <w:left w:val="none" w:sz="0" w:space="0" w:color="auto"/>
                <w:bottom w:val="none" w:sz="0" w:space="0" w:color="auto"/>
                <w:right w:val="none" w:sz="0" w:space="0" w:color="auto"/>
              </w:divBdr>
            </w:div>
          </w:divsChild>
        </w:div>
        <w:div w:id="1622497374">
          <w:marLeft w:val="0"/>
          <w:marRight w:val="0"/>
          <w:marTop w:val="0"/>
          <w:marBottom w:val="0"/>
          <w:divBdr>
            <w:top w:val="none" w:sz="0" w:space="0" w:color="auto"/>
            <w:left w:val="none" w:sz="0" w:space="0" w:color="auto"/>
            <w:bottom w:val="none" w:sz="0" w:space="0" w:color="auto"/>
            <w:right w:val="none" w:sz="0" w:space="0" w:color="auto"/>
          </w:divBdr>
          <w:divsChild>
            <w:div w:id="100382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376829">
      <w:bodyDiv w:val="1"/>
      <w:marLeft w:val="0"/>
      <w:marRight w:val="0"/>
      <w:marTop w:val="0"/>
      <w:marBottom w:val="0"/>
      <w:divBdr>
        <w:top w:val="none" w:sz="0" w:space="0" w:color="auto"/>
        <w:left w:val="none" w:sz="0" w:space="0" w:color="auto"/>
        <w:bottom w:val="none" w:sz="0" w:space="0" w:color="auto"/>
        <w:right w:val="none" w:sz="0" w:space="0" w:color="auto"/>
      </w:divBdr>
    </w:div>
    <w:div w:id="1218396050">
      <w:bodyDiv w:val="1"/>
      <w:marLeft w:val="0"/>
      <w:marRight w:val="0"/>
      <w:marTop w:val="0"/>
      <w:marBottom w:val="0"/>
      <w:divBdr>
        <w:top w:val="none" w:sz="0" w:space="0" w:color="auto"/>
        <w:left w:val="none" w:sz="0" w:space="0" w:color="auto"/>
        <w:bottom w:val="none" w:sz="0" w:space="0" w:color="auto"/>
        <w:right w:val="none" w:sz="0" w:space="0" w:color="auto"/>
      </w:divBdr>
    </w:div>
    <w:div w:id="1234313258">
      <w:bodyDiv w:val="1"/>
      <w:marLeft w:val="0"/>
      <w:marRight w:val="0"/>
      <w:marTop w:val="0"/>
      <w:marBottom w:val="0"/>
      <w:divBdr>
        <w:top w:val="none" w:sz="0" w:space="0" w:color="auto"/>
        <w:left w:val="none" w:sz="0" w:space="0" w:color="auto"/>
        <w:bottom w:val="none" w:sz="0" w:space="0" w:color="auto"/>
        <w:right w:val="none" w:sz="0" w:space="0" w:color="auto"/>
      </w:divBdr>
    </w:div>
    <w:div w:id="1238637015">
      <w:bodyDiv w:val="1"/>
      <w:marLeft w:val="0"/>
      <w:marRight w:val="0"/>
      <w:marTop w:val="0"/>
      <w:marBottom w:val="0"/>
      <w:divBdr>
        <w:top w:val="none" w:sz="0" w:space="0" w:color="auto"/>
        <w:left w:val="none" w:sz="0" w:space="0" w:color="auto"/>
        <w:bottom w:val="none" w:sz="0" w:space="0" w:color="auto"/>
        <w:right w:val="none" w:sz="0" w:space="0" w:color="auto"/>
      </w:divBdr>
      <w:divsChild>
        <w:div w:id="1824159769">
          <w:marLeft w:val="0"/>
          <w:marRight w:val="0"/>
          <w:marTop w:val="0"/>
          <w:marBottom w:val="0"/>
          <w:divBdr>
            <w:top w:val="none" w:sz="0" w:space="0" w:color="auto"/>
            <w:left w:val="none" w:sz="0" w:space="0" w:color="auto"/>
            <w:bottom w:val="none" w:sz="0" w:space="0" w:color="auto"/>
            <w:right w:val="none" w:sz="0" w:space="0" w:color="auto"/>
          </w:divBdr>
        </w:div>
        <w:div w:id="1959333234">
          <w:marLeft w:val="0"/>
          <w:marRight w:val="0"/>
          <w:marTop w:val="0"/>
          <w:marBottom w:val="0"/>
          <w:divBdr>
            <w:top w:val="none" w:sz="0" w:space="0" w:color="auto"/>
            <w:left w:val="none" w:sz="0" w:space="0" w:color="auto"/>
            <w:bottom w:val="none" w:sz="0" w:space="0" w:color="auto"/>
            <w:right w:val="none" w:sz="0" w:space="0" w:color="auto"/>
          </w:divBdr>
        </w:div>
        <w:div w:id="1562398236">
          <w:marLeft w:val="0"/>
          <w:marRight w:val="0"/>
          <w:marTop w:val="0"/>
          <w:marBottom w:val="0"/>
          <w:divBdr>
            <w:top w:val="none" w:sz="0" w:space="0" w:color="auto"/>
            <w:left w:val="none" w:sz="0" w:space="0" w:color="auto"/>
            <w:bottom w:val="none" w:sz="0" w:space="0" w:color="auto"/>
            <w:right w:val="none" w:sz="0" w:space="0" w:color="auto"/>
          </w:divBdr>
          <w:divsChild>
            <w:div w:id="2033457893">
              <w:marLeft w:val="-75"/>
              <w:marRight w:val="0"/>
              <w:marTop w:val="30"/>
              <w:marBottom w:val="30"/>
              <w:divBdr>
                <w:top w:val="none" w:sz="0" w:space="0" w:color="auto"/>
                <w:left w:val="none" w:sz="0" w:space="0" w:color="auto"/>
                <w:bottom w:val="none" w:sz="0" w:space="0" w:color="auto"/>
                <w:right w:val="none" w:sz="0" w:space="0" w:color="auto"/>
              </w:divBdr>
              <w:divsChild>
                <w:div w:id="517085378">
                  <w:marLeft w:val="0"/>
                  <w:marRight w:val="0"/>
                  <w:marTop w:val="0"/>
                  <w:marBottom w:val="0"/>
                  <w:divBdr>
                    <w:top w:val="none" w:sz="0" w:space="0" w:color="auto"/>
                    <w:left w:val="none" w:sz="0" w:space="0" w:color="auto"/>
                    <w:bottom w:val="none" w:sz="0" w:space="0" w:color="auto"/>
                    <w:right w:val="none" w:sz="0" w:space="0" w:color="auto"/>
                  </w:divBdr>
                  <w:divsChild>
                    <w:div w:id="1467505147">
                      <w:marLeft w:val="0"/>
                      <w:marRight w:val="0"/>
                      <w:marTop w:val="0"/>
                      <w:marBottom w:val="0"/>
                      <w:divBdr>
                        <w:top w:val="none" w:sz="0" w:space="0" w:color="auto"/>
                        <w:left w:val="none" w:sz="0" w:space="0" w:color="auto"/>
                        <w:bottom w:val="none" w:sz="0" w:space="0" w:color="auto"/>
                        <w:right w:val="none" w:sz="0" w:space="0" w:color="auto"/>
                      </w:divBdr>
                    </w:div>
                  </w:divsChild>
                </w:div>
                <w:div w:id="842354027">
                  <w:marLeft w:val="0"/>
                  <w:marRight w:val="0"/>
                  <w:marTop w:val="0"/>
                  <w:marBottom w:val="0"/>
                  <w:divBdr>
                    <w:top w:val="none" w:sz="0" w:space="0" w:color="auto"/>
                    <w:left w:val="none" w:sz="0" w:space="0" w:color="auto"/>
                    <w:bottom w:val="none" w:sz="0" w:space="0" w:color="auto"/>
                    <w:right w:val="none" w:sz="0" w:space="0" w:color="auto"/>
                  </w:divBdr>
                  <w:divsChild>
                    <w:div w:id="1393390498">
                      <w:marLeft w:val="0"/>
                      <w:marRight w:val="0"/>
                      <w:marTop w:val="0"/>
                      <w:marBottom w:val="0"/>
                      <w:divBdr>
                        <w:top w:val="none" w:sz="0" w:space="0" w:color="auto"/>
                        <w:left w:val="none" w:sz="0" w:space="0" w:color="auto"/>
                        <w:bottom w:val="none" w:sz="0" w:space="0" w:color="auto"/>
                        <w:right w:val="none" w:sz="0" w:space="0" w:color="auto"/>
                      </w:divBdr>
                    </w:div>
                  </w:divsChild>
                </w:div>
                <w:div w:id="303584202">
                  <w:marLeft w:val="0"/>
                  <w:marRight w:val="0"/>
                  <w:marTop w:val="0"/>
                  <w:marBottom w:val="0"/>
                  <w:divBdr>
                    <w:top w:val="none" w:sz="0" w:space="0" w:color="auto"/>
                    <w:left w:val="none" w:sz="0" w:space="0" w:color="auto"/>
                    <w:bottom w:val="none" w:sz="0" w:space="0" w:color="auto"/>
                    <w:right w:val="none" w:sz="0" w:space="0" w:color="auto"/>
                  </w:divBdr>
                  <w:divsChild>
                    <w:div w:id="808517846">
                      <w:marLeft w:val="0"/>
                      <w:marRight w:val="0"/>
                      <w:marTop w:val="0"/>
                      <w:marBottom w:val="0"/>
                      <w:divBdr>
                        <w:top w:val="none" w:sz="0" w:space="0" w:color="auto"/>
                        <w:left w:val="none" w:sz="0" w:space="0" w:color="auto"/>
                        <w:bottom w:val="none" w:sz="0" w:space="0" w:color="auto"/>
                        <w:right w:val="none" w:sz="0" w:space="0" w:color="auto"/>
                      </w:divBdr>
                    </w:div>
                  </w:divsChild>
                </w:div>
                <w:div w:id="925530183">
                  <w:marLeft w:val="0"/>
                  <w:marRight w:val="0"/>
                  <w:marTop w:val="0"/>
                  <w:marBottom w:val="0"/>
                  <w:divBdr>
                    <w:top w:val="none" w:sz="0" w:space="0" w:color="auto"/>
                    <w:left w:val="none" w:sz="0" w:space="0" w:color="auto"/>
                    <w:bottom w:val="none" w:sz="0" w:space="0" w:color="auto"/>
                    <w:right w:val="none" w:sz="0" w:space="0" w:color="auto"/>
                  </w:divBdr>
                  <w:divsChild>
                    <w:div w:id="76561006">
                      <w:marLeft w:val="0"/>
                      <w:marRight w:val="0"/>
                      <w:marTop w:val="0"/>
                      <w:marBottom w:val="0"/>
                      <w:divBdr>
                        <w:top w:val="none" w:sz="0" w:space="0" w:color="auto"/>
                        <w:left w:val="none" w:sz="0" w:space="0" w:color="auto"/>
                        <w:bottom w:val="none" w:sz="0" w:space="0" w:color="auto"/>
                        <w:right w:val="none" w:sz="0" w:space="0" w:color="auto"/>
                      </w:divBdr>
                    </w:div>
                  </w:divsChild>
                </w:div>
                <w:div w:id="401147963">
                  <w:marLeft w:val="0"/>
                  <w:marRight w:val="0"/>
                  <w:marTop w:val="0"/>
                  <w:marBottom w:val="0"/>
                  <w:divBdr>
                    <w:top w:val="none" w:sz="0" w:space="0" w:color="auto"/>
                    <w:left w:val="none" w:sz="0" w:space="0" w:color="auto"/>
                    <w:bottom w:val="none" w:sz="0" w:space="0" w:color="auto"/>
                    <w:right w:val="none" w:sz="0" w:space="0" w:color="auto"/>
                  </w:divBdr>
                  <w:divsChild>
                    <w:div w:id="1488129646">
                      <w:marLeft w:val="0"/>
                      <w:marRight w:val="0"/>
                      <w:marTop w:val="0"/>
                      <w:marBottom w:val="0"/>
                      <w:divBdr>
                        <w:top w:val="none" w:sz="0" w:space="0" w:color="auto"/>
                        <w:left w:val="none" w:sz="0" w:space="0" w:color="auto"/>
                        <w:bottom w:val="none" w:sz="0" w:space="0" w:color="auto"/>
                        <w:right w:val="none" w:sz="0" w:space="0" w:color="auto"/>
                      </w:divBdr>
                    </w:div>
                  </w:divsChild>
                </w:div>
                <w:div w:id="1540700094">
                  <w:marLeft w:val="0"/>
                  <w:marRight w:val="0"/>
                  <w:marTop w:val="0"/>
                  <w:marBottom w:val="0"/>
                  <w:divBdr>
                    <w:top w:val="none" w:sz="0" w:space="0" w:color="auto"/>
                    <w:left w:val="none" w:sz="0" w:space="0" w:color="auto"/>
                    <w:bottom w:val="none" w:sz="0" w:space="0" w:color="auto"/>
                    <w:right w:val="none" w:sz="0" w:space="0" w:color="auto"/>
                  </w:divBdr>
                  <w:divsChild>
                    <w:div w:id="1058475768">
                      <w:marLeft w:val="0"/>
                      <w:marRight w:val="0"/>
                      <w:marTop w:val="0"/>
                      <w:marBottom w:val="0"/>
                      <w:divBdr>
                        <w:top w:val="none" w:sz="0" w:space="0" w:color="auto"/>
                        <w:left w:val="none" w:sz="0" w:space="0" w:color="auto"/>
                        <w:bottom w:val="none" w:sz="0" w:space="0" w:color="auto"/>
                        <w:right w:val="none" w:sz="0" w:space="0" w:color="auto"/>
                      </w:divBdr>
                    </w:div>
                  </w:divsChild>
                </w:div>
                <w:div w:id="1067534537">
                  <w:marLeft w:val="0"/>
                  <w:marRight w:val="0"/>
                  <w:marTop w:val="0"/>
                  <w:marBottom w:val="0"/>
                  <w:divBdr>
                    <w:top w:val="none" w:sz="0" w:space="0" w:color="auto"/>
                    <w:left w:val="none" w:sz="0" w:space="0" w:color="auto"/>
                    <w:bottom w:val="none" w:sz="0" w:space="0" w:color="auto"/>
                    <w:right w:val="none" w:sz="0" w:space="0" w:color="auto"/>
                  </w:divBdr>
                  <w:divsChild>
                    <w:div w:id="522479968">
                      <w:marLeft w:val="0"/>
                      <w:marRight w:val="0"/>
                      <w:marTop w:val="0"/>
                      <w:marBottom w:val="0"/>
                      <w:divBdr>
                        <w:top w:val="none" w:sz="0" w:space="0" w:color="auto"/>
                        <w:left w:val="none" w:sz="0" w:space="0" w:color="auto"/>
                        <w:bottom w:val="none" w:sz="0" w:space="0" w:color="auto"/>
                        <w:right w:val="none" w:sz="0" w:space="0" w:color="auto"/>
                      </w:divBdr>
                    </w:div>
                  </w:divsChild>
                </w:div>
                <w:div w:id="856114981">
                  <w:marLeft w:val="0"/>
                  <w:marRight w:val="0"/>
                  <w:marTop w:val="0"/>
                  <w:marBottom w:val="0"/>
                  <w:divBdr>
                    <w:top w:val="none" w:sz="0" w:space="0" w:color="auto"/>
                    <w:left w:val="none" w:sz="0" w:space="0" w:color="auto"/>
                    <w:bottom w:val="none" w:sz="0" w:space="0" w:color="auto"/>
                    <w:right w:val="none" w:sz="0" w:space="0" w:color="auto"/>
                  </w:divBdr>
                  <w:divsChild>
                    <w:div w:id="1467431254">
                      <w:marLeft w:val="0"/>
                      <w:marRight w:val="0"/>
                      <w:marTop w:val="0"/>
                      <w:marBottom w:val="0"/>
                      <w:divBdr>
                        <w:top w:val="none" w:sz="0" w:space="0" w:color="auto"/>
                        <w:left w:val="none" w:sz="0" w:space="0" w:color="auto"/>
                        <w:bottom w:val="none" w:sz="0" w:space="0" w:color="auto"/>
                        <w:right w:val="none" w:sz="0" w:space="0" w:color="auto"/>
                      </w:divBdr>
                    </w:div>
                  </w:divsChild>
                </w:div>
                <w:div w:id="1395810289">
                  <w:marLeft w:val="0"/>
                  <w:marRight w:val="0"/>
                  <w:marTop w:val="0"/>
                  <w:marBottom w:val="0"/>
                  <w:divBdr>
                    <w:top w:val="none" w:sz="0" w:space="0" w:color="auto"/>
                    <w:left w:val="none" w:sz="0" w:space="0" w:color="auto"/>
                    <w:bottom w:val="none" w:sz="0" w:space="0" w:color="auto"/>
                    <w:right w:val="none" w:sz="0" w:space="0" w:color="auto"/>
                  </w:divBdr>
                  <w:divsChild>
                    <w:div w:id="1904674999">
                      <w:marLeft w:val="0"/>
                      <w:marRight w:val="0"/>
                      <w:marTop w:val="0"/>
                      <w:marBottom w:val="0"/>
                      <w:divBdr>
                        <w:top w:val="none" w:sz="0" w:space="0" w:color="auto"/>
                        <w:left w:val="none" w:sz="0" w:space="0" w:color="auto"/>
                        <w:bottom w:val="none" w:sz="0" w:space="0" w:color="auto"/>
                        <w:right w:val="none" w:sz="0" w:space="0" w:color="auto"/>
                      </w:divBdr>
                    </w:div>
                  </w:divsChild>
                </w:div>
                <w:div w:id="163398803">
                  <w:marLeft w:val="0"/>
                  <w:marRight w:val="0"/>
                  <w:marTop w:val="0"/>
                  <w:marBottom w:val="0"/>
                  <w:divBdr>
                    <w:top w:val="none" w:sz="0" w:space="0" w:color="auto"/>
                    <w:left w:val="none" w:sz="0" w:space="0" w:color="auto"/>
                    <w:bottom w:val="none" w:sz="0" w:space="0" w:color="auto"/>
                    <w:right w:val="none" w:sz="0" w:space="0" w:color="auto"/>
                  </w:divBdr>
                  <w:divsChild>
                    <w:div w:id="1035619874">
                      <w:marLeft w:val="0"/>
                      <w:marRight w:val="0"/>
                      <w:marTop w:val="0"/>
                      <w:marBottom w:val="0"/>
                      <w:divBdr>
                        <w:top w:val="none" w:sz="0" w:space="0" w:color="auto"/>
                        <w:left w:val="none" w:sz="0" w:space="0" w:color="auto"/>
                        <w:bottom w:val="none" w:sz="0" w:space="0" w:color="auto"/>
                        <w:right w:val="none" w:sz="0" w:space="0" w:color="auto"/>
                      </w:divBdr>
                    </w:div>
                  </w:divsChild>
                </w:div>
                <w:div w:id="349258653">
                  <w:marLeft w:val="0"/>
                  <w:marRight w:val="0"/>
                  <w:marTop w:val="0"/>
                  <w:marBottom w:val="0"/>
                  <w:divBdr>
                    <w:top w:val="none" w:sz="0" w:space="0" w:color="auto"/>
                    <w:left w:val="none" w:sz="0" w:space="0" w:color="auto"/>
                    <w:bottom w:val="none" w:sz="0" w:space="0" w:color="auto"/>
                    <w:right w:val="none" w:sz="0" w:space="0" w:color="auto"/>
                  </w:divBdr>
                  <w:divsChild>
                    <w:div w:id="1690795868">
                      <w:marLeft w:val="0"/>
                      <w:marRight w:val="0"/>
                      <w:marTop w:val="0"/>
                      <w:marBottom w:val="0"/>
                      <w:divBdr>
                        <w:top w:val="none" w:sz="0" w:space="0" w:color="auto"/>
                        <w:left w:val="none" w:sz="0" w:space="0" w:color="auto"/>
                        <w:bottom w:val="none" w:sz="0" w:space="0" w:color="auto"/>
                        <w:right w:val="none" w:sz="0" w:space="0" w:color="auto"/>
                      </w:divBdr>
                    </w:div>
                  </w:divsChild>
                </w:div>
                <w:div w:id="576283203">
                  <w:marLeft w:val="0"/>
                  <w:marRight w:val="0"/>
                  <w:marTop w:val="0"/>
                  <w:marBottom w:val="0"/>
                  <w:divBdr>
                    <w:top w:val="none" w:sz="0" w:space="0" w:color="auto"/>
                    <w:left w:val="none" w:sz="0" w:space="0" w:color="auto"/>
                    <w:bottom w:val="none" w:sz="0" w:space="0" w:color="auto"/>
                    <w:right w:val="none" w:sz="0" w:space="0" w:color="auto"/>
                  </w:divBdr>
                  <w:divsChild>
                    <w:div w:id="60757438">
                      <w:marLeft w:val="0"/>
                      <w:marRight w:val="0"/>
                      <w:marTop w:val="0"/>
                      <w:marBottom w:val="0"/>
                      <w:divBdr>
                        <w:top w:val="none" w:sz="0" w:space="0" w:color="auto"/>
                        <w:left w:val="none" w:sz="0" w:space="0" w:color="auto"/>
                        <w:bottom w:val="none" w:sz="0" w:space="0" w:color="auto"/>
                        <w:right w:val="none" w:sz="0" w:space="0" w:color="auto"/>
                      </w:divBdr>
                    </w:div>
                  </w:divsChild>
                </w:div>
                <w:div w:id="936447571">
                  <w:marLeft w:val="0"/>
                  <w:marRight w:val="0"/>
                  <w:marTop w:val="0"/>
                  <w:marBottom w:val="0"/>
                  <w:divBdr>
                    <w:top w:val="none" w:sz="0" w:space="0" w:color="auto"/>
                    <w:left w:val="none" w:sz="0" w:space="0" w:color="auto"/>
                    <w:bottom w:val="none" w:sz="0" w:space="0" w:color="auto"/>
                    <w:right w:val="none" w:sz="0" w:space="0" w:color="auto"/>
                  </w:divBdr>
                  <w:divsChild>
                    <w:div w:id="1308051903">
                      <w:marLeft w:val="0"/>
                      <w:marRight w:val="0"/>
                      <w:marTop w:val="0"/>
                      <w:marBottom w:val="0"/>
                      <w:divBdr>
                        <w:top w:val="none" w:sz="0" w:space="0" w:color="auto"/>
                        <w:left w:val="none" w:sz="0" w:space="0" w:color="auto"/>
                        <w:bottom w:val="none" w:sz="0" w:space="0" w:color="auto"/>
                        <w:right w:val="none" w:sz="0" w:space="0" w:color="auto"/>
                      </w:divBdr>
                    </w:div>
                  </w:divsChild>
                </w:div>
                <w:div w:id="2057001423">
                  <w:marLeft w:val="0"/>
                  <w:marRight w:val="0"/>
                  <w:marTop w:val="0"/>
                  <w:marBottom w:val="0"/>
                  <w:divBdr>
                    <w:top w:val="none" w:sz="0" w:space="0" w:color="auto"/>
                    <w:left w:val="none" w:sz="0" w:space="0" w:color="auto"/>
                    <w:bottom w:val="none" w:sz="0" w:space="0" w:color="auto"/>
                    <w:right w:val="none" w:sz="0" w:space="0" w:color="auto"/>
                  </w:divBdr>
                  <w:divsChild>
                    <w:div w:id="28998504">
                      <w:marLeft w:val="0"/>
                      <w:marRight w:val="0"/>
                      <w:marTop w:val="0"/>
                      <w:marBottom w:val="0"/>
                      <w:divBdr>
                        <w:top w:val="none" w:sz="0" w:space="0" w:color="auto"/>
                        <w:left w:val="none" w:sz="0" w:space="0" w:color="auto"/>
                        <w:bottom w:val="none" w:sz="0" w:space="0" w:color="auto"/>
                        <w:right w:val="none" w:sz="0" w:space="0" w:color="auto"/>
                      </w:divBdr>
                    </w:div>
                  </w:divsChild>
                </w:div>
                <w:div w:id="2073697397">
                  <w:marLeft w:val="0"/>
                  <w:marRight w:val="0"/>
                  <w:marTop w:val="0"/>
                  <w:marBottom w:val="0"/>
                  <w:divBdr>
                    <w:top w:val="none" w:sz="0" w:space="0" w:color="auto"/>
                    <w:left w:val="none" w:sz="0" w:space="0" w:color="auto"/>
                    <w:bottom w:val="none" w:sz="0" w:space="0" w:color="auto"/>
                    <w:right w:val="none" w:sz="0" w:space="0" w:color="auto"/>
                  </w:divBdr>
                  <w:divsChild>
                    <w:div w:id="1861778190">
                      <w:marLeft w:val="0"/>
                      <w:marRight w:val="0"/>
                      <w:marTop w:val="0"/>
                      <w:marBottom w:val="0"/>
                      <w:divBdr>
                        <w:top w:val="none" w:sz="0" w:space="0" w:color="auto"/>
                        <w:left w:val="none" w:sz="0" w:space="0" w:color="auto"/>
                        <w:bottom w:val="none" w:sz="0" w:space="0" w:color="auto"/>
                        <w:right w:val="none" w:sz="0" w:space="0" w:color="auto"/>
                      </w:divBdr>
                    </w:div>
                  </w:divsChild>
                </w:div>
                <w:div w:id="1803306333">
                  <w:marLeft w:val="0"/>
                  <w:marRight w:val="0"/>
                  <w:marTop w:val="0"/>
                  <w:marBottom w:val="0"/>
                  <w:divBdr>
                    <w:top w:val="none" w:sz="0" w:space="0" w:color="auto"/>
                    <w:left w:val="none" w:sz="0" w:space="0" w:color="auto"/>
                    <w:bottom w:val="none" w:sz="0" w:space="0" w:color="auto"/>
                    <w:right w:val="none" w:sz="0" w:space="0" w:color="auto"/>
                  </w:divBdr>
                  <w:divsChild>
                    <w:div w:id="1266688188">
                      <w:marLeft w:val="0"/>
                      <w:marRight w:val="0"/>
                      <w:marTop w:val="0"/>
                      <w:marBottom w:val="0"/>
                      <w:divBdr>
                        <w:top w:val="none" w:sz="0" w:space="0" w:color="auto"/>
                        <w:left w:val="none" w:sz="0" w:space="0" w:color="auto"/>
                        <w:bottom w:val="none" w:sz="0" w:space="0" w:color="auto"/>
                        <w:right w:val="none" w:sz="0" w:space="0" w:color="auto"/>
                      </w:divBdr>
                    </w:div>
                  </w:divsChild>
                </w:div>
                <w:div w:id="1526863889">
                  <w:marLeft w:val="0"/>
                  <w:marRight w:val="0"/>
                  <w:marTop w:val="0"/>
                  <w:marBottom w:val="0"/>
                  <w:divBdr>
                    <w:top w:val="none" w:sz="0" w:space="0" w:color="auto"/>
                    <w:left w:val="none" w:sz="0" w:space="0" w:color="auto"/>
                    <w:bottom w:val="none" w:sz="0" w:space="0" w:color="auto"/>
                    <w:right w:val="none" w:sz="0" w:space="0" w:color="auto"/>
                  </w:divBdr>
                  <w:divsChild>
                    <w:div w:id="526480091">
                      <w:marLeft w:val="0"/>
                      <w:marRight w:val="0"/>
                      <w:marTop w:val="0"/>
                      <w:marBottom w:val="0"/>
                      <w:divBdr>
                        <w:top w:val="none" w:sz="0" w:space="0" w:color="auto"/>
                        <w:left w:val="none" w:sz="0" w:space="0" w:color="auto"/>
                        <w:bottom w:val="none" w:sz="0" w:space="0" w:color="auto"/>
                        <w:right w:val="none" w:sz="0" w:space="0" w:color="auto"/>
                      </w:divBdr>
                    </w:div>
                  </w:divsChild>
                </w:div>
                <w:div w:id="966933083">
                  <w:marLeft w:val="0"/>
                  <w:marRight w:val="0"/>
                  <w:marTop w:val="0"/>
                  <w:marBottom w:val="0"/>
                  <w:divBdr>
                    <w:top w:val="none" w:sz="0" w:space="0" w:color="auto"/>
                    <w:left w:val="none" w:sz="0" w:space="0" w:color="auto"/>
                    <w:bottom w:val="none" w:sz="0" w:space="0" w:color="auto"/>
                    <w:right w:val="none" w:sz="0" w:space="0" w:color="auto"/>
                  </w:divBdr>
                  <w:divsChild>
                    <w:div w:id="1529836283">
                      <w:marLeft w:val="0"/>
                      <w:marRight w:val="0"/>
                      <w:marTop w:val="0"/>
                      <w:marBottom w:val="0"/>
                      <w:divBdr>
                        <w:top w:val="none" w:sz="0" w:space="0" w:color="auto"/>
                        <w:left w:val="none" w:sz="0" w:space="0" w:color="auto"/>
                        <w:bottom w:val="none" w:sz="0" w:space="0" w:color="auto"/>
                        <w:right w:val="none" w:sz="0" w:space="0" w:color="auto"/>
                      </w:divBdr>
                    </w:div>
                  </w:divsChild>
                </w:div>
                <w:div w:id="673608180">
                  <w:marLeft w:val="0"/>
                  <w:marRight w:val="0"/>
                  <w:marTop w:val="0"/>
                  <w:marBottom w:val="0"/>
                  <w:divBdr>
                    <w:top w:val="none" w:sz="0" w:space="0" w:color="auto"/>
                    <w:left w:val="none" w:sz="0" w:space="0" w:color="auto"/>
                    <w:bottom w:val="none" w:sz="0" w:space="0" w:color="auto"/>
                    <w:right w:val="none" w:sz="0" w:space="0" w:color="auto"/>
                  </w:divBdr>
                  <w:divsChild>
                    <w:div w:id="1621574726">
                      <w:marLeft w:val="0"/>
                      <w:marRight w:val="0"/>
                      <w:marTop w:val="0"/>
                      <w:marBottom w:val="0"/>
                      <w:divBdr>
                        <w:top w:val="none" w:sz="0" w:space="0" w:color="auto"/>
                        <w:left w:val="none" w:sz="0" w:space="0" w:color="auto"/>
                        <w:bottom w:val="none" w:sz="0" w:space="0" w:color="auto"/>
                        <w:right w:val="none" w:sz="0" w:space="0" w:color="auto"/>
                      </w:divBdr>
                    </w:div>
                    <w:div w:id="1059986048">
                      <w:marLeft w:val="0"/>
                      <w:marRight w:val="0"/>
                      <w:marTop w:val="0"/>
                      <w:marBottom w:val="0"/>
                      <w:divBdr>
                        <w:top w:val="none" w:sz="0" w:space="0" w:color="auto"/>
                        <w:left w:val="none" w:sz="0" w:space="0" w:color="auto"/>
                        <w:bottom w:val="none" w:sz="0" w:space="0" w:color="auto"/>
                        <w:right w:val="none" w:sz="0" w:space="0" w:color="auto"/>
                      </w:divBdr>
                    </w:div>
                  </w:divsChild>
                </w:div>
                <w:div w:id="219219427">
                  <w:marLeft w:val="0"/>
                  <w:marRight w:val="0"/>
                  <w:marTop w:val="0"/>
                  <w:marBottom w:val="0"/>
                  <w:divBdr>
                    <w:top w:val="none" w:sz="0" w:space="0" w:color="auto"/>
                    <w:left w:val="none" w:sz="0" w:space="0" w:color="auto"/>
                    <w:bottom w:val="none" w:sz="0" w:space="0" w:color="auto"/>
                    <w:right w:val="none" w:sz="0" w:space="0" w:color="auto"/>
                  </w:divBdr>
                  <w:divsChild>
                    <w:div w:id="1239054188">
                      <w:marLeft w:val="0"/>
                      <w:marRight w:val="0"/>
                      <w:marTop w:val="0"/>
                      <w:marBottom w:val="0"/>
                      <w:divBdr>
                        <w:top w:val="none" w:sz="0" w:space="0" w:color="auto"/>
                        <w:left w:val="none" w:sz="0" w:space="0" w:color="auto"/>
                        <w:bottom w:val="none" w:sz="0" w:space="0" w:color="auto"/>
                        <w:right w:val="none" w:sz="0" w:space="0" w:color="auto"/>
                      </w:divBdr>
                    </w:div>
                  </w:divsChild>
                </w:div>
                <w:div w:id="1676155519">
                  <w:marLeft w:val="0"/>
                  <w:marRight w:val="0"/>
                  <w:marTop w:val="0"/>
                  <w:marBottom w:val="0"/>
                  <w:divBdr>
                    <w:top w:val="none" w:sz="0" w:space="0" w:color="auto"/>
                    <w:left w:val="none" w:sz="0" w:space="0" w:color="auto"/>
                    <w:bottom w:val="none" w:sz="0" w:space="0" w:color="auto"/>
                    <w:right w:val="none" w:sz="0" w:space="0" w:color="auto"/>
                  </w:divBdr>
                  <w:divsChild>
                    <w:div w:id="1476752681">
                      <w:marLeft w:val="0"/>
                      <w:marRight w:val="0"/>
                      <w:marTop w:val="0"/>
                      <w:marBottom w:val="0"/>
                      <w:divBdr>
                        <w:top w:val="none" w:sz="0" w:space="0" w:color="auto"/>
                        <w:left w:val="none" w:sz="0" w:space="0" w:color="auto"/>
                        <w:bottom w:val="none" w:sz="0" w:space="0" w:color="auto"/>
                        <w:right w:val="none" w:sz="0" w:space="0" w:color="auto"/>
                      </w:divBdr>
                    </w:div>
                  </w:divsChild>
                </w:div>
                <w:div w:id="813572351">
                  <w:marLeft w:val="0"/>
                  <w:marRight w:val="0"/>
                  <w:marTop w:val="0"/>
                  <w:marBottom w:val="0"/>
                  <w:divBdr>
                    <w:top w:val="none" w:sz="0" w:space="0" w:color="auto"/>
                    <w:left w:val="none" w:sz="0" w:space="0" w:color="auto"/>
                    <w:bottom w:val="none" w:sz="0" w:space="0" w:color="auto"/>
                    <w:right w:val="none" w:sz="0" w:space="0" w:color="auto"/>
                  </w:divBdr>
                  <w:divsChild>
                    <w:div w:id="20298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577795">
          <w:marLeft w:val="0"/>
          <w:marRight w:val="0"/>
          <w:marTop w:val="0"/>
          <w:marBottom w:val="0"/>
          <w:divBdr>
            <w:top w:val="none" w:sz="0" w:space="0" w:color="auto"/>
            <w:left w:val="none" w:sz="0" w:space="0" w:color="auto"/>
            <w:bottom w:val="none" w:sz="0" w:space="0" w:color="auto"/>
            <w:right w:val="none" w:sz="0" w:space="0" w:color="auto"/>
          </w:divBdr>
        </w:div>
        <w:div w:id="272710655">
          <w:marLeft w:val="0"/>
          <w:marRight w:val="0"/>
          <w:marTop w:val="0"/>
          <w:marBottom w:val="0"/>
          <w:divBdr>
            <w:top w:val="none" w:sz="0" w:space="0" w:color="auto"/>
            <w:left w:val="none" w:sz="0" w:space="0" w:color="auto"/>
            <w:bottom w:val="none" w:sz="0" w:space="0" w:color="auto"/>
            <w:right w:val="none" w:sz="0" w:space="0" w:color="auto"/>
          </w:divBdr>
        </w:div>
      </w:divsChild>
    </w:div>
    <w:div w:id="1244535588">
      <w:bodyDiv w:val="1"/>
      <w:marLeft w:val="0"/>
      <w:marRight w:val="0"/>
      <w:marTop w:val="0"/>
      <w:marBottom w:val="0"/>
      <w:divBdr>
        <w:top w:val="none" w:sz="0" w:space="0" w:color="auto"/>
        <w:left w:val="none" w:sz="0" w:space="0" w:color="auto"/>
        <w:bottom w:val="none" w:sz="0" w:space="0" w:color="auto"/>
        <w:right w:val="none" w:sz="0" w:space="0" w:color="auto"/>
      </w:divBdr>
    </w:div>
    <w:div w:id="1248611753">
      <w:bodyDiv w:val="1"/>
      <w:marLeft w:val="0"/>
      <w:marRight w:val="0"/>
      <w:marTop w:val="0"/>
      <w:marBottom w:val="0"/>
      <w:divBdr>
        <w:top w:val="none" w:sz="0" w:space="0" w:color="auto"/>
        <w:left w:val="none" w:sz="0" w:space="0" w:color="auto"/>
        <w:bottom w:val="none" w:sz="0" w:space="0" w:color="auto"/>
        <w:right w:val="none" w:sz="0" w:space="0" w:color="auto"/>
      </w:divBdr>
    </w:div>
    <w:div w:id="1259951031">
      <w:bodyDiv w:val="1"/>
      <w:marLeft w:val="0"/>
      <w:marRight w:val="0"/>
      <w:marTop w:val="0"/>
      <w:marBottom w:val="0"/>
      <w:divBdr>
        <w:top w:val="none" w:sz="0" w:space="0" w:color="auto"/>
        <w:left w:val="none" w:sz="0" w:space="0" w:color="auto"/>
        <w:bottom w:val="none" w:sz="0" w:space="0" w:color="auto"/>
        <w:right w:val="none" w:sz="0" w:space="0" w:color="auto"/>
      </w:divBdr>
    </w:div>
    <w:div w:id="1274745654">
      <w:bodyDiv w:val="1"/>
      <w:marLeft w:val="0"/>
      <w:marRight w:val="0"/>
      <w:marTop w:val="0"/>
      <w:marBottom w:val="0"/>
      <w:divBdr>
        <w:top w:val="none" w:sz="0" w:space="0" w:color="auto"/>
        <w:left w:val="none" w:sz="0" w:space="0" w:color="auto"/>
        <w:bottom w:val="none" w:sz="0" w:space="0" w:color="auto"/>
        <w:right w:val="none" w:sz="0" w:space="0" w:color="auto"/>
      </w:divBdr>
      <w:divsChild>
        <w:div w:id="66418152">
          <w:marLeft w:val="0"/>
          <w:marRight w:val="0"/>
          <w:marTop w:val="0"/>
          <w:marBottom w:val="0"/>
          <w:divBdr>
            <w:top w:val="none" w:sz="0" w:space="0" w:color="auto"/>
            <w:left w:val="none" w:sz="0" w:space="0" w:color="auto"/>
            <w:bottom w:val="none" w:sz="0" w:space="0" w:color="auto"/>
            <w:right w:val="none" w:sz="0" w:space="0" w:color="auto"/>
          </w:divBdr>
          <w:divsChild>
            <w:div w:id="131599187">
              <w:marLeft w:val="0"/>
              <w:marRight w:val="0"/>
              <w:marTop w:val="0"/>
              <w:marBottom w:val="0"/>
              <w:divBdr>
                <w:top w:val="none" w:sz="0" w:space="0" w:color="auto"/>
                <w:left w:val="none" w:sz="0" w:space="0" w:color="auto"/>
                <w:bottom w:val="none" w:sz="0" w:space="0" w:color="auto"/>
                <w:right w:val="none" w:sz="0" w:space="0" w:color="auto"/>
              </w:divBdr>
            </w:div>
          </w:divsChild>
        </w:div>
        <w:div w:id="545415840">
          <w:marLeft w:val="0"/>
          <w:marRight w:val="0"/>
          <w:marTop w:val="0"/>
          <w:marBottom w:val="0"/>
          <w:divBdr>
            <w:top w:val="none" w:sz="0" w:space="0" w:color="auto"/>
            <w:left w:val="none" w:sz="0" w:space="0" w:color="auto"/>
            <w:bottom w:val="none" w:sz="0" w:space="0" w:color="auto"/>
            <w:right w:val="none" w:sz="0" w:space="0" w:color="auto"/>
          </w:divBdr>
          <w:divsChild>
            <w:div w:id="1713387004">
              <w:marLeft w:val="0"/>
              <w:marRight w:val="0"/>
              <w:marTop w:val="0"/>
              <w:marBottom w:val="0"/>
              <w:divBdr>
                <w:top w:val="none" w:sz="0" w:space="0" w:color="auto"/>
                <w:left w:val="none" w:sz="0" w:space="0" w:color="auto"/>
                <w:bottom w:val="none" w:sz="0" w:space="0" w:color="auto"/>
                <w:right w:val="none" w:sz="0" w:space="0" w:color="auto"/>
              </w:divBdr>
            </w:div>
          </w:divsChild>
        </w:div>
        <w:div w:id="1145200184">
          <w:marLeft w:val="0"/>
          <w:marRight w:val="0"/>
          <w:marTop w:val="0"/>
          <w:marBottom w:val="0"/>
          <w:divBdr>
            <w:top w:val="none" w:sz="0" w:space="0" w:color="auto"/>
            <w:left w:val="none" w:sz="0" w:space="0" w:color="auto"/>
            <w:bottom w:val="none" w:sz="0" w:space="0" w:color="auto"/>
            <w:right w:val="none" w:sz="0" w:space="0" w:color="auto"/>
          </w:divBdr>
          <w:divsChild>
            <w:div w:id="1168398257">
              <w:marLeft w:val="0"/>
              <w:marRight w:val="0"/>
              <w:marTop w:val="0"/>
              <w:marBottom w:val="0"/>
              <w:divBdr>
                <w:top w:val="none" w:sz="0" w:space="0" w:color="auto"/>
                <w:left w:val="none" w:sz="0" w:space="0" w:color="auto"/>
                <w:bottom w:val="none" w:sz="0" w:space="0" w:color="auto"/>
                <w:right w:val="none" w:sz="0" w:space="0" w:color="auto"/>
              </w:divBdr>
            </w:div>
          </w:divsChild>
        </w:div>
        <w:div w:id="840655385">
          <w:marLeft w:val="0"/>
          <w:marRight w:val="0"/>
          <w:marTop w:val="0"/>
          <w:marBottom w:val="0"/>
          <w:divBdr>
            <w:top w:val="none" w:sz="0" w:space="0" w:color="auto"/>
            <w:left w:val="none" w:sz="0" w:space="0" w:color="auto"/>
            <w:bottom w:val="none" w:sz="0" w:space="0" w:color="auto"/>
            <w:right w:val="none" w:sz="0" w:space="0" w:color="auto"/>
          </w:divBdr>
          <w:divsChild>
            <w:div w:id="550196825">
              <w:marLeft w:val="0"/>
              <w:marRight w:val="0"/>
              <w:marTop w:val="0"/>
              <w:marBottom w:val="0"/>
              <w:divBdr>
                <w:top w:val="none" w:sz="0" w:space="0" w:color="auto"/>
                <w:left w:val="none" w:sz="0" w:space="0" w:color="auto"/>
                <w:bottom w:val="none" w:sz="0" w:space="0" w:color="auto"/>
                <w:right w:val="none" w:sz="0" w:space="0" w:color="auto"/>
              </w:divBdr>
            </w:div>
          </w:divsChild>
        </w:div>
        <w:div w:id="1093091645">
          <w:marLeft w:val="0"/>
          <w:marRight w:val="0"/>
          <w:marTop w:val="0"/>
          <w:marBottom w:val="0"/>
          <w:divBdr>
            <w:top w:val="none" w:sz="0" w:space="0" w:color="auto"/>
            <w:left w:val="none" w:sz="0" w:space="0" w:color="auto"/>
            <w:bottom w:val="none" w:sz="0" w:space="0" w:color="auto"/>
            <w:right w:val="none" w:sz="0" w:space="0" w:color="auto"/>
          </w:divBdr>
          <w:divsChild>
            <w:div w:id="1912035232">
              <w:marLeft w:val="0"/>
              <w:marRight w:val="0"/>
              <w:marTop w:val="0"/>
              <w:marBottom w:val="0"/>
              <w:divBdr>
                <w:top w:val="none" w:sz="0" w:space="0" w:color="auto"/>
                <w:left w:val="none" w:sz="0" w:space="0" w:color="auto"/>
                <w:bottom w:val="none" w:sz="0" w:space="0" w:color="auto"/>
                <w:right w:val="none" w:sz="0" w:space="0" w:color="auto"/>
              </w:divBdr>
            </w:div>
          </w:divsChild>
        </w:div>
        <w:div w:id="1053849995">
          <w:marLeft w:val="0"/>
          <w:marRight w:val="0"/>
          <w:marTop w:val="0"/>
          <w:marBottom w:val="0"/>
          <w:divBdr>
            <w:top w:val="none" w:sz="0" w:space="0" w:color="auto"/>
            <w:left w:val="none" w:sz="0" w:space="0" w:color="auto"/>
            <w:bottom w:val="none" w:sz="0" w:space="0" w:color="auto"/>
            <w:right w:val="none" w:sz="0" w:space="0" w:color="auto"/>
          </w:divBdr>
          <w:divsChild>
            <w:div w:id="1374421013">
              <w:marLeft w:val="0"/>
              <w:marRight w:val="0"/>
              <w:marTop w:val="0"/>
              <w:marBottom w:val="0"/>
              <w:divBdr>
                <w:top w:val="none" w:sz="0" w:space="0" w:color="auto"/>
                <w:left w:val="none" w:sz="0" w:space="0" w:color="auto"/>
                <w:bottom w:val="none" w:sz="0" w:space="0" w:color="auto"/>
                <w:right w:val="none" w:sz="0" w:space="0" w:color="auto"/>
              </w:divBdr>
            </w:div>
          </w:divsChild>
        </w:div>
        <w:div w:id="725684327">
          <w:marLeft w:val="0"/>
          <w:marRight w:val="0"/>
          <w:marTop w:val="0"/>
          <w:marBottom w:val="0"/>
          <w:divBdr>
            <w:top w:val="none" w:sz="0" w:space="0" w:color="auto"/>
            <w:left w:val="none" w:sz="0" w:space="0" w:color="auto"/>
            <w:bottom w:val="none" w:sz="0" w:space="0" w:color="auto"/>
            <w:right w:val="none" w:sz="0" w:space="0" w:color="auto"/>
          </w:divBdr>
          <w:divsChild>
            <w:div w:id="2083990312">
              <w:marLeft w:val="0"/>
              <w:marRight w:val="0"/>
              <w:marTop w:val="0"/>
              <w:marBottom w:val="0"/>
              <w:divBdr>
                <w:top w:val="none" w:sz="0" w:space="0" w:color="auto"/>
                <w:left w:val="none" w:sz="0" w:space="0" w:color="auto"/>
                <w:bottom w:val="none" w:sz="0" w:space="0" w:color="auto"/>
                <w:right w:val="none" w:sz="0" w:space="0" w:color="auto"/>
              </w:divBdr>
            </w:div>
          </w:divsChild>
        </w:div>
        <w:div w:id="1246305060">
          <w:marLeft w:val="0"/>
          <w:marRight w:val="0"/>
          <w:marTop w:val="0"/>
          <w:marBottom w:val="0"/>
          <w:divBdr>
            <w:top w:val="none" w:sz="0" w:space="0" w:color="auto"/>
            <w:left w:val="none" w:sz="0" w:space="0" w:color="auto"/>
            <w:bottom w:val="none" w:sz="0" w:space="0" w:color="auto"/>
            <w:right w:val="none" w:sz="0" w:space="0" w:color="auto"/>
          </w:divBdr>
          <w:divsChild>
            <w:div w:id="1257713429">
              <w:marLeft w:val="0"/>
              <w:marRight w:val="0"/>
              <w:marTop w:val="0"/>
              <w:marBottom w:val="0"/>
              <w:divBdr>
                <w:top w:val="none" w:sz="0" w:space="0" w:color="auto"/>
                <w:left w:val="none" w:sz="0" w:space="0" w:color="auto"/>
                <w:bottom w:val="none" w:sz="0" w:space="0" w:color="auto"/>
                <w:right w:val="none" w:sz="0" w:space="0" w:color="auto"/>
              </w:divBdr>
            </w:div>
          </w:divsChild>
        </w:div>
        <w:div w:id="2076318141">
          <w:marLeft w:val="0"/>
          <w:marRight w:val="0"/>
          <w:marTop w:val="0"/>
          <w:marBottom w:val="0"/>
          <w:divBdr>
            <w:top w:val="none" w:sz="0" w:space="0" w:color="auto"/>
            <w:left w:val="none" w:sz="0" w:space="0" w:color="auto"/>
            <w:bottom w:val="none" w:sz="0" w:space="0" w:color="auto"/>
            <w:right w:val="none" w:sz="0" w:space="0" w:color="auto"/>
          </w:divBdr>
          <w:divsChild>
            <w:div w:id="1379860870">
              <w:marLeft w:val="0"/>
              <w:marRight w:val="0"/>
              <w:marTop w:val="0"/>
              <w:marBottom w:val="0"/>
              <w:divBdr>
                <w:top w:val="none" w:sz="0" w:space="0" w:color="auto"/>
                <w:left w:val="none" w:sz="0" w:space="0" w:color="auto"/>
                <w:bottom w:val="none" w:sz="0" w:space="0" w:color="auto"/>
                <w:right w:val="none" w:sz="0" w:space="0" w:color="auto"/>
              </w:divBdr>
            </w:div>
          </w:divsChild>
        </w:div>
        <w:div w:id="1774007011">
          <w:marLeft w:val="0"/>
          <w:marRight w:val="0"/>
          <w:marTop w:val="0"/>
          <w:marBottom w:val="0"/>
          <w:divBdr>
            <w:top w:val="none" w:sz="0" w:space="0" w:color="auto"/>
            <w:left w:val="none" w:sz="0" w:space="0" w:color="auto"/>
            <w:bottom w:val="none" w:sz="0" w:space="0" w:color="auto"/>
            <w:right w:val="none" w:sz="0" w:space="0" w:color="auto"/>
          </w:divBdr>
          <w:divsChild>
            <w:div w:id="174799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633906">
      <w:bodyDiv w:val="1"/>
      <w:marLeft w:val="0"/>
      <w:marRight w:val="0"/>
      <w:marTop w:val="0"/>
      <w:marBottom w:val="0"/>
      <w:divBdr>
        <w:top w:val="none" w:sz="0" w:space="0" w:color="auto"/>
        <w:left w:val="none" w:sz="0" w:space="0" w:color="auto"/>
        <w:bottom w:val="none" w:sz="0" w:space="0" w:color="auto"/>
        <w:right w:val="none" w:sz="0" w:space="0" w:color="auto"/>
      </w:divBdr>
      <w:divsChild>
        <w:div w:id="49962616">
          <w:marLeft w:val="0"/>
          <w:marRight w:val="0"/>
          <w:marTop w:val="0"/>
          <w:marBottom w:val="0"/>
          <w:divBdr>
            <w:top w:val="none" w:sz="0" w:space="0" w:color="auto"/>
            <w:left w:val="none" w:sz="0" w:space="0" w:color="auto"/>
            <w:bottom w:val="none" w:sz="0" w:space="0" w:color="auto"/>
            <w:right w:val="none" w:sz="0" w:space="0" w:color="auto"/>
          </w:divBdr>
          <w:divsChild>
            <w:div w:id="1442725706">
              <w:marLeft w:val="0"/>
              <w:marRight w:val="0"/>
              <w:marTop w:val="0"/>
              <w:marBottom w:val="0"/>
              <w:divBdr>
                <w:top w:val="none" w:sz="0" w:space="0" w:color="auto"/>
                <w:left w:val="none" w:sz="0" w:space="0" w:color="auto"/>
                <w:bottom w:val="none" w:sz="0" w:space="0" w:color="auto"/>
                <w:right w:val="none" w:sz="0" w:space="0" w:color="auto"/>
              </w:divBdr>
            </w:div>
          </w:divsChild>
        </w:div>
        <w:div w:id="421726903">
          <w:marLeft w:val="0"/>
          <w:marRight w:val="0"/>
          <w:marTop w:val="0"/>
          <w:marBottom w:val="0"/>
          <w:divBdr>
            <w:top w:val="none" w:sz="0" w:space="0" w:color="auto"/>
            <w:left w:val="none" w:sz="0" w:space="0" w:color="auto"/>
            <w:bottom w:val="none" w:sz="0" w:space="0" w:color="auto"/>
            <w:right w:val="none" w:sz="0" w:space="0" w:color="auto"/>
          </w:divBdr>
          <w:divsChild>
            <w:div w:id="1291938771">
              <w:marLeft w:val="0"/>
              <w:marRight w:val="0"/>
              <w:marTop w:val="0"/>
              <w:marBottom w:val="0"/>
              <w:divBdr>
                <w:top w:val="none" w:sz="0" w:space="0" w:color="auto"/>
                <w:left w:val="none" w:sz="0" w:space="0" w:color="auto"/>
                <w:bottom w:val="none" w:sz="0" w:space="0" w:color="auto"/>
                <w:right w:val="none" w:sz="0" w:space="0" w:color="auto"/>
              </w:divBdr>
            </w:div>
          </w:divsChild>
        </w:div>
        <w:div w:id="1492332635">
          <w:marLeft w:val="0"/>
          <w:marRight w:val="0"/>
          <w:marTop w:val="0"/>
          <w:marBottom w:val="0"/>
          <w:divBdr>
            <w:top w:val="none" w:sz="0" w:space="0" w:color="auto"/>
            <w:left w:val="none" w:sz="0" w:space="0" w:color="auto"/>
            <w:bottom w:val="none" w:sz="0" w:space="0" w:color="auto"/>
            <w:right w:val="none" w:sz="0" w:space="0" w:color="auto"/>
          </w:divBdr>
          <w:divsChild>
            <w:div w:id="468283562">
              <w:marLeft w:val="0"/>
              <w:marRight w:val="0"/>
              <w:marTop w:val="0"/>
              <w:marBottom w:val="0"/>
              <w:divBdr>
                <w:top w:val="none" w:sz="0" w:space="0" w:color="auto"/>
                <w:left w:val="none" w:sz="0" w:space="0" w:color="auto"/>
                <w:bottom w:val="none" w:sz="0" w:space="0" w:color="auto"/>
                <w:right w:val="none" w:sz="0" w:space="0" w:color="auto"/>
              </w:divBdr>
            </w:div>
          </w:divsChild>
        </w:div>
        <w:div w:id="1742480028">
          <w:marLeft w:val="0"/>
          <w:marRight w:val="0"/>
          <w:marTop w:val="0"/>
          <w:marBottom w:val="0"/>
          <w:divBdr>
            <w:top w:val="none" w:sz="0" w:space="0" w:color="auto"/>
            <w:left w:val="none" w:sz="0" w:space="0" w:color="auto"/>
            <w:bottom w:val="none" w:sz="0" w:space="0" w:color="auto"/>
            <w:right w:val="none" w:sz="0" w:space="0" w:color="auto"/>
          </w:divBdr>
          <w:divsChild>
            <w:div w:id="426267630">
              <w:marLeft w:val="0"/>
              <w:marRight w:val="0"/>
              <w:marTop w:val="0"/>
              <w:marBottom w:val="0"/>
              <w:divBdr>
                <w:top w:val="none" w:sz="0" w:space="0" w:color="auto"/>
                <w:left w:val="none" w:sz="0" w:space="0" w:color="auto"/>
                <w:bottom w:val="none" w:sz="0" w:space="0" w:color="auto"/>
                <w:right w:val="none" w:sz="0" w:space="0" w:color="auto"/>
              </w:divBdr>
            </w:div>
          </w:divsChild>
        </w:div>
        <w:div w:id="1724711881">
          <w:marLeft w:val="0"/>
          <w:marRight w:val="0"/>
          <w:marTop w:val="0"/>
          <w:marBottom w:val="0"/>
          <w:divBdr>
            <w:top w:val="none" w:sz="0" w:space="0" w:color="auto"/>
            <w:left w:val="none" w:sz="0" w:space="0" w:color="auto"/>
            <w:bottom w:val="none" w:sz="0" w:space="0" w:color="auto"/>
            <w:right w:val="none" w:sz="0" w:space="0" w:color="auto"/>
          </w:divBdr>
          <w:divsChild>
            <w:div w:id="1116370835">
              <w:marLeft w:val="0"/>
              <w:marRight w:val="0"/>
              <w:marTop w:val="0"/>
              <w:marBottom w:val="0"/>
              <w:divBdr>
                <w:top w:val="none" w:sz="0" w:space="0" w:color="auto"/>
                <w:left w:val="none" w:sz="0" w:space="0" w:color="auto"/>
                <w:bottom w:val="none" w:sz="0" w:space="0" w:color="auto"/>
                <w:right w:val="none" w:sz="0" w:space="0" w:color="auto"/>
              </w:divBdr>
            </w:div>
          </w:divsChild>
        </w:div>
        <w:div w:id="1997301965">
          <w:marLeft w:val="0"/>
          <w:marRight w:val="0"/>
          <w:marTop w:val="0"/>
          <w:marBottom w:val="0"/>
          <w:divBdr>
            <w:top w:val="none" w:sz="0" w:space="0" w:color="auto"/>
            <w:left w:val="none" w:sz="0" w:space="0" w:color="auto"/>
            <w:bottom w:val="none" w:sz="0" w:space="0" w:color="auto"/>
            <w:right w:val="none" w:sz="0" w:space="0" w:color="auto"/>
          </w:divBdr>
          <w:divsChild>
            <w:div w:id="806435193">
              <w:marLeft w:val="0"/>
              <w:marRight w:val="0"/>
              <w:marTop w:val="0"/>
              <w:marBottom w:val="0"/>
              <w:divBdr>
                <w:top w:val="none" w:sz="0" w:space="0" w:color="auto"/>
                <w:left w:val="none" w:sz="0" w:space="0" w:color="auto"/>
                <w:bottom w:val="none" w:sz="0" w:space="0" w:color="auto"/>
                <w:right w:val="none" w:sz="0" w:space="0" w:color="auto"/>
              </w:divBdr>
            </w:div>
          </w:divsChild>
        </w:div>
        <w:div w:id="1442647553">
          <w:marLeft w:val="0"/>
          <w:marRight w:val="0"/>
          <w:marTop w:val="0"/>
          <w:marBottom w:val="0"/>
          <w:divBdr>
            <w:top w:val="none" w:sz="0" w:space="0" w:color="auto"/>
            <w:left w:val="none" w:sz="0" w:space="0" w:color="auto"/>
            <w:bottom w:val="none" w:sz="0" w:space="0" w:color="auto"/>
            <w:right w:val="none" w:sz="0" w:space="0" w:color="auto"/>
          </w:divBdr>
          <w:divsChild>
            <w:div w:id="968167230">
              <w:marLeft w:val="0"/>
              <w:marRight w:val="0"/>
              <w:marTop w:val="0"/>
              <w:marBottom w:val="0"/>
              <w:divBdr>
                <w:top w:val="none" w:sz="0" w:space="0" w:color="auto"/>
                <w:left w:val="none" w:sz="0" w:space="0" w:color="auto"/>
                <w:bottom w:val="none" w:sz="0" w:space="0" w:color="auto"/>
                <w:right w:val="none" w:sz="0" w:space="0" w:color="auto"/>
              </w:divBdr>
            </w:div>
          </w:divsChild>
        </w:div>
        <w:div w:id="763913618">
          <w:marLeft w:val="0"/>
          <w:marRight w:val="0"/>
          <w:marTop w:val="0"/>
          <w:marBottom w:val="0"/>
          <w:divBdr>
            <w:top w:val="none" w:sz="0" w:space="0" w:color="auto"/>
            <w:left w:val="none" w:sz="0" w:space="0" w:color="auto"/>
            <w:bottom w:val="none" w:sz="0" w:space="0" w:color="auto"/>
            <w:right w:val="none" w:sz="0" w:space="0" w:color="auto"/>
          </w:divBdr>
          <w:divsChild>
            <w:div w:id="1254315932">
              <w:marLeft w:val="0"/>
              <w:marRight w:val="0"/>
              <w:marTop w:val="0"/>
              <w:marBottom w:val="0"/>
              <w:divBdr>
                <w:top w:val="none" w:sz="0" w:space="0" w:color="auto"/>
                <w:left w:val="none" w:sz="0" w:space="0" w:color="auto"/>
                <w:bottom w:val="none" w:sz="0" w:space="0" w:color="auto"/>
                <w:right w:val="none" w:sz="0" w:space="0" w:color="auto"/>
              </w:divBdr>
            </w:div>
          </w:divsChild>
        </w:div>
        <w:div w:id="1282495925">
          <w:marLeft w:val="0"/>
          <w:marRight w:val="0"/>
          <w:marTop w:val="0"/>
          <w:marBottom w:val="0"/>
          <w:divBdr>
            <w:top w:val="none" w:sz="0" w:space="0" w:color="auto"/>
            <w:left w:val="none" w:sz="0" w:space="0" w:color="auto"/>
            <w:bottom w:val="none" w:sz="0" w:space="0" w:color="auto"/>
            <w:right w:val="none" w:sz="0" w:space="0" w:color="auto"/>
          </w:divBdr>
          <w:divsChild>
            <w:div w:id="1111170709">
              <w:marLeft w:val="0"/>
              <w:marRight w:val="0"/>
              <w:marTop w:val="0"/>
              <w:marBottom w:val="0"/>
              <w:divBdr>
                <w:top w:val="none" w:sz="0" w:space="0" w:color="auto"/>
                <w:left w:val="none" w:sz="0" w:space="0" w:color="auto"/>
                <w:bottom w:val="none" w:sz="0" w:space="0" w:color="auto"/>
                <w:right w:val="none" w:sz="0" w:space="0" w:color="auto"/>
              </w:divBdr>
            </w:div>
          </w:divsChild>
        </w:div>
        <w:div w:id="2019768902">
          <w:marLeft w:val="0"/>
          <w:marRight w:val="0"/>
          <w:marTop w:val="0"/>
          <w:marBottom w:val="0"/>
          <w:divBdr>
            <w:top w:val="none" w:sz="0" w:space="0" w:color="auto"/>
            <w:left w:val="none" w:sz="0" w:space="0" w:color="auto"/>
            <w:bottom w:val="none" w:sz="0" w:space="0" w:color="auto"/>
            <w:right w:val="none" w:sz="0" w:space="0" w:color="auto"/>
          </w:divBdr>
          <w:divsChild>
            <w:div w:id="320155241">
              <w:marLeft w:val="0"/>
              <w:marRight w:val="0"/>
              <w:marTop w:val="0"/>
              <w:marBottom w:val="0"/>
              <w:divBdr>
                <w:top w:val="none" w:sz="0" w:space="0" w:color="auto"/>
                <w:left w:val="none" w:sz="0" w:space="0" w:color="auto"/>
                <w:bottom w:val="none" w:sz="0" w:space="0" w:color="auto"/>
                <w:right w:val="none" w:sz="0" w:space="0" w:color="auto"/>
              </w:divBdr>
            </w:div>
          </w:divsChild>
        </w:div>
        <w:div w:id="1485009000">
          <w:marLeft w:val="0"/>
          <w:marRight w:val="0"/>
          <w:marTop w:val="0"/>
          <w:marBottom w:val="0"/>
          <w:divBdr>
            <w:top w:val="none" w:sz="0" w:space="0" w:color="auto"/>
            <w:left w:val="none" w:sz="0" w:space="0" w:color="auto"/>
            <w:bottom w:val="none" w:sz="0" w:space="0" w:color="auto"/>
            <w:right w:val="none" w:sz="0" w:space="0" w:color="auto"/>
          </w:divBdr>
          <w:divsChild>
            <w:div w:id="406196574">
              <w:marLeft w:val="0"/>
              <w:marRight w:val="0"/>
              <w:marTop w:val="0"/>
              <w:marBottom w:val="0"/>
              <w:divBdr>
                <w:top w:val="none" w:sz="0" w:space="0" w:color="auto"/>
                <w:left w:val="none" w:sz="0" w:space="0" w:color="auto"/>
                <w:bottom w:val="none" w:sz="0" w:space="0" w:color="auto"/>
                <w:right w:val="none" w:sz="0" w:space="0" w:color="auto"/>
              </w:divBdr>
            </w:div>
          </w:divsChild>
        </w:div>
        <w:div w:id="33770402">
          <w:marLeft w:val="0"/>
          <w:marRight w:val="0"/>
          <w:marTop w:val="0"/>
          <w:marBottom w:val="0"/>
          <w:divBdr>
            <w:top w:val="none" w:sz="0" w:space="0" w:color="auto"/>
            <w:left w:val="none" w:sz="0" w:space="0" w:color="auto"/>
            <w:bottom w:val="none" w:sz="0" w:space="0" w:color="auto"/>
            <w:right w:val="none" w:sz="0" w:space="0" w:color="auto"/>
          </w:divBdr>
          <w:divsChild>
            <w:div w:id="1768114878">
              <w:marLeft w:val="0"/>
              <w:marRight w:val="0"/>
              <w:marTop w:val="0"/>
              <w:marBottom w:val="0"/>
              <w:divBdr>
                <w:top w:val="none" w:sz="0" w:space="0" w:color="auto"/>
                <w:left w:val="none" w:sz="0" w:space="0" w:color="auto"/>
                <w:bottom w:val="none" w:sz="0" w:space="0" w:color="auto"/>
                <w:right w:val="none" w:sz="0" w:space="0" w:color="auto"/>
              </w:divBdr>
            </w:div>
          </w:divsChild>
        </w:div>
        <w:div w:id="1033967493">
          <w:marLeft w:val="0"/>
          <w:marRight w:val="0"/>
          <w:marTop w:val="0"/>
          <w:marBottom w:val="0"/>
          <w:divBdr>
            <w:top w:val="none" w:sz="0" w:space="0" w:color="auto"/>
            <w:left w:val="none" w:sz="0" w:space="0" w:color="auto"/>
            <w:bottom w:val="none" w:sz="0" w:space="0" w:color="auto"/>
            <w:right w:val="none" w:sz="0" w:space="0" w:color="auto"/>
          </w:divBdr>
          <w:divsChild>
            <w:div w:id="512768249">
              <w:marLeft w:val="0"/>
              <w:marRight w:val="0"/>
              <w:marTop w:val="0"/>
              <w:marBottom w:val="0"/>
              <w:divBdr>
                <w:top w:val="none" w:sz="0" w:space="0" w:color="auto"/>
                <w:left w:val="none" w:sz="0" w:space="0" w:color="auto"/>
                <w:bottom w:val="none" w:sz="0" w:space="0" w:color="auto"/>
                <w:right w:val="none" w:sz="0" w:space="0" w:color="auto"/>
              </w:divBdr>
            </w:div>
          </w:divsChild>
        </w:div>
        <w:div w:id="490870832">
          <w:marLeft w:val="0"/>
          <w:marRight w:val="0"/>
          <w:marTop w:val="0"/>
          <w:marBottom w:val="0"/>
          <w:divBdr>
            <w:top w:val="none" w:sz="0" w:space="0" w:color="auto"/>
            <w:left w:val="none" w:sz="0" w:space="0" w:color="auto"/>
            <w:bottom w:val="none" w:sz="0" w:space="0" w:color="auto"/>
            <w:right w:val="none" w:sz="0" w:space="0" w:color="auto"/>
          </w:divBdr>
          <w:divsChild>
            <w:div w:id="1485706819">
              <w:marLeft w:val="0"/>
              <w:marRight w:val="0"/>
              <w:marTop w:val="0"/>
              <w:marBottom w:val="0"/>
              <w:divBdr>
                <w:top w:val="none" w:sz="0" w:space="0" w:color="auto"/>
                <w:left w:val="none" w:sz="0" w:space="0" w:color="auto"/>
                <w:bottom w:val="none" w:sz="0" w:space="0" w:color="auto"/>
                <w:right w:val="none" w:sz="0" w:space="0" w:color="auto"/>
              </w:divBdr>
            </w:div>
          </w:divsChild>
        </w:div>
        <w:div w:id="88282719">
          <w:marLeft w:val="0"/>
          <w:marRight w:val="0"/>
          <w:marTop w:val="0"/>
          <w:marBottom w:val="0"/>
          <w:divBdr>
            <w:top w:val="none" w:sz="0" w:space="0" w:color="auto"/>
            <w:left w:val="none" w:sz="0" w:space="0" w:color="auto"/>
            <w:bottom w:val="none" w:sz="0" w:space="0" w:color="auto"/>
            <w:right w:val="none" w:sz="0" w:space="0" w:color="auto"/>
          </w:divBdr>
          <w:divsChild>
            <w:div w:id="42171337">
              <w:marLeft w:val="0"/>
              <w:marRight w:val="0"/>
              <w:marTop w:val="0"/>
              <w:marBottom w:val="0"/>
              <w:divBdr>
                <w:top w:val="none" w:sz="0" w:space="0" w:color="auto"/>
                <w:left w:val="none" w:sz="0" w:space="0" w:color="auto"/>
                <w:bottom w:val="none" w:sz="0" w:space="0" w:color="auto"/>
                <w:right w:val="none" w:sz="0" w:space="0" w:color="auto"/>
              </w:divBdr>
            </w:div>
          </w:divsChild>
        </w:div>
        <w:div w:id="625311124">
          <w:marLeft w:val="0"/>
          <w:marRight w:val="0"/>
          <w:marTop w:val="0"/>
          <w:marBottom w:val="0"/>
          <w:divBdr>
            <w:top w:val="none" w:sz="0" w:space="0" w:color="auto"/>
            <w:left w:val="none" w:sz="0" w:space="0" w:color="auto"/>
            <w:bottom w:val="none" w:sz="0" w:space="0" w:color="auto"/>
            <w:right w:val="none" w:sz="0" w:space="0" w:color="auto"/>
          </w:divBdr>
          <w:divsChild>
            <w:div w:id="1117406584">
              <w:marLeft w:val="0"/>
              <w:marRight w:val="0"/>
              <w:marTop w:val="0"/>
              <w:marBottom w:val="0"/>
              <w:divBdr>
                <w:top w:val="none" w:sz="0" w:space="0" w:color="auto"/>
                <w:left w:val="none" w:sz="0" w:space="0" w:color="auto"/>
                <w:bottom w:val="none" w:sz="0" w:space="0" w:color="auto"/>
                <w:right w:val="none" w:sz="0" w:space="0" w:color="auto"/>
              </w:divBdr>
            </w:div>
          </w:divsChild>
        </w:div>
        <w:div w:id="401876306">
          <w:marLeft w:val="0"/>
          <w:marRight w:val="0"/>
          <w:marTop w:val="0"/>
          <w:marBottom w:val="0"/>
          <w:divBdr>
            <w:top w:val="none" w:sz="0" w:space="0" w:color="auto"/>
            <w:left w:val="none" w:sz="0" w:space="0" w:color="auto"/>
            <w:bottom w:val="none" w:sz="0" w:space="0" w:color="auto"/>
            <w:right w:val="none" w:sz="0" w:space="0" w:color="auto"/>
          </w:divBdr>
          <w:divsChild>
            <w:div w:id="966083993">
              <w:marLeft w:val="0"/>
              <w:marRight w:val="0"/>
              <w:marTop w:val="0"/>
              <w:marBottom w:val="0"/>
              <w:divBdr>
                <w:top w:val="none" w:sz="0" w:space="0" w:color="auto"/>
                <w:left w:val="none" w:sz="0" w:space="0" w:color="auto"/>
                <w:bottom w:val="none" w:sz="0" w:space="0" w:color="auto"/>
                <w:right w:val="none" w:sz="0" w:space="0" w:color="auto"/>
              </w:divBdr>
            </w:div>
          </w:divsChild>
        </w:div>
        <w:div w:id="1057166547">
          <w:marLeft w:val="0"/>
          <w:marRight w:val="0"/>
          <w:marTop w:val="0"/>
          <w:marBottom w:val="0"/>
          <w:divBdr>
            <w:top w:val="none" w:sz="0" w:space="0" w:color="auto"/>
            <w:left w:val="none" w:sz="0" w:space="0" w:color="auto"/>
            <w:bottom w:val="none" w:sz="0" w:space="0" w:color="auto"/>
            <w:right w:val="none" w:sz="0" w:space="0" w:color="auto"/>
          </w:divBdr>
          <w:divsChild>
            <w:div w:id="1464494696">
              <w:marLeft w:val="0"/>
              <w:marRight w:val="0"/>
              <w:marTop w:val="0"/>
              <w:marBottom w:val="0"/>
              <w:divBdr>
                <w:top w:val="none" w:sz="0" w:space="0" w:color="auto"/>
                <w:left w:val="none" w:sz="0" w:space="0" w:color="auto"/>
                <w:bottom w:val="none" w:sz="0" w:space="0" w:color="auto"/>
                <w:right w:val="none" w:sz="0" w:space="0" w:color="auto"/>
              </w:divBdr>
            </w:div>
          </w:divsChild>
        </w:div>
        <w:div w:id="1025331917">
          <w:marLeft w:val="0"/>
          <w:marRight w:val="0"/>
          <w:marTop w:val="0"/>
          <w:marBottom w:val="0"/>
          <w:divBdr>
            <w:top w:val="none" w:sz="0" w:space="0" w:color="auto"/>
            <w:left w:val="none" w:sz="0" w:space="0" w:color="auto"/>
            <w:bottom w:val="none" w:sz="0" w:space="0" w:color="auto"/>
            <w:right w:val="none" w:sz="0" w:space="0" w:color="auto"/>
          </w:divBdr>
          <w:divsChild>
            <w:div w:id="1773629793">
              <w:marLeft w:val="0"/>
              <w:marRight w:val="0"/>
              <w:marTop w:val="0"/>
              <w:marBottom w:val="0"/>
              <w:divBdr>
                <w:top w:val="none" w:sz="0" w:space="0" w:color="auto"/>
                <w:left w:val="none" w:sz="0" w:space="0" w:color="auto"/>
                <w:bottom w:val="none" w:sz="0" w:space="0" w:color="auto"/>
                <w:right w:val="none" w:sz="0" w:space="0" w:color="auto"/>
              </w:divBdr>
            </w:div>
          </w:divsChild>
        </w:div>
        <w:div w:id="1282108893">
          <w:marLeft w:val="0"/>
          <w:marRight w:val="0"/>
          <w:marTop w:val="0"/>
          <w:marBottom w:val="0"/>
          <w:divBdr>
            <w:top w:val="none" w:sz="0" w:space="0" w:color="auto"/>
            <w:left w:val="none" w:sz="0" w:space="0" w:color="auto"/>
            <w:bottom w:val="none" w:sz="0" w:space="0" w:color="auto"/>
            <w:right w:val="none" w:sz="0" w:space="0" w:color="auto"/>
          </w:divBdr>
          <w:divsChild>
            <w:div w:id="631401518">
              <w:marLeft w:val="0"/>
              <w:marRight w:val="0"/>
              <w:marTop w:val="0"/>
              <w:marBottom w:val="0"/>
              <w:divBdr>
                <w:top w:val="none" w:sz="0" w:space="0" w:color="auto"/>
                <w:left w:val="none" w:sz="0" w:space="0" w:color="auto"/>
                <w:bottom w:val="none" w:sz="0" w:space="0" w:color="auto"/>
                <w:right w:val="none" w:sz="0" w:space="0" w:color="auto"/>
              </w:divBdr>
            </w:div>
          </w:divsChild>
        </w:div>
        <w:div w:id="450251227">
          <w:marLeft w:val="0"/>
          <w:marRight w:val="0"/>
          <w:marTop w:val="0"/>
          <w:marBottom w:val="0"/>
          <w:divBdr>
            <w:top w:val="none" w:sz="0" w:space="0" w:color="auto"/>
            <w:left w:val="none" w:sz="0" w:space="0" w:color="auto"/>
            <w:bottom w:val="none" w:sz="0" w:space="0" w:color="auto"/>
            <w:right w:val="none" w:sz="0" w:space="0" w:color="auto"/>
          </w:divBdr>
          <w:divsChild>
            <w:div w:id="1881211821">
              <w:marLeft w:val="0"/>
              <w:marRight w:val="0"/>
              <w:marTop w:val="0"/>
              <w:marBottom w:val="0"/>
              <w:divBdr>
                <w:top w:val="none" w:sz="0" w:space="0" w:color="auto"/>
                <w:left w:val="none" w:sz="0" w:space="0" w:color="auto"/>
                <w:bottom w:val="none" w:sz="0" w:space="0" w:color="auto"/>
                <w:right w:val="none" w:sz="0" w:space="0" w:color="auto"/>
              </w:divBdr>
            </w:div>
          </w:divsChild>
        </w:div>
        <w:div w:id="1766489424">
          <w:marLeft w:val="0"/>
          <w:marRight w:val="0"/>
          <w:marTop w:val="0"/>
          <w:marBottom w:val="0"/>
          <w:divBdr>
            <w:top w:val="none" w:sz="0" w:space="0" w:color="auto"/>
            <w:left w:val="none" w:sz="0" w:space="0" w:color="auto"/>
            <w:bottom w:val="none" w:sz="0" w:space="0" w:color="auto"/>
            <w:right w:val="none" w:sz="0" w:space="0" w:color="auto"/>
          </w:divBdr>
          <w:divsChild>
            <w:div w:id="1719743047">
              <w:marLeft w:val="0"/>
              <w:marRight w:val="0"/>
              <w:marTop w:val="0"/>
              <w:marBottom w:val="0"/>
              <w:divBdr>
                <w:top w:val="none" w:sz="0" w:space="0" w:color="auto"/>
                <w:left w:val="none" w:sz="0" w:space="0" w:color="auto"/>
                <w:bottom w:val="none" w:sz="0" w:space="0" w:color="auto"/>
                <w:right w:val="none" w:sz="0" w:space="0" w:color="auto"/>
              </w:divBdr>
            </w:div>
          </w:divsChild>
        </w:div>
        <w:div w:id="871844224">
          <w:marLeft w:val="0"/>
          <w:marRight w:val="0"/>
          <w:marTop w:val="0"/>
          <w:marBottom w:val="0"/>
          <w:divBdr>
            <w:top w:val="none" w:sz="0" w:space="0" w:color="auto"/>
            <w:left w:val="none" w:sz="0" w:space="0" w:color="auto"/>
            <w:bottom w:val="none" w:sz="0" w:space="0" w:color="auto"/>
            <w:right w:val="none" w:sz="0" w:space="0" w:color="auto"/>
          </w:divBdr>
          <w:divsChild>
            <w:div w:id="419374801">
              <w:marLeft w:val="0"/>
              <w:marRight w:val="0"/>
              <w:marTop w:val="0"/>
              <w:marBottom w:val="0"/>
              <w:divBdr>
                <w:top w:val="none" w:sz="0" w:space="0" w:color="auto"/>
                <w:left w:val="none" w:sz="0" w:space="0" w:color="auto"/>
                <w:bottom w:val="none" w:sz="0" w:space="0" w:color="auto"/>
                <w:right w:val="none" w:sz="0" w:space="0" w:color="auto"/>
              </w:divBdr>
            </w:div>
          </w:divsChild>
        </w:div>
        <w:div w:id="1468890734">
          <w:marLeft w:val="0"/>
          <w:marRight w:val="0"/>
          <w:marTop w:val="0"/>
          <w:marBottom w:val="0"/>
          <w:divBdr>
            <w:top w:val="none" w:sz="0" w:space="0" w:color="auto"/>
            <w:left w:val="none" w:sz="0" w:space="0" w:color="auto"/>
            <w:bottom w:val="none" w:sz="0" w:space="0" w:color="auto"/>
            <w:right w:val="none" w:sz="0" w:space="0" w:color="auto"/>
          </w:divBdr>
          <w:divsChild>
            <w:div w:id="1666862855">
              <w:marLeft w:val="0"/>
              <w:marRight w:val="0"/>
              <w:marTop w:val="0"/>
              <w:marBottom w:val="0"/>
              <w:divBdr>
                <w:top w:val="none" w:sz="0" w:space="0" w:color="auto"/>
                <w:left w:val="none" w:sz="0" w:space="0" w:color="auto"/>
                <w:bottom w:val="none" w:sz="0" w:space="0" w:color="auto"/>
                <w:right w:val="none" w:sz="0" w:space="0" w:color="auto"/>
              </w:divBdr>
            </w:div>
          </w:divsChild>
        </w:div>
        <w:div w:id="1184318692">
          <w:marLeft w:val="0"/>
          <w:marRight w:val="0"/>
          <w:marTop w:val="0"/>
          <w:marBottom w:val="0"/>
          <w:divBdr>
            <w:top w:val="none" w:sz="0" w:space="0" w:color="auto"/>
            <w:left w:val="none" w:sz="0" w:space="0" w:color="auto"/>
            <w:bottom w:val="none" w:sz="0" w:space="0" w:color="auto"/>
            <w:right w:val="none" w:sz="0" w:space="0" w:color="auto"/>
          </w:divBdr>
          <w:divsChild>
            <w:div w:id="1738363021">
              <w:marLeft w:val="0"/>
              <w:marRight w:val="0"/>
              <w:marTop w:val="0"/>
              <w:marBottom w:val="0"/>
              <w:divBdr>
                <w:top w:val="none" w:sz="0" w:space="0" w:color="auto"/>
                <w:left w:val="none" w:sz="0" w:space="0" w:color="auto"/>
                <w:bottom w:val="none" w:sz="0" w:space="0" w:color="auto"/>
                <w:right w:val="none" w:sz="0" w:space="0" w:color="auto"/>
              </w:divBdr>
            </w:div>
          </w:divsChild>
        </w:div>
        <w:div w:id="1657030525">
          <w:marLeft w:val="0"/>
          <w:marRight w:val="0"/>
          <w:marTop w:val="0"/>
          <w:marBottom w:val="0"/>
          <w:divBdr>
            <w:top w:val="none" w:sz="0" w:space="0" w:color="auto"/>
            <w:left w:val="none" w:sz="0" w:space="0" w:color="auto"/>
            <w:bottom w:val="none" w:sz="0" w:space="0" w:color="auto"/>
            <w:right w:val="none" w:sz="0" w:space="0" w:color="auto"/>
          </w:divBdr>
          <w:divsChild>
            <w:div w:id="1946300485">
              <w:marLeft w:val="0"/>
              <w:marRight w:val="0"/>
              <w:marTop w:val="0"/>
              <w:marBottom w:val="0"/>
              <w:divBdr>
                <w:top w:val="none" w:sz="0" w:space="0" w:color="auto"/>
                <w:left w:val="none" w:sz="0" w:space="0" w:color="auto"/>
                <w:bottom w:val="none" w:sz="0" w:space="0" w:color="auto"/>
                <w:right w:val="none" w:sz="0" w:space="0" w:color="auto"/>
              </w:divBdr>
            </w:div>
          </w:divsChild>
        </w:div>
        <w:div w:id="112675684">
          <w:marLeft w:val="0"/>
          <w:marRight w:val="0"/>
          <w:marTop w:val="0"/>
          <w:marBottom w:val="0"/>
          <w:divBdr>
            <w:top w:val="none" w:sz="0" w:space="0" w:color="auto"/>
            <w:left w:val="none" w:sz="0" w:space="0" w:color="auto"/>
            <w:bottom w:val="none" w:sz="0" w:space="0" w:color="auto"/>
            <w:right w:val="none" w:sz="0" w:space="0" w:color="auto"/>
          </w:divBdr>
          <w:divsChild>
            <w:div w:id="749622178">
              <w:marLeft w:val="0"/>
              <w:marRight w:val="0"/>
              <w:marTop w:val="0"/>
              <w:marBottom w:val="0"/>
              <w:divBdr>
                <w:top w:val="none" w:sz="0" w:space="0" w:color="auto"/>
                <w:left w:val="none" w:sz="0" w:space="0" w:color="auto"/>
                <w:bottom w:val="none" w:sz="0" w:space="0" w:color="auto"/>
                <w:right w:val="none" w:sz="0" w:space="0" w:color="auto"/>
              </w:divBdr>
            </w:div>
          </w:divsChild>
        </w:div>
        <w:div w:id="440952083">
          <w:marLeft w:val="0"/>
          <w:marRight w:val="0"/>
          <w:marTop w:val="0"/>
          <w:marBottom w:val="0"/>
          <w:divBdr>
            <w:top w:val="none" w:sz="0" w:space="0" w:color="auto"/>
            <w:left w:val="none" w:sz="0" w:space="0" w:color="auto"/>
            <w:bottom w:val="none" w:sz="0" w:space="0" w:color="auto"/>
            <w:right w:val="none" w:sz="0" w:space="0" w:color="auto"/>
          </w:divBdr>
          <w:divsChild>
            <w:div w:id="1569341945">
              <w:marLeft w:val="0"/>
              <w:marRight w:val="0"/>
              <w:marTop w:val="0"/>
              <w:marBottom w:val="0"/>
              <w:divBdr>
                <w:top w:val="none" w:sz="0" w:space="0" w:color="auto"/>
                <w:left w:val="none" w:sz="0" w:space="0" w:color="auto"/>
                <w:bottom w:val="none" w:sz="0" w:space="0" w:color="auto"/>
                <w:right w:val="none" w:sz="0" w:space="0" w:color="auto"/>
              </w:divBdr>
            </w:div>
          </w:divsChild>
        </w:div>
        <w:div w:id="862477018">
          <w:marLeft w:val="0"/>
          <w:marRight w:val="0"/>
          <w:marTop w:val="0"/>
          <w:marBottom w:val="0"/>
          <w:divBdr>
            <w:top w:val="none" w:sz="0" w:space="0" w:color="auto"/>
            <w:left w:val="none" w:sz="0" w:space="0" w:color="auto"/>
            <w:bottom w:val="none" w:sz="0" w:space="0" w:color="auto"/>
            <w:right w:val="none" w:sz="0" w:space="0" w:color="auto"/>
          </w:divBdr>
          <w:divsChild>
            <w:div w:id="755251042">
              <w:marLeft w:val="0"/>
              <w:marRight w:val="0"/>
              <w:marTop w:val="0"/>
              <w:marBottom w:val="0"/>
              <w:divBdr>
                <w:top w:val="none" w:sz="0" w:space="0" w:color="auto"/>
                <w:left w:val="none" w:sz="0" w:space="0" w:color="auto"/>
                <w:bottom w:val="none" w:sz="0" w:space="0" w:color="auto"/>
                <w:right w:val="none" w:sz="0" w:space="0" w:color="auto"/>
              </w:divBdr>
            </w:div>
          </w:divsChild>
        </w:div>
        <w:div w:id="370809947">
          <w:marLeft w:val="0"/>
          <w:marRight w:val="0"/>
          <w:marTop w:val="0"/>
          <w:marBottom w:val="0"/>
          <w:divBdr>
            <w:top w:val="none" w:sz="0" w:space="0" w:color="auto"/>
            <w:left w:val="none" w:sz="0" w:space="0" w:color="auto"/>
            <w:bottom w:val="none" w:sz="0" w:space="0" w:color="auto"/>
            <w:right w:val="none" w:sz="0" w:space="0" w:color="auto"/>
          </w:divBdr>
          <w:divsChild>
            <w:div w:id="2121218436">
              <w:marLeft w:val="0"/>
              <w:marRight w:val="0"/>
              <w:marTop w:val="0"/>
              <w:marBottom w:val="0"/>
              <w:divBdr>
                <w:top w:val="none" w:sz="0" w:space="0" w:color="auto"/>
                <w:left w:val="none" w:sz="0" w:space="0" w:color="auto"/>
                <w:bottom w:val="none" w:sz="0" w:space="0" w:color="auto"/>
                <w:right w:val="none" w:sz="0" w:space="0" w:color="auto"/>
              </w:divBdr>
            </w:div>
          </w:divsChild>
        </w:div>
        <w:div w:id="167453256">
          <w:marLeft w:val="0"/>
          <w:marRight w:val="0"/>
          <w:marTop w:val="0"/>
          <w:marBottom w:val="0"/>
          <w:divBdr>
            <w:top w:val="none" w:sz="0" w:space="0" w:color="auto"/>
            <w:left w:val="none" w:sz="0" w:space="0" w:color="auto"/>
            <w:bottom w:val="none" w:sz="0" w:space="0" w:color="auto"/>
            <w:right w:val="none" w:sz="0" w:space="0" w:color="auto"/>
          </w:divBdr>
          <w:divsChild>
            <w:div w:id="1348485925">
              <w:marLeft w:val="0"/>
              <w:marRight w:val="0"/>
              <w:marTop w:val="0"/>
              <w:marBottom w:val="0"/>
              <w:divBdr>
                <w:top w:val="none" w:sz="0" w:space="0" w:color="auto"/>
                <w:left w:val="none" w:sz="0" w:space="0" w:color="auto"/>
                <w:bottom w:val="none" w:sz="0" w:space="0" w:color="auto"/>
                <w:right w:val="none" w:sz="0" w:space="0" w:color="auto"/>
              </w:divBdr>
            </w:div>
          </w:divsChild>
        </w:div>
        <w:div w:id="1344090166">
          <w:marLeft w:val="0"/>
          <w:marRight w:val="0"/>
          <w:marTop w:val="0"/>
          <w:marBottom w:val="0"/>
          <w:divBdr>
            <w:top w:val="none" w:sz="0" w:space="0" w:color="auto"/>
            <w:left w:val="none" w:sz="0" w:space="0" w:color="auto"/>
            <w:bottom w:val="none" w:sz="0" w:space="0" w:color="auto"/>
            <w:right w:val="none" w:sz="0" w:space="0" w:color="auto"/>
          </w:divBdr>
          <w:divsChild>
            <w:div w:id="1021202993">
              <w:marLeft w:val="0"/>
              <w:marRight w:val="0"/>
              <w:marTop w:val="0"/>
              <w:marBottom w:val="0"/>
              <w:divBdr>
                <w:top w:val="none" w:sz="0" w:space="0" w:color="auto"/>
                <w:left w:val="none" w:sz="0" w:space="0" w:color="auto"/>
                <w:bottom w:val="none" w:sz="0" w:space="0" w:color="auto"/>
                <w:right w:val="none" w:sz="0" w:space="0" w:color="auto"/>
              </w:divBdr>
            </w:div>
          </w:divsChild>
        </w:div>
        <w:div w:id="806512496">
          <w:marLeft w:val="0"/>
          <w:marRight w:val="0"/>
          <w:marTop w:val="0"/>
          <w:marBottom w:val="0"/>
          <w:divBdr>
            <w:top w:val="none" w:sz="0" w:space="0" w:color="auto"/>
            <w:left w:val="none" w:sz="0" w:space="0" w:color="auto"/>
            <w:bottom w:val="none" w:sz="0" w:space="0" w:color="auto"/>
            <w:right w:val="none" w:sz="0" w:space="0" w:color="auto"/>
          </w:divBdr>
          <w:divsChild>
            <w:div w:id="724641856">
              <w:marLeft w:val="0"/>
              <w:marRight w:val="0"/>
              <w:marTop w:val="0"/>
              <w:marBottom w:val="0"/>
              <w:divBdr>
                <w:top w:val="none" w:sz="0" w:space="0" w:color="auto"/>
                <w:left w:val="none" w:sz="0" w:space="0" w:color="auto"/>
                <w:bottom w:val="none" w:sz="0" w:space="0" w:color="auto"/>
                <w:right w:val="none" w:sz="0" w:space="0" w:color="auto"/>
              </w:divBdr>
            </w:div>
          </w:divsChild>
        </w:div>
        <w:div w:id="1463228800">
          <w:marLeft w:val="0"/>
          <w:marRight w:val="0"/>
          <w:marTop w:val="0"/>
          <w:marBottom w:val="0"/>
          <w:divBdr>
            <w:top w:val="none" w:sz="0" w:space="0" w:color="auto"/>
            <w:left w:val="none" w:sz="0" w:space="0" w:color="auto"/>
            <w:bottom w:val="none" w:sz="0" w:space="0" w:color="auto"/>
            <w:right w:val="none" w:sz="0" w:space="0" w:color="auto"/>
          </w:divBdr>
          <w:divsChild>
            <w:div w:id="1392926752">
              <w:marLeft w:val="0"/>
              <w:marRight w:val="0"/>
              <w:marTop w:val="0"/>
              <w:marBottom w:val="0"/>
              <w:divBdr>
                <w:top w:val="none" w:sz="0" w:space="0" w:color="auto"/>
                <w:left w:val="none" w:sz="0" w:space="0" w:color="auto"/>
                <w:bottom w:val="none" w:sz="0" w:space="0" w:color="auto"/>
                <w:right w:val="none" w:sz="0" w:space="0" w:color="auto"/>
              </w:divBdr>
            </w:div>
          </w:divsChild>
        </w:div>
        <w:div w:id="1130977957">
          <w:marLeft w:val="0"/>
          <w:marRight w:val="0"/>
          <w:marTop w:val="0"/>
          <w:marBottom w:val="0"/>
          <w:divBdr>
            <w:top w:val="none" w:sz="0" w:space="0" w:color="auto"/>
            <w:left w:val="none" w:sz="0" w:space="0" w:color="auto"/>
            <w:bottom w:val="none" w:sz="0" w:space="0" w:color="auto"/>
            <w:right w:val="none" w:sz="0" w:space="0" w:color="auto"/>
          </w:divBdr>
          <w:divsChild>
            <w:div w:id="1305038758">
              <w:marLeft w:val="0"/>
              <w:marRight w:val="0"/>
              <w:marTop w:val="0"/>
              <w:marBottom w:val="0"/>
              <w:divBdr>
                <w:top w:val="none" w:sz="0" w:space="0" w:color="auto"/>
                <w:left w:val="none" w:sz="0" w:space="0" w:color="auto"/>
                <w:bottom w:val="none" w:sz="0" w:space="0" w:color="auto"/>
                <w:right w:val="none" w:sz="0" w:space="0" w:color="auto"/>
              </w:divBdr>
            </w:div>
          </w:divsChild>
        </w:div>
        <w:div w:id="1248729125">
          <w:marLeft w:val="0"/>
          <w:marRight w:val="0"/>
          <w:marTop w:val="0"/>
          <w:marBottom w:val="0"/>
          <w:divBdr>
            <w:top w:val="none" w:sz="0" w:space="0" w:color="auto"/>
            <w:left w:val="none" w:sz="0" w:space="0" w:color="auto"/>
            <w:bottom w:val="none" w:sz="0" w:space="0" w:color="auto"/>
            <w:right w:val="none" w:sz="0" w:space="0" w:color="auto"/>
          </w:divBdr>
          <w:divsChild>
            <w:div w:id="437986175">
              <w:marLeft w:val="0"/>
              <w:marRight w:val="0"/>
              <w:marTop w:val="0"/>
              <w:marBottom w:val="0"/>
              <w:divBdr>
                <w:top w:val="none" w:sz="0" w:space="0" w:color="auto"/>
                <w:left w:val="none" w:sz="0" w:space="0" w:color="auto"/>
                <w:bottom w:val="none" w:sz="0" w:space="0" w:color="auto"/>
                <w:right w:val="none" w:sz="0" w:space="0" w:color="auto"/>
              </w:divBdr>
            </w:div>
          </w:divsChild>
        </w:div>
        <w:div w:id="338192559">
          <w:marLeft w:val="0"/>
          <w:marRight w:val="0"/>
          <w:marTop w:val="0"/>
          <w:marBottom w:val="0"/>
          <w:divBdr>
            <w:top w:val="none" w:sz="0" w:space="0" w:color="auto"/>
            <w:left w:val="none" w:sz="0" w:space="0" w:color="auto"/>
            <w:bottom w:val="none" w:sz="0" w:space="0" w:color="auto"/>
            <w:right w:val="none" w:sz="0" w:space="0" w:color="auto"/>
          </w:divBdr>
          <w:divsChild>
            <w:div w:id="1184586629">
              <w:marLeft w:val="0"/>
              <w:marRight w:val="0"/>
              <w:marTop w:val="0"/>
              <w:marBottom w:val="0"/>
              <w:divBdr>
                <w:top w:val="none" w:sz="0" w:space="0" w:color="auto"/>
                <w:left w:val="none" w:sz="0" w:space="0" w:color="auto"/>
                <w:bottom w:val="none" w:sz="0" w:space="0" w:color="auto"/>
                <w:right w:val="none" w:sz="0" w:space="0" w:color="auto"/>
              </w:divBdr>
            </w:div>
            <w:div w:id="561449952">
              <w:marLeft w:val="0"/>
              <w:marRight w:val="0"/>
              <w:marTop w:val="0"/>
              <w:marBottom w:val="0"/>
              <w:divBdr>
                <w:top w:val="none" w:sz="0" w:space="0" w:color="auto"/>
                <w:left w:val="none" w:sz="0" w:space="0" w:color="auto"/>
                <w:bottom w:val="none" w:sz="0" w:space="0" w:color="auto"/>
                <w:right w:val="none" w:sz="0" w:space="0" w:color="auto"/>
              </w:divBdr>
            </w:div>
          </w:divsChild>
        </w:div>
        <w:div w:id="1693796919">
          <w:marLeft w:val="0"/>
          <w:marRight w:val="0"/>
          <w:marTop w:val="0"/>
          <w:marBottom w:val="0"/>
          <w:divBdr>
            <w:top w:val="none" w:sz="0" w:space="0" w:color="auto"/>
            <w:left w:val="none" w:sz="0" w:space="0" w:color="auto"/>
            <w:bottom w:val="none" w:sz="0" w:space="0" w:color="auto"/>
            <w:right w:val="none" w:sz="0" w:space="0" w:color="auto"/>
          </w:divBdr>
          <w:divsChild>
            <w:div w:id="877620848">
              <w:marLeft w:val="0"/>
              <w:marRight w:val="0"/>
              <w:marTop w:val="0"/>
              <w:marBottom w:val="0"/>
              <w:divBdr>
                <w:top w:val="none" w:sz="0" w:space="0" w:color="auto"/>
                <w:left w:val="none" w:sz="0" w:space="0" w:color="auto"/>
                <w:bottom w:val="none" w:sz="0" w:space="0" w:color="auto"/>
                <w:right w:val="none" w:sz="0" w:space="0" w:color="auto"/>
              </w:divBdr>
            </w:div>
          </w:divsChild>
        </w:div>
        <w:div w:id="1615285500">
          <w:marLeft w:val="0"/>
          <w:marRight w:val="0"/>
          <w:marTop w:val="0"/>
          <w:marBottom w:val="0"/>
          <w:divBdr>
            <w:top w:val="none" w:sz="0" w:space="0" w:color="auto"/>
            <w:left w:val="none" w:sz="0" w:space="0" w:color="auto"/>
            <w:bottom w:val="none" w:sz="0" w:space="0" w:color="auto"/>
            <w:right w:val="none" w:sz="0" w:space="0" w:color="auto"/>
          </w:divBdr>
          <w:divsChild>
            <w:div w:id="1104761020">
              <w:marLeft w:val="0"/>
              <w:marRight w:val="0"/>
              <w:marTop w:val="0"/>
              <w:marBottom w:val="0"/>
              <w:divBdr>
                <w:top w:val="none" w:sz="0" w:space="0" w:color="auto"/>
                <w:left w:val="none" w:sz="0" w:space="0" w:color="auto"/>
                <w:bottom w:val="none" w:sz="0" w:space="0" w:color="auto"/>
                <w:right w:val="none" w:sz="0" w:space="0" w:color="auto"/>
              </w:divBdr>
            </w:div>
          </w:divsChild>
        </w:div>
        <w:div w:id="475755529">
          <w:marLeft w:val="0"/>
          <w:marRight w:val="0"/>
          <w:marTop w:val="0"/>
          <w:marBottom w:val="0"/>
          <w:divBdr>
            <w:top w:val="none" w:sz="0" w:space="0" w:color="auto"/>
            <w:left w:val="none" w:sz="0" w:space="0" w:color="auto"/>
            <w:bottom w:val="none" w:sz="0" w:space="0" w:color="auto"/>
            <w:right w:val="none" w:sz="0" w:space="0" w:color="auto"/>
          </w:divBdr>
          <w:divsChild>
            <w:div w:id="208039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841283">
      <w:bodyDiv w:val="1"/>
      <w:marLeft w:val="0"/>
      <w:marRight w:val="0"/>
      <w:marTop w:val="0"/>
      <w:marBottom w:val="0"/>
      <w:divBdr>
        <w:top w:val="none" w:sz="0" w:space="0" w:color="auto"/>
        <w:left w:val="none" w:sz="0" w:space="0" w:color="auto"/>
        <w:bottom w:val="none" w:sz="0" w:space="0" w:color="auto"/>
        <w:right w:val="none" w:sz="0" w:space="0" w:color="auto"/>
      </w:divBdr>
    </w:div>
    <w:div w:id="1336804967">
      <w:bodyDiv w:val="1"/>
      <w:marLeft w:val="0"/>
      <w:marRight w:val="0"/>
      <w:marTop w:val="0"/>
      <w:marBottom w:val="0"/>
      <w:divBdr>
        <w:top w:val="none" w:sz="0" w:space="0" w:color="auto"/>
        <w:left w:val="none" w:sz="0" w:space="0" w:color="auto"/>
        <w:bottom w:val="none" w:sz="0" w:space="0" w:color="auto"/>
        <w:right w:val="none" w:sz="0" w:space="0" w:color="auto"/>
      </w:divBdr>
      <w:divsChild>
        <w:div w:id="1757245765">
          <w:marLeft w:val="0"/>
          <w:marRight w:val="0"/>
          <w:marTop w:val="0"/>
          <w:marBottom w:val="0"/>
          <w:divBdr>
            <w:top w:val="none" w:sz="0" w:space="0" w:color="auto"/>
            <w:left w:val="none" w:sz="0" w:space="0" w:color="auto"/>
            <w:bottom w:val="none" w:sz="0" w:space="0" w:color="auto"/>
            <w:right w:val="none" w:sz="0" w:space="0" w:color="auto"/>
          </w:divBdr>
        </w:div>
        <w:div w:id="208997992">
          <w:marLeft w:val="0"/>
          <w:marRight w:val="0"/>
          <w:marTop w:val="0"/>
          <w:marBottom w:val="0"/>
          <w:divBdr>
            <w:top w:val="none" w:sz="0" w:space="0" w:color="auto"/>
            <w:left w:val="none" w:sz="0" w:space="0" w:color="auto"/>
            <w:bottom w:val="none" w:sz="0" w:space="0" w:color="auto"/>
            <w:right w:val="none" w:sz="0" w:space="0" w:color="auto"/>
          </w:divBdr>
        </w:div>
        <w:div w:id="815757030">
          <w:marLeft w:val="0"/>
          <w:marRight w:val="0"/>
          <w:marTop w:val="0"/>
          <w:marBottom w:val="0"/>
          <w:divBdr>
            <w:top w:val="none" w:sz="0" w:space="0" w:color="auto"/>
            <w:left w:val="none" w:sz="0" w:space="0" w:color="auto"/>
            <w:bottom w:val="none" w:sz="0" w:space="0" w:color="auto"/>
            <w:right w:val="none" w:sz="0" w:space="0" w:color="auto"/>
          </w:divBdr>
        </w:div>
        <w:div w:id="7874163">
          <w:marLeft w:val="0"/>
          <w:marRight w:val="0"/>
          <w:marTop w:val="0"/>
          <w:marBottom w:val="0"/>
          <w:divBdr>
            <w:top w:val="none" w:sz="0" w:space="0" w:color="auto"/>
            <w:left w:val="none" w:sz="0" w:space="0" w:color="auto"/>
            <w:bottom w:val="none" w:sz="0" w:space="0" w:color="auto"/>
            <w:right w:val="none" w:sz="0" w:space="0" w:color="auto"/>
          </w:divBdr>
        </w:div>
        <w:div w:id="555118465">
          <w:marLeft w:val="0"/>
          <w:marRight w:val="0"/>
          <w:marTop w:val="0"/>
          <w:marBottom w:val="0"/>
          <w:divBdr>
            <w:top w:val="none" w:sz="0" w:space="0" w:color="auto"/>
            <w:left w:val="none" w:sz="0" w:space="0" w:color="auto"/>
            <w:bottom w:val="none" w:sz="0" w:space="0" w:color="auto"/>
            <w:right w:val="none" w:sz="0" w:space="0" w:color="auto"/>
          </w:divBdr>
          <w:divsChild>
            <w:div w:id="781806697">
              <w:marLeft w:val="0"/>
              <w:marRight w:val="0"/>
              <w:marTop w:val="30"/>
              <w:marBottom w:val="30"/>
              <w:divBdr>
                <w:top w:val="none" w:sz="0" w:space="0" w:color="auto"/>
                <w:left w:val="none" w:sz="0" w:space="0" w:color="auto"/>
                <w:bottom w:val="none" w:sz="0" w:space="0" w:color="auto"/>
                <w:right w:val="none" w:sz="0" w:space="0" w:color="auto"/>
              </w:divBdr>
              <w:divsChild>
                <w:div w:id="1957054777">
                  <w:marLeft w:val="0"/>
                  <w:marRight w:val="0"/>
                  <w:marTop w:val="0"/>
                  <w:marBottom w:val="0"/>
                  <w:divBdr>
                    <w:top w:val="none" w:sz="0" w:space="0" w:color="auto"/>
                    <w:left w:val="none" w:sz="0" w:space="0" w:color="auto"/>
                    <w:bottom w:val="none" w:sz="0" w:space="0" w:color="auto"/>
                    <w:right w:val="none" w:sz="0" w:space="0" w:color="auto"/>
                  </w:divBdr>
                  <w:divsChild>
                    <w:div w:id="785395191">
                      <w:marLeft w:val="0"/>
                      <w:marRight w:val="0"/>
                      <w:marTop w:val="0"/>
                      <w:marBottom w:val="0"/>
                      <w:divBdr>
                        <w:top w:val="none" w:sz="0" w:space="0" w:color="auto"/>
                        <w:left w:val="none" w:sz="0" w:space="0" w:color="auto"/>
                        <w:bottom w:val="none" w:sz="0" w:space="0" w:color="auto"/>
                        <w:right w:val="none" w:sz="0" w:space="0" w:color="auto"/>
                      </w:divBdr>
                    </w:div>
                  </w:divsChild>
                </w:div>
                <w:div w:id="820539636">
                  <w:marLeft w:val="0"/>
                  <w:marRight w:val="0"/>
                  <w:marTop w:val="0"/>
                  <w:marBottom w:val="0"/>
                  <w:divBdr>
                    <w:top w:val="none" w:sz="0" w:space="0" w:color="auto"/>
                    <w:left w:val="none" w:sz="0" w:space="0" w:color="auto"/>
                    <w:bottom w:val="none" w:sz="0" w:space="0" w:color="auto"/>
                    <w:right w:val="none" w:sz="0" w:space="0" w:color="auto"/>
                  </w:divBdr>
                  <w:divsChild>
                    <w:div w:id="662657995">
                      <w:marLeft w:val="0"/>
                      <w:marRight w:val="0"/>
                      <w:marTop w:val="0"/>
                      <w:marBottom w:val="0"/>
                      <w:divBdr>
                        <w:top w:val="none" w:sz="0" w:space="0" w:color="auto"/>
                        <w:left w:val="none" w:sz="0" w:space="0" w:color="auto"/>
                        <w:bottom w:val="none" w:sz="0" w:space="0" w:color="auto"/>
                        <w:right w:val="none" w:sz="0" w:space="0" w:color="auto"/>
                      </w:divBdr>
                    </w:div>
                  </w:divsChild>
                </w:div>
                <w:div w:id="1836651737">
                  <w:marLeft w:val="0"/>
                  <w:marRight w:val="0"/>
                  <w:marTop w:val="0"/>
                  <w:marBottom w:val="0"/>
                  <w:divBdr>
                    <w:top w:val="none" w:sz="0" w:space="0" w:color="auto"/>
                    <w:left w:val="none" w:sz="0" w:space="0" w:color="auto"/>
                    <w:bottom w:val="none" w:sz="0" w:space="0" w:color="auto"/>
                    <w:right w:val="none" w:sz="0" w:space="0" w:color="auto"/>
                  </w:divBdr>
                  <w:divsChild>
                    <w:div w:id="1501459987">
                      <w:marLeft w:val="0"/>
                      <w:marRight w:val="0"/>
                      <w:marTop w:val="0"/>
                      <w:marBottom w:val="0"/>
                      <w:divBdr>
                        <w:top w:val="none" w:sz="0" w:space="0" w:color="auto"/>
                        <w:left w:val="none" w:sz="0" w:space="0" w:color="auto"/>
                        <w:bottom w:val="none" w:sz="0" w:space="0" w:color="auto"/>
                        <w:right w:val="none" w:sz="0" w:space="0" w:color="auto"/>
                      </w:divBdr>
                    </w:div>
                  </w:divsChild>
                </w:div>
                <w:div w:id="1897424500">
                  <w:marLeft w:val="0"/>
                  <w:marRight w:val="0"/>
                  <w:marTop w:val="0"/>
                  <w:marBottom w:val="0"/>
                  <w:divBdr>
                    <w:top w:val="none" w:sz="0" w:space="0" w:color="auto"/>
                    <w:left w:val="none" w:sz="0" w:space="0" w:color="auto"/>
                    <w:bottom w:val="none" w:sz="0" w:space="0" w:color="auto"/>
                    <w:right w:val="none" w:sz="0" w:space="0" w:color="auto"/>
                  </w:divBdr>
                  <w:divsChild>
                    <w:div w:id="1208682222">
                      <w:marLeft w:val="0"/>
                      <w:marRight w:val="0"/>
                      <w:marTop w:val="0"/>
                      <w:marBottom w:val="0"/>
                      <w:divBdr>
                        <w:top w:val="none" w:sz="0" w:space="0" w:color="auto"/>
                        <w:left w:val="none" w:sz="0" w:space="0" w:color="auto"/>
                        <w:bottom w:val="none" w:sz="0" w:space="0" w:color="auto"/>
                        <w:right w:val="none" w:sz="0" w:space="0" w:color="auto"/>
                      </w:divBdr>
                    </w:div>
                  </w:divsChild>
                </w:div>
                <w:div w:id="664043496">
                  <w:marLeft w:val="0"/>
                  <w:marRight w:val="0"/>
                  <w:marTop w:val="0"/>
                  <w:marBottom w:val="0"/>
                  <w:divBdr>
                    <w:top w:val="none" w:sz="0" w:space="0" w:color="auto"/>
                    <w:left w:val="none" w:sz="0" w:space="0" w:color="auto"/>
                    <w:bottom w:val="none" w:sz="0" w:space="0" w:color="auto"/>
                    <w:right w:val="none" w:sz="0" w:space="0" w:color="auto"/>
                  </w:divBdr>
                  <w:divsChild>
                    <w:div w:id="547185302">
                      <w:marLeft w:val="0"/>
                      <w:marRight w:val="0"/>
                      <w:marTop w:val="0"/>
                      <w:marBottom w:val="0"/>
                      <w:divBdr>
                        <w:top w:val="none" w:sz="0" w:space="0" w:color="auto"/>
                        <w:left w:val="none" w:sz="0" w:space="0" w:color="auto"/>
                        <w:bottom w:val="none" w:sz="0" w:space="0" w:color="auto"/>
                        <w:right w:val="none" w:sz="0" w:space="0" w:color="auto"/>
                      </w:divBdr>
                    </w:div>
                  </w:divsChild>
                </w:div>
                <w:div w:id="831332757">
                  <w:marLeft w:val="0"/>
                  <w:marRight w:val="0"/>
                  <w:marTop w:val="0"/>
                  <w:marBottom w:val="0"/>
                  <w:divBdr>
                    <w:top w:val="none" w:sz="0" w:space="0" w:color="auto"/>
                    <w:left w:val="none" w:sz="0" w:space="0" w:color="auto"/>
                    <w:bottom w:val="none" w:sz="0" w:space="0" w:color="auto"/>
                    <w:right w:val="none" w:sz="0" w:space="0" w:color="auto"/>
                  </w:divBdr>
                  <w:divsChild>
                    <w:div w:id="118500173">
                      <w:marLeft w:val="0"/>
                      <w:marRight w:val="0"/>
                      <w:marTop w:val="0"/>
                      <w:marBottom w:val="0"/>
                      <w:divBdr>
                        <w:top w:val="none" w:sz="0" w:space="0" w:color="auto"/>
                        <w:left w:val="none" w:sz="0" w:space="0" w:color="auto"/>
                        <w:bottom w:val="none" w:sz="0" w:space="0" w:color="auto"/>
                        <w:right w:val="none" w:sz="0" w:space="0" w:color="auto"/>
                      </w:divBdr>
                    </w:div>
                  </w:divsChild>
                </w:div>
                <w:div w:id="2116944728">
                  <w:marLeft w:val="0"/>
                  <w:marRight w:val="0"/>
                  <w:marTop w:val="0"/>
                  <w:marBottom w:val="0"/>
                  <w:divBdr>
                    <w:top w:val="none" w:sz="0" w:space="0" w:color="auto"/>
                    <w:left w:val="none" w:sz="0" w:space="0" w:color="auto"/>
                    <w:bottom w:val="none" w:sz="0" w:space="0" w:color="auto"/>
                    <w:right w:val="none" w:sz="0" w:space="0" w:color="auto"/>
                  </w:divBdr>
                  <w:divsChild>
                    <w:div w:id="1413359061">
                      <w:marLeft w:val="0"/>
                      <w:marRight w:val="0"/>
                      <w:marTop w:val="0"/>
                      <w:marBottom w:val="0"/>
                      <w:divBdr>
                        <w:top w:val="none" w:sz="0" w:space="0" w:color="auto"/>
                        <w:left w:val="none" w:sz="0" w:space="0" w:color="auto"/>
                        <w:bottom w:val="none" w:sz="0" w:space="0" w:color="auto"/>
                        <w:right w:val="none" w:sz="0" w:space="0" w:color="auto"/>
                      </w:divBdr>
                    </w:div>
                  </w:divsChild>
                </w:div>
                <w:div w:id="732235236">
                  <w:marLeft w:val="0"/>
                  <w:marRight w:val="0"/>
                  <w:marTop w:val="0"/>
                  <w:marBottom w:val="0"/>
                  <w:divBdr>
                    <w:top w:val="none" w:sz="0" w:space="0" w:color="auto"/>
                    <w:left w:val="none" w:sz="0" w:space="0" w:color="auto"/>
                    <w:bottom w:val="none" w:sz="0" w:space="0" w:color="auto"/>
                    <w:right w:val="none" w:sz="0" w:space="0" w:color="auto"/>
                  </w:divBdr>
                  <w:divsChild>
                    <w:div w:id="1288782476">
                      <w:marLeft w:val="0"/>
                      <w:marRight w:val="0"/>
                      <w:marTop w:val="0"/>
                      <w:marBottom w:val="0"/>
                      <w:divBdr>
                        <w:top w:val="none" w:sz="0" w:space="0" w:color="auto"/>
                        <w:left w:val="none" w:sz="0" w:space="0" w:color="auto"/>
                        <w:bottom w:val="none" w:sz="0" w:space="0" w:color="auto"/>
                        <w:right w:val="none" w:sz="0" w:space="0" w:color="auto"/>
                      </w:divBdr>
                    </w:div>
                    <w:div w:id="572812119">
                      <w:marLeft w:val="0"/>
                      <w:marRight w:val="0"/>
                      <w:marTop w:val="0"/>
                      <w:marBottom w:val="0"/>
                      <w:divBdr>
                        <w:top w:val="none" w:sz="0" w:space="0" w:color="auto"/>
                        <w:left w:val="none" w:sz="0" w:space="0" w:color="auto"/>
                        <w:bottom w:val="none" w:sz="0" w:space="0" w:color="auto"/>
                        <w:right w:val="none" w:sz="0" w:space="0" w:color="auto"/>
                      </w:divBdr>
                    </w:div>
                    <w:div w:id="137502678">
                      <w:marLeft w:val="0"/>
                      <w:marRight w:val="0"/>
                      <w:marTop w:val="0"/>
                      <w:marBottom w:val="0"/>
                      <w:divBdr>
                        <w:top w:val="none" w:sz="0" w:space="0" w:color="auto"/>
                        <w:left w:val="none" w:sz="0" w:space="0" w:color="auto"/>
                        <w:bottom w:val="none" w:sz="0" w:space="0" w:color="auto"/>
                        <w:right w:val="none" w:sz="0" w:space="0" w:color="auto"/>
                      </w:divBdr>
                    </w:div>
                    <w:div w:id="1797603027">
                      <w:marLeft w:val="0"/>
                      <w:marRight w:val="0"/>
                      <w:marTop w:val="0"/>
                      <w:marBottom w:val="0"/>
                      <w:divBdr>
                        <w:top w:val="none" w:sz="0" w:space="0" w:color="auto"/>
                        <w:left w:val="none" w:sz="0" w:space="0" w:color="auto"/>
                        <w:bottom w:val="none" w:sz="0" w:space="0" w:color="auto"/>
                        <w:right w:val="none" w:sz="0" w:space="0" w:color="auto"/>
                      </w:divBdr>
                    </w:div>
                    <w:div w:id="1289358334">
                      <w:marLeft w:val="0"/>
                      <w:marRight w:val="0"/>
                      <w:marTop w:val="0"/>
                      <w:marBottom w:val="0"/>
                      <w:divBdr>
                        <w:top w:val="none" w:sz="0" w:space="0" w:color="auto"/>
                        <w:left w:val="none" w:sz="0" w:space="0" w:color="auto"/>
                        <w:bottom w:val="none" w:sz="0" w:space="0" w:color="auto"/>
                        <w:right w:val="none" w:sz="0" w:space="0" w:color="auto"/>
                      </w:divBdr>
                    </w:div>
                  </w:divsChild>
                </w:div>
                <w:div w:id="1462457912">
                  <w:marLeft w:val="0"/>
                  <w:marRight w:val="0"/>
                  <w:marTop w:val="0"/>
                  <w:marBottom w:val="0"/>
                  <w:divBdr>
                    <w:top w:val="none" w:sz="0" w:space="0" w:color="auto"/>
                    <w:left w:val="none" w:sz="0" w:space="0" w:color="auto"/>
                    <w:bottom w:val="none" w:sz="0" w:space="0" w:color="auto"/>
                    <w:right w:val="none" w:sz="0" w:space="0" w:color="auto"/>
                  </w:divBdr>
                  <w:divsChild>
                    <w:div w:id="199788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799188">
      <w:bodyDiv w:val="1"/>
      <w:marLeft w:val="0"/>
      <w:marRight w:val="0"/>
      <w:marTop w:val="0"/>
      <w:marBottom w:val="0"/>
      <w:divBdr>
        <w:top w:val="none" w:sz="0" w:space="0" w:color="auto"/>
        <w:left w:val="none" w:sz="0" w:space="0" w:color="auto"/>
        <w:bottom w:val="none" w:sz="0" w:space="0" w:color="auto"/>
        <w:right w:val="none" w:sz="0" w:space="0" w:color="auto"/>
      </w:divBdr>
    </w:div>
    <w:div w:id="1359433992">
      <w:bodyDiv w:val="1"/>
      <w:marLeft w:val="0"/>
      <w:marRight w:val="0"/>
      <w:marTop w:val="0"/>
      <w:marBottom w:val="0"/>
      <w:divBdr>
        <w:top w:val="none" w:sz="0" w:space="0" w:color="auto"/>
        <w:left w:val="none" w:sz="0" w:space="0" w:color="auto"/>
        <w:bottom w:val="none" w:sz="0" w:space="0" w:color="auto"/>
        <w:right w:val="none" w:sz="0" w:space="0" w:color="auto"/>
      </w:divBdr>
    </w:div>
    <w:div w:id="1379009770">
      <w:bodyDiv w:val="1"/>
      <w:marLeft w:val="0"/>
      <w:marRight w:val="0"/>
      <w:marTop w:val="0"/>
      <w:marBottom w:val="0"/>
      <w:divBdr>
        <w:top w:val="none" w:sz="0" w:space="0" w:color="auto"/>
        <w:left w:val="none" w:sz="0" w:space="0" w:color="auto"/>
        <w:bottom w:val="none" w:sz="0" w:space="0" w:color="auto"/>
        <w:right w:val="none" w:sz="0" w:space="0" w:color="auto"/>
      </w:divBdr>
    </w:div>
    <w:div w:id="1381201462">
      <w:bodyDiv w:val="1"/>
      <w:marLeft w:val="0"/>
      <w:marRight w:val="0"/>
      <w:marTop w:val="0"/>
      <w:marBottom w:val="0"/>
      <w:divBdr>
        <w:top w:val="none" w:sz="0" w:space="0" w:color="auto"/>
        <w:left w:val="none" w:sz="0" w:space="0" w:color="auto"/>
        <w:bottom w:val="none" w:sz="0" w:space="0" w:color="auto"/>
        <w:right w:val="none" w:sz="0" w:space="0" w:color="auto"/>
      </w:divBdr>
    </w:div>
    <w:div w:id="1381898503">
      <w:bodyDiv w:val="1"/>
      <w:marLeft w:val="0"/>
      <w:marRight w:val="0"/>
      <w:marTop w:val="0"/>
      <w:marBottom w:val="0"/>
      <w:divBdr>
        <w:top w:val="none" w:sz="0" w:space="0" w:color="auto"/>
        <w:left w:val="none" w:sz="0" w:space="0" w:color="auto"/>
        <w:bottom w:val="none" w:sz="0" w:space="0" w:color="auto"/>
        <w:right w:val="none" w:sz="0" w:space="0" w:color="auto"/>
      </w:divBdr>
    </w:div>
    <w:div w:id="1406950165">
      <w:bodyDiv w:val="1"/>
      <w:marLeft w:val="0"/>
      <w:marRight w:val="0"/>
      <w:marTop w:val="0"/>
      <w:marBottom w:val="0"/>
      <w:divBdr>
        <w:top w:val="none" w:sz="0" w:space="0" w:color="auto"/>
        <w:left w:val="none" w:sz="0" w:space="0" w:color="auto"/>
        <w:bottom w:val="none" w:sz="0" w:space="0" w:color="auto"/>
        <w:right w:val="none" w:sz="0" w:space="0" w:color="auto"/>
      </w:divBdr>
    </w:div>
    <w:div w:id="1440956193">
      <w:bodyDiv w:val="1"/>
      <w:marLeft w:val="0"/>
      <w:marRight w:val="0"/>
      <w:marTop w:val="0"/>
      <w:marBottom w:val="0"/>
      <w:divBdr>
        <w:top w:val="none" w:sz="0" w:space="0" w:color="auto"/>
        <w:left w:val="none" w:sz="0" w:space="0" w:color="auto"/>
        <w:bottom w:val="none" w:sz="0" w:space="0" w:color="auto"/>
        <w:right w:val="none" w:sz="0" w:space="0" w:color="auto"/>
      </w:divBdr>
    </w:div>
    <w:div w:id="1441878681">
      <w:bodyDiv w:val="1"/>
      <w:marLeft w:val="0"/>
      <w:marRight w:val="0"/>
      <w:marTop w:val="0"/>
      <w:marBottom w:val="0"/>
      <w:divBdr>
        <w:top w:val="none" w:sz="0" w:space="0" w:color="auto"/>
        <w:left w:val="none" w:sz="0" w:space="0" w:color="auto"/>
        <w:bottom w:val="none" w:sz="0" w:space="0" w:color="auto"/>
        <w:right w:val="none" w:sz="0" w:space="0" w:color="auto"/>
      </w:divBdr>
    </w:div>
    <w:div w:id="1461921819">
      <w:bodyDiv w:val="1"/>
      <w:marLeft w:val="0"/>
      <w:marRight w:val="0"/>
      <w:marTop w:val="0"/>
      <w:marBottom w:val="0"/>
      <w:divBdr>
        <w:top w:val="none" w:sz="0" w:space="0" w:color="auto"/>
        <w:left w:val="none" w:sz="0" w:space="0" w:color="auto"/>
        <w:bottom w:val="none" w:sz="0" w:space="0" w:color="auto"/>
        <w:right w:val="none" w:sz="0" w:space="0" w:color="auto"/>
      </w:divBdr>
      <w:divsChild>
        <w:div w:id="1478456770">
          <w:marLeft w:val="0"/>
          <w:marRight w:val="0"/>
          <w:marTop w:val="0"/>
          <w:marBottom w:val="0"/>
          <w:divBdr>
            <w:top w:val="none" w:sz="0" w:space="0" w:color="auto"/>
            <w:left w:val="none" w:sz="0" w:space="0" w:color="auto"/>
            <w:bottom w:val="none" w:sz="0" w:space="0" w:color="auto"/>
            <w:right w:val="none" w:sz="0" w:space="0" w:color="auto"/>
          </w:divBdr>
          <w:divsChild>
            <w:div w:id="473836773">
              <w:marLeft w:val="0"/>
              <w:marRight w:val="0"/>
              <w:marTop w:val="0"/>
              <w:marBottom w:val="0"/>
              <w:divBdr>
                <w:top w:val="none" w:sz="0" w:space="0" w:color="auto"/>
                <w:left w:val="none" w:sz="0" w:space="0" w:color="auto"/>
                <w:bottom w:val="none" w:sz="0" w:space="0" w:color="auto"/>
                <w:right w:val="none" w:sz="0" w:space="0" w:color="auto"/>
              </w:divBdr>
            </w:div>
          </w:divsChild>
        </w:div>
        <w:div w:id="857083426">
          <w:marLeft w:val="0"/>
          <w:marRight w:val="0"/>
          <w:marTop w:val="0"/>
          <w:marBottom w:val="0"/>
          <w:divBdr>
            <w:top w:val="none" w:sz="0" w:space="0" w:color="auto"/>
            <w:left w:val="none" w:sz="0" w:space="0" w:color="auto"/>
            <w:bottom w:val="none" w:sz="0" w:space="0" w:color="auto"/>
            <w:right w:val="none" w:sz="0" w:space="0" w:color="auto"/>
          </w:divBdr>
          <w:divsChild>
            <w:div w:id="800541582">
              <w:marLeft w:val="0"/>
              <w:marRight w:val="0"/>
              <w:marTop w:val="0"/>
              <w:marBottom w:val="0"/>
              <w:divBdr>
                <w:top w:val="none" w:sz="0" w:space="0" w:color="auto"/>
                <w:left w:val="none" w:sz="0" w:space="0" w:color="auto"/>
                <w:bottom w:val="none" w:sz="0" w:space="0" w:color="auto"/>
                <w:right w:val="none" w:sz="0" w:space="0" w:color="auto"/>
              </w:divBdr>
            </w:div>
          </w:divsChild>
        </w:div>
        <w:div w:id="803474716">
          <w:marLeft w:val="0"/>
          <w:marRight w:val="0"/>
          <w:marTop w:val="0"/>
          <w:marBottom w:val="0"/>
          <w:divBdr>
            <w:top w:val="none" w:sz="0" w:space="0" w:color="auto"/>
            <w:left w:val="none" w:sz="0" w:space="0" w:color="auto"/>
            <w:bottom w:val="none" w:sz="0" w:space="0" w:color="auto"/>
            <w:right w:val="none" w:sz="0" w:space="0" w:color="auto"/>
          </w:divBdr>
          <w:divsChild>
            <w:div w:id="1246232981">
              <w:marLeft w:val="0"/>
              <w:marRight w:val="0"/>
              <w:marTop w:val="0"/>
              <w:marBottom w:val="0"/>
              <w:divBdr>
                <w:top w:val="none" w:sz="0" w:space="0" w:color="auto"/>
                <w:left w:val="none" w:sz="0" w:space="0" w:color="auto"/>
                <w:bottom w:val="none" w:sz="0" w:space="0" w:color="auto"/>
                <w:right w:val="none" w:sz="0" w:space="0" w:color="auto"/>
              </w:divBdr>
            </w:div>
          </w:divsChild>
        </w:div>
        <w:div w:id="1725368151">
          <w:marLeft w:val="0"/>
          <w:marRight w:val="0"/>
          <w:marTop w:val="0"/>
          <w:marBottom w:val="0"/>
          <w:divBdr>
            <w:top w:val="none" w:sz="0" w:space="0" w:color="auto"/>
            <w:left w:val="none" w:sz="0" w:space="0" w:color="auto"/>
            <w:bottom w:val="none" w:sz="0" w:space="0" w:color="auto"/>
            <w:right w:val="none" w:sz="0" w:space="0" w:color="auto"/>
          </w:divBdr>
          <w:divsChild>
            <w:div w:id="1798834222">
              <w:marLeft w:val="0"/>
              <w:marRight w:val="0"/>
              <w:marTop w:val="0"/>
              <w:marBottom w:val="0"/>
              <w:divBdr>
                <w:top w:val="none" w:sz="0" w:space="0" w:color="auto"/>
                <w:left w:val="none" w:sz="0" w:space="0" w:color="auto"/>
                <w:bottom w:val="none" w:sz="0" w:space="0" w:color="auto"/>
                <w:right w:val="none" w:sz="0" w:space="0" w:color="auto"/>
              </w:divBdr>
            </w:div>
          </w:divsChild>
        </w:div>
        <w:div w:id="1283414843">
          <w:marLeft w:val="0"/>
          <w:marRight w:val="0"/>
          <w:marTop w:val="0"/>
          <w:marBottom w:val="0"/>
          <w:divBdr>
            <w:top w:val="none" w:sz="0" w:space="0" w:color="auto"/>
            <w:left w:val="none" w:sz="0" w:space="0" w:color="auto"/>
            <w:bottom w:val="none" w:sz="0" w:space="0" w:color="auto"/>
            <w:right w:val="none" w:sz="0" w:space="0" w:color="auto"/>
          </w:divBdr>
          <w:divsChild>
            <w:div w:id="303899269">
              <w:marLeft w:val="0"/>
              <w:marRight w:val="0"/>
              <w:marTop w:val="0"/>
              <w:marBottom w:val="0"/>
              <w:divBdr>
                <w:top w:val="none" w:sz="0" w:space="0" w:color="auto"/>
                <w:left w:val="none" w:sz="0" w:space="0" w:color="auto"/>
                <w:bottom w:val="none" w:sz="0" w:space="0" w:color="auto"/>
                <w:right w:val="none" w:sz="0" w:space="0" w:color="auto"/>
              </w:divBdr>
            </w:div>
          </w:divsChild>
        </w:div>
        <w:div w:id="824853394">
          <w:marLeft w:val="0"/>
          <w:marRight w:val="0"/>
          <w:marTop w:val="0"/>
          <w:marBottom w:val="0"/>
          <w:divBdr>
            <w:top w:val="none" w:sz="0" w:space="0" w:color="auto"/>
            <w:left w:val="none" w:sz="0" w:space="0" w:color="auto"/>
            <w:bottom w:val="none" w:sz="0" w:space="0" w:color="auto"/>
            <w:right w:val="none" w:sz="0" w:space="0" w:color="auto"/>
          </w:divBdr>
          <w:divsChild>
            <w:div w:id="381252434">
              <w:marLeft w:val="0"/>
              <w:marRight w:val="0"/>
              <w:marTop w:val="0"/>
              <w:marBottom w:val="0"/>
              <w:divBdr>
                <w:top w:val="none" w:sz="0" w:space="0" w:color="auto"/>
                <w:left w:val="none" w:sz="0" w:space="0" w:color="auto"/>
                <w:bottom w:val="none" w:sz="0" w:space="0" w:color="auto"/>
                <w:right w:val="none" w:sz="0" w:space="0" w:color="auto"/>
              </w:divBdr>
            </w:div>
          </w:divsChild>
        </w:div>
        <w:div w:id="940795765">
          <w:marLeft w:val="0"/>
          <w:marRight w:val="0"/>
          <w:marTop w:val="0"/>
          <w:marBottom w:val="0"/>
          <w:divBdr>
            <w:top w:val="none" w:sz="0" w:space="0" w:color="auto"/>
            <w:left w:val="none" w:sz="0" w:space="0" w:color="auto"/>
            <w:bottom w:val="none" w:sz="0" w:space="0" w:color="auto"/>
            <w:right w:val="none" w:sz="0" w:space="0" w:color="auto"/>
          </w:divBdr>
          <w:divsChild>
            <w:div w:id="1619141619">
              <w:marLeft w:val="0"/>
              <w:marRight w:val="0"/>
              <w:marTop w:val="0"/>
              <w:marBottom w:val="0"/>
              <w:divBdr>
                <w:top w:val="none" w:sz="0" w:space="0" w:color="auto"/>
                <w:left w:val="none" w:sz="0" w:space="0" w:color="auto"/>
                <w:bottom w:val="none" w:sz="0" w:space="0" w:color="auto"/>
                <w:right w:val="none" w:sz="0" w:space="0" w:color="auto"/>
              </w:divBdr>
            </w:div>
          </w:divsChild>
        </w:div>
        <w:div w:id="838887416">
          <w:marLeft w:val="0"/>
          <w:marRight w:val="0"/>
          <w:marTop w:val="0"/>
          <w:marBottom w:val="0"/>
          <w:divBdr>
            <w:top w:val="none" w:sz="0" w:space="0" w:color="auto"/>
            <w:left w:val="none" w:sz="0" w:space="0" w:color="auto"/>
            <w:bottom w:val="none" w:sz="0" w:space="0" w:color="auto"/>
            <w:right w:val="none" w:sz="0" w:space="0" w:color="auto"/>
          </w:divBdr>
          <w:divsChild>
            <w:div w:id="153684390">
              <w:marLeft w:val="0"/>
              <w:marRight w:val="0"/>
              <w:marTop w:val="0"/>
              <w:marBottom w:val="0"/>
              <w:divBdr>
                <w:top w:val="none" w:sz="0" w:space="0" w:color="auto"/>
                <w:left w:val="none" w:sz="0" w:space="0" w:color="auto"/>
                <w:bottom w:val="none" w:sz="0" w:space="0" w:color="auto"/>
                <w:right w:val="none" w:sz="0" w:space="0" w:color="auto"/>
              </w:divBdr>
            </w:div>
          </w:divsChild>
        </w:div>
        <w:div w:id="1478257666">
          <w:marLeft w:val="0"/>
          <w:marRight w:val="0"/>
          <w:marTop w:val="0"/>
          <w:marBottom w:val="0"/>
          <w:divBdr>
            <w:top w:val="none" w:sz="0" w:space="0" w:color="auto"/>
            <w:left w:val="none" w:sz="0" w:space="0" w:color="auto"/>
            <w:bottom w:val="none" w:sz="0" w:space="0" w:color="auto"/>
            <w:right w:val="none" w:sz="0" w:space="0" w:color="auto"/>
          </w:divBdr>
          <w:divsChild>
            <w:div w:id="1097092577">
              <w:marLeft w:val="0"/>
              <w:marRight w:val="0"/>
              <w:marTop w:val="0"/>
              <w:marBottom w:val="0"/>
              <w:divBdr>
                <w:top w:val="none" w:sz="0" w:space="0" w:color="auto"/>
                <w:left w:val="none" w:sz="0" w:space="0" w:color="auto"/>
                <w:bottom w:val="none" w:sz="0" w:space="0" w:color="auto"/>
                <w:right w:val="none" w:sz="0" w:space="0" w:color="auto"/>
              </w:divBdr>
            </w:div>
          </w:divsChild>
        </w:div>
        <w:div w:id="2005164289">
          <w:marLeft w:val="0"/>
          <w:marRight w:val="0"/>
          <w:marTop w:val="0"/>
          <w:marBottom w:val="0"/>
          <w:divBdr>
            <w:top w:val="none" w:sz="0" w:space="0" w:color="auto"/>
            <w:left w:val="none" w:sz="0" w:space="0" w:color="auto"/>
            <w:bottom w:val="none" w:sz="0" w:space="0" w:color="auto"/>
            <w:right w:val="none" w:sz="0" w:space="0" w:color="auto"/>
          </w:divBdr>
          <w:divsChild>
            <w:div w:id="570458111">
              <w:marLeft w:val="0"/>
              <w:marRight w:val="0"/>
              <w:marTop w:val="0"/>
              <w:marBottom w:val="0"/>
              <w:divBdr>
                <w:top w:val="none" w:sz="0" w:space="0" w:color="auto"/>
                <w:left w:val="none" w:sz="0" w:space="0" w:color="auto"/>
                <w:bottom w:val="none" w:sz="0" w:space="0" w:color="auto"/>
                <w:right w:val="none" w:sz="0" w:space="0" w:color="auto"/>
              </w:divBdr>
            </w:div>
          </w:divsChild>
        </w:div>
        <w:div w:id="1667980961">
          <w:marLeft w:val="0"/>
          <w:marRight w:val="0"/>
          <w:marTop w:val="0"/>
          <w:marBottom w:val="0"/>
          <w:divBdr>
            <w:top w:val="none" w:sz="0" w:space="0" w:color="auto"/>
            <w:left w:val="none" w:sz="0" w:space="0" w:color="auto"/>
            <w:bottom w:val="none" w:sz="0" w:space="0" w:color="auto"/>
            <w:right w:val="none" w:sz="0" w:space="0" w:color="auto"/>
          </w:divBdr>
          <w:divsChild>
            <w:div w:id="39979752">
              <w:marLeft w:val="0"/>
              <w:marRight w:val="0"/>
              <w:marTop w:val="0"/>
              <w:marBottom w:val="0"/>
              <w:divBdr>
                <w:top w:val="none" w:sz="0" w:space="0" w:color="auto"/>
                <w:left w:val="none" w:sz="0" w:space="0" w:color="auto"/>
                <w:bottom w:val="none" w:sz="0" w:space="0" w:color="auto"/>
                <w:right w:val="none" w:sz="0" w:space="0" w:color="auto"/>
              </w:divBdr>
            </w:div>
          </w:divsChild>
        </w:div>
        <w:div w:id="1972514103">
          <w:marLeft w:val="0"/>
          <w:marRight w:val="0"/>
          <w:marTop w:val="0"/>
          <w:marBottom w:val="0"/>
          <w:divBdr>
            <w:top w:val="none" w:sz="0" w:space="0" w:color="auto"/>
            <w:left w:val="none" w:sz="0" w:space="0" w:color="auto"/>
            <w:bottom w:val="none" w:sz="0" w:space="0" w:color="auto"/>
            <w:right w:val="none" w:sz="0" w:space="0" w:color="auto"/>
          </w:divBdr>
          <w:divsChild>
            <w:div w:id="2008745303">
              <w:marLeft w:val="0"/>
              <w:marRight w:val="0"/>
              <w:marTop w:val="0"/>
              <w:marBottom w:val="0"/>
              <w:divBdr>
                <w:top w:val="none" w:sz="0" w:space="0" w:color="auto"/>
                <w:left w:val="none" w:sz="0" w:space="0" w:color="auto"/>
                <w:bottom w:val="none" w:sz="0" w:space="0" w:color="auto"/>
                <w:right w:val="none" w:sz="0" w:space="0" w:color="auto"/>
              </w:divBdr>
            </w:div>
          </w:divsChild>
        </w:div>
        <w:div w:id="81876729">
          <w:marLeft w:val="0"/>
          <w:marRight w:val="0"/>
          <w:marTop w:val="0"/>
          <w:marBottom w:val="0"/>
          <w:divBdr>
            <w:top w:val="none" w:sz="0" w:space="0" w:color="auto"/>
            <w:left w:val="none" w:sz="0" w:space="0" w:color="auto"/>
            <w:bottom w:val="none" w:sz="0" w:space="0" w:color="auto"/>
            <w:right w:val="none" w:sz="0" w:space="0" w:color="auto"/>
          </w:divBdr>
          <w:divsChild>
            <w:div w:id="626740643">
              <w:marLeft w:val="0"/>
              <w:marRight w:val="0"/>
              <w:marTop w:val="0"/>
              <w:marBottom w:val="0"/>
              <w:divBdr>
                <w:top w:val="none" w:sz="0" w:space="0" w:color="auto"/>
                <w:left w:val="none" w:sz="0" w:space="0" w:color="auto"/>
                <w:bottom w:val="none" w:sz="0" w:space="0" w:color="auto"/>
                <w:right w:val="none" w:sz="0" w:space="0" w:color="auto"/>
              </w:divBdr>
            </w:div>
          </w:divsChild>
        </w:div>
        <w:div w:id="1630436867">
          <w:marLeft w:val="0"/>
          <w:marRight w:val="0"/>
          <w:marTop w:val="0"/>
          <w:marBottom w:val="0"/>
          <w:divBdr>
            <w:top w:val="none" w:sz="0" w:space="0" w:color="auto"/>
            <w:left w:val="none" w:sz="0" w:space="0" w:color="auto"/>
            <w:bottom w:val="none" w:sz="0" w:space="0" w:color="auto"/>
            <w:right w:val="none" w:sz="0" w:space="0" w:color="auto"/>
          </w:divBdr>
          <w:divsChild>
            <w:div w:id="753671299">
              <w:marLeft w:val="0"/>
              <w:marRight w:val="0"/>
              <w:marTop w:val="0"/>
              <w:marBottom w:val="0"/>
              <w:divBdr>
                <w:top w:val="none" w:sz="0" w:space="0" w:color="auto"/>
                <w:left w:val="none" w:sz="0" w:space="0" w:color="auto"/>
                <w:bottom w:val="none" w:sz="0" w:space="0" w:color="auto"/>
                <w:right w:val="none" w:sz="0" w:space="0" w:color="auto"/>
              </w:divBdr>
            </w:div>
          </w:divsChild>
        </w:div>
        <w:div w:id="74061532">
          <w:marLeft w:val="0"/>
          <w:marRight w:val="0"/>
          <w:marTop w:val="0"/>
          <w:marBottom w:val="0"/>
          <w:divBdr>
            <w:top w:val="none" w:sz="0" w:space="0" w:color="auto"/>
            <w:left w:val="none" w:sz="0" w:space="0" w:color="auto"/>
            <w:bottom w:val="none" w:sz="0" w:space="0" w:color="auto"/>
            <w:right w:val="none" w:sz="0" w:space="0" w:color="auto"/>
          </w:divBdr>
          <w:divsChild>
            <w:div w:id="1783724197">
              <w:marLeft w:val="0"/>
              <w:marRight w:val="0"/>
              <w:marTop w:val="0"/>
              <w:marBottom w:val="0"/>
              <w:divBdr>
                <w:top w:val="none" w:sz="0" w:space="0" w:color="auto"/>
                <w:left w:val="none" w:sz="0" w:space="0" w:color="auto"/>
                <w:bottom w:val="none" w:sz="0" w:space="0" w:color="auto"/>
                <w:right w:val="none" w:sz="0" w:space="0" w:color="auto"/>
              </w:divBdr>
            </w:div>
          </w:divsChild>
        </w:div>
        <w:div w:id="1551451778">
          <w:marLeft w:val="0"/>
          <w:marRight w:val="0"/>
          <w:marTop w:val="0"/>
          <w:marBottom w:val="0"/>
          <w:divBdr>
            <w:top w:val="none" w:sz="0" w:space="0" w:color="auto"/>
            <w:left w:val="none" w:sz="0" w:space="0" w:color="auto"/>
            <w:bottom w:val="none" w:sz="0" w:space="0" w:color="auto"/>
            <w:right w:val="none" w:sz="0" w:space="0" w:color="auto"/>
          </w:divBdr>
          <w:divsChild>
            <w:div w:id="279773690">
              <w:marLeft w:val="0"/>
              <w:marRight w:val="0"/>
              <w:marTop w:val="0"/>
              <w:marBottom w:val="0"/>
              <w:divBdr>
                <w:top w:val="none" w:sz="0" w:space="0" w:color="auto"/>
                <w:left w:val="none" w:sz="0" w:space="0" w:color="auto"/>
                <w:bottom w:val="none" w:sz="0" w:space="0" w:color="auto"/>
                <w:right w:val="none" w:sz="0" w:space="0" w:color="auto"/>
              </w:divBdr>
            </w:div>
          </w:divsChild>
        </w:div>
        <w:div w:id="1189221004">
          <w:marLeft w:val="0"/>
          <w:marRight w:val="0"/>
          <w:marTop w:val="0"/>
          <w:marBottom w:val="0"/>
          <w:divBdr>
            <w:top w:val="none" w:sz="0" w:space="0" w:color="auto"/>
            <w:left w:val="none" w:sz="0" w:space="0" w:color="auto"/>
            <w:bottom w:val="none" w:sz="0" w:space="0" w:color="auto"/>
            <w:right w:val="none" w:sz="0" w:space="0" w:color="auto"/>
          </w:divBdr>
          <w:divsChild>
            <w:div w:id="135220895">
              <w:marLeft w:val="0"/>
              <w:marRight w:val="0"/>
              <w:marTop w:val="0"/>
              <w:marBottom w:val="0"/>
              <w:divBdr>
                <w:top w:val="none" w:sz="0" w:space="0" w:color="auto"/>
                <w:left w:val="none" w:sz="0" w:space="0" w:color="auto"/>
                <w:bottom w:val="none" w:sz="0" w:space="0" w:color="auto"/>
                <w:right w:val="none" w:sz="0" w:space="0" w:color="auto"/>
              </w:divBdr>
            </w:div>
          </w:divsChild>
        </w:div>
        <w:div w:id="883907229">
          <w:marLeft w:val="0"/>
          <w:marRight w:val="0"/>
          <w:marTop w:val="0"/>
          <w:marBottom w:val="0"/>
          <w:divBdr>
            <w:top w:val="none" w:sz="0" w:space="0" w:color="auto"/>
            <w:left w:val="none" w:sz="0" w:space="0" w:color="auto"/>
            <w:bottom w:val="none" w:sz="0" w:space="0" w:color="auto"/>
            <w:right w:val="none" w:sz="0" w:space="0" w:color="auto"/>
          </w:divBdr>
          <w:divsChild>
            <w:div w:id="138307896">
              <w:marLeft w:val="0"/>
              <w:marRight w:val="0"/>
              <w:marTop w:val="0"/>
              <w:marBottom w:val="0"/>
              <w:divBdr>
                <w:top w:val="none" w:sz="0" w:space="0" w:color="auto"/>
                <w:left w:val="none" w:sz="0" w:space="0" w:color="auto"/>
                <w:bottom w:val="none" w:sz="0" w:space="0" w:color="auto"/>
                <w:right w:val="none" w:sz="0" w:space="0" w:color="auto"/>
              </w:divBdr>
            </w:div>
          </w:divsChild>
        </w:div>
        <w:div w:id="1032269769">
          <w:marLeft w:val="0"/>
          <w:marRight w:val="0"/>
          <w:marTop w:val="0"/>
          <w:marBottom w:val="0"/>
          <w:divBdr>
            <w:top w:val="none" w:sz="0" w:space="0" w:color="auto"/>
            <w:left w:val="none" w:sz="0" w:space="0" w:color="auto"/>
            <w:bottom w:val="none" w:sz="0" w:space="0" w:color="auto"/>
            <w:right w:val="none" w:sz="0" w:space="0" w:color="auto"/>
          </w:divBdr>
          <w:divsChild>
            <w:div w:id="1850365172">
              <w:marLeft w:val="0"/>
              <w:marRight w:val="0"/>
              <w:marTop w:val="0"/>
              <w:marBottom w:val="0"/>
              <w:divBdr>
                <w:top w:val="none" w:sz="0" w:space="0" w:color="auto"/>
                <w:left w:val="none" w:sz="0" w:space="0" w:color="auto"/>
                <w:bottom w:val="none" w:sz="0" w:space="0" w:color="auto"/>
                <w:right w:val="none" w:sz="0" w:space="0" w:color="auto"/>
              </w:divBdr>
            </w:div>
          </w:divsChild>
        </w:div>
        <w:div w:id="1984307221">
          <w:marLeft w:val="0"/>
          <w:marRight w:val="0"/>
          <w:marTop w:val="0"/>
          <w:marBottom w:val="0"/>
          <w:divBdr>
            <w:top w:val="none" w:sz="0" w:space="0" w:color="auto"/>
            <w:left w:val="none" w:sz="0" w:space="0" w:color="auto"/>
            <w:bottom w:val="none" w:sz="0" w:space="0" w:color="auto"/>
            <w:right w:val="none" w:sz="0" w:space="0" w:color="auto"/>
          </w:divBdr>
          <w:divsChild>
            <w:div w:id="936986475">
              <w:marLeft w:val="0"/>
              <w:marRight w:val="0"/>
              <w:marTop w:val="0"/>
              <w:marBottom w:val="0"/>
              <w:divBdr>
                <w:top w:val="none" w:sz="0" w:space="0" w:color="auto"/>
                <w:left w:val="none" w:sz="0" w:space="0" w:color="auto"/>
                <w:bottom w:val="none" w:sz="0" w:space="0" w:color="auto"/>
                <w:right w:val="none" w:sz="0" w:space="0" w:color="auto"/>
              </w:divBdr>
            </w:div>
          </w:divsChild>
        </w:div>
        <w:div w:id="1495685399">
          <w:marLeft w:val="0"/>
          <w:marRight w:val="0"/>
          <w:marTop w:val="0"/>
          <w:marBottom w:val="0"/>
          <w:divBdr>
            <w:top w:val="none" w:sz="0" w:space="0" w:color="auto"/>
            <w:left w:val="none" w:sz="0" w:space="0" w:color="auto"/>
            <w:bottom w:val="none" w:sz="0" w:space="0" w:color="auto"/>
            <w:right w:val="none" w:sz="0" w:space="0" w:color="auto"/>
          </w:divBdr>
          <w:divsChild>
            <w:div w:id="1247424301">
              <w:marLeft w:val="0"/>
              <w:marRight w:val="0"/>
              <w:marTop w:val="0"/>
              <w:marBottom w:val="0"/>
              <w:divBdr>
                <w:top w:val="none" w:sz="0" w:space="0" w:color="auto"/>
                <w:left w:val="none" w:sz="0" w:space="0" w:color="auto"/>
                <w:bottom w:val="none" w:sz="0" w:space="0" w:color="auto"/>
                <w:right w:val="none" w:sz="0" w:space="0" w:color="auto"/>
              </w:divBdr>
            </w:div>
          </w:divsChild>
        </w:div>
        <w:div w:id="52698971">
          <w:marLeft w:val="0"/>
          <w:marRight w:val="0"/>
          <w:marTop w:val="0"/>
          <w:marBottom w:val="0"/>
          <w:divBdr>
            <w:top w:val="none" w:sz="0" w:space="0" w:color="auto"/>
            <w:left w:val="none" w:sz="0" w:space="0" w:color="auto"/>
            <w:bottom w:val="none" w:sz="0" w:space="0" w:color="auto"/>
            <w:right w:val="none" w:sz="0" w:space="0" w:color="auto"/>
          </w:divBdr>
          <w:divsChild>
            <w:div w:id="1704138600">
              <w:marLeft w:val="0"/>
              <w:marRight w:val="0"/>
              <w:marTop w:val="0"/>
              <w:marBottom w:val="0"/>
              <w:divBdr>
                <w:top w:val="none" w:sz="0" w:space="0" w:color="auto"/>
                <w:left w:val="none" w:sz="0" w:space="0" w:color="auto"/>
                <w:bottom w:val="none" w:sz="0" w:space="0" w:color="auto"/>
                <w:right w:val="none" w:sz="0" w:space="0" w:color="auto"/>
              </w:divBdr>
            </w:div>
          </w:divsChild>
        </w:div>
        <w:div w:id="115561936">
          <w:marLeft w:val="0"/>
          <w:marRight w:val="0"/>
          <w:marTop w:val="0"/>
          <w:marBottom w:val="0"/>
          <w:divBdr>
            <w:top w:val="none" w:sz="0" w:space="0" w:color="auto"/>
            <w:left w:val="none" w:sz="0" w:space="0" w:color="auto"/>
            <w:bottom w:val="none" w:sz="0" w:space="0" w:color="auto"/>
            <w:right w:val="none" w:sz="0" w:space="0" w:color="auto"/>
          </w:divBdr>
          <w:divsChild>
            <w:div w:id="1736391678">
              <w:marLeft w:val="0"/>
              <w:marRight w:val="0"/>
              <w:marTop w:val="0"/>
              <w:marBottom w:val="0"/>
              <w:divBdr>
                <w:top w:val="none" w:sz="0" w:space="0" w:color="auto"/>
                <w:left w:val="none" w:sz="0" w:space="0" w:color="auto"/>
                <w:bottom w:val="none" w:sz="0" w:space="0" w:color="auto"/>
                <w:right w:val="none" w:sz="0" w:space="0" w:color="auto"/>
              </w:divBdr>
            </w:div>
          </w:divsChild>
        </w:div>
        <w:div w:id="2001959947">
          <w:marLeft w:val="0"/>
          <w:marRight w:val="0"/>
          <w:marTop w:val="0"/>
          <w:marBottom w:val="0"/>
          <w:divBdr>
            <w:top w:val="none" w:sz="0" w:space="0" w:color="auto"/>
            <w:left w:val="none" w:sz="0" w:space="0" w:color="auto"/>
            <w:bottom w:val="none" w:sz="0" w:space="0" w:color="auto"/>
            <w:right w:val="none" w:sz="0" w:space="0" w:color="auto"/>
          </w:divBdr>
          <w:divsChild>
            <w:div w:id="772242604">
              <w:marLeft w:val="0"/>
              <w:marRight w:val="0"/>
              <w:marTop w:val="0"/>
              <w:marBottom w:val="0"/>
              <w:divBdr>
                <w:top w:val="none" w:sz="0" w:space="0" w:color="auto"/>
                <w:left w:val="none" w:sz="0" w:space="0" w:color="auto"/>
                <w:bottom w:val="none" w:sz="0" w:space="0" w:color="auto"/>
                <w:right w:val="none" w:sz="0" w:space="0" w:color="auto"/>
              </w:divBdr>
            </w:div>
          </w:divsChild>
        </w:div>
        <w:div w:id="1333145544">
          <w:marLeft w:val="0"/>
          <w:marRight w:val="0"/>
          <w:marTop w:val="0"/>
          <w:marBottom w:val="0"/>
          <w:divBdr>
            <w:top w:val="none" w:sz="0" w:space="0" w:color="auto"/>
            <w:left w:val="none" w:sz="0" w:space="0" w:color="auto"/>
            <w:bottom w:val="none" w:sz="0" w:space="0" w:color="auto"/>
            <w:right w:val="none" w:sz="0" w:space="0" w:color="auto"/>
          </w:divBdr>
          <w:divsChild>
            <w:div w:id="175677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461982">
      <w:bodyDiv w:val="1"/>
      <w:marLeft w:val="0"/>
      <w:marRight w:val="0"/>
      <w:marTop w:val="0"/>
      <w:marBottom w:val="0"/>
      <w:divBdr>
        <w:top w:val="none" w:sz="0" w:space="0" w:color="auto"/>
        <w:left w:val="none" w:sz="0" w:space="0" w:color="auto"/>
        <w:bottom w:val="none" w:sz="0" w:space="0" w:color="auto"/>
        <w:right w:val="none" w:sz="0" w:space="0" w:color="auto"/>
      </w:divBdr>
    </w:div>
    <w:div w:id="1488398751">
      <w:bodyDiv w:val="1"/>
      <w:marLeft w:val="0"/>
      <w:marRight w:val="0"/>
      <w:marTop w:val="0"/>
      <w:marBottom w:val="0"/>
      <w:divBdr>
        <w:top w:val="none" w:sz="0" w:space="0" w:color="auto"/>
        <w:left w:val="none" w:sz="0" w:space="0" w:color="auto"/>
        <w:bottom w:val="none" w:sz="0" w:space="0" w:color="auto"/>
        <w:right w:val="none" w:sz="0" w:space="0" w:color="auto"/>
      </w:divBdr>
    </w:div>
    <w:div w:id="1505322134">
      <w:bodyDiv w:val="1"/>
      <w:marLeft w:val="0"/>
      <w:marRight w:val="0"/>
      <w:marTop w:val="0"/>
      <w:marBottom w:val="0"/>
      <w:divBdr>
        <w:top w:val="none" w:sz="0" w:space="0" w:color="auto"/>
        <w:left w:val="none" w:sz="0" w:space="0" w:color="auto"/>
        <w:bottom w:val="none" w:sz="0" w:space="0" w:color="auto"/>
        <w:right w:val="none" w:sz="0" w:space="0" w:color="auto"/>
      </w:divBdr>
    </w:div>
    <w:div w:id="1509632525">
      <w:bodyDiv w:val="1"/>
      <w:marLeft w:val="0"/>
      <w:marRight w:val="0"/>
      <w:marTop w:val="0"/>
      <w:marBottom w:val="0"/>
      <w:divBdr>
        <w:top w:val="none" w:sz="0" w:space="0" w:color="auto"/>
        <w:left w:val="none" w:sz="0" w:space="0" w:color="auto"/>
        <w:bottom w:val="none" w:sz="0" w:space="0" w:color="auto"/>
        <w:right w:val="none" w:sz="0" w:space="0" w:color="auto"/>
      </w:divBdr>
    </w:div>
    <w:div w:id="1511066025">
      <w:bodyDiv w:val="1"/>
      <w:marLeft w:val="0"/>
      <w:marRight w:val="0"/>
      <w:marTop w:val="0"/>
      <w:marBottom w:val="0"/>
      <w:divBdr>
        <w:top w:val="none" w:sz="0" w:space="0" w:color="auto"/>
        <w:left w:val="none" w:sz="0" w:space="0" w:color="auto"/>
        <w:bottom w:val="none" w:sz="0" w:space="0" w:color="auto"/>
        <w:right w:val="none" w:sz="0" w:space="0" w:color="auto"/>
      </w:divBdr>
    </w:div>
    <w:div w:id="1518539443">
      <w:bodyDiv w:val="1"/>
      <w:marLeft w:val="0"/>
      <w:marRight w:val="0"/>
      <w:marTop w:val="0"/>
      <w:marBottom w:val="0"/>
      <w:divBdr>
        <w:top w:val="none" w:sz="0" w:space="0" w:color="auto"/>
        <w:left w:val="none" w:sz="0" w:space="0" w:color="auto"/>
        <w:bottom w:val="none" w:sz="0" w:space="0" w:color="auto"/>
        <w:right w:val="none" w:sz="0" w:space="0" w:color="auto"/>
      </w:divBdr>
      <w:divsChild>
        <w:div w:id="1345939645">
          <w:marLeft w:val="0"/>
          <w:marRight w:val="0"/>
          <w:marTop w:val="0"/>
          <w:marBottom w:val="0"/>
          <w:divBdr>
            <w:top w:val="none" w:sz="0" w:space="0" w:color="auto"/>
            <w:left w:val="none" w:sz="0" w:space="0" w:color="auto"/>
            <w:bottom w:val="none" w:sz="0" w:space="0" w:color="auto"/>
            <w:right w:val="none" w:sz="0" w:space="0" w:color="auto"/>
          </w:divBdr>
        </w:div>
        <w:div w:id="1008751524">
          <w:marLeft w:val="0"/>
          <w:marRight w:val="0"/>
          <w:marTop w:val="0"/>
          <w:marBottom w:val="0"/>
          <w:divBdr>
            <w:top w:val="none" w:sz="0" w:space="0" w:color="auto"/>
            <w:left w:val="none" w:sz="0" w:space="0" w:color="auto"/>
            <w:bottom w:val="none" w:sz="0" w:space="0" w:color="auto"/>
            <w:right w:val="none" w:sz="0" w:space="0" w:color="auto"/>
          </w:divBdr>
        </w:div>
        <w:div w:id="1546286237">
          <w:marLeft w:val="0"/>
          <w:marRight w:val="0"/>
          <w:marTop w:val="0"/>
          <w:marBottom w:val="0"/>
          <w:divBdr>
            <w:top w:val="none" w:sz="0" w:space="0" w:color="auto"/>
            <w:left w:val="none" w:sz="0" w:space="0" w:color="auto"/>
            <w:bottom w:val="none" w:sz="0" w:space="0" w:color="auto"/>
            <w:right w:val="none" w:sz="0" w:space="0" w:color="auto"/>
          </w:divBdr>
        </w:div>
        <w:div w:id="1403796176">
          <w:marLeft w:val="0"/>
          <w:marRight w:val="0"/>
          <w:marTop w:val="0"/>
          <w:marBottom w:val="0"/>
          <w:divBdr>
            <w:top w:val="none" w:sz="0" w:space="0" w:color="auto"/>
            <w:left w:val="none" w:sz="0" w:space="0" w:color="auto"/>
            <w:bottom w:val="none" w:sz="0" w:space="0" w:color="auto"/>
            <w:right w:val="none" w:sz="0" w:space="0" w:color="auto"/>
          </w:divBdr>
        </w:div>
        <w:div w:id="1463958552">
          <w:marLeft w:val="0"/>
          <w:marRight w:val="0"/>
          <w:marTop w:val="0"/>
          <w:marBottom w:val="0"/>
          <w:divBdr>
            <w:top w:val="none" w:sz="0" w:space="0" w:color="auto"/>
            <w:left w:val="none" w:sz="0" w:space="0" w:color="auto"/>
            <w:bottom w:val="none" w:sz="0" w:space="0" w:color="auto"/>
            <w:right w:val="none" w:sz="0" w:space="0" w:color="auto"/>
          </w:divBdr>
        </w:div>
        <w:div w:id="76944074">
          <w:marLeft w:val="0"/>
          <w:marRight w:val="0"/>
          <w:marTop w:val="0"/>
          <w:marBottom w:val="0"/>
          <w:divBdr>
            <w:top w:val="none" w:sz="0" w:space="0" w:color="auto"/>
            <w:left w:val="none" w:sz="0" w:space="0" w:color="auto"/>
            <w:bottom w:val="none" w:sz="0" w:space="0" w:color="auto"/>
            <w:right w:val="none" w:sz="0" w:space="0" w:color="auto"/>
          </w:divBdr>
        </w:div>
        <w:div w:id="1733889804">
          <w:marLeft w:val="0"/>
          <w:marRight w:val="0"/>
          <w:marTop w:val="0"/>
          <w:marBottom w:val="0"/>
          <w:divBdr>
            <w:top w:val="none" w:sz="0" w:space="0" w:color="auto"/>
            <w:left w:val="none" w:sz="0" w:space="0" w:color="auto"/>
            <w:bottom w:val="none" w:sz="0" w:space="0" w:color="auto"/>
            <w:right w:val="none" w:sz="0" w:space="0" w:color="auto"/>
          </w:divBdr>
        </w:div>
        <w:div w:id="1191648219">
          <w:marLeft w:val="0"/>
          <w:marRight w:val="0"/>
          <w:marTop w:val="0"/>
          <w:marBottom w:val="0"/>
          <w:divBdr>
            <w:top w:val="none" w:sz="0" w:space="0" w:color="auto"/>
            <w:left w:val="none" w:sz="0" w:space="0" w:color="auto"/>
            <w:bottom w:val="none" w:sz="0" w:space="0" w:color="auto"/>
            <w:right w:val="none" w:sz="0" w:space="0" w:color="auto"/>
          </w:divBdr>
        </w:div>
        <w:div w:id="691305211">
          <w:marLeft w:val="0"/>
          <w:marRight w:val="0"/>
          <w:marTop w:val="0"/>
          <w:marBottom w:val="0"/>
          <w:divBdr>
            <w:top w:val="none" w:sz="0" w:space="0" w:color="auto"/>
            <w:left w:val="none" w:sz="0" w:space="0" w:color="auto"/>
            <w:bottom w:val="none" w:sz="0" w:space="0" w:color="auto"/>
            <w:right w:val="none" w:sz="0" w:space="0" w:color="auto"/>
          </w:divBdr>
        </w:div>
        <w:div w:id="471871518">
          <w:marLeft w:val="0"/>
          <w:marRight w:val="0"/>
          <w:marTop w:val="0"/>
          <w:marBottom w:val="0"/>
          <w:divBdr>
            <w:top w:val="none" w:sz="0" w:space="0" w:color="auto"/>
            <w:left w:val="none" w:sz="0" w:space="0" w:color="auto"/>
            <w:bottom w:val="none" w:sz="0" w:space="0" w:color="auto"/>
            <w:right w:val="none" w:sz="0" w:space="0" w:color="auto"/>
          </w:divBdr>
        </w:div>
        <w:div w:id="234319618">
          <w:marLeft w:val="0"/>
          <w:marRight w:val="0"/>
          <w:marTop w:val="0"/>
          <w:marBottom w:val="0"/>
          <w:divBdr>
            <w:top w:val="none" w:sz="0" w:space="0" w:color="auto"/>
            <w:left w:val="none" w:sz="0" w:space="0" w:color="auto"/>
            <w:bottom w:val="none" w:sz="0" w:space="0" w:color="auto"/>
            <w:right w:val="none" w:sz="0" w:space="0" w:color="auto"/>
          </w:divBdr>
        </w:div>
        <w:div w:id="902254025">
          <w:marLeft w:val="0"/>
          <w:marRight w:val="0"/>
          <w:marTop w:val="0"/>
          <w:marBottom w:val="0"/>
          <w:divBdr>
            <w:top w:val="none" w:sz="0" w:space="0" w:color="auto"/>
            <w:left w:val="none" w:sz="0" w:space="0" w:color="auto"/>
            <w:bottom w:val="none" w:sz="0" w:space="0" w:color="auto"/>
            <w:right w:val="none" w:sz="0" w:space="0" w:color="auto"/>
          </w:divBdr>
        </w:div>
        <w:div w:id="758524901">
          <w:marLeft w:val="0"/>
          <w:marRight w:val="0"/>
          <w:marTop w:val="0"/>
          <w:marBottom w:val="0"/>
          <w:divBdr>
            <w:top w:val="none" w:sz="0" w:space="0" w:color="auto"/>
            <w:left w:val="none" w:sz="0" w:space="0" w:color="auto"/>
            <w:bottom w:val="none" w:sz="0" w:space="0" w:color="auto"/>
            <w:right w:val="none" w:sz="0" w:space="0" w:color="auto"/>
          </w:divBdr>
        </w:div>
        <w:div w:id="369382827">
          <w:marLeft w:val="0"/>
          <w:marRight w:val="0"/>
          <w:marTop w:val="0"/>
          <w:marBottom w:val="0"/>
          <w:divBdr>
            <w:top w:val="none" w:sz="0" w:space="0" w:color="auto"/>
            <w:left w:val="none" w:sz="0" w:space="0" w:color="auto"/>
            <w:bottom w:val="none" w:sz="0" w:space="0" w:color="auto"/>
            <w:right w:val="none" w:sz="0" w:space="0" w:color="auto"/>
          </w:divBdr>
        </w:div>
        <w:div w:id="865604955">
          <w:marLeft w:val="0"/>
          <w:marRight w:val="0"/>
          <w:marTop w:val="0"/>
          <w:marBottom w:val="0"/>
          <w:divBdr>
            <w:top w:val="none" w:sz="0" w:space="0" w:color="auto"/>
            <w:left w:val="none" w:sz="0" w:space="0" w:color="auto"/>
            <w:bottom w:val="none" w:sz="0" w:space="0" w:color="auto"/>
            <w:right w:val="none" w:sz="0" w:space="0" w:color="auto"/>
          </w:divBdr>
        </w:div>
        <w:div w:id="1072122208">
          <w:marLeft w:val="0"/>
          <w:marRight w:val="0"/>
          <w:marTop w:val="0"/>
          <w:marBottom w:val="0"/>
          <w:divBdr>
            <w:top w:val="none" w:sz="0" w:space="0" w:color="auto"/>
            <w:left w:val="none" w:sz="0" w:space="0" w:color="auto"/>
            <w:bottom w:val="none" w:sz="0" w:space="0" w:color="auto"/>
            <w:right w:val="none" w:sz="0" w:space="0" w:color="auto"/>
          </w:divBdr>
        </w:div>
        <w:div w:id="2146041885">
          <w:marLeft w:val="0"/>
          <w:marRight w:val="0"/>
          <w:marTop w:val="0"/>
          <w:marBottom w:val="0"/>
          <w:divBdr>
            <w:top w:val="none" w:sz="0" w:space="0" w:color="auto"/>
            <w:left w:val="none" w:sz="0" w:space="0" w:color="auto"/>
            <w:bottom w:val="none" w:sz="0" w:space="0" w:color="auto"/>
            <w:right w:val="none" w:sz="0" w:space="0" w:color="auto"/>
          </w:divBdr>
        </w:div>
        <w:div w:id="1471512263">
          <w:marLeft w:val="0"/>
          <w:marRight w:val="0"/>
          <w:marTop w:val="0"/>
          <w:marBottom w:val="0"/>
          <w:divBdr>
            <w:top w:val="none" w:sz="0" w:space="0" w:color="auto"/>
            <w:left w:val="none" w:sz="0" w:space="0" w:color="auto"/>
            <w:bottom w:val="none" w:sz="0" w:space="0" w:color="auto"/>
            <w:right w:val="none" w:sz="0" w:space="0" w:color="auto"/>
          </w:divBdr>
        </w:div>
        <w:div w:id="1471440590">
          <w:marLeft w:val="0"/>
          <w:marRight w:val="0"/>
          <w:marTop w:val="0"/>
          <w:marBottom w:val="0"/>
          <w:divBdr>
            <w:top w:val="none" w:sz="0" w:space="0" w:color="auto"/>
            <w:left w:val="none" w:sz="0" w:space="0" w:color="auto"/>
            <w:bottom w:val="none" w:sz="0" w:space="0" w:color="auto"/>
            <w:right w:val="none" w:sz="0" w:space="0" w:color="auto"/>
          </w:divBdr>
        </w:div>
        <w:div w:id="169569921">
          <w:marLeft w:val="0"/>
          <w:marRight w:val="0"/>
          <w:marTop w:val="0"/>
          <w:marBottom w:val="0"/>
          <w:divBdr>
            <w:top w:val="none" w:sz="0" w:space="0" w:color="auto"/>
            <w:left w:val="none" w:sz="0" w:space="0" w:color="auto"/>
            <w:bottom w:val="none" w:sz="0" w:space="0" w:color="auto"/>
            <w:right w:val="none" w:sz="0" w:space="0" w:color="auto"/>
          </w:divBdr>
        </w:div>
        <w:div w:id="1824856942">
          <w:marLeft w:val="0"/>
          <w:marRight w:val="0"/>
          <w:marTop w:val="0"/>
          <w:marBottom w:val="0"/>
          <w:divBdr>
            <w:top w:val="none" w:sz="0" w:space="0" w:color="auto"/>
            <w:left w:val="none" w:sz="0" w:space="0" w:color="auto"/>
            <w:bottom w:val="none" w:sz="0" w:space="0" w:color="auto"/>
            <w:right w:val="none" w:sz="0" w:space="0" w:color="auto"/>
          </w:divBdr>
        </w:div>
        <w:div w:id="244456048">
          <w:marLeft w:val="0"/>
          <w:marRight w:val="0"/>
          <w:marTop w:val="0"/>
          <w:marBottom w:val="0"/>
          <w:divBdr>
            <w:top w:val="none" w:sz="0" w:space="0" w:color="auto"/>
            <w:left w:val="none" w:sz="0" w:space="0" w:color="auto"/>
            <w:bottom w:val="none" w:sz="0" w:space="0" w:color="auto"/>
            <w:right w:val="none" w:sz="0" w:space="0" w:color="auto"/>
          </w:divBdr>
          <w:divsChild>
            <w:div w:id="1922174286">
              <w:marLeft w:val="0"/>
              <w:marRight w:val="0"/>
              <w:marTop w:val="0"/>
              <w:marBottom w:val="0"/>
              <w:divBdr>
                <w:top w:val="none" w:sz="0" w:space="0" w:color="auto"/>
                <w:left w:val="none" w:sz="0" w:space="0" w:color="auto"/>
                <w:bottom w:val="none" w:sz="0" w:space="0" w:color="auto"/>
                <w:right w:val="none" w:sz="0" w:space="0" w:color="auto"/>
              </w:divBdr>
            </w:div>
            <w:div w:id="35665578">
              <w:marLeft w:val="0"/>
              <w:marRight w:val="0"/>
              <w:marTop w:val="0"/>
              <w:marBottom w:val="0"/>
              <w:divBdr>
                <w:top w:val="none" w:sz="0" w:space="0" w:color="auto"/>
                <w:left w:val="none" w:sz="0" w:space="0" w:color="auto"/>
                <w:bottom w:val="none" w:sz="0" w:space="0" w:color="auto"/>
                <w:right w:val="none" w:sz="0" w:space="0" w:color="auto"/>
              </w:divBdr>
            </w:div>
            <w:div w:id="836263831">
              <w:marLeft w:val="0"/>
              <w:marRight w:val="0"/>
              <w:marTop w:val="0"/>
              <w:marBottom w:val="0"/>
              <w:divBdr>
                <w:top w:val="none" w:sz="0" w:space="0" w:color="auto"/>
                <w:left w:val="none" w:sz="0" w:space="0" w:color="auto"/>
                <w:bottom w:val="none" w:sz="0" w:space="0" w:color="auto"/>
                <w:right w:val="none" w:sz="0" w:space="0" w:color="auto"/>
              </w:divBdr>
            </w:div>
            <w:div w:id="1470856925">
              <w:marLeft w:val="0"/>
              <w:marRight w:val="0"/>
              <w:marTop w:val="0"/>
              <w:marBottom w:val="0"/>
              <w:divBdr>
                <w:top w:val="none" w:sz="0" w:space="0" w:color="auto"/>
                <w:left w:val="none" w:sz="0" w:space="0" w:color="auto"/>
                <w:bottom w:val="none" w:sz="0" w:space="0" w:color="auto"/>
                <w:right w:val="none" w:sz="0" w:space="0" w:color="auto"/>
              </w:divBdr>
            </w:div>
            <w:div w:id="196620599">
              <w:marLeft w:val="0"/>
              <w:marRight w:val="0"/>
              <w:marTop w:val="0"/>
              <w:marBottom w:val="0"/>
              <w:divBdr>
                <w:top w:val="none" w:sz="0" w:space="0" w:color="auto"/>
                <w:left w:val="none" w:sz="0" w:space="0" w:color="auto"/>
                <w:bottom w:val="none" w:sz="0" w:space="0" w:color="auto"/>
                <w:right w:val="none" w:sz="0" w:space="0" w:color="auto"/>
              </w:divBdr>
            </w:div>
          </w:divsChild>
        </w:div>
        <w:div w:id="1107189052">
          <w:marLeft w:val="0"/>
          <w:marRight w:val="0"/>
          <w:marTop w:val="0"/>
          <w:marBottom w:val="0"/>
          <w:divBdr>
            <w:top w:val="none" w:sz="0" w:space="0" w:color="auto"/>
            <w:left w:val="none" w:sz="0" w:space="0" w:color="auto"/>
            <w:bottom w:val="none" w:sz="0" w:space="0" w:color="auto"/>
            <w:right w:val="none" w:sz="0" w:space="0" w:color="auto"/>
          </w:divBdr>
          <w:divsChild>
            <w:div w:id="739061650">
              <w:marLeft w:val="0"/>
              <w:marRight w:val="0"/>
              <w:marTop w:val="0"/>
              <w:marBottom w:val="0"/>
              <w:divBdr>
                <w:top w:val="none" w:sz="0" w:space="0" w:color="auto"/>
                <w:left w:val="none" w:sz="0" w:space="0" w:color="auto"/>
                <w:bottom w:val="none" w:sz="0" w:space="0" w:color="auto"/>
                <w:right w:val="none" w:sz="0" w:space="0" w:color="auto"/>
              </w:divBdr>
            </w:div>
            <w:div w:id="381560501">
              <w:marLeft w:val="0"/>
              <w:marRight w:val="0"/>
              <w:marTop w:val="0"/>
              <w:marBottom w:val="0"/>
              <w:divBdr>
                <w:top w:val="none" w:sz="0" w:space="0" w:color="auto"/>
                <w:left w:val="none" w:sz="0" w:space="0" w:color="auto"/>
                <w:bottom w:val="none" w:sz="0" w:space="0" w:color="auto"/>
                <w:right w:val="none" w:sz="0" w:space="0" w:color="auto"/>
              </w:divBdr>
            </w:div>
            <w:div w:id="20225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004544">
      <w:bodyDiv w:val="1"/>
      <w:marLeft w:val="0"/>
      <w:marRight w:val="0"/>
      <w:marTop w:val="0"/>
      <w:marBottom w:val="0"/>
      <w:divBdr>
        <w:top w:val="none" w:sz="0" w:space="0" w:color="auto"/>
        <w:left w:val="none" w:sz="0" w:space="0" w:color="auto"/>
        <w:bottom w:val="none" w:sz="0" w:space="0" w:color="auto"/>
        <w:right w:val="none" w:sz="0" w:space="0" w:color="auto"/>
      </w:divBdr>
    </w:div>
    <w:div w:id="1576625245">
      <w:bodyDiv w:val="1"/>
      <w:marLeft w:val="0"/>
      <w:marRight w:val="0"/>
      <w:marTop w:val="0"/>
      <w:marBottom w:val="0"/>
      <w:divBdr>
        <w:top w:val="none" w:sz="0" w:space="0" w:color="auto"/>
        <w:left w:val="none" w:sz="0" w:space="0" w:color="auto"/>
        <w:bottom w:val="none" w:sz="0" w:space="0" w:color="auto"/>
        <w:right w:val="none" w:sz="0" w:space="0" w:color="auto"/>
      </w:divBdr>
    </w:div>
    <w:div w:id="1577209742">
      <w:bodyDiv w:val="1"/>
      <w:marLeft w:val="0"/>
      <w:marRight w:val="0"/>
      <w:marTop w:val="0"/>
      <w:marBottom w:val="0"/>
      <w:divBdr>
        <w:top w:val="none" w:sz="0" w:space="0" w:color="auto"/>
        <w:left w:val="none" w:sz="0" w:space="0" w:color="auto"/>
        <w:bottom w:val="none" w:sz="0" w:space="0" w:color="auto"/>
        <w:right w:val="none" w:sz="0" w:space="0" w:color="auto"/>
      </w:divBdr>
    </w:div>
    <w:div w:id="1583686987">
      <w:bodyDiv w:val="1"/>
      <w:marLeft w:val="0"/>
      <w:marRight w:val="0"/>
      <w:marTop w:val="0"/>
      <w:marBottom w:val="0"/>
      <w:divBdr>
        <w:top w:val="none" w:sz="0" w:space="0" w:color="auto"/>
        <w:left w:val="none" w:sz="0" w:space="0" w:color="auto"/>
        <w:bottom w:val="none" w:sz="0" w:space="0" w:color="auto"/>
        <w:right w:val="none" w:sz="0" w:space="0" w:color="auto"/>
      </w:divBdr>
    </w:div>
    <w:div w:id="1597639217">
      <w:bodyDiv w:val="1"/>
      <w:marLeft w:val="0"/>
      <w:marRight w:val="0"/>
      <w:marTop w:val="0"/>
      <w:marBottom w:val="0"/>
      <w:divBdr>
        <w:top w:val="none" w:sz="0" w:space="0" w:color="auto"/>
        <w:left w:val="none" w:sz="0" w:space="0" w:color="auto"/>
        <w:bottom w:val="none" w:sz="0" w:space="0" w:color="auto"/>
        <w:right w:val="none" w:sz="0" w:space="0" w:color="auto"/>
      </w:divBdr>
    </w:div>
    <w:div w:id="1694332767">
      <w:bodyDiv w:val="1"/>
      <w:marLeft w:val="0"/>
      <w:marRight w:val="0"/>
      <w:marTop w:val="0"/>
      <w:marBottom w:val="0"/>
      <w:divBdr>
        <w:top w:val="none" w:sz="0" w:space="0" w:color="auto"/>
        <w:left w:val="none" w:sz="0" w:space="0" w:color="auto"/>
        <w:bottom w:val="none" w:sz="0" w:space="0" w:color="auto"/>
        <w:right w:val="none" w:sz="0" w:space="0" w:color="auto"/>
      </w:divBdr>
      <w:divsChild>
        <w:div w:id="120998741">
          <w:marLeft w:val="0"/>
          <w:marRight w:val="0"/>
          <w:marTop w:val="0"/>
          <w:marBottom w:val="0"/>
          <w:divBdr>
            <w:top w:val="none" w:sz="0" w:space="0" w:color="auto"/>
            <w:left w:val="none" w:sz="0" w:space="0" w:color="auto"/>
            <w:bottom w:val="none" w:sz="0" w:space="0" w:color="auto"/>
            <w:right w:val="none" w:sz="0" w:space="0" w:color="auto"/>
          </w:divBdr>
        </w:div>
        <w:div w:id="410586480">
          <w:marLeft w:val="0"/>
          <w:marRight w:val="0"/>
          <w:marTop w:val="0"/>
          <w:marBottom w:val="0"/>
          <w:divBdr>
            <w:top w:val="none" w:sz="0" w:space="0" w:color="auto"/>
            <w:left w:val="none" w:sz="0" w:space="0" w:color="auto"/>
            <w:bottom w:val="none" w:sz="0" w:space="0" w:color="auto"/>
            <w:right w:val="none" w:sz="0" w:space="0" w:color="auto"/>
          </w:divBdr>
        </w:div>
        <w:div w:id="1879582884">
          <w:marLeft w:val="0"/>
          <w:marRight w:val="0"/>
          <w:marTop w:val="0"/>
          <w:marBottom w:val="0"/>
          <w:divBdr>
            <w:top w:val="none" w:sz="0" w:space="0" w:color="auto"/>
            <w:left w:val="none" w:sz="0" w:space="0" w:color="auto"/>
            <w:bottom w:val="none" w:sz="0" w:space="0" w:color="auto"/>
            <w:right w:val="none" w:sz="0" w:space="0" w:color="auto"/>
          </w:divBdr>
          <w:divsChild>
            <w:div w:id="292445116">
              <w:marLeft w:val="-75"/>
              <w:marRight w:val="0"/>
              <w:marTop w:val="30"/>
              <w:marBottom w:val="30"/>
              <w:divBdr>
                <w:top w:val="none" w:sz="0" w:space="0" w:color="auto"/>
                <w:left w:val="none" w:sz="0" w:space="0" w:color="auto"/>
                <w:bottom w:val="none" w:sz="0" w:space="0" w:color="auto"/>
                <w:right w:val="none" w:sz="0" w:space="0" w:color="auto"/>
              </w:divBdr>
              <w:divsChild>
                <w:div w:id="1084063515">
                  <w:marLeft w:val="0"/>
                  <w:marRight w:val="0"/>
                  <w:marTop w:val="0"/>
                  <w:marBottom w:val="0"/>
                  <w:divBdr>
                    <w:top w:val="none" w:sz="0" w:space="0" w:color="auto"/>
                    <w:left w:val="none" w:sz="0" w:space="0" w:color="auto"/>
                    <w:bottom w:val="none" w:sz="0" w:space="0" w:color="auto"/>
                    <w:right w:val="none" w:sz="0" w:space="0" w:color="auto"/>
                  </w:divBdr>
                  <w:divsChild>
                    <w:div w:id="157576942">
                      <w:marLeft w:val="0"/>
                      <w:marRight w:val="0"/>
                      <w:marTop w:val="0"/>
                      <w:marBottom w:val="0"/>
                      <w:divBdr>
                        <w:top w:val="none" w:sz="0" w:space="0" w:color="auto"/>
                        <w:left w:val="none" w:sz="0" w:space="0" w:color="auto"/>
                        <w:bottom w:val="none" w:sz="0" w:space="0" w:color="auto"/>
                        <w:right w:val="none" w:sz="0" w:space="0" w:color="auto"/>
                      </w:divBdr>
                    </w:div>
                  </w:divsChild>
                </w:div>
                <w:div w:id="1358777996">
                  <w:marLeft w:val="0"/>
                  <w:marRight w:val="0"/>
                  <w:marTop w:val="0"/>
                  <w:marBottom w:val="0"/>
                  <w:divBdr>
                    <w:top w:val="none" w:sz="0" w:space="0" w:color="auto"/>
                    <w:left w:val="none" w:sz="0" w:space="0" w:color="auto"/>
                    <w:bottom w:val="none" w:sz="0" w:space="0" w:color="auto"/>
                    <w:right w:val="none" w:sz="0" w:space="0" w:color="auto"/>
                  </w:divBdr>
                  <w:divsChild>
                    <w:div w:id="1501430119">
                      <w:marLeft w:val="0"/>
                      <w:marRight w:val="0"/>
                      <w:marTop w:val="0"/>
                      <w:marBottom w:val="0"/>
                      <w:divBdr>
                        <w:top w:val="none" w:sz="0" w:space="0" w:color="auto"/>
                        <w:left w:val="none" w:sz="0" w:space="0" w:color="auto"/>
                        <w:bottom w:val="none" w:sz="0" w:space="0" w:color="auto"/>
                        <w:right w:val="none" w:sz="0" w:space="0" w:color="auto"/>
                      </w:divBdr>
                    </w:div>
                  </w:divsChild>
                </w:div>
                <w:div w:id="868758064">
                  <w:marLeft w:val="0"/>
                  <w:marRight w:val="0"/>
                  <w:marTop w:val="0"/>
                  <w:marBottom w:val="0"/>
                  <w:divBdr>
                    <w:top w:val="none" w:sz="0" w:space="0" w:color="auto"/>
                    <w:left w:val="none" w:sz="0" w:space="0" w:color="auto"/>
                    <w:bottom w:val="none" w:sz="0" w:space="0" w:color="auto"/>
                    <w:right w:val="none" w:sz="0" w:space="0" w:color="auto"/>
                  </w:divBdr>
                  <w:divsChild>
                    <w:div w:id="1971284807">
                      <w:marLeft w:val="0"/>
                      <w:marRight w:val="0"/>
                      <w:marTop w:val="0"/>
                      <w:marBottom w:val="0"/>
                      <w:divBdr>
                        <w:top w:val="none" w:sz="0" w:space="0" w:color="auto"/>
                        <w:left w:val="none" w:sz="0" w:space="0" w:color="auto"/>
                        <w:bottom w:val="none" w:sz="0" w:space="0" w:color="auto"/>
                        <w:right w:val="none" w:sz="0" w:space="0" w:color="auto"/>
                      </w:divBdr>
                    </w:div>
                  </w:divsChild>
                </w:div>
                <w:div w:id="480539117">
                  <w:marLeft w:val="0"/>
                  <w:marRight w:val="0"/>
                  <w:marTop w:val="0"/>
                  <w:marBottom w:val="0"/>
                  <w:divBdr>
                    <w:top w:val="none" w:sz="0" w:space="0" w:color="auto"/>
                    <w:left w:val="none" w:sz="0" w:space="0" w:color="auto"/>
                    <w:bottom w:val="none" w:sz="0" w:space="0" w:color="auto"/>
                    <w:right w:val="none" w:sz="0" w:space="0" w:color="auto"/>
                  </w:divBdr>
                  <w:divsChild>
                    <w:div w:id="1902256114">
                      <w:marLeft w:val="0"/>
                      <w:marRight w:val="0"/>
                      <w:marTop w:val="0"/>
                      <w:marBottom w:val="0"/>
                      <w:divBdr>
                        <w:top w:val="none" w:sz="0" w:space="0" w:color="auto"/>
                        <w:left w:val="none" w:sz="0" w:space="0" w:color="auto"/>
                        <w:bottom w:val="none" w:sz="0" w:space="0" w:color="auto"/>
                        <w:right w:val="none" w:sz="0" w:space="0" w:color="auto"/>
                      </w:divBdr>
                    </w:div>
                  </w:divsChild>
                </w:div>
                <w:div w:id="176895017">
                  <w:marLeft w:val="0"/>
                  <w:marRight w:val="0"/>
                  <w:marTop w:val="0"/>
                  <w:marBottom w:val="0"/>
                  <w:divBdr>
                    <w:top w:val="none" w:sz="0" w:space="0" w:color="auto"/>
                    <w:left w:val="none" w:sz="0" w:space="0" w:color="auto"/>
                    <w:bottom w:val="none" w:sz="0" w:space="0" w:color="auto"/>
                    <w:right w:val="none" w:sz="0" w:space="0" w:color="auto"/>
                  </w:divBdr>
                  <w:divsChild>
                    <w:div w:id="963540083">
                      <w:marLeft w:val="0"/>
                      <w:marRight w:val="0"/>
                      <w:marTop w:val="0"/>
                      <w:marBottom w:val="0"/>
                      <w:divBdr>
                        <w:top w:val="none" w:sz="0" w:space="0" w:color="auto"/>
                        <w:left w:val="none" w:sz="0" w:space="0" w:color="auto"/>
                        <w:bottom w:val="none" w:sz="0" w:space="0" w:color="auto"/>
                        <w:right w:val="none" w:sz="0" w:space="0" w:color="auto"/>
                      </w:divBdr>
                    </w:div>
                  </w:divsChild>
                </w:div>
                <w:div w:id="198124488">
                  <w:marLeft w:val="0"/>
                  <w:marRight w:val="0"/>
                  <w:marTop w:val="0"/>
                  <w:marBottom w:val="0"/>
                  <w:divBdr>
                    <w:top w:val="none" w:sz="0" w:space="0" w:color="auto"/>
                    <w:left w:val="none" w:sz="0" w:space="0" w:color="auto"/>
                    <w:bottom w:val="none" w:sz="0" w:space="0" w:color="auto"/>
                    <w:right w:val="none" w:sz="0" w:space="0" w:color="auto"/>
                  </w:divBdr>
                  <w:divsChild>
                    <w:div w:id="282614253">
                      <w:marLeft w:val="0"/>
                      <w:marRight w:val="0"/>
                      <w:marTop w:val="0"/>
                      <w:marBottom w:val="0"/>
                      <w:divBdr>
                        <w:top w:val="none" w:sz="0" w:space="0" w:color="auto"/>
                        <w:left w:val="none" w:sz="0" w:space="0" w:color="auto"/>
                        <w:bottom w:val="none" w:sz="0" w:space="0" w:color="auto"/>
                        <w:right w:val="none" w:sz="0" w:space="0" w:color="auto"/>
                      </w:divBdr>
                    </w:div>
                  </w:divsChild>
                </w:div>
                <w:div w:id="1586958231">
                  <w:marLeft w:val="0"/>
                  <w:marRight w:val="0"/>
                  <w:marTop w:val="0"/>
                  <w:marBottom w:val="0"/>
                  <w:divBdr>
                    <w:top w:val="none" w:sz="0" w:space="0" w:color="auto"/>
                    <w:left w:val="none" w:sz="0" w:space="0" w:color="auto"/>
                    <w:bottom w:val="none" w:sz="0" w:space="0" w:color="auto"/>
                    <w:right w:val="none" w:sz="0" w:space="0" w:color="auto"/>
                  </w:divBdr>
                  <w:divsChild>
                    <w:div w:id="886797496">
                      <w:marLeft w:val="0"/>
                      <w:marRight w:val="0"/>
                      <w:marTop w:val="0"/>
                      <w:marBottom w:val="0"/>
                      <w:divBdr>
                        <w:top w:val="none" w:sz="0" w:space="0" w:color="auto"/>
                        <w:left w:val="none" w:sz="0" w:space="0" w:color="auto"/>
                        <w:bottom w:val="none" w:sz="0" w:space="0" w:color="auto"/>
                        <w:right w:val="none" w:sz="0" w:space="0" w:color="auto"/>
                      </w:divBdr>
                    </w:div>
                  </w:divsChild>
                </w:div>
                <w:div w:id="208617646">
                  <w:marLeft w:val="0"/>
                  <w:marRight w:val="0"/>
                  <w:marTop w:val="0"/>
                  <w:marBottom w:val="0"/>
                  <w:divBdr>
                    <w:top w:val="none" w:sz="0" w:space="0" w:color="auto"/>
                    <w:left w:val="none" w:sz="0" w:space="0" w:color="auto"/>
                    <w:bottom w:val="none" w:sz="0" w:space="0" w:color="auto"/>
                    <w:right w:val="none" w:sz="0" w:space="0" w:color="auto"/>
                  </w:divBdr>
                  <w:divsChild>
                    <w:div w:id="753286188">
                      <w:marLeft w:val="0"/>
                      <w:marRight w:val="0"/>
                      <w:marTop w:val="0"/>
                      <w:marBottom w:val="0"/>
                      <w:divBdr>
                        <w:top w:val="none" w:sz="0" w:space="0" w:color="auto"/>
                        <w:left w:val="none" w:sz="0" w:space="0" w:color="auto"/>
                        <w:bottom w:val="none" w:sz="0" w:space="0" w:color="auto"/>
                        <w:right w:val="none" w:sz="0" w:space="0" w:color="auto"/>
                      </w:divBdr>
                    </w:div>
                  </w:divsChild>
                </w:div>
                <w:div w:id="1249465921">
                  <w:marLeft w:val="0"/>
                  <w:marRight w:val="0"/>
                  <w:marTop w:val="0"/>
                  <w:marBottom w:val="0"/>
                  <w:divBdr>
                    <w:top w:val="none" w:sz="0" w:space="0" w:color="auto"/>
                    <w:left w:val="none" w:sz="0" w:space="0" w:color="auto"/>
                    <w:bottom w:val="none" w:sz="0" w:space="0" w:color="auto"/>
                    <w:right w:val="none" w:sz="0" w:space="0" w:color="auto"/>
                  </w:divBdr>
                  <w:divsChild>
                    <w:div w:id="1885630397">
                      <w:marLeft w:val="0"/>
                      <w:marRight w:val="0"/>
                      <w:marTop w:val="0"/>
                      <w:marBottom w:val="0"/>
                      <w:divBdr>
                        <w:top w:val="none" w:sz="0" w:space="0" w:color="auto"/>
                        <w:left w:val="none" w:sz="0" w:space="0" w:color="auto"/>
                        <w:bottom w:val="none" w:sz="0" w:space="0" w:color="auto"/>
                        <w:right w:val="none" w:sz="0" w:space="0" w:color="auto"/>
                      </w:divBdr>
                    </w:div>
                  </w:divsChild>
                </w:div>
                <w:div w:id="1772583418">
                  <w:marLeft w:val="0"/>
                  <w:marRight w:val="0"/>
                  <w:marTop w:val="0"/>
                  <w:marBottom w:val="0"/>
                  <w:divBdr>
                    <w:top w:val="none" w:sz="0" w:space="0" w:color="auto"/>
                    <w:left w:val="none" w:sz="0" w:space="0" w:color="auto"/>
                    <w:bottom w:val="none" w:sz="0" w:space="0" w:color="auto"/>
                    <w:right w:val="none" w:sz="0" w:space="0" w:color="auto"/>
                  </w:divBdr>
                  <w:divsChild>
                    <w:div w:id="776143781">
                      <w:marLeft w:val="0"/>
                      <w:marRight w:val="0"/>
                      <w:marTop w:val="0"/>
                      <w:marBottom w:val="0"/>
                      <w:divBdr>
                        <w:top w:val="none" w:sz="0" w:space="0" w:color="auto"/>
                        <w:left w:val="none" w:sz="0" w:space="0" w:color="auto"/>
                        <w:bottom w:val="none" w:sz="0" w:space="0" w:color="auto"/>
                        <w:right w:val="none" w:sz="0" w:space="0" w:color="auto"/>
                      </w:divBdr>
                    </w:div>
                  </w:divsChild>
                </w:div>
                <w:div w:id="178735236">
                  <w:marLeft w:val="0"/>
                  <w:marRight w:val="0"/>
                  <w:marTop w:val="0"/>
                  <w:marBottom w:val="0"/>
                  <w:divBdr>
                    <w:top w:val="none" w:sz="0" w:space="0" w:color="auto"/>
                    <w:left w:val="none" w:sz="0" w:space="0" w:color="auto"/>
                    <w:bottom w:val="none" w:sz="0" w:space="0" w:color="auto"/>
                    <w:right w:val="none" w:sz="0" w:space="0" w:color="auto"/>
                  </w:divBdr>
                  <w:divsChild>
                    <w:div w:id="631979539">
                      <w:marLeft w:val="0"/>
                      <w:marRight w:val="0"/>
                      <w:marTop w:val="0"/>
                      <w:marBottom w:val="0"/>
                      <w:divBdr>
                        <w:top w:val="none" w:sz="0" w:space="0" w:color="auto"/>
                        <w:left w:val="none" w:sz="0" w:space="0" w:color="auto"/>
                        <w:bottom w:val="none" w:sz="0" w:space="0" w:color="auto"/>
                        <w:right w:val="none" w:sz="0" w:space="0" w:color="auto"/>
                      </w:divBdr>
                    </w:div>
                  </w:divsChild>
                </w:div>
                <w:div w:id="1242061180">
                  <w:marLeft w:val="0"/>
                  <w:marRight w:val="0"/>
                  <w:marTop w:val="0"/>
                  <w:marBottom w:val="0"/>
                  <w:divBdr>
                    <w:top w:val="none" w:sz="0" w:space="0" w:color="auto"/>
                    <w:left w:val="none" w:sz="0" w:space="0" w:color="auto"/>
                    <w:bottom w:val="none" w:sz="0" w:space="0" w:color="auto"/>
                    <w:right w:val="none" w:sz="0" w:space="0" w:color="auto"/>
                  </w:divBdr>
                  <w:divsChild>
                    <w:div w:id="115178380">
                      <w:marLeft w:val="0"/>
                      <w:marRight w:val="0"/>
                      <w:marTop w:val="0"/>
                      <w:marBottom w:val="0"/>
                      <w:divBdr>
                        <w:top w:val="none" w:sz="0" w:space="0" w:color="auto"/>
                        <w:left w:val="none" w:sz="0" w:space="0" w:color="auto"/>
                        <w:bottom w:val="none" w:sz="0" w:space="0" w:color="auto"/>
                        <w:right w:val="none" w:sz="0" w:space="0" w:color="auto"/>
                      </w:divBdr>
                    </w:div>
                  </w:divsChild>
                </w:div>
                <w:div w:id="830291341">
                  <w:marLeft w:val="0"/>
                  <w:marRight w:val="0"/>
                  <w:marTop w:val="0"/>
                  <w:marBottom w:val="0"/>
                  <w:divBdr>
                    <w:top w:val="none" w:sz="0" w:space="0" w:color="auto"/>
                    <w:left w:val="none" w:sz="0" w:space="0" w:color="auto"/>
                    <w:bottom w:val="none" w:sz="0" w:space="0" w:color="auto"/>
                    <w:right w:val="none" w:sz="0" w:space="0" w:color="auto"/>
                  </w:divBdr>
                  <w:divsChild>
                    <w:div w:id="465321516">
                      <w:marLeft w:val="0"/>
                      <w:marRight w:val="0"/>
                      <w:marTop w:val="0"/>
                      <w:marBottom w:val="0"/>
                      <w:divBdr>
                        <w:top w:val="none" w:sz="0" w:space="0" w:color="auto"/>
                        <w:left w:val="none" w:sz="0" w:space="0" w:color="auto"/>
                        <w:bottom w:val="none" w:sz="0" w:space="0" w:color="auto"/>
                        <w:right w:val="none" w:sz="0" w:space="0" w:color="auto"/>
                      </w:divBdr>
                    </w:div>
                  </w:divsChild>
                </w:div>
                <w:div w:id="1396858748">
                  <w:marLeft w:val="0"/>
                  <w:marRight w:val="0"/>
                  <w:marTop w:val="0"/>
                  <w:marBottom w:val="0"/>
                  <w:divBdr>
                    <w:top w:val="none" w:sz="0" w:space="0" w:color="auto"/>
                    <w:left w:val="none" w:sz="0" w:space="0" w:color="auto"/>
                    <w:bottom w:val="none" w:sz="0" w:space="0" w:color="auto"/>
                    <w:right w:val="none" w:sz="0" w:space="0" w:color="auto"/>
                  </w:divBdr>
                  <w:divsChild>
                    <w:div w:id="1658529089">
                      <w:marLeft w:val="0"/>
                      <w:marRight w:val="0"/>
                      <w:marTop w:val="0"/>
                      <w:marBottom w:val="0"/>
                      <w:divBdr>
                        <w:top w:val="none" w:sz="0" w:space="0" w:color="auto"/>
                        <w:left w:val="none" w:sz="0" w:space="0" w:color="auto"/>
                        <w:bottom w:val="none" w:sz="0" w:space="0" w:color="auto"/>
                        <w:right w:val="none" w:sz="0" w:space="0" w:color="auto"/>
                      </w:divBdr>
                    </w:div>
                  </w:divsChild>
                </w:div>
                <w:div w:id="524834279">
                  <w:marLeft w:val="0"/>
                  <w:marRight w:val="0"/>
                  <w:marTop w:val="0"/>
                  <w:marBottom w:val="0"/>
                  <w:divBdr>
                    <w:top w:val="none" w:sz="0" w:space="0" w:color="auto"/>
                    <w:left w:val="none" w:sz="0" w:space="0" w:color="auto"/>
                    <w:bottom w:val="none" w:sz="0" w:space="0" w:color="auto"/>
                    <w:right w:val="none" w:sz="0" w:space="0" w:color="auto"/>
                  </w:divBdr>
                  <w:divsChild>
                    <w:div w:id="1087845113">
                      <w:marLeft w:val="0"/>
                      <w:marRight w:val="0"/>
                      <w:marTop w:val="0"/>
                      <w:marBottom w:val="0"/>
                      <w:divBdr>
                        <w:top w:val="none" w:sz="0" w:space="0" w:color="auto"/>
                        <w:left w:val="none" w:sz="0" w:space="0" w:color="auto"/>
                        <w:bottom w:val="none" w:sz="0" w:space="0" w:color="auto"/>
                        <w:right w:val="none" w:sz="0" w:space="0" w:color="auto"/>
                      </w:divBdr>
                    </w:div>
                  </w:divsChild>
                </w:div>
                <w:div w:id="271279800">
                  <w:marLeft w:val="0"/>
                  <w:marRight w:val="0"/>
                  <w:marTop w:val="0"/>
                  <w:marBottom w:val="0"/>
                  <w:divBdr>
                    <w:top w:val="none" w:sz="0" w:space="0" w:color="auto"/>
                    <w:left w:val="none" w:sz="0" w:space="0" w:color="auto"/>
                    <w:bottom w:val="none" w:sz="0" w:space="0" w:color="auto"/>
                    <w:right w:val="none" w:sz="0" w:space="0" w:color="auto"/>
                  </w:divBdr>
                  <w:divsChild>
                    <w:div w:id="430322735">
                      <w:marLeft w:val="0"/>
                      <w:marRight w:val="0"/>
                      <w:marTop w:val="0"/>
                      <w:marBottom w:val="0"/>
                      <w:divBdr>
                        <w:top w:val="none" w:sz="0" w:space="0" w:color="auto"/>
                        <w:left w:val="none" w:sz="0" w:space="0" w:color="auto"/>
                        <w:bottom w:val="none" w:sz="0" w:space="0" w:color="auto"/>
                        <w:right w:val="none" w:sz="0" w:space="0" w:color="auto"/>
                      </w:divBdr>
                    </w:div>
                  </w:divsChild>
                </w:div>
                <w:div w:id="781992611">
                  <w:marLeft w:val="0"/>
                  <w:marRight w:val="0"/>
                  <w:marTop w:val="0"/>
                  <w:marBottom w:val="0"/>
                  <w:divBdr>
                    <w:top w:val="none" w:sz="0" w:space="0" w:color="auto"/>
                    <w:left w:val="none" w:sz="0" w:space="0" w:color="auto"/>
                    <w:bottom w:val="none" w:sz="0" w:space="0" w:color="auto"/>
                    <w:right w:val="none" w:sz="0" w:space="0" w:color="auto"/>
                  </w:divBdr>
                  <w:divsChild>
                    <w:div w:id="1275791425">
                      <w:marLeft w:val="0"/>
                      <w:marRight w:val="0"/>
                      <w:marTop w:val="0"/>
                      <w:marBottom w:val="0"/>
                      <w:divBdr>
                        <w:top w:val="none" w:sz="0" w:space="0" w:color="auto"/>
                        <w:left w:val="none" w:sz="0" w:space="0" w:color="auto"/>
                        <w:bottom w:val="none" w:sz="0" w:space="0" w:color="auto"/>
                        <w:right w:val="none" w:sz="0" w:space="0" w:color="auto"/>
                      </w:divBdr>
                    </w:div>
                  </w:divsChild>
                </w:div>
                <w:div w:id="420180156">
                  <w:marLeft w:val="0"/>
                  <w:marRight w:val="0"/>
                  <w:marTop w:val="0"/>
                  <w:marBottom w:val="0"/>
                  <w:divBdr>
                    <w:top w:val="none" w:sz="0" w:space="0" w:color="auto"/>
                    <w:left w:val="none" w:sz="0" w:space="0" w:color="auto"/>
                    <w:bottom w:val="none" w:sz="0" w:space="0" w:color="auto"/>
                    <w:right w:val="none" w:sz="0" w:space="0" w:color="auto"/>
                  </w:divBdr>
                  <w:divsChild>
                    <w:div w:id="216401064">
                      <w:marLeft w:val="0"/>
                      <w:marRight w:val="0"/>
                      <w:marTop w:val="0"/>
                      <w:marBottom w:val="0"/>
                      <w:divBdr>
                        <w:top w:val="none" w:sz="0" w:space="0" w:color="auto"/>
                        <w:left w:val="none" w:sz="0" w:space="0" w:color="auto"/>
                        <w:bottom w:val="none" w:sz="0" w:space="0" w:color="auto"/>
                        <w:right w:val="none" w:sz="0" w:space="0" w:color="auto"/>
                      </w:divBdr>
                    </w:div>
                  </w:divsChild>
                </w:div>
                <w:div w:id="634677758">
                  <w:marLeft w:val="0"/>
                  <w:marRight w:val="0"/>
                  <w:marTop w:val="0"/>
                  <w:marBottom w:val="0"/>
                  <w:divBdr>
                    <w:top w:val="none" w:sz="0" w:space="0" w:color="auto"/>
                    <w:left w:val="none" w:sz="0" w:space="0" w:color="auto"/>
                    <w:bottom w:val="none" w:sz="0" w:space="0" w:color="auto"/>
                    <w:right w:val="none" w:sz="0" w:space="0" w:color="auto"/>
                  </w:divBdr>
                  <w:divsChild>
                    <w:div w:id="1979871942">
                      <w:marLeft w:val="0"/>
                      <w:marRight w:val="0"/>
                      <w:marTop w:val="0"/>
                      <w:marBottom w:val="0"/>
                      <w:divBdr>
                        <w:top w:val="none" w:sz="0" w:space="0" w:color="auto"/>
                        <w:left w:val="none" w:sz="0" w:space="0" w:color="auto"/>
                        <w:bottom w:val="none" w:sz="0" w:space="0" w:color="auto"/>
                        <w:right w:val="none" w:sz="0" w:space="0" w:color="auto"/>
                      </w:divBdr>
                    </w:div>
                    <w:div w:id="1291781425">
                      <w:marLeft w:val="0"/>
                      <w:marRight w:val="0"/>
                      <w:marTop w:val="0"/>
                      <w:marBottom w:val="0"/>
                      <w:divBdr>
                        <w:top w:val="none" w:sz="0" w:space="0" w:color="auto"/>
                        <w:left w:val="none" w:sz="0" w:space="0" w:color="auto"/>
                        <w:bottom w:val="none" w:sz="0" w:space="0" w:color="auto"/>
                        <w:right w:val="none" w:sz="0" w:space="0" w:color="auto"/>
                      </w:divBdr>
                    </w:div>
                  </w:divsChild>
                </w:div>
                <w:div w:id="933248355">
                  <w:marLeft w:val="0"/>
                  <w:marRight w:val="0"/>
                  <w:marTop w:val="0"/>
                  <w:marBottom w:val="0"/>
                  <w:divBdr>
                    <w:top w:val="none" w:sz="0" w:space="0" w:color="auto"/>
                    <w:left w:val="none" w:sz="0" w:space="0" w:color="auto"/>
                    <w:bottom w:val="none" w:sz="0" w:space="0" w:color="auto"/>
                    <w:right w:val="none" w:sz="0" w:space="0" w:color="auto"/>
                  </w:divBdr>
                  <w:divsChild>
                    <w:div w:id="1422490344">
                      <w:marLeft w:val="0"/>
                      <w:marRight w:val="0"/>
                      <w:marTop w:val="0"/>
                      <w:marBottom w:val="0"/>
                      <w:divBdr>
                        <w:top w:val="none" w:sz="0" w:space="0" w:color="auto"/>
                        <w:left w:val="none" w:sz="0" w:space="0" w:color="auto"/>
                        <w:bottom w:val="none" w:sz="0" w:space="0" w:color="auto"/>
                        <w:right w:val="none" w:sz="0" w:space="0" w:color="auto"/>
                      </w:divBdr>
                    </w:div>
                  </w:divsChild>
                </w:div>
                <w:div w:id="748236145">
                  <w:marLeft w:val="0"/>
                  <w:marRight w:val="0"/>
                  <w:marTop w:val="0"/>
                  <w:marBottom w:val="0"/>
                  <w:divBdr>
                    <w:top w:val="none" w:sz="0" w:space="0" w:color="auto"/>
                    <w:left w:val="none" w:sz="0" w:space="0" w:color="auto"/>
                    <w:bottom w:val="none" w:sz="0" w:space="0" w:color="auto"/>
                    <w:right w:val="none" w:sz="0" w:space="0" w:color="auto"/>
                  </w:divBdr>
                  <w:divsChild>
                    <w:div w:id="517503836">
                      <w:marLeft w:val="0"/>
                      <w:marRight w:val="0"/>
                      <w:marTop w:val="0"/>
                      <w:marBottom w:val="0"/>
                      <w:divBdr>
                        <w:top w:val="none" w:sz="0" w:space="0" w:color="auto"/>
                        <w:left w:val="none" w:sz="0" w:space="0" w:color="auto"/>
                        <w:bottom w:val="none" w:sz="0" w:space="0" w:color="auto"/>
                        <w:right w:val="none" w:sz="0" w:space="0" w:color="auto"/>
                      </w:divBdr>
                    </w:div>
                  </w:divsChild>
                </w:div>
                <w:div w:id="611058223">
                  <w:marLeft w:val="0"/>
                  <w:marRight w:val="0"/>
                  <w:marTop w:val="0"/>
                  <w:marBottom w:val="0"/>
                  <w:divBdr>
                    <w:top w:val="none" w:sz="0" w:space="0" w:color="auto"/>
                    <w:left w:val="none" w:sz="0" w:space="0" w:color="auto"/>
                    <w:bottom w:val="none" w:sz="0" w:space="0" w:color="auto"/>
                    <w:right w:val="none" w:sz="0" w:space="0" w:color="auto"/>
                  </w:divBdr>
                  <w:divsChild>
                    <w:div w:id="137299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474076">
          <w:marLeft w:val="0"/>
          <w:marRight w:val="0"/>
          <w:marTop w:val="0"/>
          <w:marBottom w:val="0"/>
          <w:divBdr>
            <w:top w:val="none" w:sz="0" w:space="0" w:color="auto"/>
            <w:left w:val="none" w:sz="0" w:space="0" w:color="auto"/>
            <w:bottom w:val="none" w:sz="0" w:space="0" w:color="auto"/>
            <w:right w:val="none" w:sz="0" w:space="0" w:color="auto"/>
          </w:divBdr>
        </w:div>
        <w:div w:id="948925250">
          <w:marLeft w:val="0"/>
          <w:marRight w:val="0"/>
          <w:marTop w:val="0"/>
          <w:marBottom w:val="0"/>
          <w:divBdr>
            <w:top w:val="none" w:sz="0" w:space="0" w:color="auto"/>
            <w:left w:val="none" w:sz="0" w:space="0" w:color="auto"/>
            <w:bottom w:val="none" w:sz="0" w:space="0" w:color="auto"/>
            <w:right w:val="none" w:sz="0" w:space="0" w:color="auto"/>
          </w:divBdr>
        </w:div>
      </w:divsChild>
    </w:div>
    <w:div w:id="1725985844">
      <w:bodyDiv w:val="1"/>
      <w:marLeft w:val="0"/>
      <w:marRight w:val="0"/>
      <w:marTop w:val="0"/>
      <w:marBottom w:val="0"/>
      <w:divBdr>
        <w:top w:val="none" w:sz="0" w:space="0" w:color="auto"/>
        <w:left w:val="none" w:sz="0" w:space="0" w:color="auto"/>
        <w:bottom w:val="none" w:sz="0" w:space="0" w:color="auto"/>
        <w:right w:val="none" w:sz="0" w:space="0" w:color="auto"/>
      </w:divBdr>
      <w:divsChild>
        <w:div w:id="326247891">
          <w:marLeft w:val="0"/>
          <w:marRight w:val="0"/>
          <w:marTop w:val="0"/>
          <w:marBottom w:val="0"/>
          <w:divBdr>
            <w:top w:val="none" w:sz="0" w:space="0" w:color="auto"/>
            <w:left w:val="none" w:sz="0" w:space="0" w:color="auto"/>
            <w:bottom w:val="none" w:sz="0" w:space="0" w:color="auto"/>
            <w:right w:val="none" w:sz="0" w:space="0" w:color="auto"/>
          </w:divBdr>
        </w:div>
        <w:div w:id="542324613">
          <w:marLeft w:val="0"/>
          <w:marRight w:val="0"/>
          <w:marTop w:val="0"/>
          <w:marBottom w:val="0"/>
          <w:divBdr>
            <w:top w:val="none" w:sz="0" w:space="0" w:color="auto"/>
            <w:left w:val="none" w:sz="0" w:space="0" w:color="auto"/>
            <w:bottom w:val="none" w:sz="0" w:space="0" w:color="auto"/>
            <w:right w:val="none" w:sz="0" w:space="0" w:color="auto"/>
          </w:divBdr>
        </w:div>
        <w:div w:id="1997538477">
          <w:marLeft w:val="0"/>
          <w:marRight w:val="0"/>
          <w:marTop w:val="0"/>
          <w:marBottom w:val="0"/>
          <w:divBdr>
            <w:top w:val="none" w:sz="0" w:space="0" w:color="auto"/>
            <w:left w:val="none" w:sz="0" w:space="0" w:color="auto"/>
            <w:bottom w:val="none" w:sz="0" w:space="0" w:color="auto"/>
            <w:right w:val="none" w:sz="0" w:space="0" w:color="auto"/>
          </w:divBdr>
        </w:div>
      </w:divsChild>
    </w:div>
    <w:div w:id="1765225666">
      <w:bodyDiv w:val="1"/>
      <w:marLeft w:val="0"/>
      <w:marRight w:val="0"/>
      <w:marTop w:val="0"/>
      <w:marBottom w:val="0"/>
      <w:divBdr>
        <w:top w:val="none" w:sz="0" w:space="0" w:color="auto"/>
        <w:left w:val="none" w:sz="0" w:space="0" w:color="auto"/>
        <w:bottom w:val="none" w:sz="0" w:space="0" w:color="auto"/>
        <w:right w:val="none" w:sz="0" w:space="0" w:color="auto"/>
      </w:divBdr>
    </w:div>
    <w:div w:id="1781103773">
      <w:bodyDiv w:val="1"/>
      <w:marLeft w:val="0"/>
      <w:marRight w:val="0"/>
      <w:marTop w:val="0"/>
      <w:marBottom w:val="0"/>
      <w:divBdr>
        <w:top w:val="none" w:sz="0" w:space="0" w:color="auto"/>
        <w:left w:val="none" w:sz="0" w:space="0" w:color="auto"/>
        <w:bottom w:val="none" w:sz="0" w:space="0" w:color="auto"/>
        <w:right w:val="none" w:sz="0" w:space="0" w:color="auto"/>
      </w:divBdr>
    </w:div>
    <w:div w:id="1797916509">
      <w:bodyDiv w:val="1"/>
      <w:marLeft w:val="0"/>
      <w:marRight w:val="0"/>
      <w:marTop w:val="0"/>
      <w:marBottom w:val="0"/>
      <w:divBdr>
        <w:top w:val="none" w:sz="0" w:space="0" w:color="auto"/>
        <w:left w:val="none" w:sz="0" w:space="0" w:color="auto"/>
        <w:bottom w:val="none" w:sz="0" w:space="0" w:color="auto"/>
        <w:right w:val="none" w:sz="0" w:space="0" w:color="auto"/>
      </w:divBdr>
    </w:div>
    <w:div w:id="1805613217">
      <w:bodyDiv w:val="1"/>
      <w:marLeft w:val="0"/>
      <w:marRight w:val="0"/>
      <w:marTop w:val="0"/>
      <w:marBottom w:val="0"/>
      <w:divBdr>
        <w:top w:val="none" w:sz="0" w:space="0" w:color="auto"/>
        <w:left w:val="none" w:sz="0" w:space="0" w:color="auto"/>
        <w:bottom w:val="none" w:sz="0" w:space="0" w:color="auto"/>
        <w:right w:val="none" w:sz="0" w:space="0" w:color="auto"/>
      </w:divBdr>
    </w:div>
    <w:div w:id="1809124446">
      <w:bodyDiv w:val="1"/>
      <w:marLeft w:val="0"/>
      <w:marRight w:val="0"/>
      <w:marTop w:val="0"/>
      <w:marBottom w:val="0"/>
      <w:divBdr>
        <w:top w:val="none" w:sz="0" w:space="0" w:color="auto"/>
        <w:left w:val="none" w:sz="0" w:space="0" w:color="auto"/>
        <w:bottom w:val="none" w:sz="0" w:space="0" w:color="auto"/>
        <w:right w:val="none" w:sz="0" w:space="0" w:color="auto"/>
      </w:divBdr>
    </w:div>
    <w:div w:id="1819153932">
      <w:bodyDiv w:val="1"/>
      <w:marLeft w:val="0"/>
      <w:marRight w:val="0"/>
      <w:marTop w:val="0"/>
      <w:marBottom w:val="0"/>
      <w:divBdr>
        <w:top w:val="none" w:sz="0" w:space="0" w:color="auto"/>
        <w:left w:val="none" w:sz="0" w:space="0" w:color="auto"/>
        <w:bottom w:val="none" w:sz="0" w:space="0" w:color="auto"/>
        <w:right w:val="none" w:sz="0" w:space="0" w:color="auto"/>
      </w:divBdr>
      <w:divsChild>
        <w:div w:id="1252547738">
          <w:marLeft w:val="0"/>
          <w:marRight w:val="0"/>
          <w:marTop w:val="0"/>
          <w:marBottom w:val="0"/>
          <w:divBdr>
            <w:top w:val="none" w:sz="0" w:space="0" w:color="auto"/>
            <w:left w:val="none" w:sz="0" w:space="0" w:color="auto"/>
            <w:bottom w:val="none" w:sz="0" w:space="0" w:color="auto"/>
            <w:right w:val="none" w:sz="0" w:space="0" w:color="auto"/>
          </w:divBdr>
        </w:div>
        <w:div w:id="907181933">
          <w:marLeft w:val="0"/>
          <w:marRight w:val="0"/>
          <w:marTop w:val="0"/>
          <w:marBottom w:val="0"/>
          <w:divBdr>
            <w:top w:val="none" w:sz="0" w:space="0" w:color="auto"/>
            <w:left w:val="none" w:sz="0" w:space="0" w:color="auto"/>
            <w:bottom w:val="none" w:sz="0" w:space="0" w:color="auto"/>
            <w:right w:val="none" w:sz="0" w:space="0" w:color="auto"/>
          </w:divBdr>
        </w:div>
        <w:div w:id="472412356">
          <w:marLeft w:val="0"/>
          <w:marRight w:val="0"/>
          <w:marTop w:val="0"/>
          <w:marBottom w:val="0"/>
          <w:divBdr>
            <w:top w:val="none" w:sz="0" w:space="0" w:color="auto"/>
            <w:left w:val="none" w:sz="0" w:space="0" w:color="auto"/>
            <w:bottom w:val="none" w:sz="0" w:space="0" w:color="auto"/>
            <w:right w:val="none" w:sz="0" w:space="0" w:color="auto"/>
          </w:divBdr>
        </w:div>
        <w:div w:id="1080711642">
          <w:marLeft w:val="0"/>
          <w:marRight w:val="0"/>
          <w:marTop w:val="0"/>
          <w:marBottom w:val="0"/>
          <w:divBdr>
            <w:top w:val="none" w:sz="0" w:space="0" w:color="auto"/>
            <w:left w:val="none" w:sz="0" w:space="0" w:color="auto"/>
            <w:bottom w:val="none" w:sz="0" w:space="0" w:color="auto"/>
            <w:right w:val="none" w:sz="0" w:space="0" w:color="auto"/>
          </w:divBdr>
        </w:div>
        <w:div w:id="710692532">
          <w:marLeft w:val="0"/>
          <w:marRight w:val="0"/>
          <w:marTop w:val="0"/>
          <w:marBottom w:val="0"/>
          <w:divBdr>
            <w:top w:val="none" w:sz="0" w:space="0" w:color="auto"/>
            <w:left w:val="none" w:sz="0" w:space="0" w:color="auto"/>
            <w:bottom w:val="none" w:sz="0" w:space="0" w:color="auto"/>
            <w:right w:val="none" w:sz="0" w:space="0" w:color="auto"/>
          </w:divBdr>
        </w:div>
      </w:divsChild>
    </w:div>
    <w:div w:id="1824614744">
      <w:bodyDiv w:val="1"/>
      <w:marLeft w:val="0"/>
      <w:marRight w:val="0"/>
      <w:marTop w:val="0"/>
      <w:marBottom w:val="0"/>
      <w:divBdr>
        <w:top w:val="none" w:sz="0" w:space="0" w:color="auto"/>
        <w:left w:val="none" w:sz="0" w:space="0" w:color="auto"/>
        <w:bottom w:val="none" w:sz="0" w:space="0" w:color="auto"/>
        <w:right w:val="none" w:sz="0" w:space="0" w:color="auto"/>
      </w:divBdr>
    </w:div>
    <w:div w:id="1861628133">
      <w:bodyDiv w:val="1"/>
      <w:marLeft w:val="0"/>
      <w:marRight w:val="0"/>
      <w:marTop w:val="0"/>
      <w:marBottom w:val="0"/>
      <w:divBdr>
        <w:top w:val="none" w:sz="0" w:space="0" w:color="auto"/>
        <w:left w:val="none" w:sz="0" w:space="0" w:color="auto"/>
        <w:bottom w:val="none" w:sz="0" w:space="0" w:color="auto"/>
        <w:right w:val="none" w:sz="0" w:space="0" w:color="auto"/>
      </w:divBdr>
    </w:div>
    <w:div w:id="1863588210">
      <w:bodyDiv w:val="1"/>
      <w:marLeft w:val="0"/>
      <w:marRight w:val="0"/>
      <w:marTop w:val="0"/>
      <w:marBottom w:val="0"/>
      <w:divBdr>
        <w:top w:val="none" w:sz="0" w:space="0" w:color="auto"/>
        <w:left w:val="none" w:sz="0" w:space="0" w:color="auto"/>
        <w:bottom w:val="none" w:sz="0" w:space="0" w:color="auto"/>
        <w:right w:val="none" w:sz="0" w:space="0" w:color="auto"/>
      </w:divBdr>
    </w:div>
    <w:div w:id="1863589137">
      <w:bodyDiv w:val="1"/>
      <w:marLeft w:val="0"/>
      <w:marRight w:val="0"/>
      <w:marTop w:val="0"/>
      <w:marBottom w:val="0"/>
      <w:divBdr>
        <w:top w:val="none" w:sz="0" w:space="0" w:color="auto"/>
        <w:left w:val="none" w:sz="0" w:space="0" w:color="auto"/>
        <w:bottom w:val="none" w:sz="0" w:space="0" w:color="auto"/>
        <w:right w:val="none" w:sz="0" w:space="0" w:color="auto"/>
      </w:divBdr>
    </w:div>
    <w:div w:id="1863666241">
      <w:bodyDiv w:val="1"/>
      <w:marLeft w:val="0"/>
      <w:marRight w:val="0"/>
      <w:marTop w:val="0"/>
      <w:marBottom w:val="0"/>
      <w:divBdr>
        <w:top w:val="none" w:sz="0" w:space="0" w:color="auto"/>
        <w:left w:val="none" w:sz="0" w:space="0" w:color="auto"/>
        <w:bottom w:val="none" w:sz="0" w:space="0" w:color="auto"/>
        <w:right w:val="none" w:sz="0" w:space="0" w:color="auto"/>
      </w:divBdr>
    </w:div>
    <w:div w:id="1870413626">
      <w:bodyDiv w:val="1"/>
      <w:marLeft w:val="0"/>
      <w:marRight w:val="0"/>
      <w:marTop w:val="0"/>
      <w:marBottom w:val="0"/>
      <w:divBdr>
        <w:top w:val="none" w:sz="0" w:space="0" w:color="auto"/>
        <w:left w:val="none" w:sz="0" w:space="0" w:color="auto"/>
        <w:bottom w:val="none" w:sz="0" w:space="0" w:color="auto"/>
        <w:right w:val="none" w:sz="0" w:space="0" w:color="auto"/>
      </w:divBdr>
    </w:div>
    <w:div w:id="1898273069">
      <w:bodyDiv w:val="1"/>
      <w:marLeft w:val="0"/>
      <w:marRight w:val="0"/>
      <w:marTop w:val="0"/>
      <w:marBottom w:val="0"/>
      <w:divBdr>
        <w:top w:val="none" w:sz="0" w:space="0" w:color="auto"/>
        <w:left w:val="none" w:sz="0" w:space="0" w:color="auto"/>
        <w:bottom w:val="none" w:sz="0" w:space="0" w:color="auto"/>
        <w:right w:val="none" w:sz="0" w:space="0" w:color="auto"/>
      </w:divBdr>
    </w:div>
    <w:div w:id="1903632628">
      <w:bodyDiv w:val="1"/>
      <w:marLeft w:val="0"/>
      <w:marRight w:val="0"/>
      <w:marTop w:val="0"/>
      <w:marBottom w:val="0"/>
      <w:divBdr>
        <w:top w:val="none" w:sz="0" w:space="0" w:color="auto"/>
        <w:left w:val="none" w:sz="0" w:space="0" w:color="auto"/>
        <w:bottom w:val="none" w:sz="0" w:space="0" w:color="auto"/>
        <w:right w:val="none" w:sz="0" w:space="0" w:color="auto"/>
      </w:divBdr>
    </w:div>
    <w:div w:id="1908953942">
      <w:bodyDiv w:val="1"/>
      <w:marLeft w:val="0"/>
      <w:marRight w:val="0"/>
      <w:marTop w:val="0"/>
      <w:marBottom w:val="0"/>
      <w:divBdr>
        <w:top w:val="none" w:sz="0" w:space="0" w:color="auto"/>
        <w:left w:val="none" w:sz="0" w:space="0" w:color="auto"/>
        <w:bottom w:val="none" w:sz="0" w:space="0" w:color="auto"/>
        <w:right w:val="none" w:sz="0" w:space="0" w:color="auto"/>
      </w:divBdr>
    </w:div>
    <w:div w:id="1910842310">
      <w:bodyDiv w:val="1"/>
      <w:marLeft w:val="0"/>
      <w:marRight w:val="0"/>
      <w:marTop w:val="0"/>
      <w:marBottom w:val="0"/>
      <w:divBdr>
        <w:top w:val="none" w:sz="0" w:space="0" w:color="auto"/>
        <w:left w:val="none" w:sz="0" w:space="0" w:color="auto"/>
        <w:bottom w:val="none" w:sz="0" w:space="0" w:color="auto"/>
        <w:right w:val="none" w:sz="0" w:space="0" w:color="auto"/>
      </w:divBdr>
    </w:div>
    <w:div w:id="1974752970">
      <w:bodyDiv w:val="1"/>
      <w:marLeft w:val="0"/>
      <w:marRight w:val="0"/>
      <w:marTop w:val="0"/>
      <w:marBottom w:val="0"/>
      <w:divBdr>
        <w:top w:val="none" w:sz="0" w:space="0" w:color="auto"/>
        <w:left w:val="none" w:sz="0" w:space="0" w:color="auto"/>
        <w:bottom w:val="none" w:sz="0" w:space="0" w:color="auto"/>
        <w:right w:val="none" w:sz="0" w:space="0" w:color="auto"/>
      </w:divBdr>
    </w:div>
    <w:div w:id="2015256116">
      <w:bodyDiv w:val="1"/>
      <w:marLeft w:val="0"/>
      <w:marRight w:val="0"/>
      <w:marTop w:val="0"/>
      <w:marBottom w:val="0"/>
      <w:divBdr>
        <w:top w:val="none" w:sz="0" w:space="0" w:color="auto"/>
        <w:left w:val="none" w:sz="0" w:space="0" w:color="auto"/>
        <w:bottom w:val="none" w:sz="0" w:space="0" w:color="auto"/>
        <w:right w:val="none" w:sz="0" w:space="0" w:color="auto"/>
      </w:divBdr>
      <w:divsChild>
        <w:div w:id="1169297721">
          <w:marLeft w:val="0"/>
          <w:marRight w:val="0"/>
          <w:marTop w:val="0"/>
          <w:marBottom w:val="0"/>
          <w:divBdr>
            <w:top w:val="none" w:sz="0" w:space="0" w:color="auto"/>
            <w:left w:val="none" w:sz="0" w:space="0" w:color="auto"/>
            <w:bottom w:val="none" w:sz="0" w:space="0" w:color="auto"/>
            <w:right w:val="none" w:sz="0" w:space="0" w:color="auto"/>
          </w:divBdr>
        </w:div>
        <w:div w:id="1365206151">
          <w:marLeft w:val="0"/>
          <w:marRight w:val="0"/>
          <w:marTop w:val="0"/>
          <w:marBottom w:val="0"/>
          <w:divBdr>
            <w:top w:val="none" w:sz="0" w:space="0" w:color="auto"/>
            <w:left w:val="none" w:sz="0" w:space="0" w:color="auto"/>
            <w:bottom w:val="none" w:sz="0" w:space="0" w:color="auto"/>
            <w:right w:val="none" w:sz="0" w:space="0" w:color="auto"/>
          </w:divBdr>
        </w:div>
        <w:div w:id="724259285">
          <w:marLeft w:val="0"/>
          <w:marRight w:val="0"/>
          <w:marTop w:val="0"/>
          <w:marBottom w:val="0"/>
          <w:divBdr>
            <w:top w:val="none" w:sz="0" w:space="0" w:color="auto"/>
            <w:left w:val="none" w:sz="0" w:space="0" w:color="auto"/>
            <w:bottom w:val="none" w:sz="0" w:space="0" w:color="auto"/>
            <w:right w:val="none" w:sz="0" w:space="0" w:color="auto"/>
          </w:divBdr>
        </w:div>
      </w:divsChild>
    </w:div>
    <w:div w:id="2113628185">
      <w:bodyDiv w:val="1"/>
      <w:marLeft w:val="0"/>
      <w:marRight w:val="0"/>
      <w:marTop w:val="0"/>
      <w:marBottom w:val="0"/>
      <w:divBdr>
        <w:top w:val="none" w:sz="0" w:space="0" w:color="auto"/>
        <w:left w:val="none" w:sz="0" w:space="0" w:color="auto"/>
        <w:bottom w:val="none" w:sz="0" w:space="0" w:color="auto"/>
        <w:right w:val="none" w:sz="0" w:space="0" w:color="auto"/>
      </w:divBdr>
    </w:div>
    <w:div w:id="2118215600">
      <w:bodyDiv w:val="1"/>
      <w:marLeft w:val="0"/>
      <w:marRight w:val="0"/>
      <w:marTop w:val="0"/>
      <w:marBottom w:val="0"/>
      <w:divBdr>
        <w:top w:val="none" w:sz="0" w:space="0" w:color="auto"/>
        <w:left w:val="none" w:sz="0" w:space="0" w:color="auto"/>
        <w:bottom w:val="none" w:sz="0" w:space="0" w:color="auto"/>
        <w:right w:val="none" w:sz="0" w:space="0" w:color="auto"/>
      </w:divBdr>
    </w:div>
    <w:div w:id="2143885515">
      <w:bodyDiv w:val="1"/>
      <w:marLeft w:val="0"/>
      <w:marRight w:val="0"/>
      <w:marTop w:val="0"/>
      <w:marBottom w:val="0"/>
      <w:divBdr>
        <w:top w:val="none" w:sz="0" w:space="0" w:color="auto"/>
        <w:left w:val="none" w:sz="0" w:space="0" w:color="auto"/>
        <w:bottom w:val="none" w:sz="0" w:space="0" w:color="auto"/>
        <w:right w:val="none" w:sz="0" w:space="0" w:color="auto"/>
      </w:divBdr>
      <w:divsChild>
        <w:div w:id="179512609">
          <w:marLeft w:val="0"/>
          <w:marRight w:val="0"/>
          <w:marTop w:val="0"/>
          <w:marBottom w:val="0"/>
          <w:divBdr>
            <w:top w:val="none" w:sz="0" w:space="0" w:color="auto"/>
            <w:left w:val="none" w:sz="0" w:space="0" w:color="auto"/>
            <w:bottom w:val="none" w:sz="0" w:space="0" w:color="auto"/>
            <w:right w:val="none" w:sz="0" w:space="0" w:color="auto"/>
          </w:divBdr>
        </w:div>
        <w:div w:id="2083869698">
          <w:marLeft w:val="0"/>
          <w:marRight w:val="0"/>
          <w:marTop w:val="0"/>
          <w:marBottom w:val="0"/>
          <w:divBdr>
            <w:top w:val="none" w:sz="0" w:space="0" w:color="auto"/>
            <w:left w:val="none" w:sz="0" w:space="0" w:color="auto"/>
            <w:bottom w:val="none" w:sz="0" w:space="0" w:color="auto"/>
            <w:right w:val="none" w:sz="0" w:space="0" w:color="auto"/>
          </w:divBdr>
        </w:div>
        <w:div w:id="1641612362">
          <w:marLeft w:val="0"/>
          <w:marRight w:val="0"/>
          <w:marTop w:val="0"/>
          <w:marBottom w:val="0"/>
          <w:divBdr>
            <w:top w:val="none" w:sz="0" w:space="0" w:color="auto"/>
            <w:left w:val="none" w:sz="0" w:space="0" w:color="auto"/>
            <w:bottom w:val="none" w:sz="0" w:space="0" w:color="auto"/>
            <w:right w:val="none" w:sz="0" w:space="0" w:color="auto"/>
          </w:divBdr>
          <w:divsChild>
            <w:div w:id="719138275">
              <w:marLeft w:val="0"/>
              <w:marRight w:val="0"/>
              <w:marTop w:val="30"/>
              <w:marBottom w:val="30"/>
              <w:divBdr>
                <w:top w:val="none" w:sz="0" w:space="0" w:color="auto"/>
                <w:left w:val="none" w:sz="0" w:space="0" w:color="auto"/>
                <w:bottom w:val="none" w:sz="0" w:space="0" w:color="auto"/>
                <w:right w:val="none" w:sz="0" w:space="0" w:color="auto"/>
              </w:divBdr>
              <w:divsChild>
                <w:div w:id="126974972">
                  <w:marLeft w:val="0"/>
                  <w:marRight w:val="0"/>
                  <w:marTop w:val="0"/>
                  <w:marBottom w:val="0"/>
                  <w:divBdr>
                    <w:top w:val="none" w:sz="0" w:space="0" w:color="auto"/>
                    <w:left w:val="none" w:sz="0" w:space="0" w:color="auto"/>
                    <w:bottom w:val="none" w:sz="0" w:space="0" w:color="auto"/>
                    <w:right w:val="none" w:sz="0" w:space="0" w:color="auto"/>
                  </w:divBdr>
                  <w:divsChild>
                    <w:div w:id="1997100405">
                      <w:marLeft w:val="0"/>
                      <w:marRight w:val="0"/>
                      <w:marTop w:val="0"/>
                      <w:marBottom w:val="0"/>
                      <w:divBdr>
                        <w:top w:val="none" w:sz="0" w:space="0" w:color="auto"/>
                        <w:left w:val="none" w:sz="0" w:space="0" w:color="auto"/>
                        <w:bottom w:val="none" w:sz="0" w:space="0" w:color="auto"/>
                        <w:right w:val="none" w:sz="0" w:space="0" w:color="auto"/>
                      </w:divBdr>
                    </w:div>
                  </w:divsChild>
                </w:div>
                <w:div w:id="1166166073">
                  <w:marLeft w:val="0"/>
                  <w:marRight w:val="0"/>
                  <w:marTop w:val="0"/>
                  <w:marBottom w:val="0"/>
                  <w:divBdr>
                    <w:top w:val="none" w:sz="0" w:space="0" w:color="auto"/>
                    <w:left w:val="none" w:sz="0" w:space="0" w:color="auto"/>
                    <w:bottom w:val="none" w:sz="0" w:space="0" w:color="auto"/>
                    <w:right w:val="none" w:sz="0" w:space="0" w:color="auto"/>
                  </w:divBdr>
                  <w:divsChild>
                    <w:div w:id="642588265">
                      <w:marLeft w:val="0"/>
                      <w:marRight w:val="0"/>
                      <w:marTop w:val="0"/>
                      <w:marBottom w:val="0"/>
                      <w:divBdr>
                        <w:top w:val="none" w:sz="0" w:space="0" w:color="auto"/>
                        <w:left w:val="none" w:sz="0" w:space="0" w:color="auto"/>
                        <w:bottom w:val="none" w:sz="0" w:space="0" w:color="auto"/>
                        <w:right w:val="none" w:sz="0" w:space="0" w:color="auto"/>
                      </w:divBdr>
                    </w:div>
                  </w:divsChild>
                </w:div>
                <w:div w:id="803618744">
                  <w:marLeft w:val="0"/>
                  <w:marRight w:val="0"/>
                  <w:marTop w:val="0"/>
                  <w:marBottom w:val="0"/>
                  <w:divBdr>
                    <w:top w:val="none" w:sz="0" w:space="0" w:color="auto"/>
                    <w:left w:val="none" w:sz="0" w:space="0" w:color="auto"/>
                    <w:bottom w:val="none" w:sz="0" w:space="0" w:color="auto"/>
                    <w:right w:val="none" w:sz="0" w:space="0" w:color="auto"/>
                  </w:divBdr>
                  <w:divsChild>
                    <w:div w:id="1360860916">
                      <w:marLeft w:val="0"/>
                      <w:marRight w:val="0"/>
                      <w:marTop w:val="0"/>
                      <w:marBottom w:val="0"/>
                      <w:divBdr>
                        <w:top w:val="none" w:sz="0" w:space="0" w:color="auto"/>
                        <w:left w:val="none" w:sz="0" w:space="0" w:color="auto"/>
                        <w:bottom w:val="none" w:sz="0" w:space="0" w:color="auto"/>
                        <w:right w:val="none" w:sz="0" w:space="0" w:color="auto"/>
                      </w:divBdr>
                    </w:div>
                  </w:divsChild>
                </w:div>
                <w:div w:id="994188438">
                  <w:marLeft w:val="0"/>
                  <w:marRight w:val="0"/>
                  <w:marTop w:val="0"/>
                  <w:marBottom w:val="0"/>
                  <w:divBdr>
                    <w:top w:val="none" w:sz="0" w:space="0" w:color="auto"/>
                    <w:left w:val="none" w:sz="0" w:space="0" w:color="auto"/>
                    <w:bottom w:val="none" w:sz="0" w:space="0" w:color="auto"/>
                    <w:right w:val="none" w:sz="0" w:space="0" w:color="auto"/>
                  </w:divBdr>
                  <w:divsChild>
                    <w:div w:id="416289011">
                      <w:marLeft w:val="0"/>
                      <w:marRight w:val="0"/>
                      <w:marTop w:val="0"/>
                      <w:marBottom w:val="0"/>
                      <w:divBdr>
                        <w:top w:val="none" w:sz="0" w:space="0" w:color="auto"/>
                        <w:left w:val="none" w:sz="0" w:space="0" w:color="auto"/>
                        <w:bottom w:val="none" w:sz="0" w:space="0" w:color="auto"/>
                        <w:right w:val="none" w:sz="0" w:space="0" w:color="auto"/>
                      </w:divBdr>
                    </w:div>
                  </w:divsChild>
                </w:div>
                <w:div w:id="988439575">
                  <w:marLeft w:val="0"/>
                  <w:marRight w:val="0"/>
                  <w:marTop w:val="0"/>
                  <w:marBottom w:val="0"/>
                  <w:divBdr>
                    <w:top w:val="none" w:sz="0" w:space="0" w:color="auto"/>
                    <w:left w:val="none" w:sz="0" w:space="0" w:color="auto"/>
                    <w:bottom w:val="none" w:sz="0" w:space="0" w:color="auto"/>
                    <w:right w:val="none" w:sz="0" w:space="0" w:color="auto"/>
                  </w:divBdr>
                  <w:divsChild>
                    <w:div w:id="897475796">
                      <w:marLeft w:val="0"/>
                      <w:marRight w:val="0"/>
                      <w:marTop w:val="0"/>
                      <w:marBottom w:val="0"/>
                      <w:divBdr>
                        <w:top w:val="none" w:sz="0" w:space="0" w:color="auto"/>
                        <w:left w:val="none" w:sz="0" w:space="0" w:color="auto"/>
                        <w:bottom w:val="none" w:sz="0" w:space="0" w:color="auto"/>
                        <w:right w:val="none" w:sz="0" w:space="0" w:color="auto"/>
                      </w:divBdr>
                    </w:div>
                  </w:divsChild>
                </w:div>
                <w:div w:id="159346952">
                  <w:marLeft w:val="0"/>
                  <w:marRight w:val="0"/>
                  <w:marTop w:val="0"/>
                  <w:marBottom w:val="0"/>
                  <w:divBdr>
                    <w:top w:val="none" w:sz="0" w:space="0" w:color="auto"/>
                    <w:left w:val="none" w:sz="0" w:space="0" w:color="auto"/>
                    <w:bottom w:val="none" w:sz="0" w:space="0" w:color="auto"/>
                    <w:right w:val="none" w:sz="0" w:space="0" w:color="auto"/>
                  </w:divBdr>
                  <w:divsChild>
                    <w:div w:id="2024747192">
                      <w:marLeft w:val="0"/>
                      <w:marRight w:val="0"/>
                      <w:marTop w:val="0"/>
                      <w:marBottom w:val="0"/>
                      <w:divBdr>
                        <w:top w:val="none" w:sz="0" w:space="0" w:color="auto"/>
                        <w:left w:val="none" w:sz="0" w:space="0" w:color="auto"/>
                        <w:bottom w:val="none" w:sz="0" w:space="0" w:color="auto"/>
                        <w:right w:val="none" w:sz="0" w:space="0" w:color="auto"/>
                      </w:divBdr>
                    </w:div>
                  </w:divsChild>
                </w:div>
                <w:div w:id="1271083432">
                  <w:marLeft w:val="0"/>
                  <w:marRight w:val="0"/>
                  <w:marTop w:val="0"/>
                  <w:marBottom w:val="0"/>
                  <w:divBdr>
                    <w:top w:val="none" w:sz="0" w:space="0" w:color="auto"/>
                    <w:left w:val="none" w:sz="0" w:space="0" w:color="auto"/>
                    <w:bottom w:val="none" w:sz="0" w:space="0" w:color="auto"/>
                    <w:right w:val="none" w:sz="0" w:space="0" w:color="auto"/>
                  </w:divBdr>
                  <w:divsChild>
                    <w:div w:id="1598365917">
                      <w:marLeft w:val="0"/>
                      <w:marRight w:val="0"/>
                      <w:marTop w:val="0"/>
                      <w:marBottom w:val="0"/>
                      <w:divBdr>
                        <w:top w:val="none" w:sz="0" w:space="0" w:color="auto"/>
                        <w:left w:val="none" w:sz="0" w:space="0" w:color="auto"/>
                        <w:bottom w:val="none" w:sz="0" w:space="0" w:color="auto"/>
                        <w:right w:val="none" w:sz="0" w:space="0" w:color="auto"/>
                      </w:divBdr>
                    </w:div>
                  </w:divsChild>
                </w:div>
                <w:div w:id="2116172416">
                  <w:marLeft w:val="0"/>
                  <w:marRight w:val="0"/>
                  <w:marTop w:val="0"/>
                  <w:marBottom w:val="0"/>
                  <w:divBdr>
                    <w:top w:val="none" w:sz="0" w:space="0" w:color="auto"/>
                    <w:left w:val="none" w:sz="0" w:space="0" w:color="auto"/>
                    <w:bottom w:val="none" w:sz="0" w:space="0" w:color="auto"/>
                    <w:right w:val="none" w:sz="0" w:space="0" w:color="auto"/>
                  </w:divBdr>
                  <w:divsChild>
                    <w:div w:id="152532827">
                      <w:marLeft w:val="0"/>
                      <w:marRight w:val="0"/>
                      <w:marTop w:val="0"/>
                      <w:marBottom w:val="0"/>
                      <w:divBdr>
                        <w:top w:val="none" w:sz="0" w:space="0" w:color="auto"/>
                        <w:left w:val="none" w:sz="0" w:space="0" w:color="auto"/>
                        <w:bottom w:val="none" w:sz="0" w:space="0" w:color="auto"/>
                        <w:right w:val="none" w:sz="0" w:space="0" w:color="auto"/>
                      </w:divBdr>
                    </w:div>
                  </w:divsChild>
                </w:div>
                <w:div w:id="270165705">
                  <w:marLeft w:val="0"/>
                  <w:marRight w:val="0"/>
                  <w:marTop w:val="0"/>
                  <w:marBottom w:val="0"/>
                  <w:divBdr>
                    <w:top w:val="none" w:sz="0" w:space="0" w:color="auto"/>
                    <w:left w:val="none" w:sz="0" w:space="0" w:color="auto"/>
                    <w:bottom w:val="none" w:sz="0" w:space="0" w:color="auto"/>
                    <w:right w:val="none" w:sz="0" w:space="0" w:color="auto"/>
                  </w:divBdr>
                  <w:divsChild>
                    <w:div w:id="1651522247">
                      <w:marLeft w:val="0"/>
                      <w:marRight w:val="0"/>
                      <w:marTop w:val="0"/>
                      <w:marBottom w:val="0"/>
                      <w:divBdr>
                        <w:top w:val="none" w:sz="0" w:space="0" w:color="auto"/>
                        <w:left w:val="none" w:sz="0" w:space="0" w:color="auto"/>
                        <w:bottom w:val="none" w:sz="0" w:space="0" w:color="auto"/>
                        <w:right w:val="none" w:sz="0" w:space="0" w:color="auto"/>
                      </w:divBdr>
                    </w:div>
                  </w:divsChild>
                </w:div>
                <w:div w:id="815146308">
                  <w:marLeft w:val="0"/>
                  <w:marRight w:val="0"/>
                  <w:marTop w:val="0"/>
                  <w:marBottom w:val="0"/>
                  <w:divBdr>
                    <w:top w:val="none" w:sz="0" w:space="0" w:color="auto"/>
                    <w:left w:val="none" w:sz="0" w:space="0" w:color="auto"/>
                    <w:bottom w:val="none" w:sz="0" w:space="0" w:color="auto"/>
                    <w:right w:val="none" w:sz="0" w:space="0" w:color="auto"/>
                  </w:divBdr>
                  <w:divsChild>
                    <w:div w:id="1427966261">
                      <w:marLeft w:val="0"/>
                      <w:marRight w:val="0"/>
                      <w:marTop w:val="0"/>
                      <w:marBottom w:val="0"/>
                      <w:divBdr>
                        <w:top w:val="none" w:sz="0" w:space="0" w:color="auto"/>
                        <w:left w:val="none" w:sz="0" w:space="0" w:color="auto"/>
                        <w:bottom w:val="none" w:sz="0" w:space="0" w:color="auto"/>
                        <w:right w:val="none" w:sz="0" w:space="0" w:color="auto"/>
                      </w:divBdr>
                    </w:div>
                  </w:divsChild>
                </w:div>
                <w:div w:id="1903559327">
                  <w:marLeft w:val="0"/>
                  <w:marRight w:val="0"/>
                  <w:marTop w:val="0"/>
                  <w:marBottom w:val="0"/>
                  <w:divBdr>
                    <w:top w:val="none" w:sz="0" w:space="0" w:color="auto"/>
                    <w:left w:val="none" w:sz="0" w:space="0" w:color="auto"/>
                    <w:bottom w:val="none" w:sz="0" w:space="0" w:color="auto"/>
                    <w:right w:val="none" w:sz="0" w:space="0" w:color="auto"/>
                  </w:divBdr>
                  <w:divsChild>
                    <w:div w:id="937106770">
                      <w:marLeft w:val="0"/>
                      <w:marRight w:val="0"/>
                      <w:marTop w:val="0"/>
                      <w:marBottom w:val="0"/>
                      <w:divBdr>
                        <w:top w:val="none" w:sz="0" w:space="0" w:color="auto"/>
                        <w:left w:val="none" w:sz="0" w:space="0" w:color="auto"/>
                        <w:bottom w:val="none" w:sz="0" w:space="0" w:color="auto"/>
                        <w:right w:val="none" w:sz="0" w:space="0" w:color="auto"/>
                      </w:divBdr>
                    </w:div>
                  </w:divsChild>
                </w:div>
                <w:div w:id="188028448">
                  <w:marLeft w:val="0"/>
                  <w:marRight w:val="0"/>
                  <w:marTop w:val="0"/>
                  <w:marBottom w:val="0"/>
                  <w:divBdr>
                    <w:top w:val="none" w:sz="0" w:space="0" w:color="auto"/>
                    <w:left w:val="none" w:sz="0" w:space="0" w:color="auto"/>
                    <w:bottom w:val="none" w:sz="0" w:space="0" w:color="auto"/>
                    <w:right w:val="none" w:sz="0" w:space="0" w:color="auto"/>
                  </w:divBdr>
                  <w:divsChild>
                    <w:div w:id="619654895">
                      <w:marLeft w:val="0"/>
                      <w:marRight w:val="0"/>
                      <w:marTop w:val="0"/>
                      <w:marBottom w:val="0"/>
                      <w:divBdr>
                        <w:top w:val="none" w:sz="0" w:space="0" w:color="auto"/>
                        <w:left w:val="none" w:sz="0" w:space="0" w:color="auto"/>
                        <w:bottom w:val="none" w:sz="0" w:space="0" w:color="auto"/>
                        <w:right w:val="none" w:sz="0" w:space="0" w:color="auto"/>
                      </w:divBdr>
                    </w:div>
                  </w:divsChild>
                </w:div>
                <w:div w:id="1354380834">
                  <w:marLeft w:val="0"/>
                  <w:marRight w:val="0"/>
                  <w:marTop w:val="0"/>
                  <w:marBottom w:val="0"/>
                  <w:divBdr>
                    <w:top w:val="none" w:sz="0" w:space="0" w:color="auto"/>
                    <w:left w:val="none" w:sz="0" w:space="0" w:color="auto"/>
                    <w:bottom w:val="none" w:sz="0" w:space="0" w:color="auto"/>
                    <w:right w:val="none" w:sz="0" w:space="0" w:color="auto"/>
                  </w:divBdr>
                  <w:divsChild>
                    <w:div w:id="1336301236">
                      <w:marLeft w:val="0"/>
                      <w:marRight w:val="0"/>
                      <w:marTop w:val="0"/>
                      <w:marBottom w:val="0"/>
                      <w:divBdr>
                        <w:top w:val="none" w:sz="0" w:space="0" w:color="auto"/>
                        <w:left w:val="none" w:sz="0" w:space="0" w:color="auto"/>
                        <w:bottom w:val="none" w:sz="0" w:space="0" w:color="auto"/>
                        <w:right w:val="none" w:sz="0" w:space="0" w:color="auto"/>
                      </w:divBdr>
                    </w:div>
                  </w:divsChild>
                </w:div>
                <w:div w:id="1987735473">
                  <w:marLeft w:val="0"/>
                  <w:marRight w:val="0"/>
                  <w:marTop w:val="0"/>
                  <w:marBottom w:val="0"/>
                  <w:divBdr>
                    <w:top w:val="none" w:sz="0" w:space="0" w:color="auto"/>
                    <w:left w:val="none" w:sz="0" w:space="0" w:color="auto"/>
                    <w:bottom w:val="none" w:sz="0" w:space="0" w:color="auto"/>
                    <w:right w:val="none" w:sz="0" w:space="0" w:color="auto"/>
                  </w:divBdr>
                  <w:divsChild>
                    <w:div w:id="1521508385">
                      <w:marLeft w:val="0"/>
                      <w:marRight w:val="0"/>
                      <w:marTop w:val="0"/>
                      <w:marBottom w:val="0"/>
                      <w:divBdr>
                        <w:top w:val="none" w:sz="0" w:space="0" w:color="auto"/>
                        <w:left w:val="none" w:sz="0" w:space="0" w:color="auto"/>
                        <w:bottom w:val="none" w:sz="0" w:space="0" w:color="auto"/>
                        <w:right w:val="none" w:sz="0" w:space="0" w:color="auto"/>
                      </w:divBdr>
                    </w:div>
                  </w:divsChild>
                </w:div>
                <w:div w:id="1737587587">
                  <w:marLeft w:val="0"/>
                  <w:marRight w:val="0"/>
                  <w:marTop w:val="0"/>
                  <w:marBottom w:val="0"/>
                  <w:divBdr>
                    <w:top w:val="none" w:sz="0" w:space="0" w:color="auto"/>
                    <w:left w:val="none" w:sz="0" w:space="0" w:color="auto"/>
                    <w:bottom w:val="none" w:sz="0" w:space="0" w:color="auto"/>
                    <w:right w:val="none" w:sz="0" w:space="0" w:color="auto"/>
                  </w:divBdr>
                  <w:divsChild>
                    <w:div w:id="1887137989">
                      <w:marLeft w:val="0"/>
                      <w:marRight w:val="0"/>
                      <w:marTop w:val="0"/>
                      <w:marBottom w:val="0"/>
                      <w:divBdr>
                        <w:top w:val="none" w:sz="0" w:space="0" w:color="auto"/>
                        <w:left w:val="none" w:sz="0" w:space="0" w:color="auto"/>
                        <w:bottom w:val="none" w:sz="0" w:space="0" w:color="auto"/>
                        <w:right w:val="none" w:sz="0" w:space="0" w:color="auto"/>
                      </w:divBdr>
                    </w:div>
                  </w:divsChild>
                </w:div>
                <w:div w:id="1009404010">
                  <w:marLeft w:val="0"/>
                  <w:marRight w:val="0"/>
                  <w:marTop w:val="0"/>
                  <w:marBottom w:val="0"/>
                  <w:divBdr>
                    <w:top w:val="none" w:sz="0" w:space="0" w:color="auto"/>
                    <w:left w:val="none" w:sz="0" w:space="0" w:color="auto"/>
                    <w:bottom w:val="none" w:sz="0" w:space="0" w:color="auto"/>
                    <w:right w:val="none" w:sz="0" w:space="0" w:color="auto"/>
                  </w:divBdr>
                  <w:divsChild>
                    <w:div w:id="13842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186205">
          <w:marLeft w:val="0"/>
          <w:marRight w:val="0"/>
          <w:marTop w:val="0"/>
          <w:marBottom w:val="0"/>
          <w:divBdr>
            <w:top w:val="none" w:sz="0" w:space="0" w:color="auto"/>
            <w:left w:val="none" w:sz="0" w:space="0" w:color="auto"/>
            <w:bottom w:val="none" w:sz="0" w:space="0" w:color="auto"/>
            <w:right w:val="none" w:sz="0" w:space="0" w:color="auto"/>
          </w:divBdr>
        </w:div>
        <w:div w:id="1950115067">
          <w:marLeft w:val="0"/>
          <w:marRight w:val="0"/>
          <w:marTop w:val="0"/>
          <w:marBottom w:val="0"/>
          <w:divBdr>
            <w:top w:val="none" w:sz="0" w:space="0" w:color="auto"/>
            <w:left w:val="none" w:sz="0" w:space="0" w:color="auto"/>
            <w:bottom w:val="none" w:sz="0" w:space="0" w:color="auto"/>
            <w:right w:val="none" w:sz="0" w:space="0" w:color="auto"/>
          </w:divBdr>
        </w:div>
        <w:div w:id="622425610">
          <w:marLeft w:val="0"/>
          <w:marRight w:val="0"/>
          <w:marTop w:val="0"/>
          <w:marBottom w:val="0"/>
          <w:divBdr>
            <w:top w:val="none" w:sz="0" w:space="0" w:color="auto"/>
            <w:left w:val="none" w:sz="0" w:space="0" w:color="auto"/>
            <w:bottom w:val="none" w:sz="0" w:space="0" w:color="auto"/>
            <w:right w:val="none" w:sz="0" w:space="0" w:color="auto"/>
          </w:divBdr>
        </w:div>
        <w:div w:id="2126000010">
          <w:marLeft w:val="0"/>
          <w:marRight w:val="0"/>
          <w:marTop w:val="0"/>
          <w:marBottom w:val="0"/>
          <w:divBdr>
            <w:top w:val="none" w:sz="0" w:space="0" w:color="auto"/>
            <w:left w:val="none" w:sz="0" w:space="0" w:color="auto"/>
            <w:bottom w:val="none" w:sz="0" w:space="0" w:color="auto"/>
            <w:right w:val="none" w:sz="0" w:space="0" w:color="auto"/>
          </w:divBdr>
          <w:divsChild>
            <w:div w:id="4980903">
              <w:marLeft w:val="0"/>
              <w:marRight w:val="0"/>
              <w:marTop w:val="30"/>
              <w:marBottom w:val="30"/>
              <w:divBdr>
                <w:top w:val="none" w:sz="0" w:space="0" w:color="auto"/>
                <w:left w:val="none" w:sz="0" w:space="0" w:color="auto"/>
                <w:bottom w:val="none" w:sz="0" w:space="0" w:color="auto"/>
                <w:right w:val="none" w:sz="0" w:space="0" w:color="auto"/>
              </w:divBdr>
              <w:divsChild>
                <w:div w:id="433791708">
                  <w:marLeft w:val="0"/>
                  <w:marRight w:val="0"/>
                  <w:marTop w:val="0"/>
                  <w:marBottom w:val="0"/>
                  <w:divBdr>
                    <w:top w:val="none" w:sz="0" w:space="0" w:color="auto"/>
                    <w:left w:val="none" w:sz="0" w:space="0" w:color="auto"/>
                    <w:bottom w:val="none" w:sz="0" w:space="0" w:color="auto"/>
                    <w:right w:val="none" w:sz="0" w:space="0" w:color="auto"/>
                  </w:divBdr>
                  <w:divsChild>
                    <w:div w:id="342052426">
                      <w:marLeft w:val="0"/>
                      <w:marRight w:val="0"/>
                      <w:marTop w:val="0"/>
                      <w:marBottom w:val="0"/>
                      <w:divBdr>
                        <w:top w:val="none" w:sz="0" w:space="0" w:color="auto"/>
                        <w:left w:val="none" w:sz="0" w:space="0" w:color="auto"/>
                        <w:bottom w:val="none" w:sz="0" w:space="0" w:color="auto"/>
                        <w:right w:val="none" w:sz="0" w:space="0" w:color="auto"/>
                      </w:divBdr>
                    </w:div>
                  </w:divsChild>
                </w:div>
                <w:div w:id="1406799443">
                  <w:marLeft w:val="0"/>
                  <w:marRight w:val="0"/>
                  <w:marTop w:val="0"/>
                  <w:marBottom w:val="0"/>
                  <w:divBdr>
                    <w:top w:val="none" w:sz="0" w:space="0" w:color="auto"/>
                    <w:left w:val="none" w:sz="0" w:space="0" w:color="auto"/>
                    <w:bottom w:val="none" w:sz="0" w:space="0" w:color="auto"/>
                    <w:right w:val="none" w:sz="0" w:space="0" w:color="auto"/>
                  </w:divBdr>
                  <w:divsChild>
                    <w:div w:id="1908882558">
                      <w:marLeft w:val="0"/>
                      <w:marRight w:val="0"/>
                      <w:marTop w:val="0"/>
                      <w:marBottom w:val="0"/>
                      <w:divBdr>
                        <w:top w:val="none" w:sz="0" w:space="0" w:color="auto"/>
                        <w:left w:val="none" w:sz="0" w:space="0" w:color="auto"/>
                        <w:bottom w:val="none" w:sz="0" w:space="0" w:color="auto"/>
                        <w:right w:val="none" w:sz="0" w:space="0" w:color="auto"/>
                      </w:divBdr>
                    </w:div>
                  </w:divsChild>
                </w:div>
                <w:div w:id="736124247">
                  <w:marLeft w:val="0"/>
                  <w:marRight w:val="0"/>
                  <w:marTop w:val="0"/>
                  <w:marBottom w:val="0"/>
                  <w:divBdr>
                    <w:top w:val="none" w:sz="0" w:space="0" w:color="auto"/>
                    <w:left w:val="none" w:sz="0" w:space="0" w:color="auto"/>
                    <w:bottom w:val="none" w:sz="0" w:space="0" w:color="auto"/>
                    <w:right w:val="none" w:sz="0" w:space="0" w:color="auto"/>
                  </w:divBdr>
                  <w:divsChild>
                    <w:div w:id="486171212">
                      <w:marLeft w:val="0"/>
                      <w:marRight w:val="0"/>
                      <w:marTop w:val="0"/>
                      <w:marBottom w:val="0"/>
                      <w:divBdr>
                        <w:top w:val="none" w:sz="0" w:space="0" w:color="auto"/>
                        <w:left w:val="none" w:sz="0" w:space="0" w:color="auto"/>
                        <w:bottom w:val="none" w:sz="0" w:space="0" w:color="auto"/>
                        <w:right w:val="none" w:sz="0" w:space="0" w:color="auto"/>
                      </w:divBdr>
                    </w:div>
                  </w:divsChild>
                </w:div>
                <w:div w:id="1262758500">
                  <w:marLeft w:val="0"/>
                  <w:marRight w:val="0"/>
                  <w:marTop w:val="0"/>
                  <w:marBottom w:val="0"/>
                  <w:divBdr>
                    <w:top w:val="none" w:sz="0" w:space="0" w:color="auto"/>
                    <w:left w:val="none" w:sz="0" w:space="0" w:color="auto"/>
                    <w:bottom w:val="none" w:sz="0" w:space="0" w:color="auto"/>
                    <w:right w:val="none" w:sz="0" w:space="0" w:color="auto"/>
                  </w:divBdr>
                  <w:divsChild>
                    <w:div w:id="2087998045">
                      <w:marLeft w:val="0"/>
                      <w:marRight w:val="0"/>
                      <w:marTop w:val="0"/>
                      <w:marBottom w:val="0"/>
                      <w:divBdr>
                        <w:top w:val="none" w:sz="0" w:space="0" w:color="auto"/>
                        <w:left w:val="none" w:sz="0" w:space="0" w:color="auto"/>
                        <w:bottom w:val="none" w:sz="0" w:space="0" w:color="auto"/>
                        <w:right w:val="none" w:sz="0" w:space="0" w:color="auto"/>
                      </w:divBdr>
                    </w:div>
                  </w:divsChild>
                </w:div>
                <w:div w:id="479614082">
                  <w:marLeft w:val="0"/>
                  <w:marRight w:val="0"/>
                  <w:marTop w:val="0"/>
                  <w:marBottom w:val="0"/>
                  <w:divBdr>
                    <w:top w:val="none" w:sz="0" w:space="0" w:color="auto"/>
                    <w:left w:val="none" w:sz="0" w:space="0" w:color="auto"/>
                    <w:bottom w:val="none" w:sz="0" w:space="0" w:color="auto"/>
                    <w:right w:val="none" w:sz="0" w:space="0" w:color="auto"/>
                  </w:divBdr>
                  <w:divsChild>
                    <w:div w:id="1420954001">
                      <w:marLeft w:val="0"/>
                      <w:marRight w:val="0"/>
                      <w:marTop w:val="0"/>
                      <w:marBottom w:val="0"/>
                      <w:divBdr>
                        <w:top w:val="none" w:sz="0" w:space="0" w:color="auto"/>
                        <w:left w:val="none" w:sz="0" w:space="0" w:color="auto"/>
                        <w:bottom w:val="none" w:sz="0" w:space="0" w:color="auto"/>
                        <w:right w:val="none" w:sz="0" w:space="0" w:color="auto"/>
                      </w:divBdr>
                    </w:div>
                  </w:divsChild>
                </w:div>
                <w:div w:id="994407564">
                  <w:marLeft w:val="0"/>
                  <w:marRight w:val="0"/>
                  <w:marTop w:val="0"/>
                  <w:marBottom w:val="0"/>
                  <w:divBdr>
                    <w:top w:val="none" w:sz="0" w:space="0" w:color="auto"/>
                    <w:left w:val="none" w:sz="0" w:space="0" w:color="auto"/>
                    <w:bottom w:val="none" w:sz="0" w:space="0" w:color="auto"/>
                    <w:right w:val="none" w:sz="0" w:space="0" w:color="auto"/>
                  </w:divBdr>
                  <w:divsChild>
                    <w:div w:id="238712855">
                      <w:marLeft w:val="0"/>
                      <w:marRight w:val="0"/>
                      <w:marTop w:val="0"/>
                      <w:marBottom w:val="0"/>
                      <w:divBdr>
                        <w:top w:val="none" w:sz="0" w:space="0" w:color="auto"/>
                        <w:left w:val="none" w:sz="0" w:space="0" w:color="auto"/>
                        <w:bottom w:val="none" w:sz="0" w:space="0" w:color="auto"/>
                        <w:right w:val="none" w:sz="0" w:space="0" w:color="auto"/>
                      </w:divBdr>
                    </w:div>
                  </w:divsChild>
                </w:div>
                <w:div w:id="490099643">
                  <w:marLeft w:val="0"/>
                  <w:marRight w:val="0"/>
                  <w:marTop w:val="0"/>
                  <w:marBottom w:val="0"/>
                  <w:divBdr>
                    <w:top w:val="none" w:sz="0" w:space="0" w:color="auto"/>
                    <w:left w:val="none" w:sz="0" w:space="0" w:color="auto"/>
                    <w:bottom w:val="none" w:sz="0" w:space="0" w:color="auto"/>
                    <w:right w:val="none" w:sz="0" w:space="0" w:color="auto"/>
                  </w:divBdr>
                  <w:divsChild>
                    <w:div w:id="1192382223">
                      <w:marLeft w:val="0"/>
                      <w:marRight w:val="0"/>
                      <w:marTop w:val="0"/>
                      <w:marBottom w:val="0"/>
                      <w:divBdr>
                        <w:top w:val="none" w:sz="0" w:space="0" w:color="auto"/>
                        <w:left w:val="none" w:sz="0" w:space="0" w:color="auto"/>
                        <w:bottom w:val="none" w:sz="0" w:space="0" w:color="auto"/>
                        <w:right w:val="none" w:sz="0" w:space="0" w:color="auto"/>
                      </w:divBdr>
                    </w:div>
                  </w:divsChild>
                </w:div>
                <w:div w:id="785466295">
                  <w:marLeft w:val="0"/>
                  <w:marRight w:val="0"/>
                  <w:marTop w:val="0"/>
                  <w:marBottom w:val="0"/>
                  <w:divBdr>
                    <w:top w:val="none" w:sz="0" w:space="0" w:color="auto"/>
                    <w:left w:val="none" w:sz="0" w:space="0" w:color="auto"/>
                    <w:bottom w:val="none" w:sz="0" w:space="0" w:color="auto"/>
                    <w:right w:val="none" w:sz="0" w:space="0" w:color="auto"/>
                  </w:divBdr>
                  <w:divsChild>
                    <w:div w:id="1337728056">
                      <w:marLeft w:val="0"/>
                      <w:marRight w:val="0"/>
                      <w:marTop w:val="0"/>
                      <w:marBottom w:val="0"/>
                      <w:divBdr>
                        <w:top w:val="none" w:sz="0" w:space="0" w:color="auto"/>
                        <w:left w:val="none" w:sz="0" w:space="0" w:color="auto"/>
                        <w:bottom w:val="none" w:sz="0" w:space="0" w:color="auto"/>
                        <w:right w:val="none" w:sz="0" w:space="0" w:color="auto"/>
                      </w:divBdr>
                    </w:div>
                  </w:divsChild>
                </w:div>
                <w:div w:id="435057877">
                  <w:marLeft w:val="0"/>
                  <w:marRight w:val="0"/>
                  <w:marTop w:val="0"/>
                  <w:marBottom w:val="0"/>
                  <w:divBdr>
                    <w:top w:val="none" w:sz="0" w:space="0" w:color="auto"/>
                    <w:left w:val="none" w:sz="0" w:space="0" w:color="auto"/>
                    <w:bottom w:val="none" w:sz="0" w:space="0" w:color="auto"/>
                    <w:right w:val="none" w:sz="0" w:space="0" w:color="auto"/>
                  </w:divBdr>
                  <w:divsChild>
                    <w:div w:id="1774478320">
                      <w:marLeft w:val="0"/>
                      <w:marRight w:val="0"/>
                      <w:marTop w:val="0"/>
                      <w:marBottom w:val="0"/>
                      <w:divBdr>
                        <w:top w:val="none" w:sz="0" w:space="0" w:color="auto"/>
                        <w:left w:val="none" w:sz="0" w:space="0" w:color="auto"/>
                        <w:bottom w:val="none" w:sz="0" w:space="0" w:color="auto"/>
                        <w:right w:val="none" w:sz="0" w:space="0" w:color="auto"/>
                      </w:divBdr>
                    </w:div>
                  </w:divsChild>
                </w:div>
                <w:div w:id="1526288469">
                  <w:marLeft w:val="0"/>
                  <w:marRight w:val="0"/>
                  <w:marTop w:val="0"/>
                  <w:marBottom w:val="0"/>
                  <w:divBdr>
                    <w:top w:val="none" w:sz="0" w:space="0" w:color="auto"/>
                    <w:left w:val="none" w:sz="0" w:space="0" w:color="auto"/>
                    <w:bottom w:val="none" w:sz="0" w:space="0" w:color="auto"/>
                    <w:right w:val="none" w:sz="0" w:space="0" w:color="auto"/>
                  </w:divBdr>
                  <w:divsChild>
                    <w:div w:id="1275361925">
                      <w:marLeft w:val="0"/>
                      <w:marRight w:val="0"/>
                      <w:marTop w:val="0"/>
                      <w:marBottom w:val="0"/>
                      <w:divBdr>
                        <w:top w:val="none" w:sz="0" w:space="0" w:color="auto"/>
                        <w:left w:val="none" w:sz="0" w:space="0" w:color="auto"/>
                        <w:bottom w:val="none" w:sz="0" w:space="0" w:color="auto"/>
                        <w:right w:val="none" w:sz="0" w:space="0" w:color="auto"/>
                      </w:divBdr>
                    </w:div>
                  </w:divsChild>
                </w:div>
                <w:div w:id="242840415">
                  <w:marLeft w:val="0"/>
                  <w:marRight w:val="0"/>
                  <w:marTop w:val="0"/>
                  <w:marBottom w:val="0"/>
                  <w:divBdr>
                    <w:top w:val="none" w:sz="0" w:space="0" w:color="auto"/>
                    <w:left w:val="none" w:sz="0" w:space="0" w:color="auto"/>
                    <w:bottom w:val="none" w:sz="0" w:space="0" w:color="auto"/>
                    <w:right w:val="none" w:sz="0" w:space="0" w:color="auto"/>
                  </w:divBdr>
                  <w:divsChild>
                    <w:div w:id="1600331044">
                      <w:marLeft w:val="0"/>
                      <w:marRight w:val="0"/>
                      <w:marTop w:val="0"/>
                      <w:marBottom w:val="0"/>
                      <w:divBdr>
                        <w:top w:val="none" w:sz="0" w:space="0" w:color="auto"/>
                        <w:left w:val="none" w:sz="0" w:space="0" w:color="auto"/>
                        <w:bottom w:val="none" w:sz="0" w:space="0" w:color="auto"/>
                        <w:right w:val="none" w:sz="0" w:space="0" w:color="auto"/>
                      </w:divBdr>
                    </w:div>
                  </w:divsChild>
                </w:div>
                <w:div w:id="338771880">
                  <w:marLeft w:val="0"/>
                  <w:marRight w:val="0"/>
                  <w:marTop w:val="0"/>
                  <w:marBottom w:val="0"/>
                  <w:divBdr>
                    <w:top w:val="none" w:sz="0" w:space="0" w:color="auto"/>
                    <w:left w:val="none" w:sz="0" w:space="0" w:color="auto"/>
                    <w:bottom w:val="none" w:sz="0" w:space="0" w:color="auto"/>
                    <w:right w:val="none" w:sz="0" w:space="0" w:color="auto"/>
                  </w:divBdr>
                  <w:divsChild>
                    <w:div w:id="751003395">
                      <w:marLeft w:val="0"/>
                      <w:marRight w:val="0"/>
                      <w:marTop w:val="0"/>
                      <w:marBottom w:val="0"/>
                      <w:divBdr>
                        <w:top w:val="none" w:sz="0" w:space="0" w:color="auto"/>
                        <w:left w:val="none" w:sz="0" w:space="0" w:color="auto"/>
                        <w:bottom w:val="none" w:sz="0" w:space="0" w:color="auto"/>
                        <w:right w:val="none" w:sz="0" w:space="0" w:color="auto"/>
                      </w:divBdr>
                    </w:div>
                  </w:divsChild>
                </w:div>
                <w:div w:id="1254128740">
                  <w:marLeft w:val="0"/>
                  <w:marRight w:val="0"/>
                  <w:marTop w:val="0"/>
                  <w:marBottom w:val="0"/>
                  <w:divBdr>
                    <w:top w:val="none" w:sz="0" w:space="0" w:color="auto"/>
                    <w:left w:val="none" w:sz="0" w:space="0" w:color="auto"/>
                    <w:bottom w:val="none" w:sz="0" w:space="0" w:color="auto"/>
                    <w:right w:val="none" w:sz="0" w:space="0" w:color="auto"/>
                  </w:divBdr>
                  <w:divsChild>
                    <w:div w:id="931360187">
                      <w:marLeft w:val="0"/>
                      <w:marRight w:val="0"/>
                      <w:marTop w:val="0"/>
                      <w:marBottom w:val="0"/>
                      <w:divBdr>
                        <w:top w:val="none" w:sz="0" w:space="0" w:color="auto"/>
                        <w:left w:val="none" w:sz="0" w:space="0" w:color="auto"/>
                        <w:bottom w:val="none" w:sz="0" w:space="0" w:color="auto"/>
                        <w:right w:val="none" w:sz="0" w:space="0" w:color="auto"/>
                      </w:divBdr>
                    </w:div>
                  </w:divsChild>
                </w:div>
                <w:div w:id="1702978124">
                  <w:marLeft w:val="0"/>
                  <w:marRight w:val="0"/>
                  <w:marTop w:val="0"/>
                  <w:marBottom w:val="0"/>
                  <w:divBdr>
                    <w:top w:val="none" w:sz="0" w:space="0" w:color="auto"/>
                    <w:left w:val="none" w:sz="0" w:space="0" w:color="auto"/>
                    <w:bottom w:val="none" w:sz="0" w:space="0" w:color="auto"/>
                    <w:right w:val="none" w:sz="0" w:space="0" w:color="auto"/>
                  </w:divBdr>
                  <w:divsChild>
                    <w:div w:id="706491415">
                      <w:marLeft w:val="0"/>
                      <w:marRight w:val="0"/>
                      <w:marTop w:val="0"/>
                      <w:marBottom w:val="0"/>
                      <w:divBdr>
                        <w:top w:val="none" w:sz="0" w:space="0" w:color="auto"/>
                        <w:left w:val="none" w:sz="0" w:space="0" w:color="auto"/>
                        <w:bottom w:val="none" w:sz="0" w:space="0" w:color="auto"/>
                        <w:right w:val="none" w:sz="0" w:space="0" w:color="auto"/>
                      </w:divBdr>
                    </w:div>
                  </w:divsChild>
                </w:div>
                <w:div w:id="1442720954">
                  <w:marLeft w:val="0"/>
                  <w:marRight w:val="0"/>
                  <w:marTop w:val="0"/>
                  <w:marBottom w:val="0"/>
                  <w:divBdr>
                    <w:top w:val="none" w:sz="0" w:space="0" w:color="auto"/>
                    <w:left w:val="none" w:sz="0" w:space="0" w:color="auto"/>
                    <w:bottom w:val="none" w:sz="0" w:space="0" w:color="auto"/>
                    <w:right w:val="none" w:sz="0" w:space="0" w:color="auto"/>
                  </w:divBdr>
                  <w:divsChild>
                    <w:div w:id="351953435">
                      <w:marLeft w:val="0"/>
                      <w:marRight w:val="0"/>
                      <w:marTop w:val="0"/>
                      <w:marBottom w:val="0"/>
                      <w:divBdr>
                        <w:top w:val="none" w:sz="0" w:space="0" w:color="auto"/>
                        <w:left w:val="none" w:sz="0" w:space="0" w:color="auto"/>
                        <w:bottom w:val="none" w:sz="0" w:space="0" w:color="auto"/>
                        <w:right w:val="none" w:sz="0" w:space="0" w:color="auto"/>
                      </w:divBdr>
                    </w:div>
                  </w:divsChild>
                </w:div>
                <w:div w:id="1084686529">
                  <w:marLeft w:val="0"/>
                  <w:marRight w:val="0"/>
                  <w:marTop w:val="0"/>
                  <w:marBottom w:val="0"/>
                  <w:divBdr>
                    <w:top w:val="none" w:sz="0" w:space="0" w:color="auto"/>
                    <w:left w:val="none" w:sz="0" w:space="0" w:color="auto"/>
                    <w:bottom w:val="none" w:sz="0" w:space="0" w:color="auto"/>
                    <w:right w:val="none" w:sz="0" w:space="0" w:color="auto"/>
                  </w:divBdr>
                  <w:divsChild>
                    <w:div w:id="2083670743">
                      <w:marLeft w:val="0"/>
                      <w:marRight w:val="0"/>
                      <w:marTop w:val="0"/>
                      <w:marBottom w:val="0"/>
                      <w:divBdr>
                        <w:top w:val="none" w:sz="0" w:space="0" w:color="auto"/>
                        <w:left w:val="none" w:sz="0" w:space="0" w:color="auto"/>
                        <w:bottom w:val="none" w:sz="0" w:space="0" w:color="auto"/>
                        <w:right w:val="none" w:sz="0" w:space="0" w:color="auto"/>
                      </w:divBdr>
                    </w:div>
                  </w:divsChild>
                </w:div>
                <w:div w:id="38018001">
                  <w:marLeft w:val="0"/>
                  <w:marRight w:val="0"/>
                  <w:marTop w:val="0"/>
                  <w:marBottom w:val="0"/>
                  <w:divBdr>
                    <w:top w:val="none" w:sz="0" w:space="0" w:color="auto"/>
                    <w:left w:val="none" w:sz="0" w:space="0" w:color="auto"/>
                    <w:bottom w:val="none" w:sz="0" w:space="0" w:color="auto"/>
                    <w:right w:val="none" w:sz="0" w:space="0" w:color="auto"/>
                  </w:divBdr>
                  <w:divsChild>
                    <w:div w:id="2018120148">
                      <w:marLeft w:val="0"/>
                      <w:marRight w:val="0"/>
                      <w:marTop w:val="0"/>
                      <w:marBottom w:val="0"/>
                      <w:divBdr>
                        <w:top w:val="none" w:sz="0" w:space="0" w:color="auto"/>
                        <w:left w:val="none" w:sz="0" w:space="0" w:color="auto"/>
                        <w:bottom w:val="none" w:sz="0" w:space="0" w:color="auto"/>
                        <w:right w:val="none" w:sz="0" w:space="0" w:color="auto"/>
                      </w:divBdr>
                    </w:div>
                  </w:divsChild>
                </w:div>
                <w:div w:id="1029602330">
                  <w:marLeft w:val="0"/>
                  <w:marRight w:val="0"/>
                  <w:marTop w:val="0"/>
                  <w:marBottom w:val="0"/>
                  <w:divBdr>
                    <w:top w:val="none" w:sz="0" w:space="0" w:color="auto"/>
                    <w:left w:val="none" w:sz="0" w:space="0" w:color="auto"/>
                    <w:bottom w:val="none" w:sz="0" w:space="0" w:color="auto"/>
                    <w:right w:val="none" w:sz="0" w:space="0" w:color="auto"/>
                  </w:divBdr>
                  <w:divsChild>
                    <w:div w:id="521893854">
                      <w:marLeft w:val="0"/>
                      <w:marRight w:val="0"/>
                      <w:marTop w:val="0"/>
                      <w:marBottom w:val="0"/>
                      <w:divBdr>
                        <w:top w:val="none" w:sz="0" w:space="0" w:color="auto"/>
                        <w:left w:val="none" w:sz="0" w:space="0" w:color="auto"/>
                        <w:bottom w:val="none" w:sz="0" w:space="0" w:color="auto"/>
                        <w:right w:val="none" w:sz="0" w:space="0" w:color="auto"/>
                      </w:divBdr>
                    </w:div>
                  </w:divsChild>
                </w:div>
                <w:div w:id="2113353537">
                  <w:marLeft w:val="0"/>
                  <w:marRight w:val="0"/>
                  <w:marTop w:val="0"/>
                  <w:marBottom w:val="0"/>
                  <w:divBdr>
                    <w:top w:val="none" w:sz="0" w:space="0" w:color="auto"/>
                    <w:left w:val="none" w:sz="0" w:space="0" w:color="auto"/>
                    <w:bottom w:val="none" w:sz="0" w:space="0" w:color="auto"/>
                    <w:right w:val="none" w:sz="0" w:space="0" w:color="auto"/>
                  </w:divBdr>
                  <w:divsChild>
                    <w:div w:id="694959759">
                      <w:marLeft w:val="0"/>
                      <w:marRight w:val="0"/>
                      <w:marTop w:val="0"/>
                      <w:marBottom w:val="0"/>
                      <w:divBdr>
                        <w:top w:val="none" w:sz="0" w:space="0" w:color="auto"/>
                        <w:left w:val="none" w:sz="0" w:space="0" w:color="auto"/>
                        <w:bottom w:val="none" w:sz="0" w:space="0" w:color="auto"/>
                        <w:right w:val="none" w:sz="0" w:space="0" w:color="auto"/>
                      </w:divBdr>
                    </w:div>
                  </w:divsChild>
                </w:div>
                <w:div w:id="246547155">
                  <w:marLeft w:val="0"/>
                  <w:marRight w:val="0"/>
                  <w:marTop w:val="0"/>
                  <w:marBottom w:val="0"/>
                  <w:divBdr>
                    <w:top w:val="none" w:sz="0" w:space="0" w:color="auto"/>
                    <w:left w:val="none" w:sz="0" w:space="0" w:color="auto"/>
                    <w:bottom w:val="none" w:sz="0" w:space="0" w:color="auto"/>
                    <w:right w:val="none" w:sz="0" w:space="0" w:color="auto"/>
                  </w:divBdr>
                  <w:divsChild>
                    <w:div w:id="1189685761">
                      <w:marLeft w:val="0"/>
                      <w:marRight w:val="0"/>
                      <w:marTop w:val="0"/>
                      <w:marBottom w:val="0"/>
                      <w:divBdr>
                        <w:top w:val="none" w:sz="0" w:space="0" w:color="auto"/>
                        <w:left w:val="none" w:sz="0" w:space="0" w:color="auto"/>
                        <w:bottom w:val="none" w:sz="0" w:space="0" w:color="auto"/>
                        <w:right w:val="none" w:sz="0" w:space="0" w:color="auto"/>
                      </w:divBdr>
                    </w:div>
                  </w:divsChild>
                </w:div>
                <w:div w:id="283461971">
                  <w:marLeft w:val="0"/>
                  <w:marRight w:val="0"/>
                  <w:marTop w:val="0"/>
                  <w:marBottom w:val="0"/>
                  <w:divBdr>
                    <w:top w:val="none" w:sz="0" w:space="0" w:color="auto"/>
                    <w:left w:val="none" w:sz="0" w:space="0" w:color="auto"/>
                    <w:bottom w:val="none" w:sz="0" w:space="0" w:color="auto"/>
                    <w:right w:val="none" w:sz="0" w:space="0" w:color="auto"/>
                  </w:divBdr>
                  <w:divsChild>
                    <w:div w:id="1792357824">
                      <w:marLeft w:val="0"/>
                      <w:marRight w:val="0"/>
                      <w:marTop w:val="0"/>
                      <w:marBottom w:val="0"/>
                      <w:divBdr>
                        <w:top w:val="none" w:sz="0" w:space="0" w:color="auto"/>
                        <w:left w:val="none" w:sz="0" w:space="0" w:color="auto"/>
                        <w:bottom w:val="none" w:sz="0" w:space="0" w:color="auto"/>
                        <w:right w:val="none" w:sz="0" w:space="0" w:color="auto"/>
                      </w:divBdr>
                    </w:div>
                  </w:divsChild>
                </w:div>
                <w:div w:id="1683816937">
                  <w:marLeft w:val="0"/>
                  <w:marRight w:val="0"/>
                  <w:marTop w:val="0"/>
                  <w:marBottom w:val="0"/>
                  <w:divBdr>
                    <w:top w:val="none" w:sz="0" w:space="0" w:color="auto"/>
                    <w:left w:val="none" w:sz="0" w:space="0" w:color="auto"/>
                    <w:bottom w:val="none" w:sz="0" w:space="0" w:color="auto"/>
                    <w:right w:val="none" w:sz="0" w:space="0" w:color="auto"/>
                  </w:divBdr>
                  <w:divsChild>
                    <w:div w:id="35014647">
                      <w:marLeft w:val="0"/>
                      <w:marRight w:val="0"/>
                      <w:marTop w:val="0"/>
                      <w:marBottom w:val="0"/>
                      <w:divBdr>
                        <w:top w:val="none" w:sz="0" w:space="0" w:color="auto"/>
                        <w:left w:val="none" w:sz="0" w:space="0" w:color="auto"/>
                        <w:bottom w:val="none" w:sz="0" w:space="0" w:color="auto"/>
                        <w:right w:val="none" w:sz="0" w:space="0" w:color="auto"/>
                      </w:divBdr>
                    </w:div>
                  </w:divsChild>
                </w:div>
                <w:div w:id="1206334603">
                  <w:marLeft w:val="0"/>
                  <w:marRight w:val="0"/>
                  <w:marTop w:val="0"/>
                  <w:marBottom w:val="0"/>
                  <w:divBdr>
                    <w:top w:val="none" w:sz="0" w:space="0" w:color="auto"/>
                    <w:left w:val="none" w:sz="0" w:space="0" w:color="auto"/>
                    <w:bottom w:val="none" w:sz="0" w:space="0" w:color="auto"/>
                    <w:right w:val="none" w:sz="0" w:space="0" w:color="auto"/>
                  </w:divBdr>
                  <w:divsChild>
                    <w:div w:id="1063943392">
                      <w:marLeft w:val="0"/>
                      <w:marRight w:val="0"/>
                      <w:marTop w:val="0"/>
                      <w:marBottom w:val="0"/>
                      <w:divBdr>
                        <w:top w:val="none" w:sz="0" w:space="0" w:color="auto"/>
                        <w:left w:val="none" w:sz="0" w:space="0" w:color="auto"/>
                        <w:bottom w:val="none" w:sz="0" w:space="0" w:color="auto"/>
                        <w:right w:val="none" w:sz="0" w:space="0" w:color="auto"/>
                      </w:divBdr>
                    </w:div>
                  </w:divsChild>
                </w:div>
                <w:div w:id="1778021477">
                  <w:marLeft w:val="0"/>
                  <w:marRight w:val="0"/>
                  <w:marTop w:val="0"/>
                  <w:marBottom w:val="0"/>
                  <w:divBdr>
                    <w:top w:val="none" w:sz="0" w:space="0" w:color="auto"/>
                    <w:left w:val="none" w:sz="0" w:space="0" w:color="auto"/>
                    <w:bottom w:val="none" w:sz="0" w:space="0" w:color="auto"/>
                    <w:right w:val="none" w:sz="0" w:space="0" w:color="auto"/>
                  </w:divBdr>
                  <w:divsChild>
                    <w:div w:id="158460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656090">
          <w:marLeft w:val="0"/>
          <w:marRight w:val="0"/>
          <w:marTop w:val="0"/>
          <w:marBottom w:val="0"/>
          <w:divBdr>
            <w:top w:val="none" w:sz="0" w:space="0" w:color="auto"/>
            <w:left w:val="none" w:sz="0" w:space="0" w:color="auto"/>
            <w:bottom w:val="none" w:sz="0" w:space="0" w:color="auto"/>
            <w:right w:val="none" w:sz="0" w:space="0" w:color="auto"/>
          </w:divBdr>
        </w:div>
        <w:div w:id="764887263">
          <w:marLeft w:val="0"/>
          <w:marRight w:val="0"/>
          <w:marTop w:val="0"/>
          <w:marBottom w:val="0"/>
          <w:divBdr>
            <w:top w:val="none" w:sz="0" w:space="0" w:color="auto"/>
            <w:left w:val="none" w:sz="0" w:space="0" w:color="auto"/>
            <w:bottom w:val="none" w:sz="0" w:space="0" w:color="auto"/>
            <w:right w:val="none" w:sz="0" w:space="0" w:color="auto"/>
          </w:divBdr>
        </w:div>
        <w:div w:id="1368480612">
          <w:marLeft w:val="0"/>
          <w:marRight w:val="0"/>
          <w:marTop w:val="0"/>
          <w:marBottom w:val="0"/>
          <w:divBdr>
            <w:top w:val="none" w:sz="0" w:space="0" w:color="auto"/>
            <w:left w:val="none" w:sz="0" w:space="0" w:color="auto"/>
            <w:bottom w:val="none" w:sz="0" w:space="0" w:color="auto"/>
            <w:right w:val="none" w:sz="0" w:space="0" w:color="auto"/>
          </w:divBdr>
        </w:div>
        <w:div w:id="971058563">
          <w:marLeft w:val="0"/>
          <w:marRight w:val="0"/>
          <w:marTop w:val="0"/>
          <w:marBottom w:val="0"/>
          <w:divBdr>
            <w:top w:val="none" w:sz="0" w:space="0" w:color="auto"/>
            <w:left w:val="none" w:sz="0" w:space="0" w:color="auto"/>
            <w:bottom w:val="none" w:sz="0" w:space="0" w:color="auto"/>
            <w:right w:val="none" w:sz="0" w:space="0" w:color="auto"/>
          </w:divBdr>
          <w:divsChild>
            <w:div w:id="337006903">
              <w:marLeft w:val="0"/>
              <w:marRight w:val="0"/>
              <w:marTop w:val="30"/>
              <w:marBottom w:val="30"/>
              <w:divBdr>
                <w:top w:val="none" w:sz="0" w:space="0" w:color="auto"/>
                <w:left w:val="none" w:sz="0" w:space="0" w:color="auto"/>
                <w:bottom w:val="none" w:sz="0" w:space="0" w:color="auto"/>
                <w:right w:val="none" w:sz="0" w:space="0" w:color="auto"/>
              </w:divBdr>
              <w:divsChild>
                <w:div w:id="1686321119">
                  <w:marLeft w:val="0"/>
                  <w:marRight w:val="0"/>
                  <w:marTop w:val="0"/>
                  <w:marBottom w:val="0"/>
                  <w:divBdr>
                    <w:top w:val="none" w:sz="0" w:space="0" w:color="auto"/>
                    <w:left w:val="none" w:sz="0" w:space="0" w:color="auto"/>
                    <w:bottom w:val="none" w:sz="0" w:space="0" w:color="auto"/>
                    <w:right w:val="none" w:sz="0" w:space="0" w:color="auto"/>
                  </w:divBdr>
                  <w:divsChild>
                    <w:div w:id="770662463">
                      <w:marLeft w:val="0"/>
                      <w:marRight w:val="0"/>
                      <w:marTop w:val="0"/>
                      <w:marBottom w:val="0"/>
                      <w:divBdr>
                        <w:top w:val="none" w:sz="0" w:space="0" w:color="auto"/>
                        <w:left w:val="none" w:sz="0" w:space="0" w:color="auto"/>
                        <w:bottom w:val="none" w:sz="0" w:space="0" w:color="auto"/>
                        <w:right w:val="none" w:sz="0" w:space="0" w:color="auto"/>
                      </w:divBdr>
                    </w:div>
                  </w:divsChild>
                </w:div>
                <w:div w:id="1893884760">
                  <w:marLeft w:val="0"/>
                  <w:marRight w:val="0"/>
                  <w:marTop w:val="0"/>
                  <w:marBottom w:val="0"/>
                  <w:divBdr>
                    <w:top w:val="none" w:sz="0" w:space="0" w:color="auto"/>
                    <w:left w:val="none" w:sz="0" w:space="0" w:color="auto"/>
                    <w:bottom w:val="none" w:sz="0" w:space="0" w:color="auto"/>
                    <w:right w:val="none" w:sz="0" w:space="0" w:color="auto"/>
                  </w:divBdr>
                  <w:divsChild>
                    <w:div w:id="156120237">
                      <w:marLeft w:val="0"/>
                      <w:marRight w:val="0"/>
                      <w:marTop w:val="0"/>
                      <w:marBottom w:val="0"/>
                      <w:divBdr>
                        <w:top w:val="none" w:sz="0" w:space="0" w:color="auto"/>
                        <w:left w:val="none" w:sz="0" w:space="0" w:color="auto"/>
                        <w:bottom w:val="none" w:sz="0" w:space="0" w:color="auto"/>
                        <w:right w:val="none" w:sz="0" w:space="0" w:color="auto"/>
                      </w:divBdr>
                    </w:div>
                  </w:divsChild>
                </w:div>
                <w:div w:id="230163886">
                  <w:marLeft w:val="0"/>
                  <w:marRight w:val="0"/>
                  <w:marTop w:val="0"/>
                  <w:marBottom w:val="0"/>
                  <w:divBdr>
                    <w:top w:val="none" w:sz="0" w:space="0" w:color="auto"/>
                    <w:left w:val="none" w:sz="0" w:space="0" w:color="auto"/>
                    <w:bottom w:val="none" w:sz="0" w:space="0" w:color="auto"/>
                    <w:right w:val="none" w:sz="0" w:space="0" w:color="auto"/>
                  </w:divBdr>
                  <w:divsChild>
                    <w:div w:id="1348752637">
                      <w:marLeft w:val="0"/>
                      <w:marRight w:val="0"/>
                      <w:marTop w:val="0"/>
                      <w:marBottom w:val="0"/>
                      <w:divBdr>
                        <w:top w:val="none" w:sz="0" w:space="0" w:color="auto"/>
                        <w:left w:val="none" w:sz="0" w:space="0" w:color="auto"/>
                        <w:bottom w:val="none" w:sz="0" w:space="0" w:color="auto"/>
                        <w:right w:val="none" w:sz="0" w:space="0" w:color="auto"/>
                      </w:divBdr>
                    </w:div>
                  </w:divsChild>
                </w:div>
                <w:div w:id="990595209">
                  <w:marLeft w:val="0"/>
                  <w:marRight w:val="0"/>
                  <w:marTop w:val="0"/>
                  <w:marBottom w:val="0"/>
                  <w:divBdr>
                    <w:top w:val="none" w:sz="0" w:space="0" w:color="auto"/>
                    <w:left w:val="none" w:sz="0" w:space="0" w:color="auto"/>
                    <w:bottom w:val="none" w:sz="0" w:space="0" w:color="auto"/>
                    <w:right w:val="none" w:sz="0" w:space="0" w:color="auto"/>
                  </w:divBdr>
                  <w:divsChild>
                    <w:div w:id="1630239357">
                      <w:marLeft w:val="0"/>
                      <w:marRight w:val="0"/>
                      <w:marTop w:val="0"/>
                      <w:marBottom w:val="0"/>
                      <w:divBdr>
                        <w:top w:val="none" w:sz="0" w:space="0" w:color="auto"/>
                        <w:left w:val="none" w:sz="0" w:space="0" w:color="auto"/>
                        <w:bottom w:val="none" w:sz="0" w:space="0" w:color="auto"/>
                        <w:right w:val="none" w:sz="0" w:space="0" w:color="auto"/>
                      </w:divBdr>
                    </w:div>
                  </w:divsChild>
                </w:div>
                <w:div w:id="166748064">
                  <w:marLeft w:val="0"/>
                  <w:marRight w:val="0"/>
                  <w:marTop w:val="0"/>
                  <w:marBottom w:val="0"/>
                  <w:divBdr>
                    <w:top w:val="none" w:sz="0" w:space="0" w:color="auto"/>
                    <w:left w:val="none" w:sz="0" w:space="0" w:color="auto"/>
                    <w:bottom w:val="none" w:sz="0" w:space="0" w:color="auto"/>
                    <w:right w:val="none" w:sz="0" w:space="0" w:color="auto"/>
                  </w:divBdr>
                  <w:divsChild>
                    <w:div w:id="1063259040">
                      <w:marLeft w:val="0"/>
                      <w:marRight w:val="0"/>
                      <w:marTop w:val="0"/>
                      <w:marBottom w:val="0"/>
                      <w:divBdr>
                        <w:top w:val="none" w:sz="0" w:space="0" w:color="auto"/>
                        <w:left w:val="none" w:sz="0" w:space="0" w:color="auto"/>
                        <w:bottom w:val="none" w:sz="0" w:space="0" w:color="auto"/>
                        <w:right w:val="none" w:sz="0" w:space="0" w:color="auto"/>
                      </w:divBdr>
                    </w:div>
                  </w:divsChild>
                </w:div>
                <w:div w:id="1136072189">
                  <w:marLeft w:val="0"/>
                  <w:marRight w:val="0"/>
                  <w:marTop w:val="0"/>
                  <w:marBottom w:val="0"/>
                  <w:divBdr>
                    <w:top w:val="none" w:sz="0" w:space="0" w:color="auto"/>
                    <w:left w:val="none" w:sz="0" w:space="0" w:color="auto"/>
                    <w:bottom w:val="none" w:sz="0" w:space="0" w:color="auto"/>
                    <w:right w:val="none" w:sz="0" w:space="0" w:color="auto"/>
                  </w:divBdr>
                  <w:divsChild>
                    <w:div w:id="852374850">
                      <w:marLeft w:val="0"/>
                      <w:marRight w:val="0"/>
                      <w:marTop w:val="0"/>
                      <w:marBottom w:val="0"/>
                      <w:divBdr>
                        <w:top w:val="none" w:sz="0" w:space="0" w:color="auto"/>
                        <w:left w:val="none" w:sz="0" w:space="0" w:color="auto"/>
                        <w:bottom w:val="none" w:sz="0" w:space="0" w:color="auto"/>
                        <w:right w:val="none" w:sz="0" w:space="0" w:color="auto"/>
                      </w:divBdr>
                    </w:div>
                  </w:divsChild>
                </w:div>
                <w:div w:id="1750348977">
                  <w:marLeft w:val="0"/>
                  <w:marRight w:val="0"/>
                  <w:marTop w:val="0"/>
                  <w:marBottom w:val="0"/>
                  <w:divBdr>
                    <w:top w:val="none" w:sz="0" w:space="0" w:color="auto"/>
                    <w:left w:val="none" w:sz="0" w:space="0" w:color="auto"/>
                    <w:bottom w:val="none" w:sz="0" w:space="0" w:color="auto"/>
                    <w:right w:val="none" w:sz="0" w:space="0" w:color="auto"/>
                  </w:divBdr>
                  <w:divsChild>
                    <w:div w:id="574557991">
                      <w:marLeft w:val="0"/>
                      <w:marRight w:val="0"/>
                      <w:marTop w:val="0"/>
                      <w:marBottom w:val="0"/>
                      <w:divBdr>
                        <w:top w:val="none" w:sz="0" w:space="0" w:color="auto"/>
                        <w:left w:val="none" w:sz="0" w:space="0" w:color="auto"/>
                        <w:bottom w:val="none" w:sz="0" w:space="0" w:color="auto"/>
                        <w:right w:val="none" w:sz="0" w:space="0" w:color="auto"/>
                      </w:divBdr>
                    </w:div>
                  </w:divsChild>
                </w:div>
                <w:div w:id="920215410">
                  <w:marLeft w:val="0"/>
                  <w:marRight w:val="0"/>
                  <w:marTop w:val="0"/>
                  <w:marBottom w:val="0"/>
                  <w:divBdr>
                    <w:top w:val="none" w:sz="0" w:space="0" w:color="auto"/>
                    <w:left w:val="none" w:sz="0" w:space="0" w:color="auto"/>
                    <w:bottom w:val="none" w:sz="0" w:space="0" w:color="auto"/>
                    <w:right w:val="none" w:sz="0" w:space="0" w:color="auto"/>
                  </w:divBdr>
                  <w:divsChild>
                    <w:div w:id="1941374908">
                      <w:marLeft w:val="0"/>
                      <w:marRight w:val="0"/>
                      <w:marTop w:val="0"/>
                      <w:marBottom w:val="0"/>
                      <w:divBdr>
                        <w:top w:val="none" w:sz="0" w:space="0" w:color="auto"/>
                        <w:left w:val="none" w:sz="0" w:space="0" w:color="auto"/>
                        <w:bottom w:val="none" w:sz="0" w:space="0" w:color="auto"/>
                        <w:right w:val="none" w:sz="0" w:space="0" w:color="auto"/>
                      </w:divBdr>
                    </w:div>
                  </w:divsChild>
                </w:div>
                <w:div w:id="1496022628">
                  <w:marLeft w:val="0"/>
                  <w:marRight w:val="0"/>
                  <w:marTop w:val="0"/>
                  <w:marBottom w:val="0"/>
                  <w:divBdr>
                    <w:top w:val="none" w:sz="0" w:space="0" w:color="auto"/>
                    <w:left w:val="none" w:sz="0" w:space="0" w:color="auto"/>
                    <w:bottom w:val="none" w:sz="0" w:space="0" w:color="auto"/>
                    <w:right w:val="none" w:sz="0" w:space="0" w:color="auto"/>
                  </w:divBdr>
                  <w:divsChild>
                    <w:div w:id="934098083">
                      <w:marLeft w:val="0"/>
                      <w:marRight w:val="0"/>
                      <w:marTop w:val="0"/>
                      <w:marBottom w:val="0"/>
                      <w:divBdr>
                        <w:top w:val="none" w:sz="0" w:space="0" w:color="auto"/>
                        <w:left w:val="none" w:sz="0" w:space="0" w:color="auto"/>
                        <w:bottom w:val="none" w:sz="0" w:space="0" w:color="auto"/>
                        <w:right w:val="none" w:sz="0" w:space="0" w:color="auto"/>
                      </w:divBdr>
                    </w:div>
                  </w:divsChild>
                </w:div>
                <w:div w:id="390422954">
                  <w:marLeft w:val="0"/>
                  <w:marRight w:val="0"/>
                  <w:marTop w:val="0"/>
                  <w:marBottom w:val="0"/>
                  <w:divBdr>
                    <w:top w:val="none" w:sz="0" w:space="0" w:color="auto"/>
                    <w:left w:val="none" w:sz="0" w:space="0" w:color="auto"/>
                    <w:bottom w:val="none" w:sz="0" w:space="0" w:color="auto"/>
                    <w:right w:val="none" w:sz="0" w:space="0" w:color="auto"/>
                  </w:divBdr>
                  <w:divsChild>
                    <w:div w:id="1702969779">
                      <w:marLeft w:val="0"/>
                      <w:marRight w:val="0"/>
                      <w:marTop w:val="0"/>
                      <w:marBottom w:val="0"/>
                      <w:divBdr>
                        <w:top w:val="none" w:sz="0" w:space="0" w:color="auto"/>
                        <w:left w:val="none" w:sz="0" w:space="0" w:color="auto"/>
                        <w:bottom w:val="none" w:sz="0" w:space="0" w:color="auto"/>
                        <w:right w:val="none" w:sz="0" w:space="0" w:color="auto"/>
                      </w:divBdr>
                    </w:div>
                  </w:divsChild>
                </w:div>
                <w:div w:id="512646427">
                  <w:marLeft w:val="0"/>
                  <w:marRight w:val="0"/>
                  <w:marTop w:val="0"/>
                  <w:marBottom w:val="0"/>
                  <w:divBdr>
                    <w:top w:val="none" w:sz="0" w:space="0" w:color="auto"/>
                    <w:left w:val="none" w:sz="0" w:space="0" w:color="auto"/>
                    <w:bottom w:val="none" w:sz="0" w:space="0" w:color="auto"/>
                    <w:right w:val="none" w:sz="0" w:space="0" w:color="auto"/>
                  </w:divBdr>
                  <w:divsChild>
                    <w:div w:id="1521816138">
                      <w:marLeft w:val="0"/>
                      <w:marRight w:val="0"/>
                      <w:marTop w:val="0"/>
                      <w:marBottom w:val="0"/>
                      <w:divBdr>
                        <w:top w:val="none" w:sz="0" w:space="0" w:color="auto"/>
                        <w:left w:val="none" w:sz="0" w:space="0" w:color="auto"/>
                        <w:bottom w:val="none" w:sz="0" w:space="0" w:color="auto"/>
                        <w:right w:val="none" w:sz="0" w:space="0" w:color="auto"/>
                      </w:divBdr>
                    </w:div>
                  </w:divsChild>
                </w:div>
                <w:div w:id="466701447">
                  <w:marLeft w:val="0"/>
                  <w:marRight w:val="0"/>
                  <w:marTop w:val="0"/>
                  <w:marBottom w:val="0"/>
                  <w:divBdr>
                    <w:top w:val="none" w:sz="0" w:space="0" w:color="auto"/>
                    <w:left w:val="none" w:sz="0" w:space="0" w:color="auto"/>
                    <w:bottom w:val="none" w:sz="0" w:space="0" w:color="auto"/>
                    <w:right w:val="none" w:sz="0" w:space="0" w:color="auto"/>
                  </w:divBdr>
                  <w:divsChild>
                    <w:div w:id="1733583075">
                      <w:marLeft w:val="0"/>
                      <w:marRight w:val="0"/>
                      <w:marTop w:val="0"/>
                      <w:marBottom w:val="0"/>
                      <w:divBdr>
                        <w:top w:val="none" w:sz="0" w:space="0" w:color="auto"/>
                        <w:left w:val="none" w:sz="0" w:space="0" w:color="auto"/>
                        <w:bottom w:val="none" w:sz="0" w:space="0" w:color="auto"/>
                        <w:right w:val="none" w:sz="0" w:space="0" w:color="auto"/>
                      </w:divBdr>
                    </w:div>
                  </w:divsChild>
                </w:div>
                <w:div w:id="1032848274">
                  <w:marLeft w:val="0"/>
                  <w:marRight w:val="0"/>
                  <w:marTop w:val="0"/>
                  <w:marBottom w:val="0"/>
                  <w:divBdr>
                    <w:top w:val="none" w:sz="0" w:space="0" w:color="auto"/>
                    <w:left w:val="none" w:sz="0" w:space="0" w:color="auto"/>
                    <w:bottom w:val="none" w:sz="0" w:space="0" w:color="auto"/>
                    <w:right w:val="none" w:sz="0" w:space="0" w:color="auto"/>
                  </w:divBdr>
                  <w:divsChild>
                    <w:div w:id="28724297">
                      <w:marLeft w:val="0"/>
                      <w:marRight w:val="0"/>
                      <w:marTop w:val="0"/>
                      <w:marBottom w:val="0"/>
                      <w:divBdr>
                        <w:top w:val="none" w:sz="0" w:space="0" w:color="auto"/>
                        <w:left w:val="none" w:sz="0" w:space="0" w:color="auto"/>
                        <w:bottom w:val="none" w:sz="0" w:space="0" w:color="auto"/>
                        <w:right w:val="none" w:sz="0" w:space="0" w:color="auto"/>
                      </w:divBdr>
                    </w:div>
                  </w:divsChild>
                </w:div>
                <w:div w:id="1187790876">
                  <w:marLeft w:val="0"/>
                  <w:marRight w:val="0"/>
                  <w:marTop w:val="0"/>
                  <w:marBottom w:val="0"/>
                  <w:divBdr>
                    <w:top w:val="none" w:sz="0" w:space="0" w:color="auto"/>
                    <w:left w:val="none" w:sz="0" w:space="0" w:color="auto"/>
                    <w:bottom w:val="none" w:sz="0" w:space="0" w:color="auto"/>
                    <w:right w:val="none" w:sz="0" w:space="0" w:color="auto"/>
                  </w:divBdr>
                  <w:divsChild>
                    <w:div w:id="2004504106">
                      <w:marLeft w:val="0"/>
                      <w:marRight w:val="0"/>
                      <w:marTop w:val="0"/>
                      <w:marBottom w:val="0"/>
                      <w:divBdr>
                        <w:top w:val="none" w:sz="0" w:space="0" w:color="auto"/>
                        <w:left w:val="none" w:sz="0" w:space="0" w:color="auto"/>
                        <w:bottom w:val="none" w:sz="0" w:space="0" w:color="auto"/>
                        <w:right w:val="none" w:sz="0" w:space="0" w:color="auto"/>
                      </w:divBdr>
                    </w:div>
                  </w:divsChild>
                </w:div>
                <w:div w:id="227302376">
                  <w:marLeft w:val="0"/>
                  <w:marRight w:val="0"/>
                  <w:marTop w:val="0"/>
                  <w:marBottom w:val="0"/>
                  <w:divBdr>
                    <w:top w:val="none" w:sz="0" w:space="0" w:color="auto"/>
                    <w:left w:val="none" w:sz="0" w:space="0" w:color="auto"/>
                    <w:bottom w:val="none" w:sz="0" w:space="0" w:color="auto"/>
                    <w:right w:val="none" w:sz="0" w:space="0" w:color="auto"/>
                  </w:divBdr>
                  <w:divsChild>
                    <w:div w:id="320349610">
                      <w:marLeft w:val="0"/>
                      <w:marRight w:val="0"/>
                      <w:marTop w:val="0"/>
                      <w:marBottom w:val="0"/>
                      <w:divBdr>
                        <w:top w:val="none" w:sz="0" w:space="0" w:color="auto"/>
                        <w:left w:val="none" w:sz="0" w:space="0" w:color="auto"/>
                        <w:bottom w:val="none" w:sz="0" w:space="0" w:color="auto"/>
                        <w:right w:val="none" w:sz="0" w:space="0" w:color="auto"/>
                      </w:divBdr>
                    </w:div>
                  </w:divsChild>
                </w:div>
                <w:div w:id="1109198653">
                  <w:marLeft w:val="0"/>
                  <w:marRight w:val="0"/>
                  <w:marTop w:val="0"/>
                  <w:marBottom w:val="0"/>
                  <w:divBdr>
                    <w:top w:val="none" w:sz="0" w:space="0" w:color="auto"/>
                    <w:left w:val="none" w:sz="0" w:space="0" w:color="auto"/>
                    <w:bottom w:val="none" w:sz="0" w:space="0" w:color="auto"/>
                    <w:right w:val="none" w:sz="0" w:space="0" w:color="auto"/>
                  </w:divBdr>
                  <w:divsChild>
                    <w:div w:id="1742557225">
                      <w:marLeft w:val="0"/>
                      <w:marRight w:val="0"/>
                      <w:marTop w:val="0"/>
                      <w:marBottom w:val="0"/>
                      <w:divBdr>
                        <w:top w:val="none" w:sz="0" w:space="0" w:color="auto"/>
                        <w:left w:val="none" w:sz="0" w:space="0" w:color="auto"/>
                        <w:bottom w:val="none" w:sz="0" w:space="0" w:color="auto"/>
                        <w:right w:val="none" w:sz="0" w:space="0" w:color="auto"/>
                      </w:divBdr>
                    </w:div>
                  </w:divsChild>
                </w:div>
                <w:div w:id="1402293989">
                  <w:marLeft w:val="0"/>
                  <w:marRight w:val="0"/>
                  <w:marTop w:val="0"/>
                  <w:marBottom w:val="0"/>
                  <w:divBdr>
                    <w:top w:val="none" w:sz="0" w:space="0" w:color="auto"/>
                    <w:left w:val="none" w:sz="0" w:space="0" w:color="auto"/>
                    <w:bottom w:val="none" w:sz="0" w:space="0" w:color="auto"/>
                    <w:right w:val="none" w:sz="0" w:space="0" w:color="auto"/>
                  </w:divBdr>
                  <w:divsChild>
                    <w:div w:id="1057238959">
                      <w:marLeft w:val="0"/>
                      <w:marRight w:val="0"/>
                      <w:marTop w:val="0"/>
                      <w:marBottom w:val="0"/>
                      <w:divBdr>
                        <w:top w:val="none" w:sz="0" w:space="0" w:color="auto"/>
                        <w:left w:val="none" w:sz="0" w:space="0" w:color="auto"/>
                        <w:bottom w:val="none" w:sz="0" w:space="0" w:color="auto"/>
                        <w:right w:val="none" w:sz="0" w:space="0" w:color="auto"/>
                      </w:divBdr>
                    </w:div>
                  </w:divsChild>
                </w:div>
                <w:div w:id="569005160">
                  <w:marLeft w:val="0"/>
                  <w:marRight w:val="0"/>
                  <w:marTop w:val="0"/>
                  <w:marBottom w:val="0"/>
                  <w:divBdr>
                    <w:top w:val="none" w:sz="0" w:space="0" w:color="auto"/>
                    <w:left w:val="none" w:sz="0" w:space="0" w:color="auto"/>
                    <w:bottom w:val="none" w:sz="0" w:space="0" w:color="auto"/>
                    <w:right w:val="none" w:sz="0" w:space="0" w:color="auto"/>
                  </w:divBdr>
                  <w:divsChild>
                    <w:div w:id="1203444865">
                      <w:marLeft w:val="0"/>
                      <w:marRight w:val="0"/>
                      <w:marTop w:val="0"/>
                      <w:marBottom w:val="0"/>
                      <w:divBdr>
                        <w:top w:val="none" w:sz="0" w:space="0" w:color="auto"/>
                        <w:left w:val="none" w:sz="0" w:space="0" w:color="auto"/>
                        <w:bottom w:val="none" w:sz="0" w:space="0" w:color="auto"/>
                        <w:right w:val="none" w:sz="0" w:space="0" w:color="auto"/>
                      </w:divBdr>
                    </w:div>
                  </w:divsChild>
                </w:div>
                <w:div w:id="790824600">
                  <w:marLeft w:val="0"/>
                  <w:marRight w:val="0"/>
                  <w:marTop w:val="0"/>
                  <w:marBottom w:val="0"/>
                  <w:divBdr>
                    <w:top w:val="none" w:sz="0" w:space="0" w:color="auto"/>
                    <w:left w:val="none" w:sz="0" w:space="0" w:color="auto"/>
                    <w:bottom w:val="none" w:sz="0" w:space="0" w:color="auto"/>
                    <w:right w:val="none" w:sz="0" w:space="0" w:color="auto"/>
                  </w:divBdr>
                  <w:divsChild>
                    <w:div w:id="908080873">
                      <w:marLeft w:val="0"/>
                      <w:marRight w:val="0"/>
                      <w:marTop w:val="0"/>
                      <w:marBottom w:val="0"/>
                      <w:divBdr>
                        <w:top w:val="none" w:sz="0" w:space="0" w:color="auto"/>
                        <w:left w:val="none" w:sz="0" w:space="0" w:color="auto"/>
                        <w:bottom w:val="none" w:sz="0" w:space="0" w:color="auto"/>
                        <w:right w:val="none" w:sz="0" w:space="0" w:color="auto"/>
                      </w:divBdr>
                    </w:div>
                  </w:divsChild>
                </w:div>
                <w:div w:id="1329015705">
                  <w:marLeft w:val="0"/>
                  <w:marRight w:val="0"/>
                  <w:marTop w:val="0"/>
                  <w:marBottom w:val="0"/>
                  <w:divBdr>
                    <w:top w:val="none" w:sz="0" w:space="0" w:color="auto"/>
                    <w:left w:val="none" w:sz="0" w:space="0" w:color="auto"/>
                    <w:bottom w:val="none" w:sz="0" w:space="0" w:color="auto"/>
                    <w:right w:val="none" w:sz="0" w:space="0" w:color="auto"/>
                  </w:divBdr>
                  <w:divsChild>
                    <w:div w:id="27972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984855">
          <w:marLeft w:val="0"/>
          <w:marRight w:val="0"/>
          <w:marTop w:val="0"/>
          <w:marBottom w:val="0"/>
          <w:divBdr>
            <w:top w:val="none" w:sz="0" w:space="0" w:color="auto"/>
            <w:left w:val="none" w:sz="0" w:space="0" w:color="auto"/>
            <w:bottom w:val="none" w:sz="0" w:space="0" w:color="auto"/>
            <w:right w:val="none" w:sz="0" w:space="0" w:color="auto"/>
          </w:divBdr>
        </w:div>
        <w:div w:id="1982810681">
          <w:marLeft w:val="0"/>
          <w:marRight w:val="0"/>
          <w:marTop w:val="0"/>
          <w:marBottom w:val="0"/>
          <w:divBdr>
            <w:top w:val="none" w:sz="0" w:space="0" w:color="auto"/>
            <w:left w:val="none" w:sz="0" w:space="0" w:color="auto"/>
            <w:bottom w:val="none" w:sz="0" w:space="0" w:color="auto"/>
            <w:right w:val="none" w:sz="0" w:space="0" w:color="auto"/>
          </w:divBdr>
        </w:div>
        <w:div w:id="138885427">
          <w:marLeft w:val="0"/>
          <w:marRight w:val="0"/>
          <w:marTop w:val="0"/>
          <w:marBottom w:val="0"/>
          <w:divBdr>
            <w:top w:val="none" w:sz="0" w:space="0" w:color="auto"/>
            <w:left w:val="none" w:sz="0" w:space="0" w:color="auto"/>
            <w:bottom w:val="none" w:sz="0" w:space="0" w:color="auto"/>
            <w:right w:val="none" w:sz="0" w:space="0" w:color="auto"/>
          </w:divBdr>
        </w:div>
        <w:div w:id="1627195856">
          <w:marLeft w:val="0"/>
          <w:marRight w:val="0"/>
          <w:marTop w:val="0"/>
          <w:marBottom w:val="0"/>
          <w:divBdr>
            <w:top w:val="none" w:sz="0" w:space="0" w:color="auto"/>
            <w:left w:val="none" w:sz="0" w:space="0" w:color="auto"/>
            <w:bottom w:val="none" w:sz="0" w:space="0" w:color="auto"/>
            <w:right w:val="none" w:sz="0" w:space="0" w:color="auto"/>
          </w:divBdr>
          <w:divsChild>
            <w:div w:id="1826628563">
              <w:marLeft w:val="0"/>
              <w:marRight w:val="0"/>
              <w:marTop w:val="30"/>
              <w:marBottom w:val="30"/>
              <w:divBdr>
                <w:top w:val="none" w:sz="0" w:space="0" w:color="auto"/>
                <w:left w:val="none" w:sz="0" w:space="0" w:color="auto"/>
                <w:bottom w:val="none" w:sz="0" w:space="0" w:color="auto"/>
                <w:right w:val="none" w:sz="0" w:space="0" w:color="auto"/>
              </w:divBdr>
              <w:divsChild>
                <w:div w:id="804664440">
                  <w:marLeft w:val="0"/>
                  <w:marRight w:val="0"/>
                  <w:marTop w:val="0"/>
                  <w:marBottom w:val="0"/>
                  <w:divBdr>
                    <w:top w:val="none" w:sz="0" w:space="0" w:color="auto"/>
                    <w:left w:val="none" w:sz="0" w:space="0" w:color="auto"/>
                    <w:bottom w:val="none" w:sz="0" w:space="0" w:color="auto"/>
                    <w:right w:val="none" w:sz="0" w:space="0" w:color="auto"/>
                  </w:divBdr>
                  <w:divsChild>
                    <w:div w:id="2103601397">
                      <w:marLeft w:val="0"/>
                      <w:marRight w:val="0"/>
                      <w:marTop w:val="0"/>
                      <w:marBottom w:val="0"/>
                      <w:divBdr>
                        <w:top w:val="none" w:sz="0" w:space="0" w:color="auto"/>
                        <w:left w:val="none" w:sz="0" w:space="0" w:color="auto"/>
                        <w:bottom w:val="none" w:sz="0" w:space="0" w:color="auto"/>
                        <w:right w:val="none" w:sz="0" w:space="0" w:color="auto"/>
                      </w:divBdr>
                    </w:div>
                  </w:divsChild>
                </w:div>
                <w:div w:id="230628361">
                  <w:marLeft w:val="0"/>
                  <w:marRight w:val="0"/>
                  <w:marTop w:val="0"/>
                  <w:marBottom w:val="0"/>
                  <w:divBdr>
                    <w:top w:val="none" w:sz="0" w:space="0" w:color="auto"/>
                    <w:left w:val="none" w:sz="0" w:space="0" w:color="auto"/>
                    <w:bottom w:val="none" w:sz="0" w:space="0" w:color="auto"/>
                    <w:right w:val="none" w:sz="0" w:space="0" w:color="auto"/>
                  </w:divBdr>
                  <w:divsChild>
                    <w:div w:id="1983075664">
                      <w:marLeft w:val="0"/>
                      <w:marRight w:val="0"/>
                      <w:marTop w:val="0"/>
                      <w:marBottom w:val="0"/>
                      <w:divBdr>
                        <w:top w:val="none" w:sz="0" w:space="0" w:color="auto"/>
                        <w:left w:val="none" w:sz="0" w:space="0" w:color="auto"/>
                        <w:bottom w:val="none" w:sz="0" w:space="0" w:color="auto"/>
                        <w:right w:val="none" w:sz="0" w:space="0" w:color="auto"/>
                      </w:divBdr>
                    </w:div>
                  </w:divsChild>
                </w:div>
                <w:div w:id="538130271">
                  <w:marLeft w:val="0"/>
                  <w:marRight w:val="0"/>
                  <w:marTop w:val="0"/>
                  <w:marBottom w:val="0"/>
                  <w:divBdr>
                    <w:top w:val="none" w:sz="0" w:space="0" w:color="auto"/>
                    <w:left w:val="none" w:sz="0" w:space="0" w:color="auto"/>
                    <w:bottom w:val="none" w:sz="0" w:space="0" w:color="auto"/>
                    <w:right w:val="none" w:sz="0" w:space="0" w:color="auto"/>
                  </w:divBdr>
                  <w:divsChild>
                    <w:div w:id="593129130">
                      <w:marLeft w:val="0"/>
                      <w:marRight w:val="0"/>
                      <w:marTop w:val="0"/>
                      <w:marBottom w:val="0"/>
                      <w:divBdr>
                        <w:top w:val="none" w:sz="0" w:space="0" w:color="auto"/>
                        <w:left w:val="none" w:sz="0" w:space="0" w:color="auto"/>
                        <w:bottom w:val="none" w:sz="0" w:space="0" w:color="auto"/>
                        <w:right w:val="none" w:sz="0" w:space="0" w:color="auto"/>
                      </w:divBdr>
                    </w:div>
                  </w:divsChild>
                </w:div>
                <w:div w:id="261646201">
                  <w:marLeft w:val="0"/>
                  <w:marRight w:val="0"/>
                  <w:marTop w:val="0"/>
                  <w:marBottom w:val="0"/>
                  <w:divBdr>
                    <w:top w:val="none" w:sz="0" w:space="0" w:color="auto"/>
                    <w:left w:val="none" w:sz="0" w:space="0" w:color="auto"/>
                    <w:bottom w:val="none" w:sz="0" w:space="0" w:color="auto"/>
                    <w:right w:val="none" w:sz="0" w:space="0" w:color="auto"/>
                  </w:divBdr>
                  <w:divsChild>
                    <w:div w:id="1514539623">
                      <w:marLeft w:val="0"/>
                      <w:marRight w:val="0"/>
                      <w:marTop w:val="0"/>
                      <w:marBottom w:val="0"/>
                      <w:divBdr>
                        <w:top w:val="none" w:sz="0" w:space="0" w:color="auto"/>
                        <w:left w:val="none" w:sz="0" w:space="0" w:color="auto"/>
                        <w:bottom w:val="none" w:sz="0" w:space="0" w:color="auto"/>
                        <w:right w:val="none" w:sz="0" w:space="0" w:color="auto"/>
                      </w:divBdr>
                    </w:div>
                  </w:divsChild>
                </w:div>
                <w:div w:id="1944412357">
                  <w:marLeft w:val="0"/>
                  <w:marRight w:val="0"/>
                  <w:marTop w:val="0"/>
                  <w:marBottom w:val="0"/>
                  <w:divBdr>
                    <w:top w:val="none" w:sz="0" w:space="0" w:color="auto"/>
                    <w:left w:val="none" w:sz="0" w:space="0" w:color="auto"/>
                    <w:bottom w:val="none" w:sz="0" w:space="0" w:color="auto"/>
                    <w:right w:val="none" w:sz="0" w:space="0" w:color="auto"/>
                  </w:divBdr>
                  <w:divsChild>
                    <w:div w:id="1138568195">
                      <w:marLeft w:val="0"/>
                      <w:marRight w:val="0"/>
                      <w:marTop w:val="0"/>
                      <w:marBottom w:val="0"/>
                      <w:divBdr>
                        <w:top w:val="none" w:sz="0" w:space="0" w:color="auto"/>
                        <w:left w:val="none" w:sz="0" w:space="0" w:color="auto"/>
                        <w:bottom w:val="none" w:sz="0" w:space="0" w:color="auto"/>
                        <w:right w:val="none" w:sz="0" w:space="0" w:color="auto"/>
                      </w:divBdr>
                    </w:div>
                  </w:divsChild>
                </w:div>
                <w:div w:id="566913149">
                  <w:marLeft w:val="0"/>
                  <w:marRight w:val="0"/>
                  <w:marTop w:val="0"/>
                  <w:marBottom w:val="0"/>
                  <w:divBdr>
                    <w:top w:val="none" w:sz="0" w:space="0" w:color="auto"/>
                    <w:left w:val="none" w:sz="0" w:space="0" w:color="auto"/>
                    <w:bottom w:val="none" w:sz="0" w:space="0" w:color="auto"/>
                    <w:right w:val="none" w:sz="0" w:space="0" w:color="auto"/>
                  </w:divBdr>
                  <w:divsChild>
                    <w:div w:id="2146771414">
                      <w:marLeft w:val="0"/>
                      <w:marRight w:val="0"/>
                      <w:marTop w:val="0"/>
                      <w:marBottom w:val="0"/>
                      <w:divBdr>
                        <w:top w:val="none" w:sz="0" w:space="0" w:color="auto"/>
                        <w:left w:val="none" w:sz="0" w:space="0" w:color="auto"/>
                        <w:bottom w:val="none" w:sz="0" w:space="0" w:color="auto"/>
                        <w:right w:val="none" w:sz="0" w:space="0" w:color="auto"/>
                      </w:divBdr>
                    </w:div>
                  </w:divsChild>
                </w:div>
                <w:div w:id="1073044456">
                  <w:marLeft w:val="0"/>
                  <w:marRight w:val="0"/>
                  <w:marTop w:val="0"/>
                  <w:marBottom w:val="0"/>
                  <w:divBdr>
                    <w:top w:val="none" w:sz="0" w:space="0" w:color="auto"/>
                    <w:left w:val="none" w:sz="0" w:space="0" w:color="auto"/>
                    <w:bottom w:val="none" w:sz="0" w:space="0" w:color="auto"/>
                    <w:right w:val="none" w:sz="0" w:space="0" w:color="auto"/>
                  </w:divBdr>
                  <w:divsChild>
                    <w:div w:id="948581448">
                      <w:marLeft w:val="0"/>
                      <w:marRight w:val="0"/>
                      <w:marTop w:val="0"/>
                      <w:marBottom w:val="0"/>
                      <w:divBdr>
                        <w:top w:val="none" w:sz="0" w:space="0" w:color="auto"/>
                        <w:left w:val="none" w:sz="0" w:space="0" w:color="auto"/>
                        <w:bottom w:val="none" w:sz="0" w:space="0" w:color="auto"/>
                        <w:right w:val="none" w:sz="0" w:space="0" w:color="auto"/>
                      </w:divBdr>
                    </w:div>
                  </w:divsChild>
                </w:div>
                <w:div w:id="1483808250">
                  <w:marLeft w:val="0"/>
                  <w:marRight w:val="0"/>
                  <w:marTop w:val="0"/>
                  <w:marBottom w:val="0"/>
                  <w:divBdr>
                    <w:top w:val="none" w:sz="0" w:space="0" w:color="auto"/>
                    <w:left w:val="none" w:sz="0" w:space="0" w:color="auto"/>
                    <w:bottom w:val="none" w:sz="0" w:space="0" w:color="auto"/>
                    <w:right w:val="none" w:sz="0" w:space="0" w:color="auto"/>
                  </w:divBdr>
                  <w:divsChild>
                    <w:div w:id="39399106">
                      <w:marLeft w:val="0"/>
                      <w:marRight w:val="0"/>
                      <w:marTop w:val="0"/>
                      <w:marBottom w:val="0"/>
                      <w:divBdr>
                        <w:top w:val="none" w:sz="0" w:space="0" w:color="auto"/>
                        <w:left w:val="none" w:sz="0" w:space="0" w:color="auto"/>
                        <w:bottom w:val="none" w:sz="0" w:space="0" w:color="auto"/>
                        <w:right w:val="none" w:sz="0" w:space="0" w:color="auto"/>
                      </w:divBdr>
                    </w:div>
                  </w:divsChild>
                </w:div>
                <w:div w:id="1914049789">
                  <w:marLeft w:val="0"/>
                  <w:marRight w:val="0"/>
                  <w:marTop w:val="0"/>
                  <w:marBottom w:val="0"/>
                  <w:divBdr>
                    <w:top w:val="none" w:sz="0" w:space="0" w:color="auto"/>
                    <w:left w:val="none" w:sz="0" w:space="0" w:color="auto"/>
                    <w:bottom w:val="none" w:sz="0" w:space="0" w:color="auto"/>
                    <w:right w:val="none" w:sz="0" w:space="0" w:color="auto"/>
                  </w:divBdr>
                  <w:divsChild>
                    <w:div w:id="337119646">
                      <w:marLeft w:val="0"/>
                      <w:marRight w:val="0"/>
                      <w:marTop w:val="0"/>
                      <w:marBottom w:val="0"/>
                      <w:divBdr>
                        <w:top w:val="none" w:sz="0" w:space="0" w:color="auto"/>
                        <w:left w:val="none" w:sz="0" w:space="0" w:color="auto"/>
                        <w:bottom w:val="none" w:sz="0" w:space="0" w:color="auto"/>
                        <w:right w:val="none" w:sz="0" w:space="0" w:color="auto"/>
                      </w:divBdr>
                    </w:div>
                  </w:divsChild>
                </w:div>
                <w:div w:id="1855260554">
                  <w:marLeft w:val="0"/>
                  <w:marRight w:val="0"/>
                  <w:marTop w:val="0"/>
                  <w:marBottom w:val="0"/>
                  <w:divBdr>
                    <w:top w:val="none" w:sz="0" w:space="0" w:color="auto"/>
                    <w:left w:val="none" w:sz="0" w:space="0" w:color="auto"/>
                    <w:bottom w:val="none" w:sz="0" w:space="0" w:color="auto"/>
                    <w:right w:val="none" w:sz="0" w:space="0" w:color="auto"/>
                  </w:divBdr>
                  <w:divsChild>
                    <w:div w:id="1081292003">
                      <w:marLeft w:val="0"/>
                      <w:marRight w:val="0"/>
                      <w:marTop w:val="0"/>
                      <w:marBottom w:val="0"/>
                      <w:divBdr>
                        <w:top w:val="none" w:sz="0" w:space="0" w:color="auto"/>
                        <w:left w:val="none" w:sz="0" w:space="0" w:color="auto"/>
                        <w:bottom w:val="none" w:sz="0" w:space="0" w:color="auto"/>
                        <w:right w:val="none" w:sz="0" w:space="0" w:color="auto"/>
                      </w:divBdr>
                    </w:div>
                  </w:divsChild>
                </w:div>
                <w:div w:id="723287462">
                  <w:marLeft w:val="0"/>
                  <w:marRight w:val="0"/>
                  <w:marTop w:val="0"/>
                  <w:marBottom w:val="0"/>
                  <w:divBdr>
                    <w:top w:val="none" w:sz="0" w:space="0" w:color="auto"/>
                    <w:left w:val="none" w:sz="0" w:space="0" w:color="auto"/>
                    <w:bottom w:val="none" w:sz="0" w:space="0" w:color="auto"/>
                    <w:right w:val="none" w:sz="0" w:space="0" w:color="auto"/>
                  </w:divBdr>
                  <w:divsChild>
                    <w:div w:id="1203785721">
                      <w:marLeft w:val="0"/>
                      <w:marRight w:val="0"/>
                      <w:marTop w:val="0"/>
                      <w:marBottom w:val="0"/>
                      <w:divBdr>
                        <w:top w:val="none" w:sz="0" w:space="0" w:color="auto"/>
                        <w:left w:val="none" w:sz="0" w:space="0" w:color="auto"/>
                        <w:bottom w:val="none" w:sz="0" w:space="0" w:color="auto"/>
                        <w:right w:val="none" w:sz="0" w:space="0" w:color="auto"/>
                      </w:divBdr>
                    </w:div>
                  </w:divsChild>
                </w:div>
                <w:div w:id="100806675">
                  <w:marLeft w:val="0"/>
                  <w:marRight w:val="0"/>
                  <w:marTop w:val="0"/>
                  <w:marBottom w:val="0"/>
                  <w:divBdr>
                    <w:top w:val="none" w:sz="0" w:space="0" w:color="auto"/>
                    <w:left w:val="none" w:sz="0" w:space="0" w:color="auto"/>
                    <w:bottom w:val="none" w:sz="0" w:space="0" w:color="auto"/>
                    <w:right w:val="none" w:sz="0" w:space="0" w:color="auto"/>
                  </w:divBdr>
                  <w:divsChild>
                    <w:div w:id="1695223916">
                      <w:marLeft w:val="0"/>
                      <w:marRight w:val="0"/>
                      <w:marTop w:val="0"/>
                      <w:marBottom w:val="0"/>
                      <w:divBdr>
                        <w:top w:val="none" w:sz="0" w:space="0" w:color="auto"/>
                        <w:left w:val="none" w:sz="0" w:space="0" w:color="auto"/>
                        <w:bottom w:val="none" w:sz="0" w:space="0" w:color="auto"/>
                        <w:right w:val="none" w:sz="0" w:space="0" w:color="auto"/>
                      </w:divBdr>
                    </w:div>
                  </w:divsChild>
                </w:div>
                <w:div w:id="615527774">
                  <w:marLeft w:val="0"/>
                  <w:marRight w:val="0"/>
                  <w:marTop w:val="0"/>
                  <w:marBottom w:val="0"/>
                  <w:divBdr>
                    <w:top w:val="none" w:sz="0" w:space="0" w:color="auto"/>
                    <w:left w:val="none" w:sz="0" w:space="0" w:color="auto"/>
                    <w:bottom w:val="none" w:sz="0" w:space="0" w:color="auto"/>
                    <w:right w:val="none" w:sz="0" w:space="0" w:color="auto"/>
                  </w:divBdr>
                  <w:divsChild>
                    <w:div w:id="1803303474">
                      <w:marLeft w:val="0"/>
                      <w:marRight w:val="0"/>
                      <w:marTop w:val="0"/>
                      <w:marBottom w:val="0"/>
                      <w:divBdr>
                        <w:top w:val="none" w:sz="0" w:space="0" w:color="auto"/>
                        <w:left w:val="none" w:sz="0" w:space="0" w:color="auto"/>
                        <w:bottom w:val="none" w:sz="0" w:space="0" w:color="auto"/>
                        <w:right w:val="none" w:sz="0" w:space="0" w:color="auto"/>
                      </w:divBdr>
                    </w:div>
                  </w:divsChild>
                </w:div>
                <w:div w:id="1707219796">
                  <w:marLeft w:val="0"/>
                  <w:marRight w:val="0"/>
                  <w:marTop w:val="0"/>
                  <w:marBottom w:val="0"/>
                  <w:divBdr>
                    <w:top w:val="none" w:sz="0" w:space="0" w:color="auto"/>
                    <w:left w:val="none" w:sz="0" w:space="0" w:color="auto"/>
                    <w:bottom w:val="none" w:sz="0" w:space="0" w:color="auto"/>
                    <w:right w:val="none" w:sz="0" w:space="0" w:color="auto"/>
                  </w:divBdr>
                  <w:divsChild>
                    <w:div w:id="1609779151">
                      <w:marLeft w:val="0"/>
                      <w:marRight w:val="0"/>
                      <w:marTop w:val="0"/>
                      <w:marBottom w:val="0"/>
                      <w:divBdr>
                        <w:top w:val="none" w:sz="0" w:space="0" w:color="auto"/>
                        <w:left w:val="none" w:sz="0" w:space="0" w:color="auto"/>
                        <w:bottom w:val="none" w:sz="0" w:space="0" w:color="auto"/>
                        <w:right w:val="none" w:sz="0" w:space="0" w:color="auto"/>
                      </w:divBdr>
                    </w:div>
                  </w:divsChild>
                </w:div>
                <w:div w:id="1552810656">
                  <w:marLeft w:val="0"/>
                  <w:marRight w:val="0"/>
                  <w:marTop w:val="0"/>
                  <w:marBottom w:val="0"/>
                  <w:divBdr>
                    <w:top w:val="none" w:sz="0" w:space="0" w:color="auto"/>
                    <w:left w:val="none" w:sz="0" w:space="0" w:color="auto"/>
                    <w:bottom w:val="none" w:sz="0" w:space="0" w:color="auto"/>
                    <w:right w:val="none" w:sz="0" w:space="0" w:color="auto"/>
                  </w:divBdr>
                  <w:divsChild>
                    <w:div w:id="1916746148">
                      <w:marLeft w:val="0"/>
                      <w:marRight w:val="0"/>
                      <w:marTop w:val="0"/>
                      <w:marBottom w:val="0"/>
                      <w:divBdr>
                        <w:top w:val="none" w:sz="0" w:space="0" w:color="auto"/>
                        <w:left w:val="none" w:sz="0" w:space="0" w:color="auto"/>
                        <w:bottom w:val="none" w:sz="0" w:space="0" w:color="auto"/>
                        <w:right w:val="none" w:sz="0" w:space="0" w:color="auto"/>
                      </w:divBdr>
                    </w:div>
                  </w:divsChild>
                </w:div>
                <w:div w:id="1466005121">
                  <w:marLeft w:val="0"/>
                  <w:marRight w:val="0"/>
                  <w:marTop w:val="0"/>
                  <w:marBottom w:val="0"/>
                  <w:divBdr>
                    <w:top w:val="none" w:sz="0" w:space="0" w:color="auto"/>
                    <w:left w:val="none" w:sz="0" w:space="0" w:color="auto"/>
                    <w:bottom w:val="none" w:sz="0" w:space="0" w:color="auto"/>
                    <w:right w:val="none" w:sz="0" w:space="0" w:color="auto"/>
                  </w:divBdr>
                  <w:divsChild>
                    <w:div w:id="1039628125">
                      <w:marLeft w:val="0"/>
                      <w:marRight w:val="0"/>
                      <w:marTop w:val="0"/>
                      <w:marBottom w:val="0"/>
                      <w:divBdr>
                        <w:top w:val="none" w:sz="0" w:space="0" w:color="auto"/>
                        <w:left w:val="none" w:sz="0" w:space="0" w:color="auto"/>
                        <w:bottom w:val="none" w:sz="0" w:space="0" w:color="auto"/>
                        <w:right w:val="none" w:sz="0" w:space="0" w:color="auto"/>
                      </w:divBdr>
                    </w:div>
                  </w:divsChild>
                </w:div>
                <w:div w:id="832792525">
                  <w:marLeft w:val="0"/>
                  <w:marRight w:val="0"/>
                  <w:marTop w:val="0"/>
                  <w:marBottom w:val="0"/>
                  <w:divBdr>
                    <w:top w:val="none" w:sz="0" w:space="0" w:color="auto"/>
                    <w:left w:val="none" w:sz="0" w:space="0" w:color="auto"/>
                    <w:bottom w:val="none" w:sz="0" w:space="0" w:color="auto"/>
                    <w:right w:val="none" w:sz="0" w:space="0" w:color="auto"/>
                  </w:divBdr>
                  <w:divsChild>
                    <w:div w:id="1506171575">
                      <w:marLeft w:val="0"/>
                      <w:marRight w:val="0"/>
                      <w:marTop w:val="0"/>
                      <w:marBottom w:val="0"/>
                      <w:divBdr>
                        <w:top w:val="none" w:sz="0" w:space="0" w:color="auto"/>
                        <w:left w:val="none" w:sz="0" w:space="0" w:color="auto"/>
                        <w:bottom w:val="none" w:sz="0" w:space="0" w:color="auto"/>
                        <w:right w:val="none" w:sz="0" w:space="0" w:color="auto"/>
                      </w:divBdr>
                    </w:div>
                  </w:divsChild>
                </w:div>
                <w:div w:id="1370759708">
                  <w:marLeft w:val="0"/>
                  <w:marRight w:val="0"/>
                  <w:marTop w:val="0"/>
                  <w:marBottom w:val="0"/>
                  <w:divBdr>
                    <w:top w:val="none" w:sz="0" w:space="0" w:color="auto"/>
                    <w:left w:val="none" w:sz="0" w:space="0" w:color="auto"/>
                    <w:bottom w:val="none" w:sz="0" w:space="0" w:color="auto"/>
                    <w:right w:val="none" w:sz="0" w:space="0" w:color="auto"/>
                  </w:divBdr>
                  <w:divsChild>
                    <w:div w:id="1461073953">
                      <w:marLeft w:val="0"/>
                      <w:marRight w:val="0"/>
                      <w:marTop w:val="0"/>
                      <w:marBottom w:val="0"/>
                      <w:divBdr>
                        <w:top w:val="none" w:sz="0" w:space="0" w:color="auto"/>
                        <w:left w:val="none" w:sz="0" w:space="0" w:color="auto"/>
                        <w:bottom w:val="none" w:sz="0" w:space="0" w:color="auto"/>
                        <w:right w:val="none" w:sz="0" w:space="0" w:color="auto"/>
                      </w:divBdr>
                    </w:div>
                  </w:divsChild>
                </w:div>
                <w:div w:id="1258904314">
                  <w:marLeft w:val="0"/>
                  <w:marRight w:val="0"/>
                  <w:marTop w:val="0"/>
                  <w:marBottom w:val="0"/>
                  <w:divBdr>
                    <w:top w:val="none" w:sz="0" w:space="0" w:color="auto"/>
                    <w:left w:val="none" w:sz="0" w:space="0" w:color="auto"/>
                    <w:bottom w:val="none" w:sz="0" w:space="0" w:color="auto"/>
                    <w:right w:val="none" w:sz="0" w:space="0" w:color="auto"/>
                  </w:divBdr>
                  <w:divsChild>
                    <w:div w:id="622612437">
                      <w:marLeft w:val="0"/>
                      <w:marRight w:val="0"/>
                      <w:marTop w:val="0"/>
                      <w:marBottom w:val="0"/>
                      <w:divBdr>
                        <w:top w:val="none" w:sz="0" w:space="0" w:color="auto"/>
                        <w:left w:val="none" w:sz="0" w:space="0" w:color="auto"/>
                        <w:bottom w:val="none" w:sz="0" w:space="0" w:color="auto"/>
                        <w:right w:val="none" w:sz="0" w:space="0" w:color="auto"/>
                      </w:divBdr>
                    </w:div>
                  </w:divsChild>
                </w:div>
                <w:div w:id="892617948">
                  <w:marLeft w:val="0"/>
                  <w:marRight w:val="0"/>
                  <w:marTop w:val="0"/>
                  <w:marBottom w:val="0"/>
                  <w:divBdr>
                    <w:top w:val="none" w:sz="0" w:space="0" w:color="auto"/>
                    <w:left w:val="none" w:sz="0" w:space="0" w:color="auto"/>
                    <w:bottom w:val="none" w:sz="0" w:space="0" w:color="auto"/>
                    <w:right w:val="none" w:sz="0" w:space="0" w:color="auto"/>
                  </w:divBdr>
                  <w:divsChild>
                    <w:div w:id="1391422166">
                      <w:marLeft w:val="0"/>
                      <w:marRight w:val="0"/>
                      <w:marTop w:val="0"/>
                      <w:marBottom w:val="0"/>
                      <w:divBdr>
                        <w:top w:val="none" w:sz="0" w:space="0" w:color="auto"/>
                        <w:left w:val="none" w:sz="0" w:space="0" w:color="auto"/>
                        <w:bottom w:val="none" w:sz="0" w:space="0" w:color="auto"/>
                        <w:right w:val="none" w:sz="0" w:space="0" w:color="auto"/>
                      </w:divBdr>
                    </w:div>
                  </w:divsChild>
                </w:div>
                <w:div w:id="709577551">
                  <w:marLeft w:val="0"/>
                  <w:marRight w:val="0"/>
                  <w:marTop w:val="0"/>
                  <w:marBottom w:val="0"/>
                  <w:divBdr>
                    <w:top w:val="none" w:sz="0" w:space="0" w:color="auto"/>
                    <w:left w:val="none" w:sz="0" w:space="0" w:color="auto"/>
                    <w:bottom w:val="none" w:sz="0" w:space="0" w:color="auto"/>
                    <w:right w:val="none" w:sz="0" w:space="0" w:color="auto"/>
                  </w:divBdr>
                  <w:divsChild>
                    <w:div w:id="1212617520">
                      <w:marLeft w:val="0"/>
                      <w:marRight w:val="0"/>
                      <w:marTop w:val="0"/>
                      <w:marBottom w:val="0"/>
                      <w:divBdr>
                        <w:top w:val="none" w:sz="0" w:space="0" w:color="auto"/>
                        <w:left w:val="none" w:sz="0" w:space="0" w:color="auto"/>
                        <w:bottom w:val="none" w:sz="0" w:space="0" w:color="auto"/>
                        <w:right w:val="none" w:sz="0" w:space="0" w:color="auto"/>
                      </w:divBdr>
                    </w:div>
                  </w:divsChild>
                </w:div>
                <w:div w:id="2013411081">
                  <w:marLeft w:val="0"/>
                  <w:marRight w:val="0"/>
                  <w:marTop w:val="0"/>
                  <w:marBottom w:val="0"/>
                  <w:divBdr>
                    <w:top w:val="none" w:sz="0" w:space="0" w:color="auto"/>
                    <w:left w:val="none" w:sz="0" w:space="0" w:color="auto"/>
                    <w:bottom w:val="none" w:sz="0" w:space="0" w:color="auto"/>
                    <w:right w:val="none" w:sz="0" w:space="0" w:color="auto"/>
                  </w:divBdr>
                  <w:divsChild>
                    <w:div w:id="673605018">
                      <w:marLeft w:val="0"/>
                      <w:marRight w:val="0"/>
                      <w:marTop w:val="0"/>
                      <w:marBottom w:val="0"/>
                      <w:divBdr>
                        <w:top w:val="none" w:sz="0" w:space="0" w:color="auto"/>
                        <w:left w:val="none" w:sz="0" w:space="0" w:color="auto"/>
                        <w:bottom w:val="none" w:sz="0" w:space="0" w:color="auto"/>
                        <w:right w:val="none" w:sz="0" w:space="0" w:color="auto"/>
                      </w:divBdr>
                    </w:div>
                  </w:divsChild>
                </w:div>
                <w:div w:id="820118176">
                  <w:marLeft w:val="0"/>
                  <w:marRight w:val="0"/>
                  <w:marTop w:val="0"/>
                  <w:marBottom w:val="0"/>
                  <w:divBdr>
                    <w:top w:val="none" w:sz="0" w:space="0" w:color="auto"/>
                    <w:left w:val="none" w:sz="0" w:space="0" w:color="auto"/>
                    <w:bottom w:val="none" w:sz="0" w:space="0" w:color="auto"/>
                    <w:right w:val="none" w:sz="0" w:space="0" w:color="auto"/>
                  </w:divBdr>
                  <w:divsChild>
                    <w:div w:id="2066173535">
                      <w:marLeft w:val="0"/>
                      <w:marRight w:val="0"/>
                      <w:marTop w:val="0"/>
                      <w:marBottom w:val="0"/>
                      <w:divBdr>
                        <w:top w:val="none" w:sz="0" w:space="0" w:color="auto"/>
                        <w:left w:val="none" w:sz="0" w:space="0" w:color="auto"/>
                        <w:bottom w:val="none" w:sz="0" w:space="0" w:color="auto"/>
                        <w:right w:val="none" w:sz="0" w:space="0" w:color="auto"/>
                      </w:divBdr>
                    </w:div>
                  </w:divsChild>
                </w:div>
                <w:div w:id="1738241779">
                  <w:marLeft w:val="0"/>
                  <w:marRight w:val="0"/>
                  <w:marTop w:val="0"/>
                  <w:marBottom w:val="0"/>
                  <w:divBdr>
                    <w:top w:val="none" w:sz="0" w:space="0" w:color="auto"/>
                    <w:left w:val="none" w:sz="0" w:space="0" w:color="auto"/>
                    <w:bottom w:val="none" w:sz="0" w:space="0" w:color="auto"/>
                    <w:right w:val="none" w:sz="0" w:space="0" w:color="auto"/>
                  </w:divBdr>
                  <w:divsChild>
                    <w:div w:id="923418674">
                      <w:marLeft w:val="0"/>
                      <w:marRight w:val="0"/>
                      <w:marTop w:val="0"/>
                      <w:marBottom w:val="0"/>
                      <w:divBdr>
                        <w:top w:val="none" w:sz="0" w:space="0" w:color="auto"/>
                        <w:left w:val="none" w:sz="0" w:space="0" w:color="auto"/>
                        <w:bottom w:val="none" w:sz="0" w:space="0" w:color="auto"/>
                        <w:right w:val="none" w:sz="0" w:space="0" w:color="auto"/>
                      </w:divBdr>
                    </w:div>
                  </w:divsChild>
                </w:div>
                <w:div w:id="1956784974">
                  <w:marLeft w:val="0"/>
                  <w:marRight w:val="0"/>
                  <w:marTop w:val="0"/>
                  <w:marBottom w:val="0"/>
                  <w:divBdr>
                    <w:top w:val="none" w:sz="0" w:space="0" w:color="auto"/>
                    <w:left w:val="none" w:sz="0" w:space="0" w:color="auto"/>
                    <w:bottom w:val="none" w:sz="0" w:space="0" w:color="auto"/>
                    <w:right w:val="none" w:sz="0" w:space="0" w:color="auto"/>
                  </w:divBdr>
                  <w:divsChild>
                    <w:div w:id="2126540173">
                      <w:marLeft w:val="0"/>
                      <w:marRight w:val="0"/>
                      <w:marTop w:val="0"/>
                      <w:marBottom w:val="0"/>
                      <w:divBdr>
                        <w:top w:val="none" w:sz="0" w:space="0" w:color="auto"/>
                        <w:left w:val="none" w:sz="0" w:space="0" w:color="auto"/>
                        <w:bottom w:val="none" w:sz="0" w:space="0" w:color="auto"/>
                        <w:right w:val="none" w:sz="0" w:space="0" w:color="auto"/>
                      </w:divBdr>
                    </w:div>
                  </w:divsChild>
                </w:div>
                <w:div w:id="1600872001">
                  <w:marLeft w:val="0"/>
                  <w:marRight w:val="0"/>
                  <w:marTop w:val="0"/>
                  <w:marBottom w:val="0"/>
                  <w:divBdr>
                    <w:top w:val="none" w:sz="0" w:space="0" w:color="auto"/>
                    <w:left w:val="none" w:sz="0" w:space="0" w:color="auto"/>
                    <w:bottom w:val="none" w:sz="0" w:space="0" w:color="auto"/>
                    <w:right w:val="none" w:sz="0" w:space="0" w:color="auto"/>
                  </w:divBdr>
                  <w:divsChild>
                    <w:div w:id="1874951996">
                      <w:marLeft w:val="0"/>
                      <w:marRight w:val="0"/>
                      <w:marTop w:val="0"/>
                      <w:marBottom w:val="0"/>
                      <w:divBdr>
                        <w:top w:val="none" w:sz="0" w:space="0" w:color="auto"/>
                        <w:left w:val="none" w:sz="0" w:space="0" w:color="auto"/>
                        <w:bottom w:val="none" w:sz="0" w:space="0" w:color="auto"/>
                        <w:right w:val="none" w:sz="0" w:space="0" w:color="auto"/>
                      </w:divBdr>
                    </w:div>
                  </w:divsChild>
                </w:div>
                <w:div w:id="1837919804">
                  <w:marLeft w:val="0"/>
                  <w:marRight w:val="0"/>
                  <w:marTop w:val="0"/>
                  <w:marBottom w:val="0"/>
                  <w:divBdr>
                    <w:top w:val="none" w:sz="0" w:space="0" w:color="auto"/>
                    <w:left w:val="none" w:sz="0" w:space="0" w:color="auto"/>
                    <w:bottom w:val="none" w:sz="0" w:space="0" w:color="auto"/>
                    <w:right w:val="none" w:sz="0" w:space="0" w:color="auto"/>
                  </w:divBdr>
                  <w:divsChild>
                    <w:div w:id="112948825">
                      <w:marLeft w:val="0"/>
                      <w:marRight w:val="0"/>
                      <w:marTop w:val="0"/>
                      <w:marBottom w:val="0"/>
                      <w:divBdr>
                        <w:top w:val="none" w:sz="0" w:space="0" w:color="auto"/>
                        <w:left w:val="none" w:sz="0" w:space="0" w:color="auto"/>
                        <w:bottom w:val="none" w:sz="0" w:space="0" w:color="auto"/>
                        <w:right w:val="none" w:sz="0" w:space="0" w:color="auto"/>
                      </w:divBdr>
                    </w:div>
                  </w:divsChild>
                </w:div>
                <w:div w:id="1291471455">
                  <w:marLeft w:val="0"/>
                  <w:marRight w:val="0"/>
                  <w:marTop w:val="0"/>
                  <w:marBottom w:val="0"/>
                  <w:divBdr>
                    <w:top w:val="none" w:sz="0" w:space="0" w:color="auto"/>
                    <w:left w:val="none" w:sz="0" w:space="0" w:color="auto"/>
                    <w:bottom w:val="none" w:sz="0" w:space="0" w:color="auto"/>
                    <w:right w:val="none" w:sz="0" w:space="0" w:color="auto"/>
                  </w:divBdr>
                  <w:divsChild>
                    <w:div w:id="57281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731335">
          <w:marLeft w:val="0"/>
          <w:marRight w:val="0"/>
          <w:marTop w:val="0"/>
          <w:marBottom w:val="0"/>
          <w:divBdr>
            <w:top w:val="none" w:sz="0" w:space="0" w:color="auto"/>
            <w:left w:val="none" w:sz="0" w:space="0" w:color="auto"/>
            <w:bottom w:val="none" w:sz="0" w:space="0" w:color="auto"/>
            <w:right w:val="none" w:sz="0" w:space="0" w:color="auto"/>
          </w:divBdr>
        </w:div>
        <w:div w:id="1676223551">
          <w:marLeft w:val="0"/>
          <w:marRight w:val="0"/>
          <w:marTop w:val="0"/>
          <w:marBottom w:val="0"/>
          <w:divBdr>
            <w:top w:val="none" w:sz="0" w:space="0" w:color="auto"/>
            <w:left w:val="none" w:sz="0" w:space="0" w:color="auto"/>
            <w:bottom w:val="none" w:sz="0" w:space="0" w:color="auto"/>
            <w:right w:val="none" w:sz="0" w:space="0" w:color="auto"/>
          </w:divBdr>
        </w:div>
        <w:div w:id="447503866">
          <w:marLeft w:val="0"/>
          <w:marRight w:val="0"/>
          <w:marTop w:val="0"/>
          <w:marBottom w:val="0"/>
          <w:divBdr>
            <w:top w:val="none" w:sz="0" w:space="0" w:color="auto"/>
            <w:left w:val="none" w:sz="0" w:space="0" w:color="auto"/>
            <w:bottom w:val="none" w:sz="0" w:space="0" w:color="auto"/>
            <w:right w:val="none" w:sz="0" w:space="0" w:color="auto"/>
          </w:divBdr>
        </w:div>
        <w:div w:id="714424292">
          <w:marLeft w:val="0"/>
          <w:marRight w:val="0"/>
          <w:marTop w:val="0"/>
          <w:marBottom w:val="0"/>
          <w:divBdr>
            <w:top w:val="none" w:sz="0" w:space="0" w:color="auto"/>
            <w:left w:val="none" w:sz="0" w:space="0" w:color="auto"/>
            <w:bottom w:val="none" w:sz="0" w:space="0" w:color="auto"/>
            <w:right w:val="none" w:sz="0" w:space="0" w:color="auto"/>
          </w:divBdr>
          <w:divsChild>
            <w:div w:id="539633875">
              <w:marLeft w:val="0"/>
              <w:marRight w:val="0"/>
              <w:marTop w:val="30"/>
              <w:marBottom w:val="30"/>
              <w:divBdr>
                <w:top w:val="none" w:sz="0" w:space="0" w:color="auto"/>
                <w:left w:val="none" w:sz="0" w:space="0" w:color="auto"/>
                <w:bottom w:val="none" w:sz="0" w:space="0" w:color="auto"/>
                <w:right w:val="none" w:sz="0" w:space="0" w:color="auto"/>
              </w:divBdr>
              <w:divsChild>
                <w:div w:id="1501114334">
                  <w:marLeft w:val="0"/>
                  <w:marRight w:val="0"/>
                  <w:marTop w:val="0"/>
                  <w:marBottom w:val="0"/>
                  <w:divBdr>
                    <w:top w:val="none" w:sz="0" w:space="0" w:color="auto"/>
                    <w:left w:val="none" w:sz="0" w:space="0" w:color="auto"/>
                    <w:bottom w:val="none" w:sz="0" w:space="0" w:color="auto"/>
                    <w:right w:val="none" w:sz="0" w:space="0" w:color="auto"/>
                  </w:divBdr>
                  <w:divsChild>
                    <w:div w:id="1546940993">
                      <w:marLeft w:val="0"/>
                      <w:marRight w:val="0"/>
                      <w:marTop w:val="0"/>
                      <w:marBottom w:val="0"/>
                      <w:divBdr>
                        <w:top w:val="none" w:sz="0" w:space="0" w:color="auto"/>
                        <w:left w:val="none" w:sz="0" w:space="0" w:color="auto"/>
                        <w:bottom w:val="none" w:sz="0" w:space="0" w:color="auto"/>
                        <w:right w:val="none" w:sz="0" w:space="0" w:color="auto"/>
                      </w:divBdr>
                    </w:div>
                  </w:divsChild>
                </w:div>
                <w:div w:id="1468280678">
                  <w:marLeft w:val="0"/>
                  <w:marRight w:val="0"/>
                  <w:marTop w:val="0"/>
                  <w:marBottom w:val="0"/>
                  <w:divBdr>
                    <w:top w:val="none" w:sz="0" w:space="0" w:color="auto"/>
                    <w:left w:val="none" w:sz="0" w:space="0" w:color="auto"/>
                    <w:bottom w:val="none" w:sz="0" w:space="0" w:color="auto"/>
                    <w:right w:val="none" w:sz="0" w:space="0" w:color="auto"/>
                  </w:divBdr>
                  <w:divsChild>
                    <w:div w:id="1881240943">
                      <w:marLeft w:val="0"/>
                      <w:marRight w:val="0"/>
                      <w:marTop w:val="0"/>
                      <w:marBottom w:val="0"/>
                      <w:divBdr>
                        <w:top w:val="none" w:sz="0" w:space="0" w:color="auto"/>
                        <w:left w:val="none" w:sz="0" w:space="0" w:color="auto"/>
                        <w:bottom w:val="none" w:sz="0" w:space="0" w:color="auto"/>
                        <w:right w:val="none" w:sz="0" w:space="0" w:color="auto"/>
                      </w:divBdr>
                    </w:div>
                  </w:divsChild>
                </w:div>
                <w:div w:id="1142694208">
                  <w:marLeft w:val="0"/>
                  <w:marRight w:val="0"/>
                  <w:marTop w:val="0"/>
                  <w:marBottom w:val="0"/>
                  <w:divBdr>
                    <w:top w:val="none" w:sz="0" w:space="0" w:color="auto"/>
                    <w:left w:val="none" w:sz="0" w:space="0" w:color="auto"/>
                    <w:bottom w:val="none" w:sz="0" w:space="0" w:color="auto"/>
                    <w:right w:val="none" w:sz="0" w:space="0" w:color="auto"/>
                  </w:divBdr>
                  <w:divsChild>
                    <w:div w:id="1602451399">
                      <w:marLeft w:val="0"/>
                      <w:marRight w:val="0"/>
                      <w:marTop w:val="0"/>
                      <w:marBottom w:val="0"/>
                      <w:divBdr>
                        <w:top w:val="none" w:sz="0" w:space="0" w:color="auto"/>
                        <w:left w:val="none" w:sz="0" w:space="0" w:color="auto"/>
                        <w:bottom w:val="none" w:sz="0" w:space="0" w:color="auto"/>
                        <w:right w:val="none" w:sz="0" w:space="0" w:color="auto"/>
                      </w:divBdr>
                    </w:div>
                  </w:divsChild>
                </w:div>
                <w:div w:id="1274283569">
                  <w:marLeft w:val="0"/>
                  <w:marRight w:val="0"/>
                  <w:marTop w:val="0"/>
                  <w:marBottom w:val="0"/>
                  <w:divBdr>
                    <w:top w:val="none" w:sz="0" w:space="0" w:color="auto"/>
                    <w:left w:val="none" w:sz="0" w:space="0" w:color="auto"/>
                    <w:bottom w:val="none" w:sz="0" w:space="0" w:color="auto"/>
                    <w:right w:val="none" w:sz="0" w:space="0" w:color="auto"/>
                  </w:divBdr>
                  <w:divsChild>
                    <w:div w:id="904343274">
                      <w:marLeft w:val="0"/>
                      <w:marRight w:val="0"/>
                      <w:marTop w:val="0"/>
                      <w:marBottom w:val="0"/>
                      <w:divBdr>
                        <w:top w:val="none" w:sz="0" w:space="0" w:color="auto"/>
                        <w:left w:val="none" w:sz="0" w:space="0" w:color="auto"/>
                        <w:bottom w:val="none" w:sz="0" w:space="0" w:color="auto"/>
                        <w:right w:val="none" w:sz="0" w:space="0" w:color="auto"/>
                      </w:divBdr>
                    </w:div>
                  </w:divsChild>
                </w:div>
                <w:div w:id="340543689">
                  <w:marLeft w:val="0"/>
                  <w:marRight w:val="0"/>
                  <w:marTop w:val="0"/>
                  <w:marBottom w:val="0"/>
                  <w:divBdr>
                    <w:top w:val="none" w:sz="0" w:space="0" w:color="auto"/>
                    <w:left w:val="none" w:sz="0" w:space="0" w:color="auto"/>
                    <w:bottom w:val="none" w:sz="0" w:space="0" w:color="auto"/>
                    <w:right w:val="none" w:sz="0" w:space="0" w:color="auto"/>
                  </w:divBdr>
                  <w:divsChild>
                    <w:div w:id="331177017">
                      <w:marLeft w:val="0"/>
                      <w:marRight w:val="0"/>
                      <w:marTop w:val="0"/>
                      <w:marBottom w:val="0"/>
                      <w:divBdr>
                        <w:top w:val="none" w:sz="0" w:space="0" w:color="auto"/>
                        <w:left w:val="none" w:sz="0" w:space="0" w:color="auto"/>
                        <w:bottom w:val="none" w:sz="0" w:space="0" w:color="auto"/>
                        <w:right w:val="none" w:sz="0" w:space="0" w:color="auto"/>
                      </w:divBdr>
                    </w:div>
                  </w:divsChild>
                </w:div>
                <w:div w:id="1565599643">
                  <w:marLeft w:val="0"/>
                  <w:marRight w:val="0"/>
                  <w:marTop w:val="0"/>
                  <w:marBottom w:val="0"/>
                  <w:divBdr>
                    <w:top w:val="none" w:sz="0" w:space="0" w:color="auto"/>
                    <w:left w:val="none" w:sz="0" w:space="0" w:color="auto"/>
                    <w:bottom w:val="none" w:sz="0" w:space="0" w:color="auto"/>
                    <w:right w:val="none" w:sz="0" w:space="0" w:color="auto"/>
                  </w:divBdr>
                  <w:divsChild>
                    <w:div w:id="1526479278">
                      <w:marLeft w:val="0"/>
                      <w:marRight w:val="0"/>
                      <w:marTop w:val="0"/>
                      <w:marBottom w:val="0"/>
                      <w:divBdr>
                        <w:top w:val="none" w:sz="0" w:space="0" w:color="auto"/>
                        <w:left w:val="none" w:sz="0" w:space="0" w:color="auto"/>
                        <w:bottom w:val="none" w:sz="0" w:space="0" w:color="auto"/>
                        <w:right w:val="none" w:sz="0" w:space="0" w:color="auto"/>
                      </w:divBdr>
                    </w:div>
                  </w:divsChild>
                </w:div>
                <w:div w:id="1607348692">
                  <w:marLeft w:val="0"/>
                  <w:marRight w:val="0"/>
                  <w:marTop w:val="0"/>
                  <w:marBottom w:val="0"/>
                  <w:divBdr>
                    <w:top w:val="none" w:sz="0" w:space="0" w:color="auto"/>
                    <w:left w:val="none" w:sz="0" w:space="0" w:color="auto"/>
                    <w:bottom w:val="none" w:sz="0" w:space="0" w:color="auto"/>
                    <w:right w:val="none" w:sz="0" w:space="0" w:color="auto"/>
                  </w:divBdr>
                  <w:divsChild>
                    <w:div w:id="10687322">
                      <w:marLeft w:val="0"/>
                      <w:marRight w:val="0"/>
                      <w:marTop w:val="0"/>
                      <w:marBottom w:val="0"/>
                      <w:divBdr>
                        <w:top w:val="none" w:sz="0" w:space="0" w:color="auto"/>
                        <w:left w:val="none" w:sz="0" w:space="0" w:color="auto"/>
                        <w:bottom w:val="none" w:sz="0" w:space="0" w:color="auto"/>
                        <w:right w:val="none" w:sz="0" w:space="0" w:color="auto"/>
                      </w:divBdr>
                    </w:div>
                  </w:divsChild>
                </w:div>
                <w:div w:id="2027948435">
                  <w:marLeft w:val="0"/>
                  <w:marRight w:val="0"/>
                  <w:marTop w:val="0"/>
                  <w:marBottom w:val="0"/>
                  <w:divBdr>
                    <w:top w:val="none" w:sz="0" w:space="0" w:color="auto"/>
                    <w:left w:val="none" w:sz="0" w:space="0" w:color="auto"/>
                    <w:bottom w:val="none" w:sz="0" w:space="0" w:color="auto"/>
                    <w:right w:val="none" w:sz="0" w:space="0" w:color="auto"/>
                  </w:divBdr>
                  <w:divsChild>
                    <w:div w:id="923295370">
                      <w:marLeft w:val="0"/>
                      <w:marRight w:val="0"/>
                      <w:marTop w:val="0"/>
                      <w:marBottom w:val="0"/>
                      <w:divBdr>
                        <w:top w:val="none" w:sz="0" w:space="0" w:color="auto"/>
                        <w:left w:val="none" w:sz="0" w:space="0" w:color="auto"/>
                        <w:bottom w:val="none" w:sz="0" w:space="0" w:color="auto"/>
                        <w:right w:val="none" w:sz="0" w:space="0" w:color="auto"/>
                      </w:divBdr>
                    </w:div>
                  </w:divsChild>
                </w:div>
                <w:div w:id="826435816">
                  <w:marLeft w:val="0"/>
                  <w:marRight w:val="0"/>
                  <w:marTop w:val="0"/>
                  <w:marBottom w:val="0"/>
                  <w:divBdr>
                    <w:top w:val="none" w:sz="0" w:space="0" w:color="auto"/>
                    <w:left w:val="none" w:sz="0" w:space="0" w:color="auto"/>
                    <w:bottom w:val="none" w:sz="0" w:space="0" w:color="auto"/>
                    <w:right w:val="none" w:sz="0" w:space="0" w:color="auto"/>
                  </w:divBdr>
                  <w:divsChild>
                    <w:div w:id="1531259651">
                      <w:marLeft w:val="0"/>
                      <w:marRight w:val="0"/>
                      <w:marTop w:val="0"/>
                      <w:marBottom w:val="0"/>
                      <w:divBdr>
                        <w:top w:val="none" w:sz="0" w:space="0" w:color="auto"/>
                        <w:left w:val="none" w:sz="0" w:space="0" w:color="auto"/>
                        <w:bottom w:val="none" w:sz="0" w:space="0" w:color="auto"/>
                        <w:right w:val="none" w:sz="0" w:space="0" w:color="auto"/>
                      </w:divBdr>
                    </w:div>
                  </w:divsChild>
                </w:div>
                <w:div w:id="690690529">
                  <w:marLeft w:val="0"/>
                  <w:marRight w:val="0"/>
                  <w:marTop w:val="0"/>
                  <w:marBottom w:val="0"/>
                  <w:divBdr>
                    <w:top w:val="none" w:sz="0" w:space="0" w:color="auto"/>
                    <w:left w:val="none" w:sz="0" w:space="0" w:color="auto"/>
                    <w:bottom w:val="none" w:sz="0" w:space="0" w:color="auto"/>
                    <w:right w:val="none" w:sz="0" w:space="0" w:color="auto"/>
                  </w:divBdr>
                  <w:divsChild>
                    <w:div w:id="572666214">
                      <w:marLeft w:val="0"/>
                      <w:marRight w:val="0"/>
                      <w:marTop w:val="0"/>
                      <w:marBottom w:val="0"/>
                      <w:divBdr>
                        <w:top w:val="none" w:sz="0" w:space="0" w:color="auto"/>
                        <w:left w:val="none" w:sz="0" w:space="0" w:color="auto"/>
                        <w:bottom w:val="none" w:sz="0" w:space="0" w:color="auto"/>
                        <w:right w:val="none" w:sz="0" w:space="0" w:color="auto"/>
                      </w:divBdr>
                    </w:div>
                  </w:divsChild>
                </w:div>
                <w:div w:id="2003582799">
                  <w:marLeft w:val="0"/>
                  <w:marRight w:val="0"/>
                  <w:marTop w:val="0"/>
                  <w:marBottom w:val="0"/>
                  <w:divBdr>
                    <w:top w:val="none" w:sz="0" w:space="0" w:color="auto"/>
                    <w:left w:val="none" w:sz="0" w:space="0" w:color="auto"/>
                    <w:bottom w:val="none" w:sz="0" w:space="0" w:color="auto"/>
                    <w:right w:val="none" w:sz="0" w:space="0" w:color="auto"/>
                  </w:divBdr>
                  <w:divsChild>
                    <w:div w:id="1275597538">
                      <w:marLeft w:val="0"/>
                      <w:marRight w:val="0"/>
                      <w:marTop w:val="0"/>
                      <w:marBottom w:val="0"/>
                      <w:divBdr>
                        <w:top w:val="none" w:sz="0" w:space="0" w:color="auto"/>
                        <w:left w:val="none" w:sz="0" w:space="0" w:color="auto"/>
                        <w:bottom w:val="none" w:sz="0" w:space="0" w:color="auto"/>
                        <w:right w:val="none" w:sz="0" w:space="0" w:color="auto"/>
                      </w:divBdr>
                    </w:div>
                  </w:divsChild>
                </w:div>
                <w:div w:id="78447486">
                  <w:marLeft w:val="0"/>
                  <w:marRight w:val="0"/>
                  <w:marTop w:val="0"/>
                  <w:marBottom w:val="0"/>
                  <w:divBdr>
                    <w:top w:val="none" w:sz="0" w:space="0" w:color="auto"/>
                    <w:left w:val="none" w:sz="0" w:space="0" w:color="auto"/>
                    <w:bottom w:val="none" w:sz="0" w:space="0" w:color="auto"/>
                    <w:right w:val="none" w:sz="0" w:space="0" w:color="auto"/>
                  </w:divBdr>
                  <w:divsChild>
                    <w:div w:id="1367948743">
                      <w:marLeft w:val="0"/>
                      <w:marRight w:val="0"/>
                      <w:marTop w:val="0"/>
                      <w:marBottom w:val="0"/>
                      <w:divBdr>
                        <w:top w:val="none" w:sz="0" w:space="0" w:color="auto"/>
                        <w:left w:val="none" w:sz="0" w:space="0" w:color="auto"/>
                        <w:bottom w:val="none" w:sz="0" w:space="0" w:color="auto"/>
                        <w:right w:val="none" w:sz="0" w:space="0" w:color="auto"/>
                      </w:divBdr>
                    </w:div>
                  </w:divsChild>
                </w:div>
                <w:div w:id="1141731661">
                  <w:marLeft w:val="0"/>
                  <w:marRight w:val="0"/>
                  <w:marTop w:val="0"/>
                  <w:marBottom w:val="0"/>
                  <w:divBdr>
                    <w:top w:val="none" w:sz="0" w:space="0" w:color="auto"/>
                    <w:left w:val="none" w:sz="0" w:space="0" w:color="auto"/>
                    <w:bottom w:val="none" w:sz="0" w:space="0" w:color="auto"/>
                    <w:right w:val="none" w:sz="0" w:space="0" w:color="auto"/>
                  </w:divBdr>
                  <w:divsChild>
                    <w:div w:id="1963923062">
                      <w:marLeft w:val="0"/>
                      <w:marRight w:val="0"/>
                      <w:marTop w:val="0"/>
                      <w:marBottom w:val="0"/>
                      <w:divBdr>
                        <w:top w:val="none" w:sz="0" w:space="0" w:color="auto"/>
                        <w:left w:val="none" w:sz="0" w:space="0" w:color="auto"/>
                        <w:bottom w:val="none" w:sz="0" w:space="0" w:color="auto"/>
                        <w:right w:val="none" w:sz="0" w:space="0" w:color="auto"/>
                      </w:divBdr>
                    </w:div>
                  </w:divsChild>
                </w:div>
                <w:div w:id="1301618607">
                  <w:marLeft w:val="0"/>
                  <w:marRight w:val="0"/>
                  <w:marTop w:val="0"/>
                  <w:marBottom w:val="0"/>
                  <w:divBdr>
                    <w:top w:val="none" w:sz="0" w:space="0" w:color="auto"/>
                    <w:left w:val="none" w:sz="0" w:space="0" w:color="auto"/>
                    <w:bottom w:val="none" w:sz="0" w:space="0" w:color="auto"/>
                    <w:right w:val="none" w:sz="0" w:space="0" w:color="auto"/>
                  </w:divBdr>
                  <w:divsChild>
                    <w:div w:id="1296064060">
                      <w:marLeft w:val="0"/>
                      <w:marRight w:val="0"/>
                      <w:marTop w:val="0"/>
                      <w:marBottom w:val="0"/>
                      <w:divBdr>
                        <w:top w:val="none" w:sz="0" w:space="0" w:color="auto"/>
                        <w:left w:val="none" w:sz="0" w:space="0" w:color="auto"/>
                        <w:bottom w:val="none" w:sz="0" w:space="0" w:color="auto"/>
                        <w:right w:val="none" w:sz="0" w:space="0" w:color="auto"/>
                      </w:divBdr>
                    </w:div>
                  </w:divsChild>
                </w:div>
                <w:div w:id="1475751985">
                  <w:marLeft w:val="0"/>
                  <w:marRight w:val="0"/>
                  <w:marTop w:val="0"/>
                  <w:marBottom w:val="0"/>
                  <w:divBdr>
                    <w:top w:val="none" w:sz="0" w:space="0" w:color="auto"/>
                    <w:left w:val="none" w:sz="0" w:space="0" w:color="auto"/>
                    <w:bottom w:val="none" w:sz="0" w:space="0" w:color="auto"/>
                    <w:right w:val="none" w:sz="0" w:space="0" w:color="auto"/>
                  </w:divBdr>
                  <w:divsChild>
                    <w:div w:id="419790475">
                      <w:marLeft w:val="0"/>
                      <w:marRight w:val="0"/>
                      <w:marTop w:val="0"/>
                      <w:marBottom w:val="0"/>
                      <w:divBdr>
                        <w:top w:val="none" w:sz="0" w:space="0" w:color="auto"/>
                        <w:left w:val="none" w:sz="0" w:space="0" w:color="auto"/>
                        <w:bottom w:val="none" w:sz="0" w:space="0" w:color="auto"/>
                        <w:right w:val="none" w:sz="0" w:space="0" w:color="auto"/>
                      </w:divBdr>
                    </w:div>
                  </w:divsChild>
                </w:div>
                <w:div w:id="1607078841">
                  <w:marLeft w:val="0"/>
                  <w:marRight w:val="0"/>
                  <w:marTop w:val="0"/>
                  <w:marBottom w:val="0"/>
                  <w:divBdr>
                    <w:top w:val="none" w:sz="0" w:space="0" w:color="auto"/>
                    <w:left w:val="none" w:sz="0" w:space="0" w:color="auto"/>
                    <w:bottom w:val="none" w:sz="0" w:space="0" w:color="auto"/>
                    <w:right w:val="none" w:sz="0" w:space="0" w:color="auto"/>
                  </w:divBdr>
                  <w:divsChild>
                    <w:div w:id="1770738453">
                      <w:marLeft w:val="0"/>
                      <w:marRight w:val="0"/>
                      <w:marTop w:val="0"/>
                      <w:marBottom w:val="0"/>
                      <w:divBdr>
                        <w:top w:val="none" w:sz="0" w:space="0" w:color="auto"/>
                        <w:left w:val="none" w:sz="0" w:space="0" w:color="auto"/>
                        <w:bottom w:val="none" w:sz="0" w:space="0" w:color="auto"/>
                        <w:right w:val="none" w:sz="0" w:space="0" w:color="auto"/>
                      </w:divBdr>
                    </w:div>
                  </w:divsChild>
                </w:div>
                <w:div w:id="1474906727">
                  <w:marLeft w:val="0"/>
                  <w:marRight w:val="0"/>
                  <w:marTop w:val="0"/>
                  <w:marBottom w:val="0"/>
                  <w:divBdr>
                    <w:top w:val="none" w:sz="0" w:space="0" w:color="auto"/>
                    <w:left w:val="none" w:sz="0" w:space="0" w:color="auto"/>
                    <w:bottom w:val="none" w:sz="0" w:space="0" w:color="auto"/>
                    <w:right w:val="none" w:sz="0" w:space="0" w:color="auto"/>
                  </w:divBdr>
                  <w:divsChild>
                    <w:div w:id="560362787">
                      <w:marLeft w:val="0"/>
                      <w:marRight w:val="0"/>
                      <w:marTop w:val="0"/>
                      <w:marBottom w:val="0"/>
                      <w:divBdr>
                        <w:top w:val="none" w:sz="0" w:space="0" w:color="auto"/>
                        <w:left w:val="none" w:sz="0" w:space="0" w:color="auto"/>
                        <w:bottom w:val="none" w:sz="0" w:space="0" w:color="auto"/>
                        <w:right w:val="none" w:sz="0" w:space="0" w:color="auto"/>
                      </w:divBdr>
                    </w:div>
                  </w:divsChild>
                </w:div>
                <w:div w:id="707535295">
                  <w:marLeft w:val="0"/>
                  <w:marRight w:val="0"/>
                  <w:marTop w:val="0"/>
                  <w:marBottom w:val="0"/>
                  <w:divBdr>
                    <w:top w:val="none" w:sz="0" w:space="0" w:color="auto"/>
                    <w:left w:val="none" w:sz="0" w:space="0" w:color="auto"/>
                    <w:bottom w:val="none" w:sz="0" w:space="0" w:color="auto"/>
                    <w:right w:val="none" w:sz="0" w:space="0" w:color="auto"/>
                  </w:divBdr>
                  <w:divsChild>
                    <w:div w:id="2021813347">
                      <w:marLeft w:val="0"/>
                      <w:marRight w:val="0"/>
                      <w:marTop w:val="0"/>
                      <w:marBottom w:val="0"/>
                      <w:divBdr>
                        <w:top w:val="none" w:sz="0" w:space="0" w:color="auto"/>
                        <w:left w:val="none" w:sz="0" w:space="0" w:color="auto"/>
                        <w:bottom w:val="none" w:sz="0" w:space="0" w:color="auto"/>
                        <w:right w:val="none" w:sz="0" w:space="0" w:color="auto"/>
                      </w:divBdr>
                    </w:div>
                  </w:divsChild>
                </w:div>
                <w:div w:id="1634213559">
                  <w:marLeft w:val="0"/>
                  <w:marRight w:val="0"/>
                  <w:marTop w:val="0"/>
                  <w:marBottom w:val="0"/>
                  <w:divBdr>
                    <w:top w:val="none" w:sz="0" w:space="0" w:color="auto"/>
                    <w:left w:val="none" w:sz="0" w:space="0" w:color="auto"/>
                    <w:bottom w:val="none" w:sz="0" w:space="0" w:color="auto"/>
                    <w:right w:val="none" w:sz="0" w:space="0" w:color="auto"/>
                  </w:divBdr>
                  <w:divsChild>
                    <w:div w:id="528643076">
                      <w:marLeft w:val="0"/>
                      <w:marRight w:val="0"/>
                      <w:marTop w:val="0"/>
                      <w:marBottom w:val="0"/>
                      <w:divBdr>
                        <w:top w:val="none" w:sz="0" w:space="0" w:color="auto"/>
                        <w:left w:val="none" w:sz="0" w:space="0" w:color="auto"/>
                        <w:bottom w:val="none" w:sz="0" w:space="0" w:color="auto"/>
                        <w:right w:val="none" w:sz="0" w:space="0" w:color="auto"/>
                      </w:divBdr>
                    </w:div>
                  </w:divsChild>
                </w:div>
                <w:div w:id="1137722201">
                  <w:marLeft w:val="0"/>
                  <w:marRight w:val="0"/>
                  <w:marTop w:val="0"/>
                  <w:marBottom w:val="0"/>
                  <w:divBdr>
                    <w:top w:val="none" w:sz="0" w:space="0" w:color="auto"/>
                    <w:left w:val="none" w:sz="0" w:space="0" w:color="auto"/>
                    <w:bottom w:val="none" w:sz="0" w:space="0" w:color="auto"/>
                    <w:right w:val="none" w:sz="0" w:space="0" w:color="auto"/>
                  </w:divBdr>
                  <w:divsChild>
                    <w:div w:id="1834878031">
                      <w:marLeft w:val="0"/>
                      <w:marRight w:val="0"/>
                      <w:marTop w:val="0"/>
                      <w:marBottom w:val="0"/>
                      <w:divBdr>
                        <w:top w:val="none" w:sz="0" w:space="0" w:color="auto"/>
                        <w:left w:val="none" w:sz="0" w:space="0" w:color="auto"/>
                        <w:bottom w:val="none" w:sz="0" w:space="0" w:color="auto"/>
                        <w:right w:val="none" w:sz="0" w:space="0" w:color="auto"/>
                      </w:divBdr>
                    </w:div>
                  </w:divsChild>
                </w:div>
                <w:div w:id="1286735768">
                  <w:marLeft w:val="0"/>
                  <w:marRight w:val="0"/>
                  <w:marTop w:val="0"/>
                  <w:marBottom w:val="0"/>
                  <w:divBdr>
                    <w:top w:val="none" w:sz="0" w:space="0" w:color="auto"/>
                    <w:left w:val="none" w:sz="0" w:space="0" w:color="auto"/>
                    <w:bottom w:val="none" w:sz="0" w:space="0" w:color="auto"/>
                    <w:right w:val="none" w:sz="0" w:space="0" w:color="auto"/>
                  </w:divBdr>
                  <w:divsChild>
                    <w:div w:id="964968441">
                      <w:marLeft w:val="0"/>
                      <w:marRight w:val="0"/>
                      <w:marTop w:val="0"/>
                      <w:marBottom w:val="0"/>
                      <w:divBdr>
                        <w:top w:val="none" w:sz="0" w:space="0" w:color="auto"/>
                        <w:left w:val="none" w:sz="0" w:space="0" w:color="auto"/>
                        <w:bottom w:val="none" w:sz="0" w:space="0" w:color="auto"/>
                        <w:right w:val="none" w:sz="0" w:space="0" w:color="auto"/>
                      </w:divBdr>
                    </w:div>
                  </w:divsChild>
                </w:div>
                <w:div w:id="1896626191">
                  <w:marLeft w:val="0"/>
                  <w:marRight w:val="0"/>
                  <w:marTop w:val="0"/>
                  <w:marBottom w:val="0"/>
                  <w:divBdr>
                    <w:top w:val="none" w:sz="0" w:space="0" w:color="auto"/>
                    <w:left w:val="none" w:sz="0" w:space="0" w:color="auto"/>
                    <w:bottom w:val="none" w:sz="0" w:space="0" w:color="auto"/>
                    <w:right w:val="none" w:sz="0" w:space="0" w:color="auto"/>
                  </w:divBdr>
                  <w:divsChild>
                    <w:div w:id="1582524069">
                      <w:marLeft w:val="0"/>
                      <w:marRight w:val="0"/>
                      <w:marTop w:val="0"/>
                      <w:marBottom w:val="0"/>
                      <w:divBdr>
                        <w:top w:val="none" w:sz="0" w:space="0" w:color="auto"/>
                        <w:left w:val="none" w:sz="0" w:space="0" w:color="auto"/>
                        <w:bottom w:val="none" w:sz="0" w:space="0" w:color="auto"/>
                        <w:right w:val="none" w:sz="0" w:space="0" w:color="auto"/>
                      </w:divBdr>
                    </w:div>
                  </w:divsChild>
                </w:div>
                <w:div w:id="1706174727">
                  <w:marLeft w:val="0"/>
                  <w:marRight w:val="0"/>
                  <w:marTop w:val="0"/>
                  <w:marBottom w:val="0"/>
                  <w:divBdr>
                    <w:top w:val="none" w:sz="0" w:space="0" w:color="auto"/>
                    <w:left w:val="none" w:sz="0" w:space="0" w:color="auto"/>
                    <w:bottom w:val="none" w:sz="0" w:space="0" w:color="auto"/>
                    <w:right w:val="none" w:sz="0" w:space="0" w:color="auto"/>
                  </w:divBdr>
                  <w:divsChild>
                    <w:div w:id="646520923">
                      <w:marLeft w:val="0"/>
                      <w:marRight w:val="0"/>
                      <w:marTop w:val="0"/>
                      <w:marBottom w:val="0"/>
                      <w:divBdr>
                        <w:top w:val="none" w:sz="0" w:space="0" w:color="auto"/>
                        <w:left w:val="none" w:sz="0" w:space="0" w:color="auto"/>
                        <w:bottom w:val="none" w:sz="0" w:space="0" w:color="auto"/>
                        <w:right w:val="none" w:sz="0" w:space="0" w:color="auto"/>
                      </w:divBdr>
                    </w:div>
                  </w:divsChild>
                </w:div>
                <w:div w:id="1118642223">
                  <w:marLeft w:val="0"/>
                  <w:marRight w:val="0"/>
                  <w:marTop w:val="0"/>
                  <w:marBottom w:val="0"/>
                  <w:divBdr>
                    <w:top w:val="none" w:sz="0" w:space="0" w:color="auto"/>
                    <w:left w:val="none" w:sz="0" w:space="0" w:color="auto"/>
                    <w:bottom w:val="none" w:sz="0" w:space="0" w:color="auto"/>
                    <w:right w:val="none" w:sz="0" w:space="0" w:color="auto"/>
                  </w:divBdr>
                  <w:divsChild>
                    <w:div w:id="4084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382459">
          <w:marLeft w:val="0"/>
          <w:marRight w:val="0"/>
          <w:marTop w:val="0"/>
          <w:marBottom w:val="0"/>
          <w:divBdr>
            <w:top w:val="none" w:sz="0" w:space="0" w:color="auto"/>
            <w:left w:val="none" w:sz="0" w:space="0" w:color="auto"/>
            <w:bottom w:val="none" w:sz="0" w:space="0" w:color="auto"/>
            <w:right w:val="none" w:sz="0" w:space="0" w:color="auto"/>
          </w:divBdr>
        </w:div>
        <w:div w:id="44262466">
          <w:marLeft w:val="0"/>
          <w:marRight w:val="0"/>
          <w:marTop w:val="0"/>
          <w:marBottom w:val="0"/>
          <w:divBdr>
            <w:top w:val="none" w:sz="0" w:space="0" w:color="auto"/>
            <w:left w:val="none" w:sz="0" w:space="0" w:color="auto"/>
            <w:bottom w:val="none" w:sz="0" w:space="0" w:color="auto"/>
            <w:right w:val="none" w:sz="0" w:space="0" w:color="auto"/>
          </w:divBdr>
        </w:div>
        <w:div w:id="1283537100">
          <w:marLeft w:val="0"/>
          <w:marRight w:val="0"/>
          <w:marTop w:val="0"/>
          <w:marBottom w:val="0"/>
          <w:divBdr>
            <w:top w:val="none" w:sz="0" w:space="0" w:color="auto"/>
            <w:left w:val="none" w:sz="0" w:space="0" w:color="auto"/>
            <w:bottom w:val="none" w:sz="0" w:space="0" w:color="auto"/>
            <w:right w:val="none" w:sz="0" w:space="0" w:color="auto"/>
          </w:divBdr>
        </w:div>
        <w:div w:id="1392922583">
          <w:marLeft w:val="0"/>
          <w:marRight w:val="0"/>
          <w:marTop w:val="0"/>
          <w:marBottom w:val="0"/>
          <w:divBdr>
            <w:top w:val="none" w:sz="0" w:space="0" w:color="auto"/>
            <w:left w:val="none" w:sz="0" w:space="0" w:color="auto"/>
            <w:bottom w:val="none" w:sz="0" w:space="0" w:color="auto"/>
            <w:right w:val="none" w:sz="0" w:space="0" w:color="auto"/>
          </w:divBdr>
          <w:divsChild>
            <w:div w:id="1096511761">
              <w:marLeft w:val="0"/>
              <w:marRight w:val="0"/>
              <w:marTop w:val="30"/>
              <w:marBottom w:val="30"/>
              <w:divBdr>
                <w:top w:val="none" w:sz="0" w:space="0" w:color="auto"/>
                <w:left w:val="none" w:sz="0" w:space="0" w:color="auto"/>
                <w:bottom w:val="none" w:sz="0" w:space="0" w:color="auto"/>
                <w:right w:val="none" w:sz="0" w:space="0" w:color="auto"/>
              </w:divBdr>
              <w:divsChild>
                <w:div w:id="28919298">
                  <w:marLeft w:val="0"/>
                  <w:marRight w:val="0"/>
                  <w:marTop w:val="0"/>
                  <w:marBottom w:val="0"/>
                  <w:divBdr>
                    <w:top w:val="none" w:sz="0" w:space="0" w:color="auto"/>
                    <w:left w:val="none" w:sz="0" w:space="0" w:color="auto"/>
                    <w:bottom w:val="none" w:sz="0" w:space="0" w:color="auto"/>
                    <w:right w:val="none" w:sz="0" w:space="0" w:color="auto"/>
                  </w:divBdr>
                  <w:divsChild>
                    <w:div w:id="148064388">
                      <w:marLeft w:val="0"/>
                      <w:marRight w:val="0"/>
                      <w:marTop w:val="0"/>
                      <w:marBottom w:val="0"/>
                      <w:divBdr>
                        <w:top w:val="none" w:sz="0" w:space="0" w:color="auto"/>
                        <w:left w:val="none" w:sz="0" w:space="0" w:color="auto"/>
                        <w:bottom w:val="none" w:sz="0" w:space="0" w:color="auto"/>
                        <w:right w:val="none" w:sz="0" w:space="0" w:color="auto"/>
                      </w:divBdr>
                    </w:div>
                  </w:divsChild>
                </w:div>
                <w:div w:id="934290420">
                  <w:marLeft w:val="0"/>
                  <w:marRight w:val="0"/>
                  <w:marTop w:val="0"/>
                  <w:marBottom w:val="0"/>
                  <w:divBdr>
                    <w:top w:val="none" w:sz="0" w:space="0" w:color="auto"/>
                    <w:left w:val="none" w:sz="0" w:space="0" w:color="auto"/>
                    <w:bottom w:val="none" w:sz="0" w:space="0" w:color="auto"/>
                    <w:right w:val="none" w:sz="0" w:space="0" w:color="auto"/>
                  </w:divBdr>
                  <w:divsChild>
                    <w:div w:id="1612279877">
                      <w:marLeft w:val="0"/>
                      <w:marRight w:val="0"/>
                      <w:marTop w:val="0"/>
                      <w:marBottom w:val="0"/>
                      <w:divBdr>
                        <w:top w:val="none" w:sz="0" w:space="0" w:color="auto"/>
                        <w:left w:val="none" w:sz="0" w:space="0" w:color="auto"/>
                        <w:bottom w:val="none" w:sz="0" w:space="0" w:color="auto"/>
                        <w:right w:val="none" w:sz="0" w:space="0" w:color="auto"/>
                      </w:divBdr>
                    </w:div>
                  </w:divsChild>
                </w:div>
                <w:div w:id="892542048">
                  <w:marLeft w:val="0"/>
                  <w:marRight w:val="0"/>
                  <w:marTop w:val="0"/>
                  <w:marBottom w:val="0"/>
                  <w:divBdr>
                    <w:top w:val="none" w:sz="0" w:space="0" w:color="auto"/>
                    <w:left w:val="none" w:sz="0" w:space="0" w:color="auto"/>
                    <w:bottom w:val="none" w:sz="0" w:space="0" w:color="auto"/>
                    <w:right w:val="none" w:sz="0" w:space="0" w:color="auto"/>
                  </w:divBdr>
                  <w:divsChild>
                    <w:div w:id="1558585010">
                      <w:marLeft w:val="0"/>
                      <w:marRight w:val="0"/>
                      <w:marTop w:val="0"/>
                      <w:marBottom w:val="0"/>
                      <w:divBdr>
                        <w:top w:val="none" w:sz="0" w:space="0" w:color="auto"/>
                        <w:left w:val="none" w:sz="0" w:space="0" w:color="auto"/>
                        <w:bottom w:val="none" w:sz="0" w:space="0" w:color="auto"/>
                        <w:right w:val="none" w:sz="0" w:space="0" w:color="auto"/>
                      </w:divBdr>
                    </w:div>
                  </w:divsChild>
                </w:div>
                <w:div w:id="1265260590">
                  <w:marLeft w:val="0"/>
                  <w:marRight w:val="0"/>
                  <w:marTop w:val="0"/>
                  <w:marBottom w:val="0"/>
                  <w:divBdr>
                    <w:top w:val="none" w:sz="0" w:space="0" w:color="auto"/>
                    <w:left w:val="none" w:sz="0" w:space="0" w:color="auto"/>
                    <w:bottom w:val="none" w:sz="0" w:space="0" w:color="auto"/>
                    <w:right w:val="none" w:sz="0" w:space="0" w:color="auto"/>
                  </w:divBdr>
                  <w:divsChild>
                    <w:div w:id="368917530">
                      <w:marLeft w:val="0"/>
                      <w:marRight w:val="0"/>
                      <w:marTop w:val="0"/>
                      <w:marBottom w:val="0"/>
                      <w:divBdr>
                        <w:top w:val="none" w:sz="0" w:space="0" w:color="auto"/>
                        <w:left w:val="none" w:sz="0" w:space="0" w:color="auto"/>
                        <w:bottom w:val="none" w:sz="0" w:space="0" w:color="auto"/>
                        <w:right w:val="none" w:sz="0" w:space="0" w:color="auto"/>
                      </w:divBdr>
                    </w:div>
                  </w:divsChild>
                </w:div>
                <w:div w:id="1718384964">
                  <w:marLeft w:val="0"/>
                  <w:marRight w:val="0"/>
                  <w:marTop w:val="0"/>
                  <w:marBottom w:val="0"/>
                  <w:divBdr>
                    <w:top w:val="none" w:sz="0" w:space="0" w:color="auto"/>
                    <w:left w:val="none" w:sz="0" w:space="0" w:color="auto"/>
                    <w:bottom w:val="none" w:sz="0" w:space="0" w:color="auto"/>
                    <w:right w:val="none" w:sz="0" w:space="0" w:color="auto"/>
                  </w:divBdr>
                  <w:divsChild>
                    <w:div w:id="2070883584">
                      <w:marLeft w:val="0"/>
                      <w:marRight w:val="0"/>
                      <w:marTop w:val="0"/>
                      <w:marBottom w:val="0"/>
                      <w:divBdr>
                        <w:top w:val="none" w:sz="0" w:space="0" w:color="auto"/>
                        <w:left w:val="none" w:sz="0" w:space="0" w:color="auto"/>
                        <w:bottom w:val="none" w:sz="0" w:space="0" w:color="auto"/>
                        <w:right w:val="none" w:sz="0" w:space="0" w:color="auto"/>
                      </w:divBdr>
                    </w:div>
                  </w:divsChild>
                </w:div>
                <w:div w:id="337779710">
                  <w:marLeft w:val="0"/>
                  <w:marRight w:val="0"/>
                  <w:marTop w:val="0"/>
                  <w:marBottom w:val="0"/>
                  <w:divBdr>
                    <w:top w:val="none" w:sz="0" w:space="0" w:color="auto"/>
                    <w:left w:val="none" w:sz="0" w:space="0" w:color="auto"/>
                    <w:bottom w:val="none" w:sz="0" w:space="0" w:color="auto"/>
                    <w:right w:val="none" w:sz="0" w:space="0" w:color="auto"/>
                  </w:divBdr>
                  <w:divsChild>
                    <w:div w:id="1167868926">
                      <w:marLeft w:val="0"/>
                      <w:marRight w:val="0"/>
                      <w:marTop w:val="0"/>
                      <w:marBottom w:val="0"/>
                      <w:divBdr>
                        <w:top w:val="none" w:sz="0" w:space="0" w:color="auto"/>
                        <w:left w:val="none" w:sz="0" w:space="0" w:color="auto"/>
                        <w:bottom w:val="none" w:sz="0" w:space="0" w:color="auto"/>
                        <w:right w:val="none" w:sz="0" w:space="0" w:color="auto"/>
                      </w:divBdr>
                    </w:div>
                  </w:divsChild>
                </w:div>
                <w:div w:id="1255942350">
                  <w:marLeft w:val="0"/>
                  <w:marRight w:val="0"/>
                  <w:marTop w:val="0"/>
                  <w:marBottom w:val="0"/>
                  <w:divBdr>
                    <w:top w:val="none" w:sz="0" w:space="0" w:color="auto"/>
                    <w:left w:val="none" w:sz="0" w:space="0" w:color="auto"/>
                    <w:bottom w:val="none" w:sz="0" w:space="0" w:color="auto"/>
                    <w:right w:val="none" w:sz="0" w:space="0" w:color="auto"/>
                  </w:divBdr>
                  <w:divsChild>
                    <w:div w:id="2070878478">
                      <w:marLeft w:val="0"/>
                      <w:marRight w:val="0"/>
                      <w:marTop w:val="0"/>
                      <w:marBottom w:val="0"/>
                      <w:divBdr>
                        <w:top w:val="none" w:sz="0" w:space="0" w:color="auto"/>
                        <w:left w:val="none" w:sz="0" w:space="0" w:color="auto"/>
                        <w:bottom w:val="none" w:sz="0" w:space="0" w:color="auto"/>
                        <w:right w:val="none" w:sz="0" w:space="0" w:color="auto"/>
                      </w:divBdr>
                    </w:div>
                  </w:divsChild>
                </w:div>
                <w:div w:id="2111967574">
                  <w:marLeft w:val="0"/>
                  <w:marRight w:val="0"/>
                  <w:marTop w:val="0"/>
                  <w:marBottom w:val="0"/>
                  <w:divBdr>
                    <w:top w:val="none" w:sz="0" w:space="0" w:color="auto"/>
                    <w:left w:val="none" w:sz="0" w:space="0" w:color="auto"/>
                    <w:bottom w:val="none" w:sz="0" w:space="0" w:color="auto"/>
                    <w:right w:val="none" w:sz="0" w:space="0" w:color="auto"/>
                  </w:divBdr>
                  <w:divsChild>
                    <w:div w:id="1771702202">
                      <w:marLeft w:val="0"/>
                      <w:marRight w:val="0"/>
                      <w:marTop w:val="0"/>
                      <w:marBottom w:val="0"/>
                      <w:divBdr>
                        <w:top w:val="none" w:sz="0" w:space="0" w:color="auto"/>
                        <w:left w:val="none" w:sz="0" w:space="0" w:color="auto"/>
                        <w:bottom w:val="none" w:sz="0" w:space="0" w:color="auto"/>
                        <w:right w:val="none" w:sz="0" w:space="0" w:color="auto"/>
                      </w:divBdr>
                    </w:div>
                  </w:divsChild>
                </w:div>
                <w:div w:id="911895041">
                  <w:marLeft w:val="0"/>
                  <w:marRight w:val="0"/>
                  <w:marTop w:val="0"/>
                  <w:marBottom w:val="0"/>
                  <w:divBdr>
                    <w:top w:val="none" w:sz="0" w:space="0" w:color="auto"/>
                    <w:left w:val="none" w:sz="0" w:space="0" w:color="auto"/>
                    <w:bottom w:val="none" w:sz="0" w:space="0" w:color="auto"/>
                    <w:right w:val="none" w:sz="0" w:space="0" w:color="auto"/>
                  </w:divBdr>
                  <w:divsChild>
                    <w:div w:id="363869543">
                      <w:marLeft w:val="0"/>
                      <w:marRight w:val="0"/>
                      <w:marTop w:val="0"/>
                      <w:marBottom w:val="0"/>
                      <w:divBdr>
                        <w:top w:val="none" w:sz="0" w:space="0" w:color="auto"/>
                        <w:left w:val="none" w:sz="0" w:space="0" w:color="auto"/>
                        <w:bottom w:val="none" w:sz="0" w:space="0" w:color="auto"/>
                        <w:right w:val="none" w:sz="0" w:space="0" w:color="auto"/>
                      </w:divBdr>
                    </w:div>
                  </w:divsChild>
                </w:div>
                <w:div w:id="1275748262">
                  <w:marLeft w:val="0"/>
                  <w:marRight w:val="0"/>
                  <w:marTop w:val="0"/>
                  <w:marBottom w:val="0"/>
                  <w:divBdr>
                    <w:top w:val="none" w:sz="0" w:space="0" w:color="auto"/>
                    <w:left w:val="none" w:sz="0" w:space="0" w:color="auto"/>
                    <w:bottom w:val="none" w:sz="0" w:space="0" w:color="auto"/>
                    <w:right w:val="none" w:sz="0" w:space="0" w:color="auto"/>
                  </w:divBdr>
                  <w:divsChild>
                    <w:div w:id="1287002159">
                      <w:marLeft w:val="0"/>
                      <w:marRight w:val="0"/>
                      <w:marTop w:val="0"/>
                      <w:marBottom w:val="0"/>
                      <w:divBdr>
                        <w:top w:val="none" w:sz="0" w:space="0" w:color="auto"/>
                        <w:left w:val="none" w:sz="0" w:space="0" w:color="auto"/>
                        <w:bottom w:val="none" w:sz="0" w:space="0" w:color="auto"/>
                        <w:right w:val="none" w:sz="0" w:space="0" w:color="auto"/>
                      </w:divBdr>
                    </w:div>
                  </w:divsChild>
                </w:div>
                <w:div w:id="1664620606">
                  <w:marLeft w:val="0"/>
                  <w:marRight w:val="0"/>
                  <w:marTop w:val="0"/>
                  <w:marBottom w:val="0"/>
                  <w:divBdr>
                    <w:top w:val="none" w:sz="0" w:space="0" w:color="auto"/>
                    <w:left w:val="none" w:sz="0" w:space="0" w:color="auto"/>
                    <w:bottom w:val="none" w:sz="0" w:space="0" w:color="auto"/>
                    <w:right w:val="none" w:sz="0" w:space="0" w:color="auto"/>
                  </w:divBdr>
                  <w:divsChild>
                    <w:div w:id="2041396621">
                      <w:marLeft w:val="0"/>
                      <w:marRight w:val="0"/>
                      <w:marTop w:val="0"/>
                      <w:marBottom w:val="0"/>
                      <w:divBdr>
                        <w:top w:val="none" w:sz="0" w:space="0" w:color="auto"/>
                        <w:left w:val="none" w:sz="0" w:space="0" w:color="auto"/>
                        <w:bottom w:val="none" w:sz="0" w:space="0" w:color="auto"/>
                        <w:right w:val="none" w:sz="0" w:space="0" w:color="auto"/>
                      </w:divBdr>
                    </w:div>
                  </w:divsChild>
                </w:div>
                <w:div w:id="337123925">
                  <w:marLeft w:val="0"/>
                  <w:marRight w:val="0"/>
                  <w:marTop w:val="0"/>
                  <w:marBottom w:val="0"/>
                  <w:divBdr>
                    <w:top w:val="none" w:sz="0" w:space="0" w:color="auto"/>
                    <w:left w:val="none" w:sz="0" w:space="0" w:color="auto"/>
                    <w:bottom w:val="none" w:sz="0" w:space="0" w:color="auto"/>
                    <w:right w:val="none" w:sz="0" w:space="0" w:color="auto"/>
                  </w:divBdr>
                  <w:divsChild>
                    <w:div w:id="472717965">
                      <w:marLeft w:val="0"/>
                      <w:marRight w:val="0"/>
                      <w:marTop w:val="0"/>
                      <w:marBottom w:val="0"/>
                      <w:divBdr>
                        <w:top w:val="none" w:sz="0" w:space="0" w:color="auto"/>
                        <w:left w:val="none" w:sz="0" w:space="0" w:color="auto"/>
                        <w:bottom w:val="none" w:sz="0" w:space="0" w:color="auto"/>
                        <w:right w:val="none" w:sz="0" w:space="0" w:color="auto"/>
                      </w:divBdr>
                    </w:div>
                  </w:divsChild>
                </w:div>
                <w:div w:id="544758610">
                  <w:marLeft w:val="0"/>
                  <w:marRight w:val="0"/>
                  <w:marTop w:val="0"/>
                  <w:marBottom w:val="0"/>
                  <w:divBdr>
                    <w:top w:val="none" w:sz="0" w:space="0" w:color="auto"/>
                    <w:left w:val="none" w:sz="0" w:space="0" w:color="auto"/>
                    <w:bottom w:val="none" w:sz="0" w:space="0" w:color="auto"/>
                    <w:right w:val="none" w:sz="0" w:space="0" w:color="auto"/>
                  </w:divBdr>
                  <w:divsChild>
                    <w:div w:id="1355183760">
                      <w:marLeft w:val="0"/>
                      <w:marRight w:val="0"/>
                      <w:marTop w:val="0"/>
                      <w:marBottom w:val="0"/>
                      <w:divBdr>
                        <w:top w:val="none" w:sz="0" w:space="0" w:color="auto"/>
                        <w:left w:val="none" w:sz="0" w:space="0" w:color="auto"/>
                        <w:bottom w:val="none" w:sz="0" w:space="0" w:color="auto"/>
                        <w:right w:val="none" w:sz="0" w:space="0" w:color="auto"/>
                      </w:divBdr>
                    </w:div>
                  </w:divsChild>
                </w:div>
                <w:div w:id="1449160948">
                  <w:marLeft w:val="0"/>
                  <w:marRight w:val="0"/>
                  <w:marTop w:val="0"/>
                  <w:marBottom w:val="0"/>
                  <w:divBdr>
                    <w:top w:val="none" w:sz="0" w:space="0" w:color="auto"/>
                    <w:left w:val="none" w:sz="0" w:space="0" w:color="auto"/>
                    <w:bottom w:val="none" w:sz="0" w:space="0" w:color="auto"/>
                    <w:right w:val="none" w:sz="0" w:space="0" w:color="auto"/>
                  </w:divBdr>
                  <w:divsChild>
                    <w:div w:id="2020619944">
                      <w:marLeft w:val="0"/>
                      <w:marRight w:val="0"/>
                      <w:marTop w:val="0"/>
                      <w:marBottom w:val="0"/>
                      <w:divBdr>
                        <w:top w:val="none" w:sz="0" w:space="0" w:color="auto"/>
                        <w:left w:val="none" w:sz="0" w:space="0" w:color="auto"/>
                        <w:bottom w:val="none" w:sz="0" w:space="0" w:color="auto"/>
                        <w:right w:val="none" w:sz="0" w:space="0" w:color="auto"/>
                      </w:divBdr>
                    </w:div>
                  </w:divsChild>
                </w:div>
                <w:div w:id="2039313008">
                  <w:marLeft w:val="0"/>
                  <w:marRight w:val="0"/>
                  <w:marTop w:val="0"/>
                  <w:marBottom w:val="0"/>
                  <w:divBdr>
                    <w:top w:val="none" w:sz="0" w:space="0" w:color="auto"/>
                    <w:left w:val="none" w:sz="0" w:space="0" w:color="auto"/>
                    <w:bottom w:val="none" w:sz="0" w:space="0" w:color="auto"/>
                    <w:right w:val="none" w:sz="0" w:space="0" w:color="auto"/>
                  </w:divBdr>
                  <w:divsChild>
                    <w:div w:id="1669748388">
                      <w:marLeft w:val="0"/>
                      <w:marRight w:val="0"/>
                      <w:marTop w:val="0"/>
                      <w:marBottom w:val="0"/>
                      <w:divBdr>
                        <w:top w:val="none" w:sz="0" w:space="0" w:color="auto"/>
                        <w:left w:val="none" w:sz="0" w:space="0" w:color="auto"/>
                        <w:bottom w:val="none" w:sz="0" w:space="0" w:color="auto"/>
                        <w:right w:val="none" w:sz="0" w:space="0" w:color="auto"/>
                      </w:divBdr>
                    </w:div>
                  </w:divsChild>
                </w:div>
                <w:div w:id="660618557">
                  <w:marLeft w:val="0"/>
                  <w:marRight w:val="0"/>
                  <w:marTop w:val="0"/>
                  <w:marBottom w:val="0"/>
                  <w:divBdr>
                    <w:top w:val="none" w:sz="0" w:space="0" w:color="auto"/>
                    <w:left w:val="none" w:sz="0" w:space="0" w:color="auto"/>
                    <w:bottom w:val="none" w:sz="0" w:space="0" w:color="auto"/>
                    <w:right w:val="none" w:sz="0" w:space="0" w:color="auto"/>
                  </w:divBdr>
                  <w:divsChild>
                    <w:div w:id="1763407157">
                      <w:marLeft w:val="0"/>
                      <w:marRight w:val="0"/>
                      <w:marTop w:val="0"/>
                      <w:marBottom w:val="0"/>
                      <w:divBdr>
                        <w:top w:val="none" w:sz="0" w:space="0" w:color="auto"/>
                        <w:left w:val="none" w:sz="0" w:space="0" w:color="auto"/>
                        <w:bottom w:val="none" w:sz="0" w:space="0" w:color="auto"/>
                        <w:right w:val="none" w:sz="0" w:space="0" w:color="auto"/>
                      </w:divBdr>
                    </w:div>
                  </w:divsChild>
                </w:div>
                <w:div w:id="1232471647">
                  <w:marLeft w:val="0"/>
                  <w:marRight w:val="0"/>
                  <w:marTop w:val="0"/>
                  <w:marBottom w:val="0"/>
                  <w:divBdr>
                    <w:top w:val="none" w:sz="0" w:space="0" w:color="auto"/>
                    <w:left w:val="none" w:sz="0" w:space="0" w:color="auto"/>
                    <w:bottom w:val="none" w:sz="0" w:space="0" w:color="auto"/>
                    <w:right w:val="none" w:sz="0" w:space="0" w:color="auto"/>
                  </w:divBdr>
                  <w:divsChild>
                    <w:div w:id="1607541354">
                      <w:marLeft w:val="0"/>
                      <w:marRight w:val="0"/>
                      <w:marTop w:val="0"/>
                      <w:marBottom w:val="0"/>
                      <w:divBdr>
                        <w:top w:val="none" w:sz="0" w:space="0" w:color="auto"/>
                        <w:left w:val="none" w:sz="0" w:space="0" w:color="auto"/>
                        <w:bottom w:val="none" w:sz="0" w:space="0" w:color="auto"/>
                        <w:right w:val="none" w:sz="0" w:space="0" w:color="auto"/>
                      </w:divBdr>
                    </w:div>
                  </w:divsChild>
                </w:div>
                <w:div w:id="102575522">
                  <w:marLeft w:val="0"/>
                  <w:marRight w:val="0"/>
                  <w:marTop w:val="0"/>
                  <w:marBottom w:val="0"/>
                  <w:divBdr>
                    <w:top w:val="none" w:sz="0" w:space="0" w:color="auto"/>
                    <w:left w:val="none" w:sz="0" w:space="0" w:color="auto"/>
                    <w:bottom w:val="none" w:sz="0" w:space="0" w:color="auto"/>
                    <w:right w:val="none" w:sz="0" w:space="0" w:color="auto"/>
                  </w:divBdr>
                  <w:divsChild>
                    <w:div w:id="1668090601">
                      <w:marLeft w:val="0"/>
                      <w:marRight w:val="0"/>
                      <w:marTop w:val="0"/>
                      <w:marBottom w:val="0"/>
                      <w:divBdr>
                        <w:top w:val="none" w:sz="0" w:space="0" w:color="auto"/>
                        <w:left w:val="none" w:sz="0" w:space="0" w:color="auto"/>
                        <w:bottom w:val="none" w:sz="0" w:space="0" w:color="auto"/>
                        <w:right w:val="none" w:sz="0" w:space="0" w:color="auto"/>
                      </w:divBdr>
                    </w:div>
                  </w:divsChild>
                </w:div>
                <w:div w:id="1255937712">
                  <w:marLeft w:val="0"/>
                  <w:marRight w:val="0"/>
                  <w:marTop w:val="0"/>
                  <w:marBottom w:val="0"/>
                  <w:divBdr>
                    <w:top w:val="none" w:sz="0" w:space="0" w:color="auto"/>
                    <w:left w:val="none" w:sz="0" w:space="0" w:color="auto"/>
                    <w:bottom w:val="none" w:sz="0" w:space="0" w:color="auto"/>
                    <w:right w:val="none" w:sz="0" w:space="0" w:color="auto"/>
                  </w:divBdr>
                  <w:divsChild>
                    <w:div w:id="877274840">
                      <w:marLeft w:val="0"/>
                      <w:marRight w:val="0"/>
                      <w:marTop w:val="0"/>
                      <w:marBottom w:val="0"/>
                      <w:divBdr>
                        <w:top w:val="none" w:sz="0" w:space="0" w:color="auto"/>
                        <w:left w:val="none" w:sz="0" w:space="0" w:color="auto"/>
                        <w:bottom w:val="none" w:sz="0" w:space="0" w:color="auto"/>
                        <w:right w:val="none" w:sz="0" w:space="0" w:color="auto"/>
                      </w:divBdr>
                    </w:div>
                  </w:divsChild>
                </w:div>
                <w:div w:id="2077047929">
                  <w:marLeft w:val="0"/>
                  <w:marRight w:val="0"/>
                  <w:marTop w:val="0"/>
                  <w:marBottom w:val="0"/>
                  <w:divBdr>
                    <w:top w:val="none" w:sz="0" w:space="0" w:color="auto"/>
                    <w:left w:val="none" w:sz="0" w:space="0" w:color="auto"/>
                    <w:bottom w:val="none" w:sz="0" w:space="0" w:color="auto"/>
                    <w:right w:val="none" w:sz="0" w:space="0" w:color="auto"/>
                  </w:divBdr>
                  <w:divsChild>
                    <w:div w:id="1543975989">
                      <w:marLeft w:val="0"/>
                      <w:marRight w:val="0"/>
                      <w:marTop w:val="0"/>
                      <w:marBottom w:val="0"/>
                      <w:divBdr>
                        <w:top w:val="none" w:sz="0" w:space="0" w:color="auto"/>
                        <w:left w:val="none" w:sz="0" w:space="0" w:color="auto"/>
                        <w:bottom w:val="none" w:sz="0" w:space="0" w:color="auto"/>
                        <w:right w:val="none" w:sz="0" w:space="0" w:color="auto"/>
                      </w:divBdr>
                    </w:div>
                  </w:divsChild>
                </w:div>
                <w:div w:id="345058577">
                  <w:marLeft w:val="0"/>
                  <w:marRight w:val="0"/>
                  <w:marTop w:val="0"/>
                  <w:marBottom w:val="0"/>
                  <w:divBdr>
                    <w:top w:val="none" w:sz="0" w:space="0" w:color="auto"/>
                    <w:left w:val="none" w:sz="0" w:space="0" w:color="auto"/>
                    <w:bottom w:val="none" w:sz="0" w:space="0" w:color="auto"/>
                    <w:right w:val="none" w:sz="0" w:space="0" w:color="auto"/>
                  </w:divBdr>
                  <w:divsChild>
                    <w:div w:id="7293727">
                      <w:marLeft w:val="0"/>
                      <w:marRight w:val="0"/>
                      <w:marTop w:val="0"/>
                      <w:marBottom w:val="0"/>
                      <w:divBdr>
                        <w:top w:val="none" w:sz="0" w:space="0" w:color="auto"/>
                        <w:left w:val="none" w:sz="0" w:space="0" w:color="auto"/>
                        <w:bottom w:val="none" w:sz="0" w:space="0" w:color="auto"/>
                        <w:right w:val="none" w:sz="0" w:space="0" w:color="auto"/>
                      </w:divBdr>
                    </w:div>
                  </w:divsChild>
                </w:div>
                <w:div w:id="294986734">
                  <w:marLeft w:val="0"/>
                  <w:marRight w:val="0"/>
                  <w:marTop w:val="0"/>
                  <w:marBottom w:val="0"/>
                  <w:divBdr>
                    <w:top w:val="none" w:sz="0" w:space="0" w:color="auto"/>
                    <w:left w:val="none" w:sz="0" w:space="0" w:color="auto"/>
                    <w:bottom w:val="none" w:sz="0" w:space="0" w:color="auto"/>
                    <w:right w:val="none" w:sz="0" w:space="0" w:color="auto"/>
                  </w:divBdr>
                  <w:divsChild>
                    <w:div w:id="1763185239">
                      <w:marLeft w:val="0"/>
                      <w:marRight w:val="0"/>
                      <w:marTop w:val="0"/>
                      <w:marBottom w:val="0"/>
                      <w:divBdr>
                        <w:top w:val="none" w:sz="0" w:space="0" w:color="auto"/>
                        <w:left w:val="none" w:sz="0" w:space="0" w:color="auto"/>
                        <w:bottom w:val="none" w:sz="0" w:space="0" w:color="auto"/>
                        <w:right w:val="none" w:sz="0" w:space="0" w:color="auto"/>
                      </w:divBdr>
                    </w:div>
                  </w:divsChild>
                </w:div>
                <w:div w:id="1663467233">
                  <w:marLeft w:val="0"/>
                  <w:marRight w:val="0"/>
                  <w:marTop w:val="0"/>
                  <w:marBottom w:val="0"/>
                  <w:divBdr>
                    <w:top w:val="none" w:sz="0" w:space="0" w:color="auto"/>
                    <w:left w:val="none" w:sz="0" w:space="0" w:color="auto"/>
                    <w:bottom w:val="none" w:sz="0" w:space="0" w:color="auto"/>
                    <w:right w:val="none" w:sz="0" w:space="0" w:color="auto"/>
                  </w:divBdr>
                  <w:divsChild>
                    <w:div w:id="1749376152">
                      <w:marLeft w:val="0"/>
                      <w:marRight w:val="0"/>
                      <w:marTop w:val="0"/>
                      <w:marBottom w:val="0"/>
                      <w:divBdr>
                        <w:top w:val="none" w:sz="0" w:space="0" w:color="auto"/>
                        <w:left w:val="none" w:sz="0" w:space="0" w:color="auto"/>
                        <w:bottom w:val="none" w:sz="0" w:space="0" w:color="auto"/>
                        <w:right w:val="none" w:sz="0" w:space="0" w:color="auto"/>
                      </w:divBdr>
                    </w:div>
                  </w:divsChild>
                </w:div>
                <w:div w:id="1390105277">
                  <w:marLeft w:val="0"/>
                  <w:marRight w:val="0"/>
                  <w:marTop w:val="0"/>
                  <w:marBottom w:val="0"/>
                  <w:divBdr>
                    <w:top w:val="none" w:sz="0" w:space="0" w:color="auto"/>
                    <w:left w:val="none" w:sz="0" w:space="0" w:color="auto"/>
                    <w:bottom w:val="none" w:sz="0" w:space="0" w:color="auto"/>
                    <w:right w:val="none" w:sz="0" w:space="0" w:color="auto"/>
                  </w:divBdr>
                  <w:divsChild>
                    <w:div w:id="826018612">
                      <w:marLeft w:val="0"/>
                      <w:marRight w:val="0"/>
                      <w:marTop w:val="0"/>
                      <w:marBottom w:val="0"/>
                      <w:divBdr>
                        <w:top w:val="none" w:sz="0" w:space="0" w:color="auto"/>
                        <w:left w:val="none" w:sz="0" w:space="0" w:color="auto"/>
                        <w:bottom w:val="none" w:sz="0" w:space="0" w:color="auto"/>
                        <w:right w:val="none" w:sz="0" w:space="0" w:color="auto"/>
                      </w:divBdr>
                    </w:div>
                  </w:divsChild>
                </w:div>
                <w:div w:id="1924604705">
                  <w:marLeft w:val="0"/>
                  <w:marRight w:val="0"/>
                  <w:marTop w:val="0"/>
                  <w:marBottom w:val="0"/>
                  <w:divBdr>
                    <w:top w:val="none" w:sz="0" w:space="0" w:color="auto"/>
                    <w:left w:val="none" w:sz="0" w:space="0" w:color="auto"/>
                    <w:bottom w:val="none" w:sz="0" w:space="0" w:color="auto"/>
                    <w:right w:val="none" w:sz="0" w:space="0" w:color="auto"/>
                  </w:divBdr>
                  <w:divsChild>
                    <w:div w:id="1147432423">
                      <w:marLeft w:val="0"/>
                      <w:marRight w:val="0"/>
                      <w:marTop w:val="0"/>
                      <w:marBottom w:val="0"/>
                      <w:divBdr>
                        <w:top w:val="none" w:sz="0" w:space="0" w:color="auto"/>
                        <w:left w:val="none" w:sz="0" w:space="0" w:color="auto"/>
                        <w:bottom w:val="none" w:sz="0" w:space="0" w:color="auto"/>
                        <w:right w:val="none" w:sz="0" w:space="0" w:color="auto"/>
                      </w:divBdr>
                    </w:div>
                  </w:divsChild>
                </w:div>
                <w:div w:id="1449159621">
                  <w:marLeft w:val="0"/>
                  <w:marRight w:val="0"/>
                  <w:marTop w:val="0"/>
                  <w:marBottom w:val="0"/>
                  <w:divBdr>
                    <w:top w:val="none" w:sz="0" w:space="0" w:color="auto"/>
                    <w:left w:val="none" w:sz="0" w:space="0" w:color="auto"/>
                    <w:bottom w:val="none" w:sz="0" w:space="0" w:color="auto"/>
                    <w:right w:val="none" w:sz="0" w:space="0" w:color="auto"/>
                  </w:divBdr>
                  <w:divsChild>
                    <w:div w:id="812211115">
                      <w:marLeft w:val="0"/>
                      <w:marRight w:val="0"/>
                      <w:marTop w:val="0"/>
                      <w:marBottom w:val="0"/>
                      <w:divBdr>
                        <w:top w:val="none" w:sz="0" w:space="0" w:color="auto"/>
                        <w:left w:val="none" w:sz="0" w:space="0" w:color="auto"/>
                        <w:bottom w:val="none" w:sz="0" w:space="0" w:color="auto"/>
                        <w:right w:val="none" w:sz="0" w:space="0" w:color="auto"/>
                      </w:divBdr>
                    </w:div>
                  </w:divsChild>
                </w:div>
                <w:div w:id="510993954">
                  <w:marLeft w:val="0"/>
                  <w:marRight w:val="0"/>
                  <w:marTop w:val="0"/>
                  <w:marBottom w:val="0"/>
                  <w:divBdr>
                    <w:top w:val="none" w:sz="0" w:space="0" w:color="auto"/>
                    <w:left w:val="none" w:sz="0" w:space="0" w:color="auto"/>
                    <w:bottom w:val="none" w:sz="0" w:space="0" w:color="auto"/>
                    <w:right w:val="none" w:sz="0" w:space="0" w:color="auto"/>
                  </w:divBdr>
                  <w:divsChild>
                    <w:div w:id="444689650">
                      <w:marLeft w:val="0"/>
                      <w:marRight w:val="0"/>
                      <w:marTop w:val="0"/>
                      <w:marBottom w:val="0"/>
                      <w:divBdr>
                        <w:top w:val="none" w:sz="0" w:space="0" w:color="auto"/>
                        <w:left w:val="none" w:sz="0" w:space="0" w:color="auto"/>
                        <w:bottom w:val="none" w:sz="0" w:space="0" w:color="auto"/>
                        <w:right w:val="none" w:sz="0" w:space="0" w:color="auto"/>
                      </w:divBdr>
                    </w:div>
                  </w:divsChild>
                </w:div>
                <w:div w:id="714810973">
                  <w:marLeft w:val="0"/>
                  <w:marRight w:val="0"/>
                  <w:marTop w:val="0"/>
                  <w:marBottom w:val="0"/>
                  <w:divBdr>
                    <w:top w:val="none" w:sz="0" w:space="0" w:color="auto"/>
                    <w:left w:val="none" w:sz="0" w:space="0" w:color="auto"/>
                    <w:bottom w:val="none" w:sz="0" w:space="0" w:color="auto"/>
                    <w:right w:val="none" w:sz="0" w:space="0" w:color="auto"/>
                  </w:divBdr>
                  <w:divsChild>
                    <w:div w:id="1793131655">
                      <w:marLeft w:val="0"/>
                      <w:marRight w:val="0"/>
                      <w:marTop w:val="0"/>
                      <w:marBottom w:val="0"/>
                      <w:divBdr>
                        <w:top w:val="none" w:sz="0" w:space="0" w:color="auto"/>
                        <w:left w:val="none" w:sz="0" w:space="0" w:color="auto"/>
                        <w:bottom w:val="none" w:sz="0" w:space="0" w:color="auto"/>
                        <w:right w:val="none" w:sz="0" w:space="0" w:color="auto"/>
                      </w:divBdr>
                    </w:div>
                  </w:divsChild>
                </w:div>
                <w:div w:id="952323984">
                  <w:marLeft w:val="0"/>
                  <w:marRight w:val="0"/>
                  <w:marTop w:val="0"/>
                  <w:marBottom w:val="0"/>
                  <w:divBdr>
                    <w:top w:val="none" w:sz="0" w:space="0" w:color="auto"/>
                    <w:left w:val="none" w:sz="0" w:space="0" w:color="auto"/>
                    <w:bottom w:val="none" w:sz="0" w:space="0" w:color="auto"/>
                    <w:right w:val="none" w:sz="0" w:space="0" w:color="auto"/>
                  </w:divBdr>
                  <w:divsChild>
                    <w:div w:id="1127505911">
                      <w:marLeft w:val="0"/>
                      <w:marRight w:val="0"/>
                      <w:marTop w:val="0"/>
                      <w:marBottom w:val="0"/>
                      <w:divBdr>
                        <w:top w:val="none" w:sz="0" w:space="0" w:color="auto"/>
                        <w:left w:val="none" w:sz="0" w:space="0" w:color="auto"/>
                        <w:bottom w:val="none" w:sz="0" w:space="0" w:color="auto"/>
                        <w:right w:val="none" w:sz="0" w:space="0" w:color="auto"/>
                      </w:divBdr>
                    </w:div>
                  </w:divsChild>
                </w:div>
                <w:div w:id="1164976393">
                  <w:marLeft w:val="0"/>
                  <w:marRight w:val="0"/>
                  <w:marTop w:val="0"/>
                  <w:marBottom w:val="0"/>
                  <w:divBdr>
                    <w:top w:val="none" w:sz="0" w:space="0" w:color="auto"/>
                    <w:left w:val="none" w:sz="0" w:space="0" w:color="auto"/>
                    <w:bottom w:val="none" w:sz="0" w:space="0" w:color="auto"/>
                    <w:right w:val="none" w:sz="0" w:space="0" w:color="auto"/>
                  </w:divBdr>
                  <w:divsChild>
                    <w:div w:id="1474837083">
                      <w:marLeft w:val="0"/>
                      <w:marRight w:val="0"/>
                      <w:marTop w:val="0"/>
                      <w:marBottom w:val="0"/>
                      <w:divBdr>
                        <w:top w:val="none" w:sz="0" w:space="0" w:color="auto"/>
                        <w:left w:val="none" w:sz="0" w:space="0" w:color="auto"/>
                        <w:bottom w:val="none" w:sz="0" w:space="0" w:color="auto"/>
                        <w:right w:val="none" w:sz="0" w:space="0" w:color="auto"/>
                      </w:divBdr>
                    </w:div>
                  </w:divsChild>
                </w:div>
                <w:div w:id="1693263849">
                  <w:marLeft w:val="0"/>
                  <w:marRight w:val="0"/>
                  <w:marTop w:val="0"/>
                  <w:marBottom w:val="0"/>
                  <w:divBdr>
                    <w:top w:val="none" w:sz="0" w:space="0" w:color="auto"/>
                    <w:left w:val="none" w:sz="0" w:space="0" w:color="auto"/>
                    <w:bottom w:val="none" w:sz="0" w:space="0" w:color="auto"/>
                    <w:right w:val="none" w:sz="0" w:space="0" w:color="auto"/>
                  </w:divBdr>
                  <w:divsChild>
                    <w:div w:id="1443721053">
                      <w:marLeft w:val="0"/>
                      <w:marRight w:val="0"/>
                      <w:marTop w:val="0"/>
                      <w:marBottom w:val="0"/>
                      <w:divBdr>
                        <w:top w:val="none" w:sz="0" w:space="0" w:color="auto"/>
                        <w:left w:val="none" w:sz="0" w:space="0" w:color="auto"/>
                        <w:bottom w:val="none" w:sz="0" w:space="0" w:color="auto"/>
                        <w:right w:val="none" w:sz="0" w:space="0" w:color="auto"/>
                      </w:divBdr>
                    </w:div>
                  </w:divsChild>
                </w:div>
                <w:div w:id="19942398">
                  <w:marLeft w:val="0"/>
                  <w:marRight w:val="0"/>
                  <w:marTop w:val="0"/>
                  <w:marBottom w:val="0"/>
                  <w:divBdr>
                    <w:top w:val="none" w:sz="0" w:space="0" w:color="auto"/>
                    <w:left w:val="none" w:sz="0" w:space="0" w:color="auto"/>
                    <w:bottom w:val="none" w:sz="0" w:space="0" w:color="auto"/>
                    <w:right w:val="none" w:sz="0" w:space="0" w:color="auto"/>
                  </w:divBdr>
                  <w:divsChild>
                    <w:div w:id="101503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image" Target="media/image17.png" Id="rId26" /><Relationship Type="http://schemas.openxmlformats.org/officeDocument/2006/relationships/hyperlink" Target="https://app.powerbi.com/view?r=eyJrIjoiZTJhMmZkNTgtYTlkNC00NmEzLWI1NmUtYjc1ZTM4ZTE3MTVjIiwidCI6IjdiMDkwNDFlLTI0NTEtNDlkMC04Y2IxLTc5ZDVlM2Q4YzFiZSIsImMiOjR9&amp;pageName=ReportSection17ad17361e56dd6a009c" TargetMode="External" Id="rId21" /><Relationship Type="http://schemas.openxmlformats.org/officeDocument/2006/relationships/header" Target="header2.xml" Id="rId34"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hyperlink" Target="https://app.powerbi.com/view?r=eyJrIjoiZTJhMmZkNTgtYTlkNC00NmEzLWI1NmUtYjc1ZTM4ZTE3MTVjIiwidCI6IjdiMDkwNDFlLTI0NTEtNDlkMC04Y2IxLTc5ZDVlM2Q4YzFiZSIsImMiOjR9&amp;pageName=ReportSection17ad17361e56dd6a009c" TargetMode="External" Id="rId25" /><Relationship Type="http://schemas.openxmlformats.org/officeDocument/2006/relationships/footer" Target="footer1.xml" Id="rId33"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image" Target="media/image13.png" Id="rId20" /><Relationship Type="http://schemas.openxmlformats.org/officeDocument/2006/relationships/hyperlink" Target="https://app.powerbi.com/view?r=eyJrIjoiZTJhMmZkNTgtYTlkNC00NmEzLWI1NmUtYjc1ZTM4ZTE3MTVjIiwidCI6IjdiMDkwNDFlLTI0NTEtNDlkMC04Y2IxLTc5ZDVlM2Q4YzFiZSIsImMiOjR9&amp;pageName=ReportSection17ad17361e56dd6a009c" TargetMode="Externa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image" Target="media/image16.png" Id="rId24" /><Relationship Type="http://schemas.openxmlformats.org/officeDocument/2006/relationships/header" Target="header1.xml" Id="rId32" /><Relationship Type="http://schemas.openxmlformats.org/officeDocument/2006/relationships/theme" Target="theme/theme1.xml" Id="rId37"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image" Target="media/image15.png" Id="rId23" /><Relationship Type="http://schemas.openxmlformats.org/officeDocument/2006/relationships/image" Target="media/image19.png" Id="rId28" /><Relationship Type="http://schemas.openxmlformats.org/officeDocument/2006/relationships/fontTable" Target="fontTable.xml" Id="rId36"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hyperlink" Target="https://www.funcionpublica.gov.co/eva/gestornormativo/norma.php?i=77653" TargetMode="External" Id="rId31" /><Relationship Type="http://schemas.microsoft.com/office/2019/09/relationships/intelligence" Target="intelligence.xml" Id="R7ef2c8a133cc4f1a"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14.png" Id="rId22" /><Relationship Type="http://schemas.openxmlformats.org/officeDocument/2006/relationships/image" Target="media/image18.png" Id="rId27" /><Relationship Type="http://schemas.openxmlformats.org/officeDocument/2006/relationships/hyperlink" Target="https://www.funcionpublica.gov.co/eva/gestornormativo/norma.php?i=77653" TargetMode="External" Id="rId30" /><Relationship Type="http://schemas.openxmlformats.org/officeDocument/2006/relationships/footer" Target="footer2.xml" Id="rId35" /><Relationship Type="http://schemas.openxmlformats.org/officeDocument/2006/relationships/image" Target="media/image1.png" Id="rId8" /><Relationship Type="http://schemas.openxmlformats.org/officeDocument/2006/relationships/styles" Target="styles.xml" Id="rId3" /></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_rels/header2.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68440-BC11-4CAE-A8A1-A82F36356E6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Estefania Martinez Melo</dc:creator>
  <keywords/>
  <dc:description/>
  <lastModifiedBy>Andres Fernando Gutierrez Britto</lastModifiedBy>
  <revision>14</revision>
  <dcterms:created xsi:type="dcterms:W3CDTF">2022-06-01T16:33:00.0000000Z</dcterms:created>
  <dcterms:modified xsi:type="dcterms:W3CDTF">2022-07-22T17:42:55.8539582Z</dcterms:modified>
</coreProperties>
</file>