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B9043" w14:textId="42A3F3B0"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 xml:space="preserve">ANEXO No </w:t>
      </w:r>
      <w:r w:rsidR="00E808F7">
        <w:rPr>
          <w:rFonts w:cs="Arial"/>
          <w:b/>
          <w:color w:val="0D0D0D" w:themeColor="text1" w:themeTint="F2"/>
          <w:sz w:val="20"/>
        </w:rPr>
        <w:t>3</w:t>
      </w:r>
      <w:r w:rsidR="00BE404F">
        <w:rPr>
          <w:rFonts w:cs="Arial"/>
          <w:b/>
          <w:color w:val="0D0D0D" w:themeColor="text1" w:themeTint="F2"/>
          <w:sz w:val="20"/>
        </w:rPr>
        <w:t xml:space="preserve"> </w:t>
      </w:r>
      <w:bookmarkStart w:id="0" w:name="_Hlk102581689"/>
      <w:r w:rsidR="00BE404F">
        <w:rPr>
          <w:rFonts w:cs="Arial"/>
          <w:b/>
          <w:color w:val="0D0D0D" w:themeColor="text1" w:themeTint="F2"/>
          <w:sz w:val="20"/>
        </w:rPr>
        <w:t>(</w:t>
      </w:r>
      <w:r w:rsidR="00BE404F" w:rsidRPr="00BE404F">
        <w:rPr>
          <w:rFonts w:cs="Arial"/>
          <w:b/>
          <w:color w:val="BFBFBF" w:themeColor="background1" w:themeShade="BF"/>
          <w:sz w:val="20"/>
        </w:rPr>
        <w:t xml:space="preserve">DE </w:t>
      </w:r>
      <w:r w:rsidR="00C57819">
        <w:rPr>
          <w:rFonts w:cs="Arial"/>
          <w:b/>
          <w:color w:val="BFBFBF" w:themeColor="background1" w:themeShade="BF"/>
          <w:sz w:val="20"/>
        </w:rPr>
        <w:t>CARÁCTER INFORMATIVO</w:t>
      </w:r>
      <w:r w:rsidR="00BE404F">
        <w:rPr>
          <w:rFonts w:cs="Arial"/>
          <w:b/>
          <w:color w:val="0D0D0D" w:themeColor="text1" w:themeTint="F2"/>
          <w:sz w:val="20"/>
        </w:rPr>
        <w:t>)</w:t>
      </w:r>
    </w:p>
    <w:bookmarkEnd w:id="0"/>
    <w:p w14:paraId="72FA1980" w14:textId="77777777" w:rsidR="00E743F2" w:rsidRDefault="00E743F2" w:rsidP="00E743F2">
      <w:pPr>
        <w:pStyle w:val="Textoindependiente"/>
        <w:jc w:val="center"/>
        <w:rPr>
          <w:rFonts w:cs="Arial"/>
          <w:b/>
          <w:color w:val="0D0D0D" w:themeColor="text1" w:themeTint="F2"/>
          <w:sz w:val="20"/>
        </w:rPr>
      </w:pPr>
    </w:p>
    <w:p w14:paraId="7FB1486B" w14:textId="77777777"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REQUI</w:t>
      </w:r>
      <w:r w:rsidR="008D651C">
        <w:rPr>
          <w:rFonts w:cs="Arial"/>
          <w:b/>
          <w:color w:val="0D0D0D" w:themeColor="text1" w:themeTint="F2"/>
          <w:sz w:val="20"/>
        </w:rPr>
        <w:t>SITOS SEGÚN PERSONERIA JURIDICA</w:t>
      </w:r>
    </w:p>
    <w:p w14:paraId="4F343A10" w14:textId="77777777"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 xml:space="preserve"> </w:t>
      </w:r>
    </w:p>
    <w:p w14:paraId="21A46822" w14:textId="733E94B0" w:rsidR="00E743F2" w:rsidRPr="00C43F6C" w:rsidRDefault="00E743F2" w:rsidP="00E743F2">
      <w:pPr>
        <w:pStyle w:val="Textoindependiente"/>
        <w:numPr>
          <w:ilvl w:val="0"/>
          <w:numId w:val="5"/>
        </w:numPr>
        <w:rPr>
          <w:rFonts w:cs="Arial"/>
          <w:b/>
          <w:color w:val="0D0D0D" w:themeColor="text1" w:themeTint="F2"/>
          <w:sz w:val="20"/>
        </w:rPr>
      </w:pPr>
      <w:r w:rsidRPr="00C43F6C">
        <w:rPr>
          <w:rFonts w:cs="Arial"/>
          <w:b/>
          <w:color w:val="0D0D0D" w:themeColor="text1" w:themeTint="F2"/>
          <w:sz w:val="20"/>
        </w:rPr>
        <w:t>CERTIFICADO DE EX</w:t>
      </w:r>
      <w:r w:rsidR="00121589">
        <w:rPr>
          <w:rFonts w:cs="Arial"/>
          <w:b/>
          <w:color w:val="0D0D0D" w:themeColor="text1" w:themeTint="F2"/>
          <w:sz w:val="20"/>
        </w:rPr>
        <w:t>ISTENCIA Y REPRESENTACIÓN LEGA</w:t>
      </w:r>
      <w:r w:rsidR="00AF7559">
        <w:rPr>
          <w:rFonts w:cs="Arial"/>
          <w:b/>
          <w:color w:val="0D0D0D" w:themeColor="text1" w:themeTint="F2"/>
          <w:sz w:val="20"/>
        </w:rPr>
        <w:t>L</w:t>
      </w:r>
    </w:p>
    <w:p w14:paraId="3B3B9E8B" w14:textId="77777777"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 xml:space="preserve">     </w:t>
      </w:r>
    </w:p>
    <w:p w14:paraId="793E0B31" w14:textId="72C1029E" w:rsidR="00E743F2" w:rsidRPr="00E743F2" w:rsidRDefault="00E743F2" w:rsidP="00E743F2">
      <w:pPr>
        <w:pStyle w:val="Prrafodelista"/>
        <w:numPr>
          <w:ilvl w:val="1"/>
          <w:numId w:val="5"/>
        </w:numPr>
        <w:adjustRightInd w:val="0"/>
        <w:jc w:val="both"/>
        <w:rPr>
          <w:color w:val="0D0D0D" w:themeColor="text1" w:themeTint="F2"/>
        </w:rPr>
      </w:pPr>
      <w:r w:rsidRPr="00E743F2">
        <w:rPr>
          <w:b/>
          <w:bCs/>
          <w:color w:val="0D0D0D" w:themeColor="text1" w:themeTint="F2"/>
        </w:rPr>
        <w:t>Persona Natural</w:t>
      </w:r>
      <w:r w:rsidRPr="00E743F2">
        <w:rPr>
          <w:color w:val="0D0D0D" w:themeColor="text1" w:themeTint="F2"/>
        </w:rPr>
        <w:t xml:space="preserve">. Deberá presentar un Certificado de Inscripción en el Registro Mercantil expedido por la Cámara de Comercio en donde conste la determinación de su actividad. Este certificado debe tener fecha de expedición igual o inferior a </w:t>
      </w:r>
      <w:r w:rsidR="007D4C11" w:rsidRPr="00E743F2">
        <w:rPr>
          <w:color w:val="0D0D0D" w:themeColor="text1" w:themeTint="F2"/>
        </w:rPr>
        <w:t>un (</w:t>
      </w:r>
      <w:r w:rsidRPr="00E743F2">
        <w:rPr>
          <w:color w:val="0D0D0D" w:themeColor="text1" w:themeTint="F2"/>
        </w:rPr>
        <w:t>1) mes anterior a la fecha de presentación de la propuesta, cedula de ciudadanía del representante legal y/o apoderado.</w:t>
      </w:r>
    </w:p>
    <w:p w14:paraId="5C4048B1" w14:textId="77777777" w:rsidR="00E743F2" w:rsidRPr="00C43F6C" w:rsidRDefault="00E743F2" w:rsidP="00E743F2">
      <w:pPr>
        <w:pStyle w:val="Prrafodelista"/>
        <w:adjustRightInd w:val="0"/>
        <w:ind w:left="851"/>
        <w:jc w:val="both"/>
        <w:rPr>
          <w:color w:val="0D0D0D" w:themeColor="text1" w:themeTint="F2"/>
        </w:rPr>
      </w:pPr>
    </w:p>
    <w:p w14:paraId="29318BBD" w14:textId="77777777" w:rsidR="00E743F2" w:rsidRPr="00C43F6C" w:rsidRDefault="00E743F2" w:rsidP="00E743F2">
      <w:pPr>
        <w:adjustRightInd w:val="0"/>
        <w:jc w:val="both"/>
        <w:rPr>
          <w:color w:val="0D0D0D" w:themeColor="text1" w:themeTint="F2"/>
        </w:rPr>
      </w:pPr>
      <w:r w:rsidRPr="00C43F6C">
        <w:rPr>
          <w:b/>
          <w:bCs/>
          <w:color w:val="0D0D0D" w:themeColor="text1" w:themeTint="F2"/>
        </w:rPr>
        <w:t>NOTA</w:t>
      </w:r>
      <w:r>
        <w:rPr>
          <w:b/>
          <w:bCs/>
          <w:color w:val="0D0D0D" w:themeColor="text1" w:themeTint="F2"/>
        </w:rPr>
        <w:t xml:space="preserve"> 1:</w:t>
      </w:r>
      <w:r w:rsidRPr="00C43F6C">
        <w:rPr>
          <w:b/>
          <w:bCs/>
          <w:color w:val="0D0D0D" w:themeColor="text1" w:themeTint="F2"/>
        </w:rPr>
        <w:t xml:space="preserve"> </w:t>
      </w:r>
      <w:r w:rsidRPr="00C43F6C">
        <w:rPr>
          <w:color w:val="0D0D0D" w:themeColor="text1" w:themeTint="F2"/>
        </w:rPr>
        <w:t>Con excepción a las personas que ejercen prestación de servicios inherentes a las profesiones liberales de conformidad con el Numeral 5 del Art. 23 del Código de Comercio.</w:t>
      </w:r>
    </w:p>
    <w:p w14:paraId="6CCA988A" w14:textId="77777777" w:rsidR="00E743F2" w:rsidRPr="00C43F6C" w:rsidRDefault="00E743F2" w:rsidP="00E743F2">
      <w:pPr>
        <w:pStyle w:val="Textoindependiente"/>
        <w:jc w:val="both"/>
        <w:rPr>
          <w:rFonts w:cs="Arial"/>
          <w:b/>
          <w:color w:val="0D0D0D" w:themeColor="text1" w:themeTint="F2"/>
          <w:sz w:val="20"/>
        </w:rPr>
      </w:pPr>
    </w:p>
    <w:p w14:paraId="334ADFE4" w14:textId="44F89BB4" w:rsidR="00E743F2" w:rsidRPr="00C43F6C" w:rsidRDefault="007D4C11"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2</w:t>
      </w:r>
      <w:r w:rsidRPr="00C43F6C">
        <w:rPr>
          <w:rFonts w:cs="Arial"/>
          <w:b/>
          <w:color w:val="0D0D0D" w:themeColor="text1" w:themeTint="F2"/>
          <w:sz w:val="20"/>
        </w:rPr>
        <w:t xml:space="preserve"> Persona</w:t>
      </w:r>
      <w:r w:rsidR="00E743F2" w:rsidRPr="00C43F6C">
        <w:rPr>
          <w:rFonts w:cs="Arial"/>
          <w:b/>
          <w:color w:val="0D0D0D" w:themeColor="text1" w:themeTint="F2"/>
          <w:sz w:val="20"/>
        </w:rPr>
        <w:t xml:space="preserve"> Natural de Origen Extranjero.  </w:t>
      </w:r>
    </w:p>
    <w:p w14:paraId="5A7C0E1C" w14:textId="77777777" w:rsidR="00E743F2" w:rsidRPr="00C43F6C" w:rsidRDefault="00E743F2" w:rsidP="00E743F2">
      <w:pPr>
        <w:pStyle w:val="Textoindependiente"/>
        <w:jc w:val="both"/>
        <w:rPr>
          <w:rFonts w:cs="Arial"/>
          <w:b/>
          <w:color w:val="0D0D0D" w:themeColor="text1" w:themeTint="F2"/>
          <w:sz w:val="20"/>
        </w:rPr>
      </w:pPr>
    </w:p>
    <w:p w14:paraId="643631AB" w14:textId="38F5DDCE"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 xml:space="preserve">Deberá presentar un documento emitido por la autoridad competente en el país de su domicilio y expedido con dos (2) meses de anticipación a la fecha de la presentación de la propuesta, en el que conste su existencia, </w:t>
      </w:r>
      <w:r w:rsidR="007D4C11" w:rsidRPr="00C43F6C">
        <w:rPr>
          <w:rFonts w:cs="Arial"/>
          <w:color w:val="0D0D0D" w:themeColor="text1" w:themeTint="F2"/>
          <w:sz w:val="20"/>
        </w:rPr>
        <w:t>actividad y</w:t>
      </w:r>
      <w:r w:rsidRPr="00C43F6C">
        <w:rPr>
          <w:rFonts w:cs="Arial"/>
          <w:color w:val="0D0D0D" w:themeColor="text1" w:themeTint="F2"/>
          <w:sz w:val="20"/>
        </w:rPr>
        <w:t xml:space="preserve"> vigencia.</w:t>
      </w:r>
    </w:p>
    <w:p w14:paraId="0E1C63BC" w14:textId="77777777" w:rsidR="00E743F2" w:rsidRPr="00C43F6C" w:rsidRDefault="00E743F2" w:rsidP="00E743F2">
      <w:pPr>
        <w:pStyle w:val="Textoindependiente"/>
        <w:jc w:val="both"/>
        <w:rPr>
          <w:rFonts w:cs="Arial"/>
          <w:b/>
          <w:color w:val="0D0D0D" w:themeColor="text1" w:themeTint="F2"/>
          <w:sz w:val="20"/>
        </w:rPr>
      </w:pPr>
    </w:p>
    <w:p w14:paraId="722AEB60"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w:t>
      </w:r>
      <w:proofErr w:type="gramStart"/>
      <w:r w:rsidRPr="00C43F6C">
        <w:rPr>
          <w:rFonts w:cs="Arial"/>
          <w:color w:val="0D0D0D" w:themeColor="text1" w:themeTint="F2"/>
          <w:sz w:val="20"/>
        </w:rPr>
        <w:t>QUE</w:t>
      </w:r>
      <w:proofErr w:type="gramEnd"/>
      <w:r w:rsidRPr="00C43F6C">
        <w:rPr>
          <w:rFonts w:cs="Arial"/>
          <w:color w:val="0D0D0D" w:themeColor="text1" w:themeTint="F2"/>
          <w:sz w:val="20"/>
        </w:rPr>
        <w:t xml:space="preserve"> PARA EFECTOS DE PRESENTAR LA PROPUESTA, LA POLICÍA METROPOLITANA DE IBAGUÉ –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DOCUMENTOS EN FOTOCOPIAS SIMPLES.</w:t>
      </w:r>
    </w:p>
    <w:p w14:paraId="7394B809" w14:textId="77777777" w:rsidR="00E743F2" w:rsidRPr="00C43F6C" w:rsidRDefault="00E743F2" w:rsidP="00E743F2">
      <w:pPr>
        <w:pStyle w:val="Textoindependiente"/>
        <w:jc w:val="both"/>
        <w:rPr>
          <w:rFonts w:cs="Arial"/>
          <w:color w:val="0D0D0D" w:themeColor="text1" w:themeTint="F2"/>
          <w:sz w:val="20"/>
        </w:rPr>
      </w:pPr>
    </w:p>
    <w:p w14:paraId="2B651C58" w14:textId="77777777" w:rsidR="00E743F2" w:rsidRPr="00C43F6C" w:rsidRDefault="00E743F2" w:rsidP="00E743F2">
      <w:pPr>
        <w:pStyle w:val="Textoindependiente"/>
        <w:ind w:left="851" w:hanging="851"/>
        <w:jc w:val="both"/>
        <w:rPr>
          <w:rFonts w:cs="Arial"/>
          <w:color w:val="0D0D0D" w:themeColor="text1" w:themeTint="F2"/>
          <w:sz w:val="20"/>
        </w:rPr>
      </w:pPr>
      <w:r>
        <w:rPr>
          <w:rFonts w:cs="Arial"/>
          <w:b/>
          <w:color w:val="0D0D0D" w:themeColor="text1" w:themeTint="F2"/>
          <w:sz w:val="20"/>
        </w:rPr>
        <w:t>1.3</w:t>
      </w:r>
      <w:r w:rsidRPr="00C43F6C">
        <w:rPr>
          <w:rFonts w:cs="Arial"/>
          <w:b/>
          <w:color w:val="0D0D0D" w:themeColor="text1" w:themeTint="F2"/>
          <w:sz w:val="20"/>
        </w:rPr>
        <w:tab/>
        <w:t>Persona Jurídica Nacional.</w:t>
      </w:r>
      <w:r w:rsidRPr="00C43F6C">
        <w:rPr>
          <w:rFonts w:cs="Arial"/>
          <w:color w:val="0D0D0D" w:themeColor="text1" w:themeTint="F2"/>
          <w:sz w:val="20"/>
        </w:rPr>
        <w:t xml:space="preserve">  Las personas jurídicas deberán cumplir al momento de presentación de la propuesta con los siguientes requisitos:</w:t>
      </w:r>
    </w:p>
    <w:p w14:paraId="60FD252C" w14:textId="77777777" w:rsidR="00E743F2" w:rsidRPr="00C43F6C" w:rsidRDefault="00E743F2" w:rsidP="00E743F2">
      <w:pPr>
        <w:pStyle w:val="Textoindependiente"/>
        <w:rPr>
          <w:rFonts w:cs="Arial"/>
          <w:color w:val="0D0D0D" w:themeColor="text1" w:themeTint="F2"/>
          <w:sz w:val="20"/>
        </w:rPr>
      </w:pPr>
    </w:p>
    <w:p w14:paraId="6A87F494" w14:textId="77777777"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7CBECBAC" w14:textId="77777777" w:rsidR="00E743F2" w:rsidRPr="00C43F6C" w:rsidRDefault="00E743F2" w:rsidP="00E743F2">
      <w:pPr>
        <w:pStyle w:val="Textoindependiente"/>
        <w:numPr>
          <w:ilvl w:val="12"/>
          <w:numId w:val="0"/>
        </w:numPr>
        <w:ind w:left="284" w:hanging="284"/>
        <w:rPr>
          <w:rFonts w:cs="Arial"/>
          <w:color w:val="0D0D0D" w:themeColor="text1" w:themeTint="F2"/>
          <w:sz w:val="20"/>
        </w:rPr>
      </w:pPr>
    </w:p>
    <w:p w14:paraId="3E9873A1" w14:textId="77777777"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un término mínimo de duración de la sociedad, de dos (2) años, contados a partir del vencimiento del plazo máximo para la entrega de los bienes o de la vigencia del contrato.</w:t>
      </w:r>
    </w:p>
    <w:p w14:paraId="7998C1EC" w14:textId="77777777"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14:paraId="74548426" w14:textId="1527D712"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 xml:space="preserve">Acreditar la suficiencia de la capacidad del Representante Legal para la presentación de la propuesta y para la </w:t>
      </w:r>
      <w:r w:rsidR="007D4C11" w:rsidRPr="00C43F6C">
        <w:rPr>
          <w:rFonts w:cs="Arial"/>
          <w:color w:val="0D0D0D" w:themeColor="text1" w:themeTint="F2"/>
          <w:sz w:val="20"/>
        </w:rPr>
        <w:t>suscripción del</w:t>
      </w:r>
      <w:r w:rsidRPr="00C43F6C">
        <w:rPr>
          <w:rFonts w:cs="Arial"/>
          <w:color w:val="0D0D0D" w:themeColor="text1" w:themeTint="F2"/>
          <w:sz w:val="20"/>
        </w:rPr>
        <w:t xml:space="preserve">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695EAB1A" w14:textId="77777777"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14:paraId="6FD6E3AD" w14:textId="77777777"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21E95EE2" w14:textId="77777777" w:rsidR="00E743F2" w:rsidRPr="00C43F6C" w:rsidRDefault="00E743F2" w:rsidP="00E743F2">
      <w:pPr>
        <w:pStyle w:val="Prrafodelista"/>
        <w:ind w:left="284" w:hanging="284"/>
        <w:rPr>
          <w:color w:val="0D0D0D" w:themeColor="text1" w:themeTint="F2"/>
        </w:rPr>
      </w:pPr>
    </w:p>
    <w:p w14:paraId="10E9C179" w14:textId="77777777"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72AFE95D" w14:textId="77777777" w:rsidR="00E743F2" w:rsidRPr="00C43F6C" w:rsidRDefault="00E743F2" w:rsidP="00E743F2">
      <w:pPr>
        <w:pStyle w:val="Prrafodelista"/>
        <w:rPr>
          <w:color w:val="0D0D0D" w:themeColor="text1" w:themeTint="F2"/>
        </w:rPr>
      </w:pPr>
    </w:p>
    <w:p w14:paraId="61988DA5" w14:textId="7A87E317" w:rsidR="00E743F2" w:rsidRPr="00C43F6C" w:rsidRDefault="007D4C11"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lastRenderedPageBreak/>
        <w:t>1.</w:t>
      </w:r>
      <w:r>
        <w:rPr>
          <w:rFonts w:cs="Arial"/>
          <w:b/>
          <w:color w:val="0D0D0D" w:themeColor="text1" w:themeTint="F2"/>
          <w:sz w:val="20"/>
        </w:rPr>
        <w:t>3.1</w:t>
      </w:r>
      <w:r w:rsidRPr="00C43F6C">
        <w:rPr>
          <w:rFonts w:cs="Arial"/>
          <w:b/>
          <w:color w:val="0D0D0D" w:themeColor="text1" w:themeTint="F2"/>
          <w:sz w:val="20"/>
        </w:rPr>
        <w:t xml:space="preserve"> </w:t>
      </w:r>
      <w:r w:rsidRPr="00C43F6C">
        <w:rPr>
          <w:rFonts w:cs="Arial"/>
          <w:b/>
          <w:color w:val="0D0D0D" w:themeColor="text1" w:themeTint="F2"/>
          <w:sz w:val="20"/>
        </w:rPr>
        <w:tab/>
      </w:r>
      <w:r w:rsidR="00E743F2" w:rsidRPr="00C43F6C">
        <w:rPr>
          <w:rFonts w:cs="Arial"/>
          <w:b/>
          <w:color w:val="0D0D0D" w:themeColor="text1" w:themeTint="F2"/>
          <w:sz w:val="20"/>
        </w:rPr>
        <w:t>PERSONAS JURÍDICAS PÚBLICAS O PRIVADAS DE ORIGEN EXTRANJERO</w:t>
      </w:r>
    </w:p>
    <w:p w14:paraId="347ECC55" w14:textId="77777777" w:rsidR="00E743F2" w:rsidRPr="00C43F6C" w:rsidRDefault="00E743F2" w:rsidP="00E743F2">
      <w:pPr>
        <w:pStyle w:val="Textoindependiente"/>
        <w:jc w:val="both"/>
        <w:rPr>
          <w:rFonts w:cs="Arial"/>
          <w:b/>
          <w:color w:val="0D0D0D" w:themeColor="text1" w:themeTint="F2"/>
          <w:sz w:val="20"/>
        </w:rPr>
      </w:pPr>
    </w:p>
    <w:p w14:paraId="7F71A71A"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46248290" w14:textId="77777777" w:rsidR="00E743F2" w:rsidRPr="00C43F6C" w:rsidRDefault="00E743F2" w:rsidP="00E743F2">
      <w:pPr>
        <w:pStyle w:val="Textoindependiente"/>
        <w:jc w:val="both"/>
        <w:rPr>
          <w:rFonts w:cs="Arial"/>
          <w:color w:val="0D0D0D" w:themeColor="text1" w:themeTint="F2"/>
          <w:sz w:val="20"/>
        </w:rPr>
      </w:pPr>
    </w:p>
    <w:p w14:paraId="01B19A5E"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propuestas de personas jurídicas de origen extranjero se someterán en todo caso a la legislación colombiana, sin perjuicio de lo cual, para su participación deberán cumplir con las siguientes condiciones:</w:t>
      </w:r>
    </w:p>
    <w:p w14:paraId="157BC9A4" w14:textId="77777777" w:rsidR="00E743F2" w:rsidRDefault="00E743F2" w:rsidP="00E743F2">
      <w:pPr>
        <w:pStyle w:val="Textoindependiente"/>
        <w:jc w:val="both"/>
        <w:rPr>
          <w:rFonts w:cs="Arial"/>
          <w:color w:val="0D0D0D" w:themeColor="text1" w:themeTint="F2"/>
          <w:sz w:val="20"/>
        </w:rPr>
      </w:pPr>
    </w:p>
    <w:p w14:paraId="48F3429D" w14:textId="77777777"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3.2</w:t>
      </w:r>
      <w:r w:rsidRPr="00C43F6C">
        <w:rPr>
          <w:rFonts w:cs="Arial"/>
          <w:b/>
          <w:color w:val="0D0D0D" w:themeColor="text1" w:themeTint="F2"/>
          <w:sz w:val="20"/>
        </w:rPr>
        <w:tab/>
        <w:t>PERSONAS JURÍDICAS DE ORIGEN EXTRANJERO CON SUCURSAL EN COLOMBIA:</w:t>
      </w:r>
    </w:p>
    <w:p w14:paraId="374F6E0F" w14:textId="77777777" w:rsidR="00E743F2" w:rsidRPr="00C43F6C" w:rsidRDefault="00E743F2" w:rsidP="00E743F2">
      <w:pPr>
        <w:pStyle w:val="Textoindependiente"/>
        <w:jc w:val="both"/>
        <w:rPr>
          <w:rFonts w:cs="Arial"/>
          <w:color w:val="0D0D0D" w:themeColor="text1" w:themeTint="F2"/>
          <w:sz w:val="20"/>
        </w:rPr>
      </w:pPr>
    </w:p>
    <w:p w14:paraId="7D3DF3F0" w14:textId="77777777"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4CC42AC2" w14:textId="77777777" w:rsidR="00E743F2" w:rsidRPr="00C43F6C" w:rsidRDefault="00E743F2" w:rsidP="00E743F2">
      <w:pPr>
        <w:pStyle w:val="Textoindependiente"/>
        <w:ind w:left="426"/>
        <w:jc w:val="both"/>
        <w:rPr>
          <w:rFonts w:cs="Arial"/>
          <w:color w:val="0D0D0D" w:themeColor="text1" w:themeTint="F2"/>
          <w:sz w:val="20"/>
        </w:rPr>
      </w:pPr>
    </w:p>
    <w:p w14:paraId="1CA935F6" w14:textId="77777777" w:rsidR="00E743F2" w:rsidRPr="00C43F6C" w:rsidRDefault="00E743F2" w:rsidP="00E743F2">
      <w:pPr>
        <w:pStyle w:val="Textoindependiente"/>
        <w:ind w:left="426"/>
        <w:jc w:val="both"/>
        <w:rPr>
          <w:rFonts w:cs="Arial"/>
          <w:color w:val="0D0D0D" w:themeColor="text1" w:themeTint="F2"/>
          <w:sz w:val="20"/>
        </w:rPr>
      </w:pPr>
      <w:r w:rsidRPr="00C43F6C">
        <w:rPr>
          <w:rFonts w:cs="Arial"/>
          <w:color w:val="0D0D0D" w:themeColor="text1" w:themeTint="F2"/>
          <w:sz w:val="20"/>
        </w:rPr>
        <w:t>En defecto, de dicho documento, el proponente deberá presentar la certificación del Registro Único de Proponentes.</w:t>
      </w:r>
    </w:p>
    <w:p w14:paraId="2287DDE9" w14:textId="77777777" w:rsidR="00E743F2" w:rsidRPr="00C43F6C" w:rsidRDefault="00E743F2" w:rsidP="00E743F2">
      <w:pPr>
        <w:pStyle w:val="Textoindependiente"/>
        <w:ind w:left="426"/>
        <w:jc w:val="both"/>
        <w:rPr>
          <w:rFonts w:cs="Arial"/>
          <w:color w:val="0D0D0D" w:themeColor="text1" w:themeTint="F2"/>
          <w:sz w:val="20"/>
        </w:rPr>
      </w:pPr>
    </w:p>
    <w:p w14:paraId="5158E852" w14:textId="4410D2FA"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w:t>
      </w:r>
      <w:r w:rsidR="007D4C11" w:rsidRPr="00C43F6C">
        <w:rPr>
          <w:rFonts w:cs="Arial"/>
          <w:color w:val="0D0D0D" w:themeColor="text1" w:themeTint="F2"/>
          <w:sz w:val="20"/>
        </w:rPr>
        <w:t>vencimiento del</w:t>
      </w:r>
      <w:r w:rsidRPr="00C43F6C">
        <w:rPr>
          <w:rFonts w:cs="Arial"/>
          <w:color w:val="0D0D0D" w:themeColor="text1" w:themeTint="F2"/>
          <w:sz w:val="20"/>
        </w:rPr>
        <w:t xml:space="preserve"> plazo máximo para la entrega de los bienes o de la vigencia del contrato. </w:t>
      </w:r>
    </w:p>
    <w:p w14:paraId="5AD55FDD" w14:textId="77777777" w:rsidR="00E743F2" w:rsidRPr="00C43F6C" w:rsidRDefault="00E743F2" w:rsidP="00E743F2">
      <w:pPr>
        <w:pStyle w:val="Textoindependiente"/>
        <w:ind w:left="426"/>
        <w:jc w:val="both"/>
        <w:rPr>
          <w:rFonts w:cs="Arial"/>
          <w:color w:val="0D0D0D" w:themeColor="text1" w:themeTint="F2"/>
          <w:sz w:val="20"/>
        </w:rPr>
      </w:pPr>
    </w:p>
    <w:p w14:paraId="46CB8577" w14:textId="77777777"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8CBFA74" w14:textId="77777777" w:rsidR="00E743F2" w:rsidRPr="00C43F6C" w:rsidRDefault="00E743F2" w:rsidP="00E743F2">
      <w:pPr>
        <w:pStyle w:val="Textoindependiente"/>
        <w:ind w:left="426"/>
        <w:jc w:val="both"/>
        <w:rPr>
          <w:rFonts w:cs="Arial"/>
          <w:color w:val="0D0D0D" w:themeColor="text1" w:themeTint="F2"/>
          <w:sz w:val="20"/>
        </w:rPr>
      </w:pPr>
    </w:p>
    <w:p w14:paraId="1453EDEA" w14:textId="77777777"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2DADF34" w14:textId="77777777" w:rsidR="00E743F2" w:rsidRPr="00C43F6C" w:rsidRDefault="00E743F2" w:rsidP="00E743F2">
      <w:pPr>
        <w:pStyle w:val="Textoindependiente"/>
        <w:ind w:left="66"/>
        <w:jc w:val="both"/>
        <w:rPr>
          <w:rFonts w:cs="Arial"/>
          <w:color w:val="0D0D0D" w:themeColor="text1" w:themeTint="F2"/>
          <w:sz w:val="20"/>
        </w:rPr>
      </w:pPr>
    </w:p>
    <w:p w14:paraId="51B1CCBE" w14:textId="77777777"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3.3</w:t>
      </w:r>
      <w:r w:rsidRPr="00C43F6C">
        <w:rPr>
          <w:rFonts w:cs="Arial"/>
          <w:b/>
          <w:color w:val="0D0D0D" w:themeColor="text1" w:themeTint="F2"/>
          <w:sz w:val="20"/>
        </w:rPr>
        <w:tab/>
        <w:t>PERSONAS JURÍDICAS DE ORIGEN EXTRANJERO SIN SUCURSAL EN COLOMBIA:</w:t>
      </w:r>
    </w:p>
    <w:p w14:paraId="2D0882CB" w14:textId="77777777" w:rsidR="00E743F2" w:rsidRPr="00C43F6C" w:rsidRDefault="00E743F2" w:rsidP="00E743F2">
      <w:pPr>
        <w:pStyle w:val="Textoindependiente"/>
        <w:jc w:val="both"/>
        <w:rPr>
          <w:rFonts w:cs="Arial"/>
          <w:color w:val="0D0D0D" w:themeColor="text1" w:themeTint="F2"/>
          <w:sz w:val="20"/>
        </w:rPr>
      </w:pPr>
    </w:p>
    <w:p w14:paraId="3A8E838F" w14:textId="77777777"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0859C850" w14:textId="77777777" w:rsidR="00E743F2" w:rsidRPr="00C43F6C" w:rsidRDefault="00E743F2" w:rsidP="00E743F2">
      <w:pPr>
        <w:pStyle w:val="Textoindependiente"/>
        <w:ind w:left="426"/>
        <w:jc w:val="both"/>
        <w:rPr>
          <w:rFonts w:cs="Arial"/>
          <w:color w:val="0D0D0D" w:themeColor="text1" w:themeTint="F2"/>
          <w:sz w:val="20"/>
        </w:rPr>
      </w:pPr>
    </w:p>
    <w:p w14:paraId="776663D9" w14:textId="7E0ABCE2"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w:t>
      </w:r>
      <w:r w:rsidR="007D4C11" w:rsidRPr="00C43F6C">
        <w:rPr>
          <w:rFonts w:cs="Arial"/>
          <w:color w:val="0D0D0D" w:themeColor="text1" w:themeTint="F2"/>
          <w:sz w:val="20"/>
        </w:rPr>
        <w:t>vencimiento del</w:t>
      </w:r>
      <w:r w:rsidRPr="00C43F6C">
        <w:rPr>
          <w:rFonts w:cs="Arial"/>
          <w:color w:val="0D0D0D" w:themeColor="text1" w:themeTint="F2"/>
          <w:sz w:val="20"/>
        </w:rPr>
        <w:t xml:space="preserve"> plazo máximo para la entrega de los bienes o de la vigencia del contrato. </w:t>
      </w:r>
    </w:p>
    <w:p w14:paraId="2E118447" w14:textId="77777777" w:rsidR="00E743F2" w:rsidRPr="00C43F6C" w:rsidRDefault="00E743F2" w:rsidP="00E743F2">
      <w:pPr>
        <w:pStyle w:val="Textoindependiente"/>
        <w:jc w:val="both"/>
        <w:rPr>
          <w:rFonts w:cs="Arial"/>
          <w:color w:val="0D0D0D" w:themeColor="text1" w:themeTint="F2"/>
          <w:sz w:val="20"/>
        </w:rPr>
      </w:pPr>
    </w:p>
    <w:p w14:paraId="710C68CA" w14:textId="77777777"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41CF4CA" w14:textId="77777777" w:rsidR="00E743F2" w:rsidRPr="00C43F6C" w:rsidRDefault="00E743F2" w:rsidP="00E743F2">
      <w:pPr>
        <w:pStyle w:val="Textoindependiente"/>
        <w:jc w:val="both"/>
        <w:rPr>
          <w:rFonts w:cs="Arial"/>
          <w:color w:val="0D0D0D" w:themeColor="text1" w:themeTint="F2"/>
          <w:sz w:val="20"/>
        </w:rPr>
      </w:pPr>
    </w:p>
    <w:p w14:paraId="65E78FF8" w14:textId="77777777"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F8B0BD6" w14:textId="77777777" w:rsidR="00E743F2" w:rsidRPr="00C43F6C" w:rsidRDefault="00E743F2" w:rsidP="00E743F2">
      <w:pPr>
        <w:pStyle w:val="Textoindependiente"/>
        <w:jc w:val="both"/>
        <w:rPr>
          <w:rFonts w:cs="Arial"/>
          <w:color w:val="0D0D0D" w:themeColor="text1" w:themeTint="F2"/>
          <w:sz w:val="20"/>
        </w:rPr>
      </w:pPr>
    </w:p>
    <w:p w14:paraId="1451FC6B"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IBAGUE –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DOCUMENTOS EN FOTOCOPIAS SIMPLES.</w:t>
      </w:r>
    </w:p>
    <w:p w14:paraId="284D4919" w14:textId="77777777" w:rsidR="00E743F2" w:rsidRPr="00C43F6C" w:rsidRDefault="00E743F2" w:rsidP="00E743F2">
      <w:pPr>
        <w:pStyle w:val="Textoindependiente"/>
        <w:jc w:val="both"/>
        <w:rPr>
          <w:rFonts w:cs="Arial"/>
          <w:b/>
          <w:color w:val="0D0D0D" w:themeColor="text1" w:themeTint="F2"/>
          <w:sz w:val="20"/>
        </w:rPr>
      </w:pPr>
    </w:p>
    <w:p w14:paraId="37FA0EB6" w14:textId="54C3EEEE" w:rsidR="00E743F2" w:rsidRPr="00C43F6C" w:rsidRDefault="007D4C11"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w:t>
      </w:r>
      <w:r w:rsidRPr="00C43F6C">
        <w:rPr>
          <w:rFonts w:cs="Arial"/>
          <w:b/>
          <w:color w:val="0D0D0D" w:themeColor="text1" w:themeTint="F2"/>
          <w:sz w:val="20"/>
        </w:rPr>
        <w:t>.</w:t>
      </w:r>
      <w:r>
        <w:rPr>
          <w:rFonts w:cs="Arial"/>
          <w:b/>
          <w:color w:val="0D0D0D" w:themeColor="text1" w:themeTint="F2"/>
          <w:sz w:val="20"/>
        </w:rPr>
        <w:t>4</w:t>
      </w:r>
      <w:r w:rsidRPr="00C43F6C">
        <w:rPr>
          <w:rFonts w:cs="Arial"/>
          <w:b/>
          <w:color w:val="0D0D0D" w:themeColor="text1" w:themeTint="F2"/>
          <w:sz w:val="20"/>
        </w:rPr>
        <w:t xml:space="preserve"> Apoderado</w:t>
      </w:r>
    </w:p>
    <w:p w14:paraId="0F1332AA" w14:textId="77777777" w:rsidR="00E743F2" w:rsidRPr="00C43F6C" w:rsidRDefault="00E743F2" w:rsidP="00E743F2">
      <w:pPr>
        <w:pStyle w:val="Textoindependiente"/>
        <w:jc w:val="both"/>
        <w:rPr>
          <w:rFonts w:cs="Arial"/>
          <w:color w:val="0D0D0D" w:themeColor="text1" w:themeTint="F2"/>
          <w:sz w:val="20"/>
        </w:rPr>
      </w:pPr>
    </w:p>
    <w:p w14:paraId="6E8B4F5D"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7170980C" w14:textId="77777777" w:rsidR="00E743F2" w:rsidRPr="00C43F6C" w:rsidRDefault="00E743F2" w:rsidP="00E743F2">
      <w:pPr>
        <w:pStyle w:val="Textoindependiente"/>
        <w:jc w:val="both"/>
        <w:rPr>
          <w:rFonts w:cs="Arial"/>
          <w:color w:val="0D0D0D" w:themeColor="text1" w:themeTint="F2"/>
          <w:sz w:val="20"/>
        </w:rPr>
      </w:pPr>
    </w:p>
    <w:p w14:paraId="0785E88B"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POLICÍA METROPOLITANA DE IBAGUE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DOCUMENTOS EN FOTOCOPIAS SIMPLES.</w:t>
      </w:r>
    </w:p>
    <w:p w14:paraId="3736CA6E" w14:textId="77777777" w:rsidR="00E743F2" w:rsidRPr="00C43F6C" w:rsidRDefault="00E743F2" w:rsidP="00E743F2">
      <w:pPr>
        <w:pStyle w:val="Textoindependiente"/>
        <w:jc w:val="both"/>
        <w:rPr>
          <w:rFonts w:cs="Arial"/>
          <w:color w:val="0D0D0D" w:themeColor="text1" w:themeTint="F2"/>
          <w:sz w:val="20"/>
        </w:rPr>
      </w:pPr>
    </w:p>
    <w:p w14:paraId="4C009EB3" w14:textId="799682B5"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 xml:space="preserve">Dicho apoderado podrá ser el mismo apoderado único para el caso de </w:t>
      </w:r>
      <w:r w:rsidR="007D4C11" w:rsidRPr="00C43F6C">
        <w:rPr>
          <w:rFonts w:cs="Arial"/>
          <w:color w:val="0D0D0D" w:themeColor="text1" w:themeTint="F2"/>
          <w:sz w:val="20"/>
        </w:rPr>
        <w:t>personas extranjeras</w:t>
      </w:r>
      <w:r w:rsidRPr="00C43F6C">
        <w:rPr>
          <w:rFonts w:cs="Arial"/>
          <w:color w:val="0D0D0D" w:themeColor="text1" w:themeTint="F2"/>
          <w:sz w:val="20"/>
        </w:rPr>
        <w:t xml:space="preserve"> que participen en consorcio o unión temporal, y en tal caso bastará para todos los efectos, la presentación del poder común otorgado por todos los participantes del consorcio o unión temporal.</w:t>
      </w:r>
    </w:p>
    <w:p w14:paraId="4ED51078" w14:textId="77777777" w:rsidR="00E743F2" w:rsidRPr="00C43F6C" w:rsidRDefault="00E743F2" w:rsidP="00E743F2">
      <w:pPr>
        <w:pStyle w:val="Textoindependiente"/>
        <w:jc w:val="both"/>
        <w:rPr>
          <w:rFonts w:cs="Arial"/>
          <w:color w:val="0D0D0D" w:themeColor="text1" w:themeTint="F2"/>
          <w:sz w:val="20"/>
        </w:rPr>
      </w:pPr>
    </w:p>
    <w:p w14:paraId="5EE5A475"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Los documentos otorgados en el exterior para ser considerados como idóneos para su validez y oponibilidad en Colombia deben cumplir con los siguientes requisitos:</w:t>
      </w:r>
    </w:p>
    <w:p w14:paraId="2AE306AE" w14:textId="77777777" w:rsidR="00E743F2" w:rsidRPr="00C43F6C" w:rsidRDefault="00E743F2" w:rsidP="00E743F2">
      <w:pPr>
        <w:pStyle w:val="Textoindependiente"/>
        <w:jc w:val="both"/>
        <w:rPr>
          <w:rFonts w:cs="Arial"/>
          <w:color w:val="0D0D0D" w:themeColor="text1" w:themeTint="F2"/>
          <w:sz w:val="20"/>
        </w:rPr>
      </w:pPr>
    </w:p>
    <w:p w14:paraId="62840372" w14:textId="77777777" w:rsidR="00E743F2" w:rsidRPr="00C43F6C" w:rsidRDefault="00E743F2" w:rsidP="00E743F2">
      <w:pPr>
        <w:pStyle w:val="Textoindependiente"/>
        <w:jc w:val="both"/>
        <w:rPr>
          <w:rFonts w:cs="Arial"/>
          <w:color w:val="0D0D0D" w:themeColor="text1" w:themeTint="F2"/>
          <w:sz w:val="20"/>
        </w:rPr>
      </w:pPr>
      <w:r w:rsidRPr="00C43F6C">
        <w:rPr>
          <w:rFonts w:cs="Arial"/>
          <w:b/>
          <w:color w:val="0D0D0D" w:themeColor="text1" w:themeTint="F2"/>
          <w:sz w:val="20"/>
        </w:rPr>
        <w:t>Apostilla</w:t>
      </w:r>
      <w:r w:rsidRPr="00C43F6C">
        <w:rPr>
          <w:rFonts w:cs="Arial"/>
          <w:color w:val="0D0D0D" w:themeColor="text1" w:themeTint="F2"/>
          <w:sz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7D851C21" w14:textId="77777777" w:rsidR="00E743F2" w:rsidRPr="00C43F6C" w:rsidRDefault="00E743F2" w:rsidP="00E743F2">
      <w:pPr>
        <w:pStyle w:val="Textoindependiente"/>
        <w:jc w:val="both"/>
        <w:rPr>
          <w:rFonts w:cs="Arial"/>
          <w:color w:val="0D0D0D" w:themeColor="text1" w:themeTint="F2"/>
          <w:sz w:val="20"/>
        </w:rPr>
      </w:pPr>
    </w:p>
    <w:p w14:paraId="76951785" w14:textId="77777777" w:rsidR="00E743F2" w:rsidRPr="00C43F6C" w:rsidRDefault="00E743F2" w:rsidP="00E743F2">
      <w:pPr>
        <w:pStyle w:val="Textoindependiente"/>
        <w:jc w:val="both"/>
        <w:rPr>
          <w:rFonts w:cs="Arial"/>
          <w:color w:val="0D0D0D" w:themeColor="text1" w:themeTint="F2"/>
          <w:sz w:val="20"/>
        </w:rPr>
      </w:pPr>
      <w:r w:rsidRPr="00C43F6C">
        <w:rPr>
          <w:rFonts w:cs="Arial"/>
          <w:b/>
          <w:color w:val="0D0D0D" w:themeColor="text1" w:themeTint="F2"/>
          <w:sz w:val="20"/>
        </w:rPr>
        <w:t>Consularización</w:t>
      </w:r>
      <w:r w:rsidRPr="00C43F6C">
        <w:rPr>
          <w:rFonts w:cs="Arial"/>
          <w:color w:val="0D0D0D" w:themeColor="text1" w:themeTint="F2"/>
          <w:sz w:val="20"/>
        </w:rPr>
        <w:t xml:space="preserve"> o legalización en el caso que el documento sea expedido en un país no signatario del Convenio antes indicado, dichos documentos para que puedan obrar como prueba deberán cumplir con lo dispuesto en los artículos </w:t>
      </w:r>
      <w:proofErr w:type="gramStart"/>
      <w:r w:rsidRPr="00C43F6C">
        <w:rPr>
          <w:rFonts w:cs="Arial"/>
          <w:color w:val="0D0D0D" w:themeColor="text1" w:themeTint="F2"/>
          <w:sz w:val="20"/>
        </w:rPr>
        <w:t>259  y</w:t>
      </w:r>
      <w:proofErr w:type="gramEnd"/>
      <w:r w:rsidRPr="00C43F6C">
        <w:rPr>
          <w:rFonts w:cs="Arial"/>
          <w:color w:val="0D0D0D" w:themeColor="text1" w:themeTint="F2"/>
          <w:sz w:val="20"/>
        </w:rPr>
        <w:t xml:space="preserve">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POLICÍA METROPOLITANA DE IBAGUE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FOTOCOPIAS SIMPLES.</w:t>
      </w:r>
    </w:p>
    <w:p w14:paraId="50B43B22" w14:textId="77777777" w:rsidR="009C1030" w:rsidRDefault="009C1030" w:rsidP="004314E3">
      <w:pPr>
        <w:rPr>
          <w:lang w:val="es-ES"/>
        </w:rPr>
      </w:pPr>
    </w:p>
    <w:p w14:paraId="2D4D5DE5" w14:textId="77777777" w:rsidR="009C1030" w:rsidRPr="004314E3" w:rsidRDefault="009C1030" w:rsidP="004314E3">
      <w:pPr>
        <w:pStyle w:val="Prrafodelista"/>
        <w:numPr>
          <w:ilvl w:val="0"/>
          <w:numId w:val="5"/>
        </w:numPr>
        <w:adjustRightInd w:val="0"/>
        <w:rPr>
          <w:b/>
          <w:bCs/>
          <w:color w:val="0D0D0D" w:themeColor="text1" w:themeTint="F2"/>
        </w:rPr>
      </w:pPr>
      <w:r w:rsidRPr="004314E3">
        <w:rPr>
          <w:b/>
          <w:bCs/>
          <w:color w:val="0D0D0D" w:themeColor="text1" w:themeTint="F2"/>
        </w:rPr>
        <w:t>PROPUESTAS CONJUNTAS</w:t>
      </w:r>
    </w:p>
    <w:p w14:paraId="0C17EC2B" w14:textId="77777777" w:rsidR="009C1030" w:rsidRPr="00C43F6C" w:rsidRDefault="009C1030" w:rsidP="009C1030">
      <w:pPr>
        <w:adjustRightInd w:val="0"/>
        <w:jc w:val="both"/>
        <w:rPr>
          <w:b/>
          <w:bCs/>
          <w:color w:val="0D0D0D" w:themeColor="text1" w:themeTint="F2"/>
        </w:rPr>
      </w:pPr>
    </w:p>
    <w:p w14:paraId="0CCBD629" w14:textId="77777777" w:rsidR="009C1030" w:rsidRPr="00C43F6C" w:rsidRDefault="009C1030" w:rsidP="009C1030">
      <w:pPr>
        <w:adjustRightInd w:val="0"/>
        <w:jc w:val="both"/>
        <w:rPr>
          <w:color w:val="0D0D0D" w:themeColor="text1" w:themeTint="F2"/>
        </w:rPr>
      </w:pPr>
      <w:r w:rsidRPr="00C43F6C">
        <w:rPr>
          <w:color w:val="0D0D0D" w:themeColor="text1" w:themeTint="F2"/>
        </w:rPr>
        <w:t>Podrán participar consorcios y uniones temporales, para lo cual se deberán cumplir los siguientes requisitos:</w:t>
      </w:r>
    </w:p>
    <w:p w14:paraId="02E3A0A4" w14:textId="77777777" w:rsidR="009C1030" w:rsidRPr="00C43F6C" w:rsidRDefault="009C1030" w:rsidP="009C1030">
      <w:pPr>
        <w:adjustRightInd w:val="0"/>
        <w:jc w:val="both"/>
        <w:rPr>
          <w:color w:val="0D0D0D" w:themeColor="text1" w:themeTint="F2"/>
        </w:rPr>
      </w:pPr>
    </w:p>
    <w:p w14:paraId="71965A77" w14:textId="77777777"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lastRenderedPageBreak/>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30196B7D" w14:textId="77777777" w:rsidR="009C1030" w:rsidRPr="00C43F6C" w:rsidRDefault="009C1030" w:rsidP="009C1030">
      <w:pPr>
        <w:tabs>
          <w:tab w:val="num" w:pos="0"/>
        </w:tabs>
        <w:adjustRightInd w:val="0"/>
        <w:ind w:left="284" w:hanging="284"/>
        <w:jc w:val="both"/>
        <w:rPr>
          <w:color w:val="0D0D0D" w:themeColor="text1" w:themeTint="F2"/>
        </w:rPr>
      </w:pPr>
    </w:p>
    <w:p w14:paraId="5A3D6650" w14:textId="77777777"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008AE4FB" w14:textId="77777777" w:rsidR="009C1030" w:rsidRPr="00C43F6C" w:rsidRDefault="009C1030" w:rsidP="009C1030">
      <w:pPr>
        <w:adjustRightInd w:val="0"/>
        <w:jc w:val="both"/>
        <w:rPr>
          <w:color w:val="0D0D0D" w:themeColor="text1" w:themeTint="F2"/>
        </w:rPr>
      </w:pPr>
    </w:p>
    <w:p w14:paraId="6B7F2375" w14:textId="77777777"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POLICÍA METROPOLITANA DE IBAGUE </w:t>
      </w:r>
      <w:r w:rsidR="00FE5806">
        <w:rPr>
          <w:color w:val="0D0D0D" w:themeColor="text1" w:themeTint="F2"/>
        </w:rPr>
        <w:t>- UNIDAD PRESTADORA DE SALUD</w:t>
      </w:r>
      <w:r w:rsidRPr="00C43F6C">
        <w:rPr>
          <w:color w:val="0D0D0D" w:themeColor="text1" w:themeTint="F2"/>
        </w:rPr>
        <w:t xml:space="preserve"> TOLIMA La omisión de este señalamiento, hará que la POLICÍA NACIONAL – POLICÍA METROPOLITANA DE IBAGUE </w:t>
      </w:r>
      <w:r w:rsidR="00FE5806">
        <w:rPr>
          <w:color w:val="0D0D0D" w:themeColor="text1" w:themeTint="F2"/>
        </w:rPr>
        <w:t>- UNIDAD PRESTADORA DE SALUD</w:t>
      </w:r>
      <w:r w:rsidRPr="00C43F6C">
        <w:rPr>
          <w:color w:val="0D0D0D" w:themeColor="text1" w:themeTint="F2"/>
        </w:rPr>
        <w:t xml:space="preserve"> TOLIMA tome la propuesta como presentada por un Consorcio para todos los efectos. </w:t>
      </w:r>
    </w:p>
    <w:p w14:paraId="07803B24" w14:textId="77777777" w:rsidR="009C1030" w:rsidRPr="00C43F6C" w:rsidRDefault="009C1030" w:rsidP="009C1030">
      <w:pPr>
        <w:tabs>
          <w:tab w:val="num" w:pos="0"/>
        </w:tabs>
        <w:adjustRightInd w:val="0"/>
        <w:ind w:left="284" w:hanging="283"/>
        <w:jc w:val="both"/>
        <w:rPr>
          <w:color w:val="0D0D0D" w:themeColor="text1" w:themeTint="F2"/>
        </w:rPr>
      </w:pPr>
    </w:p>
    <w:p w14:paraId="5D6987DA" w14:textId="77777777"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un término mínimo de duración del consorcio o de la unión temporal hasta la liquidación del contrato. </w:t>
      </w:r>
    </w:p>
    <w:p w14:paraId="348DA3BE" w14:textId="77777777" w:rsidR="009C1030" w:rsidRPr="00C43F6C" w:rsidRDefault="009C1030" w:rsidP="009C1030">
      <w:pPr>
        <w:tabs>
          <w:tab w:val="num" w:pos="0"/>
        </w:tabs>
        <w:adjustRightInd w:val="0"/>
        <w:ind w:left="284" w:hanging="283"/>
        <w:jc w:val="both"/>
        <w:rPr>
          <w:color w:val="0D0D0D" w:themeColor="text1" w:themeTint="F2"/>
        </w:rPr>
      </w:pPr>
    </w:p>
    <w:p w14:paraId="38CF78EE" w14:textId="77777777"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0A5F1230" w14:textId="77777777" w:rsidR="009C1030" w:rsidRPr="00C43F6C" w:rsidRDefault="009C1030" w:rsidP="009C1030">
      <w:pPr>
        <w:adjustRightInd w:val="0"/>
        <w:ind w:left="284"/>
        <w:jc w:val="both"/>
        <w:rPr>
          <w:color w:val="0D0D0D" w:themeColor="text1" w:themeTint="F2"/>
        </w:rPr>
      </w:pPr>
    </w:p>
    <w:p w14:paraId="7C49791A" w14:textId="77777777" w:rsidR="009C1030" w:rsidRPr="00C43F6C" w:rsidRDefault="009C1030" w:rsidP="009C1030">
      <w:pPr>
        <w:numPr>
          <w:ilvl w:val="1"/>
          <w:numId w:val="6"/>
        </w:numPr>
        <w:tabs>
          <w:tab w:val="clear" w:pos="1440"/>
        </w:tabs>
        <w:adjustRightInd w:val="0"/>
        <w:ind w:left="284" w:hanging="284"/>
        <w:jc w:val="both"/>
        <w:rPr>
          <w:color w:val="0D0D0D" w:themeColor="text1" w:themeTint="F2"/>
        </w:rPr>
      </w:pPr>
      <w:r w:rsidRPr="00C43F6C">
        <w:rPr>
          <w:color w:val="0D0D0D" w:themeColor="text1" w:themeTint="F2"/>
        </w:rPr>
        <w:t xml:space="preserve">Acreditar que cada una de las personas jurídicas integrantes del consorcio o unión temporal tienen un término mínimo de un año (01) año, contados a partir del vencimiento del plazo de la vigencia. </w:t>
      </w:r>
    </w:p>
    <w:p w14:paraId="29B7C718" w14:textId="77777777" w:rsidR="009C1030" w:rsidRPr="00C43F6C" w:rsidRDefault="009C1030" w:rsidP="009C1030">
      <w:pPr>
        <w:tabs>
          <w:tab w:val="num" w:pos="0"/>
        </w:tabs>
        <w:adjustRightInd w:val="0"/>
        <w:ind w:left="284" w:hanging="283"/>
        <w:jc w:val="both"/>
        <w:rPr>
          <w:color w:val="0D0D0D" w:themeColor="text1" w:themeTint="F2"/>
        </w:rPr>
      </w:pPr>
    </w:p>
    <w:p w14:paraId="0A5DA5E2" w14:textId="7CA80A3C"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La designación de un representante que deberá estar facultado para actuar en nombre y representación del Consorcio o Unión Temporal. Igualmente </w:t>
      </w:r>
      <w:r w:rsidR="007D4C11" w:rsidRPr="00C43F6C">
        <w:rPr>
          <w:color w:val="0D0D0D" w:themeColor="text1" w:themeTint="F2"/>
        </w:rPr>
        <w:t>deberá designar</w:t>
      </w:r>
      <w:r w:rsidRPr="00C43F6C">
        <w:rPr>
          <w:color w:val="0D0D0D" w:themeColor="text1" w:themeTint="F2"/>
        </w:rPr>
        <w:t xml:space="preserve"> un suplente que lo reemplace en los casos de ausencia temporal o definitiva. </w:t>
      </w:r>
    </w:p>
    <w:p w14:paraId="45B1917D" w14:textId="77777777" w:rsidR="009C1030" w:rsidRPr="00C43F6C" w:rsidRDefault="009C1030" w:rsidP="009C1030">
      <w:pPr>
        <w:pStyle w:val="Prrafodelista"/>
        <w:rPr>
          <w:color w:val="0D0D0D" w:themeColor="text1" w:themeTint="F2"/>
        </w:rPr>
      </w:pPr>
    </w:p>
    <w:p w14:paraId="48273FB4" w14:textId="77777777"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24C3A752" w14:textId="77777777" w:rsidR="009C1030" w:rsidRPr="00C43F6C" w:rsidRDefault="009C1030" w:rsidP="009C1030">
      <w:pPr>
        <w:tabs>
          <w:tab w:val="num" w:pos="0"/>
        </w:tabs>
        <w:adjustRightInd w:val="0"/>
        <w:ind w:left="284" w:hanging="283"/>
        <w:jc w:val="both"/>
        <w:rPr>
          <w:color w:val="0D0D0D" w:themeColor="text1" w:themeTint="F2"/>
        </w:rPr>
      </w:pPr>
    </w:p>
    <w:p w14:paraId="00F6C0D8" w14:textId="77777777"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1550DFF6" w14:textId="77777777" w:rsidR="009C1030" w:rsidRPr="00C43F6C" w:rsidRDefault="009C1030" w:rsidP="009C1030">
      <w:pPr>
        <w:pStyle w:val="Prrafodelista"/>
        <w:tabs>
          <w:tab w:val="num" w:pos="0"/>
        </w:tabs>
        <w:ind w:left="284" w:hanging="283"/>
        <w:rPr>
          <w:color w:val="0D0D0D" w:themeColor="text1" w:themeTint="F2"/>
        </w:rPr>
      </w:pPr>
    </w:p>
    <w:p w14:paraId="5AAC8A67" w14:textId="77777777" w:rsidR="009C1030" w:rsidRPr="00C43F6C" w:rsidRDefault="009C1030" w:rsidP="009C1030">
      <w:pPr>
        <w:numPr>
          <w:ilvl w:val="1"/>
          <w:numId w:val="6"/>
        </w:numPr>
        <w:tabs>
          <w:tab w:val="clear" w:pos="1440"/>
          <w:tab w:val="num" w:pos="0"/>
        </w:tabs>
        <w:adjustRightInd w:val="0"/>
        <w:ind w:left="284" w:hanging="283"/>
        <w:jc w:val="both"/>
        <w:rPr>
          <w:b/>
          <w:bCs/>
          <w:color w:val="0D0D0D" w:themeColor="text1" w:themeTint="F2"/>
        </w:rPr>
      </w:pPr>
      <w:r w:rsidRPr="00C43F6C">
        <w:rPr>
          <w:color w:val="0D0D0D" w:themeColor="text1" w:themeTint="F2"/>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284672F0" w14:textId="77777777" w:rsidR="009C1030" w:rsidRPr="00C43F6C" w:rsidRDefault="009C1030" w:rsidP="009C1030">
      <w:pPr>
        <w:pStyle w:val="Prrafodelista"/>
        <w:rPr>
          <w:b/>
          <w:bCs/>
          <w:color w:val="0D0D0D" w:themeColor="text1" w:themeTint="F2"/>
        </w:rPr>
      </w:pPr>
    </w:p>
    <w:p w14:paraId="31B4375B" w14:textId="77777777" w:rsidR="009C1030" w:rsidRPr="00C43F6C" w:rsidRDefault="009C1030" w:rsidP="009C1030">
      <w:pPr>
        <w:pStyle w:val="Prrafodelista"/>
        <w:numPr>
          <w:ilvl w:val="0"/>
          <w:numId w:val="7"/>
        </w:numPr>
        <w:adjustRightInd w:val="0"/>
        <w:ind w:left="284" w:hanging="284"/>
        <w:jc w:val="both"/>
        <w:rPr>
          <w:color w:val="0D0D0D" w:themeColor="text1" w:themeTint="F2"/>
        </w:rPr>
      </w:pPr>
      <w:r w:rsidRPr="00C43F6C">
        <w:rPr>
          <w:color w:val="0D0D0D" w:themeColor="text1" w:themeTint="F2"/>
        </w:rPr>
        <w:t xml:space="preserve">Para el caso de Consorcios o Uniones Temporales, el objeto social de todos los integrantes debe estar estrictamente relacionado con el objeto del presente proceso de contratación. </w:t>
      </w:r>
    </w:p>
    <w:p w14:paraId="69BC738D" w14:textId="77777777" w:rsidR="009C1030" w:rsidRPr="00C43F6C" w:rsidRDefault="009C1030" w:rsidP="009C1030">
      <w:pPr>
        <w:tabs>
          <w:tab w:val="num" w:pos="0"/>
        </w:tabs>
        <w:adjustRightInd w:val="0"/>
        <w:ind w:left="284" w:hanging="283"/>
        <w:jc w:val="both"/>
        <w:rPr>
          <w:b/>
          <w:bCs/>
          <w:color w:val="0D0D0D" w:themeColor="text1" w:themeTint="F2"/>
        </w:rPr>
      </w:pPr>
    </w:p>
    <w:p w14:paraId="7DA9CBB9" w14:textId="77777777" w:rsidR="009C1030" w:rsidRPr="00C43F6C" w:rsidRDefault="009C1030" w:rsidP="009C1030">
      <w:pPr>
        <w:numPr>
          <w:ilvl w:val="1"/>
          <w:numId w:val="6"/>
        </w:numPr>
        <w:tabs>
          <w:tab w:val="clear" w:pos="1440"/>
          <w:tab w:val="num" w:pos="0"/>
        </w:tabs>
        <w:adjustRightInd w:val="0"/>
        <w:ind w:left="284" w:hanging="283"/>
        <w:jc w:val="both"/>
        <w:rPr>
          <w:bCs/>
          <w:color w:val="0D0D0D" w:themeColor="text1" w:themeTint="F2"/>
        </w:rPr>
      </w:pPr>
      <w:r w:rsidRPr="00C43F6C">
        <w:rPr>
          <w:bCs/>
          <w:color w:val="0D0D0D" w:themeColor="text1" w:themeTint="F2"/>
        </w:rPr>
        <w:t>Una vez el Contrato sea adjudicado al consorcio o unión temporal y dentro de los dos (2) días hábiles siguientes a la notificación, éste debe presentar el NIT del Consorcio o Unión Temporal.</w:t>
      </w:r>
    </w:p>
    <w:p w14:paraId="75F980CC" w14:textId="77777777" w:rsidR="009C1030" w:rsidRPr="00C43F6C" w:rsidRDefault="009C1030" w:rsidP="009C1030">
      <w:pPr>
        <w:adjustRightInd w:val="0"/>
        <w:ind w:left="284"/>
        <w:jc w:val="both"/>
        <w:rPr>
          <w:bCs/>
          <w:color w:val="0D0D0D" w:themeColor="text1" w:themeTint="F2"/>
        </w:rPr>
      </w:pPr>
    </w:p>
    <w:p w14:paraId="7FCF1767" w14:textId="77777777" w:rsidR="009C1030" w:rsidRDefault="009C1030" w:rsidP="009C1030">
      <w:r w:rsidRPr="00C43F6C">
        <w:rPr>
          <w:color w:val="0D0D0D" w:themeColor="text1" w:themeTint="F2"/>
        </w:rPr>
        <w:t>Se deberán indicar las obligaciones que cumple cada uno de los miembros de la unión temporal o consorcio</w:t>
      </w:r>
    </w:p>
    <w:p w14:paraId="46C1D004" w14:textId="77777777" w:rsidR="009C1030" w:rsidRPr="009C1030" w:rsidRDefault="009C1030"/>
    <w:sectPr w:rsidR="009C1030" w:rsidRPr="009C1030" w:rsidSect="00E743F2">
      <w:pgSz w:w="12240" w:h="15840"/>
      <w:pgMar w:top="709"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CF33C8"/>
    <w:multiLevelType w:val="multilevel"/>
    <w:tmpl w:val="15BE624A"/>
    <w:lvl w:ilvl="0">
      <w:start w:val="1"/>
      <w:numFmt w:val="decimal"/>
      <w:lvlText w:val="%1."/>
      <w:lvlJc w:val="left"/>
      <w:pPr>
        <w:ind w:left="720" w:hanging="360"/>
      </w:pPr>
      <w:rPr>
        <w:rFonts w:hint="default"/>
        <w:b/>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2" w15:restartNumberingAfterBreak="0">
    <w:nsid w:val="32AF2895"/>
    <w:multiLevelType w:val="hybridMultilevel"/>
    <w:tmpl w:val="28C69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C272E25"/>
    <w:multiLevelType w:val="multilevel"/>
    <w:tmpl w:val="A12EDF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412185"/>
    <w:multiLevelType w:val="hybridMultilevel"/>
    <w:tmpl w:val="A0FC55DE"/>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AF4810D4">
      <w:start w:val="4"/>
      <w:numFmt w:val="decimal"/>
      <w:lvlText w:val="%3."/>
      <w:lvlJc w:val="left"/>
      <w:pPr>
        <w:ind w:left="2340" w:hanging="360"/>
      </w:pPr>
      <w:rPr>
        <w:rFonts w:hint="default"/>
      </w:r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num w:numId="1" w16cid:durableId="1658807148">
    <w:abstractNumId w:val="0"/>
  </w:num>
  <w:num w:numId="2" w16cid:durableId="1317998885">
    <w:abstractNumId w:val="5"/>
  </w:num>
  <w:num w:numId="3" w16cid:durableId="1865630408">
    <w:abstractNumId w:val="1"/>
  </w:num>
  <w:num w:numId="4" w16cid:durableId="1183711680">
    <w:abstractNumId w:val="4"/>
  </w:num>
  <w:num w:numId="5" w16cid:durableId="295182618">
    <w:abstractNumId w:val="3"/>
  </w:num>
  <w:num w:numId="6" w16cid:durableId="1385564213">
    <w:abstractNumId w:val="6"/>
  </w:num>
  <w:num w:numId="7" w16cid:durableId="4564903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3F2"/>
    <w:rsid w:val="00121589"/>
    <w:rsid w:val="003630BB"/>
    <w:rsid w:val="004314E3"/>
    <w:rsid w:val="007D4C11"/>
    <w:rsid w:val="00815B16"/>
    <w:rsid w:val="008D651C"/>
    <w:rsid w:val="009667F6"/>
    <w:rsid w:val="009C1030"/>
    <w:rsid w:val="00AF7559"/>
    <w:rsid w:val="00BE404F"/>
    <w:rsid w:val="00C57819"/>
    <w:rsid w:val="00C9014C"/>
    <w:rsid w:val="00E743F2"/>
    <w:rsid w:val="00E808F7"/>
    <w:rsid w:val="00FE58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5AEB6"/>
  <w15:chartTrackingRefBased/>
  <w15:docId w15:val="{6185BEC0-C50C-47B5-B517-7C3FAFC26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3F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E743F2"/>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E743F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E743F2"/>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E743F2"/>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4</Pages>
  <Words>2358</Words>
  <Characters>12973</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DEIFO-MATRIZ</cp:lastModifiedBy>
  <cp:revision>13</cp:revision>
  <dcterms:created xsi:type="dcterms:W3CDTF">2018-02-17T22:00:00Z</dcterms:created>
  <dcterms:modified xsi:type="dcterms:W3CDTF">2022-05-04T23:37:00Z</dcterms:modified>
</cp:coreProperties>
</file>