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0673" w:rsidRPr="00CF0673" w:rsidRDefault="00CF0673" w:rsidP="00AC79E6">
      <w:pPr>
        <w:widowControl w:val="0"/>
        <w:autoSpaceDE w:val="0"/>
        <w:autoSpaceDN w:val="0"/>
        <w:adjustRightInd w:val="0"/>
        <w:rPr>
          <w:rFonts w:cs="Arial"/>
          <w:bCs/>
          <w:szCs w:val="20"/>
          <w:lang w:val="en-US"/>
        </w:rPr>
      </w:pPr>
    </w:p>
    <w:p w:rsidR="00CF0673" w:rsidRPr="00CF0673" w:rsidRDefault="00CF0673" w:rsidP="00F80A88">
      <w:pPr>
        <w:pStyle w:val="TextoTextos"/>
        <w:spacing w:before="0" w:after="0" w:line="276" w:lineRule="auto"/>
        <w:ind w:left="993"/>
        <w:jc w:val="left"/>
        <w:rPr>
          <w:rFonts w:ascii="Arial" w:hAnsi="Arial" w:cs="Arial"/>
          <w:b/>
          <w:bCs/>
          <w:color w:val="auto"/>
          <w:sz w:val="20"/>
          <w:szCs w:val="20"/>
          <w:lang w:val="es-CO"/>
        </w:rPr>
      </w:pPr>
      <w:r w:rsidRPr="00CF0673">
        <w:rPr>
          <w:noProof/>
          <w:color w:val="auto"/>
          <w:lang w:val="es-CO" w:eastAsia="es-CO"/>
        </w:rPr>
        <w:drawing>
          <wp:anchor distT="0" distB="0" distL="114300" distR="114300" simplePos="0" relativeHeight="251659264" behindDoc="1" locked="0" layoutInCell="1" allowOverlap="1" wp14:anchorId="1ED586BE" wp14:editId="009EE1D9">
            <wp:simplePos x="0" y="0"/>
            <wp:positionH relativeFrom="column">
              <wp:posOffset>-65405</wp:posOffset>
            </wp:positionH>
            <wp:positionV relativeFrom="paragraph">
              <wp:posOffset>-8255</wp:posOffset>
            </wp:positionV>
            <wp:extent cx="681990" cy="658495"/>
            <wp:effectExtent l="0" t="0" r="3810" b="825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1990" cy="658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0673">
        <w:rPr>
          <w:rFonts w:ascii="Arial" w:hAnsi="Arial" w:cs="Arial"/>
          <w:b/>
          <w:bCs/>
          <w:color w:val="auto"/>
          <w:sz w:val="20"/>
          <w:szCs w:val="20"/>
          <w:lang w:val="es-CO"/>
        </w:rPr>
        <w:t xml:space="preserve"> MINISTERIO DE DEFENSA NACIONAL</w:t>
      </w:r>
    </w:p>
    <w:p w:rsidR="00CF0673" w:rsidRPr="00CF0673" w:rsidRDefault="00CF0673" w:rsidP="00F80A88">
      <w:pPr>
        <w:pStyle w:val="TextoTextos"/>
        <w:spacing w:before="0" w:after="0" w:line="276" w:lineRule="auto"/>
        <w:ind w:left="993"/>
        <w:jc w:val="left"/>
        <w:rPr>
          <w:rFonts w:ascii="Arial" w:hAnsi="Arial" w:cs="Arial"/>
          <w:bCs/>
          <w:color w:val="auto"/>
          <w:sz w:val="20"/>
          <w:szCs w:val="20"/>
          <w:lang w:val="es-CO"/>
        </w:rPr>
      </w:pPr>
      <w:r w:rsidRPr="00CF0673">
        <w:rPr>
          <w:rFonts w:ascii="Arial" w:hAnsi="Arial" w:cs="Arial"/>
          <w:bCs/>
          <w:color w:val="auto"/>
          <w:sz w:val="20"/>
          <w:szCs w:val="20"/>
          <w:lang w:val="es-CO"/>
        </w:rPr>
        <w:t xml:space="preserve"> POLICÍA NACIONAL</w:t>
      </w:r>
    </w:p>
    <w:p w:rsidR="00CF0673" w:rsidRPr="00CF0673" w:rsidRDefault="00CF0673" w:rsidP="00F80A88">
      <w:pPr>
        <w:pStyle w:val="TextoTextos"/>
        <w:spacing w:before="0" w:after="0" w:line="276" w:lineRule="auto"/>
        <w:ind w:left="993"/>
        <w:jc w:val="left"/>
        <w:rPr>
          <w:rFonts w:ascii="Arial" w:hAnsi="Arial" w:cs="Arial"/>
          <w:bCs/>
          <w:color w:val="auto"/>
          <w:sz w:val="20"/>
          <w:szCs w:val="20"/>
          <w:lang w:val="es-CO"/>
        </w:rPr>
      </w:pPr>
      <w:r w:rsidRPr="00CF0673">
        <w:rPr>
          <w:rFonts w:ascii="Arial" w:hAnsi="Arial" w:cs="Arial"/>
          <w:bCs/>
          <w:color w:val="auto"/>
          <w:sz w:val="20"/>
          <w:szCs w:val="20"/>
          <w:lang w:val="es-CO"/>
        </w:rPr>
        <w:t xml:space="preserve"> DIRECCIÓN DE SANIDAD</w:t>
      </w:r>
    </w:p>
    <w:p w:rsidR="00CF0673" w:rsidRPr="00CF0673" w:rsidRDefault="00CF0673" w:rsidP="00F80A88">
      <w:pPr>
        <w:pStyle w:val="TextoTextos"/>
        <w:spacing w:before="0" w:after="0" w:line="276" w:lineRule="auto"/>
        <w:ind w:left="993"/>
        <w:jc w:val="left"/>
        <w:rPr>
          <w:rFonts w:ascii="Arial" w:hAnsi="Arial" w:cs="Arial"/>
          <w:bCs/>
          <w:color w:val="auto"/>
          <w:sz w:val="20"/>
          <w:szCs w:val="20"/>
          <w:lang w:val="es-CO"/>
        </w:rPr>
      </w:pPr>
      <w:r w:rsidRPr="00CF0673">
        <w:rPr>
          <w:rFonts w:ascii="Arial" w:hAnsi="Arial" w:cs="Arial"/>
          <w:bCs/>
          <w:color w:val="auto"/>
          <w:sz w:val="20"/>
          <w:szCs w:val="20"/>
          <w:lang w:val="es-CO"/>
        </w:rPr>
        <w:t xml:space="preserve"> SECCIONAL ANTIOQUIA</w:t>
      </w:r>
    </w:p>
    <w:p w:rsidR="00CF0673" w:rsidRPr="00CF0673" w:rsidRDefault="00CF0673" w:rsidP="00AC79E6">
      <w:pPr>
        <w:widowControl w:val="0"/>
        <w:autoSpaceDE w:val="0"/>
        <w:autoSpaceDN w:val="0"/>
        <w:adjustRightInd w:val="0"/>
        <w:rPr>
          <w:rFonts w:cs="Arial"/>
          <w:bCs/>
          <w:szCs w:val="20"/>
          <w:lang w:val="es-CO"/>
        </w:rPr>
      </w:pPr>
    </w:p>
    <w:p w:rsidR="00CF0673" w:rsidRPr="00CF0673" w:rsidRDefault="00CF0673" w:rsidP="00AC79E6">
      <w:pPr>
        <w:widowControl w:val="0"/>
        <w:autoSpaceDE w:val="0"/>
        <w:autoSpaceDN w:val="0"/>
        <w:adjustRightInd w:val="0"/>
        <w:rPr>
          <w:rFonts w:cs="Arial"/>
          <w:bCs/>
          <w:szCs w:val="20"/>
          <w:lang w:val="es-CO"/>
        </w:rPr>
      </w:pPr>
    </w:p>
    <w:p w:rsidR="00CF0673" w:rsidRPr="00CF0673" w:rsidRDefault="00CF0673" w:rsidP="00AC79E6">
      <w:pPr>
        <w:widowControl w:val="0"/>
        <w:autoSpaceDE w:val="0"/>
        <w:autoSpaceDN w:val="0"/>
        <w:adjustRightInd w:val="0"/>
        <w:rPr>
          <w:rFonts w:cs="Arial"/>
          <w:b/>
          <w:bCs/>
          <w:szCs w:val="20"/>
          <w:lang w:val="es-CO"/>
        </w:rPr>
      </w:pPr>
      <w:r w:rsidRPr="00CF0673">
        <w:rPr>
          <w:rFonts w:cs="Arial"/>
          <w:b/>
          <w:bCs/>
          <w:szCs w:val="20"/>
          <w:lang w:val="es-CO"/>
        </w:rPr>
        <w:t xml:space="preserve">No. </w:t>
      </w:r>
      <w:r w:rsidRPr="00CF0673">
        <w:rPr>
          <w:rFonts w:cs="Arial"/>
          <w:b/>
          <w:szCs w:val="20"/>
          <w:lang w:val="es-CO"/>
        </w:rPr>
        <w:t>S-2019-000</w:t>
      </w:r>
      <w:r w:rsidRPr="00CF0673">
        <w:rPr>
          <w:rFonts w:cs="Arial"/>
          <w:b/>
          <w:noProof/>
          <w:szCs w:val="20"/>
          <w:lang w:val="es-CO"/>
        </w:rPr>
        <w:t>436</w:t>
      </w:r>
      <w:r w:rsidRPr="00CF0673">
        <w:rPr>
          <w:rFonts w:cs="Arial"/>
          <w:b/>
          <w:szCs w:val="20"/>
          <w:lang w:val="es-CO"/>
        </w:rPr>
        <w:t xml:space="preserve"> </w:t>
      </w:r>
      <w:r w:rsidRPr="00CF0673">
        <w:rPr>
          <w:rFonts w:cs="Arial"/>
          <w:b/>
          <w:bCs/>
          <w:szCs w:val="20"/>
          <w:lang w:val="es-CO"/>
        </w:rPr>
        <w:t>/ GADFI-GRUCO 17.5</w:t>
      </w:r>
    </w:p>
    <w:p w:rsidR="00CF0673" w:rsidRPr="00CF0673" w:rsidRDefault="00CF0673" w:rsidP="000B4628">
      <w:pPr>
        <w:rPr>
          <w:lang w:val="es-CO"/>
        </w:rPr>
      </w:pPr>
    </w:p>
    <w:p w:rsidR="00CF0673" w:rsidRPr="00CF0673" w:rsidRDefault="00CF0673" w:rsidP="000B4628">
      <w:pPr>
        <w:rPr>
          <w:lang w:val="es-CO"/>
        </w:rPr>
      </w:pPr>
    </w:p>
    <w:p w:rsidR="00CF0673" w:rsidRPr="00CF0673" w:rsidRDefault="00CF0673" w:rsidP="00AC79E6">
      <w:pPr>
        <w:rPr>
          <w:lang w:val="es-CO"/>
        </w:rPr>
      </w:pPr>
      <w:r w:rsidRPr="00CF0673">
        <w:rPr>
          <w:lang w:val="es-CO"/>
        </w:rPr>
        <w:t xml:space="preserve">Envigado, </w:t>
      </w:r>
      <w:r w:rsidRPr="00CF0673">
        <w:rPr>
          <w:noProof/>
          <w:lang w:val="es-CO"/>
        </w:rPr>
        <w:t>21 de febrero de 2019</w:t>
      </w:r>
    </w:p>
    <w:p w:rsidR="00CF0673" w:rsidRPr="00CF0673" w:rsidRDefault="00CF0673" w:rsidP="000B4628">
      <w:pPr>
        <w:rPr>
          <w:lang w:val="es-CO"/>
        </w:rPr>
      </w:pPr>
    </w:p>
    <w:p w:rsidR="00CF0673" w:rsidRPr="00CF0673" w:rsidRDefault="00CF0673" w:rsidP="000B4628">
      <w:pPr>
        <w:rPr>
          <w:lang w:val="es-CO"/>
        </w:rPr>
      </w:pPr>
    </w:p>
    <w:p w:rsidR="00CF0673" w:rsidRPr="00CF0673" w:rsidRDefault="00CF0673" w:rsidP="000B4628">
      <w:pPr>
        <w:jc w:val="center"/>
        <w:rPr>
          <w:b/>
          <w:lang w:val="es-CO"/>
        </w:rPr>
      </w:pPr>
      <w:r w:rsidRPr="00CF0673">
        <w:rPr>
          <w:b/>
          <w:lang w:val="es-CO"/>
        </w:rPr>
        <w:t>AVISO DE CONVOCATORIA PÚBLICA</w:t>
      </w:r>
    </w:p>
    <w:p w:rsidR="00CF0673" w:rsidRPr="00CF0673" w:rsidRDefault="00CF0673" w:rsidP="000B4628">
      <w:pPr>
        <w:rPr>
          <w:rFonts w:cs="Arial"/>
          <w:lang w:val="es-CO"/>
        </w:rPr>
      </w:pPr>
    </w:p>
    <w:p w:rsidR="00CF0673" w:rsidRPr="00CF0673" w:rsidRDefault="00CF0673" w:rsidP="000B4628">
      <w:pPr>
        <w:jc w:val="center"/>
        <w:rPr>
          <w:rFonts w:cs="Arial"/>
          <w:b/>
          <w:bCs/>
          <w:lang w:val="es-CO"/>
        </w:rPr>
      </w:pPr>
      <w:r w:rsidRPr="00CF0673">
        <w:rPr>
          <w:rFonts w:cs="Arial"/>
          <w:b/>
          <w:bCs/>
          <w:iCs/>
          <w:lang w:val="es-CO"/>
        </w:rPr>
        <w:t xml:space="preserve">PN SECSA </w:t>
      </w:r>
      <w:r w:rsidRPr="00CF0673">
        <w:rPr>
          <w:rFonts w:cs="Arial"/>
          <w:b/>
          <w:bCs/>
          <w:iCs/>
          <w:noProof/>
          <w:lang w:val="es-CO"/>
        </w:rPr>
        <w:t>SA SI</w:t>
      </w:r>
      <w:r w:rsidRPr="00CF0673">
        <w:rPr>
          <w:rFonts w:cs="Arial"/>
          <w:b/>
          <w:bCs/>
          <w:iCs/>
          <w:lang w:val="es-CO"/>
        </w:rPr>
        <w:t xml:space="preserve"> </w:t>
      </w:r>
      <w:r w:rsidRPr="00CF0673">
        <w:rPr>
          <w:rFonts w:cs="Arial"/>
          <w:b/>
          <w:bCs/>
          <w:iCs/>
          <w:noProof/>
          <w:lang w:val="es-CO"/>
        </w:rPr>
        <w:t>063</w:t>
      </w:r>
      <w:r w:rsidRPr="00CF0673">
        <w:rPr>
          <w:rFonts w:cs="Arial"/>
          <w:b/>
          <w:bCs/>
          <w:lang w:val="es-CO"/>
        </w:rPr>
        <w:t>-2019</w:t>
      </w:r>
    </w:p>
    <w:p w:rsidR="00CF0673" w:rsidRPr="00CF0673" w:rsidRDefault="00CF0673" w:rsidP="000B4628">
      <w:pPr>
        <w:rPr>
          <w:lang w:val="es-CO"/>
        </w:rPr>
      </w:pPr>
    </w:p>
    <w:p w:rsidR="00CF0673" w:rsidRPr="00CF0673" w:rsidRDefault="00CF0673" w:rsidP="000B4628">
      <w:pPr>
        <w:rPr>
          <w:lang w:val="es-CO"/>
        </w:rPr>
      </w:pPr>
    </w:p>
    <w:p w:rsidR="00CF0673" w:rsidRPr="00CF0673" w:rsidRDefault="00CF0673" w:rsidP="000B4628">
      <w:pPr>
        <w:rPr>
          <w:szCs w:val="20"/>
          <w:lang w:val="es-CO"/>
        </w:rPr>
      </w:pPr>
      <w:r w:rsidRPr="00CF0673">
        <w:rPr>
          <w:szCs w:val="20"/>
          <w:lang w:val="es-CO"/>
        </w:rPr>
        <w:t xml:space="preserve">La Seccional Sanidad Antioquia, en acatamiento a lo previsto en el artículo 2.2.1.1.1.7.1 y del artículo 2.2.1.1.2.1.2 del Decreto 1082 de 2015, invita a todas las personas naturales o jurídicas que en forma individual, en consorcio o unión temporal, estén interesadas en participar en el proceso de contratación </w:t>
      </w:r>
      <w:r w:rsidRPr="00CF0673">
        <w:rPr>
          <w:b/>
          <w:szCs w:val="20"/>
          <w:lang w:val="es-CO"/>
        </w:rPr>
        <w:t xml:space="preserve">PN SECSA </w:t>
      </w:r>
      <w:r w:rsidRPr="00CF0673">
        <w:rPr>
          <w:b/>
          <w:noProof/>
          <w:szCs w:val="20"/>
          <w:lang w:val="es-CO"/>
        </w:rPr>
        <w:t>SA SI</w:t>
      </w:r>
      <w:r w:rsidRPr="00CF0673">
        <w:rPr>
          <w:b/>
          <w:szCs w:val="20"/>
          <w:lang w:val="es-CO"/>
        </w:rPr>
        <w:t xml:space="preserve"> </w:t>
      </w:r>
      <w:r w:rsidRPr="00CF0673">
        <w:rPr>
          <w:b/>
          <w:noProof/>
          <w:szCs w:val="20"/>
          <w:lang w:val="es-CO"/>
        </w:rPr>
        <w:t>063</w:t>
      </w:r>
      <w:r w:rsidRPr="00CF0673">
        <w:rPr>
          <w:b/>
          <w:szCs w:val="20"/>
          <w:lang w:val="es-CO"/>
        </w:rPr>
        <w:t>-2019</w:t>
      </w:r>
      <w:r w:rsidRPr="00CF0673">
        <w:rPr>
          <w:szCs w:val="20"/>
          <w:lang w:val="es-CO"/>
        </w:rPr>
        <w:t xml:space="preserve">, cuyo objeto es la </w:t>
      </w:r>
      <w:r w:rsidRPr="00CF0673">
        <w:rPr>
          <w:noProof/>
          <w:szCs w:val="20"/>
          <w:lang w:val="es-CO"/>
        </w:rPr>
        <w:t>Adquisición de útiles y papelería, productos de aseo, productos de aseo, cafetería, restaurante, utensilios de Cafetería y dotación hospitalaria para la Seccional Sanidad Antioquia</w:t>
      </w:r>
      <w:r w:rsidRPr="00CF0673">
        <w:rPr>
          <w:szCs w:val="20"/>
          <w:lang w:val="es-CO"/>
        </w:rPr>
        <w:t>.</w:t>
      </w:r>
    </w:p>
    <w:p w:rsidR="00CF0673" w:rsidRPr="00CF0673" w:rsidRDefault="00CF0673" w:rsidP="000B4628">
      <w:pPr>
        <w:rPr>
          <w:szCs w:val="20"/>
          <w:lang w:val="es-CO"/>
        </w:rPr>
      </w:pPr>
    </w:p>
    <w:p w:rsidR="00CF0673" w:rsidRPr="00CF0673" w:rsidRDefault="00CF0673" w:rsidP="000B4628">
      <w:pPr>
        <w:rPr>
          <w:szCs w:val="20"/>
          <w:lang w:val="es-CO"/>
        </w:rPr>
      </w:pPr>
      <w:r w:rsidRPr="00CF0673">
        <w:rPr>
          <w:szCs w:val="20"/>
          <w:lang w:val="es-CO"/>
        </w:rPr>
        <w:t>De conformidad con el artículo 66 de la Ley 80 de 1993, la Ley 1150</w:t>
      </w:r>
      <w:r w:rsidRPr="00CF0673">
        <w:rPr>
          <w:bCs/>
          <w:szCs w:val="20"/>
          <w:lang w:val="es-CO"/>
        </w:rPr>
        <w:t xml:space="preserve"> de 2007 y el Decreto 1082 de 2015, se convoca a todas las veedurías ciudadanas y entes de control</w:t>
      </w:r>
      <w:r w:rsidRPr="00CF0673">
        <w:rPr>
          <w:szCs w:val="20"/>
          <w:lang w:val="es-CO"/>
        </w:rPr>
        <w:t>, para que participen en la etapa precontractual, contractual y postcontractual del presente proceso de contratación.</w:t>
      </w:r>
    </w:p>
    <w:p w:rsidR="00CF0673" w:rsidRPr="00CF0673" w:rsidRDefault="00CF0673" w:rsidP="000B4628">
      <w:pPr>
        <w:rPr>
          <w:szCs w:val="20"/>
          <w:lang w:val="es-CO"/>
        </w:rPr>
      </w:pPr>
    </w:p>
    <w:p w:rsidR="00CF0673" w:rsidRPr="00CF0673" w:rsidRDefault="00CF0673" w:rsidP="000B4628">
      <w:pPr>
        <w:rPr>
          <w:b/>
          <w:szCs w:val="20"/>
          <w:lang w:val="es-CO"/>
        </w:rPr>
      </w:pPr>
      <w:r w:rsidRPr="00CF0673">
        <w:rPr>
          <w:b/>
          <w:szCs w:val="20"/>
          <w:lang w:val="es-CO"/>
        </w:rPr>
        <w:t>Modalidad de Selección</w:t>
      </w:r>
    </w:p>
    <w:p w:rsidR="00CF0673" w:rsidRPr="00CF0673" w:rsidRDefault="00CF0673" w:rsidP="000B4628">
      <w:pPr>
        <w:rPr>
          <w:bCs/>
          <w:szCs w:val="20"/>
          <w:lang w:val="es-CO"/>
        </w:rPr>
      </w:pPr>
      <w:r w:rsidRPr="00CF0673">
        <w:rPr>
          <w:bCs/>
          <w:szCs w:val="20"/>
          <w:lang w:val="es-CO"/>
        </w:rPr>
        <w:t xml:space="preserve">De conformidad con la Ley 1150 de 2007 artículo 2 numeral 2, literal a) y con el Decreto 1082 de 2015, el proceso de selección se adelantara mediante la modalidad de </w:t>
      </w:r>
      <w:r w:rsidRPr="00CF0673">
        <w:rPr>
          <w:bCs/>
          <w:noProof/>
          <w:szCs w:val="20"/>
          <w:lang w:val="es-CO"/>
        </w:rPr>
        <w:t>Selección Abreviada – Adquisición de Bienes y Servicios de Características Técnicas Uniformes y de Común Utilización – Subasta Inversa</w:t>
      </w:r>
      <w:r w:rsidRPr="00CF0673">
        <w:rPr>
          <w:bCs/>
          <w:szCs w:val="20"/>
          <w:lang w:val="es-CO"/>
        </w:rPr>
        <w:t>.</w:t>
      </w:r>
    </w:p>
    <w:p w:rsidR="00CF0673" w:rsidRPr="00CF0673" w:rsidRDefault="00CF0673" w:rsidP="000B4628">
      <w:pPr>
        <w:rPr>
          <w:szCs w:val="20"/>
          <w:lang w:val="es-CO"/>
        </w:rPr>
      </w:pPr>
    </w:p>
    <w:p w:rsidR="00CF0673" w:rsidRPr="00CF0673" w:rsidRDefault="00CF0673" w:rsidP="000B4628">
      <w:pPr>
        <w:rPr>
          <w:b/>
          <w:szCs w:val="20"/>
          <w:lang w:val="es-CO"/>
        </w:rPr>
      </w:pPr>
      <w:r w:rsidRPr="00CF0673">
        <w:rPr>
          <w:b/>
          <w:szCs w:val="20"/>
          <w:lang w:val="es-CO"/>
        </w:rPr>
        <w:t>Consulta del proyecto pliego de condiciones y estudios previos</w:t>
      </w:r>
    </w:p>
    <w:p w:rsidR="00CF0673" w:rsidRPr="00CF0673" w:rsidRDefault="00CF0673" w:rsidP="00A610B8">
      <w:pPr>
        <w:rPr>
          <w:rFonts w:cs="Arial"/>
          <w:szCs w:val="20"/>
          <w:lang w:val="es-CO"/>
        </w:rPr>
      </w:pPr>
      <w:r w:rsidRPr="00CF0673">
        <w:rPr>
          <w:rFonts w:cs="Arial"/>
          <w:szCs w:val="20"/>
          <w:lang w:val="es-CO"/>
        </w:rPr>
        <w:t xml:space="preserve">El proyecto de pliego de condiciones, los estudios y documentos previos de la presente invitación </w:t>
      </w:r>
      <w:proofErr w:type="gramStart"/>
      <w:r w:rsidRPr="00CF0673">
        <w:rPr>
          <w:rFonts w:cs="Arial"/>
          <w:szCs w:val="20"/>
          <w:lang w:val="es-CO"/>
        </w:rPr>
        <w:t>podrán</w:t>
      </w:r>
      <w:proofErr w:type="gramEnd"/>
      <w:r w:rsidRPr="00CF0673">
        <w:rPr>
          <w:rFonts w:cs="Arial"/>
          <w:szCs w:val="20"/>
          <w:lang w:val="es-CO"/>
        </w:rPr>
        <w:t xml:space="preserve"> ser consultados a través de la página web de Colombia Compra Eficiente – SECOP II. De igual manera podrán ser consultados en la Clínica de la Policía Regional Valle de Aburra - Seccional Sanidad Antioquia, oficina de contratos,</w:t>
      </w:r>
      <w:r w:rsidRPr="00CF0673">
        <w:rPr>
          <w:rFonts w:cs="Arial"/>
          <w:iCs/>
          <w:szCs w:val="20"/>
          <w:lang w:val="es-CO"/>
        </w:rPr>
        <w:t xml:space="preserve"> </w:t>
      </w:r>
      <w:r w:rsidRPr="00CF0673">
        <w:rPr>
          <w:rFonts w:cs="Arial"/>
          <w:szCs w:val="20"/>
          <w:lang w:val="es-CO"/>
        </w:rPr>
        <w:t xml:space="preserve">ubicada en la </w:t>
      </w:r>
      <w:r w:rsidRPr="00CF0673">
        <w:rPr>
          <w:rFonts w:cs="Arial"/>
          <w:iCs/>
          <w:szCs w:val="20"/>
          <w:lang w:val="es-CO"/>
        </w:rPr>
        <w:t xml:space="preserve">Carrera 43A No. </w:t>
      </w:r>
      <w:smartTag w:uri="urn:schemas-microsoft-com:office:smarttags" w:element="metricconverter">
        <w:smartTagPr>
          <w:attr w:name="ProductID" w:val="48C"/>
        </w:smartTagPr>
        <w:r w:rsidRPr="00CF0673">
          <w:rPr>
            <w:rFonts w:cs="Arial"/>
            <w:iCs/>
            <w:szCs w:val="20"/>
            <w:lang w:val="es-CO"/>
          </w:rPr>
          <w:t>48Cs</w:t>
        </w:r>
      </w:smartTag>
      <w:r w:rsidRPr="00CF0673">
        <w:rPr>
          <w:rFonts w:cs="Arial"/>
          <w:iCs/>
          <w:szCs w:val="20"/>
          <w:lang w:val="es-CO"/>
        </w:rPr>
        <w:t>ur – 45 en el municipio de Envigado – Antioquia</w:t>
      </w:r>
      <w:r w:rsidRPr="00CF0673">
        <w:rPr>
          <w:rFonts w:cs="Arial"/>
          <w:szCs w:val="20"/>
          <w:lang w:val="es-CO"/>
        </w:rPr>
        <w:t>, en los horarios de 08:00 a 12:00 y de 14:00 a 17:00 horas.</w:t>
      </w:r>
    </w:p>
    <w:p w:rsidR="00CF0673" w:rsidRPr="00CF0673" w:rsidRDefault="00CF0673" w:rsidP="00A610B8">
      <w:pPr>
        <w:rPr>
          <w:rFonts w:cs="Arial"/>
          <w:szCs w:val="20"/>
          <w:lang w:val="es-CO"/>
        </w:rPr>
      </w:pPr>
    </w:p>
    <w:p w:rsidR="00CF0673" w:rsidRPr="00CF0673" w:rsidRDefault="00CF0673" w:rsidP="007336F3">
      <w:pPr>
        <w:rPr>
          <w:rFonts w:cs="Arial"/>
          <w:b/>
          <w:szCs w:val="20"/>
          <w:lang w:val="es-CO"/>
        </w:rPr>
      </w:pPr>
      <w:r w:rsidRPr="00CF0673">
        <w:rPr>
          <w:rFonts w:cs="Arial"/>
          <w:b/>
          <w:szCs w:val="20"/>
          <w:lang w:val="es-CO"/>
        </w:rPr>
        <w:t>Descripción de las condiciones para participar en el Proceso de Contratación</w:t>
      </w:r>
    </w:p>
    <w:p w:rsidR="00CF0673" w:rsidRPr="00CF0673" w:rsidRDefault="00CF0673" w:rsidP="007336F3">
      <w:pPr>
        <w:autoSpaceDE w:val="0"/>
        <w:autoSpaceDN w:val="0"/>
        <w:adjustRightInd w:val="0"/>
        <w:rPr>
          <w:rFonts w:cs="Arial"/>
          <w:szCs w:val="20"/>
          <w:lang w:val="es-CO"/>
        </w:rPr>
      </w:pPr>
      <w:r w:rsidRPr="00CF0673">
        <w:rPr>
          <w:rFonts w:cs="Arial"/>
          <w:szCs w:val="20"/>
          <w:lang w:val="es-CO"/>
        </w:rPr>
        <w:t xml:space="preserve">Podrán participar en el presente proceso de </w:t>
      </w:r>
      <w:r w:rsidRPr="00CF0673">
        <w:rPr>
          <w:rFonts w:cs="Arial"/>
          <w:noProof/>
          <w:szCs w:val="20"/>
          <w:lang w:val="es-CO"/>
        </w:rPr>
        <w:t>Selección Abreviada – Adquisición de Bienes y Servicios de Características Técnicas Uniformes y de Común Utilización – Subasta Inversa</w:t>
      </w:r>
      <w:r w:rsidRPr="00CF0673">
        <w:rPr>
          <w:rFonts w:cs="Arial"/>
          <w:szCs w:val="20"/>
          <w:lang w:val="es-CO"/>
        </w:rPr>
        <w:t>, las personas naturales o jurídicas, nacionales o extranjeras, en forma individual o conjunta (consorcio, unión temporal y promesas de sociedad), que tengan dentro de su objeto social o actividad expresamente el objeto de este proceso y cumplan con todos los requisitos exigidos en los pliegos de condiciones.</w:t>
      </w:r>
    </w:p>
    <w:p w:rsidR="00CF0673" w:rsidRPr="00CF0673" w:rsidRDefault="00CF0673" w:rsidP="007336F3">
      <w:pPr>
        <w:rPr>
          <w:rFonts w:cs="Arial"/>
          <w:szCs w:val="20"/>
          <w:lang w:val="es-CO"/>
        </w:rPr>
      </w:pPr>
    </w:p>
    <w:p w:rsidR="00CF0673" w:rsidRPr="00CF0673" w:rsidRDefault="00CF0673" w:rsidP="007336F3">
      <w:pPr>
        <w:rPr>
          <w:rFonts w:cs="Arial"/>
          <w:b/>
          <w:szCs w:val="20"/>
          <w:lang w:val="es-CO"/>
        </w:rPr>
      </w:pPr>
      <w:r w:rsidRPr="00CF0673">
        <w:rPr>
          <w:rFonts w:cs="Arial"/>
          <w:b/>
          <w:szCs w:val="20"/>
          <w:lang w:val="es-CO"/>
        </w:rPr>
        <w:t>Plazo estimado del contrato</w:t>
      </w:r>
      <w:bookmarkStart w:id="0" w:name="_GoBack"/>
      <w:bookmarkEnd w:id="0"/>
    </w:p>
    <w:p w:rsidR="00CF0673" w:rsidRPr="00CF0673" w:rsidRDefault="00CF0673" w:rsidP="007336F3">
      <w:pPr>
        <w:rPr>
          <w:rFonts w:cs="Arial"/>
          <w:bCs/>
          <w:szCs w:val="20"/>
          <w:lang w:val="es-CO"/>
        </w:rPr>
      </w:pPr>
      <w:r w:rsidRPr="00CF0673">
        <w:rPr>
          <w:rFonts w:cs="Arial"/>
          <w:bCs/>
          <w:noProof/>
          <w:szCs w:val="20"/>
          <w:lang w:val="es-CO"/>
        </w:rPr>
        <w:t>El plazo de ejecución del contrato será a partir de la expedición de la carta de inicio y hasta el 31 de diciembre de 2019 y/o hasta agotar presupuesto, lo primero que ocurra</w:t>
      </w:r>
    </w:p>
    <w:p w:rsidR="00CF0673" w:rsidRPr="00CF0673" w:rsidRDefault="00CF0673" w:rsidP="007336F3">
      <w:pPr>
        <w:rPr>
          <w:rFonts w:cs="Arial"/>
          <w:szCs w:val="20"/>
          <w:lang w:val="es-CO"/>
        </w:rPr>
      </w:pPr>
    </w:p>
    <w:p w:rsidR="00CF0673" w:rsidRPr="00CF0673" w:rsidRDefault="00CF0673" w:rsidP="007336F3">
      <w:pPr>
        <w:rPr>
          <w:rFonts w:cs="Arial"/>
          <w:b/>
          <w:szCs w:val="20"/>
          <w:lang w:val="es-CO"/>
        </w:rPr>
      </w:pPr>
      <w:r w:rsidRPr="00CF0673">
        <w:rPr>
          <w:rFonts w:cs="Arial"/>
          <w:b/>
          <w:szCs w:val="20"/>
          <w:lang w:val="es-CO"/>
        </w:rPr>
        <w:t>Lugar y fecha límite de presentación de la oferta</w:t>
      </w:r>
    </w:p>
    <w:p w:rsidR="00CF0673" w:rsidRPr="00CF0673" w:rsidRDefault="00CF0673" w:rsidP="00C14B77">
      <w:pPr>
        <w:pStyle w:val="Textoindependiente"/>
        <w:ind w:left="1410" w:hanging="1410"/>
        <w:rPr>
          <w:szCs w:val="20"/>
          <w:lang w:val="es-CO"/>
        </w:rPr>
      </w:pPr>
      <w:r w:rsidRPr="00CF0673">
        <w:rPr>
          <w:szCs w:val="20"/>
          <w:lang w:val="es-CO"/>
        </w:rPr>
        <w:t>Lugar:</w:t>
      </w:r>
      <w:r w:rsidRPr="00CF0673">
        <w:rPr>
          <w:szCs w:val="20"/>
          <w:lang w:val="es-CO"/>
        </w:rPr>
        <w:tab/>
      </w:r>
      <w:r w:rsidRPr="00CF0673">
        <w:rPr>
          <w:szCs w:val="20"/>
          <w:lang w:val="es-CO"/>
        </w:rPr>
        <w:tab/>
        <w:t>Página web de Colombia Compra Eficiente – SECOP II.</w:t>
      </w:r>
    </w:p>
    <w:p w:rsidR="00CF0673" w:rsidRPr="00CF0673" w:rsidRDefault="00CF0673" w:rsidP="007336F3">
      <w:pPr>
        <w:pStyle w:val="Textoindependiente"/>
        <w:rPr>
          <w:szCs w:val="20"/>
          <w:lang w:val="es-CO"/>
        </w:rPr>
      </w:pPr>
      <w:r w:rsidRPr="00CF0673">
        <w:rPr>
          <w:szCs w:val="20"/>
          <w:lang w:val="es-CO"/>
        </w:rPr>
        <w:t>Inicia:</w:t>
      </w:r>
      <w:r w:rsidRPr="00CF0673">
        <w:rPr>
          <w:szCs w:val="20"/>
          <w:lang w:val="es-CO"/>
        </w:rPr>
        <w:tab/>
      </w:r>
      <w:r w:rsidRPr="00CF0673">
        <w:rPr>
          <w:szCs w:val="20"/>
          <w:lang w:val="es-CO"/>
        </w:rPr>
        <w:tab/>
        <w:t>0</w:t>
      </w:r>
      <w:r w:rsidRPr="00CF0673">
        <w:rPr>
          <w:noProof/>
          <w:szCs w:val="20"/>
          <w:lang w:val="es-CO"/>
        </w:rPr>
        <w:t>5/03/2019</w:t>
      </w:r>
    </w:p>
    <w:p w:rsidR="00CF0673" w:rsidRPr="00CF0673" w:rsidRDefault="00CF0673" w:rsidP="007336F3">
      <w:pPr>
        <w:pStyle w:val="Textoindependiente"/>
        <w:rPr>
          <w:szCs w:val="20"/>
          <w:lang w:val="es-CO"/>
        </w:rPr>
      </w:pPr>
      <w:r w:rsidRPr="00CF0673">
        <w:rPr>
          <w:szCs w:val="20"/>
          <w:lang w:val="es-CO"/>
        </w:rPr>
        <w:lastRenderedPageBreak/>
        <w:t>Hora:</w:t>
      </w:r>
      <w:r w:rsidRPr="00CF0673">
        <w:rPr>
          <w:szCs w:val="20"/>
          <w:lang w:val="es-CO"/>
        </w:rPr>
        <w:tab/>
      </w:r>
      <w:r w:rsidRPr="00CF0673">
        <w:rPr>
          <w:szCs w:val="20"/>
          <w:lang w:val="es-CO"/>
        </w:rPr>
        <w:tab/>
      </w:r>
      <w:r w:rsidRPr="00CF0673">
        <w:rPr>
          <w:noProof/>
          <w:szCs w:val="20"/>
          <w:lang w:val="es-CO"/>
        </w:rPr>
        <w:t>12:00</w:t>
      </w:r>
      <w:r w:rsidRPr="00CF0673">
        <w:rPr>
          <w:szCs w:val="20"/>
          <w:lang w:val="es-CO"/>
        </w:rPr>
        <w:t xml:space="preserve"> horas</w:t>
      </w:r>
    </w:p>
    <w:p w:rsidR="00CF0673" w:rsidRPr="00CF0673" w:rsidRDefault="00CF0673" w:rsidP="007336F3">
      <w:pPr>
        <w:pStyle w:val="Textoindependiente"/>
        <w:rPr>
          <w:szCs w:val="20"/>
          <w:lang w:val="es-CO"/>
        </w:rPr>
      </w:pPr>
      <w:r w:rsidRPr="00CF0673">
        <w:rPr>
          <w:szCs w:val="20"/>
          <w:lang w:val="es-CO"/>
        </w:rPr>
        <w:t>Termina:</w:t>
      </w:r>
      <w:r w:rsidRPr="00CF0673">
        <w:rPr>
          <w:szCs w:val="20"/>
          <w:lang w:val="es-CO"/>
        </w:rPr>
        <w:tab/>
      </w:r>
      <w:r w:rsidRPr="00CF0673">
        <w:rPr>
          <w:noProof/>
          <w:szCs w:val="20"/>
          <w:lang w:val="es-CO"/>
        </w:rPr>
        <w:t>12/03/2019</w:t>
      </w:r>
    </w:p>
    <w:p w:rsidR="00CF0673" w:rsidRPr="00CF0673" w:rsidRDefault="00CF0673" w:rsidP="007336F3">
      <w:pPr>
        <w:pStyle w:val="Textoindependiente"/>
        <w:rPr>
          <w:szCs w:val="20"/>
          <w:lang w:val="es-CO"/>
        </w:rPr>
      </w:pPr>
      <w:r w:rsidRPr="00CF0673">
        <w:rPr>
          <w:szCs w:val="20"/>
          <w:lang w:val="es-CO"/>
        </w:rPr>
        <w:t>Hora:</w:t>
      </w:r>
      <w:r w:rsidRPr="00CF0673">
        <w:rPr>
          <w:szCs w:val="20"/>
          <w:lang w:val="es-CO"/>
        </w:rPr>
        <w:tab/>
      </w:r>
      <w:r w:rsidRPr="00CF0673">
        <w:rPr>
          <w:szCs w:val="20"/>
          <w:lang w:val="es-CO"/>
        </w:rPr>
        <w:tab/>
      </w:r>
      <w:r w:rsidRPr="00CF0673">
        <w:rPr>
          <w:noProof/>
          <w:szCs w:val="20"/>
          <w:lang w:val="es-CO"/>
        </w:rPr>
        <w:t>09:00</w:t>
      </w:r>
      <w:r w:rsidRPr="00CF0673">
        <w:rPr>
          <w:szCs w:val="20"/>
          <w:lang w:val="es-CO"/>
        </w:rPr>
        <w:t xml:space="preserve"> horas</w:t>
      </w:r>
    </w:p>
    <w:p w:rsidR="00CF0673" w:rsidRPr="00CF0673" w:rsidRDefault="00CF0673" w:rsidP="007336F3">
      <w:pPr>
        <w:rPr>
          <w:rFonts w:cs="Arial"/>
          <w:szCs w:val="20"/>
          <w:lang w:val="es-CO"/>
        </w:rPr>
      </w:pPr>
    </w:p>
    <w:p w:rsidR="00CF0673" w:rsidRPr="00CF0673" w:rsidRDefault="00CF0673" w:rsidP="00D40253">
      <w:pPr>
        <w:rPr>
          <w:rFonts w:cs="Arial"/>
          <w:szCs w:val="20"/>
          <w:lang w:val="es-CO"/>
        </w:rPr>
      </w:pPr>
      <w:r w:rsidRPr="00CF0673">
        <w:rPr>
          <w:rFonts w:cs="Arial"/>
          <w:szCs w:val="20"/>
          <w:lang w:val="es-CO"/>
        </w:rPr>
        <w:t>De conformidad con lo señalado en la Sección 4 del Decreto 1082 de 2015, se verificó si el presente proceso está cubierto por Acuerdos Comerciales, encontrando que al mismo no le aplican Acuerdos Comerciales.</w:t>
      </w:r>
    </w:p>
    <w:p w:rsidR="00CF0673" w:rsidRPr="00CF0673" w:rsidRDefault="00CF0673" w:rsidP="00D40253">
      <w:pPr>
        <w:rPr>
          <w:rFonts w:cs="Arial"/>
          <w:szCs w:val="20"/>
          <w:lang w:val="es-CO"/>
        </w:rPr>
      </w:pPr>
    </w:p>
    <w:p w:rsidR="00CF0673" w:rsidRPr="00CF0673" w:rsidRDefault="00CF0673" w:rsidP="00A610B8">
      <w:pPr>
        <w:rPr>
          <w:rFonts w:cs="Arial"/>
          <w:b/>
          <w:szCs w:val="20"/>
          <w:lang w:val="es-CO"/>
        </w:rPr>
      </w:pPr>
      <w:r w:rsidRPr="00CF0673">
        <w:rPr>
          <w:rFonts w:cs="Arial"/>
          <w:b/>
          <w:szCs w:val="20"/>
          <w:lang w:val="es-CO"/>
        </w:rPr>
        <w:t>Presupuesto oficial</w:t>
      </w:r>
    </w:p>
    <w:p w:rsidR="00CF0673" w:rsidRPr="00CF0673" w:rsidRDefault="00CF0673" w:rsidP="00A610B8">
      <w:pPr>
        <w:rPr>
          <w:rFonts w:cs="Arial"/>
          <w:szCs w:val="20"/>
          <w:lang w:val="es-CO"/>
        </w:rPr>
      </w:pPr>
      <w:r w:rsidRPr="00CF0673">
        <w:rPr>
          <w:rFonts w:cs="Arial"/>
          <w:szCs w:val="20"/>
          <w:lang w:val="es-CO"/>
        </w:rPr>
        <w:t xml:space="preserve">Para adelantar el presente proceso, la Seccional Sanidad Antioquia cuenta con un presupuesto total de </w:t>
      </w:r>
      <w:r w:rsidRPr="00CF0673">
        <w:rPr>
          <w:rFonts w:cs="Arial"/>
          <w:noProof/>
          <w:szCs w:val="20"/>
          <w:lang w:val="es-CO"/>
        </w:rPr>
        <w:t>CIENTO DOS MILLONES DOSCIENTOS SETENTA Y NUEVE MIL CUATROCIENTOS NOVENTA Y OCHO PESOS MONEDA LEGAL</w:t>
      </w:r>
      <w:r w:rsidRPr="00CF0673">
        <w:rPr>
          <w:rFonts w:cs="Arial"/>
          <w:szCs w:val="20"/>
          <w:lang w:val="es-CO"/>
        </w:rPr>
        <w:t xml:space="preserve"> (</w:t>
      </w:r>
      <w:r w:rsidRPr="00CF0673">
        <w:rPr>
          <w:rFonts w:cs="Arial"/>
          <w:noProof/>
          <w:szCs w:val="20"/>
          <w:lang w:val="es-CO"/>
        </w:rPr>
        <w:t>$102.279.498,00</w:t>
      </w:r>
      <w:r w:rsidRPr="00CF0673">
        <w:rPr>
          <w:rFonts w:cs="Arial"/>
          <w:szCs w:val="20"/>
          <w:lang w:val="es-CO"/>
        </w:rPr>
        <w:t>) correspondiente a la vigencia presupuestal 2019.</w:t>
      </w:r>
    </w:p>
    <w:p w:rsidR="00CF0673" w:rsidRPr="00CF0673" w:rsidRDefault="00CF0673" w:rsidP="007336F3">
      <w:pPr>
        <w:rPr>
          <w:rFonts w:cs="Arial"/>
          <w:szCs w:val="20"/>
          <w:lang w:val="es-CO"/>
        </w:rPr>
      </w:pPr>
    </w:p>
    <w:p w:rsidR="00CF0673" w:rsidRPr="00CF0673" w:rsidRDefault="00CF0673" w:rsidP="00C14B77">
      <w:pPr>
        <w:rPr>
          <w:rFonts w:cs="Arial"/>
          <w:b/>
          <w:szCs w:val="20"/>
          <w:lang w:val="es-CO"/>
        </w:rPr>
      </w:pPr>
      <w:r w:rsidRPr="00CF0673">
        <w:rPr>
          <w:rFonts w:cs="Arial"/>
          <w:b/>
          <w:szCs w:val="20"/>
          <w:lang w:val="es-CO"/>
        </w:rPr>
        <w:t>Cronograma</w:t>
      </w:r>
    </w:p>
    <w:tbl>
      <w:tblPr>
        <w:tblpPr w:leftFromText="141" w:rightFromText="141" w:vertAnchor="text" w:horzAnchor="margin" w:tblpXSpec="center" w:tblpY="192"/>
        <w:tblOverlap w:val="never"/>
        <w:tblW w:w="8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0" w:type="dxa"/>
          <w:bottom w:w="85" w:type="dxa"/>
          <w:right w:w="0" w:type="dxa"/>
        </w:tblCellMar>
        <w:tblLook w:val="0000" w:firstRow="0" w:lastRow="0" w:firstColumn="0" w:lastColumn="0" w:noHBand="0" w:noVBand="0"/>
      </w:tblPr>
      <w:tblGrid>
        <w:gridCol w:w="4835"/>
        <w:gridCol w:w="4111"/>
      </w:tblGrid>
      <w:tr w:rsidR="00CF0673" w:rsidRPr="00CF0673" w:rsidTr="00885202">
        <w:trPr>
          <w:trHeight w:val="57"/>
        </w:trPr>
        <w:tc>
          <w:tcPr>
            <w:tcW w:w="4835" w:type="dxa"/>
            <w:shd w:val="clear" w:color="auto" w:fill="D9D9D9" w:themeFill="background1" w:themeFillShade="D9"/>
            <w:tcMar>
              <w:top w:w="15" w:type="dxa"/>
              <w:left w:w="15" w:type="dxa"/>
              <w:bottom w:w="0" w:type="dxa"/>
              <w:right w:w="15" w:type="dxa"/>
            </w:tcMar>
            <w:vAlign w:val="center"/>
          </w:tcPr>
          <w:p w:rsidR="00CF0673" w:rsidRPr="00CF0673" w:rsidRDefault="00CF0673" w:rsidP="00885202">
            <w:pPr>
              <w:ind w:left="142" w:right="127"/>
              <w:rPr>
                <w:rFonts w:cs="Arial"/>
                <w:b/>
                <w:bCs/>
                <w:sz w:val="8"/>
                <w:szCs w:val="20"/>
                <w:lang w:val="es-CO"/>
              </w:rPr>
            </w:pPr>
          </w:p>
          <w:p w:rsidR="00CF0673" w:rsidRPr="00CF0673" w:rsidRDefault="00CF0673" w:rsidP="00885202">
            <w:pPr>
              <w:ind w:left="142" w:right="127"/>
              <w:jc w:val="center"/>
              <w:rPr>
                <w:rFonts w:cs="Arial"/>
                <w:b/>
                <w:bCs/>
                <w:szCs w:val="20"/>
                <w:lang w:val="es-CO"/>
              </w:rPr>
            </w:pPr>
            <w:r w:rsidRPr="00CF0673">
              <w:rPr>
                <w:rFonts w:cs="Arial"/>
                <w:b/>
                <w:bCs/>
                <w:szCs w:val="20"/>
                <w:lang w:val="es-CO"/>
              </w:rPr>
              <w:t>ACTIVIDADES</w:t>
            </w:r>
          </w:p>
          <w:p w:rsidR="00CF0673" w:rsidRPr="00CF0673" w:rsidRDefault="00CF0673" w:rsidP="00885202">
            <w:pPr>
              <w:ind w:left="142" w:right="127"/>
              <w:rPr>
                <w:rFonts w:cs="Arial"/>
                <w:b/>
                <w:bCs/>
                <w:sz w:val="8"/>
                <w:szCs w:val="20"/>
                <w:lang w:val="es-CO"/>
              </w:rPr>
            </w:pPr>
          </w:p>
        </w:tc>
        <w:tc>
          <w:tcPr>
            <w:tcW w:w="4111" w:type="dxa"/>
            <w:shd w:val="clear" w:color="auto" w:fill="D9D9D9" w:themeFill="background1" w:themeFillShade="D9"/>
            <w:tcMar>
              <w:top w:w="15" w:type="dxa"/>
              <w:left w:w="15" w:type="dxa"/>
              <w:bottom w:w="0" w:type="dxa"/>
              <w:right w:w="15" w:type="dxa"/>
            </w:tcMar>
            <w:vAlign w:val="center"/>
          </w:tcPr>
          <w:p w:rsidR="00CF0673" w:rsidRPr="00CF0673" w:rsidRDefault="00CF0673" w:rsidP="00885202">
            <w:pPr>
              <w:ind w:left="141" w:right="42"/>
              <w:jc w:val="center"/>
              <w:rPr>
                <w:rFonts w:cs="Arial"/>
                <w:b/>
                <w:bCs/>
                <w:szCs w:val="20"/>
                <w:lang w:val="es-CO"/>
              </w:rPr>
            </w:pPr>
            <w:r w:rsidRPr="00CF0673">
              <w:rPr>
                <w:rFonts w:cs="Arial"/>
                <w:b/>
                <w:bCs/>
                <w:szCs w:val="20"/>
                <w:lang w:val="es-CO"/>
              </w:rPr>
              <w:t>DESDE / HASTA</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Elaboración del proyecto pliego de condiciones, resolución nombramiento comité evaluador y envío a jurídica para su revisión y firma</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21/02/2019</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Certificado de Disponibilidad Presupuestal</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szCs w:val="20"/>
                <w:lang w:val="es-CO"/>
              </w:rPr>
              <w:t xml:space="preserve">De SIIF No </w:t>
            </w:r>
            <w:r w:rsidRPr="00CF0673">
              <w:rPr>
                <w:rFonts w:cs="Arial"/>
                <w:bCs/>
                <w:noProof/>
                <w:szCs w:val="20"/>
                <w:lang w:val="es-CO"/>
              </w:rPr>
              <w:t>39319</w:t>
            </w:r>
            <w:r w:rsidRPr="00CF0673">
              <w:rPr>
                <w:rFonts w:cs="Arial"/>
                <w:bCs/>
                <w:szCs w:val="20"/>
                <w:lang w:val="es-CO"/>
              </w:rPr>
              <w:t xml:space="preserve"> del 0</w:t>
            </w:r>
            <w:r w:rsidRPr="00CF0673">
              <w:rPr>
                <w:rFonts w:cs="Arial"/>
                <w:bCs/>
                <w:noProof/>
                <w:szCs w:val="20"/>
                <w:lang w:val="es-CO"/>
              </w:rPr>
              <w:t>7/02/2019</w:t>
            </w:r>
          </w:p>
          <w:p w:rsidR="00CF0673" w:rsidRPr="00CF0673" w:rsidRDefault="00CF0673" w:rsidP="00885202">
            <w:pPr>
              <w:ind w:left="141" w:right="42"/>
              <w:rPr>
                <w:rFonts w:cs="Arial"/>
                <w:bCs/>
                <w:szCs w:val="20"/>
                <w:lang w:val="es-CO"/>
              </w:rPr>
            </w:pPr>
            <w:r w:rsidRPr="00CF0673">
              <w:rPr>
                <w:rFonts w:cs="Arial"/>
                <w:bCs/>
                <w:szCs w:val="20"/>
                <w:lang w:val="es-CO"/>
              </w:rPr>
              <w:t xml:space="preserve">De SFI No </w:t>
            </w:r>
            <w:r w:rsidRPr="00CF0673">
              <w:rPr>
                <w:rFonts w:cs="Arial"/>
                <w:bCs/>
                <w:noProof/>
                <w:szCs w:val="20"/>
                <w:lang w:val="es-CO"/>
              </w:rPr>
              <w:t>397</w:t>
            </w:r>
            <w:r w:rsidRPr="00CF0673">
              <w:rPr>
                <w:rFonts w:cs="Arial"/>
                <w:bCs/>
                <w:szCs w:val="20"/>
                <w:lang w:val="es-CO"/>
              </w:rPr>
              <w:t xml:space="preserve"> del 0</w:t>
            </w:r>
            <w:r w:rsidRPr="00CF0673">
              <w:rPr>
                <w:rFonts w:cs="Arial"/>
                <w:bCs/>
                <w:noProof/>
                <w:szCs w:val="20"/>
                <w:lang w:val="es-CO"/>
              </w:rPr>
              <w:t>7/02/2019</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Publicación del Aviso de Convocatoria Pública, Proyecto Pliego de Condiciones, Estudios y documentos previos.</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25/02/2019</w:t>
            </w:r>
            <w:r w:rsidRPr="00CF0673">
              <w:rPr>
                <w:rFonts w:cs="Arial"/>
                <w:bCs/>
                <w:szCs w:val="20"/>
                <w:lang w:val="es-CO"/>
              </w:rPr>
              <w:t xml:space="preserve"> a las </w:t>
            </w:r>
            <w:r w:rsidRPr="00CF0673">
              <w:rPr>
                <w:rFonts w:cs="Arial"/>
                <w:bCs/>
                <w:noProof/>
                <w:szCs w:val="20"/>
                <w:lang w:val="es-CO"/>
              </w:rPr>
              <w:t>17:00</w:t>
            </w:r>
            <w:r w:rsidRPr="00CF0673">
              <w:rPr>
                <w:rFonts w:cs="Arial"/>
                <w:bCs/>
                <w:szCs w:val="20"/>
                <w:lang w:val="es-CO"/>
              </w:rPr>
              <w:t xml:space="preserve"> horas, en la página web de Colombia Compra Eficiente – SECOP II</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Recepción de las observaciones formuladas al proyecto pliego de condiciones formuladas por las entidades interesadas en el proceso</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szCs w:val="20"/>
                <w:lang w:val="es-CO"/>
              </w:rPr>
              <w:t xml:space="preserve">Cinco (05) días hábiles a partir del </w:t>
            </w:r>
            <w:r w:rsidRPr="00CF0673">
              <w:rPr>
                <w:rFonts w:cs="Arial"/>
                <w:bCs/>
                <w:noProof/>
                <w:szCs w:val="20"/>
                <w:lang w:val="es-CO"/>
              </w:rPr>
              <w:t>25/02/2019</w:t>
            </w:r>
            <w:r w:rsidRPr="00CF0673">
              <w:rPr>
                <w:rFonts w:cs="Arial"/>
                <w:bCs/>
                <w:szCs w:val="20"/>
                <w:lang w:val="es-CO"/>
              </w:rPr>
              <w:t>, en el expediente electrónico del proceso de la página web de Colombia Compra Eficiente – SECOP II</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Elaboración Resolución de Apertura del proceso y Pliego de Condiciones Definitivo, revisión por parte de jurídica y posterior firma del ordenador del gasto. Publicación y Elaboración acta de apertura formal del proceso</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05/03</w:t>
            </w:r>
            <w:r w:rsidRPr="00CF0673">
              <w:rPr>
                <w:rFonts w:cs="Arial"/>
                <w:bCs/>
                <w:noProof/>
                <w:szCs w:val="20"/>
                <w:lang w:val="es-CO"/>
              </w:rPr>
              <w:t>/2019</w:t>
            </w:r>
            <w:r w:rsidRPr="00CF0673">
              <w:rPr>
                <w:rFonts w:cs="Arial"/>
                <w:bCs/>
                <w:szCs w:val="20"/>
                <w:lang w:val="es-CO"/>
              </w:rPr>
              <w:t xml:space="preserve"> a las </w:t>
            </w:r>
            <w:r w:rsidRPr="00CF0673">
              <w:rPr>
                <w:rFonts w:cs="Arial"/>
                <w:bCs/>
                <w:noProof/>
                <w:szCs w:val="20"/>
                <w:lang w:val="es-CO"/>
              </w:rPr>
              <w:t>12:00</w:t>
            </w:r>
            <w:r w:rsidRPr="00CF0673">
              <w:rPr>
                <w:rFonts w:cs="Arial"/>
                <w:bCs/>
                <w:szCs w:val="20"/>
                <w:lang w:val="es-CO"/>
              </w:rPr>
              <w:t xml:space="preserve"> horas, en el expediente electrónico del proceso de la página web de Colombia Compra Eficiente – SECOP II</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Audiencia de Aclaración de pliegos, recepción consultas y proyección aclaraciones a inquietudes de las entidades interesadas en el proceso</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07/03</w:t>
            </w:r>
            <w:r w:rsidRPr="00CF0673">
              <w:rPr>
                <w:rFonts w:cs="Arial"/>
                <w:bCs/>
                <w:noProof/>
                <w:szCs w:val="20"/>
                <w:lang w:val="es-CO"/>
              </w:rPr>
              <w:t>/2019</w:t>
            </w:r>
            <w:r w:rsidRPr="00CF0673">
              <w:rPr>
                <w:rFonts w:cs="Arial"/>
                <w:bCs/>
                <w:szCs w:val="20"/>
                <w:lang w:val="es-CO"/>
              </w:rPr>
              <w:t xml:space="preserve"> a las </w:t>
            </w:r>
            <w:r w:rsidRPr="00CF0673">
              <w:rPr>
                <w:rFonts w:cs="Arial"/>
                <w:bCs/>
                <w:noProof/>
                <w:szCs w:val="20"/>
                <w:lang w:val="es-CO"/>
              </w:rPr>
              <w:t>09:00</w:t>
            </w:r>
            <w:r w:rsidRPr="00CF0673">
              <w:rPr>
                <w:rFonts w:cs="Arial"/>
                <w:bCs/>
                <w:szCs w:val="20"/>
                <w:lang w:val="es-CO"/>
              </w:rPr>
              <w:t xml:space="preserve"> horas en la oficina de contratos, cuarto piso de la Clínica de la Policía Regional Valle de Aburra, Carrera 43A No. 48Csur–45, barrio Primavera Envigado – Antioquia</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Recepción de las observaciones y sugerencias formuladas al Pliego de Condiciones Definitivo.</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szCs w:val="20"/>
                <w:lang w:val="es-CO"/>
              </w:rPr>
              <w:t>Tres (03) días hábiles</w:t>
            </w:r>
          </w:p>
          <w:p w:rsidR="00CF0673" w:rsidRPr="00CF0673" w:rsidRDefault="00CF0673" w:rsidP="00CF0673">
            <w:pPr>
              <w:ind w:left="141" w:right="42"/>
              <w:rPr>
                <w:rFonts w:cs="Arial"/>
                <w:bCs/>
                <w:sz w:val="8"/>
                <w:szCs w:val="20"/>
                <w:lang w:val="es-CO"/>
              </w:rPr>
            </w:pPr>
            <w:r w:rsidRPr="00CF0673">
              <w:rPr>
                <w:rFonts w:cs="Arial"/>
                <w:bCs/>
                <w:szCs w:val="20"/>
                <w:lang w:val="es-CO"/>
              </w:rPr>
              <w:t xml:space="preserve">Desde el </w:t>
            </w:r>
            <w:r w:rsidRPr="00CF0673">
              <w:rPr>
                <w:rFonts w:cs="Arial"/>
                <w:bCs/>
                <w:noProof/>
                <w:szCs w:val="20"/>
                <w:lang w:val="es-CO"/>
              </w:rPr>
              <w:t>05/03</w:t>
            </w:r>
            <w:r w:rsidRPr="00CF0673">
              <w:rPr>
                <w:rFonts w:cs="Arial"/>
                <w:bCs/>
                <w:noProof/>
                <w:szCs w:val="20"/>
                <w:lang w:val="es-CO"/>
              </w:rPr>
              <w:t>/2019</w:t>
            </w:r>
            <w:r w:rsidRPr="00CF0673">
              <w:rPr>
                <w:rFonts w:cs="Arial"/>
                <w:bCs/>
                <w:szCs w:val="20"/>
                <w:lang w:val="es-CO"/>
              </w:rPr>
              <w:t xml:space="preserve"> hasta el 08/03/2019 a las 17:00 horas en el expediente electrónico del proceso de la página web de Colombia Compra Eficiente – SECOP II.</w:t>
            </w:r>
          </w:p>
        </w:tc>
      </w:tr>
      <w:tr w:rsidR="00CF0673" w:rsidRPr="00CF0673" w:rsidTr="00885202">
        <w:trPr>
          <w:trHeight w:val="57"/>
        </w:trPr>
        <w:tc>
          <w:tcPr>
            <w:tcW w:w="4835" w:type="dxa"/>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Recepción de ofertas y elaboración del Acta de cierre del proceso. Envío de ofertas recibidas al comité evaluador</w:t>
            </w:r>
          </w:p>
        </w:tc>
        <w:tc>
          <w:tcPr>
            <w:tcW w:w="4111" w:type="dxa"/>
            <w:shd w:val="clear" w:color="auto" w:fill="FFFFFF"/>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szCs w:val="20"/>
                <w:lang w:val="es-CO"/>
              </w:rPr>
              <w:t>Desde el 0</w:t>
            </w:r>
            <w:r w:rsidRPr="00CF0673">
              <w:rPr>
                <w:rFonts w:cs="Arial"/>
                <w:bCs/>
                <w:noProof/>
                <w:szCs w:val="20"/>
                <w:lang w:val="es-CO"/>
              </w:rPr>
              <w:t>5/03/2019</w:t>
            </w:r>
            <w:r w:rsidRPr="00CF0673">
              <w:rPr>
                <w:rFonts w:cs="Arial"/>
                <w:bCs/>
                <w:szCs w:val="20"/>
                <w:lang w:val="es-CO"/>
              </w:rPr>
              <w:t xml:space="preserve"> a las </w:t>
            </w:r>
            <w:r w:rsidRPr="00CF0673">
              <w:rPr>
                <w:rFonts w:cs="Arial"/>
                <w:bCs/>
                <w:noProof/>
                <w:szCs w:val="20"/>
                <w:lang w:val="es-CO"/>
              </w:rPr>
              <w:t>12:00</w:t>
            </w:r>
            <w:r w:rsidRPr="00CF0673">
              <w:rPr>
                <w:rFonts w:cs="Arial"/>
                <w:bCs/>
                <w:szCs w:val="20"/>
                <w:lang w:val="es-CO"/>
              </w:rPr>
              <w:t xml:space="preserve"> horas, hasta el día </w:t>
            </w:r>
            <w:r w:rsidRPr="00CF0673">
              <w:rPr>
                <w:rFonts w:cs="Arial"/>
                <w:bCs/>
                <w:noProof/>
                <w:szCs w:val="20"/>
                <w:lang w:val="es-CO"/>
              </w:rPr>
              <w:t>12/03/2019</w:t>
            </w:r>
            <w:r w:rsidRPr="00CF0673">
              <w:rPr>
                <w:rFonts w:cs="Arial"/>
                <w:bCs/>
                <w:szCs w:val="20"/>
                <w:lang w:val="es-CO"/>
              </w:rPr>
              <w:t xml:space="preserve">, a las </w:t>
            </w:r>
            <w:r w:rsidRPr="00CF0673">
              <w:rPr>
                <w:rFonts w:cs="Arial"/>
                <w:bCs/>
                <w:noProof/>
                <w:szCs w:val="20"/>
                <w:lang w:val="es-CO"/>
              </w:rPr>
              <w:t>09:00</w:t>
            </w:r>
            <w:r w:rsidRPr="00CF0673">
              <w:rPr>
                <w:rFonts w:cs="Arial"/>
                <w:bCs/>
                <w:szCs w:val="20"/>
                <w:lang w:val="es-CO"/>
              </w:rPr>
              <w:t xml:space="preserve"> horas, en el expediente electrónico del proceso de la página web de Colombia Compra Eficiente – SECOP II.</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Verificación de las ofertas comité evaluador</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Cinco</w:t>
            </w:r>
            <w:r w:rsidRPr="00CF0673">
              <w:rPr>
                <w:rFonts w:cs="Arial"/>
                <w:bCs/>
                <w:szCs w:val="20"/>
                <w:lang w:val="es-CO"/>
              </w:rPr>
              <w:t xml:space="preserve"> (0</w:t>
            </w:r>
            <w:r w:rsidRPr="00CF0673">
              <w:rPr>
                <w:rFonts w:cs="Arial"/>
                <w:bCs/>
                <w:noProof/>
                <w:szCs w:val="20"/>
                <w:lang w:val="es-CO"/>
              </w:rPr>
              <w:t>5</w:t>
            </w:r>
            <w:r w:rsidRPr="00CF0673">
              <w:rPr>
                <w:rFonts w:cs="Arial"/>
                <w:bCs/>
                <w:szCs w:val="20"/>
                <w:lang w:val="es-CO"/>
              </w:rPr>
              <w:t>) días hábiles.</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Presentación informe de evaluación al comité de adquisiciones y revisión del proceso por parte de este</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19/03/2019</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Verificación del proceso comité adquisiciones</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szCs w:val="20"/>
                <w:lang w:val="es-CO"/>
              </w:rPr>
              <w:t>Dos (02) días hábiles</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Publicación informe de evaluación</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21/03/2019</w:t>
            </w:r>
            <w:r w:rsidRPr="00CF0673">
              <w:rPr>
                <w:rFonts w:cs="Arial"/>
                <w:bCs/>
                <w:szCs w:val="20"/>
                <w:lang w:val="es-CO"/>
              </w:rPr>
              <w:t xml:space="preserve"> a las 17:00 horas en el expediente electrónico del proceso de la </w:t>
            </w:r>
            <w:r w:rsidRPr="00CF0673">
              <w:rPr>
                <w:rFonts w:cs="Arial"/>
                <w:bCs/>
                <w:szCs w:val="20"/>
                <w:lang w:val="es-CO"/>
              </w:rPr>
              <w:lastRenderedPageBreak/>
              <w:t>página web de Colombia Compra Eficiente – SECOP II.</w:t>
            </w:r>
          </w:p>
        </w:tc>
      </w:tr>
      <w:tr w:rsidR="00CF0673" w:rsidRPr="00CF0673" w:rsidTr="00885202">
        <w:trPr>
          <w:trHeight w:val="57"/>
        </w:trPr>
        <w:tc>
          <w:tcPr>
            <w:tcW w:w="4835" w:type="dxa"/>
            <w:noWrap/>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lastRenderedPageBreak/>
              <w:t>Recepción y traslado al comité evaluador de las observaciones formuladas al informe de evaluación y presentación de documentos subsanables (si aplica)</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szCs w:val="20"/>
                <w:lang w:val="es-CO"/>
              </w:rPr>
              <w:t>Tres (03) días hábiles</w:t>
            </w:r>
          </w:p>
          <w:p w:rsidR="00CF0673" w:rsidRPr="00CF0673" w:rsidRDefault="00CF0673" w:rsidP="00885202">
            <w:pPr>
              <w:ind w:left="141" w:right="42"/>
              <w:rPr>
                <w:rFonts w:cs="Arial"/>
                <w:bCs/>
                <w:szCs w:val="20"/>
                <w:lang w:val="es-CO"/>
              </w:rPr>
            </w:pPr>
          </w:p>
          <w:p w:rsidR="00CF0673" w:rsidRPr="00CF0673" w:rsidRDefault="00CF0673" w:rsidP="00885202">
            <w:pPr>
              <w:ind w:left="141" w:right="42"/>
              <w:rPr>
                <w:rFonts w:cs="Arial"/>
                <w:bCs/>
                <w:szCs w:val="20"/>
                <w:lang w:val="es-CO"/>
              </w:rPr>
            </w:pPr>
            <w:r w:rsidRPr="00CF0673">
              <w:rPr>
                <w:rFonts w:cs="Arial"/>
                <w:bCs/>
                <w:szCs w:val="20"/>
                <w:lang w:val="es-CO"/>
              </w:rPr>
              <w:t xml:space="preserve">Hasta el </w:t>
            </w:r>
            <w:r w:rsidRPr="00CF0673">
              <w:rPr>
                <w:rFonts w:cs="Arial"/>
                <w:bCs/>
                <w:noProof/>
                <w:szCs w:val="20"/>
                <w:lang w:val="es-CO"/>
              </w:rPr>
              <w:t>27/03/2019</w:t>
            </w:r>
            <w:r w:rsidRPr="00CF0673">
              <w:rPr>
                <w:rFonts w:cs="Arial"/>
                <w:bCs/>
                <w:szCs w:val="20"/>
                <w:lang w:val="es-CO"/>
              </w:rPr>
              <w:t xml:space="preserve"> a las 17:00 horas</w:t>
            </w:r>
          </w:p>
        </w:tc>
      </w:tr>
      <w:tr w:rsidR="00CF0673" w:rsidRPr="00CF0673" w:rsidTr="00885202">
        <w:trPr>
          <w:trHeight w:val="57"/>
        </w:trPr>
        <w:tc>
          <w:tcPr>
            <w:tcW w:w="4835" w:type="dxa"/>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Respuesta a las observaciones y Publicación del Acta Final</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 w:val="8"/>
                <w:szCs w:val="20"/>
                <w:lang w:val="es-CO"/>
              </w:rPr>
            </w:pPr>
            <w:r w:rsidRPr="00CF0673">
              <w:rPr>
                <w:rFonts w:cs="Arial"/>
                <w:bCs/>
                <w:noProof/>
                <w:szCs w:val="20"/>
                <w:lang w:val="es-CO"/>
              </w:rPr>
              <w:t>28/03/2019</w:t>
            </w:r>
            <w:r w:rsidRPr="00CF0673">
              <w:rPr>
                <w:rFonts w:cs="Arial"/>
                <w:bCs/>
                <w:szCs w:val="20"/>
                <w:lang w:val="es-CO"/>
              </w:rPr>
              <w:t xml:space="preserve"> a las 17:00 horas en el expediente electrónico del proceso de la página web de Colombia Compra Eficiente – SECOP II.</w:t>
            </w:r>
          </w:p>
        </w:tc>
      </w:tr>
      <w:tr w:rsidR="00CF0673" w:rsidRPr="00CF0673" w:rsidTr="00885202">
        <w:trPr>
          <w:trHeight w:val="57"/>
        </w:trPr>
        <w:tc>
          <w:tcPr>
            <w:tcW w:w="4835" w:type="dxa"/>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Publicación Convocatoria a Subasta Inversa Presencial Electrónica</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29/03/2019</w:t>
            </w:r>
            <w:r w:rsidRPr="00CF0673">
              <w:rPr>
                <w:rFonts w:cs="Arial"/>
                <w:bCs/>
                <w:szCs w:val="20"/>
                <w:lang w:val="es-CO"/>
              </w:rPr>
              <w:t xml:space="preserve"> a las 17:00 horas en el expediente electrónico del proceso de la página web de Colombia Compra Eficiente – SECOP II.</w:t>
            </w:r>
          </w:p>
        </w:tc>
      </w:tr>
      <w:tr w:rsidR="00CF0673" w:rsidRPr="00CF0673" w:rsidTr="00885202">
        <w:trPr>
          <w:trHeight w:val="57"/>
        </w:trPr>
        <w:tc>
          <w:tcPr>
            <w:tcW w:w="4835" w:type="dxa"/>
            <w:tcMar>
              <w:top w:w="15" w:type="dxa"/>
              <w:left w:w="15" w:type="dxa"/>
              <w:bottom w:w="0" w:type="dxa"/>
              <w:right w:w="15" w:type="dxa"/>
            </w:tcMar>
            <w:vAlign w:val="center"/>
          </w:tcPr>
          <w:p w:rsidR="00CF0673" w:rsidRPr="00CF0673" w:rsidRDefault="00CF0673" w:rsidP="00885202">
            <w:pPr>
              <w:ind w:left="142" w:right="127"/>
              <w:rPr>
                <w:rFonts w:cs="Arial"/>
                <w:bCs/>
                <w:szCs w:val="20"/>
                <w:lang w:val="es-CO"/>
              </w:rPr>
            </w:pPr>
            <w:r w:rsidRPr="00CF0673">
              <w:rPr>
                <w:rFonts w:cs="Arial"/>
                <w:bCs/>
                <w:szCs w:val="20"/>
                <w:lang w:val="es-CO"/>
              </w:rPr>
              <w:t>Expedición del Acto Administrativo de Adjudicación o de Declaratoria de Desierto</w:t>
            </w:r>
          </w:p>
        </w:tc>
        <w:tc>
          <w:tcPr>
            <w:tcW w:w="4111" w:type="dxa"/>
            <w:noWrap/>
            <w:tcMar>
              <w:top w:w="15" w:type="dxa"/>
              <w:left w:w="15" w:type="dxa"/>
              <w:bottom w:w="0" w:type="dxa"/>
              <w:right w:w="15" w:type="dxa"/>
            </w:tcMar>
            <w:vAlign w:val="center"/>
          </w:tcPr>
          <w:p w:rsidR="00CF0673" w:rsidRPr="00CF0673" w:rsidRDefault="00CF0673" w:rsidP="00885202">
            <w:pPr>
              <w:ind w:left="141" w:right="42"/>
              <w:rPr>
                <w:rFonts w:cs="Arial"/>
                <w:bCs/>
                <w:szCs w:val="20"/>
                <w:lang w:val="es-CO"/>
              </w:rPr>
            </w:pPr>
            <w:r w:rsidRPr="00CF0673">
              <w:rPr>
                <w:rFonts w:cs="Arial"/>
                <w:bCs/>
                <w:noProof/>
                <w:szCs w:val="20"/>
                <w:lang w:val="es-CO"/>
              </w:rPr>
              <w:t>04/04/2019</w:t>
            </w:r>
            <w:r w:rsidRPr="00CF0673">
              <w:rPr>
                <w:rFonts w:cs="Arial"/>
                <w:bCs/>
                <w:szCs w:val="20"/>
                <w:lang w:val="es-CO"/>
              </w:rPr>
              <w:t xml:space="preserve"> a las 17:00 horas </w:t>
            </w:r>
            <w:r w:rsidRPr="00CF0673">
              <w:rPr>
                <w:rFonts w:cs="Arial"/>
                <w:szCs w:val="20"/>
              </w:rPr>
              <w:t>en</w:t>
            </w:r>
            <w:r w:rsidRPr="00CF0673">
              <w:rPr>
                <w:rFonts w:cs="Arial"/>
                <w:bCs/>
                <w:szCs w:val="20"/>
                <w:lang w:val="es-CO"/>
              </w:rPr>
              <w:t xml:space="preserve"> el expediente electrónico del proceso de la página web de Colombia Compra Eficiente – SECOP II.</w:t>
            </w:r>
          </w:p>
        </w:tc>
      </w:tr>
      <w:tr w:rsidR="00CF0673" w:rsidRPr="00CF0673" w:rsidTr="00885202">
        <w:trPr>
          <w:trHeight w:val="57"/>
        </w:trPr>
        <w:tc>
          <w:tcPr>
            <w:tcW w:w="4835" w:type="dxa"/>
            <w:tcMar>
              <w:top w:w="15" w:type="dxa"/>
              <w:left w:w="15" w:type="dxa"/>
              <w:bottom w:w="0" w:type="dxa"/>
              <w:right w:w="15" w:type="dxa"/>
            </w:tcMar>
            <w:vAlign w:val="center"/>
          </w:tcPr>
          <w:p w:rsidR="00CF0673" w:rsidRPr="00CF0673" w:rsidRDefault="00CF0673" w:rsidP="00885202">
            <w:pPr>
              <w:ind w:left="142" w:right="127"/>
              <w:rPr>
                <w:rFonts w:cs="Arial"/>
                <w:szCs w:val="20"/>
                <w:lang w:val="es-CO"/>
              </w:rPr>
            </w:pPr>
            <w:r w:rsidRPr="00CF0673">
              <w:rPr>
                <w:rFonts w:cs="Arial"/>
                <w:bCs/>
                <w:szCs w:val="20"/>
                <w:lang w:val="es-CO"/>
              </w:rPr>
              <w:t>S</w:t>
            </w:r>
            <w:r w:rsidRPr="00CF0673">
              <w:rPr>
                <w:rFonts w:cs="Arial"/>
                <w:szCs w:val="20"/>
                <w:lang w:val="es-CO"/>
              </w:rPr>
              <w:t>uscripción y legalización del Contrato</w:t>
            </w:r>
          </w:p>
        </w:tc>
        <w:tc>
          <w:tcPr>
            <w:tcW w:w="4111" w:type="dxa"/>
            <w:vAlign w:val="center"/>
          </w:tcPr>
          <w:p w:rsidR="00CF0673" w:rsidRPr="00CF0673" w:rsidRDefault="00CF0673" w:rsidP="00885202">
            <w:pPr>
              <w:ind w:left="141" w:right="42"/>
              <w:rPr>
                <w:rFonts w:cs="Arial"/>
                <w:bCs/>
                <w:szCs w:val="20"/>
                <w:lang w:val="es-CO"/>
              </w:rPr>
            </w:pPr>
            <w:r w:rsidRPr="00CF0673">
              <w:rPr>
                <w:rFonts w:cs="Arial"/>
                <w:bCs/>
                <w:szCs w:val="20"/>
                <w:lang w:val="es-CO"/>
              </w:rPr>
              <w:t>Dentro de los diez (10) días hábiles siguientes a la notificación de la adjudicación.</w:t>
            </w:r>
          </w:p>
        </w:tc>
      </w:tr>
    </w:tbl>
    <w:p w:rsidR="00CF0673" w:rsidRPr="00CF0673" w:rsidRDefault="00CF0673" w:rsidP="00C14B77">
      <w:pPr>
        <w:rPr>
          <w:rFonts w:cs="Arial"/>
          <w:b/>
          <w:szCs w:val="20"/>
          <w:lang w:val="es-CO"/>
        </w:rPr>
      </w:pPr>
    </w:p>
    <w:p w:rsidR="00CF0673" w:rsidRPr="00CF0673" w:rsidRDefault="00CF0673" w:rsidP="00934E8C">
      <w:pPr>
        <w:autoSpaceDE w:val="0"/>
        <w:autoSpaceDN w:val="0"/>
        <w:adjustRightInd w:val="0"/>
        <w:rPr>
          <w:rFonts w:cs="Arial"/>
          <w:szCs w:val="20"/>
          <w:lang w:val="es-CO"/>
        </w:rPr>
      </w:pPr>
      <w:r w:rsidRPr="00CF0673">
        <w:rPr>
          <w:rFonts w:cs="Arial"/>
          <w:szCs w:val="20"/>
          <w:lang w:val="es-CO"/>
        </w:rPr>
        <w:t>El pliego de condiciones, los estudios y documentos previos de la presente convocatoria podrán ser consultados en la página web de Colombia Compra Eficiente – SECOP II.</w:t>
      </w:r>
    </w:p>
    <w:p w:rsidR="00CF0673" w:rsidRPr="00CF0673" w:rsidRDefault="00CF0673" w:rsidP="00934E8C">
      <w:pPr>
        <w:autoSpaceDE w:val="0"/>
        <w:autoSpaceDN w:val="0"/>
        <w:adjustRightInd w:val="0"/>
        <w:rPr>
          <w:rFonts w:cs="Arial"/>
          <w:szCs w:val="20"/>
          <w:lang w:val="es-CO"/>
        </w:rPr>
      </w:pPr>
    </w:p>
    <w:p w:rsidR="00CF0673" w:rsidRPr="00CF0673" w:rsidRDefault="00CF0673" w:rsidP="00DB1986">
      <w:pPr>
        <w:rPr>
          <w:rFonts w:cs="Arial"/>
          <w:b/>
          <w:szCs w:val="20"/>
          <w:lang w:val="es-CO"/>
        </w:rPr>
      </w:pPr>
      <w:r w:rsidRPr="00CF0673">
        <w:rPr>
          <w:rFonts w:cs="Arial"/>
          <w:szCs w:val="20"/>
          <w:lang w:val="es-CO"/>
        </w:rPr>
        <w:t xml:space="preserve">De conformidad con lo previsto en el artículo 2.2.1.1.2.2.1 del Decreto 1082 de 2015, se podrá </w:t>
      </w:r>
      <w:r w:rsidRPr="00CF0673">
        <w:rPr>
          <w:szCs w:val="20"/>
        </w:rPr>
        <w:t>modificar los pliegos de condiciones a través de Adendas expedidas antes del vencimiento del plazo para presentar ofertas. La Entidad Estatal puede expedir Adendas para modificar el Cronograma una vez vencido el término para la presentación de las ofertas y antes de la adjudicación del contrato. La Entidad Estatal debe publicar las Adendas en los días hábiles, entre las 7:00 a. m. y las 7:00 p. m., a más tardar el día hábil anterior al vencimiento del plazo para presentar ofertas a la hora fijada para tal presentación.</w:t>
      </w:r>
    </w:p>
    <w:p w:rsidR="00CF0673" w:rsidRPr="00CF0673" w:rsidRDefault="00CF0673" w:rsidP="00DB1986">
      <w:pPr>
        <w:rPr>
          <w:lang w:val="es-CO"/>
        </w:rPr>
      </w:pPr>
    </w:p>
    <w:p w:rsidR="00CF0673" w:rsidRPr="00CF0673" w:rsidRDefault="00CF0673" w:rsidP="00DB1986">
      <w:pPr>
        <w:rPr>
          <w:lang w:val="es-CO"/>
        </w:rPr>
      </w:pPr>
    </w:p>
    <w:p w:rsidR="00CF0673" w:rsidRPr="00CF0673" w:rsidRDefault="00CF0673" w:rsidP="00DB1986">
      <w:pPr>
        <w:rPr>
          <w:lang w:val="es-CO"/>
        </w:rPr>
      </w:pPr>
      <w:r w:rsidRPr="00CF0673">
        <w:rPr>
          <w:lang w:val="es-CO"/>
        </w:rPr>
        <w:t>Atentamente,</w:t>
      </w:r>
    </w:p>
    <w:p w:rsidR="00CF0673" w:rsidRPr="00CF0673" w:rsidRDefault="00CF0673" w:rsidP="00DB1986">
      <w:pPr>
        <w:rPr>
          <w:lang w:val="es-CO"/>
        </w:rPr>
      </w:pPr>
    </w:p>
    <w:p w:rsidR="00CF0673" w:rsidRPr="00CF0673" w:rsidRDefault="00CF0673" w:rsidP="00DB1986">
      <w:pPr>
        <w:rPr>
          <w:lang w:val="es-CO"/>
        </w:rPr>
      </w:pPr>
    </w:p>
    <w:p w:rsidR="00CF0673" w:rsidRPr="00CF0673" w:rsidRDefault="00CF0673" w:rsidP="00DB1986">
      <w:pPr>
        <w:rPr>
          <w:lang w:val="es-CO"/>
        </w:rPr>
      </w:pPr>
    </w:p>
    <w:p w:rsidR="00CF0673" w:rsidRPr="00CF0673" w:rsidRDefault="00CF0673" w:rsidP="00DB1986">
      <w:pPr>
        <w:rPr>
          <w:lang w:val="es-CO"/>
        </w:rPr>
      </w:pPr>
    </w:p>
    <w:p w:rsidR="00CF0673" w:rsidRPr="00CF0673" w:rsidRDefault="00CF0673" w:rsidP="00DB1986">
      <w:pPr>
        <w:rPr>
          <w:lang w:val="es-CO"/>
        </w:rPr>
      </w:pPr>
    </w:p>
    <w:p w:rsidR="00CF0673" w:rsidRPr="00CF0673" w:rsidRDefault="00CF0673" w:rsidP="00DB1986">
      <w:pPr>
        <w:rPr>
          <w:iCs/>
          <w:lang w:val="es-CO"/>
        </w:rPr>
      </w:pPr>
      <w:r w:rsidRPr="00CF0673">
        <w:rPr>
          <w:iCs/>
          <w:noProof/>
          <w:lang w:val="es-CO"/>
        </w:rPr>
        <w:t xml:space="preserve">Mayor </w:t>
      </w:r>
      <w:r w:rsidRPr="00CF0673">
        <w:rPr>
          <w:b/>
          <w:iCs/>
          <w:noProof/>
          <w:lang w:val="es-CO"/>
        </w:rPr>
        <w:t>DIANA ALEJANDRA JIMENEZ VASQUEZ</w:t>
      </w:r>
    </w:p>
    <w:p w:rsidR="00CF0673" w:rsidRPr="00CF0673" w:rsidRDefault="00CF0673" w:rsidP="00DB1986">
      <w:pPr>
        <w:rPr>
          <w:iCs/>
          <w:lang w:val="es-CO"/>
        </w:rPr>
      </w:pPr>
      <w:r w:rsidRPr="00CF0673">
        <w:rPr>
          <w:iCs/>
          <w:lang w:val="es-CO"/>
        </w:rPr>
        <w:t>Jefe Seccional Sanidad Antioquia (E)</w:t>
      </w:r>
    </w:p>
    <w:p w:rsidR="00CF0673" w:rsidRPr="00CF0673" w:rsidRDefault="00CF0673" w:rsidP="00DB1986">
      <w:pPr>
        <w:rPr>
          <w:lang w:val="es-CO"/>
        </w:rPr>
      </w:pPr>
    </w:p>
    <w:p w:rsidR="00CF0673" w:rsidRPr="00CF0673" w:rsidRDefault="00CF0673" w:rsidP="00DB1986">
      <w:pPr>
        <w:rPr>
          <w:lang w:val="es-CO"/>
        </w:rPr>
      </w:pPr>
    </w:p>
    <w:p w:rsidR="00CF0673" w:rsidRPr="00CF0673" w:rsidRDefault="00CF0673" w:rsidP="00DB1986">
      <w:pPr>
        <w:rPr>
          <w:lang w:val="es-CO"/>
        </w:rPr>
      </w:pPr>
    </w:p>
    <w:p w:rsidR="00CF0673" w:rsidRPr="00CF0673" w:rsidRDefault="00CF0673" w:rsidP="00DB1986">
      <w:pPr>
        <w:pStyle w:val="Sangra2detindependiente"/>
        <w:spacing w:after="0" w:line="240" w:lineRule="auto"/>
        <w:ind w:left="0"/>
        <w:rPr>
          <w:rFonts w:cs="Arial"/>
          <w:b/>
          <w:sz w:val="10"/>
          <w:szCs w:val="10"/>
          <w:lang w:val="es-CO"/>
        </w:rPr>
      </w:pPr>
      <w:r w:rsidRPr="00CF0673">
        <w:rPr>
          <w:rFonts w:cs="Arial"/>
          <w:sz w:val="10"/>
          <w:szCs w:val="10"/>
          <w:lang w:val="es-CO"/>
        </w:rPr>
        <w:t xml:space="preserve">Elaborado por: </w:t>
      </w:r>
      <w:r w:rsidRPr="00CF0673">
        <w:rPr>
          <w:rFonts w:cs="Arial"/>
          <w:noProof/>
          <w:sz w:val="10"/>
          <w:szCs w:val="10"/>
          <w:lang w:val="es-CO"/>
        </w:rPr>
        <w:t>Patrullero HECTOR DAVID ARREDONDO MALDONADO</w:t>
      </w:r>
    </w:p>
    <w:p w:rsidR="00CF0673" w:rsidRPr="00CF0673" w:rsidRDefault="00CF0673" w:rsidP="00DB1986">
      <w:pPr>
        <w:pStyle w:val="Sangra2detindependiente"/>
        <w:spacing w:after="0" w:line="240" w:lineRule="auto"/>
        <w:ind w:left="0"/>
        <w:rPr>
          <w:rFonts w:cs="Arial"/>
          <w:sz w:val="10"/>
          <w:szCs w:val="10"/>
          <w:lang w:val="es-CO"/>
        </w:rPr>
      </w:pPr>
      <w:r w:rsidRPr="00CF0673">
        <w:rPr>
          <w:rFonts w:cs="Arial"/>
          <w:sz w:val="10"/>
          <w:szCs w:val="10"/>
          <w:lang w:val="es-CO"/>
        </w:rPr>
        <w:t xml:space="preserve">Revisado por: </w:t>
      </w:r>
      <w:r w:rsidRPr="00CF0673">
        <w:rPr>
          <w:rFonts w:cs="Arial"/>
          <w:noProof/>
          <w:sz w:val="10"/>
          <w:szCs w:val="10"/>
          <w:lang w:val="es-CO"/>
        </w:rPr>
        <w:t>Subintendente ELIAB FRANCO BEDOYA</w:t>
      </w:r>
    </w:p>
    <w:p w:rsidR="00CF0673" w:rsidRPr="00CF0673" w:rsidRDefault="00CF0673" w:rsidP="00DB1986">
      <w:pPr>
        <w:pStyle w:val="Sangra2detindependiente"/>
        <w:spacing w:after="0" w:line="240" w:lineRule="auto"/>
        <w:ind w:left="0"/>
        <w:rPr>
          <w:rFonts w:cs="Arial"/>
          <w:sz w:val="10"/>
          <w:szCs w:val="10"/>
          <w:lang w:val="es-CO"/>
        </w:rPr>
      </w:pPr>
      <w:r w:rsidRPr="00CF0673">
        <w:rPr>
          <w:rFonts w:cs="Arial"/>
          <w:sz w:val="10"/>
          <w:szCs w:val="10"/>
          <w:lang w:val="es-CO"/>
        </w:rPr>
        <w:t>Fecha de Elaboración:</w:t>
      </w:r>
      <w:r w:rsidRPr="00CF0673">
        <w:rPr>
          <w:rFonts w:cs="Arial"/>
          <w:noProof/>
          <w:sz w:val="10"/>
          <w:szCs w:val="10"/>
          <w:lang w:val="es-CO"/>
        </w:rPr>
        <w:t xml:space="preserve"> 21/02/2019</w:t>
      </w:r>
    </w:p>
    <w:p w:rsidR="00CF0673" w:rsidRPr="00CF0673" w:rsidRDefault="00CF0673" w:rsidP="00DB1986">
      <w:pPr>
        <w:rPr>
          <w:rFonts w:cs="Arial"/>
          <w:sz w:val="10"/>
          <w:szCs w:val="10"/>
          <w:lang w:val="es-CO"/>
        </w:rPr>
      </w:pPr>
      <w:r w:rsidRPr="00CF0673">
        <w:rPr>
          <w:rFonts w:cs="Arial"/>
          <w:sz w:val="10"/>
          <w:szCs w:val="10"/>
          <w:lang w:val="es-CO"/>
        </w:rPr>
        <w:t>Ubicación: D:\\PRECONTRATOS/</w:t>
      </w:r>
      <w:r w:rsidRPr="00CF0673">
        <w:rPr>
          <w:rFonts w:cs="Arial"/>
          <w:noProof/>
          <w:sz w:val="10"/>
          <w:szCs w:val="10"/>
          <w:lang w:val="es-CO"/>
        </w:rPr>
        <w:t>Selección Abreviada – Adquisición de Bienes y Servicios de Características Técnicas Uniformes y de Común Utilización – Subasta Inversa</w:t>
      </w:r>
      <w:r w:rsidRPr="00CF0673">
        <w:rPr>
          <w:rFonts w:cs="Arial"/>
          <w:sz w:val="10"/>
          <w:szCs w:val="10"/>
          <w:lang w:val="es-CO"/>
        </w:rPr>
        <w:t>/</w:t>
      </w:r>
      <w:r w:rsidRPr="00CF0673">
        <w:rPr>
          <w:rFonts w:cs="Arial"/>
          <w:noProof/>
          <w:sz w:val="10"/>
          <w:szCs w:val="10"/>
          <w:lang w:val="es-CO"/>
        </w:rPr>
        <w:t>063</w:t>
      </w:r>
      <w:r w:rsidRPr="00CF0673">
        <w:rPr>
          <w:rFonts w:cs="Arial"/>
          <w:sz w:val="10"/>
          <w:szCs w:val="10"/>
          <w:lang w:val="es-CO"/>
        </w:rPr>
        <w:t xml:space="preserve">. </w:t>
      </w:r>
      <w:r w:rsidRPr="00CF0673">
        <w:rPr>
          <w:rFonts w:cs="Arial"/>
          <w:noProof/>
          <w:sz w:val="10"/>
          <w:szCs w:val="10"/>
          <w:lang w:val="es-CO"/>
        </w:rPr>
        <w:t>Adquisicion de Bienes Almacén</w:t>
      </w:r>
    </w:p>
    <w:p w:rsidR="00CF0673" w:rsidRPr="00CF0673" w:rsidRDefault="00CF0673" w:rsidP="00DB1986">
      <w:pPr>
        <w:rPr>
          <w:rFonts w:cs="Arial"/>
          <w:sz w:val="10"/>
          <w:szCs w:val="10"/>
          <w:lang w:val="es-CO"/>
        </w:rPr>
      </w:pPr>
    </w:p>
    <w:p w:rsidR="00CF0673" w:rsidRPr="00CF0673" w:rsidRDefault="00CF0673" w:rsidP="00DB1986">
      <w:pPr>
        <w:rPr>
          <w:rFonts w:cs="Arial"/>
          <w:sz w:val="10"/>
          <w:szCs w:val="10"/>
          <w:lang w:val="es-CO"/>
        </w:rPr>
      </w:pPr>
    </w:p>
    <w:p w:rsidR="00CF0673" w:rsidRPr="00CF0673" w:rsidRDefault="00CF0673" w:rsidP="00DB1986">
      <w:pPr>
        <w:rPr>
          <w:rFonts w:cs="Arial"/>
          <w:sz w:val="10"/>
          <w:szCs w:val="10"/>
          <w:lang w:val="es-CO"/>
        </w:rPr>
      </w:pPr>
      <w:r w:rsidRPr="00CF0673">
        <w:rPr>
          <w:rFonts w:cs="Arial"/>
          <w:sz w:val="10"/>
          <w:szCs w:val="10"/>
          <w:lang w:val="es-CO"/>
        </w:rPr>
        <w:t>“Humanismo y Calidad. Camino a la Excelencia en la Sanidad Policial”</w:t>
      </w:r>
    </w:p>
    <w:p w:rsidR="00CF0673" w:rsidRPr="00CF0673" w:rsidRDefault="00CF0673" w:rsidP="00DB1986">
      <w:pPr>
        <w:rPr>
          <w:rFonts w:cs="Arial"/>
          <w:sz w:val="10"/>
          <w:szCs w:val="20"/>
          <w:lang w:val="es-CO"/>
        </w:rPr>
      </w:pPr>
    </w:p>
    <w:p w:rsidR="00CF0673" w:rsidRPr="00CF0673" w:rsidRDefault="00CF0673" w:rsidP="00DB1986">
      <w:pPr>
        <w:rPr>
          <w:rFonts w:cs="Arial"/>
          <w:sz w:val="10"/>
          <w:szCs w:val="20"/>
          <w:lang w:val="es-CO"/>
        </w:rPr>
      </w:pPr>
    </w:p>
    <w:p w:rsidR="00CF0673" w:rsidRPr="00CF0673" w:rsidRDefault="00CF0673" w:rsidP="00DB1986">
      <w:pPr>
        <w:tabs>
          <w:tab w:val="left" w:pos="5340"/>
        </w:tabs>
        <w:rPr>
          <w:rFonts w:cs="Arial"/>
          <w:sz w:val="17"/>
          <w:szCs w:val="17"/>
          <w:lang w:val="es-CO"/>
        </w:rPr>
      </w:pPr>
      <w:r w:rsidRPr="00CF0673">
        <w:rPr>
          <w:rFonts w:cs="Arial"/>
          <w:sz w:val="17"/>
          <w:szCs w:val="17"/>
          <w:lang w:val="es-CO"/>
        </w:rPr>
        <w:t xml:space="preserve">Carrera 43A No. 48Csur-45 Barrio Primavera, Envigado </w:t>
      </w:r>
    </w:p>
    <w:p w:rsidR="00CF0673" w:rsidRPr="00CF0673" w:rsidRDefault="00CF0673" w:rsidP="00DB1986">
      <w:pPr>
        <w:rPr>
          <w:rFonts w:cs="Arial"/>
          <w:sz w:val="17"/>
          <w:szCs w:val="17"/>
          <w:lang w:val="es-CO"/>
        </w:rPr>
      </w:pPr>
      <w:r w:rsidRPr="00CF0673">
        <w:rPr>
          <w:rFonts w:cs="Arial"/>
          <w:sz w:val="17"/>
          <w:szCs w:val="17"/>
          <w:lang w:val="es-CO"/>
        </w:rPr>
        <w:t>Teléfonos 3396737 – 3396885</w:t>
      </w:r>
    </w:p>
    <w:p w:rsidR="00CF0673" w:rsidRPr="00CF0673" w:rsidRDefault="00CF0673" w:rsidP="00DB1986">
      <w:pPr>
        <w:tabs>
          <w:tab w:val="left" w:pos="0"/>
        </w:tabs>
        <w:rPr>
          <w:rFonts w:cs="Arial"/>
          <w:sz w:val="17"/>
          <w:szCs w:val="17"/>
          <w:u w:val="single"/>
          <w:lang w:val="es-CO"/>
        </w:rPr>
      </w:pPr>
      <w:r w:rsidRPr="00CF0673">
        <w:rPr>
          <w:rFonts w:cs="Arial"/>
          <w:sz w:val="17"/>
          <w:szCs w:val="17"/>
          <w:u w:val="single"/>
          <w:lang w:val="es-CO"/>
        </w:rPr>
        <w:t xml:space="preserve">meval.cliva-prc@policia.gov.co </w:t>
      </w:r>
    </w:p>
    <w:p w:rsidR="00CF0673" w:rsidRPr="00CF0673" w:rsidRDefault="00CF0673" w:rsidP="00DB1986">
      <w:pPr>
        <w:tabs>
          <w:tab w:val="left" w:pos="0"/>
        </w:tabs>
        <w:rPr>
          <w:rFonts w:cs="Arial"/>
          <w:sz w:val="17"/>
          <w:szCs w:val="17"/>
          <w:u w:val="single"/>
          <w:lang w:val="es-CO"/>
        </w:rPr>
      </w:pPr>
      <w:r w:rsidRPr="00CF0673">
        <w:rPr>
          <w:rFonts w:cs="Arial"/>
          <w:sz w:val="17"/>
          <w:szCs w:val="17"/>
          <w:u w:val="single"/>
          <w:lang w:val="es-CO"/>
        </w:rPr>
        <w:t>www.policia.gov.co</w:t>
      </w:r>
    </w:p>
    <w:p w:rsidR="00CF0673" w:rsidRPr="00CF0673" w:rsidRDefault="00CF0673" w:rsidP="00DB1986">
      <w:pPr>
        <w:pStyle w:val="Sangra2detindependiente"/>
        <w:spacing w:after="0" w:line="240" w:lineRule="auto"/>
        <w:ind w:left="0"/>
        <w:rPr>
          <w:rFonts w:cs="Arial"/>
          <w:b/>
          <w:bCs/>
        </w:rPr>
        <w:sectPr w:rsidR="00CF0673" w:rsidRPr="00CF0673" w:rsidSect="00CF0673">
          <w:footerReference w:type="default" r:id="rId8"/>
          <w:footerReference w:type="first" r:id="rId9"/>
          <w:pgSz w:w="12240" w:h="15840"/>
          <w:pgMar w:top="1134" w:right="1701" w:bottom="1134" w:left="1701" w:header="964" w:footer="873" w:gutter="0"/>
          <w:pgNumType w:start="1"/>
          <w:cols w:space="708"/>
          <w:titlePg/>
          <w:docGrid w:linePitch="360"/>
        </w:sectPr>
      </w:pPr>
    </w:p>
    <w:p w:rsidR="00CF0673" w:rsidRPr="00CF0673" w:rsidRDefault="00CF0673" w:rsidP="00DB1986">
      <w:pPr>
        <w:pStyle w:val="Sangra2detindependiente"/>
        <w:spacing w:after="0" w:line="240" w:lineRule="auto"/>
        <w:ind w:left="0"/>
        <w:rPr>
          <w:rFonts w:cs="Arial"/>
          <w:b/>
          <w:bCs/>
        </w:rPr>
      </w:pPr>
    </w:p>
    <w:sectPr w:rsidR="00CF0673" w:rsidRPr="00CF0673" w:rsidSect="00CF0673">
      <w:footerReference w:type="default" r:id="rId10"/>
      <w:footerReference w:type="first" r:id="rId11"/>
      <w:type w:val="continuous"/>
      <w:pgSz w:w="12240" w:h="15840"/>
      <w:pgMar w:top="1134" w:right="1701" w:bottom="1134" w:left="1701" w:header="964" w:footer="87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3858" w:rsidRDefault="00D53858">
      <w:r>
        <w:separator/>
      </w:r>
    </w:p>
  </w:endnote>
  <w:endnote w:type="continuationSeparator" w:id="0">
    <w:p w:rsidR="00D53858" w:rsidRDefault="00D538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673" w:rsidRPr="002D18BA" w:rsidRDefault="00CF0673"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Pr>
        <w:rFonts w:cs="Arial"/>
        <w:noProof/>
        <w:sz w:val="16"/>
        <w:szCs w:val="16"/>
      </w:rPr>
      <w:t>3</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Pr>
        <w:rFonts w:cs="Arial"/>
        <w:noProof/>
        <w:sz w:val="16"/>
        <w:szCs w:val="16"/>
      </w:rPr>
      <w:t>3</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CF0673" w:rsidRPr="000B4628" w:rsidRDefault="00CF0673"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673" w:rsidRPr="002D18BA" w:rsidRDefault="00CF0673"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Pr>
        <w:rFonts w:cs="Arial"/>
        <w:noProof/>
        <w:sz w:val="16"/>
        <w:szCs w:val="16"/>
      </w:rPr>
      <w:t>3</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CF0673" w:rsidRDefault="00CF0673" w:rsidP="000B4628">
    <w:pPr>
      <w:pStyle w:val="Piedepgina"/>
      <w:tabs>
        <w:tab w:val="right" w:pos="8820"/>
      </w:tabs>
    </w:pPr>
    <w:r w:rsidRPr="00B26E9B">
      <w:rPr>
        <w:rFonts w:cs="Arial"/>
        <w:sz w:val="16"/>
        <w:szCs w:val="16"/>
      </w:rPr>
      <w:t xml:space="preserve">VER: </w:t>
    </w:r>
    <w:r>
      <w:rPr>
        <w:rFonts w:cs="Arial"/>
        <w:sz w:val="16"/>
        <w:szCs w:val="16"/>
      </w:rPr>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A88" w:rsidRPr="002D18BA" w:rsidRDefault="00F80A8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CF52A3">
      <w:rPr>
        <w:rFonts w:cs="Arial"/>
        <w:noProof/>
        <w:sz w:val="16"/>
        <w:szCs w:val="16"/>
      </w:rPr>
      <w:t>3</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CF52A3">
      <w:rPr>
        <w:rFonts w:cs="Arial"/>
        <w:noProof/>
        <w:sz w:val="16"/>
        <w:szCs w:val="16"/>
      </w:rPr>
      <w:t>3</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F80A88" w:rsidRPr="000B4628" w:rsidRDefault="00F80A88" w:rsidP="000B4628">
    <w:pPr>
      <w:pStyle w:val="Piedepgina"/>
      <w:tabs>
        <w:tab w:val="right" w:pos="8820"/>
      </w:tabs>
      <w:rPr>
        <w:rFonts w:ascii="Times New Roman" w:hAnsi="Times New Roman"/>
        <w:sz w:val="24"/>
      </w:rPr>
    </w:pPr>
    <w:r w:rsidRPr="00B26E9B">
      <w:rPr>
        <w:rFonts w:cs="Arial"/>
        <w:sz w:val="16"/>
        <w:szCs w:val="16"/>
      </w:rPr>
      <w:t xml:space="preserve">VER: </w:t>
    </w:r>
    <w:r>
      <w:rPr>
        <w:rFonts w:cs="Arial"/>
        <w:sz w:val="16"/>
        <w:szCs w:val="16"/>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0A88" w:rsidRPr="002D18BA" w:rsidRDefault="00F80A88" w:rsidP="000B4628">
    <w:pPr>
      <w:pStyle w:val="Piedepgina"/>
      <w:tabs>
        <w:tab w:val="clear" w:pos="4252"/>
        <w:tab w:val="center" w:pos="4253"/>
        <w:tab w:val="right" w:pos="8931"/>
      </w:tabs>
      <w:rPr>
        <w:rFonts w:cs="Arial"/>
        <w:sz w:val="16"/>
        <w:szCs w:val="16"/>
      </w:rPr>
    </w:pPr>
    <w:r w:rsidRPr="00B26E9B">
      <w:rPr>
        <w:rFonts w:cs="Arial"/>
        <w:sz w:val="16"/>
        <w:szCs w:val="16"/>
      </w:rPr>
      <w:t>1DS</w:t>
    </w:r>
    <w:r>
      <w:rPr>
        <w:rFonts w:cs="Arial"/>
        <w:sz w:val="16"/>
        <w:szCs w:val="16"/>
      </w:rPr>
      <w:t>-</w:t>
    </w:r>
    <w:r w:rsidRPr="00B26E9B">
      <w:rPr>
        <w:rFonts w:cs="Arial"/>
        <w:sz w:val="16"/>
        <w:szCs w:val="16"/>
      </w:rPr>
      <w:t>OF</w:t>
    </w:r>
    <w:r>
      <w:rPr>
        <w:rFonts w:cs="Arial"/>
        <w:sz w:val="16"/>
        <w:szCs w:val="16"/>
      </w:rPr>
      <w:t>-</w:t>
    </w:r>
    <w:r w:rsidRPr="00B26E9B">
      <w:rPr>
        <w:rFonts w:cs="Arial"/>
        <w:sz w:val="16"/>
        <w:szCs w:val="16"/>
      </w:rPr>
      <w:t xml:space="preserve">0001                                                    </w:t>
    </w:r>
    <w:r>
      <w:rPr>
        <w:rFonts w:cs="Arial"/>
        <w:sz w:val="16"/>
        <w:szCs w:val="16"/>
      </w:rPr>
      <w:t xml:space="preserve">  </w:t>
    </w:r>
    <w:r w:rsidRPr="00B26E9B">
      <w:rPr>
        <w:rFonts w:cs="Arial"/>
        <w:sz w:val="16"/>
        <w:szCs w:val="16"/>
      </w:rPr>
      <w:t xml:space="preserve">           Página </w:t>
    </w:r>
    <w:r w:rsidRPr="00B26E9B">
      <w:rPr>
        <w:rFonts w:cs="Arial"/>
        <w:sz w:val="16"/>
        <w:szCs w:val="16"/>
      </w:rPr>
      <w:fldChar w:fldCharType="begin"/>
    </w:r>
    <w:r w:rsidRPr="00B26E9B">
      <w:rPr>
        <w:rFonts w:cs="Arial"/>
        <w:sz w:val="16"/>
        <w:szCs w:val="16"/>
      </w:rPr>
      <w:instrText xml:space="preserve"> PAGE </w:instrText>
    </w:r>
    <w:r w:rsidRPr="00B26E9B">
      <w:rPr>
        <w:rFonts w:cs="Arial"/>
        <w:sz w:val="16"/>
        <w:szCs w:val="16"/>
      </w:rPr>
      <w:fldChar w:fldCharType="separate"/>
    </w:r>
    <w:r w:rsidR="00CF0673">
      <w:rPr>
        <w:rFonts w:cs="Arial"/>
        <w:noProof/>
        <w:sz w:val="16"/>
        <w:szCs w:val="16"/>
      </w:rPr>
      <w:t>1</w:t>
    </w:r>
    <w:r w:rsidRPr="00B26E9B">
      <w:rPr>
        <w:rFonts w:cs="Arial"/>
        <w:sz w:val="16"/>
        <w:szCs w:val="16"/>
      </w:rPr>
      <w:fldChar w:fldCharType="end"/>
    </w:r>
    <w:r w:rsidRPr="00B26E9B">
      <w:rPr>
        <w:rFonts w:cs="Arial"/>
        <w:sz w:val="16"/>
        <w:szCs w:val="16"/>
      </w:rPr>
      <w:t xml:space="preserve"> de </w:t>
    </w:r>
    <w:r w:rsidRPr="00B26E9B">
      <w:rPr>
        <w:rFonts w:cs="Arial"/>
        <w:sz w:val="16"/>
        <w:szCs w:val="16"/>
      </w:rPr>
      <w:fldChar w:fldCharType="begin"/>
    </w:r>
    <w:r w:rsidRPr="00B26E9B">
      <w:rPr>
        <w:rFonts w:cs="Arial"/>
        <w:sz w:val="16"/>
        <w:szCs w:val="16"/>
      </w:rPr>
      <w:instrText xml:space="preserve"> NUMPAGES </w:instrText>
    </w:r>
    <w:r w:rsidRPr="00B26E9B">
      <w:rPr>
        <w:rFonts w:cs="Arial"/>
        <w:sz w:val="16"/>
        <w:szCs w:val="16"/>
      </w:rPr>
      <w:fldChar w:fldCharType="separate"/>
    </w:r>
    <w:r w:rsidR="00CF0673">
      <w:rPr>
        <w:rFonts w:cs="Arial"/>
        <w:noProof/>
        <w:sz w:val="16"/>
        <w:szCs w:val="16"/>
      </w:rPr>
      <w:t>1</w:t>
    </w:r>
    <w:r w:rsidRPr="00B26E9B">
      <w:rPr>
        <w:rFonts w:cs="Arial"/>
        <w:sz w:val="16"/>
        <w:szCs w:val="16"/>
      </w:rPr>
      <w:fldChar w:fldCharType="end"/>
    </w:r>
    <w:r w:rsidRPr="00B26E9B">
      <w:rPr>
        <w:rFonts w:cs="Arial"/>
        <w:sz w:val="16"/>
        <w:szCs w:val="16"/>
      </w:rPr>
      <w:t xml:space="preserve">                                                  </w:t>
    </w:r>
    <w:r w:rsidRPr="00B26E9B">
      <w:rPr>
        <w:rFonts w:cs="Arial"/>
        <w:sz w:val="16"/>
        <w:szCs w:val="16"/>
      </w:rPr>
      <w:tab/>
      <w:t xml:space="preserve">Aprobación: </w:t>
    </w:r>
    <w:r>
      <w:rPr>
        <w:rFonts w:cs="Arial"/>
        <w:sz w:val="16"/>
        <w:szCs w:val="16"/>
      </w:rPr>
      <w:t>27</w:t>
    </w:r>
    <w:r w:rsidRPr="002D18BA">
      <w:rPr>
        <w:rFonts w:cs="Arial"/>
        <w:sz w:val="16"/>
        <w:szCs w:val="16"/>
      </w:rPr>
      <w:t>-03-2017</w:t>
    </w:r>
  </w:p>
  <w:p w:rsidR="00F80A88" w:rsidRDefault="00F80A88" w:rsidP="000B4628">
    <w:pPr>
      <w:pStyle w:val="Piedepgina"/>
      <w:tabs>
        <w:tab w:val="right" w:pos="8820"/>
      </w:tabs>
    </w:pPr>
    <w:r w:rsidRPr="00B26E9B">
      <w:rPr>
        <w:rFonts w:cs="Arial"/>
        <w:sz w:val="16"/>
        <w:szCs w:val="16"/>
      </w:rPr>
      <w:t xml:space="preserve">VER: </w:t>
    </w:r>
    <w:r>
      <w:rPr>
        <w:rFonts w:cs="Arial"/>
        <w:sz w:val="16"/>
        <w:szCs w:val="16"/>
      </w:rPr>
      <w:t>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3858" w:rsidRDefault="00D53858">
      <w:r>
        <w:separator/>
      </w:r>
    </w:p>
  </w:footnote>
  <w:footnote w:type="continuationSeparator" w:id="0">
    <w:p w:rsidR="00D53858" w:rsidRDefault="00D538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C8"/>
    <w:rsid w:val="00004163"/>
    <w:rsid w:val="0000654A"/>
    <w:rsid w:val="00006E8E"/>
    <w:rsid w:val="0001132A"/>
    <w:rsid w:val="00013E91"/>
    <w:rsid w:val="00014857"/>
    <w:rsid w:val="000203CA"/>
    <w:rsid w:val="000227B5"/>
    <w:rsid w:val="0002543B"/>
    <w:rsid w:val="00026E2C"/>
    <w:rsid w:val="00036041"/>
    <w:rsid w:val="000374E4"/>
    <w:rsid w:val="0004192B"/>
    <w:rsid w:val="00050C42"/>
    <w:rsid w:val="00051B7D"/>
    <w:rsid w:val="00053477"/>
    <w:rsid w:val="00056843"/>
    <w:rsid w:val="00061F06"/>
    <w:rsid w:val="00076E97"/>
    <w:rsid w:val="000A0FEE"/>
    <w:rsid w:val="000A6864"/>
    <w:rsid w:val="000B4628"/>
    <w:rsid w:val="000C7534"/>
    <w:rsid w:val="000D3E44"/>
    <w:rsid w:val="000D49A4"/>
    <w:rsid w:val="000D793C"/>
    <w:rsid w:val="000E0206"/>
    <w:rsid w:val="000E1ADB"/>
    <w:rsid w:val="000E3FFC"/>
    <w:rsid w:val="000F10FC"/>
    <w:rsid w:val="000F137F"/>
    <w:rsid w:val="000F18D1"/>
    <w:rsid w:val="00100C2E"/>
    <w:rsid w:val="00105200"/>
    <w:rsid w:val="001064F8"/>
    <w:rsid w:val="001176BF"/>
    <w:rsid w:val="00121804"/>
    <w:rsid w:val="0012329E"/>
    <w:rsid w:val="00134611"/>
    <w:rsid w:val="00135E04"/>
    <w:rsid w:val="00141240"/>
    <w:rsid w:val="001438A0"/>
    <w:rsid w:val="00145CF5"/>
    <w:rsid w:val="00146606"/>
    <w:rsid w:val="001555F2"/>
    <w:rsid w:val="00155BCF"/>
    <w:rsid w:val="00166E77"/>
    <w:rsid w:val="00167585"/>
    <w:rsid w:val="00173BBE"/>
    <w:rsid w:val="0018192C"/>
    <w:rsid w:val="001848F4"/>
    <w:rsid w:val="00186CD7"/>
    <w:rsid w:val="00196A0E"/>
    <w:rsid w:val="001A477C"/>
    <w:rsid w:val="001A51AE"/>
    <w:rsid w:val="001B10BC"/>
    <w:rsid w:val="001B5B9C"/>
    <w:rsid w:val="001E7F99"/>
    <w:rsid w:val="001F0C3D"/>
    <w:rsid w:val="001F16AD"/>
    <w:rsid w:val="00203825"/>
    <w:rsid w:val="00204718"/>
    <w:rsid w:val="002062D5"/>
    <w:rsid w:val="00207C62"/>
    <w:rsid w:val="00224F26"/>
    <w:rsid w:val="00232305"/>
    <w:rsid w:val="002348FB"/>
    <w:rsid w:val="00235AF5"/>
    <w:rsid w:val="002405DB"/>
    <w:rsid w:val="00244D55"/>
    <w:rsid w:val="00265C4D"/>
    <w:rsid w:val="00271EDA"/>
    <w:rsid w:val="00273168"/>
    <w:rsid w:val="00276B55"/>
    <w:rsid w:val="00283BA9"/>
    <w:rsid w:val="00292437"/>
    <w:rsid w:val="002B44F6"/>
    <w:rsid w:val="002B5535"/>
    <w:rsid w:val="002F63D6"/>
    <w:rsid w:val="002F70B2"/>
    <w:rsid w:val="002F7B49"/>
    <w:rsid w:val="00305086"/>
    <w:rsid w:val="003264B4"/>
    <w:rsid w:val="00327C19"/>
    <w:rsid w:val="00330AC9"/>
    <w:rsid w:val="00331927"/>
    <w:rsid w:val="00332B96"/>
    <w:rsid w:val="00335B97"/>
    <w:rsid w:val="003361B5"/>
    <w:rsid w:val="0034200E"/>
    <w:rsid w:val="0036464F"/>
    <w:rsid w:val="00365A18"/>
    <w:rsid w:val="0037035B"/>
    <w:rsid w:val="0037330D"/>
    <w:rsid w:val="003738A9"/>
    <w:rsid w:val="00382EEB"/>
    <w:rsid w:val="00393B5A"/>
    <w:rsid w:val="003952A5"/>
    <w:rsid w:val="003B210E"/>
    <w:rsid w:val="003C2ED3"/>
    <w:rsid w:val="003C3282"/>
    <w:rsid w:val="003C4DBB"/>
    <w:rsid w:val="003C6343"/>
    <w:rsid w:val="003D04BB"/>
    <w:rsid w:val="003E6533"/>
    <w:rsid w:val="003F3373"/>
    <w:rsid w:val="0040187E"/>
    <w:rsid w:val="00401C4E"/>
    <w:rsid w:val="00417055"/>
    <w:rsid w:val="00422B44"/>
    <w:rsid w:val="00422C67"/>
    <w:rsid w:val="00422EA1"/>
    <w:rsid w:val="004602F8"/>
    <w:rsid w:val="004654AC"/>
    <w:rsid w:val="00470818"/>
    <w:rsid w:val="0047479D"/>
    <w:rsid w:val="00475C09"/>
    <w:rsid w:val="004827C4"/>
    <w:rsid w:val="0048459E"/>
    <w:rsid w:val="00484BE2"/>
    <w:rsid w:val="004928AB"/>
    <w:rsid w:val="0049792F"/>
    <w:rsid w:val="004A3E95"/>
    <w:rsid w:val="004A4943"/>
    <w:rsid w:val="004A6406"/>
    <w:rsid w:val="004C2C4D"/>
    <w:rsid w:val="004C57C5"/>
    <w:rsid w:val="004C6797"/>
    <w:rsid w:val="004D6756"/>
    <w:rsid w:val="00541839"/>
    <w:rsid w:val="0054532F"/>
    <w:rsid w:val="0055072B"/>
    <w:rsid w:val="005516E9"/>
    <w:rsid w:val="00551968"/>
    <w:rsid w:val="00554807"/>
    <w:rsid w:val="0055593F"/>
    <w:rsid w:val="00555E94"/>
    <w:rsid w:val="00580B20"/>
    <w:rsid w:val="00582660"/>
    <w:rsid w:val="005873DD"/>
    <w:rsid w:val="00595B45"/>
    <w:rsid w:val="005974B8"/>
    <w:rsid w:val="005B435B"/>
    <w:rsid w:val="005B6BD2"/>
    <w:rsid w:val="005B7755"/>
    <w:rsid w:val="005D1868"/>
    <w:rsid w:val="005E0363"/>
    <w:rsid w:val="005E16A5"/>
    <w:rsid w:val="005F1B81"/>
    <w:rsid w:val="005F1FDB"/>
    <w:rsid w:val="005F373F"/>
    <w:rsid w:val="005F6BF9"/>
    <w:rsid w:val="00602135"/>
    <w:rsid w:val="006057CA"/>
    <w:rsid w:val="00607A58"/>
    <w:rsid w:val="00612956"/>
    <w:rsid w:val="00615C2B"/>
    <w:rsid w:val="00617BDB"/>
    <w:rsid w:val="006270EB"/>
    <w:rsid w:val="00633068"/>
    <w:rsid w:val="00651552"/>
    <w:rsid w:val="006523FE"/>
    <w:rsid w:val="00652BC4"/>
    <w:rsid w:val="00662AB8"/>
    <w:rsid w:val="0066437C"/>
    <w:rsid w:val="006653EE"/>
    <w:rsid w:val="0067260F"/>
    <w:rsid w:val="0067347D"/>
    <w:rsid w:val="00680501"/>
    <w:rsid w:val="006829CA"/>
    <w:rsid w:val="006A4DF5"/>
    <w:rsid w:val="006B16BF"/>
    <w:rsid w:val="006B1BE6"/>
    <w:rsid w:val="006B373A"/>
    <w:rsid w:val="006C2A04"/>
    <w:rsid w:val="006C62EC"/>
    <w:rsid w:val="006D15AD"/>
    <w:rsid w:val="006E0168"/>
    <w:rsid w:val="006E41B8"/>
    <w:rsid w:val="006E69AB"/>
    <w:rsid w:val="006F4253"/>
    <w:rsid w:val="006F70D3"/>
    <w:rsid w:val="00707DCC"/>
    <w:rsid w:val="00707F81"/>
    <w:rsid w:val="00710CDB"/>
    <w:rsid w:val="00711A08"/>
    <w:rsid w:val="00711C18"/>
    <w:rsid w:val="00717C7B"/>
    <w:rsid w:val="00725E53"/>
    <w:rsid w:val="007336F3"/>
    <w:rsid w:val="00741A1D"/>
    <w:rsid w:val="00755D26"/>
    <w:rsid w:val="00765ED1"/>
    <w:rsid w:val="00787CCF"/>
    <w:rsid w:val="00790767"/>
    <w:rsid w:val="00794823"/>
    <w:rsid w:val="007A4ED2"/>
    <w:rsid w:val="007A75DC"/>
    <w:rsid w:val="007B38CF"/>
    <w:rsid w:val="007B6371"/>
    <w:rsid w:val="007C221E"/>
    <w:rsid w:val="007C23A8"/>
    <w:rsid w:val="007D59F3"/>
    <w:rsid w:val="007F633B"/>
    <w:rsid w:val="00807981"/>
    <w:rsid w:val="00807C08"/>
    <w:rsid w:val="008340DB"/>
    <w:rsid w:val="008347E8"/>
    <w:rsid w:val="00835B3B"/>
    <w:rsid w:val="00835C28"/>
    <w:rsid w:val="00842981"/>
    <w:rsid w:val="00847230"/>
    <w:rsid w:val="00847B94"/>
    <w:rsid w:val="00850741"/>
    <w:rsid w:val="00852686"/>
    <w:rsid w:val="0085540E"/>
    <w:rsid w:val="008832D1"/>
    <w:rsid w:val="00886736"/>
    <w:rsid w:val="008871D3"/>
    <w:rsid w:val="00890F2C"/>
    <w:rsid w:val="008A37AF"/>
    <w:rsid w:val="008B1375"/>
    <w:rsid w:val="008B2237"/>
    <w:rsid w:val="008D101F"/>
    <w:rsid w:val="008E1731"/>
    <w:rsid w:val="008E1CE3"/>
    <w:rsid w:val="008F0CC8"/>
    <w:rsid w:val="008F2E10"/>
    <w:rsid w:val="00900F4F"/>
    <w:rsid w:val="00901FD4"/>
    <w:rsid w:val="0090521B"/>
    <w:rsid w:val="00906EC1"/>
    <w:rsid w:val="00907128"/>
    <w:rsid w:val="00912A20"/>
    <w:rsid w:val="00916EB5"/>
    <w:rsid w:val="00920357"/>
    <w:rsid w:val="00923C38"/>
    <w:rsid w:val="0092737B"/>
    <w:rsid w:val="00934E8C"/>
    <w:rsid w:val="009354B3"/>
    <w:rsid w:val="009641BC"/>
    <w:rsid w:val="00971978"/>
    <w:rsid w:val="00975BF4"/>
    <w:rsid w:val="00975C60"/>
    <w:rsid w:val="00977719"/>
    <w:rsid w:val="00980A91"/>
    <w:rsid w:val="009871AE"/>
    <w:rsid w:val="00994193"/>
    <w:rsid w:val="00996576"/>
    <w:rsid w:val="00997EAC"/>
    <w:rsid w:val="009A55B3"/>
    <w:rsid w:val="009B3D50"/>
    <w:rsid w:val="009C0183"/>
    <w:rsid w:val="009C0A36"/>
    <w:rsid w:val="009C1708"/>
    <w:rsid w:val="009E3E42"/>
    <w:rsid w:val="009F0C2F"/>
    <w:rsid w:val="009F6A84"/>
    <w:rsid w:val="009F7259"/>
    <w:rsid w:val="00A00620"/>
    <w:rsid w:val="00A0274C"/>
    <w:rsid w:val="00A04895"/>
    <w:rsid w:val="00A101BF"/>
    <w:rsid w:val="00A105D4"/>
    <w:rsid w:val="00A106CA"/>
    <w:rsid w:val="00A16989"/>
    <w:rsid w:val="00A17A0F"/>
    <w:rsid w:val="00A259CE"/>
    <w:rsid w:val="00A411AF"/>
    <w:rsid w:val="00A45810"/>
    <w:rsid w:val="00A477A7"/>
    <w:rsid w:val="00A52ECD"/>
    <w:rsid w:val="00A55966"/>
    <w:rsid w:val="00A57BA2"/>
    <w:rsid w:val="00A610B8"/>
    <w:rsid w:val="00A6235C"/>
    <w:rsid w:val="00A6333C"/>
    <w:rsid w:val="00A65AEA"/>
    <w:rsid w:val="00A662FA"/>
    <w:rsid w:val="00A73087"/>
    <w:rsid w:val="00A73C56"/>
    <w:rsid w:val="00A800B8"/>
    <w:rsid w:val="00A823BC"/>
    <w:rsid w:val="00A82A5B"/>
    <w:rsid w:val="00A83967"/>
    <w:rsid w:val="00A86EA5"/>
    <w:rsid w:val="00AA2F2B"/>
    <w:rsid w:val="00AA56DE"/>
    <w:rsid w:val="00AA6E86"/>
    <w:rsid w:val="00AB7B1C"/>
    <w:rsid w:val="00AB7B4C"/>
    <w:rsid w:val="00AC470A"/>
    <w:rsid w:val="00AC79E6"/>
    <w:rsid w:val="00AD5A1C"/>
    <w:rsid w:val="00AE21DF"/>
    <w:rsid w:val="00AF2082"/>
    <w:rsid w:val="00B047F8"/>
    <w:rsid w:val="00B12BF8"/>
    <w:rsid w:val="00B16F87"/>
    <w:rsid w:val="00B268A6"/>
    <w:rsid w:val="00B3629B"/>
    <w:rsid w:val="00B427ED"/>
    <w:rsid w:val="00B5353E"/>
    <w:rsid w:val="00B53D86"/>
    <w:rsid w:val="00B6048D"/>
    <w:rsid w:val="00B65CC4"/>
    <w:rsid w:val="00B81674"/>
    <w:rsid w:val="00B9017F"/>
    <w:rsid w:val="00B90E6C"/>
    <w:rsid w:val="00BA0FF3"/>
    <w:rsid w:val="00BA595C"/>
    <w:rsid w:val="00BA75B2"/>
    <w:rsid w:val="00BB0F33"/>
    <w:rsid w:val="00BB1B8C"/>
    <w:rsid w:val="00BB782F"/>
    <w:rsid w:val="00BC2B74"/>
    <w:rsid w:val="00BC69E0"/>
    <w:rsid w:val="00BD240B"/>
    <w:rsid w:val="00BE0903"/>
    <w:rsid w:val="00BE3075"/>
    <w:rsid w:val="00BF24ED"/>
    <w:rsid w:val="00C038B6"/>
    <w:rsid w:val="00C11C7D"/>
    <w:rsid w:val="00C13D8C"/>
    <w:rsid w:val="00C14B77"/>
    <w:rsid w:val="00C15F2E"/>
    <w:rsid w:val="00C21BE6"/>
    <w:rsid w:val="00C33550"/>
    <w:rsid w:val="00C4178C"/>
    <w:rsid w:val="00C43500"/>
    <w:rsid w:val="00C50562"/>
    <w:rsid w:val="00C524F3"/>
    <w:rsid w:val="00C61EC0"/>
    <w:rsid w:val="00C66CE5"/>
    <w:rsid w:val="00C711A0"/>
    <w:rsid w:val="00C718D5"/>
    <w:rsid w:val="00C802EB"/>
    <w:rsid w:val="00C87FC8"/>
    <w:rsid w:val="00C916C6"/>
    <w:rsid w:val="00CB1483"/>
    <w:rsid w:val="00CB19E4"/>
    <w:rsid w:val="00CB4435"/>
    <w:rsid w:val="00CC4D49"/>
    <w:rsid w:val="00CE1990"/>
    <w:rsid w:val="00CE7C06"/>
    <w:rsid w:val="00CF0531"/>
    <w:rsid w:val="00CF0673"/>
    <w:rsid w:val="00CF2858"/>
    <w:rsid w:val="00CF52A3"/>
    <w:rsid w:val="00D03B18"/>
    <w:rsid w:val="00D06EE3"/>
    <w:rsid w:val="00D17268"/>
    <w:rsid w:val="00D26401"/>
    <w:rsid w:val="00D30B08"/>
    <w:rsid w:val="00D34DAA"/>
    <w:rsid w:val="00D40253"/>
    <w:rsid w:val="00D40AF7"/>
    <w:rsid w:val="00D5085E"/>
    <w:rsid w:val="00D53858"/>
    <w:rsid w:val="00D72F33"/>
    <w:rsid w:val="00D74AD1"/>
    <w:rsid w:val="00D774A4"/>
    <w:rsid w:val="00D816C5"/>
    <w:rsid w:val="00D864CA"/>
    <w:rsid w:val="00D95DD4"/>
    <w:rsid w:val="00D96584"/>
    <w:rsid w:val="00DA0546"/>
    <w:rsid w:val="00DB1986"/>
    <w:rsid w:val="00DB2ABF"/>
    <w:rsid w:val="00DB7C2B"/>
    <w:rsid w:val="00DC260C"/>
    <w:rsid w:val="00DC2838"/>
    <w:rsid w:val="00DD1914"/>
    <w:rsid w:val="00DD669C"/>
    <w:rsid w:val="00DD7066"/>
    <w:rsid w:val="00DE160E"/>
    <w:rsid w:val="00DE75A7"/>
    <w:rsid w:val="00DF708A"/>
    <w:rsid w:val="00E0466D"/>
    <w:rsid w:val="00E11796"/>
    <w:rsid w:val="00E22C31"/>
    <w:rsid w:val="00E37D0E"/>
    <w:rsid w:val="00E41D3A"/>
    <w:rsid w:val="00E42C5E"/>
    <w:rsid w:val="00E44EF0"/>
    <w:rsid w:val="00E46E03"/>
    <w:rsid w:val="00E4791F"/>
    <w:rsid w:val="00E63ADD"/>
    <w:rsid w:val="00E66753"/>
    <w:rsid w:val="00E705F4"/>
    <w:rsid w:val="00E7590B"/>
    <w:rsid w:val="00EC2567"/>
    <w:rsid w:val="00EC3647"/>
    <w:rsid w:val="00ED656D"/>
    <w:rsid w:val="00ED7563"/>
    <w:rsid w:val="00EE3252"/>
    <w:rsid w:val="00EF0B45"/>
    <w:rsid w:val="00EF271E"/>
    <w:rsid w:val="00F14A2D"/>
    <w:rsid w:val="00F14DC9"/>
    <w:rsid w:val="00F26A53"/>
    <w:rsid w:val="00F275B4"/>
    <w:rsid w:val="00F33F08"/>
    <w:rsid w:val="00F45F11"/>
    <w:rsid w:val="00F51514"/>
    <w:rsid w:val="00F51C9B"/>
    <w:rsid w:val="00F56B3B"/>
    <w:rsid w:val="00F751A6"/>
    <w:rsid w:val="00F80A88"/>
    <w:rsid w:val="00F94C56"/>
    <w:rsid w:val="00FA5895"/>
    <w:rsid w:val="00FC64C1"/>
    <w:rsid w:val="00FC7ABB"/>
    <w:rsid w:val="00FD05F0"/>
    <w:rsid w:val="00FD1E3C"/>
    <w:rsid w:val="00FF5F1A"/>
    <w:rsid w:val="00FF644E"/>
    <w:rsid w:val="00FF76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70E31C26-C91E-40A9-B9B6-B783CF1A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4628"/>
    <w:pPr>
      <w:jc w:val="both"/>
    </w:pPr>
    <w:rPr>
      <w:rFonts w:ascii="Arial" w:hAnsi="Arial"/>
      <w:szCs w:val="24"/>
    </w:rPr>
  </w:style>
  <w:style w:type="paragraph" w:styleId="Ttulo1">
    <w:name w:val="heading 1"/>
    <w:basedOn w:val="Normal"/>
    <w:next w:val="Normal"/>
    <w:qFormat/>
    <w:rsid w:val="00AC470A"/>
    <w:pPr>
      <w:keepNext/>
      <w:widowControl w:val="0"/>
      <w:autoSpaceDE w:val="0"/>
      <w:autoSpaceDN w:val="0"/>
      <w:adjustRightInd w:val="0"/>
      <w:outlineLvl w:val="0"/>
    </w:pPr>
    <w:rPr>
      <w:rFonts w:cs="Arial"/>
      <w:b/>
      <w:bCs/>
    </w:rPr>
  </w:style>
  <w:style w:type="paragraph" w:styleId="Ttulo2">
    <w:name w:val="heading 2"/>
    <w:aliases w:val="título 2"/>
    <w:basedOn w:val="Normal"/>
    <w:next w:val="Normal"/>
    <w:qFormat/>
    <w:rsid w:val="00AC470A"/>
    <w:pPr>
      <w:keepNext/>
      <w:widowControl w:val="0"/>
      <w:autoSpaceDE w:val="0"/>
      <w:autoSpaceDN w:val="0"/>
      <w:adjustRightInd w:val="0"/>
      <w:jc w:val="center"/>
      <w:outlineLvl w:val="1"/>
    </w:pPr>
    <w:rPr>
      <w:b/>
      <w:szCs w:val="22"/>
    </w:rPr>
  </w:style>
  <w:style w:type="paragraph" w:styleId="Ttulo7">
    <w:name w:val="heading 7"/>
    <w:basedOn w:val="Normal"/>
    <w:next w:val="Normal"/>
    <w:link w:val="Ttulo7Car"/>
    <w:semiHidden/>
    <w:unhideWhenUsed/>
    <w:qFormat/>
    <w:rsid w:val="002F70B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bt Car,Texto independiente Car,body text Car, Car Car,Table Bullet 1,contents,TABLA DE CONTENIDO 3,contents Car Car,tabla 2,Subsection Body Text,TABLA DE CONTENIDO 3 Car Car"/>
    <w:basedOn w:val="Normal"/>
    <w:link w:val="TextoindependienteCar1"/>
    <w:rsid w:val="00AC470A"/>
    <w:pPr>
      <w:widowControl w:val="0"/>
      <w:autoSpaceDE w:val="0"/>
      <w:autoSpaceDN w:val="0"/>
      <w:adjustRightInd w:val="0"/>
    </w:pPr>
    <w:rPr>
      <w:rFonts w:cs="Arial"/>
    </w:rPr>
  </w:style>
  <w:style w:type="character" w:styleId="Hipervnculo">
    <w:name w:val="Hyperlink"/>
    <w:basedOn w:val="Fuentedeprrafopredeter"/>
    <w:rsid w:val="00AC470A"/>
    <w:rPr>
      <w:color w:val="0000FF"/>
      <w:u w:val="single"/>
    </w:rPr>
  </w:style>
  <w:style w:type="paragraph" w:styleId="Puesto">
    <w:name w:val="Title"/>
    <w:basedOn w:val="Normal"/>
    <w:qFormat/>
    <w:rsid w:val="000D793C"/>
    <w:pPr>
      <w:jc w:val="center"/>
    </w:pPr>
    <w:rPr>
      <w:b/>
      <w:sz w:val="18"/>
      <w:szCs w:val="20"/>
      <w:lang w:val="es-CO"/>
    </w:rPr>
  </w:style>
  <w:style w:type="paragraph" w:customStyle="1" w:styleId="TextoTextos">
    <w:name w:val="Texto (Textos)"/>
    <w:basedOn w:val="Normal"/>
    <w:uiPriority w:val="99"/>
    <w:rsid w:val="000D793C"/>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paragraph" w:customStyle="1" w:styleId="Car">
    <w:name w:val="Car"/>
    <w:basedOn w:val="Normal"/>
    <w:rsid w:val="000D793C"/>
    <w:pPr>
      <w:spacing w:after="160" w:line="240" w:lineRule="exact"/>
    </w:pPr>
    <w:rPr>
      <w:rFonts w:ascii="Verdana" w:hAnsi="Verdana"/>
      <w:lang w:val="en-US" w:eastAsia="en-US"/>
    </w:rPr>
  </w:style>
  <w:style w:type="paragraph" w:styleId="Sangra2detindependiente">
    <w:name w:val="Body Text Indent 2"/>
    <w:basedOn w:val="Normal"/>
    <w:link w:val="Sangra2detindependienteCar"/>
    <w:rsid w:val="000D793C"/>
    <w:pPr>
      <w:spacing w:after="120" w:line="480" w:lineRule="auto"/>
      <w:ind w:left="283"/>
    </w:pPr>
  </w:style>
  <w:style w:type="paragraph" w:styleId="Textoindependiente2">
    <w:name w:val="Body Text 2"/>
    <w:basedOn w:val="Normal"/>
    <w:rsid w:val="00A610B8"/>
    <w:pPr>
      <w:spacing w:after="120" w:line="480" w:lineRule="auto"/>
    </w:pPr>
  </w:style>
  <w:style w:type="paragraph" w:styleId="Textoindependiente3">
    <w:name w:val="Body Text 3"/>
    <w:basedOn w:val="Normal"/>
    <w:rsid w:val="00A610B8"/>
    <w:pPr>
      <w:spacing w:after="120"/>
    </w:pPr>
    <w:rPr>
      <w:sz w:val="16"/>
      <w:szCs w:val="16"/>
    </w:rPr>
  </w:style>
  <w:style w:type="character" w:styleId="Hipervnculovisitado">
    <w:name w:val="FollowedHyperlink"/>
    <w:basedOn w:val="Fuentedeprrafopredeter"/>
    <w:rsid w:val="00A610B8"/>
    <w:rPr>
      <w:color w:val="800080"/>
      <w:u w:val="single"/>
    </w:rPr>
  </w:style>
  <w:style w:type="paragraph" w:styleId="Piedepgina">
    <w:name w:val="footer"/>
    <w:aliases w:val="pie de página"/>
    <w:basedOn w:val="Normal"/>
    <w:link w:val="PiedepginaCar"/>
    <w:rsid w:val="00633068"/>
    <w:pPr>
      <w:tabs>
        <w:tab w:val="center" w:pos="4252"/>
        <w:tab w:val="right" w:pos="8504"/>
      </w:tabs>
    </w:pPr>
  </w:style>
  <w:style w:type="character" w:styleId="Nmerodepgina">
    <w:name w:val="page number"/>
    <w:basedOn w:val="Fuentedeprrafopredeter"/>
    <w:rsid w:val="00633068"/>
  </w:style>
  <w:style w:type="paragraph" w:styleId="Encabezado">
    <w:name w:val="header"/>
    <w:aliases w:val="h,h8,h9,h10,h18,Car3,encabezado"/>
    <w:basedOn w:val="Normal"/>
    <w:link w:val="EncabezadoCar"/>
    <w:rsid w:val="00633068"/>
    <w:pPr>
      <w:tabs>
        <w:tab w:val="center" w:pos="4252"/>
        <w:tab w:val="right" w:pos="8504"/>
      </w:tabs>
    </w:pPr>
  </w:style>
  <w:style w:type="character" w:customStyle="1" w:styleId="PiedepginaCar">
    <w:name w:val="Pie de página Car"/>
    <w:aliases w:val="pie de página Car"/>
    <w:basedOn w:val="Fuentedeprrafopredeter"/>
    <w:link w:val="Piedepgina"/>
    <w:locked/>
    <w:rsid w:val="009C1708"/>
    <w:rPr>
      <w:sz w:val="24"/>
      <w:szCs w:val="24"/>
      <w:lang w:val="es-ES" w:eastAsia="es-ES" w:bidi="ar-SA"/>
    </w:rPr>
  </w:style>
  <w:style w:type="character" w:customStyle="1" w:styleId="Sangra2detindependienteCar">
    <w:name w:val="Sangría 2 de t. independiente Car"/>
    <w:basedOn w:val="Fuentedeprrafopredeter"/>
    <w:link w:val="Sangra2detindependiente"/>
    <w:rsid w:val="0018192C"/>
    <w:rPr>
      <w:sz w:val="24"/>
      <w:szCs w:val="24"/>
    </w:rPr>
  </w:style>
  <w:style w:type="character" w:customStyle="1" w:styleId="Ttulo7Car">
    <w:name w:val="Título 7 Car"/>
    <w:basedOn w:val="Fuentedeprrafopredeter"/>
    <w:link w:val="Ttulo7"/>
    <w:semiHidden/>
    <w:rsid w:val="002F70B2"/>
    <w:rPr>
      <w:rFonts w:asciiTheme="majorHAnsi" w:eastAsiaTheme="majorEastAsia" w:hAnsiTheme="majorHAnsi" w:cstheme="majorBidi"/>
      <w:i/>
      <w:iCs/>
      <w:color w:val="404040" w:themeColor="text1" w:themeTint="BF"/>
      <w:sz w:val="24"/>
      <w:szCs w:val="24"/>
    </w:rPr>
  </w:style>
  <w:style w:type="character" w:customStyle="1" w:styleId="EncabezadoCar">
    <w:name w:val="Encabezado Car"/>
    <w:aliases w:val="h Car,h8 Car,h9 Car,h10 Car,h18 Car,Car3 Car,encabezado Car"/>
    <w:link w:val="Encabezado"/>
    <w:locked/>
    <w:rsid w:val="0054532F"/>
    <w:rPr>
      <w:sz w:val="24"/>
      <w:szCs w:val="24"/>
    </w:rPr>
  </w:style>
  <w:style w:type="paragraph" w:customStyle="1" w:styleId="Default">
    <w:name w:val="Default"/>
    <w:rsid w:val="0054532F"/>
    <w:pPr>
      <w:autoSpaceDE w:val="0"/>
      <w:autoSpaceDN w:val="0"/>
      <w:adjustRightInd w:val="0"/>
    </w:pPr>
    <w:rPr>
      <w:rFonts w:eastAsia="Calibri"/>
      <w:color w:val="000000"/>
      <w:sz w:val="24"/>
      <w:szCs w:val="24"/>
      <w:lang w:val="es-CO" w:eastAsia="en-US"/>
    </w:rPr>
  </w:style>
  <w:style w:type="character" w:customStyle="1" w:styleId="TextoindependienteCar1">
    <w:name w:val="Texto independiente Car1"/>
    <w:aliases w:val="body text Car1,bt Car1,body tesx Car,TextindepT2 Car,EHPT Car,Body Text2 Car,ändrad Car,bt Car Car,Texto independiente Car Car,body text Car Car, Car Car Car,Table Bullet 1 Car,contents Car,TABLA DE CONTENIDO 3 Car,tabla 2 Car"/>
    <w:basedOn w:val="Fuentedeprrafopredeter"/>
    <w:link w:val="Textoindependiente"/>
    <w:rsid w:val="00D40253"/>
    <w:rPr>
      <w:rFonts w:ascii="Arial" w:hAnsi="Arial" w:cs="Arial"/>
      <w:sz w:val="24"/>
      <w:szCs w:val="24"/>
    </w:rPr>
  </w:style>
  <w:style w:type="paragraph" w:customStyle="1" w:styleId="CM117">
    <w:name w:val="CM117"/>
    <w:basedOn w:val="Default"/>
    <w:next w:val="Default"/>
    <w:uiPriority w:val="99"/>
    <w:rsid w:val="00C14B77"/>
    <w:rPr>
      <w:rFonts w:ascii="Arial" w:eastAsia="Times New Roman" w:hAnsi="Arial" w:cs="Arial"/>
      <w:color w:val="auto"/>
      <w:lang w:eastAsia="es-ES"/>
    </w:rPr>
  </w:style>
  <w:style w:type="paragraph" w:customStyle="1" w:styleId="CM4">
    <w:name w:val="CM4"/>
    <w:basedOn w:val="Default"/>
    <w:next w:val="Default"/>
    <w:uiPriority w:val="99"/>
    <w:rsid w:val="00C14B77"/>
    <w:pPr>
      <w:spacing w:line="273" w:lineRule="atLeast"/>
    </w:pPr>
    <w:rPr>
      <w:rFonts w:ascii="Arial" w:eastAsia="Times New Roman" w:hAnsi="Arial" w:cs="Arial"/>
      <w:color w:val="auto"/>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59270">
      <w:bodyDiv w:val="1"/>
      <w:marLeft w:val="0"/>
      <w:marRight w:val="0"/>
      <w:marTop w:val="0"/>
      <w:marBottom w:val="0"/>
      <w:divBdr>
        <w:top w:val="none" w:sz="0" w:space="0" w:color="auto"/>
        <w:left w:val="none" w:sz="0" w:space="0" w:color="auto"/>
        <w:bottom w:val="none" w:sz="0" w:space="0" w:color="auto"/>
        <w:right w:val="none" w:sz="0" w:space="0" w:color="auto"/>
      </w:divBdr>
    </w:div>
    <w:div w:id="1579091358">
      <w:bodyDiv w:val="1"/>
      <w:marLeft w:val="0"/>
      <w:marRight w:val="0"/>
      <w:marTop w:val="0"/>
      <w:marBottom w:val="0"/>
      <w:divBdr>
        <w:top w:val="none" w:sz="0" w:space="0" w:color="auto"/>
        <w:left w:val="none" w:sz="0" w:space="0" w:color="auto"/>
        <w:bottom w:val="none" w:sz="0" w:space="0" w:color="auto"/>
        <w:right w:val="none" w:sz="0" w:space="0" w:color="auto"/>
      </w:divBdr>
    </w:div>
    <w:div w:id="1776170271">
      <w:bodyDiv w:val="1"/>
      <w:marLeft w:val="0"/>
      <w:marRight w:val="0"/>
      <w:marTop w:val="0"/>
      <w:marBottom w:val="0"/>
      <w:divBdr>
        <w:top w:val="none" w:sz="0" w:space="0" w:color="auto"/>
        <w:left w:val="none" w:sz="0" w:space="0" w:color="auto"/>
        <w:bottom w:val="none" w:sz="0" w:space="0" w:color="auto"/>
        <w:right w:val="none" w:sz="0" w:space="0" w:color="auto"/>
      </w:divBdr>
    </w:div>
    <w:div w:id="210687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4E3A2-BF2F-43FF-9D7E-4D466034D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1257</Words>
  <Characters>6918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8159</CharactersWithSpaces>
  <SharedDoc>false</SharedDoc>
  <HLinks>
    <vt:vector size="24" baseType="variant">
      <vt:variant>
        <vt:i4>6815807</vt:i4>
      </vt:variant>
      <vt:variant>
        <vt:i4>33</vt:i4>
      </vt:variant>
      <vt:variant>
        <vt:i4>0</vt:i4>
      </vt:variant>
      <vt:variant>
        <vt:i4>5</vt:i4>
      </vt:variant>
      <vt:variant>
        <vt:lpwstr>http://www.policia.gov.co/</vt:lpwstr>
      </vt:variant>
      <vt:variant>
        <vt:lpwstr/>
      </vt:variant>
      <vt:variant>
        <vt:i4>4915261</vt:i4>
      </vt:variant>
      <vt:variant>
        <vt:i4>30</vt:i4>
      </vt:variant>
      <vt:variant>
        <vt:i4>0</vt:i4>
      </vt:variant>
      <vt:variant>
        <vt:i4>5</vt:i4>
      </vt:variant>
      <vt:variant>
        <vt:lpwstr>mailto:meval.secsa-precontratos@policia.gov.co</vt:lpwstr>
      </vt:variant>
      <vt:variant>
        <vt:lpwstr/>
      </vt:variant>
      <vt:variant>
        <vt:i4>3473529</vt:i4>
      </vt:variant>
      <vt:variant>
        <vt:i4>12</vt:i4>
      </vt:variant>
      <vt:variant>
        <vt:i4>0</vt:i4>
      </vt:variant>
      <vt:variant>
        <vt:i4>5</vt:i4>
      </vt:variant>
      <vt:variant>
        <vt:lpwstr>http://www.contratos.gov.co/consultas/consultaProcesos.html</vt:lpwstr>
      </vt:variant>
      <vt:variant>
        <vt:lpwstr/>
      </vt:variant>
      <vt:variant>
        <vt:i4>917573</vt:i4>
      </vt:variant>
      <vt:variant>
        <vt:i4>9</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DISAN - HECTOR DAVID ARREDONDO MALDONADO</cp:lastModifiedBy>
  <cp:revision>1</cp:revision>
  <cp:lastPrinted>2017-02-24T15:55:00Z</cp:lastPrinted>
  <dcterms:created xsi:type="dcterms:W3CDTF">2019-02-25T13:20:00Z</dcterms:created>
  <dcterms:modified xsi:type="dcterms:W3CDTF">2019-02-25T13:22:00Z</dcterms:modified>
</cp:coreProperties>
</file>