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7ACE3D" w14:textId="66FF2142" w:rsidR="0077727E" w:rsidRPr="00A75391" w:rsidRDefault="0077727E" w:rsidP="0077727E">
      <w:pPr>
        <w:jc w:val="center"/>
        <w:rPr>
          <w:rFonts w:ascii="Gotham Narrow Book" w:hAnsi="Gotham Narrow Book" w:cs="Arial"/>
          <w:b/>
          <w:sz w:val="24"/>
          <w:szCs w:val="24"/>
        </w:rPr>
      </w:pPr>
      <w:r w:rsidRPr="00A75391">
        <w:rPr>
          <w:rFonts w:ascii="Gotham Narrow Book" w:hAnsi="Gotham Narrow Book" w:cs="Arial"/>
          <w:b/>
          <w:sz w:val="24"/>
          <w:szCs w:val="24"/>
        </w:rPr>
        <w:t>MATRIZ 3</w:t>
      </w:r>
      <w:r w:rsidR="00136C78" w:rsidRPr="00A75391">
        <w:rPr>
          <w:rFonts w:ascii="Gotham Narrow Book" w:hAnsi="Gotham Narrow Book" w:cs="Arial"/>
          <w:b/>
          <w:sz w:val="24"/>
          <w:szCs w:val="24"/>
        </w:rPr>
        <w:t xml:space="preserve"> - </w:t>
      </w:r>
      <w:r w:rsidRPr="00A75391">
        <w:rPr>
          <w:rFonts w:ascii="Gotham Narrow Book" w:hAnsi="Gotham Narrow Book" w:cs="Arial"/>
          <w:b/>
          <w:sz w:val="24"/>
          <w:szCs w:val="24"/>
        </w:rPr>
        <w:t>RIESGOS</w:t>
      </w:r>
    </w:p>
    <w:p w14:paraId="09226901" w14:textId="77777777" w:rsidR="0058222E" w:rsidRPr="00A75391" w:rsidRDefault="0058222E" w:rsidP="007C702A">
      <w:pPr>
        <w:rPr>
          <w:rFonts w:ascii="Gotham Narrow Book" w:hAnsi="Gotham Narrow Book" w:cs="Arial"/>
          <w:sz w:val="24"/>
          <w:szCs w:val="24"/>
          <w:lang w:val="es-ES_tradnl" w:eastAsia="es-CO"/>
        </w:rPr>
      </w:pPr>
    </w:p>
    <w:p w14:paraId="0822FEEB" w14:textId="1CF9A92A" w:rsidR="00D70D7B" w:rsidRPr="00A75391" w:rsidRDefault="00D70D7B" w:rsidP="007C702A">
      <w:pPr>
        <w:rPr>
          <w:rFonts w:ascii="Gotham Narrow Book" w:hAnsi="Gotham Narrow Book" w:cs="Arial"/>
          <w:sz w:val="24"/>
          <w:szCs w:val="24"/>
          <w:lang w:val="es-ES_tradnl" w:eastAsia="es-CO"/>
        </w:rPr>
      </w:pPr>
      <w:r w:rsidRPr="00A75391">
        <w:rPr>
          <w:rFonts w:ascii="Gotham Narrow Book" w:hAnsi="Gotham Narrow Book" w:cs="Arial"/>
          <w:sz w:val="24"/>
          <w:szCs w:val="24"/>
          <w:lang w:val="es-ES_tradnl" w:eastAsia="es-CO"/>
        </w:rPr>
        <w:t xml:space="preserve">Para el presente </w:t>
      </w:r>
      <w:r w:rsidR="00C61BDB" w:rsidRPr="00A75391">
        <w:rPr>
          <w:rFonts w:ascii="Gotham Narrow Book" w:hAnsi="Gotham Narrow Book" w:cs="Arial"/>
          <w:sz w:val="24"/>
          <w:szCs w:val="24"/>
          <w:lang w:val="es-ES_tradnl" w:eastAsia="es-CO"/>
        </w:rPr>
        <w:t xml:space="preserve">procedimiento </w:t>
      </w:r>
      <w:r w:rsidRPr="00A75391">
        <w:rPr>
          <w:rFonts w:ascii="Gotham Narrow Book" w:hAnsi="Gotham Narrow Book" w:cs="Arial"/>
          <w:sz w:val="24"/>
          <w:szCs w:val="24"/>
          <w:lang w:val="es-ES_tradnl" w:eastAsia="es-CO"/>
        </w:rPr>
        <w:t xml:space="preserve">contractual, en atención </w:t>
      </w:r>
      <w:r w:rsidR="00B81B1F" w:rsidRPr="00A75391">
        <w:rPr>
          <w:rFonts w:ascii="Gotham Narrow Book" w:hAnsi="Gotham Narrow Book" w:cs="Arial"/>
          <w:sz w:val="24"/>
          <w:szCs w:val="24"/>
          <w:lang w:val="es-ES_tradnl" w:eastAsia="es-CO"/>
        </w:rPr>
        <w:t>a la</w:t>
      </w:r>
      <w:r w:rsidRPr="00A75391">
        <w:rPr>
          <w:rFonts w:ascii="Gotham Narrow Book" w:hAnsi="Gotham Narrow Book" w:cs="Arial"/>
          <w:sz w:val="24"/>
          <w:szCs w:val="24"/>
          <w:lang w:val="es-ES_tradnl" w:eastAsia="es-CO"/>
        </w:rPr>
        <w:t xml:space="preserve"> Ley 1150 de 2007 y los artículos 2.2.1.1.1.3.1 y 2.2.1.1.1.6.</w:t>
      </w:r>
      <w:r w:rsidR="00B81B1F" w:rsidRPr="00A75391">
        <w:rPr>
          <w:rFonts w:ascii="Gotham Narrow Book" w:hAnsi="Gotham Narrow Book" w:cs="Arial"/>
          <w:sz w:val="24"/>
          <w:szCs w:val="24"/>
          <w:lang w:val="es-ES_tradnl" w:eastAsia="es-CO"/>
        </w:rPr>
        <w:t>3. del</w:t>
      </w:r>
      <w:r w:rsidRPr="00A75391">
        <w:rPr>
          <w:rFonts w:ascii="Gotham Narrow Book" w:hAnsi="Gotham Narrow Book" w:cs="Arial"/>
          <w:sz w:val="24"/>
          <w:szCs w:val="24"/>
          <w:lang w:val="es-ES_tradnl" w:eastAsia="es-CO"/>
        </w:rPr>
        <w:t xml:space="preserve"> Decreto </w:t>
      </w:r>
      <w:r w:rsidR="00B81B1F" w:rsidRPr="00A75391">
        <w:rPr>
          <w:rFonts w:ascii="Gotham Narrow Book" w:hAnsi="Gotham Narrow Book" w:cs="Arial"/>
          <w:sz w:val="24"/>
          <w:szCs w:val="24"/>
          <w:lang w:val="es-ES_tradnl" w:eastAsia="es-CO"/>
        </w:rPr>
        <w:t>1082 de</w:t>
      </w:r>
      <w:r w:rsidR="006E6D9B" w:rsidRPr="00A75391">
        <w:rPr>
          <w:rFonts w:ascii="Gotham Narrow Book" w:hAnsi="Gotham Narrow Book" w:cs="Arial"/>
          <w:sz w:val="24"/>
          <w:szCs w:val="24"/>
          <w:lang w:val="es-ES_tradnl" w:eastAsia="es-CO"/>
        </w:rPr>
        <w:t xml:space="preserve"> 2015, entiéndase por R</w:t>
      </w:r>
      <w:r w:rsidRPr="00A75391">
        <w:rPr>
          <w:rFonts w:ascii="Gotham Narrow Book" w:hAnsi="Gotham Narrow Book" w:cs="Arial"/>
          <w:sz w:val="24"/>
          <w:szCs w:val="24"/>
          <w:lang w:val="es-ES_tradnl" w:eastAsia="es-CO"/>
        </w:rPr>
        <w:t>iesgo</w:t>
      </w:r>
      <w:r w:rsidR="006E6D9B" w:rsidRPr="00A75391">
        <w:rPr>
          <w:rFonts w:ascii="Gotham Narrow Book" w:hAnsi="Gotham Narrow Book" w:cs="Arial"/>
          <w:sz w:val="24"/>
          <w:szCs w:val="24"/>
          <w:lang w:val="es-ES_tradnl" w:eastAsia="es-CO"/>
        </w:rPr>
        <w:t xml:space="preserve"> </w:t>
      </w:r>
      <w:r w:rsidRPr="00A75391">
        <w:rPr>
          <w:rFonts w:ascii="Gotham Narrow Book" w:hAnsi="Gotham Narrow Book" w:cs="Arial"/>
          <w:sz w:val="24"/>
          <w:szCs w:val="24"/>
          <w:lang w:val="es-ES_tradnl" w:eastAsia="es-CO"/>
        </w:rPr>
        <w:t xml:space="preserve">la probabilidad de ocurrencia de eventos aleatorios que afecten el desarrollo </w:t>
      </w:r>
      <w:proofErr w:type="gramStart"/>
      <w:r w:rsidRPr="00A75391">
        <w:rPr>
          <w:rFonts w:ascii="Gotham Narrow Book" w:hAnsi="Gotham Narrow Book" w:cs="Arial"/>
          <w:sz w:val="24"/>
          <w:szCs w:val="24"/>
          <w:lang w:val="es-ES_tradnl" w:eastAsia="es-CO"/>
        </w:rPr>
        <w:t>del mismo</w:t>
      </w:r>
      <w:proofErr w:type="gramEnd"/>
      <w:r w:rsidRPr="00A75391">
        <w:rPr>
          <w:rFonts w:ascii="Gotham Narrow Book" w:hAnsi="Gotham Narrow Book" w:cs="Arial"/>
          <w:sz w:val="24"/>
          <w:szCs w:val="24"/>
          <w:lang w:val="es-ES_tradnl" w:eastAsia="es-CO"/>
        </w:rPr>
        <w:t xml:space="preserve">, generando una variación sobre el resultado esperado, tanto en relación con los costos </w:t>
      </w:r>
      <w:r w:rsidR="00B81B1F" w:rsidRPr="00A75391">
        <w:rPr>
          <w:rFonts w:ascii="Gotham Narrow Book" w:hAnsi="Gotham Narrow Book" w:cs="Arial"/>
          <w:sz w:val="24"/>
          <w:szCs w:val="24"/>
          <w:lang w:val="es-ES_tradnl" w:eastAsia="es-CO"/>
        </w:rPr>
        <w:t>como con</w:t>
      </w:r>
      <w:r w:rsidRPr="00A75391">
        <w:rPr>
          <w:rFonts w:ascii="Gotham Narrow Book" w:hAnsi="Gotham Narrow Book" w:cs="Arial"/>
          <w:sz w:val="24"/>
          <w:szCs w:val="24"/>
          <w:lang w:val="es-ES_tradnl" w:eastAsia="es-CO"/>
        </w:rPr>
        <w:t xml:space="preserve"> las actividades a desarrollar en la ejecución contractual.</w:t>
      </w:r>
    </w:p>
    <w:p w14:paraId="419A2FA6" w14:textId="77777777" w:rsidR="00B81B1F" w:rsidRPr="00A75391" w:rsidRDefault="00B81B1F" w:rsidP="007C702A">
      <w:pPr>
        <w:rPr>
          <w:rFonts w:ascii="Gotham Narrow Book" w:hAnsi="Gotham Narrow Book" w:cs="Arial"/>
          <w:sz w:val="24"/>
          <w:szCs w:val="24"/>
          <w:lang w:val="es-ES_tradnl" w:eastAsia="es-CO"/>
        </w:rPr>
      </w:pPr>
    </w:p>
    <w:p w14:paraId="5322C892" w14:textId="1551DA2F" w:rsidR="00D70D7B" w:rsidRPr="00A75391" w:rsidRDefault="00D70D7B" w:rsidP="007C702A">
      <w:pPr>
        <w:rPr>
          <w:rFonts w:ascii="Gotham Narrow Book" w:hAnsi="Gotham Narrow Book" w:cs="Arial"/>
          <w:sz w:val="24"/>
          <w:szCs w:val="24"/>
          <w:lang w:val="es-ES_tradnl" w:eastAsia="es-CO"/>
        </w:rPr>
      </w:pPr>
      <w:r w:rsidRPr="00A75391">
        <w:rPr>
          <w:rFonts w:ascii="Gotham Narrow Book" w:hAnsi="Gotham Narrow Book" w:cs="Arial"/>
          <w:sz w:val="24"/>
          <w:szCs w:val="24"/>
          <w:lang w:val="es-ES_tradnl" w:eastAsia="es-CO"/>
        </w:rPr>
        <w:t>Corresponderá al contratista seleccionado la asunción de</w:t>
      </w:r>
      <w:r w:rsidR="006E6D9B" w:rsidRPr="00A75391">
        <w:rPr>
          <w:rFonts w:ascii="Gotham Narrow Book" w:hAnsi="Gotham Narrow Book" w:cs="Arial"/>
          <w:sz w:val="24"/>
          <w:szCs w:val="24"/>
          <w:lang w:val="es-ES_tradnl" w:eastAsia="es-CO"/>
        </w:rPr>
        <w:t xml:space="preserve">l </w:t>
      </w:r>
      <w:r w:rsidR="00D5252D" w:rsidRPr="00A75391">
        <w:rPr>
          <w:rFonts w:ascii="Gotham Narrow Book" w:hAnsi="Gotham Narrow Book" w:cs="Arial"/>
          <w:sz w:val="24"/>
          <w:szCs w:val="24"/>
          <w:lang w:val="es-ES_tradnl" w:eastAsia="es-CO"/>
        </w:rPr>
        <w:t>R</w:t>
      </w:r>
      <w:r w:rsidRPr="00A75391">
        <w:rPr>
          <w:rFonts w:ascii="Gotham Narrow Book" w:hAnsi="Gotham Narrow Book" w:cs="Arial"/>
          <w:sz w:val="24"/>
          <w:szCs w:val="24"/>
          <w:lang w:val="es-ES_tradnl" w:eastAsia="es-CO"/>
        </w:rPr>
        <w:t xml:space="preserve">iesgo previsible propio de este tipo de contratación asumiendo su costo, siempre que el mismo no se encuentre expresamente a cargo de la </w:t>
      </w:r>
      <w:r w:rsidR="00D5252D" w:rsidRPr="00A75391">
        <w:rPr>
          <w:rFonts w:ascii="Gotham Narrow Book" w:hAnsi="Gotham Narrow Book" w:cs="Arial"/>
          <w:sz w:val="24"/>
          <w:szCs w:val="24"/>
          <w:lang w:val="es-ES_tradnl" w:eastAsia="es-CO"/>
        </w:rPr>
        <w:t>e</w:t>
      </w:r>
      <w:r w:rsidRPr="00A75391">
        <w:rPr>
          <w:rFonts w:ascii="Gotham Narrow Book" w:hAnsi="Gotham Narrow Book" w:cs="Arial"/>
          <w:sz w:val="24"/>
          <w:szCs w:val="24"/>
          <w:lang w:val="es-ES_tradnl" w:eastAsia="es-CO"/>
        </w:rPr>
        <w:t xml:space="preserve">ntidad en el contrato. </w:t>
      </w:r>
    </w:p>
    <w:p w14:paraId="78757E00" w14:textId="77777777" w:rsidR="00B81B1F" w:rsidRPr="00A75391" w:rsidRDefault="00B81B1F" w:rsidP="007C702A">
      <w:pPr>
        <w:rPr>
          <w:rFonts w:ascii="Gotham Narrow Book" w:hAnsi="Gotham Narrow Book" w:cs="Arial"/>
          <w:sz w:val="24"/>
          <w:szCs w:val="24"/>
          <w:lang w:val="es-ES_tradnl" w:eastAsia="es-CO"/>
        </w:rPr>
      </w:pPr>
    </w:p>
    <w:p w14:paraId="2E7008F5" w14:textId="45D88AD8" w:rsidR="00545461" w:rsidRPr="00A75391" w:rsidRDefault="006E6D9B" w:rsidP="007C702A">
      <w:pPr>
        <w:rPr>
          <w:rFonts w:ascii="Gotham Narrow Book" w:hAnsi="Gotham Narrow Book" w:cs="Arial"/>
          <w:sz w:val="24"/>
          <w:szCs w:val="24"/>
          <w:lang w:val="es-ES_tradnl" w:eastAsia="es-CO"/>
        </w:rPr>
      </w:pPr>
      <w:r w:rsidRPr="00A75391">
        <w:rPr>
          <w:rFonts w:ascii="Gotham Narrow Book" w:hAnsi="Gotham Narrow Book" w:cs="Arial"/>
          <w:sz w:val="24"/>
          <w:szCs w:val="24"/>
          <w:lang w:val="es-ES_tradnl" w:eastAsia="es-CO"/>
        </w:rPr>
        <w:t xml:space="preserve">De acuerdo con </w:t>
      </w:r>
      <w:r w:rsidR="00C61BDB" w:rsidRPr="00A75391">
        <w:rPr>
          <w:rFonts w:ascii="Gotham Narrow Book" w:hAnsi="Gotham Narrow Book" w:cs="Arial"/>
          <w:sz w:val="24"/>
          <w:szCs w:val="24"/>
          <w:lang w:val="es-ES_tradnl" w:eastAsia="es-CO"/>
        </w:rPr>
        <w:t xml:space="preserve">procedimiento </w:t>
      </w:r>
      <w:r w:rsidR="00545461" w:rsidRPr="00A75391">
        <w:rPr>
          <w:rFonts w:ascii="Gotham Narrow Book" w:hAnsi="Gotham Narrow Book" w:cs="Arial"/>
          <w:sz w:val="24"/>
          <w:szCs w:val="24"/>
          <w:lang w:val="es-ES_tradnl" w:eastAsia="es-CO"/>
        </w:rPr>
        <w:t xml:space="preserve">de la referencia, nos permitimos establecer la tipificación, estimación y asignación de los riesgos previsibles que puedan afectar el presente </w:t>
      </w:r>
      <w:r w:rsidR="00C61BDB" w:rsidRPr="00A75391">
        <w:rPr>
          <w:rFonts w:ascii="Gotham Narrow Book" w:hAnsi="Gotham Narrow Book" w:cs="Arial"/>
          <w:sz w:val="24"/>
          <w:szCs w:val="24"/>
          <w:lang w:val="es-ES_tradnl" w:eastAsia="es-CO"/>
        </w:rPr>
        <w:t>procedimiento</w:t>
      </w:r>
      <w:r w:rsidR="00545461" w:rsidRPr="00A75391">
        <w:rPr>
          <w:rFonts w:ascii="Gotham Narrow Book" w:hAnsi="Gotham Narrow Book" w:cs="Arial"/>
          <w:sz w:val="24"/>
          <w:szCs w:val="24"/>
          <w:lang w:val="es-ES_tradnl" w:eastAsia="es-CO"/>
        </w:rPr>
        <w:t>.</w:t>
      </w:r>
    </w:p>
    <w:p w14:paraId="1F535D9B" w14:textId="76844A69" w:rsidR="00173EB0" w:rsidRPr="00A75391" w:rsidRDefault="00173EB0" w:rsidP="007C702A">
      <w:pPr>
        <w:rPr>
          <w:rFonts w:ascii="Gotham Narrow Book" w:hAnsi="Gotham Narrow Book" w:cs="Arial"/>
          <w:sz w:val="24"/>
          <w:szCs w:val="24"/>
          <w:lang w:val="es-ES" w:eastAsia="es-CO"/>
        </w:rPr>
      </w:pPr>
    </w:p>
    <w:p w14:paraId="17A498D3" w14:textId="138B675F" w:rsidR="00173EB0" w:rsidRPr="00A75391" w:rsidRDefault="00173EB0" w:rsidP="00173EB0">
      <w:pPr>
        <w:spacing w:after="100" w:afterAutospacing="1"/>
        <w:rPr>
          <w:rFonts w:ascii="Gotham Narrow Book" w:eastAsia="SimSun" w:hAnsi="Gotham Narrow Book" w:cs="Arial"/>
          <w:b/>
          <w:kern w:val="3"/>
          <w:sz w:val="24"/>
          <w:szCs w:val="24"/>
          <w:u w:val="single"/>
          <w:lang w:eastAsia="zh-CN" w:bidi="hi-IN"/>
        </w:rPr>
      </w:pPr>
      <w:r w:rsidRPr="00A75391">
        <w:rPr>
          <w:rFonts w:ascii="Gotham Narrow Book" w:eastAsia="SimSun" w:hAnsi="Gotham Narrow Book" w:cs="Arial"/>
          <w:b/>
          <w:kern w:val="3"/>
          <w:sz w:val="24"/>
          <w:szCs w:val="24"/>
          <w:u w:val="single"/>
          <w:lang w:eastAsia="zh-CN" w:bidi="hi-IN"/>
        </w:rPr>
        <w:t>CATEGORÍA DEL RIESGO</w:t>
      </w:r>
    </w:p>
    <w:p w14:paraId="2087A64E" w14:textId="604B22CA" w:rsidR="00173EB0" w:rsidRPr="00A75391" w:rsidRDefault="00173EB0" w:rsidP="00173EB0">
      <w:pPr>
        <w:spacing w:line="260" w:lineRule="exact"/>
        <w:ind w:left="105"/>
        <w:rPr>
          <w:rFonts w:ascii="Gotham Narrow Book" w:eastAsia="Times New Roman" w:hAnsi="Gotham Narrow Book" w:cs="Arial"/>
          <w:sz w:val="24"/>
          <w:szCs w:val="24"/>
          <w:lang w:val="es-ES"/>
        </w:rPr>
      </w:pPr>
      <w:r w:rsidRPr="00A75391">
        <w:rPr>
          <w:rFonts w:ascii="Gotham Narrow Book" w:eastAsia="Times New Roman" w:hAnsi="Gotham Narrow Book" w:cs="Arial"/>
          <w:sz w:val="24"/>
          <w:szCs w:val="24"/>
          <w:lang w:val="es-ES"/>
        </w:rPr>
        <w:t xml:space="preserve">Se valora la categoría del riesgo en función de la probabilidad de ocurrencia </w:t>
      </w:r>
      <w:proofErr w:type="gramStart"/>
      <w:r w:rsidRPr="00A75391">
        <w:rPr>
          <w:rFonts w:ascii="Gotham Narrow Book" w:eastAsia="Times New Roman" w:hAnsi="Gotham Narrow Book" w:cs="Arial"/>
          <w:sz w:val="24"/>
          <w:szCs w:val="24"/>
          <w:lang w:val="es-ES"/>
        </w:rPr>
        <w:t>del mismo</w:t>
      </w:r>
      <w:proofErr w:type="gramEnd"/>
      <w:r w:rsidRPr="00A75391">
        <w:rPr>
          <w:rFonts w:ascii="Gotham Narrow Book" w:eastAsia="Times New Roman" w:hAnsi="Gotham Narrow Book" w:cs="Arial"/>
          <w:sz w:val="24"/>
          <w:szCs w:val="24"/>
          <w:lang w:val="es-ES"/>
        </w:rPr>
        <w:t>.</w:t>
      </w:r>
    </w:p>
    <w:p w14:paraId="3D828E21" w14:textId="77777777" w:rsidR="00A75391" w:rsidRPr="00A75391" w:rsidRDefault="00A75391" w:rsidP="00173EB0">
      <w:pPr>
        <w:spacing w:line="260" w:lineRule="exact"/>
        <w:ind w:left="105"/>
        <w:rPr>
          <w:rFonts w:ascii="Gotham Narrow Book" w:eastAsia="Times New Roman" w:hAnsi="Gotham Narrow Book" w:cs="Arial"/>
          <w:sz w:val="16"/>
          <w:szCs w:val="16"/>
          <w:lang w:val="es-E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1E0" w:firstRow="1" w:lastRow="1" w:firstColumn="1" w:lastColumn="1" w:noHBand="0" w:noVBand="0"/>
      </w:tblPr>
      <w:tblGrid>
        <w:gridCol w:w="829"/>
        <w:gridCol w:w="5976"/>
        <w:gridCol w:w="1838"/>
      </w:tblGrid>
      <w:tr w:rsidR="00173EB0" w:rsidRPr="00A75391" w14:paraId="1A05827D" w14:textId="77777777" w:rsidTr="00D91640">
        <w:trPr>
          <w:trHeight w:hRule="exact" w:val="281"/>
          <w:jc w:val="center"/>
        </w:trPr>
        <w:tc>
          <w:tcPr>
            <w:tcW w:w="6805" w:type="dxa"/>
            <w:gridSpan w:val="2"/>
            <w:shd w:val="clear" w:color="auto" w:fill="FFFFCC"/>
          </w:tcPr>
          <w:p w14:paraId="0F03B509" w14:textId="77777777" w:rsidR="00173EB0" w:rsidRPr="00A75391" w:rsidRDefault="00173EB0" w:rsidP="00D91640">
            <w:pPr>
              <w:spacing w:before="2" w:after="120"/>
              <w:ind w:left="1501" w:right="1544"/>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c>
          <w:tcPr>
            <w:tcW w:w="1838" w:type="dxa"/>
            <w:shd w:val="clear" w:color="auto" w:fill="FFFFCC"/>
          </w:tcPr>
          <w:p w14:paraId="1C44E4AD" w14:textId="77777777" w:rsidR="00173EB0" w:rsidRPr="00A75391" w:rsidRDefault="00173EB0" w:rsidP="00D91640">
            <w:pPr>
              <w:spacing w:before="2"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r>
      <w:tr w:rsidR="00173EB0" w:rsidRPr="00A75391" w14:paraId="0CBEFF2A" w14:textId="77777777" w:rsidTr="00D91640">
        <w:trPr>
          <w:trHeight w:hRule="exact" w:val="427"/>
          <w:jc w:val="center"/>
        </w:trPr>
        <w:tc>
          <w:tcPr>
            <w:tcW w:w="829" w:type="dxa"/>
            <w:vMerge w:val="restart"/>
            <w:shd w:val="clear" w:color="auto" w:fill="FFFFCC"/>
            <w:textDirection w:val="btLr"/>
          </w:tcPr>
          <w:p w14:paraId="606BAD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p>
          <w:p w14:paraId="1DE75661" w14:textId="77777777" w:rsidR="00173EB0" w:rsidRPr="00A75391" w:rsidRDefault="00173EB0" w:rsidP="00D91640">
            <w:pPr>
              <w:spacing w:before="5" w:after="120"/>
              <w:ind w:left="113"/>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PROBABILIDAD</w:t>
            </w:r>
          </w:p>
        </w:tc>
        <w:tc>
          <w:tcPr>
            <w:tcW w:w="5976" w:type="dxa"/>
            <w:shd w:val="clear" w:color="auto" w:fill="auto"/>
          </w:tcPr>
          <w:p w14:paraId="4EE98F8B"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 (Puede ocurrir excepcionalmente)</w:t>
            </w:r>
          </w:p>
        </w:tc>
        <w:tc>
          <w:tcPr>
            <w:tcW w:w="1838" w:type="dxa"/>
            <w:shd w:val="clear" w:color="auto" w:fill="auto"/>
          </w:tcPr>
          <w:p w14:paraId="7134AC32" w14:textId="77777777" w:rsidR="00173EB0" w:rsidRPr="00A75391" w:rsidRDefault="00173EB0" w:rsidP="00D91640">
            <w:pPr>
              <w:spacing w:before="2" w:after="120"/>
              <w:ind w:left="753" w:right="757"/>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r>
      <w:tr w:rsidR="00173EB0" w:rsidRPr="00A75391" w14:paraId="553CAF42" w14:textId="77777777" w:rsidTr="00D91640">
        <w:trPr>
          <w:trHeight w:hRule="exact" w:val="416"/>
          <w:jc w:val="center"/>
        </w:trPr>
        <w:tc>
          <w:tcPr>
            <w:tcW w:w="829" w:type="dxa"/>
            <w:vMerge/>
            <w:shd w:val="clear" w:color="auto" w:fill="FFFFCC"/>
            <w:textDirection w:val="btLr"/>
          </w:tcPr>
          <w:p w14:paraId="164FB19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0A5DDF8E" w14:textId="77777777" w:rsidR="00173EB0" w:rsidRPr="00A75391" w:rsidRDefault="00173EB0" w:rsidP="00D91640">
            <w:pPr>
              <w:spacing w:before="2" w:after="120" w:line="250" w:lineRule="auto"/>
              <w:ind w:left="70" w:right="27"/>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 (puede ocurrir ocasionalmente)</w:t>
            </w:r>
          </w:p>
        </w:tc>
        <w:tc>
          <w:tcPr>
            <w:tcW w:w="1838" w:type="dxa"/>
            <w:shd w:val="clear" w:color="auto" w:fill="auto"/>
          </w:tcPr>
          <w:p w14:paraId="4E56064E" w14:textId="77777777" w:rsidR="00173EB0" w:rsidRPr="00A75391" w:rsidRDefault="00173EB0" w:rsidP="00D91640">
            <w:pPr>
              <w:spacing w:before="120" w:after="120"/>
              <w:ind w:left="729"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r>
      <w:tr w:rsidR="00173EB0" w:rsidRPr="00A75391" w14:paraId="645CA986" w14:textId="77777777" w:rsidTr="00D91640">
        <w:trPr>
          <w:trHeight w:hRule="exact" w:val="421"/>
          <w:jc w:val="center"/>
        </w:trPr>
        <w:tc>
          <w:tcPr>
            <w:tcW w:w="829" w:type="dxa"/>
            <w:vMerge/>
            <w:shd w:val="clear" w:color="auto" w:fill="FFFFCC"/>
            <w:textDirection w:val="btLr"/>
          </w:tcPr>
          <w:p w14:paraId="141C576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1E522838" w14:textId="77777777" w:rsidR="00173EB0" w:rsidRPr="00A75391" w:rsidRDefault="00173EB0" w:rsidP="00D91640">
            <w:pPr>
              <w:spacing w:before="4"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Posible (Puede ocurrir en cualquier momento futuro) </w:t>
            </w:r>
          </w:p>
        </w:tc>
        <w:tc>
          <w:tcPr>
            <w:tcW w:w="1838" w:type="dxa"/>
            <w:shd w:val="clear" w:color="auto" w:fill="auto"/>
          </w:tcPr>
          <w:p w14:paraId="50DDB459" w14:textId="77777777" w:rsidR="00173EB0" w:rsidRPr="00A75391" w:rsidRDefault="00173EB0" w:rsidP="00D91640">
            <w:pPr>
              <w:spacing w:before="120" w:after="120"/>
              <w:ind w:left="729" w:right="73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r>
      <w:tr w:rsidR="00173EB0" w:rsidRPr="00A75391" w14:paraId="6C16BEC8" w14:textId="77777777" w:rsidTr="00D91640">
        <w:trPr>
          <w:trHeight w:hRule="exact" w:val="425"/>
          <w:jc w:val="center"/>
        </w:trPr>
        <w:tc>
          <w:tcPr>
            <w:tcW w:w="829" w:type="dxa"/>
            <w:vMerge/>
            <w:shd w:val="clear" w:color="auto" w:fill="FFFFCC"/>
            <w:textDirection w:val="btLr"/>
          </w:tcPr>
          <w:p w14:paraId="51E068CC"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29214243" w14:textId="77777777" w:rsidR="00173EB0" w:rsidRPr="00A75391" w:rsidRDefault="00173EB0" w:rsidP="00D91640">
            <w:pPr>
              <w:spacing w:before="2" w:after="120"/>
              <w:ind w:left="7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 (Probablemente va a ocurrir)</w:t>
            </w:r>
          </w:p>
        </w:tc>
        <w:tc>
          <w:tcPr>
            <w:tcW w:w="1838" w:type="dxa"/>
            <w:shd w:val="clear" w:color="auto" w:fill="auto"/>
            <w:vAlign w:val="bottom"/>
          </w:tcPr>
          <w:p w14:paraId="7BF7CA3F" w14:textId="77777777" w:rsidR="00173EB0" w:rsidRPr="00A75391" w:rsidRDefault="00173EB0" w:rsidP="00D91640">
            <w:pPr>
              <w:spacing w:before="2" w:after="120"/>
              <w:ind w:left="722" w:right="726"/>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r>
      <w:tr w:rsidR="00173EB0" w:rsidRPr="00A75391" w14:paraId="0E47525F" w14:textId="77777777" w:rsidTr="00D91640">
        <w:trPr>
          <w:trHeight w:hRule="exact" w:val="401"/>
          <w:jc w:val="center"/>
        </w:trPr>
        <w:tc>
          <w:tcPr>
            <w:tcW w:w="829" w:type="dxa"/>
            <w:vMerge/>
            <w:shd w:val="clear" w:color="auto" w:fill="FFFFCC"/>
            <w:textDirection w:val="btLr"/>
          </w:tcPr>
          <w:p w14:paraId="3FA1EE13"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5976" w:type="dxa"/>
            <w:shd w:val="clear" w:color="auto" w:fill="auto"/>
          </w:tcPr>
          <w:p w14:paraId="42372CA3" w14:textId="77777777" w:rsidR="00173EB0" w:rsidRPr="00A75391" w:rsidRDefault="00173EB0" w:rsidP="00D91640">
            <w:pPr>
              <w:spacing w:before="2" w:after="120" w:line="250" w:lineRule="auto"/>
              <w:ind w:left="70" w:right="25"/>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Casi cierto (Ocurre en la mayoría de </w:t>
            </w:r>
            <w:proofErr w:type="gramStart"/>
            <w:r w:rsidRPr="00A75391">
              <w:rPr>
                <w:rFonts w:ascii="Gotham Narrow Book" w:eastAsia="Times New Roman" w:hAnsi="Gotham Narrow Book" w:cs="Arial"/>
                <w:sz w:val="16"/>
                <w:szCs w:val="16"/>
                <w:lang w:val="es-ES"/>
              </w:rPr>
              <w:t>circunstancias</w:t>
            </w:r>
            <w:proofErr w:type="gramEnd"/>
            <w:r w:rsidRPr="00A75391">
              <w:rPr>
                <w:rFonts w:ascii="Gotham Narrow Book" w:eastAsia="Times New Roman" w:hAnsi="Gotham Narrow Book" w:cs="Arial"/>
                <w:sz w:val="16"/>
                <w:szCs w:val="16"/>
                <w:lang w:val="es-ES"/>
              </w:rPr>
              <w:t xml:space="preserve">)  </w:t>
            </w:r>
          </w:p>
        </w:tc>
        <w:tc>
          <w:tcPr>
            <w:tcW w:w="1838" w:type="dxa"/>
            <w:shd w:val="clear" w:color="auto" w:fill="auto"/>
          </w:tcPr>
          <w:p w14:paraId="59B84BF8" w14:textId="77777777" w:rsidR="00173EB0" w:rsidRPr="00A75391" w:rsidRDefault="00173EB0" w:rsidP="00D91640">
            <w:pPr>
              <w:spacing w:before="120" w:after="120"/>
              <w:ind w:left="727" w:right="73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40E1AAF0"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0" w:name="_Toc45225687"/>
    </w:p>
    <w:p w14:paraId="612FC1DA" w14:textId="110D28C4"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IMPACTO DEL RIESGO</w:t>
      </w:r>
      <w:bookmarkEnd w:id="0"/>
    </w:p>
    <w:p w14:paraId="002CC302" w14:textId="77777777" w:rsidR="00173EB0" w:rsidRPr="00A75391" w:rsidRDefault="00173EB0" w:rsidP="00173EB0">
      <w:pPr>
        <w:spacing w:line="251" w:lineRule="auto"/>
        <w:ind w:right="-26"/>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Se valora en función de (i) la calificación cualitativa del riesgo, y (</w:t>
      </w:r>
      <w:proofErr w:type="spellStart"/>
      <w:r w:rsidRPr="00A75391">
        <w:rPr>
          <w:rFonts w:ascii="Gotham Narrow Book" w:eastAsia="Times New Roman" w:hAnsi="Gotham Narrow Book" w:cs="Arial"/>
          <w:sz w:val="16"/>
          <w:szCs w:val="16"/>
          <w:lang w:val="es-ES"/>
        </w:rPr>
        <w:t>ii</w:t>
      </w:r>
      <w:proofErr w:type="spellEnd"/>
      <w:r w:rsidRPr="00A75391">
        <w:rPr>
          <w:rFonts w:ascii="Gotham Narrow Book" w:eastAsia="Times New Roman" w:hAnsi="Gotham Narrow Book" w:cs="Arial"/>
          <w:sz w:val="16"/>
          <w:szCs w:val="16"/>
          <w:lang w:val="es-ES"/>
        </w:rPr>
        <w:t>) la calificación monetaria del riesgo.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42"/>
        <w:gridCol w:w="643"/>
        <w:gridCol w:w="1702"/>
        <w:gridCol w:w="1293"/>
        <w:gridCol w:w="1462"/>
        <w:gridCol w:w="2053"/>
        <w:gridCol w:w="1997"/>
      </w:tblGrid>
      <w:tr w:rsidR="00173EB0" w:rsidRPr="00A75391" w14:paraId="1D1AF778" w14:textId="77777777" w:rsidTr="00DD0204">
        <w:trPr>
          <w:trHeight w:val="1407"/>
          <w:jc w:val="center"/>
        </w:trPr>
        <w:tc>
          <w:tcPr>
            <w:tcW w:w="0" w:type="auto"/>
            <w:gridSpan w:val="2"/>
            <w:shd w:val="clear" w:color="auto" w:fill="FFFFCC"/>
            <w:vAlign w:val="center"/>
            <w:hideMark/>
          </w:tcPr>
          <w:p w14:paraId="5041CC0A"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0" w:type="auto"/>
            <w:shd w:val="clear" w:color="auto" w:fill="auto"/>
            <w:vAlign w:val="center"/>
            <w:hideMark/>
          </w:tcPr>
          <w:p w14:paraId="073D6AD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0" w:type="auto"/>
            <w:shd w:val="clear" w:color="auto" w:fill="auto"/>
            <w:vAlign w:val="center"/>
            <w:hideMark/>
          </w:tcPr>
          <w:p w14:paraId="5A3855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 contrato de manera baja.</w:t>
            </w:r>
          </w:p>
          <w:p w14:paraId="3E3048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5D5CFD2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p w14:paraId="5369960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del contrato sin alterar el beneficio para las partes</w:t>
            </w:r>
          </w:p>
          <w:p w14:paraId="14ACFC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4B52692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0" w:type="auto"/>
            <w:shd w:val="clear" w:color="auto" w:fill="auto"/>
            <w:vAlign w:val="center"/>
            <w:hideMark/>
          </w:tcPr>
          <w:p w14:paraId="33995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3502C663" w14:textId="77777777" w:rsidTr="00DD0204">
        <w:trPr>
          <w:trHeight w:val="2132"/>
          <w:jc w:val="center"/>
        </w:trPr>
        <w:tc>
          <w:tcPr>
            <w:tcW w:w="0" w:type="auto"/>
            <w:gridSpan w:val="2"/>
            <w:shd w:val="clear" w:color="auto" w:fill="FFFFCC"/>
            <w:vAlign w:val="center"/>
            <w:hideMark/>
          </w:tcPr>
          <w:p w14:paraId="2E94766F" w14:textId="77777777" w:rsidR="00173EB0" w:rsidRPr="00A75391" w:rsidRDefault="00173EB0" w:rsidP="00D91640">
            <w:pPr>
              <w:spacing w:before="120" w:after="120"/>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0" w:type="auto"/>
            <w:shd w:val="clear" w:color="auto" w:fill="auto"/>
            <w:vAlign w:val="center"/>
            <w:hideMark/>
          </w:tcPr>
          <w:p w14:paraId="109050E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0" w:type="auto"/>
            <w:shd w:val="clear" w:color="auto" w:fill="auto"/>
            <w:vAlign w:val="center"/>
            <w:hideMark/>
          </w:tcPr>
          <w:p w14:paraId="0B7B5EF8" w14:textId="1E26FCD7" w:rsidR="00173EB0" w:rsidRPr="00A75391" w:rsidRDefault="00173EB0" w:rsidP="00D91640">
            <w:pPr>
              <w:spacing w:before="34" w:after="120" w:line="250" w:lineRule="auto"/>
              <w:ind w:left="-17" w:right="-17" w:firstLine="1"/>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Los </w:t>
            </w:r>
            <w:r w:rsidR="00C9040F" w:rsidRPr="00A75391">
              <w:rPr>
                <w:rFonts w:ascii="Gotham Narrow Book" w:eastAsia="Times New Roman" w:hAnsi="Gotham Narrow Book" w:cs="Arial"/>
                <w:sz w:val="16"/>
                <w:szCs w:val="16"/>
                <w:lang w:val="es-ES"/>
              </w:rPr>
              <w:t>sobrecostos</w:t>
            </w:r>
            <w:r w:rsidRPr="00A75391">
              <w:rPr>
                <w:rFonts w:ascii="Gotham Narrow Book" w:eastAsia="Times New Roman" w:hAnsi="Gotham Narrow Book" w:cs="Arial"/>
                <w:sz w:val="16"/>
                <w:szCs w:val="16"/>
                <w:lang w:val="es-ES"/>
              </w:rPr>
              <w:t xml:space="preserve"> no representan más del</w:t>
            </w:r>
          </w:p>
          <w:p w14:paraId="16F70F69" w14:textId="77777777" w:rsidR="00173EB0" w:rsidRPr="00A75391" w:rsidRDefault="00173EB0" w:rsidP="00D91640">
            <w:pPr>
              <w:spacing w:before="120" w:after="120" w:line="250" w:lineRule="auto"/>
              <w:ind w:left="149" w:right="112" w:firstLine="12"/>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 del valor del contrato</w:t>
            </w:r>
          </w:p>
          <w:p w14:paraId="1F16F54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
        </w:tc>
        <w:tc>
          <w:tcPr>
            <w:tcW w:w="0" w:type="auto"/>
            <w:shd w:val="clear" w:color="auto" w:fill="auto"/>
            <w:vAlign w:val="center"/>
            <w:hideMark/>
          </w:tcPr>
          <w:p w14:paraId="4ECC7F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0" w:type="auto"/>
            <w:shd w:val="clear" w:color="auto" w:fill="auto"/>
            <w:vAlign w:val="center"/>
            <w:hideMark/>
          </w:tcPr>
          <w:p w14:paraId="1639DD7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0" w:type="auto"/>
            <w:shd w:val="clear" w:color="auto" w:fill="auto"/>
            <w:vAlign w:val="center"/>
            <w:hideMark/>
          </w:tcPr>
          <w:p w14:paraId="44F2E33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DD0204" w:rsidRPr="00A75391" w14:paraId="4EB9488B" w14:textId="77777777" w:rsidTr="00DD0204">
        <w:trPr>
          <w:trHeight w:val="678"/>
          <w:jc w:val="center"/>
        </w:trPr>
        <w:tc>
          <w:tcPr>
            <w:tcW w:w="0" w:type="auto"/>
            <w:vMerge w:val="restart"/>
            <w:shd w:val="clear" w:color="auto" w:fill="FFFFCC"/>
            <w:textDirection w:val="tbLrV"/>
            <w:vAlign w:val="center"/>
            <w:hideMark/>
          </w:tcPr>
          <w:p w14:paraId="468199E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roofErr w:type="spellStart"/>
            <w:r w:rsidRPr="00A75391">
              <w:rPr>
                <w:rFonts w:ascii="Gotham Narrow Book" w:eastAsia="Times New Roman" w:hAnsi="Gotham Narrow Book" w:cs="Arial"/>
                <w:sz w:val="16"/>
                <w:szCs w:val="16"/>
                <w:lang w:val="es-ES"/>
              </w:rPr>
              <w:t>CATEGORIA</w:t>
            </w:r>
            <w:proofErr w:type="spellEnd"/>
          </w:p>
        </w:tc>
        <w:tc>
          <w:tcPr>
            <w:tcW w:w="0" w:type="auto"/>
            <w:vMerge w:val="restart"/>
            <w:shd w:val="clear" w:color="auto" w:fill="FFFFCC"/>
            <w:textDirection w:val="tbLrV"/>
            <w:vAlign w:val="center"/>
            <w:hideMark/>
          </w:tcPr>
          <w:p w14:paraId="74FA403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roofErr w:type="spellStart"/>
            <w:r w:rsidRPr="00A75391">
              <w:rPr>
                <w:rFonts w:ascii="Gotham Narrow Book" w:eastAsia="Times New Roman" w:hAnsi="Gotham Narrow Book" w:cs="Arial"/>
                <w:sz w:val="16"/>
                <w:szCs w:val="16"/>
                <w:lang w:val="es-ES"/>
              </w:rPr>
              <w:t>VALORACION</w:t>
            </w:r>
            <w:proofErr w:type="spellEnd"/>
          </w:p>
        </w:tc>
        <w:tc>
          <w:tcPr>
            <w:tcW w:w="0" w:type="auto"/>
            <w:shd w:val="clear" w:color="auto" w:fill="FFFFCC"/>
            <w:vAlign w:val="center"/>
            <w:hideMark/>
          </w:tcPr>
          <w:p w14:paraId="3F7F07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0" w:type="auto"/>
            <w:shd w:val="clear" w:color="auto" w:fill="FFFFCC"/>
            <w:vAlign w:val="center"/>
            <w:hideMark/>
          </w:tcPr>
          <w:p w14:paraId="0747F62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0" w:type="auto"/>
            <w:shd w:val="clear" w:color="auto" w:fill="FFFFCC"/>
            <w:vAlign w:val="center"/>
            <w:hideMark/>
          </w:tcPr>
          <w:p w14:paraId="6EBB268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0" w:type="auto"/>
            <w:shd w:val="clear" w:color="auto" w:fill="FFFFCC"/>
            <w:vAlign w:val="center"/>
            <w:hideMark/>
          </w:tcPr>
          <w:p w14:paraId="1CC327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0" w:type="auto"/>
            <w:shd w:val="clear" w:color="auto" w:fill="FFFFCC"/>
            <w:vAlign w:val="center"/>
            <w:hideMark/>
          </w:tcPr>
          <w:p w14:paraId="05CE199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7377D29C" w14:textId="77777777" w:rsidTr="00DD0204">
        <w:trPr>
          <w:trHeight w:val="873"/>
          <w:jc w:val="center"/>
        </w:trPr>
        <w:tc>
          <w:tcPr>
            <w:tcW w:w="0" w:type="auto"/>
            <w:vMerge/>
            <w:shd w:val="clear" w:color="auto" w:fill="FFFFCC"/>
            <w:vAlign w:val="center"/>
            <w:hideMark/>
          </w:tcPr>
          <w:p w14:paraId="3520D24A"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vMerge/>
            <w:shd w:val="clear" w:color="auto" w:fill="FFFFCC"/>
            <w:vAlign w:val="center"/>
            <w:hideMark/>
          </w:tcPr>
          <w:p w14:paraId="473039E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0" w:type="auto"/>
            <w:shd w:val="clear" w:color="auto" w:fill="auto"/>
            <w:vAlign w:val="center"/>
            <w:hideMark/>
          </w:tcPr>
          <w:p w14:paraId="2029FE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0" w:type="auto"/>
            <w:shd w:val="clear" w:color="auto" w:fill="auto"/>
            <w:vAlign w:val="center"/>
            <w:hideMark/>
          </w:tcPr>
          <w:p w14:paraId="060DB05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0" w:type="auto"/>
            <w:shd w:val="clear" w:color="auto" w:fill="auto"/>
            <w:vAlign w:val="center"/>
            <w:hideMark/>
          </w:tcPr>
          <w:p w14:paraId="563276F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0" w:type="auto"/>
            <w:shd w:val="clear" w:color="auto" w:fill="auto"/>
            <w:vAlign w:val="center"/>
            <w:hideMark/>
          </w:tcPr>
          <w:p w14:paraId="690B6D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0" w:type="auto"/>
            <w:shd w:val="clear" w:color="auto" w:fill="auto"/>
            <w:vAlign w:val="center"/>
            <w:hideMark/>
          </w:tcPr>
          <w:p w14:paraId="767B4E4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bl>
    <w:p w14:paraId="08A08E5A" w14:textId="77777777" w:rsidR="00DD0204" w:rsidRPr="00A75391" w:rsidRDefault="00DD0204" w:rsidP="00173EB0">
      <w:pPr>
        <w:spacing w:after="100" w:afterAutospacing="1"/>
        <w:rPr>
          <w:rFonts w:ascii="Gotham Narrow Book" w:eastAsia="SimSun" w:hAnsi="Gotham Narrow Book" w:cs="Arial"/>
          <w:b/>
          <w:kern w:val="3"/>
          <w:sz w:val="16"/>
          <w:szCs w:val="16"/>
          <w:u w:val="single"/>
          <w:lang w:eastAsia="zh-CN" w:bidi="hi-IN"/>
        </w:rPr>
      </w:pPr>
      <w:bookmarkStart w:id="1" w:name="_Toc45225688"/>
    </w:p>
    <w:p w14:paraId="19FDBC3E"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br w:type="page"/>
      </w:r>
    </w:p>
    <w:p w14:paraId="56D7A794" w14:textId="1281D60F" w:rsidR="00173EB0" w:rsidRPr="00A75391" w:rsidRDefault="00173EB0" w:rsidP="00173EB0">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lastRenderedPageBreak/>
        <w:t>VALORACIÓN DEL RIESGO</w:t>
      </w:r>
      <w:bookmarkEnd w:id="1"/>
    </w:p>
    <w:p w14:paraId="2A44AAD0" w14:textId="2C679AD2"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Para cada Riesgo se deben sumar las valoraciones de probabilidad impacto, para obtener la valoración total del Riesgo.</w:t>
      </w:r>
    </w:p>
    <w:p w14:paraId="1DAB37C4" w14:textId="77777777" w:rsidR="00DD0204" w:rsidRPr="00A75391" w:rsidRDefault="00DD0204" w:rsidP="00173EB0">
      <w:pPr>
        <w:rPr>
          <w:rFonts w:ascii="Gotham Narrow Book" w:eastAsia="Times New Roman" w:hAnsi="Gotham Narrow Book" w:cs="Arial"/>
          <w:sz w:val="16"/>
          <w:szCs w:val="16"/>
          <w:lang w:val="es-ES"/>
        </w:rPr>
      </w:pPr>
    </w:p>
    <w:tbl>
      <w:tblPr>
        <w:tblW w:w="1133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4A0" w:firstRow="1" w:lastRow="0" w:firstColumn="1" w:lastColumn="0" w:noHBand="0" w:noVBand="1"/>
      </w:tblPr>
      <w:tblGrid>
        <w:gridCol w:w="562"/>
        <w:gridCol w:w="1418"/>
        <w:gridCol w:w="709"/>
        <w:gridCol w:w="2126"/>
        <w:gridCol w:w="1276"/>
        <w:gridCol w:w="1559"/>
        <w:gridCol w:w="1559"/>
        <w:gridCol w:w="2126"/>
      </w:tblGrid>
      <w:tr w:rsidR="00173EB0" w:rsidRPr="00A75391" w14:paraId="1518D303" w14:textId="77777777" w:rsidTr="00D91640">
        <w:trPr>
          <w:trHeight w:val="2025"/>
          <w:jc w:val="center"/>
        </w:trPr>
        <w:tc>
          <w:tcPr>
            <w:tcW w:w="2689" w:type="dxa"/>
            <w:gridSpan w:val="3"/>
            <w:shd w:val="clear" w:color="auto" w:fill="FFFFCC"/>
            <w:vAlign w:val="center"/>
            <w:hideMark/>
          </w:tcPr>
          <w:p w14:paraId="2759C36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CUALITATIVA</w:t>
            </w:r>
          </w:p>
        </w:tc>
        <w:tc>
          <w:tcPr>
            <w:tcW w:w="2126" w:type="dxa"/>
            <w:shd w:val="clear" w:color="auto" w:fill="auto"/>
            <w:vAlign w:val="center"/>
            <w:hideMark/>
          </w:tcPr>
          <w:p w14:paraId="39AB32F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de manera intrascendente</w:t>
            </w:r>
          </w:p>
        </w:tc>
        <w:tc>
          <w:tcPr>
            <w:tcW w:w="1276" w:type="dxa"/>
            <w:shd w:val="clear" w:color="auto" w:fill="auto"/>
            <w:vAlign w:val="center"/>
            <w:hideMark/>
          </w:tcPr>
          <w:p w14:paraId="77CE3B8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Dificulta la ejecución del</w:t>
            </w:r>
          </w:p>
        </w:tc>
        <w:tc>
          <w:tcPr>
            <w:tcW w:w="1559" w:type="dxa"/>
            <w:shd w:val="clear" w:color="auto" w:fill="auto"/>
            <w:vAlign w:val="center"/>
            <w:hideMark/>
          </w:tcPr>
          <w:p w14:paraId="3DCEFDD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Afecta la ejecución</w:t>
            </w:r>
          </w:p>
        </w:tc>
        <w:tc>
          <w:tcPr>
            <w:tcW w:w="1559" w:type="dxa"/>
            <w:shd w:val="clear" w:color="auto" w:fill="auto"/>
            <w:vAlign w:val="center"/>
            <w:hideMark/>
          </w:tcPr>
          <w:p w14:paraId="48EDF44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Obstruye la ejecución del contrato sustancialmente, pero aun así permite la consecución del objeto contractual.</w:t>
            </w:r>
          </w:p>
        </w:tc>
        <w:tc>
          <w:tcPr>
            <w:tcW w:w="2126" w:type="dxa"/>
            <w:shd w:val="clear" w:color="auto" w:fill="auto"/>
            <w:vAlign w:val="center"/>
            <w:hideMark/>
          </w:tcPr>
          <w:p w14:paraId="6BC2393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Perturba la ejecución del contrato de manera grave, imposibilitando la consecución del objeto contractual.</w:t>
            </w:r>
          </w:p>
        </w:tc>
      </w:tr>
      <w:tr w:rsidR="00173EB0" w:rsidRPr="00A75391" w14:paraId="03317B2A" w14:textId="77777777" w:rsidTr="00D91640">
        <w:trPr>
          <w:trHeight w:val="1350"/>
          <w:jc w:val="center"/>
        </w:trPr>
        <w:tc>
          <w:tcPr>
            <w:tcW w:w="2689" w:type="dxa"/>
            <w:gridSpan w:val="3"/>
            <w:shd w:val="clear" w:color="auto" w:fill="FFFFCC"/>
            <w:vAlign w:val="center"/>
            <w:hideMark/>
          </w:tcPr>
          <w:p w14:paraId="7463D53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CALIFICACIÓN MONETARIA</w:t>
            </w:r>
          </w:p>
        </w:tc>
        <w:tc>
          <w:tcPr>
            <w:tcW w:w="2126" w:type="dxa"/>
            <w:shd w:val="clear" w:color="auto" w:fill="auto"/>
            <w:vAlign w:val="center"/>
            <w:hideMark/>
          </w:tcPr>
          <w:p w14:paraId="34F7382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 (1%) del valor del contrato</w:t>
            </w:r>
          </w:p>
        </w:tc>
        <w:tc>
          <w:tcPr>
            <w:tcW w:w="1276" w:type="dxa"/>
            <w:shd w:val="clear" w:color="auto" w:fill="auto"/>
            <w:vAlign w:val="center"/>
            <w:hideMark/>
          </w:tcPr>
          <w:p w14:paraId="0B32319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Los sobrecostos no representan más del</w:t>
            </w:r>
          </w:p>
        </w:tc>
        <w:tc>
          <w:tcPr>
            <w:tcW w:w="1559" w:type="dxa"/>
            <w:shd w:val="clear" w:color="auto" w:fill="auto"/>
            <w:vAlign w:val="center"/>
            <w:hideMark/>
          </w:tcPr>
          <w:p w14:paraId="1FA47C1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Genera un impacto sobre el valor del contrato entre el (5%) y el (15%)</w:t>
            </w:r>
          </w:p>
        </w:tc>
        <w:tc>
          <w:tcPr>
            <w:tcW w:w="1559" w:type="dxa"/>
            <w:shd w:val="clear" w:color="auto" w:fill="auto"/>
            <w:vAlign w:val="center"/>
            <w:hideMark/>
          </w:tcPr>
          <w:p w14:paraId="043A48B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Incrementa el calor del contrato entre el (15%) y el (30%)</w:t>
            </w:r>
          </w:p>
        </w:tc>
        <w:tc>
          <w:tcPr>
            <w:tcW w:w="2126" w:type="dxa"/>
            <w:shd w:val="clear" w:color="auto" w:fill="auto"/>
            <w:vAlign w:val="center"/>
            <w:hideMark/>
          </w:tcPr>
          <w:p w14:paraId="4B0468B3"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Impacta sobre el valor del contrato en más del 30%</w:t>
            </w:r>
          </w:p>
        </w:tc>
      </w:tr>
      <w:tr w:rsidR="00173EB0" w:rsidRPr="00A75391" w14:paraId="7F0C3755" w14:textId="77777777" w:rsidTr="00D91640">
        <w:trPr>
          <w:trHeight w:val="630"/>
          <w:jc w:val="center"/>
        </w:trPr>
        <w:tc>
          <w:tcPr>
            <w:tcW w:w="1980" w:type="dxa"/>
            <w:gridSpan w:val="2"/>
            <w:vMerge w:val="restart"/>
            <w:shd w:val="clear" w:color="auto" w:fill="FFFFCC"/>
            <w:textDirection w:val="tbLrV"/>
            <w:vAlign w:val="center"/>
            <w:hideMark/>
          </w:tcPr>
          <w:p w14:paraId="1C4EAF7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roofErr w:type="spellStart"/>
            <w:r w:rsidRPr="00A75391">
              <w:rPr>
                <w:rFonts w:ascii="Gotham Narrow Book" w:eastAsia="Times New Roman" w:hAnsi="Gotham Narrow Book" w:cs="Arial"/>
                <w:sz w:val="16"/>
                <w:szCs w:val="16"/>
                <w:lang w:val="es-ES"/>
              </w:rPr>
              <w:t>CATEGORIA</w:t>
            </w:r>
            <w:proofErr w:type="spellEnd"/>
          </w:p>
        </w:tc>
        <w:tc>
          <w:tcPr>
            <w:tcW w:w="709" w:type="dxa"/>
            <w:vMerge w:val="restart"/>
            <w:shd w:val="clear" w:color="auto" w:fill="FFFFCC"/>
            <w:textDirection w:val="tbLrV"/>
            <w:vAlign w:val="center"/>
            <w:hideMark/>
          </w:tcPr>
          <w:p w14:paraId="11ADF40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roofErr w:type="spellStart"/>
            <w:r w:rsidRPr="00A75391">
              <w:rPr>
                <w:rFonts w:ascii="Gotham Narrow Book" w:eastAsia="Times New Roman" w:hAnsi="Gotham Narrow Book" w:cs="Arial"/>
                <w:sz w:val="16"/>
                <w:szCs w:val="16"/>
                <w:lang w:val="es-ES"/>
              </w:rPr>
              <w:t>VALORACION</w:t>
            </w:r>
            <w:proofErr w:type="spellEnd"/>
          </w:p>
        </w:tc>
        <w:tc>
          <w:tcPr>
            <w:tcW w:w="2126" w:type="dxa"/>
            <w:shd w:val="clear" w:color="auto" w:fill="FFFFCC"/>
            <w:vAlign w:val="center"/>
            <w:hideMark/>
          </w:tcPr>
          <w:p w14:paraId="59765B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 xml:space="preserve">INSIGNIFICANTE   </w:t>
            </w:r>
          </w:p>
        </w:tc>
        <w:tc>
          <w:tcPr>
            <w:tcW w:w="1276" w:type="dxa"/>
            <w:shd w:val="clear" w:color="auto" w:fill="FFFFCC"/>
            <w:vAlign w:val="center"/>
            <w:hideMark/>
          </w:tcPr>
          <w:p w14:paraId="2CB32D3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MENOR</w:t>
            </w:r>
          </w:p>
        </w:tc>
        <w:tc>
          <w:tcPr>
            <w:tcW w:w="1559" w:type="dxa"/>
            <w:shd w:val="clear" w:color="auto" w:fill="FFFFCC"/>
            <w:vAlign w:val="center"/>
            <w:hideMark/>
          </w:tcPr>
          <w:p w14:paraId="70DB1F1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MODERADO</w:t>
            </w:r>
          </w:p>
        </w:tc>
        <w:tc>
          <w:tcPr>
            <w:tcW w:w="1559" w:type="dxa"/>
            <w:shd w:val="clear" w:color="auto" w:fill="FFFFCC"/>
            <w:vAlign w:val="center"/>
            <w:hideMark/>
          </w:tcPr>
          <w:p w14:paraId="21450D2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MAYOR</w:t>
            </w:r>
          </w:p>
        </w:tc>
        <w:tc>
          <w:tcPr>
            <w:tcW w:w="2126" w:type="dxa"/>
            <w:shd w:val="clear" w:color="auto" w:fill="FFFFCC"/>
            <w:vAlign w:val="center"/>
            <w:hideMark/>
          </w:tcPr>
          <w:p w14:paraId="711649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CATASTRÓFICO</w:t>
            </w:r>
          </w:p>
        </w:tc>
      </w:tr>
      <w:tr w:rsidR="00173EB0" w:rsidRPr="00A75391" w14:paraId="52BE09AB" w14:textId="77777777" w:rsidTr="00D91640">
        <w:trPr>
          <w:trHeight w:val="1128"/>
          <w:jc w:val="center"/>
        </w:trPr>
        <w:tc>
          <w:tcPr>
            <w:tcW w:w="1980" w:type="dxa"/>
            <w:gridSpan w:val="2"/>
            <w:vMerge/>
            <w:shd w:val="clear" w:color="auto" w:fill="FFFFCC"/>
            <w:vAlign w:val="center"/>
            <w:hideMark/>
          </w:tcPr>
          <w:p w14:paraId="12B3BC94"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709" w:type="dxa"/>
            <w:vMerge/>
            <w:shd w:val="clear" w:color="auto" w:fill="FFFFCC"/>
            <w:vAlign w:val="center"/>
            <w:hideMark/>
          </w:tcPr>
          <w:p w14:paraId="1456479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2126" w:type="dxa"/>
            <w:shd w:val="clear" w:color="auto" w:fill="auto"/>
            <w:vAlign w:val="center"/>
            <w:hideMark/>
          </w:tcPr>
          <w:p w14:paraId="4D0647A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1276" w:type="dxa"/>
            <w:shd w:val="clear" w:color="auto" w:fill="auto"/>
            <w:vAlign w:val="center"/>
            <w:hideMark/>
          </w:tcPr>
          <w:p w14:paraId="04F8721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559" w:type="dxa"/>
            <w:shd w:val="clear" w:color="auto" w:fill="auto"/>
            <w:vAlign w:val="center"/>
            <w:hideMark/>
          </w:tcPr>
          <w:p w14:paraId="4A3CD52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auto" w:fill="auto"/>
            <w:vAlign w:val="center"/>
            <w:hideMark/>
          </w:tcPr>
          <w:p w14:paraId="1ACB5234"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auto" w:fill="auto"/>
            <w:vAlign w:val="center"/>
            <w:hideMark/>
          </w:tcPr>
          <w:p w14:paraId="051D5E7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r>
      <w:tr w:rsidR="00173EB0" w:rsidRPr="00A75391" w14:paraId="1752C448" w14:textId="77777777" w:rsidTr="00D91640">
        <w:trPr>
          <w:trHeight w:val="405"/>
          <w:jc w:val="center"/>
        </w:trPr>
        <w:tc>
          <w:tcPr>
            <w:tcW w:w="562" w:type="dxa"/>
            <w:vMerge w:val="restart"/>
            <w:shd w:val="clear" w:color="auto" w:fill="FFFFCC"/>
            <w:textDirection w:val="tbLrV"/>
            <w:vAlign w:val="center"/>
            <w:hideMark/>
          </w:tcPr>
          <w:p w14:paraId="5F85CA6C"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proofErr w:type="spellStart"/>
            <w:r w:rsidRPr="00A75391">
              <w:rPr>
                <w:rFonts w:ascii="Gotham Narrow Book" w:eastAsia="Times New Roman" w:hAnsi="Gotham Narrow Book" w:cs="Arial"/>
                <w:sz w:val="16"/>
                <w:szCs w:val="16"/>
                <w:lang w:val="es-ES"/>
              </w:rPr>
              <w:t>PROVABILIDAD</w:t>
            </w:r>
            <w:proofErr w:type="spellEnd"/>
          </w:p>
        </w:tc>
        <w:tc>
          <w:tcPr>
            <w:tcW w:w="1418" w:type="dxa"/>
            <w:shd w:val="clear" w:color="auto" w:fill="auto"/>
            <w:noWrap/>
            <w:vAlign w:val="center"/>
            <w:hideMark/>
          </w:tcPr>
          <w:p w14:paraId="2AB3814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Raro</w:t>
            </w:r>
          </w:p>
        </w:tc>
        <w:tc>
          <w:tcPr>
            <w:tcW w:w="709" w:type="dxa"/>
            <w:shd w:val="clear" w:color="auto" w:fill="auto"/>
            <w:noWrap/>
            <w:vAlign w:val="center"/>
            <w:hideMark/>
          </w:tcPr>
          <w:p w14:paraId="4372634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w:t>
            </w:r>
          </w:p>
        </w:tc>
        <w:tc>
          <w:tcPr>
            <w:tcW w:w="2126" w:type="dxa"/>
            <w:shd w:val="clear" w:color="000000" w:fill="00B050"/>
            <w:noWrap/>
            <w:vAlign w:val="center"/>
            <w:hideMark/>
          </w:tcPr>
          <w:p w14:paraId="1658156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1276" w:type="dxa"/>
            <w:shd w:val="clear" w:color="000000" w:fill="00B050"/>
            <w:noWrap/>
            <w:vAlign w:val="center"/>
            <w:hideMark/>
          </w:tcPr>
          <w:p w14:paraId="4C3AE6F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559" w:type="dxa"/>
            <w:shd w:val="clear" w:color="000000" w:fill="00B050"/>
            <w:noWrap/>
            <w:vAlign w:val="center"/>
            <w:hideMark/>
          </w:tcPr>
          <w:p w14:paraId="0ABC637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783F65E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33351A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r>
      <w:tr w:rsidR="00173EB0" w:rsidRPr="00A75391" w14:paraId="4B24B3A1" w14:textId="77777777" w:rsidTr="00D91640">
        <w:trPr>
          <w:trHeight w:val="387"/>
          <w:jc w:val="center"/>
        </w:trPr>
        <w:tc>
          <w:tcPr>
            <w:tcW w:w="562" w:type="dxa"/>
            <w:vMerge/>
            <w:shd w:val="clear" w:color="auto" w:fill="FFFFCC"/>
            <w:vAlign w:val="center"/>
            <w:hideMark/>
          </w:tcPr>
          <w:p w14:paraId="5D40B76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16C8BB9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Improbable</w:t>
            </w:r>
          </w:p>
        </w:tc>
        <w:tc>
          <w:tcPr>
            <w:tcW w:w="709" w:type="dxa"/>
            <w:shd w:val="clear" w:color="auto" w:fill="auto"/>
            <w:noWrap/>
            <w:vAlign w:val="center"/>
            <w:hideMark/>
          </w:tcPr>
          <w:p w14:paraId="2DD078A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w:t>
            </w:r>
          </w:p>
        </w:tc>
        <w:tc>
          <w:tcPr>
            <w:tcW w:w="2126" w:type="dxa"/>
            <w:shd w:val="clear" w:color="000000" w:fill="00B050"/>
            <w:noWrap/>
            <w:vAlign w:val="center"/>
            <w:hideMark/>
          </w:tcPr>
          <w:p w14:paraId="31B1636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1276" w:type="dxa"/>
            <w:shd w:val="clear" w:color="000000" w:fill="00B050"/>
            <w:noWrap/>
            <w:vAlign w:val="center"/>
            <w:hideMark/>
          </w:tcPr>
          <w:p w14:paraId="7D3E495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559" w:type="dxa"/>
            <w:shd w:val="clear" w:color="000000" w:fill="FFFF00"/>
            <w:noWrap/>
            <w:vAlign w:val="center"/>
            <w:hideMark/>
          </w:tcPr>
          <w:p w14:paraId="59917FC7"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3DDFCD0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2126" w:type="dxa"/>
            <w:shd w:val="clear" w:color="000000" w:fill="E26B0A"/>
            <w:noWrap/>
            <w:vAlign w:val="center"/>
            <w:hideMark/>
          </w:tcPr>
          <w:p w14:paraId="4DC9A0A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r>
      <w:tr w:rsidR="00173EB0" w:rsidRPr="00A75391" w14:paraId="72453367" w14:textId="77777777" w:rsidTr="00D91640">
        <w:trPr>
          <w:trHeight w:val="280"/>
          <w:jc w:val="center"/>
        </w:trPr>
        <w:tc>
          <w:tcPr>
            <w:tcW w:w="562" w:type="dxa"/>
            <w:vMerge/>
            <w:shd w:val="clear" w:color="auto" w:fill="FFFFCC"/>
            <w:vAlign w:val="center"/>
            <w:hideMark/>
          </w:tcPr>
          <w:p w14:paraId="5A0C1196"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1C0B892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Posible</w:t>
            </w:r>
          </w:p>
        </w:tc>
        <w:tc>
          <w:tcPr>
            <w:tcW w:w="709" w:type="dxa"/>
            <w:shd w:val="clear" w:color="auto" w:fill="auto"/>
            <w:noWrap/>
            <w:vAlign w:val="center"/>
            <w:hideMark/>
          </w:tcPr>
          <w:p w14:paraId="01985E1B"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3</w:t>
            </w:r>
          </w:p>
        </w:tc>
        <w:tc>
          <w:tcPr>
            <w:tcW w:w="2126" w:type="dxa"/>
            <w:shd w:val="clear" w:color="000000" w:fill="00B050"/>
            <w:noWrap/>
            <w:vAlign w:val="center"/>
            <w:hideMark/>
          </w:tcPr>
          <w:p w14:paraId="4D5EDE3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1276" w:type="dxa"/>
            <w:shd w:val="clear" w:color="000000" w:fill="FFFF00"/>
            <w:noWrap/>
            <w:vAlign w:val="center"/>
            <w:hideMark/>
          </w:tcPr>
          <w:p w14:paraId="4B80BF5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559" w:type="dxa"/>
            <w:shd w:val="clear" w:color="000000" w:fill="E26B0A"/>
            <w:noWrap/>
            <w:vAlign w:val="center"/>
            <w:hideMark/>
          </w:tcPr>
          <w:p w14:paraId="2539A1E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F06172E"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2126" w:type="dxa"/>
            <w:shd w:val="clear" w:color="000000" w:fill="FF0000"/>
            <w:noWrap/>
            <w:vAlign w:val="center"/>
            <w:hideMark/>
          </w:tcPr>
          <w:p w14:paraId="17B412E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r>
      <w:tr w:rsidR="00173EB0" w:rsidRPr="00A75391" w14:paraId="5FA0AB1F" w14:textId="77777777" w:rsidTr="00D91640">
        <w:trPr>
          <w:trHeight w:val="405"/>
          <w:jc w:val="center"/>
        </w:trPr>
        <w:tc>
          <w:tcPr>
            <w:tcW w:w="562" w:type="dxa"/>
            <w:vMerge/>
            <w:shd w:val="clear" w:color="auto" w:fill="FFFFCC"/>
            <w:vAlign w:val="center"/>
            <w:hideMark/>
          </w:tcPr>
          <w:p w14:paraId="63D1E54F"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0657015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Probable</w:t>
            </w:r>
          </w:p>
        </w:tc>
        <w:tc>
          <w:tcPr>
            <w:tcW w:w="709" w:type="dxa"/>
            <w:shd w:val="clear" w:color="auto" w:fill="auto"/>
            <w:noWrap/>
            <w:vAlign w:val="center"/>
            <w:hideMark/>
          </w:tcPr>
          <w:p w14:paraId="52DA05F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4</w:t>
            </w:r>
          </w:p>
        </w:tc>
        <w:tc>
          <w:tcPr>
            <w:tcW w:w="2126" w:type="dxa"/>
            <w:shd w:val="clear" w:color="000000" w:fill="FFFF00"/>
            <w:noWrap/>
            <w:vAlign w:val="center"/>
            <w:hideMark/>
          </w:tcPr>
          <w:p w14:paraId="1123E5DF"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276" w:type="dxa"/>
            <w:shd w:val="clear" w:color="000000" w:fill="E26B0A"/>
            <w:noWrap/>
            <w:vAlign w:val="center"/>
            <w:hideMark/>
          </w:tcPr>
          <w:p w14:paraId="29364945"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559" w:type="dxa"/>
            <w:shd w:val="clear" w:color="000000" w:fill="E26B0A"/>
            <w:noWrap/>
            <w:vAlign w:val="center"/>
            <w:hideMark/>
          </w:tcPr>
          <w:p w14:paraId="22A5AAD1"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4896EA18"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2126" w:type="dxa"/>
            <w:shd w:val="clear" w:color="000000" w:fill="FF0000"/>
            <w:noWrap/>
            <w:vAlign w:val="center"/>
            <w:hideMark/>
          </w:tcPr>
          <w:p w14:paraId="609F703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r>
      <w:tr w:rsidR="00173EB0" w:rsidRPr="00A75391" w14:paraId="65F3AC21" w14:textId="77777777" w:rsidTr="00D91640">
        <w:trPr>
          <w:trHeight w:val="405"/>
          <w:jc w:val="center"/>
        </w:trPr>
        <w:tc>
          <w:tcPr>
            <w:tcW w:w="562" w:type="dxa"/>
            <w:vMerge/>
            <w:shd w:val="clear" w:color="auto" w:fill="FFFFCC"/>
            <w:vAlign w:val="center"/>
            <w:hideMark/>
          </w:tcPr>
          <w:p w14:paraId="31D1A67E" w14:textId="77777777" w:rsidR="00173EB0" w:rsidRPr="00A75391" w:rsidRDefault="00173EB0" w:rsidP="00D91640">
            <w:pPr>
              <w:spacing w:before="120" w:after="120"/>
              <w:rPr>
                <w:rFonts w:ascii="Gotham Narrow Book" w:eastAsia="Times New Roman" w:hAnsi="Gotham Narrow Book" w:cs="Arial"/>
                <w:sz w:val="16"/>
                <w:szCs w:val="16"/>
                <w:lang w:val="es-ES"/>
              </w:rPr>
            </w:pPr>
          </w:p>
        </w:tc>
        <w:tc>
          <w:tcPr>
            <w:tcW w:w="1418" w:type="dxa"/>
            <w:shd w:val="clear" w:color="auto" w:fill="auto"/>
            <w:noWrap/>
            <w:vAlign w:val="center"/>
            <w:hideMark/>
          </w:tcPr>
          <w:p w14:paraId="52ED0EA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Casi cierto</w:t>
            </w:r>
          </w:p>
        </w:tc>
        <w:tc>
          <w:tcPr>
            <w:tcW w:w="709" w:type="dxa"/>
            <w:shd w:val="clear" w:color="auto" w:fill="auto"/>
            <w:noWrap/>
            <w:vAlign w:val="center"/>
            <w:hideMark/>
          </w:tcPr>
          <w:p w14:paraId="6B57350A"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2126" w:type="dxa"/>
            <w:shd w:val="clear" w:color="000000" w:fill="E26B0A"/>
            <w:noWrap/>
            <w:vAlign w:val="center"/>
            <w:hideMark/>
          </w:tcPr>
          <w:p w14:paraId="0B9AB8D2"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w:t>
            </w:r>
          </w:p>
        </w:tc>
        <w:tc>
          <w:tcPr>
            <w:tcW w:w="1276" w:type="dxa"/>
            <w:shd w:val="clear" w:color="000000" w:fill="E26B0A"/>
            <w:noWrap/>
            <w:vAlign w:val="center"/>
            <w:hideMark/>
          </w:tcPr>
          <w:p w14:paraId="49B11140"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7</w:t>
            </w:r>
          </w:p>
        </w:tc>
        <w:tc>
          <w:tcPr>
            <w:tcW w:w="1559" w:type="dxa"/>
            <w:shd w:val="clear" w:color="000000" w:fill="FF0000"/>
            <w:noWrap/>
            <w:vAlign w:val="center"/>
            <w:hideMark/>
          </w:tcPr>
          <w:p w14:paraId="28EFB099"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w:t>
            </w:r>
          </w:p>
        </w:tc>
        <w:tc>
          <w:tcPr>
            <w:tcW w:w="1559" w:type="dxa"/>
            <w:shd w:val="clear" w:color="000000" w:fill="FF0000"/>
            <w:noWrap/>
            <w:vAlign w:val="center"/>
            <w:hideMark/>
          </w:tcPr>
          <w:p w14:paraId="0E56AA16"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9</w:t>
            </w:r>
          </w:p>
        </w:tc>
        <w:tc>
          <w:tcPr>
            <w:tcW w:w="2126" w:type="dxa"/>
            <w:shd w:val="clear" w:color="000000" w:fill="FF0000"/>
            <w:noWrap/>
            <w:vAlign w:val="center"/>
            <w:hideMark/>
          </w:tcPr>
          <w:p w14:paraId="2DC7D2ED" w14:textId="77777777" w:rsidR="00173EB0" w:rsidRPr="00A75391" w:rsidRDefault="00173EB0" w:rsidP="00D91640">
            <w:pPr>
              <w:spacing w:before="120" w:after="120"/>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10</w:t>
            </w:r>
          </w:p>
        </w:tc>
      </w:tr>
    </w:tbl>
    <w:p w14:paraId="207A03DE" w14:textId="77777777" w:rsidR="00DD0204" w:rsidRPr="00A75391" w:rsidRDefault="00DD0204" w:rsidP="00DD0204">
      <w:pPr>
        <w:spacing w:after="100" w:afterAutospacing="1"/>
        <w:rPr>
          <w:rFonts w:ascii="Gotham Narrow Book" w:eastAsia="SimSun" w:hAnsi="Gotham Narrow Book" w:cs="Arial"/>
          <w:b/>
          <w:kern w:val="3"/>
          <w:sz w:val="16"/>
          <w:szCs w:val="16"/>
          <w:u w:val="single"/>
          <w:lang w:eastAsia="zh-CN" w:bidi="hi-IN"/>
        </w:rPr>
      </w:pPr>
      <w:bookmarkStart w:id="2" w:name="_Toc45225689"/>
    </w:p>
    <w:p w14:paraId="501F6C9E" w14:textId="288564D5" w:rsidR="00173EB0" w:rsidRPr="00A75391" w:rsidRDefault="00173EB0" w:rsidP="00DD0204">
      <w:pPr>
        <w:spacing w:after="100" w:afterAutospacing="1"/>
        <w:rPr>
          <w:rFonts w:ascii="Gotham Narrow Book" w:eastAsia="SimSun" w:hAnsi="Gotham Narrow Book" w:cs="Arial"/>
          <w:b/>
          <w:kern w:val="3"/>
          <w:sz w:val="16"/>
          <w:szCs w:val="16"/>
          <w:u w:val="single"/>
          <w:lang w:eastAsia="zh-CN" w:bidi="hi-IN"/>
        </w:rPr>
      </w:pPr>
      <w:r w:rsidRPr="00A75391">
        <w:rPr>
          <w:rFonts w:ascii="Gotham Narrow Book" w:eastAsia="SimSun" w:hAnsi="Gotham Narrow Book" w:cs="Arial"/>
          <w:b/>
          <w:kern w:val="3"/>
          <w:sz w:val="16"/>
          <w:szCs w:val="16"/>
          <w:u w:val="single"/>
          <w:lang w:eastAsia="zh-CN" w:bidi="hi-IN"/>
        </w:rPr>
        <w:t>CATEGORÍA DEL RIESGO</w:t>
      </w:r>
      <w:bookmarkEnd w:id="2"/>
    </w:p>
    <w:p w14:paraId="0EEB787C" w14:textId="0119208E" w:rsidR="00173EB0" w:rsidRPr="00A75391" w:rsidRDefault="00173EB0" w:rsidP="00173EB0">
      <w:pP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Finalmente, la valoración completa del Riesgo permite establecer una categoría a cada uno de ellos:</w:t>
      </w:r>
    </w:p>
    <w:tbl>
      <w:tblPr>
        <w:tblpPr w:leftFromText="141" w:rightFromText="141" w:vertAnchor="text" w:horzAnchor="page" w:tblpX="3805" w:tblpY="828"/>
        <w:tblW w:w="4928" w:type="dxa"/>
        <w:tblCellMar>
          <w:left w:w="70" w:type="dxa"/>
          <w:right w:w="70" w:type="dxa"/>
        </w:tblCellMar>
        <w:tblLook w:val="04A0" w:firstRow="1" w:lastRow="0" w:firstColumn="1" w:lastColumn="0" w:noHBand="0" w:noVBand="1"/>
      </w:tblPr>
      <w:tblGrid>
        <w:gridCol w:w="2945"/>
        <w:gridCol w:w="1983"/>
      </w:tblGrid>
      <w:tr w:rsidR="00173EB0" w:rsidRPr="00A75391" w14:paraId="4E01164C" w14:textId="77777777" w:rsidTr="00D91640">
        <w:trPr>
          <w:trHeight w:hRule="exact" w:val="330"/>
        </w:trPr>
        <w:tc>
          <w:tcPr>
            <w:tcW w:w="2945" w:type="dxa"/>
            <w:tcBorders>
              <w:top w:val="single" w:sz="4" w:space="0" w:color="auto"/>
              <w:left w:val="single" w:sz="4" w:space="0" w:color="auto"/>
              <w:bottom w:val="single" w:sz="4" w:space="0" w:color="auto"/>
              <w:right w:val="single" w:sz="4" w:space="0" w:color="auto"/>
            </w:tcBorders>
            <w:shd w:val="clear" w:color="auto" w:fill="FFFFCC"/>
            <w:hideMark/>
          </w:tcPr>
          <w:p w14:paraId="6096C230"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VALORACIÓN</w:t>
            </w:r>
          </w:p>
        </w:tc>
        <w:tc>
          <w:tcPr>
            <w:tcW w:w="1983" w:type="dxa"/>
            <w:tcBorders>
              <w:top w:val="single" w:sz="4" w:space="0" w:color="auto"/>
              <w:left w:val="nil"/>
              <w:bottom w:val="single" w:sz="4" w:space="0" w:color="auto"/>
              <w:right w:val="single" w:sz="4" w:space="0" w:color="auto"/>
            </w:tcBorders>
            <w:shd w:val="clear" w:color="auto" w:fill="FFFFCC"/>
            <w:hideMark/>
          </w:tcPr>
          <w:p w14:paraId="12A48EA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CATEGORÍA</w:t>
            </w:r>
          </w:p>
        </w:tc>
      </w:tr>
      <w:tr w:rsidR="00173EB0" w:rsidRPr="00A75391" w14:paraId="3B2DD7CA" w14:textId="77777777" w:rsidTr="00D91640">
        <w:trPr>
          <w:trHeight w:hRule="exact" w:val="314"/>
        </w:trPr>
        <w:tc>
          <w:tcPr>
            <w:tcW w:w="2945" w:type="dxa"/>
            <w:tcBorders>
              <w:top w:val="nil"/>
              <w:left w:val="single" w:sz="4" w:space="0" w:color="auto"/>
              <w:bottom w:val="single" w:sz="4" w:space="0" w:color="auto"/>
              <w:right w:val="single" w:sz="4" w:space="0" w:color="auto"/>
            </w:tcBorders>
            <w:shd w:val="clear" w:color="000000" w:fill="FF0000"/>
            <w:hideMark/>
          </w:tcPr>
          <w:p w14:paraId="1AC150F5"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8, 9 y 10</w:t>
            </w:r>
          </w:p>
        </w:tc>
        <w:tc>
          <w:tcPr>
            <w:tcW w:w="1983" w:type="dxa"/>
            <w:tcBorders>
              <w:top w:val="nil"/>
              <w:left w:val="nil"/>
              <w:bottom w:val="single" w:sz="4" w:space="0" w:color="auto"/>
              <w:right w:val="single" w:sz="4" w:space="0" w:color="auto"/>
            </w:tcBorders>
            <w:shd w:val="clear" w:color="auto" w:fill="auto"/>
            <w:hideMark/>
          </w:tcPr>
          <w:p w14:paraId="054B7756"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Extremo</w:t>
            </w:r>
          </w:p>
        </w:tc>
      </w:tr>
      <w:tr w:rsidR="00173EB0" w:rsidRPr="00A75391" w14:paraId="4FB7749E" w14:textId="77777777" w:rsidTr="00763359">
        <w:trPr>
          <w:trHeight w:hRule="exact" w:val="314"/>
        </w:trPr>
        <w:tc>
          <w:tcPr>
            <w:tcW w:w="2945" w:type="dxa"/>
            <w:tcBorders>
              <w:top w:val="nil"/>
              <w:left w:val="single" w:sz="4" w:space="0" w:color="auto"/>
              <w:bottom w:val="single" w:sz="4" w:space="0" w:color="auto"/>
              <w:right w:val="single" w:sz="4" w:space="0" w:color="auto"/>
            </w:tcBorders>
            <w:shd w:val="clear" w:color="auto" w:fill="FF6600"/>
            <w:hideMark/>
          </w:tcPr>
          <w:p w14:paraId="68BC270A"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6, 7</w:t>
            </w:r>
          </w:p>
        </w:tc>
        <w:tc>
          <w:tcPr>
            <w:tcW w:w="1983" w:type="dxa"/>
            <w:tcBorders>
              <w:top w:val="nil"/>
              <w:left w:val="nil"/>
              <w:bottom w:val="single" w:sz="4" w:space="0" w:color="auto"/>
              <w:right w:val="single" w:sz="4" w:space="0" w:color="auto"/>
            </w:tcBorders>
            <w:shd w:val="clear" w:color="auto" w:fill="auto"/>
            <w:hideMark/>
          </w:tcPr>
          <w:p w14:paraId="15328F7D"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Alto</w:t>
            </w:r>
          </w:p>
        </w:tc>
      </w:tr>
      <w:tr w:rsidR="00173EB0" w:rsidRPr="00A75391" w14:paraId="33DACFBA"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FFFF00"/>
            <w:hideMark/>
          </w:tcPr>
          <w:p w14:paraId="4C01B2CE"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5</w:t>
            </w:r>
          </w:p>
        </w:tc>
        <w:tc>
          <w:tcPr>
            <w:tcW w:w="1983" w:type="dxa"/>
            <w:tcBorders>
              <w:top w:val="nil"/>
              <w:left w:val="nil"/>
              <w:bottom w:val="single" w:sz="4" w:space="0" w:color="auto"/>
              <w:right w:val="single" w:sz="4" w:space="0" w:color="auto"/>
            </w:tcBorders>
            <w:shd w:val="clear" w:color="auto" w:fill="auto"/>
            <w:hideMark/>
          </w:tcPr>
          <w:p w14:paraId="783567C4"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Medio</w:t>
            </w:r>
          </w:p>
        </w:tc>
      </w:tr>
      <w:tr w:rsidR="00173EB0" w:rsidRPr="00A75391" w14:paraId="420381F6" w14:textId="77777777" w:rsidTr="00173EB0">
        <w:trPr>
          <w:trHeight w:hRule="exact" w:val="314"/>
        </w:trPr>
        <w:tc>
          <w:tcPr>
            <w:tcW w:w="2945" w:type="dxa"/>
            <w:tcBorders>
              <w:top w:val="nil"/>
              <w:left w:val="single" w:sz="4" w:space="0" w:color="auto"/>
              <w:bottom w:val="single" w:sz="4" w:space="0" w:color="auto"/>
              <w:right w:val="single" w:sz="4" w:space="0" w:color="auto"/>
            </w:tcBorders>
            <w:shd w:val="clear" w:color="auto" w:fill="00B050"/>
            <w:hideMark/>
          </w:tcPr>
          <w:p w14:paraId="6C5FE06B"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2, 3 y 4</w:t>
            </w:r>
          </w:p>
        </w:tc>
        <w:tc>
          <w:tcPr>
            <w:tcW w:w="1983" w:type="dxa"/>
            <w:tcBorders>
              <w:top w:val="nil"/>
              <w:left w:val="nil"/>
              <w:bottom w:val="single" w:sz="4" w:space="0" w:color="auto"/>
              <w:right w:val="single" w:sz="4" w:space="0" w:color="auto"/>
            </w:tcBorders>
            <w:shd w:val="clear" w:color="auto" w:fill="auto"/>
            <w:hideMark/>
          </w:tcPr>
          <w:p w14:paraId="35315E82" w14:textId="77777777" w:rsidR="00173EB0" w:rsidRPr="00A75391" w:rsidRDefault="00173EB0" w:rsidP="00D91640">
            <w:pPr>
              <w:jc w:val="center"/>
              <w:rPr>
                <w:rFonts w:ascii="Gotham Narrow Book" w:eastAsia="Times New Roman" w:hAnsi="Gotham Narrow Book" w:cs="Arial"/>
                <w:sz w:val="16"/>
                <w:szCs w:val="16"/>
                <w:lang w:val="es-ES"/>
              </w:rPr>
            </w:pPr>
            <w:r w:rsidRPr="00A75391">
              <w:rPr>
                <w:rFonts w:ascii="Gotham Narrow Book" w:eastAsia="Times New Roman" w:hAnsi="Gotham Narrow Book" w:cs="Arial"/>
                <w:sz w:val="16"/>
                <w:szCs w:val="16"/>
                <w:lang w:val="es-ES"/>
              </w:rPr>
              <w:t>Riesgo bajo</w:t>
            </w:r>
          </w:p>
        </w:tc>
      </w:tr>
    </w:tbl>
    <w:p w14:paraId="4AC5C763" w14:textId="77777777" w:rsidR="00173EB0" w:rsidRPr="00A75391" w:rsidRDefault="00173EB0" w:rsidP="00173EB0">
      <w:pPr>
        <w:rPr>
          <w:rFonts w:ascii="Gotham Narrow Book" w:eastAsia="Times New Roman" w:hAnsi="Gotham Narrow Book" w:cs="Arial"/>
          <w:sz w:val="16"/>
          <w:szCs w:val="16"/>
          <w:lang w:val="es-ES"/>
        </w:rPr>
      </w:pPr>
    </w:p>
    <w:p w14:paraId="0468C82B"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42D3BD96" w14:textId="77777777" w:rsidR="00173EB0" w:rsidRPr="00A75391" w:rsidRDefault="00173EB0" w:rsidP="00173EB0">
      <w:pPr>
        <w:spacing w:before="120" w:after="120"/>
        <w:rPr>
          <w:rFonts w:ascii="Gotham Narrow Book" w:eastAsia="Times New Roman" w:hAnsi="Gotham Narrow Book" w:cs="Arial"/>
          <w:sz w:val="16"/>
          <w:szCs w:val="16"/>
          <w:lang w:val="es-ES"/>
        </w:rPr>
      </w:pPr>
    </w:p>
    <w:p w14:paraId="501D0486" w14:textId="77777777" w:rsidR="00173EB0" w:rsidRPr="00A75391" w:rsidRDefault="00173EB0" w:rsidP="00173EB0">
      <w:pPr>
        <w:spacing w:before="15" w:after="120" w:line="220" w:lineRule="exact"/>
        <w:rPr>
          <w:rFonts w:ascii="Gotham Narrow Book" w:eastAsia="Times New Roman" w:hAnsi="Gotham Narrow Book" w:cs="Arial"/>
          <w:sz w:val="16"/>
          <w:szCs w:val="16"/>
          <w:lang w:val="es-ES"/>
        </w:rPr>
      </w:pPr>
    </w:p>
    <w:p w14:paraId="4C27A670" w14:textId="77777777" w:rsidR="00173EB0" w:rsidRPr="00A75391" w:rsidRDefault="00173EB0" w:rsidP="007C702A">
      <w:pPr>
        <w:rPr>
          <w:rFonts w:ascii="Gotham Narrow Book" w:hAnsi="Gotham Narrow Book" w:cs="Arial"/>
          <w:sz w:val="16"/>
          <w:szCs w:val="16"/>
          <w:lang w:val="es-ES" w:eastAsia="es-CO"/>
        </w:rPr>
      </w:pPr>
    </w:p>
    <w:p w14:paraId="50AA65CC" w14:textId="77777777" w:rsidR="005E5030" w:rsidRPr="00A75391" w:rsidRDefault="005E5030" w:rsidP="00D70D7B">
      <w:pPr>
        <w:spacing w:after="100" w:afterAutospacing="1"/>
        <w:rPr>
          <w:rFonts w:ascii="Gotham Narrow Book" w:eastAsia="SimSun" w:hAnsi="Gotham Narrow Book" w:cs="Arial"/>
          <w:b/>
          <w:kern w:val="3"/>
          <w:sz w:val="16"/>
          <w:szCs w:val="16"/>
          <w:u w:val="single"/>
          <w:lang w:eastAsia="zh-CN" w:bidi="hi-IN"/>
        </w:rPr>
      </w:pPr>
    </w:p>
    <w:p w14:paraId="61F4CBDC"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65341D78" w14:textId="77777777" w:rsidR="00173EB0" w:rsidRPr="00A75391" w:rsidRDefault="00173EB0" w:rsidP="00D70D7B">
      <w:pPr>
        <w:spacing w:after="100" w:afterAutospacing="1"/>
        <w:rPr>
          <w:rFonts w:ascii="Gotham Narrow Book" w:eastAsia="SimSun" w:hAnsi="Gotham Narrow Book" w:cs="Arial"/>
          <w:b/>
          <w:kern w:val="3"/>
          <w:sz w:val="16"/>
          <w:szCs w:val="16"/>
          <w:u w:val="single"/>
          <w:lang w:eastAsia="zh-CN" w:bidi="hi-IN"/>
        </w:rPr>
      </w:pPr>
    </w:p>
    <w:p w14:paraId="105C67D0" w14:textId="77777777" w:rsidR="00DD0204" w:rsidRPr="00A75391" w:rsidRDefault="00DD0204">
      <w:pPr>
        <w:spacing w:after="200"/>
        <w:contextualSpacing w:val="0"/>
        <w:jc w:val="left"/>
        <w:rPr>
          <w:rFonts w:ascii="Gotham Narrow Book" w:eastAsia="SimSun" w:hAnsi="Gotham Narrow Book" w:cs="Arial"/>
          <w:b/>
          <w:kern w:val="3"/>
          <w:sz w:val="16"/>
          <w:szCs w:val="16"/>
          <w:u w:val="single"/>
          <w:lang w:eastAsia="zh-CN" w:bidi="hi-IN"/>
        </w:rPr>
        <w:sectPr w:rsidR="00DD0204" w:rsidRPr="00A75391" w:rsidSect="00A75391">
          <w:headerReference w:type="default" r:id="rId11"/>
          <w:footerReference w:type="default" r:id="rId12"/>
          <w:pgSz w:w="12240" w:h="20160" w:code="5"/>
          <w:pgMar w:top="2160" w:right="1134" w:bottom="1134" w:left="1304" w:header="720" w:footer="720" w:gutter="0"/>
          <w:cols w:space="720"/>
          <w:noEndnote/>
          <w:docGrid w:linePitch="299"/>
        </w:sectPr>
      </w:pPr>
      <w:r w:rsidRPr="00A75391">
        <w:rPr>
          <w:rFonts w:ascii="Gotham Narrow Book" w:eastAsia="SimSun" w:hAnsi="Gotham Narrow Book" w:cs="Arial"/>
          <w:b/>
          <w:kern w:val="3"/>
          <w:sz w:val="16"/>
          <w:szCs w:val="16"/>
          <w:u w:val="single"/>
          <w:lang w:eastAsia="zh-CN" w:bidi="hi-IN"/>
        </w:rPr>
        <w:br w:type="page"/>
      </w:r>
    </w:p>
    <w:p w14:paraId="4D84E88B" w14:textId="77777777" w:rsidR="0058222E" w:rsidRPr="00A75391" w:rsidRDefault="00815604" w:rsidP="00DD0204">
      <w:pPr>
        <w:spacing w:after="100" w:afterAutospacing="1"/>
        <w:rPr>
          <w:rFonts w:ascii="Gotham Narrow Book" w:eastAsia="SimSun" w:hAnsi="Gotham Narrow Book" w:cs="Arial"/>
          <w:kern w:val="3"/>
          <w:sz w:val="16"/>
          <w:szCs w:val="16"/>
          <w:lang w:eastAsia="zh-CN" w:bidi="hi-IN"/>
        </w:rPr>
      </w:pPr>
      <w:r w:rsidRPr="00A75391">
        <w:rPr>
          <w:rFonts w:ascii="Gotham Narrow Book" w:eastAsia="SimSun" w:hAnsi="Gotham Narrow Book" w:cs="Arial"/>
          <w:b/>
          <w:kern w:val="3"/>
          <w:sz w:val="16"/>
          <w:szCs w:val="16"/>
          <w:u w:val="single"/>
          <w:lang w:eastAsia="zh-CN" w:bidi="hi-IN"/>
        </w:rPr>
        <w:lastRenderedPageBreak/>
        <w:t>Matriz de Riesgos</w:t>
      </w:r>
    </w:p>
    <w:p w14:paraId="7ED9F954" w14:textId="77777777" w:rsidR="00815604" w:rsidRPr="00A75391" w:rsidRDefault="00815604" w:rsidP="00D70D7B">
      <w:pPr>
        <w:spacing w:after="100" w:afterAutospacing="1"/>
        <w:rPr>
          <w:rFonts w:ascii="Gotham Narrow Book" w:eastAsia="SimSun" w:hAnsi="Gotham Narrow Book" w:cs="Arial"/>
          <w:kern w:val="3"/>
          <w:sz w:val="16"/>
          <w:szCs w:val="16"/>
          <w:lang w:eastAsia="zh-CN" w:bidi="hi-IN"/>
        </w:rPr>
      </w:pPr>
    </w:p>
    <w:p w14:paraId="769A9648" w14:textId="77777777" w:rsidR="00452A5C" w:rsidRPr="00A75391" w:rsidRDefault="00812998" w:rsidP="00A75391">
      <w:pPr>
        <w:spacing w:after="100" w:afterAutospacing="1"/>
        <w:jc w:val="center"/>
        <w:rPr>
          <w:rFonts w:ascii="Gotham Narrow Book" w:eastAsia="SimSun" w:hAnsi="Gotham Narrow Book" w:cs="Arial"/>
          <w:kern w:val="3"/>
          <w:sz w:val="16"/>
          <w:szCs w:val="16"/>
          <w:lang w:eastAsia="zh-CN" w:bidi="hi-IN"/>
        </w:rPr>
      </w:pPr>
      <w:r w:rsidRPr="00A75391">
        <w:rPr>
          <w:rFonts w:ascii="Gotham Narrow Book" w:eastAsia="SimSun" w:hAnsi="Gotham Narrow Book" w:cs="Arial"/>
          <w:kern w:val="3"/>
          <w:sz w:val="16"/>
          <w:szCs w:val="16"/>
          <w:lang w:eastAsia="zh-CN" w:bidi="hi-IN"/>
        </w:rPr>
        <w:br w:type="textWrapping" w:clear="all"/>
      </w:r>
    </w:p>
    <w:tbl>
      <w:tblPr>
        <w:tblW w:w="5000" w:type="pct"/>
        <w:tblCellMar>
          <w:left w:w="70" w:type="dxa"/>
          <w:right w:w="70" w:type="dxa"/>
        </w:tblCellMar>
        <w:tblLook w:val="04A0" w:firstRow="1" w:lastRow="0" w:firstColumn="1" w:lastColumn="0" w:noHBand="0" w:noVBand="1"/>
      </w:tblPr>
      <w:tblGrid>
        <w:gridCol w:w="504"/>
        <w:gridCol w:w="521"/>
        <w:gridCol w:w="521"/>
        <w:gridCol w:w="521"/>
        <w:gridCol w:w="521"/>
        <w:gridCol w:w="2480"/>
        <w:gridCol w:w="1902"/>
        <w:gridCol w:w="503"/>
        <w:gridCol w:w="503"/>
        <w:gridCol w:w="503"/>
        <w:gridCol w:w="884"/>
        <w:gridCol w:w="711"/>
        <w:gridCol w:w="1728"/>
        <w:gridCol w:w="2878"/>
        <w:gridCol w:w="503"/>
        <w:gridCol w:w="503"/>
        <w:gridCol w:w="503"/>
        <w:gridCol w:w="884"/>
        <w:gridCol w:w="2248"/>
        <w:gridCol w:w="1826"/>
        <w:gridCol w:w="1826"/>
        <w:gridCol w:w="1751"/>
        <w:gridCol w:w="2029"/>
        <w:gridCol w:w="1953"/>
        <w:gridCol w:w="191"/>
      </w:tblGrid>
      <w:tr w:rsidR="00452A5C" w:rsidRPr="00452A5C" w14:paraId="7ADB36C3" w14:textId="77777777" w:rsidTr="00452A5C">
        <w:trPr>
          <w:gridAfter w:val="1"/>
          <w:wAfter w:w="33" w:type="pct"/>
          <w:trHeight w:val="464"/>
        </w:trPr>
        <w:tc>
          <w:tcPr>
            <w:tcW w:w="87" w:type="pct"/>
            <w:vMerge w:val="restart"/>
            <w:tcBorders>
              <w:top w:val="single" w:sz="8" w:space="0" w:color="auto"/>
              <w:left w:val="single" w:sz="8" w:space="0" w:color="auto"/>
              <w:bottom w:val="single" w:sz="8" w:space="0" w:color="000000"/>
              <w:right w:val="single" w:sz="4" w:space="0" w:color="auto"/>
            </w:tcBorders>
            <w:shd w:val="clear" w:color="auto" w:fill="auto"/>
            <w:textDirection w:val="btLr"/>
            <w:vAlign w:val="center"/>
            <w:hideMark/>
          </w:tcPr>
          <w:p w14:paraId="1088906C"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No.</w:t>
            </w:r>
          </w:p>
        </w:tc>
        <w:tc>
          <w:tcPr>
            <w:tcW w:w="90" w:type="pct"/>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14:paraId="62193050"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Clase</w:t>
            </w:r>
          </w:p>
        </w:tc>
        <w:tc>
          <w:tcPr>
            <w:tcW w:w="90" w:type="pct"/>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14:paraId="7B5F45ED"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Fuente</w:t>
            </w:r>
          </w:p>
        </w:tc>
        <w:tc>
          <w:tcPr>
            <w:tcW w:w="90" w:type="pct"/>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14:paraId="110A7F46"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Etapa</w:t>
            </w:r>
          </w:p>
        </w:tc>
        <w:tc>
          <w:tcPr>
            <w:tcW w:w="90" w:type="pct"/>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14:paraId="5AC162BD"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Tipo de Riesgo</w:t>
            </w:r>
          </w:p>
        </w:tc>
        <w:tc>
          <w:tcPr>
            <w:tcW w:w="429"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47F5E359"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proofErr w:type="spellStart"/>
            <w:r w:rsidRPr="00452A5C">
              <w:rPr>
                <w:rFonts w:ascii="Arial Narrow" w:eastAsia="Times New Roman" w:hAnsi="Arial Narrow" w:cs="Calibri"/>
                <w:b/>
                <w:bCs/>
                <w:color w:val="000000"/>
                <w:sz w:val="20"/>
                <w:szCs w:val="20"/>
                <w:lang w:eastAsia="es-CO"/>
              </w:rPr>
              <w:t>Descripcion</w:t>
            </w:r>
            <w:proofErr w:type="spellEnd"/>
            <w:r w:rsidRPr="00452A5C">
              <w:rPr>
                <w:rFonts w:ascii="Arial Narrow" w:eastAsia="Times New Roman" w:hAnsi="Arial Narrow" w:cs="Calibri"/>
                <w:b/>
                <w:bCs/>
                <w:color w:val="000000"/>
                <w:sz w:val="20"/>
                <w:szCs w:val="20"/>
                <w:lang w:eastAsia="es-CO"/>
              </w:rPr>
              <w:t xml:space="preserve"> (Que puede pasar y como puede ocurrir)</w:t>
            </w:r>
          </w:p>
        </w:tc>
        <w:tc>
          <w:tcPr>
            <w:tcW w:w="329"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F1F9C62"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 xml:space="preserve">Consecuencia de ocurrencia del evento </w:t>
            </w:r>
          </w:p>
        </w:tc>
        <w:tc>
          <w:tcPr>
            <w:tcW w:w="87" w:type="pct"/>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14:paraId="3ABF2748"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Probabilidad</w:t>
            </w:r>
          </w:p>
        </w:tc>
        <w:tc>
          <w:tcPr>
            <w:tcW w:w="87" w:type="pct"/>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14:paraId="5252BA2A"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Impacto</w:t>
            </w:r>
          </w:p>
        </w:tc>
        <w:tc>
          <w:tcPr>
            <w:tcW w:w="87" w:type="pct"/>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14:paraId="4ABCC243"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Valoración</w:t>
            </w:r>
          </w:p>
        </w:tc>
        <w:tc>
          <w:tcPr>
            <w:tcW w:w="153" w:type="pct"/>
            <w:vMerge w:val="restart"/>
            <w:tcBorders>
              <w:top w:val="single" w:sz="8" w:space="0" w:color="auto"/>
              <w:left w:val="single" w:sz="4" w:space="0" w:color="auto"/>
              <w:bottom w:val="single" w:sz="8" w:space="0" w:color="000000"/>
              <w:right w:val="single" w:sz="4" w:space="0" w:color="auto"/>
            </w:tcBorders>
            <w:shd w:val="clear" w:color="auto" w:fill="auto"/>
            <w:textDirection w:val="btLr"/>
            <w:vAlign w:val="center"/>
            <w:hideMark/>
          </w:tcPr>
          <w:p w14:paraId="4675587C"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proofErr w:type="spellStart"/>
            <w:r w:rsidRPr="00452A5C">
              <w:rPr>
                <w:rFonts w:ascii="Arial Narrow" w:eastAsia="Times New Roman" w:hAnsi="Arial Narrow" w:cs="Calibri"/>
                <w:b/>
                <w:bCs/>
                <w:color w:val="000000"/>
                <w:sz w:val="20"/>
                <w:szCs w:val="20"/>
                <w:lang w:eastAsia="es-CO"/>
              </w:rPr>
              <w:t>Categoria</w:t>
            </w:r>
            <w:proofErr w:type="spellEnd"/>
          </w:p>
        </w:tc>
        <w:tc>
          <w:tcPr>
            <w:tcW w:w="422" w:type="pct"/>
            <w:gridSpan w:val="2"/>
            <w:vMerge w:val="restart"/>
            <w:tcBorders>
              <w:top w:val="single" w:sz="8" w:space="0" w:color="auto"/>
              <w:left w:val="single" w:sz="4" w:space="0" w:color="auto"/>
              <w:bottom w:val="single" w:sz="4" w:space="0" w:color="000000"/>
              <w:right w:val="single" w:sz="4" w:space="0" w:color="000000"/>
            </w:tcBorders>
            <w:shd w:val="clear" w:color="auto" w:fill="auto"/>
            <w:vAlign w:val="center"/>
            <w:hideMark/>
          </w:tcPr>
          <w:p w14:paraId="1ED06637"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A QUIEN SE ASIGNA</w:t>
            </w:r>
          </w:p>
        </w:tc>
        <w:tc>
          <w:tcPr>
            <w:tcW w:w="498"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3BEE054D"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TRATAMIENTO/CONTROL A SER IMPLEMENTADO</w:t>
            </w:r>
          </w:p>
        </w:tc>
        <w:tc>
          <w:tcPr>
            <w:tcW w:w="414" w:type="pct"/>
            <w:gridSpan w:val="4"/>
            <w:vMerge w:val="restart"/>
            <w:tcBorders>
              <w:top w:val="single" w:sz="8" w:space="0" w:color="auto"/>
              <w:left w:val="single" w:sz="4" w:space="0" w:color="auto"/>
              <w:bottom w:val="single" w:sz="4" w:space="0" w:color="000000"/>
              <w:right w:val="single" w:sz="4" w:space="0" w:color="000000"/>
            </w:tcBorders>
            <w:shd w:val="clear" w:color="auto" w:fill="auto"/>
            <w:vAlign w:val="center"/>
            <w:hideMark/>
          </w:tcPr>
          <w:p w14:paraId="354E3317"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IMPACTO DESPUÉS DEL TRATAMIENTO</w:t>
            </w:r>
          </w:p>
        </w:tc>
        <w:tc>
          <w:tcPr>
            <w:tcW w:w="389"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140AC436"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 xml:space="preserve">AFECTA LA </w:t>
            </w:r>
            <w:proofErr w:type="spellStart"/>
            <w:r w:rsidRPr="00452A5C">
              <w:rPr>
                <w:rFonts w:ascii="Arial Narrow" w:eastAsia="Times New Roman" w:hAnsi="Arial Narrow" w:cs="Calibri"/>
                <w:b/>
                <w:bCs/>
                <w:color w:val="000000"/>
                <w:sz w:val="20"/>
                <w:szCs w:val="20"/>
                <w:lang w:eastAsia="es-CO"/>
              </w:rPr>
              <w:t>EJECUCION</w:t>
            </w:r>
            <w:proofErr w:type="spellEnd"/>
            <w:r w:rsidRPr="00452A5C">
              <w:rPr>
                <w:rFonts w:ascii="Arial Narrow" w:eastAsia="Times New Roman" w:hAnsi="Arial Narrow" w:cs="Calibri"/>
                <w:b/>
                <w:bCs/>
                <w:color w:val="000000"/>
                <w:sz w:val="20"/>
                <w:szCs w:val="20"/>
                <w:lang w:eastAsia="es-CO"/>
              </w:rPr>
              <w:t xml:space="preserve"> DEL CONTRATO</w:t>
            </w:r>
          </w:p>
        </w:tc>
        <w:tc>
          <w:tcPr>
            <w:tcW w:w="316"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C1610B3"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RESPONSABLE POR IMPLEMENTAR EL TRATAMIENTO</w:t>
            </w:r>
          </w:p>
        </w:tc>
        <w:tc>
          <w:tcPr>
            <w:tcW w:w="316"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758B8EFF"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FECHA EN QUE SE INICIA EL TRATAMIENTO</w:t>
            </w:r>
          </w:p>
        </w:tc>
        <w:tc>
          <w:tcPr>
            <w:tcW w:w="303" w:type="pct"/>
            <w:vMerge w:val="restart"/>
            <w:tcBorders>
              <w:top w:val="single" w:sz="8" w:space="0" w:color="auto"/>
              <w:left w:val="single" w:sz="4" w:space="0" w:color="auto"/>
              <w:bottom w:val="single" w:sz="8" w:space="0" w:color="000000"/>
              <w:right w:val="single" w:sz="4" w:space="0" w:color="auto"/>
            </w:tcBorders>
            <w:shd w:val="clear" w:color="auto" w:fill="auto"/>
            <w:vAlign w:val="center"/>
            <w:hideMark/>
          </w:tcPr>
          <w:p w14:paraId="05F9C31A"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FECHA EN QUE SE COMPLETA EL TRATAMIENTO</w:t>
            </w:r>
          </w:p>
        </w:tc>
        <w:tc>
          <w:tcPr>
            <w:tcW w:w="688" w:type="pct"/>
            <w:gridSpan w:val="2"/>
            <w:vMerge w:val="restart"/>
            <w:tcBorders>
              <w:top w:val="single" w:sz="8" w:space="0" w:color="auto"/>
              <w:left w:val="single" w:sz="4" w:space="0" w:color="auto"/>
              <w:bottom w:val="single" w:sz="4" w:space="0" w:color="000000"/>
              <w:right w:val="single" w:sz="8" w:space="0" w:color="000000"/>
            </w:tcBorders>
            <w:shd w:val="clear" w:color="auto" w:fill="auto"/>
            <w:vAlign w:val="center"/>
            <w:hideMark/>
          </w:tcPr>
          <w:p w14:paraId="59BE76AA"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MONITOREO Y REVISIÓN</w:t>
            </w:r>
          </w:p>
        </w:tc>
      </w:tr>
      <w:tr w:rsidR="00452A5C" w:rsidRPr="00452A5C" w14:paraId="6E91D6A4" w14:textId="77777777" w:rsidTr="00452A5C">
        <w:trPr>
          <w:trHeight w:val="300"/>
        </w:trPr>
        <w:tc>
          <w:tcPr>
            <w:tcW w:w="87" w:type="pct"/>
            <w:vMerge/>
            <w:tcBorders>
              <w:top w:val="single" w:sz="8" w:space="0" w:color="auto"/>
              <w:left w:val="single" w:sz="8" w:space="0" w:color="auto"/>
              <w:bottom w:val="single" w:sz="8" w:space="0" w:color="000000"/>
              <w:right w:val="single" w:sz="4" w:space="0" w:color="auto"/>
            </w:tcBorders>
            <w:vAlign w:val="center"/>
            <w:hideMark/>
          </w:tcPr>
          <w:p w14:paraId="46D0E355"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90" w:type="pct"/>
            <w:vMerge/>
            <w:tcBorders>
              <w:top w:val="single" w:sz="8" w:space="0" w:color="auto"/>
              <w:left w:val="single" w:sz="4" w:space="0" w:color="auto"/>
              <w:bottom w:val="single" w:sz="8" w:space="0" w:color="000000"/>
              <w:right w:val="single" w:sz="4" w:space="0" w:color="auto"/>
            </w:tcBorders>
            <w:vAlign w:val="center"/>
            <w:hideMark/>
          </w:tcPr>
          <w:p w14:paraId="56ADFD88"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90" w:type="pct"/>
            <w:vMerge/>
            <w:tcBorders>
              <w:top w:val="single" w:sz="8" w:space="0" w:color="auto"/>
              <w:left w:val="single" w:sz="4" w:space="0" w:color="auto"/>
              <w:bottom w:val="single" w:sz="8" w:space="0" w:color="000000"/>
              <w:right w:val="single" w:sz="4" w:space="0" w:color="auto"/>
            </w:tcBorders>
            <w:vAlign w:val="center"/>
            <w:hideMark/>
          </w:tcPr>
          <w:p w14:paraId="6BE43973"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90" w:type="pct"/>
            <w:vMerge/>
            <w:tcBorders>
              <w:top w:val="single" w:sz="8" w:space="0" w:color="auto"/>
              <w:left w:val="single" w:sz="4" w:space="0" w:color="auto"/>
              <w:bottom w:val="single" w:sz="8" w:space="0" w:color="000000"/>
              <w:right w:val="single" w:sz="4" w:space="0" w:color="auto"/>
            </w:tcBorders>
            <w:vAlign w:val="center"/>
            <w:hideMark/>
          </w:tcPr>
          <w:p w14:paraId="2D7CD1F6"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90" w:type="pct"/>
            <w:vMerge/>
            <w:tcBorders>
              <w:top w:val="single" w:sz="8" w:space="0" w:color="auto"/>
              <w:left w:val="single" w:sz="4" w:space="0" w:color="auto"/>
              <w:bottom w:val="single" w:sz="8" w:space="0" w:color="000000"/>
              <w:right w:val="single" w:sz="4" w:space="0" w:color="auto"/>
            </w:tcBorders>
            <w:vAlign w:val="center"/>
            <w:hideMark/>
          </w:tcPr>
          <w:p w14:paraId="288F9479"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429" w:type="pct"/>
            <w:vMerge/>
            <w:tcBorders>
              <w:top w:val="single" w:sz="8" w:space="0" w:color="auto"/>
              <w:left w:val="single" w:sz="4" w:space="0" w:color="auto"/>
              <w:bottom w:val="single" w:sz="8" w:space="0" w:color="000000"/>
              <w:right w:val="single" w:sz="4" w:space="0" w:color="auto"/>
            </w:tcBorders>
            <w:vAlign w:val="center"/>
            <w:hideMark/>
          </w:tcPr>
          <w:p w14:paraId="273FB216"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329" w:type="pct"/>
            <w:vMerge/>
            <w:tcBorders>
              <w:top w:val="single" w:sz="8" w:space="0" w:color="auto"/>
              <w:left w:val="single" w:sz="4" w:space="0" w:color="auto"/>
              <w:bottom w:val="single" w:sz="8" w:space="0" w:color="000000"/>
              <w:right w:val="single" w:sz="4" w:space="0" w:color="auto"/>
            </w:tcBorders>
            <w:vAlign w:val="center"/>
            <w:hideMark/>
          </w:tcPr>
          <w:p w14:paraId="519FBE72"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87" w:type="pct"/>
            <w:vMerge/>
            <w:tcBorders>
              <w:top w:val="single" w:sz="8" w:space="0" w:color="auto"/>
              <w:left w:val="single" w:sz="4" w:space="0" w:color="auto"/>
              <w:bottom w:val="single" w:sz="8" w:space="0" w:color="000000"/>
              <w:right w:val="single" w:sz="4" w:space="0" w:color="auto"/>
            </w:tcBorders>
            <w:vAlign w:val="center"/>
            <w:hideMark/>
          </w:tcPr>
          <w:p w14:paraId="785A0E0D"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87" w:type="pct"/>
            <w:vMerge/>
            <w:tcBorders>
              <w:top w:val="single" w:sz="8" w:space="0" w:color="auto"/>
              <w:left w:val="single" w:sz="4" w:space="0" w:color="auto"/>
              <w:bottom w:val="single" w:sz="8" w:space="0" w:color="000000"/>
              <w:right w:val="single" w:sz="4" w:space="0" w:color="auto"/>
            </w:tcBorders>
            <w:vAlign w:val="center"/>
            <w:hideMark/>
          </w:tcPr>
          <w:p w14:paraId="31DA057B"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87" w:type="pct"/>
            <w:vMerge/>
            <w:tcBorders>
              <w:top w:val="single" w:sz="8" w:space="0" w:color="auto"/>
              <w:left w:val="single" w:sz="4" w:space="0" w:color="auto"/>
              <w:bottom w:val="single" w:sz="8" w:space="0" w:color="000000"/>
              <w:right w:val="single" w:sz="4" w:space="0" w:color="auto"/>
            </w:tcBorders>
            <w:vAlign w:val="center"/>
            <w:hideMark/>
          </w:tcPr>
          <w:p w14:paraId="141103CC"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153" w:type="pct"/>
            <w:vMerge/>
            <w:tcBorders>
              <w:top w:val="single" w:sz="8" w:space="0" w:color="auto"/>
              <w:left w:val="single" w:sz="4" w:space="0" w:color="auto"/>
              <w:bottom w:val="single" w:sz="8" w:space="0" w:color="000000"/>
              <w:right w:val="single" w:sz="4" w:space="0" w:color="auto"/>
            </w:tcBorders>
            <w:vAlign w:val="center"/>
            <w:hideMark/>
          </w:tcPr>
          <w:p w14:paraId="6BCB60DB"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422" w:type="pct"/>
            <w:gridSpan w:val="2"/>
            <w:vMerge/>
            <w:tcBorders>
              <w:top w:val="single" w:sz="8" w:space="0" w:color="auto"/>
              <w:left w:val="single" w:sz="4" w:space="0" w:color="auto"/>
              <w:bottom w:val="single" w:sz="4" w:space="0" w:color="000000"/>
              <w:right w:val="single" w:sz="4" w:space="0" w:color="000000"/>
            </w:tcBorders>
            <w:vAlign w:val="center"/>
            <w:hideMark/>
          </w:tcPr>
          <w:p w14:paraId="744F90CA"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498" w:type="pct"/>
            <w:vMerge/>
            <w:tcBorders>
              <w:top w:val="single" w:sz="8" w:space="0" w:color="auto"/>
              <w:left w:val="single" w:sz="4" w:space="0" w:color="auto"/>
              <w:bottom w:val="single" w:sz="8" w:space="0" w:color="000000"/>
              <w:right w:val="single" w:sz="4" w:space="0" w:color="auto"/>
            </w:tcBorders>
            <w:vAlign w:val="center"/>
            <w:hideMark/>
          </w:tcPr>
          <w:p w14:paraId="2B72907E"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414" w:type="pct"/>
            <w:gridSpan w:val="4"/>
            <w:vMerge/>
            <w:tcBorders>
              <w:top w:val="single" w:sz="8" w:space="0" w:color="auto"/>
              <w:left w:val="single" w:sz="4" w:space="0" w:color="auto"/>
              <w:bottom w:val="single" w:sz="4" w:space="0" w:color="000000"/>
              <w:right w:val="single" w:sz="4" w:space="0" w:color="000000"/>
            </w:tcBorders>
            <w:vAlign w:val="center"/>
            <w:hideMark/>
          </w:tcPr>
          <w:p w14:paraId="651DF608"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389" w:type="pct"/>
            <w:vMerge/>
            <w:tcBorders>
              <w:top w:val="single" w:sz="8" w:space="0" w:color="auto"/>
              <w:left w:val="single" w:sz="4" w:space="0" w:color="auto"/>
              <w:bottom w:val="single" w:sz="8" w:space="0" w:color="000000"/>
              <w:right w:val="single" w:sz="4" w:space="0" w:color="auto"/>
            </w:tcBorders>
            <w:vAlign w:val="center"/>
            <w:hideMark/>
          </w:tcPr>
          <w:p w14:paraId="49747CF4"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316" w:type="pct"/>
            <w:vMerge/>
            <w:tcBorders>
              <w:top w:val="single" w:sz="8" w:space="0" w:color="auto"/>
              <w:left w:val="single" w:sz="4" w:space="0" w:color="auto"/>
              <w:bottom w:val="single" w:sz="8" w:space="0" w:color="000000"/>
              <w:right w:val="single" w:sz="4" w:space="0" w:color="auto"/>
            </w:tcBorders>
            <w:vAlign w:val="center"/>
            <w:hideMark/>
          </w:tcPr>
          <w:p w14:paraId="14EA73A3"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316" w:type="pct"/>
            <w:vMerge/>
            <w:tcBorders>
              <w:top w:val="single" w:sz="8" w:space="0" w:color="auto"/>
              <w:left w:val="single" w:sz="4" w:space="0" w:color="auto"/>
              <w:bottom w:val="single" w:sz="8" w:space="0" w:color="000000"/>
              <w:right w:val="single" w:sz="4" w:space="0" w:color="auto"/>
            </w:tcBorders>
            <w:vAlign w:val="center"/>
            <w:hideMark/>
          </w:tcPr>
          <w:p w14:paraId="0162E346"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303" w:type="pct"/>
            <w:vMerge/>
            <w:tcBorders>
              <w:top w:val="single" w:sz="8" w:space="0" w:color="auto"/>
              <w:left w:val="single" w:sz="4" w:space="0" w:color="auto"/>
              <w:bottom w:val="single" w:sz="8" w:space="0" w:color="000000"/>
              <w:right w:val="single" w:sz="4" w:space="0" w:color="auto"/>
            </w:tcBorders>
            <w:vAlign w:val="center"/>
            <w:hideMark/>
          </w:tcPr>
          <w:p w14:paraId="49B5AA9A"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688" w:type="pct"/>
            <w:gridSpan w:val="2"/>
            <w:vMerge/>
            <w:tcBorders>
              <w:top w:val="single" w:sz="8" w:space="0" w:color="auto"/>
              <w:left w:val="single" w:sz="4" w:space="0" w:color="auto"/>
              <w:bottom w:val="single" w:sz="4" w:space="0" w:color="000000"/>
              <w:right w:val="single" w:sz="8" w:space="0" w:color="000000"/>
            </w:tcBorders>
            <w:vAlign w:val="center"/>
            <w:hideMark/>
          </w:tcPr>
          <w:p w14:paraId="595EBC4C"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33" w:type="pct"/>
            <w:tcBorders>
              <w:top w:val="nil"/>
              <w:left w:val="nil"/>
              <w:bottom w:val="nil"/>
              <w:right w:val="nil"/>
            </w:tcBorders>
            <w:shd w:val="clear" w:color="auto" w:fill="auto"/>
            <w:noWrap/>
            <w:vAlign w:val="bottom"/>
            <w:hideMark/>
          </w:tcPr>
          <w:p w14:paraId="226A998F"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p>
        </w:tc>
      </w:tr>
      <w:tr w:rsidR="00452A5C" w:rsidRPr="00452A5C" w14:paraId="7C96A833" w14:textId="77777777" w:rsidTr="00452A5C">
        <w:trPr>
          <w:trHeight w:val="1815"/>
        </w:trPr>
        <w:tc>
          <w:tcPr>
            <w:tcW w:w="87" w:type="pct"/>
            <w:vMerge/>
            <w:tcBorders>
              <w:top w:val="single" w:sz="8" w:space="0" w:color="auto"/>
              <w:left w:val="single" w:sz="8" w:space="0" w:color="auto"/>
              <w:bottom w:val="single" w:sz="8" w:space="0" w:color="000000"/>
              <w:right w:val="single" w:sz="4" w:space="0" w:color="auto"/>
            </w:tcBorders>
            <w:vAlign w:val="center"/>
            <w:hideMark/>
          </w:tcPr>
          <w:p w14:paraId="6BE44DA8"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90" w:type="pct"/>
            <w:vMerge/>
            <w:tcBorders>
              <w:top w:val="single" w:sz="8" w:space="0" w:color="auto"/>
              <w:left w:val="single" w:sz="4" w:space="0" w:color="auto"/>
              <w:bottom w:val="single" w:sz="8" w:space="0" w:color="000000"/>
              <w:right w:val="single" w:sz="4" w:space="0" w:color="auto"/>
            </w:tcBorders>
            <w:vAlign w:val="center"/>
            <w:hideMark/>
          </w:tcPr>
          <w:p w14:paraId="30841E71"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90" w:type="pct"/>
            <w:vMerge/>
            <w:tcBorders>
              <w:top w:val="single" w:sz="8" w:space="0" w:color="auto"/>
              <w:left w:val="single" w:sz="4" w:space="0" w:color="auto"/>
              <w:bottom w:val="single" w:sz="8" w:space="0" w:color="000000"/>
              <w:right w:val="single" w:sz="4" w:space="0" w:color="auto"/>
            </w:tcBorders>
            <w:vAlign w:val="center"/>
            <w:hideMark/>
          </w:tcPr>
          <w:p w14:paraId="5790AAFE"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90" w:type="pct"/>
            <w:vMerge/>
            <w:tcBorders>
              <w:top w:val="single" w:sz="8" w:space="0" w:color="auto"/>
              <w:left w:val="single" w:sz="4" w:space="0" w:color="auto"/>
              <w:bottom w:val="single" w:sz="8" w:space="0" w:color="000000"/>
              <w:right w:val="single" w:sz="4" w:space="0" w:color="auto"/>
            </w:tcBorders>
            <w:vAlign w:val="center"/>
            <w:hideMark/>
          </w:tcPr>
          <w:p w14:paraId="63FCB939"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90" w:type="pct"/>
            <w:vMerge/>
            <w:tcBorders>
              <w:top w:val="single" w:sz="8" w:space="0" w:color="auto"/>
              <w:left w:val="single" w:sz="4" w:space="0" w:color="auto"/>
              <w:bottom w:val="single" w:sz="8" w:space="0" w:color="000000"/>
              <w:right w:val="single" w:sz="4" w:space="0" w:color="auto"/>
            </w:tcBorders>
            <w:vAlign w:val="center"/>
            <w:hideMark/>
          </w:tcPr>
          <w:p w14:paraId="715AAF93"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429" w:type="pct"/>
            <w:vMerge/>
            <w:tcBorders>
              <w:top w:val="single" w:sz="8" w:space="0" w:color="auto"/>
              <w:left w:val="single" w:sz="4" w:space="0" w:color="auto"/>
              <w:bottom w:val="single" w:sz="8" w:space="0" w:color="000000"/>
              <w:right w:val="single" w:sz="4" w:space="0" w:color="auto"/>
            </w:tcBorders>
            <w:vAlign w:val="center"/>
            <w:hideMark/>
          </w:tcPr>
          <w:p w14:paraId="3F0E7B83"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329" w:type="pct"/>
            <w:vMerge/>
            <w:tcBorders>
              <w:top w:val="single" w:sz="8" w:space="0" w:color="auto"/>
              <w:left w:val="single" w:sz="4" w:space="0" w:color="auto"/>
              <w:bottom w:val="single" w:sz="8" w:space="0" w:color="000000"/>
              <w:right w:val="single" w:sz="4" w:space="0" w:color="auto"/>
            </w:tcBorders>
            <w:vAlign w:val="center"/>
            <w:hideMark/>
          </w:tcPr>
          <w:p w14:paraId="29A513A7"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87" w:type="pct"/>
            <w:vMerge/>
            <w:tcBorders>
              <w:top w:val="single" w:sz="8" w:space="0" w:color="auto"/>
              <w:left w:val="single" w:sz="4" w:space="0" w:color="auto"/>
              <w:bottom w:val="single" w:sz="8" w:space="0" w:color="000000"/>
              <w:right w:val="single" w:sz="4" w:space="0" w:color="auto"/>
            </w:tcBorders>
            <w:vAlign w:val="center"/>
            <w:hideMark/>
          </w:tcPr>
          <w:p w14:paraId="3CEFB6F3"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87" w:type="pct"/>
            <w:vMerge/>
            <w:tcBorders>
              <w:top w:val="single" w:sz="8" w:space="0" w:color="auto"/>
              <w:left w:val="single" w:sz="4" w:space="0" w:color="auto"/>
              <w:bottom w:val="single" w:sz="8" w:space="0" w:color="000000"/>
              <w:right w:val="single" w:sz="4" w:space="0" w:color="auto"/>
            </w:tcBorders>
            <w:vAlign w:val="center"/>
            <w:hideMark/>
          </w:tcPr>
          <w:p w14:paraId="534A547B"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87" w:type="pct"/>
            <w:vMerge/>
            <w:tcBorders>
              <w:top w:val="single" w:sz="8" w:space="0" w:color="auto"/>
              <w:left w:val="single" w:sz="4" w:space="0" w:color="auto"/>
              <w:bottom w:val="single" w:sz="8" w:space="0" w:color="000000"/>
              <w:right w:val="single" w:sz="4" w:space="0" w:color="auto"/>
            </w:tcBorders>
            <w:vAlign w:val="center"/>
            <w:hideMark/>
          </w:tcPr>
          <w:p w14:paraId="6597C21B"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153" w:type="pct"/>
            <w:vMerge/>
            <w:tcBorders>
              <w:top w:val="single" w:sz="8" w:space="0" w:color="auto"/>
              <w:left w:val="single" w:sz="4" w:space="0" w:color="auto"/>
              <w:bottom w:val="single" w:sz="8" w:space="0" w:color="000000"/>
              <w:right w:val="single" w:sz="4" w:space="0" w:color="auto"/>
            </w:tcBorders>
            <w:vAlign w:val="center"/>
            <w:hideMark/>
          </w:tcPr>
          <w:p w14:paraId="09FE7455"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123" w:type="pct"/>
            <w:tcBorders>
              <w:top w:val="nil"/>
              <w:left w:val="nil"/>
              <w:bottom w:val="single" w:sz="8" w:space="0" w:color="auto"/>
              <w:right w:val="single" w:sz="4" w:space="0" w:color="auto"/>
            </w:tcBorders>
            <w:shd w:val="clear" w:color="auto" w:fill="auto"/>
            <w:vAlign w:val="center"/>
            <w:hideMark/>
          </w:tcPr>
          <w:p w14:paraId="01C19149"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ICCU</w:t>
            </w:r>
          </w:p>
        </w:tc>
        <w:tc>
          <w:tcPr>
            <w:tcW w:w="299" w:type="pct"/>
            <w:tcBorders>
              <w:top w:val="nil"/>
              <w:left w:val="nil"/>
              <w:bottom w:val="single" w:sz="8" w:space="0" w:color="auto"/>
              <w:right w:val="single" w:sz="4" w:space="0" w:color="auto"/>
            </w:tcBorders>
            <w:shd w:val="clear" w:color="auto" w:fill="auto"/>
            <w:vAlign w:val="center"/>
            <w:hideMark/>
          </w:tcPr>
          <w:p w14:paraId="79EF5E08"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PROPONENTE Y/O INTERVENTOR</w:t>
            </w:r>
          </w:p>
        </w:tc>
        <w:tc>
          <w:tcPr>
            <w:tcW w:w="498" w:type="pct"/>
            <w:vMerge/>
            <w:tcBorders>
              <w:top w:val="single" w:sz="8" w:space="0" w:color="auto"/>
              <w:left w:val="single" w:sz="4" w:space="0" w:color="auto"/>
              <w:bottom w:val="single" w:sz="8" w:space="0" w:color="000000"/>
              <w:right w:val="single" w:sz="4" w:space="0" w:color="auto"/>
            </w:tcBorders>
            <w:vAlign w:val="center"/>
            <w:hideMark/>
          </w:tcPr>
          <w:p w14:paraId="6EF741CE"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87" w:type="pct"/>
            <w:tcBorders>
              <w:top w:val="nil"/>
              <w:left w:val="nil"/>
              <w:bottom w:val="single" w:sz="8" w:space="0" w:color="auto"/>
              <w:right w:val="single" w:sz="4" w:space="0" w:color="auto"/>
            </w:tcBorders>
            <w:shd w:val="clear" w:color="auto" w:fill="auto"/>
            <w:textDirection w:val="btLr"/>
            <w:vAlign w:val="center"/>
            <w:hideMark/>
          </w:tcPr>
          <w:p w14:paraId="1EA47825"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PROBABILIDAD</w:t>
            </w:r>
          </w:p>
        </w:tc>
        <w:tc>
          <w:tcPr>
            <w:tcW w:w="87" w:type="pct"/>
            <w:tcBorders>
              <w:top w:val="nil"/>
              <w:left w:val="nil"/>
              <w:bottom w:val="single" w:sz="8" w:space="0" w:color="auto"/>
              <w:right w:val="single" w:sz="4" w:space="0" w:color="auto"/>
            </w:tcBorders>
            <w:shd w:val="clear" w:color="auto" w:fill="auto"/>
            <w:textDirection w:val="btLr"/>
            <w:vAlign w:val="center"/>
            <w:hideMark/>
          </w:tcPr>
          <w:p w14:paraId="26A1E41B"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IMPACTO</w:t>
            </w:r>
          </w:p>
        </w:tc>
        <w:tc>
          <w:tcPr>
            <w:tcW w:w="87" w:type="pct"/>
            <w:tcBorders>
              <w:top w:val="nil"/>
              <w:left w:val="nil"/>
              <w:bottom w:val="single" w:sz="8" w:space="0" w:color="auto"/>
              <w:right w:val="single" w:sz="4" w:space="0" w:color="auto"/>
            </w:tcBorders>
            <w:shd w:val="clear" w:color="auto" w:fill="auto"/>
            <w:textDirection w:val="btLr"/>
            <w:vAlign w:val="center"/>
            <w:hideMark/>
          </w:tcPr>
          <w:p w14:paraId="2BB8B048"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proofErr w:type="spellStart"/>
            <w:r w:rsidRPr="00452A5C">
              <w:rPr>
                <w:rFonts w:ascii="Arial Narrow" w:eastAsia="Times New Roman" w:hAnsi="Arial Narrow" w:cs="Calibri"/>
                <w:b/>
                <w:bCs/>
                <w:color w:val="000000"/>
                <w:sz w:val="20"/>
                <w:szCs w:val="20"/>
                <w:lang w:eastAsia="es-CO"/>
              </w:rPr>
              <w:t>VALORACION</w:t>
            </w:r>
            <w:proofErr w:type="spellEnd"/>
          </w:p>
        </w:tc>
        <w:tc>
          <w:tcPr>
            <w:tcW w:w="153" w:type="pct"/>
            <w:tcBorders>
              <w:top w:val="nil"/>
              <w:left w:val="nil"/>
              <w:bottom w:val="single" w:sz="8" w:space="0" w:color="auto"/>
              <w:right w:val="single" w:sz="4" w:space="0" w:color="auto"/>
            </w:tcBorders>
            <w:shd w:val="clear" w:color="auto" w:fill="auto"/>
            <w:textDirection w:val="btLr"/>
            <w:vAlign w:val="center"/>
            <w:hideMark/>
          </w:tcPr>
          <w:p w14:paraId="674F9724"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proofErr w:type="spellStart"/>
            <w:r w:rsidRPr="00452A5C">
              <w:rPr>
                <w:rFonts w:ascii="Arial Narrow" w:eastAsia="Times New Roman" w:hAnsi="Arial Narrow" w:cs="Calibri"/>
                <w:b/>
                <w:bCs/>
                <w:color w:val="000000"/>
                <w:sz w:val="20"/>
                <w:szCs w:val="20"/>
                <w:lang w:eastAsia="es-CO"/>
              </w:rPr>
              <w:t>CATEGORIA</w:t>
            </w:r>
            <w:proofErr w:type="spellEnd"/>
          </w:p>
        </w:tc>
        <w:tc>
          <w:tcPr>
            <w:tcW w:w="389" w:type="pct"/>
            <w:vMerge/>
            <w:tcBorders>
              <w:top w:val="single" w:sz="8" w:space="0" w:color="auto"/>
              <w:left w:val="single" w:sz="4" w:space="0" w:color="auto"/>
              <w:bottom w:val="single" w:sz="8" w:space="0" w:color="000000"/>
              <w:right w:val="single" w:sz="4" w:space="0" w:color="auto"/>
            </w:tcBorders>
            <w:vAlign w:val="center"/>
            <w:hideMark/>
          </w:tcPr>
          <w:p w14:paraId="736629E0"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316" w:type="pct"/>
            <w:vMerge/>
            <w:tcBorders>
              <w:top w:val="single" w:sz="8" w:space="0" w:color="auto"/>
              <w:left w:val="single" w:sz="4" w:space="0" w:color="auto"/>
              <w:bottom w:val="single" w:sz="8" w:space="0" w:color="000000"/>
              <w:right w:val="single" w:sz="4" w:space="0" w:color="auto"/>
            </w:tcBorders>
            <w:vAlign w:val="center"/>
            <w:hideMark/>
          </w:tcPr>
          <w:p w14:paraId="3161627F"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316" w:type="pct"/>
            <w:vMerge/>
            <w:tcBorders>
              <w:top w:val="single" w:sz="8" w:space="0" w:color="auto"/>
              <w:left w:val="single" w:sz="4" w:space="0" w:color="auto"/>
              <w:bottom w:val="single" w:sz="8" w:space="0" w:color="000000"/>
              <w:right w:val="single" w:sz="4" w:space="0" w:color="auto"/>
            </w:tcBorders>
            <w:vAlign w:val="center"/>
            <w:hideMark/>
          </w:tcPr>
          <w:p w14:paraId="000C802D"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303" w:type="pct"/>
            <w:vMerge/>
            <w:tcBorders>
              <w:top w:val="single" w:sz="8" w:space="0" w:color="auto"/>
              <w:left w:val="single" w:sz="4" w:space="0" w:color="auto"/>
              <w:bottom w:val="single" w:sz="8" w:space="0" w:color="000000"/>
              <w:right w:val="single" w:sz="4" w:space="0" w:color="auto"/>
            </w:tcBorders>
            <w:vAlign w:val="center"/>
            <w:hideMark/>
          </w:tcPr>
          <w:p w14:paraId="7A9DF03F" w14:textId="77777777" w:rsidR="00452A5C" w:rsidRPr="00452A5C" w:rsidRDefault="00452A5C" w:rsidP="00452A5C">
            <w:pPr>
              <w:spacing w:line="240" w:lineRule="auto"/>
              <w:contextualSpacing w:val="0"/>
              <w:jc w:val="left"/>
              <w:rPr>
                <w:rFonts w:ascii="Arial Narrow" w:eastAsia="Times New Roman" w:hAnsi="Arial Narrow" w:cs="Calibri"/>
                <w:b/>
                <w:bCs/>
                <w:color w:val="000000"/>
                <w:sz w:val="20"/>
                <w:szCs w:val="20"/>
                <w:lang w:eastAsia="es-CO"/>
              </w:rPr>
            </w:pPr>
          </w:p>
        </w:tc>
        <w:tc>
          <w:tcPr>
            <w:tcW w:w="351" w:type="pct"/>
            <w:tcBorders>
              <w:top w:val="nil"/>
              <w:left w:val="nil"/>
              <w:bottom w:val="single" w:sz="8" w:space="0" w:color="auto"/>
              <w:right w:val="single" w:sz="4" w:space="0" w:color="auto"/>
            </w:tcBorders>
            <w:shd w:val="clear" w:color="auto" w:fill="auto"/>
            <w:vAlign w:val="center"/>
            <w:hideMark/>
          </w:tcPr>
          <w:p w14:paraId="1816A00B"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 xml:space="preserve">¿CÓMO SE </w:t>
            </w:r>
            <w:proofErr w:type="gramStart"/>
            <w:r w:rsidRPr="00452A5C">
              <w:rPr>
                <w:rFonts w:ascii="Arial Narrow" w:eastAsia="Times New Roman" w:hAnsi="Arial Narrow" w:cs="Calibri"/>
                <w:b/>
                <w:bCs/>
                <w:color w:val="000000"/>
                <w:sz w:val="20"/>
                <w:szCs w:val="20"/>
                <w:lang w:eastAsia="es-CO"/>
              </w:rPr>
              <w:t>REALIZA  EL</w:t>
            </w:r>
            <w:proofErr w:type="gramEnd"/>
            <w:r w:rsidRPr="00452A5C">
              <w:rPr>
                <w:rFonts w:ascii="Arial Narrow" w:eastAsia="Times New Roman" w:hAnsi="Arial Narrow" w:cs="Calibri"/>
                <w:b/>
                <w:bCs/>
                <w:color w:val="000000"/>
                <w:sz w:val="20"/>
                <w:szCs w:val="20"/>
                <w:lang w:eastAsia="es-CO"/>
              </w:rPr>
              <w:t xml:space="preserve"> MONITOREO?</w:t>
            </w:r>
          </w:p>
        </w:tc>
        <w:tc>
          <w:tcPr>
            <w:tcW w:w="338" w:type="pct"/>
            <w:tcBorders>
              <w:top w:val="nil"/>
              <w:left w:val="nil"/>
              <w:bottom w:val="single" w:sz="8" w:space="0" w:color="auto"/>
              <w:right w:val="single" w:sz="8" w:space="0" w:color="auto"/>
            </w:tcBorders>
            <w:shd w:val="clear" w:color="auto" w:fill="auto"/>
            <w:vAlign w:val="center"/>
            <w:hideMark/>
          </w:tcPr>
          <w:p w14:paraId="3706908D" w14:textId="77777777" w:rsidR="00452A5C" w:rsidRPr="00452A5C" w:rsidRDefault="00452A5C" w:rsidP="00452A5C">
            <w:pPr>
              <w:spacing w:line="240" w:lineRule="auto"/>
              <w:contextualSpacing w:val="0"/>
              <w:jc w:val="center"/>
              <w:rPr>
                <w:rFonts w:ascii="Arial Narrow" w:eastAsia="Times New Roman" w:hAnsi="Arial Narrow" w:cs="Calibri"/>
                <w:b/>
                <w:bCs/>
                <w:color w:val="000000"/>
                <w:sz w:val="20"/>
                <w:szCs w:val="20"/>
                <w:lang w:eastAsia="es-CO"/>
              </w:rPr>
            </w:pPr>
            <w:r w:rsidRPr="00452A5C">
              <w:rPr>
                <w:rFonts w:ascii="Arial Narrow" w:eastAsia="Times New Roman" w:hAnsi="Arial Narrow" w:cs="Calibri"/>
                <w:b/>
                <w:bCs/>
                <w:color w:val="000000"/>
                <w:sz w:val="20"/>
                <w:szCs w:val="20"/>
                <w:lang w:eastAsia="es-CO"/>
              </w:rPr>
              <w:t>PERIODICIDAD</w:t>
            </w:r>
          </w:p>
        </w:tc>
        <w:tc>
          <w:tcPr>
            <w:tcW w:w="33" w:type="pct"/>
            <w:vAlign w:val="center"/>
            <w:hideMark/>
          </w:tcPr>
          <w:p w14:paraId="11E440CD"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41339D34" w14:textId="77777777" w:rsidTr="00452A5C">
        <w:trPr>
          <w:trHeight w:val="182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3ABFA16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64A0472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General</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73D5C53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Externo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6AFB64A2"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 xml:space="preserve">Selección - </w:t>
            </w:r>
            <w:proofErr w:type="spellStart"/>
            <w:r w:rsidRPr="00452A5C">
              <w:rPr>
                <w:rFonts w:ascii="Calibri" w:eastAsia="Times New Roman" w:hAnsi="Calibri" w:cs="Calibri"/>
                <w:sz w:val="20"/>
                <w:szCs w:val="20"/>
                <w:lang w:eastAsia="es-CO"/>
              </w:rPr>
              <w:t>Ejecucion</w:t>
            </w:r>
            <w:proofErr w:type="spellEnd"/>
          </w:p>
        </w:tc>
        <w:tc>
          <w:tcPr>
            <w:tcW w:w="90" w:type="pct"/>
            <w:tcBorders>
              <w:top w:val="nil"/>
              <w:left w:val="nil"/>
              <w:bottom w:val="single" w:sz="4" w:space="0" w:color="auto"/>
              <w:right w:val="single" w:sz="4" w:space="0" w:color="auto"/>
            </w:tcBorders>
            <w:shd w:val="clear" w:color="auto" w:fill="auto"/>
            <w:textDirection w:val="btLr"/>
            <w:vAlign w:val="center"/>
            <w:hideMark/>
          </w:tcPr>
          <w:p w14:paraId="495087B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Riesgo </w:t>
            </w:r>
            <w:proofErr w:type="spellStart"/>
            <w:r w:rsidRPr="00452A5C">
              <w:rPr>
                <w:rFonts w:ascii="Calibri" w:eastAsia="Times New Roman" w:hAnsi="Calibri" w:cs="Calibri"/>
                <w:color w:val="000000"/>
                <w:sz w:val="20"/>
                <w:szCs w:val="20"/>
                <w:lang w:eastAsia="es-CO"/>
              </w:rPr>
              <w:t>Economico</w:t>
            </w:r>
            <w:proofErr w:type="spellEnd"/>
            <w:r w:rsidRPr="00452A5C">
              <w:rPr>
                <w:rFonts w:ascii="Calibri" w:eastAsia="Times New Roman" w:hAnsi="Calibri" w:cs="Calibri"/>
                <w:color w:val="000000"/>
                <w:sz w:val="20"/>
                <w:szCs w:val="20"/>
                <w:lang w:eastAsia="es-CO"/>
              </w:rPr>
              <w:t xml:space="preserve"> - Riesgo Operacional</w:t>
            </w:r>
          </w:p>
        </w:tc>
        <w:tc>
          <w:tcPr>
            <w:tcW w:w="429" w:type="pct"/>
            <w:tcBorders>
              <w:top w:val="nil"/>
              <w:left w:val="nil"/>
              <w:bottom w:val="single" w:sz="4" w:space="0" w:color="auto"/>
              <w:right w:val="single" w:sz="4" w:space="0" w:color="auto"/>
            </w:tcBorders>
            <w:shd w:val="clear" w:color="auto" w:fill="auto"/>
            <w:vAlign w:val="center"/>
            <w:hideMark/>
          </w:tcPr>
          <w:p w14:paraId="31739B33" w14:textId="77777777" w:rsidR="00452A5C" w:rsidRPr="00452A5C" w:rsidRDefault="00452A5C" w:rsidP="00452A5C">
            <w:pPr>
              <w:spacing w:line="240" w:lineRule="auto"/>
              <w:contextualSpacing w:val="0"/>
              <w:jc w:val="center"/>
              <w:rPr>
                <w:rFonts w:ascii="Arial Narrow" w:eastAsia="Times New Roman" w:hAnsi="Arial Narrow" w:cs="Calibri"/>
                <w:sz w:val="20"/>
                <w:szCs w:val="20"/>
                <w:lang w:eastAsia="es-CO"/>
              </w:rPr>
            </w:pPr>
            <w:r w:rsidRPr="00452A5C">
              <w:rPr>
                <w:rFonts w:ascii="Arial Narrow" w:eastAsia="Times New Roman" w:hAnsi="Arial Narrow" w:cs="Calibri"/>
                <w:b/>
                <w:bCs/>
                <w:sz w:val="20"/>
                <w:szCs w:val="20"/>
                <w:lang w:eastAsia="es-CO"/>
              </w:rPr>
              <w:t>Factor Multiplicador y Precios Por debajo del Presupuesto Oficial</w:t>
            </w:r>
            <w:r w:rsidRPr="00452A5C">
              <w:rPr>
                <w:rFonts w:ascii="Arial Narrow" w:eastAsia="Times New Roman" w:hAnsi="Arial Narrow" w:cs="Calibri"/>
                <w:sz w:val="20"/>
                <w:szCs w:val="20"/>
                <w:lang w:eastAsia="es-CO"/>
              </w:rPr>
              <w:t xml:space="preserve"> en la propuesta del </w:t>
            </w:r>
            <w:proofErr w:type="gramStart"/>
            <w:r w:rsidRPr="00452A5C">
              <w:rPr>
                <w:rFonts w:ascii="Arial Narrow" w:eastAsia="Times New Roman" w:hAnsi="Arial Narrow" w:cs="Calibri"/>
                <w:sz w:val="20"/>
                <w:szCs w:val="20"/>
                <w:lang w:eastAsia="es-CO"/>
              </w:rPr>
              <w:t>PROPONENTE  y</w:t>
            </w:r>
            <w:proofErr w:type="gramEnd"/>
            <w:r w:rsidRPr="00452A5C">
              <w:rPr>
                <w:rFonts w:ascii="Arial Narrow" w:eastAsia="Times New Roman" w:hAnsi="Arial Narrow" w:cs="Calibri"/>
                <w:sz w:val="20"/>
                <w:szCs w:val="20"/>
                <w:lang w:eastAsia="es-CO"/>
              </w:rPr>
              <w:t>/o INTERVENTOR</w:t>
            </w:r>
          </w:p>
        </w:tc>
        <w:tc>
          <w:tcPr>
            <w:tcW w:w="329" w:type="pct"/>
            <w:tcBorders>
              <w:top w:val="nil"/>
              <w:left w:val="nil"/>
              <w:bottom w:val="single" w:sz="4" w:space="0" w:color="auto"/>
              <w:right w:val="single" w:sz="4" w:space="0" w:color="auto"/>
            </w:tcBorders>
            <w:shd w:val="clear" w:color="auto" w:fill="auto"/>
            <w:vAlign w:val="center"/>
            <w:hideMark/>
          </w:tcPr>
          <w:p w14:paraId="3B15C8F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Impacto económico al Interventor</w:t>
            </w:r>
          </w:p>
        </w:tc>
        <w:tc>
          <w:tcPr>
            <w:tcW w:w="87" w:type="pct"/>
            <w:tcBorders>
              <w:top w:val="nil"/>
              <w:left w:val="nil"/>
              <w:bottom w:val="single" w:sz="4" w:space="0" w:color="auto"/>
              <w:right w:val="single" w:sz="4" w:space="0" w:color="auto"/>
            </w:tcBorders>
            <w:shd w:val="clear" w:color="auto" w:fill="auto"/>
            <w:noWrap/>
            <w:vAlign w:val="center"/>
            <w:hideMark/>
          </w:tcPr>
          <w:p w14:paraId="4DCAC873"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7778CA2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6FEF327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153" w:type="pct"/>
            <w:tcBorders>
              <w:top w:val="nil"/>
              <w:left w:val="nil"/>
              <w:bottom w:val="single" w:sz="4" w:space="0" w:color="auto"/>
              <w:right w:val="single" w:sz="4" w:space="0" w:color="auto"/>
            </w:tcBorders>
            <w:shd w:val="clear" w:color="auto" w:fill="auto"/>
            <w:vAlign w:val="center"/>
            <w:hideMark/>
          </w:tcPr>
          <w:p w14:paraId="467027B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123" w:type="pct"/>
            <w:tcBorders>
              <w:top w:val="nil"/>
              <w:left w:val="nil"/>
              <w:bottom w:val="single" w:sz="4" w:space="0" w:color="auto"/>
              <w:right w:val="single" w:sz="4" w:space="0" w:color="auto"/>
            </w:tcBorders>
            <w:shd w:val="clear" w:color="auto" w:fill="auto"/>
            <w:vAlign w:val="center"/>
            <w:hideMark/>
          </w:tcPr>
          <w:p w14:paraId="57B1917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52277713"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4F0FE7B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proofErr w:type="spellStart"/>
            <w:r w:rsidRPr="00452A5C">
              <w:rPr>
                <w:rFonts w:ascii="Calibri" w:eastAsia="Times New Roman" w:hAnsi="Calibri" w:cs="Calibri"/>
                <w:color w:val="000000"/>
                <w:sz w:val="20"/>
                <w:szCs w:val="20"/>
                <w:lang w:eastAsia="es-CO"/>
              </w:rPr>
              <w:t>Implementacion</w:t>
            </w:r>
            <w:proofErr w:type="spellEnd"/>
            <w:r w:rsidRPr="00452A5C">
              <w:rPr>
                <w:rFonts w:ascii="Calibri" w:eastAsia="Times New Roman" w:hAnsi="Calibri" w:cs="Calibri"/>
                <w:color w:val="000000"/>
                <w:sz w:val="20"/>
                <w:szCs w:val="20"/>
                <w:lang w:eastAsia="es-CO"/>
              </w:rPr>
              <w:t xml:space="preserve"> de Controles en la </w:t>
            </w:r>
            <w:proofErr w:type="gramStart"/>
            <w:r w:rsidRPr="00452A5C">
              <w:rPr>
                <w:rFonts w:ascii="Calibri" w:eastAsia="Times New Roman" w:hAnsi="Calibri" w:cs="Calibri"/>
                <w:color w:val="000000"/>
                <w:sz w:val="20"/>
                <w:szCs w:val="20"/>
                <w:lang w:eastAsia="es-CO"/>
              </w:rPr>
              <w:t>Fase  contractual</w:t>
            </w:r>
            <w:proofErr w:type="gramEnd"/>
            <w:r w:rsidRPr="00452A5C">
              <w:rPr>
                <w:rFonts w:ascii="Calibri" w:eastAsia="Times New Roman" w:hAnsi="Calibri" w:cs="Calibri"/>
                <w:color w:val="000000"/>
                <w:sz w:val="20"/>
                <w:szCs w:val="20"/>
                <w:lang w:eastAsia="es-CO"/>
              </w:rPr>
              <w:t xml:space="preserve"> que aseguren la eficiencia del Interventor en la ejecución del contrato conforme  a sus obligaciones contractuales y a la oferta  económica presentada.</w:t>
            </w:r>
          </w:p>
        </w:tc>
        <w:tc>
          <w:tcPr>
            <w:tcW w:w="87" w:type="pct"/>
            <w:tcBorders>
              <w:top w:val="nil"/>
              <w:left w:val="nil"/>
              <w:bottom w:val="single" w:sz="4" w:space="0" w:color="auto"/>
              <w:right w:val="single" w:sz="4" w:space="0" w:color="auto"/>
            </w:tcBorders>
            <w:shd w:val="clear" w:color="auto" w:fill="auto"/>
            <w:vAlign w:val="center"/>
            <w:hideMark/>
          </w:tcPr>
          <w:p w14:paraId="303A6E0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4C9C65C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26FA401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153" w:type="pct"/>
            <w:tcBorders>
              <w:top w:val="nil"/>
              <w:left w:val="nil"/>
              <w:bottom w:val="single" w:sz="4" w:space="0" w:color="auto"/>
              <w:right w:val="single" w:sz="4" w:space="0" w:color="auto"/>
            </w:tcBorders>
            <w:shd w:val="clear" w:color="auto" w:fill="auto"/>
            <w:vAlign w:val="center"/>
            <w:hideMark/>
          </w:tcPr>
          <w:p w14:paraId="69798B4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389" w:type="pct"/>
            <w:tcBorders>
              <w:top w:val="nil"/>
              <w:left w:val="nil"/>
              <w:bottom w:val="single" w:sz="4" w:space="0" w:color="auto"/>
              <w:right w:val="single" w:sz="4" w:space="0" w:color="auto"/>
            </w:tcBorders>
            <w:shd w:val="clear" w:color="auto" w:fill="auto"/>
            <w:vAlign w:val="center"/>
            <w:hideMark/>
          </w:tcPr>
          <w:p w14:paraId="76E1AD6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NO</w:t>
            </w:r>
          </w:p>
        </w:tc>
        <w:tc>
          <w:tcPr>
            <w:tcW w:w="316" w:type="pct"/>
            <w:tcBorders>
              <w:top w:val="nil"/>
              <w:left w:val="nil"/>
              <w:bottom w:val="single" w:sz="4" w:space="0" w:color="auto"/>
              <w:right w:val="single" w:sz="4" w:space="0" w:color="auto"/>
            </w:tcBorders>
            <w:shd w:val="clear" w:color="auto" w:fill="auto"/>
            <w:vAlign w:val="center"/>
            <w:hideMark/>
          </w:tcPr>
          <w:p w14:paraId="4AC5937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Gestores y/o Supervisores.</w:t>
            </w:r>
          </w:p>
        </w:tc>
        <w:tc>
          <w:tcPr>
            <w:tcW w:w="316" w:type="pct"/>
            <w:tcBorders>
              <w:top w:val="nil"/>
              <w:left w:val="nil"/>
              <w:bottom w:val="single" w:sz="4" w:space="0" w:color="auto"/>
              <w:right w:val="single" w:sz="4" w:space="0" w:color="auto"/>
            </w:tcBorders>
            <w:shd w:val="clear" w:color="auto" w:fill="auto"/>
            <w:vAlign w:val="center"/>
            <w:hideMark/>
          </w:tcPr>
          <w:p w14:paraId="18B6463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w:t>
            </w:r>
          </w:p>
        </w:tc>
        <w:tc>
          <w:tcPr>
            <w:tcW w:w="303" w:type="pct"/>
            <w:tcBorders>
              <w:top w:val="nil"/>
              <w:left w:val="nil"/>
              <w:bottom w:val="single" w:sz="4" w:space="0" w:color="auto"/>
              <w:right w:val="single" w:sz="4" w:space="0" w:color="auto"/>
            </w:tcBorders>
            <w:shd w:val="clear" w:color="auto" w:fill="auto"/>
            <w:vAlign w:val="center"/>
            <w:hideMark/>
          </w:tcPr>
          <w:p w14:paraId="23B0A8F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 la ejecución del contrato</w:t>
            </w:r>
          </w:p>
        </w:tc>
        <w:tc>
          <w:tcPr>
            <w:tcW w:w="351" w:type="pct"/>
            <w:tcBorders>
              <w:top w:val="nil"/>
              <w:left w:val="nil"/>
              <w:bottom w:val="single" w:sz="4" w:space="0" w:color="auto"/>
              <w:right w:val="single" w:sz="4" w:space="0" w:color="auto"/>
            </w:tcBorders>
            <w:shd w:val="clear" w:color="auto" w:fill="auto"/>
            <w:vAlign w:val="center"/>
            <w:hideMark/>
          </w:tcPr>
          <w:p w14:paraId="4B4EBE4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Control de la ejecución de la interventoría con el cumplimiento de todas sus funciones técnicas. administrativas, financieras y jurídicas. Visitas de supervisión, Seguimiento a informes, requerimientos escritos.</w:t>
            </w:r>
          </w:p>
        </w:tc>
        <w:tc>
          <w:tcPr>
            <w:tcW w:w="338" w:type="pct"/>
            <w:tcBorders>
              <w:top w:val="nil"/>
              <w:left w:val="nil"/>
              <w:bottom w:val="single" w:sz="4" w:space="0" w:color="auto"/>
              <w:right w:val="single" w:sz="8" w:space="0" w:color="auto"/>
            </w:tcBorders>
            <w:shd w:val="clear" w:color="auto" w:fill="auto"/>
            <w:vAlign w:val="center"/>
            <w:hideMark/>
          </w:tcPr>
          <w:p w14:paraId="26E7A77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Mensual</w:t>
            </w:r>
          </w:p>
        </w:tc>
        <w:tc>
          <w:tcPr>
            <w:tcW w:w="33" w:type="pct"/>
            <w:vAlign w:val="center"/>
            <w:hideMark/>
          </w:tcPr>
          <w:p w14:paraId="2010D7CD"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660B2B5C" w14:textId="77777777" w:rsidTr="00452A5C">
        <w:trPr>
          <w:trHeight w:val="234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7422A38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lastRenderedPageBreak/>
              <w:t>2</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6FE8C23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General</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4F6EC2B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6730DC7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proofErr w:type="spellStart"/>
            <w:r w:rsidRPr="00452A5C">
              <w:rPr>
                <w:rFonts w:ascii="Calibri" w:eastAsia="Times New Roman" w:hAnsi="Calibri" w:cs="Calibri"/>
                <w:color w:val="000000"/>
                <w:sz w:val="20"/>
                <w:szCs w:val="20"/>
                <w:lang w:eastAsia="es-CO"/>
              </w:rPr>
              <w:t>Ejecucion</w:t>
            </w:r>
            <w:proofErr w:type="spellEnd"/>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887AAD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Riesgo Operacional </w:t>
            </w:r>
          </w:p>
        </w:tc>
        <w:tc>
          <w:tcPr>
            <w:tcW w:w="429" w:type="pct"/>
            <w:tcBorders>
              <w:top w:val="nil"/>
              <w:left w:val="nil"/>
              <w:bottom w:val="single" w:sz="4" w:space="0" w:color="auto"/>
              <w:right w:val="single" w:sz="4" w:space="0" w:color="auto"/>
            </w:tcBorders>
            <w:shd w:val="clear" w:color="auto" w:fill="auto"/>
            <w:vAlign w:val="center"/>
            <w:hideMark/>
          </w:tcPr>
          <w:p w14:paraId="67B19E2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b/>
                <w:bCs/>
                <w:color w:val="000000"/>
                <w:sz w:val="20"/>
                <w:szCs w:val="20"/>
                <w:lang w:eastAsia="es-CO"/>
              </w:rPr>
              <w:t xml:space="preserve">Riesgo presentado por la terminación anticipada de la Interventoría, por </w:t>
            </w:r>
            <w:proofErr w:type="gramStart"/>
            <w:r w:rsidRPr="00452A5C">
              <w:rPr>
                <w:rFonts w:ascii="Calibri" w:eastAsia="Times New Roman" w:hAnsi="Calibri" w:cs="Calibri"/>
                <w:b/>
                <w:bCs/>
                <w:color w:val="000000"/>
                <w:sz w:val="20"/>
                <w:szCs w:val="20"/>
                <w:lang w:eastAsia="es-CO"/>
              </w:rPr>
              <w:t>estar  ligada</w:t>
            </w:r>
            <w:proofErr w:type="gramEnd"/>
            <w:r w:rsidRPr="00452A5C">
              <w:rPr>
                <w:rFonts w:ascii="Calibri" w:eastAsia="Times New Roman" w:hAnsi="Calibri" w:cs="Calibri"/>
                <w:b/>
                <w:bCs/>
                <w:color w:val="000000"/>
                <w:sz w:val="20"/>
                <w:szCs w:val="20"/>
                <w:lang w:eastAsia="es-CO"/>
              </w:rPr>
              <w:t xml:space="preserve">   contractualmente al desarrollo del Contrato de Obra,</w:t>
            </w:r>
            <w:r w:rsidRPr="00452A5C">
              <w:rPr>
                <w:rFonts w:ascii="Calibri" w:eastAsia="Times New Roman" w:hAnsi="Calibri" w:cs="Calibri"/>
                <w:color w:val="000000"/>
                <w:sz w:val="20"/>
                <w:szCs w:val="20"/>
                <w:lang w:eastAsia="es-CO"/>
              </w:rPr>
              <w:t xml:space="preserve"> de tal manera que si éste llegare a terminarse por cualquiera de las causales previstas en el Contrato de Obra o por la Ley, el contrato de interventoría producto del presente concurso  de méritos, será liquidado por terminación de su objeto, sin lugar a indemnización.  Riesgo que asume el INTERVENTOR.</w:t>
            </w:r>
          </w:p>
        </w:tc>
        <w:tc>
          <w:tcPr>
            <w:tcW w:w="329" w:type="pct"/>
            <w:tcBorders>
              <w:top w:val="nil"/>
              <w:left w:val="nil"/>
              <w:bottom w:val="single" w:sz="4" w:space="0" w:color="auto"/>
              <w:right w:val="single" w:sz="4" w:space="0" w:color="auto"/>
            </w:tcBorders>
            <w:shd w:val="clear" w:color="auto" w:fill="auto"/>
            <w:vAlign w:val="center"/>
            <w:hideMark/>
          </w:tcPr>
          <w:p w14:paraId="240CD97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Impacto económico al Interventor</w:t>
            </w:r>
          </w:p>
        </w:tc>
        <w:tc>
          <w:tcPr>
            <w:tcW w:w="87" w:type="pct"/>
            <w:tcBorders>
              <w:top w:val="nil"/>
              <w:left w:val="nil"/>
              <w:bottom w:val="single" w:sz="4" w:space="0" w:color="auto"/>
              <w:right w:val="single" w:sz="4" w:space="0" w:color="auto"/>
            </w:tcBorders>
            <w:shd w:val="clear" w:color="auto" w:fill="auto"/>
            <w:noWrap/>
            <w:vAlign w:val="center"/>
            <w:hideMark/>
          </w:tcPr>
          <w:p w14:paraId="1BFEA263"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12A87DBE"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5</w:t>
            </w:r>
          </w:p>
        </w:tc>
        <w:tc>
          <w:tcPr>
            <w:tcW w:w="87" w:type="pct"/>
            <w:tcBorders>
              <w:top w:val="nil"/>
              <w:left w:val="nil"/>
              <w:bottom w:val="single" w:sz="4" w:space="0" w:color="auto"/>
              <w:right w:val="single" w:sz="4" w:space="0" w:color="auto"/>
            </w:tcBorders>
            <w:shd w:val="clear" w:color="auto" w:fill="auto"/>
            <w:noWrap/>
            <w:vAlign w:val="center"/>
            <w:hideMark/>
          </w:tcPr>
          <w:p w14:paraId="64ECAA54"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7</w:t>
            </w:r>
          </w:p>
        </w:tc>
        <w:tc>
          <w:tcPr>
            <w:tcW w:w="153" w:type="pct"/>
            <w:tcBorders>
              <w:top w:val="nil"/>
              <w:left w:val="nil"/>
              <w:bottom w:val="single" w:sz="4" w:space="0" w:color="auto"/>
              <w:right w:val="single" w:sz="4" w:space="0" w:color="auto"/>
            </w:tcBorders>
            <w:shd w:val="clear" w:color="auto" w:fill="auto"/>
            <w:vAlign w:val="center"/>
            <w:hideMark/>
          </w:tcPr>
          <w:p w14:paraId="664F3D38"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Riesgo Alto</w:t>
            </w:r>
          </w:p>
        </w:tc>
        <w:tc>
          <w:tcPr>
            <w:tcW w:w="123" w:type="pct"/>
            <w:tcBorders>
              <w:top w:val="nil"/>
              <w:left w:val="nil"/>
              <w:bottom w:val="single" w:sz="4" w:space="0" w:color="auto"/>
              <w:right w:val="single" w:sz="4" w:space="0" w:color="auto"/>
            </w:tcBorders>
            <w:shd w:val="clear" w:color="auto" w:fill="auto"/>
            <w:vAlign w:val="center"/>
            <w:hideMark/>
          </w:tcPr>
          <w:p w14:paraId="08EC6BFB"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70F73F77"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584ABCC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Compromiso del Interventor en lo pertinente a sus obligaciones contractuales, en lograr el cumplimiento de la ejecución del contrato de obra, de manera que dentro de lo contractual se puedan solucionar oportunamente los problemas que se presenten en la ejecución del proyecto que puedan afectarlo de manera </w:t>
            </w:r>
            <w:proofErr w:type="gramStart"/>
            <w:r w:rsidRPr="00452A5C">
              <w:rPr>
                <w:rFonts w:ascii="Calibri" w:eastAsia="Times New Roman" w:hAnsi="Calibri" w:cs="Calibri"/>
                <w:color w:val="000000"/>
                <w:sz w:val="20"/>
                <w:szCs w:val="20"/>
                <w:lang w:eastAsia="es-CO"/>
              </w:rPr>
              <w:t>grave,  con</w:t>
            </w:r>
            <w:proofErr w:type="gramEnd"/>
            <w:r w:rsidRPr="00452A5C">
              <w:rPr>
                <w:rFonts w:ascii="Calibri" w:eastAsia="Times New Roman" w:hAnsi="Calibri" w:cs="Calibri"/>
                <w:color w:val="000000"/>
                <w:sz w:val="20"/>
                <w:szCs w:val="20"/>
                <w:lang w:eastAsia="es-CO"/>
              </w:rPr>
              <w:t xml:space="preserve"> el riesgo de una terminación anticipada del mismo.</w:t>
            </w:r>
          </w:p>
        </w:tc>
        <w:tc>
          <w:tcPr>
            <w:tcW w:w="87" w:type="pct"/>
            <w:tcBorders>
              <w:top w:val="nil"/>
              <w:left w:val="nil"/>
              <w:bottom w:val="single" w:sz="4" w:space="0" w:color="auto"/>
              <w:right w:val="single" w:sz="4" w:space="0" w:color="auto"/>
            </w:tcBorders>
            <w:shd w:val="clear" w:color="auto" w:fill="auto"/>
            <w:vAlign w:val="center"/>
            <w:hideMark/>
          </w:tcPr>
          <w:p w14:paraId="4639049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4" w:space="0" w:color="auto"/>
              <w:right w:val="single" w:sz="4" w:space="0" w:color="auto"/>
            </w:tcBorders>
            <w:shd w:val="clear" w:color="auto" w:fill="auto"/>
            <w:vAlign w:val="center"/>
            <w:hideMark/>
          </w:tcPr>
          <w:p w14:paraId="14712C8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87" w:type="pct"/>
            <w:tcBorders>
              <w:top w:val="nil"/>
              <w:left w:val="nil"/>
              <w:bottom w:val="single" w:sz="4" w:space="0" w:color="auto"/>
              <w:right w:val="single" w:sz="4" w:space="0" w:color="auto"/>
            </w:tcBorders>
            <w:shd w:val="clear" w:color="auto" w:fill="auto"/>
            <w:vAlign w:val="center"/>
            <w:hideMark/>
          </w:tcPr>
          <w:p w14:paraId="54C7236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5</w:t>
            </w:r>
          </w:p>
        </w:tc>
        <w:tc>
          <w:tcPr>
            <w:tcW w:w="153" w:type="pct"/>
            <w:tcBorders>
              <w:top w:val="nil"/>
              <w:left w:val="nil"/>
              <w:bottom w:val="single" w:sz="4" w:space="0" w:color="auto"/>
              <w:right w:val="single" w:sz="4" w:space="0" w:color="auto"/>
            </w:tcBorders>
            <w:shd w:val="clear" w:color="auto" w:fill="auto"/>
            <w:vAlign w:val="center"/>
            <w:hideMark/>
          </w:tcPr>
          <w:p w14:paraId="76A6A5E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medio</w:t>
            </w:r>
          </w:p>
        </w:tc>
        <w:tc>
          <w:tcPr>
            <w:tcW w:w="389" w:type="pct"/>
            <w:tcBorders>
              <w:top w:val="nil"/>
              <w:left w:val="nil"/>
              <w:bottom w:val="single" w:sz="4" w:space="0" w:color="auto"/>
              <w:right w:val="single" w:sz="4" w:space="0" w:color="auto"/>
            </w:tcBorders>
            <w:shd w:val="clear" w:color="auto" w:fill="auto"/>
            <w:vAlign w:val="center"/>
            <w:hideMark/>
          </w:tcPr>
          <w:p w14:paraId="723837B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SI</w:t>
            </w:r>
          </w:p>
        </w:tc>
        <w:tc>
          <w:tcPr>
            <w:tcW w:w="316" w:type="pct"/>
            <w:tcBorders>
              <w:top w:val="nil"/>
              <w:left w:val="nil"/>
              <w:bottom w:val="single" w:sz="4" w:space="0" w:color="auto"/>
              <w:right w:val="single" w:sz="4" w:space="0" w:color="auto"/>
            </w:tcBorders>
            <w:shd w:val="clear" w:color="auto" w:fill="auto"/>
            <w:vAlign w:val="center"/>
            <w:hideMark/>
          </w:tcPr>
          <w:p w14:paraId="71BE070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Interventor</w:t>
            </w:r>
          </w:p>
        </w:tc>
        <w:tc>
          <w:tcPr>
            <w:tcW w:w="316" w:type="pct"/>
            <w:tcBorders>
              <w:top w:val="nil"/>
              <w:left w:val="nil"/>
              <w:bottom w:val="single" w:sz="4" w:space="0" w:color="auto"/>
              <w:right w:val="single" w:sz="4" w:space="0" w:color="auto"/>
            </w:tcBorders>
            <w:shd w:val="clear" w:color="auto" w:fill="auto"/>
            <w:vAlign w:val="center"/>
            <w:hideMark/>
          </w:tcPr>
          <w:p w14:paraId="22205D2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w:t>
            </w:r>
          </w:p>
        </w:tc>
        <w:tc>
          <w:tcPr>
            <w:tcW w:w="303" w:type="pct"/>
            <w:tcBorders>
              <w:top w:val="nil"/>
              <w:left w:val="nil"/>
              <w:bottom w:val="single" w:sz="4" w:space="0" w:color="auto"/>
              <w:right w:val="single" w:sz="4" w:space="0" w:color="auto"/>
            </w:tcBorders>
            <w:shd w:val="clear" w:color="auto" w:fill="auto"/>
            <w:vAlign w:val="center"/>
            <w:hideMark/>
          </w:tcPr>
          <w:p w14:paraId="4EA2714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 la ejecución del contrato</w:t>
            </w:r>
          </w:p>
        </w:tc>
        <w:tc>
          <w:tcPr>
            <w:tcW w:w="351" w:type="pct"/>
            <w:tcBorders>
              <w:top w:val="nil"/>
              <w:left w:val="nil"/>
              <w:bottom w:val="single" w:sz="4" w:space="0" w:color="auto"/>
              <w:right w:val="single" w:sz="4" w:space="0" w:color="auto"/>
            </w:tcBorders>
            <w:shd w:val="clear" w:color="auto" w:fill="auto"/>
            <w:vAlign w:val="center"/>
            <w:hideMark/>
          </w:tcPr>
          <w:p w14:paraId="48E01E3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Vigilancia y control de la ejecución de la obra, solución oportuna de problemas, escalamiento a la Entidad cuando sea necesaria su intervención, seguimiento permanente a la problemática que se </w:t>
            </w:r>
            <w:proofErr w:type="spellStart"/>
            <w:r w:rsidRPr="00452A5C">
              <w:rPr>
                <w:rFonts w:ascii="Calibri" w:eastAsia="Times New Roman" w:hAnsi="Calibri" w:cs="Calibri"/>
                <w:color w:val="000000"/>
                <w:sz w:val="20"/>
                <w:szCs w:val="20"/>
                <w:lang w:eastAsia="es-CO"/>
              </w:rPr>
              <w:t>se</w:t>
            </w:r>
            <w:proofErr w:type="spellEnd"/>
            <w:r w:rsidRPr="00452A5C">
              <w:rPr>
                <w:rFonts w:ascii="Calibri" w:eastAsia="Times New Roman" w:hAnsi="Calibri" w:cs="Calibri"/>
                <w:color w:val="000000"/>
                <w:sz w:val="20"/>
                <w:szCs w:val="20"/>
                <w:lang w:eastAsia="es-CO"/>
              </w:rPr>
              <w:t xml:space="preserve"> presente, requerimientos escritos.</w:t>
            </w:r>
          </w:p>
        </w:tc>
        <w:tc>
          <w:tcPr>
            <w:tcW w:w="338" w:type="pct"/>
            <w:tcBorders>
              <w:top w:val="nil"/>
              <w:left w:val="nil"/>
              <w:bottom w:val="single" w:sz="4" w:space="0" w:color="auto"/>
              <w:right w:val="single" w:sz="8" w:space="0" w:color="auto"/>
            </w:tcBorders>
            <w:shd w:val="clear" w:color="auto" w:fill="auto"/>
            <w:vAlign w:val="center"/>
            <w:hideMark/>
          </w:tcPr>
          <w:p w14:paraId="58F3D5A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Permanente cuando se presente problemas que afecten de manera grave la ejecución de la obra.</w:t>
            </w:r>
          </w:p>
        </w:tc>
        <w:tc>
          <w:tcPr>
            <w:tcW w:w="33" w:type="pct"/>
            <w:vAlign w:val="center"/>
            <w:hideMark/>
          </w:tcPr>
          <w:p w14:paraId="1D587848"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3F58E939" w14:textId="77777777" w:rsidTr="00452A5C">
        <w:trPr>
          <w:trHeight w:val="208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558B540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D23175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Específico </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2644129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1C891EF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Ejecución</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375BED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Operacional</w:t>
            </w:r>
          </w:p>
        </w:tc>
        <w:tc>
          <w:tcPr>
            <w:tcW w:w="429" w:type="pct"/>
            <w:tcBorders>
              <w:top w:val="nil"/>
              <w:left w:val="nil"/>
              <w:bottom w:val="single" w:sz="4" w:space="0" w:color="auto"/>
              <w:right w:val="single" w:sz="4" w:space="0" w:color="auto"/>
            </w:tcBorders>
            <w:shd w:val="clear" w:color="auto" w:fill="auto"/>
            <w:vAlign w:val="center"/>
            <w:hideMark/>
          </w:tcPr>
          <w:p w14:paraId="672771D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b/>
                <w:bCs/>
                <w:color w:val="000000"/>
                <w:sz w:val="20"/>
                <w:szCs w:val="20"/>
                <w:lang w:eastAsia="es-CO"/>
              </w:rPr>
              <w:t xml:space="preserve">Riesgo presentado por la deficiente labor de </w:t>
            </w:r>
            <w:proofErr w:type="gramStart"/>
            <w:r w:rsidRPr="00452A5C">
              <w:rPr>
                <w:rFonts w:ascii="Calibri" w:eastAsia="Times New Roman" w:hAnsi="Calibri" w:cs="Calibri"/>
                <w:b/>
                <w:bCs/>
                <w:color w:val="000000"/>
                <w:sz w:val="20"/>
                <w:szCs w:val="20"/>
                <w:lang w:eastAsia="es-CO"/>
              </w:rPr>
              <w:t>Interventoría,  por</w:t>
            </w:r>
            <w:proofErr w:type="gramEnd"/>
            <w:r w:rsidRPr="00452A5C">
              <w:rPr>
                <w:rFonts w:ascii="Calibri" w:eastAsia="Times New Roman" w:hAnsi="Calibri" w:cs="Calibri"/>
                <w:b/>
                <w:bCs/>
                <w:color w:val="000000"/>
                <w:sz w:val="20"/>
                <w:szCs w:val="20"/>
                <w:lang w:eastAsia="es-CO"/>
              </w:rPr>
              <w:t xml:space="preserve"> autorizar y/o aprobar   por parte de la </w:t>
            </w:r>
            <w:proofErr w:type="spellStart"/>
            <w:r w:rsidRPr="00452A5C">
              <w:rPr>
                <w:rFonts w:ascii="Calibri" w:eastAsia="Times New Roman" w:hAnsi="Calibri" w:cs="Calibri"/>
                <w:b/>
                <w:bCs/>
                <w:color w:val="000000"/>
                <w:sz w:val="20"/>
                <w:szCs w:val="20"/>
                <w:lang w:eastAsia="es-CO"/>
              </w:rPr>
              <w:t>INTERVENTORIA</w:t>
            </w:r>
            <w:proofErr w:type="spellEnd"/>
            <w:r w:rsidRPr="00452A5C">
              <w:rPr>
                <w:rFonts w:ascii="Calibri" w:eastAsia="Times New Roman" w:hAnsi="Calibri" w:cs="Calibri"/>
                <w:b/>
                <w:bCs/>
                <w:color w:val="000000"/>
                <w:sz w:val="20"/>
                <w:szCs w:val="20"/>
                <w:lang w:eastAsia="es-CO"/>
              </w:rPr>
              <w:t>,</w:t>
            </w:r>
            <w:r w:rsidRPr="00452A5C">
              <w:rPr>
                <w:rFonts w:ascii="Calibri" w:eastAsia="Times New Roman" w:hAnsi="Calibri" w:cs="Calibri"/>
                <w:color w:val="000000"/>
                <w:sz w:val="20"/>
                <w:szCs w:val="20"/>
                <w:lang w:eastAsia="es-CO"/>
              </w:rPr>
              <w:t xml:space="preserve"> la ejecución de obras que contravienen los cálculos y/o estudios y/o diseños aprobados; Por autorizar y/o aprobar la construcción de obras con cálculos y/o estudios y/o diseños deficientes realizados por el consultor/Contratista de Obra.  Riesgo que asume el INTERVENTOR</w:t>
            </w:r>
          </w:p>
        </w:tc>
        <w:tc>
          <w:tcPr>
            <w:tcW w:w="329" w:type="pct"/>
            <w:tcBorders>
              <w:top w:val="nil"/>
              <w:left w:val="nil"/>
              <w:bottom w:val="single" w:sz="4" w:space="0" w:color="auto"/>
              <w:right w:val="single" w:sz="4" w:space="0" w:color="auto"/>
            </w:tcBorders>
            <w:shd w:val="clear" w:color="auto" w:fill="auto"/>
            <w:vAlign w:val="center"/>
            <w:hideMark/>
          </w:tcPr>
          <w:p w14:paraId="6F47D56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 Obras deficientes, ya sea en calidad, estabilidad, </w:t>
            </w:r>
            <w:proofErr w:type="gramStart"/>
            <w:r w:rsidRPr="00452A5C">
              <w:rPr>
                <w:rFonts w:ascii="Calibri" w:eastAsia="Times New Roman" w:hAnsi="Calibri" w:cs="Calibri"/>
                <w:color w:val="000000"/>
                <w:sz w:val="20"/>
                <w:szCs w:val="20"/>
                <w:lang w:eastAsia="es-CO"/>
              </w:rPr>
              <w:t>durabilidad  y</w:t>
            </w:r>
            <w:proofErr w:type="gramEnd"/>
            <w:r w:rsidRPr="00452A5C">
              <w:rPr>
                <w:rFonts w:ascii="Calibri" w:eastAsia="Times New Roman" w:hAnsi="Calibri" w:cs="Calibri"/>
                <w:color w:val="000000"/>
                <w:sz w:val="20"/>
                <w:szCs w:val="20"/>
                <w:lang w:eastAsia="es-CO"/>
              </w:rPr>
              <w:t>/o funcionalidad. Demora en la ejecución de las obras Por correctivos necesarios</w:t>
            </w:r>
          </w:p>
        </w:tc>
        <w:tc>
          <w:tcPr>
            <w:tcW w:w="87" w:type="pct"/>
            <w:tcBorders>
              <w:top w:val="nil"/>
              <w:left w:val="nil"/>
              <w:bottom w:val="single" w:sz="4" w:space="0" w:color="auto"/>
              <w:right w:val="single" w:sz="4" w:space="0" w:color="auto"/>
            </w:tcBorders>
            <w:shd w:val="clear" w:color="auto" w:fill="auto"/>
            <w:noWrap/>
            <w:vAlign w:val="center"/>
            <w:hideMark/>
          </w:tcPr>
          <w:p w14:paraId="31D260A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6ED3B6B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87" w:type="pct"/>
            <w:tcBorders>
              <w:top w:val="nil"/>
              <w:left w:val="nil"/>
              <w:bottom w:val="single" w:sz="4" w:space="0" w:color="auto"/>
              <w:right w:val="single" w:sz="4" w:space="0" w:color="auto"/>
            </w:tcBorders>
            <w:shd w:val="clear" w:color="auto" w:fill="auto"/>
            <w:noWrap/>
            <w:vAlign w:val="center"/>
            <w:hideMark/>
          </w:tcPr>
          <w:p w14:paraId="4B15A3E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6</w:t>
            </w:r>
          </w:p>
        </w:tc>
        <w:tc>
          <w:tcPr>
            <w:tcW w:w="153" w:type="pct"/>
            <w:tcBorders>
              <w:top w:val="nil"/>
              <w:left w:val="nil"/>
              <w:bottom w:val="single" w:sz="4" w:space="0" w:color="auto"/>
              <w:right w:val="single" w:sz="4" w:space="0" w:color="auto"/>
            </w:tcBorders>
            <w:shd w:val="clear" w:color="auto" w:fill="auto"/>
            <w:vAlign w:val="center"/>
            <w:hideMark/>
          </w:tcPr>
          <w:p w14:paraId="183EE1AA"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Riesgo Alto</w:t>
            </w:r>
          </w:p>
        </w:tc>
        <w:tc>
          <w:tcPr>
            <w:tcW w:w="123" w:type="pct"/>
            <w:tcBorders>
              <w:top w:val="nil"/>
              <w:left w:val="nil"/>
              <w:bottom w:val="single" w:sz="4" w:space="0" w:color="auto"/>
              <w:right w:val="single" w:sz="4" w:space="0" w:color="auto"/>
            </w:tcBorders>
            <w:shd w:val="clear" w:color="auto" w:fill="auto"/>
            <w:vAlign w:val="center"/>
            <w:hideMark/>
          </w:tcPr>
          <w:p w14:paraId="3F64086E"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7BA43D59"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66D273EB"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 xml:space="preserve">Con base en estudios y </w:t>
            </w:r>
            <w:proofErr w:type="gramStart"/>
            <w:r w:rsidRPr="00452A5C">
              <w:rPr>
                <w:rFonts w:ascii="Calibri" w:eastAsia="Times New Roman" w:hAnsi="Calibri" w:cs="Calibri"/>
                <w:sz w:val="20"/>
                <w:szCs w:val="20"/>
                <w:lang w:eastAsia="es-CO"/>
              </w:rPr>
              <w:t>diseños  confiables</w:t>
            </w:r>
            <w:proofErr w:type="gramEnd"/>
            <w:r w:rsidRPr="00452A5C">
              <w:rPr>
                <w:rFonts w:ascii="Calibri" w:eastAsia="Times New Roman" w:hAnsi="Calibri" w:cs="Calibri"/>
                <w:sz w:val="20"/>
                <w:szCs w:val="20"/>
                <w:lang w:eastAsia="es-CO"/>
              </w:rPr>
              <w:t xml:space="preserve"> autorizar las obras respectivas; en caso de requerirse algún ajuste a los mismos por imprevistos encontrados en la ejecución de las obras, justificar, soportar y documentar técnicamente los cambios requeridos.  En caso de detectar alguna deficiencia y/o inconsistencia en los mismos al momento de ejecutar las </w:t>
            </w:r>
            <w:proofErr w:type="gramStart"/>
            <w:r w:rsidRPr="00452A5C">
              <w:rPr>
                <w:rFonts w:ascii="Calibri" w:eastAsia="Times New Roman" w:hAnsi="Calibri" w:cs="Calibri"/>
                <w:sz w:val="20"/>
                <w:szCs w:val="20"/>
                <w:lang w:eastAsia="es-CO"/>
              </w:rPr>
              <w:t>obras,  adoptar</w:t>
            </w:r>
            <w:proofErr w:type="gramEnd"/>
            <w:r w:rsidRPr="00452A5C">
              <w:rPr>
                <w:rFonts w:ascii="Calibri" w:eastAsia="Times New Roman" w:hAnsi="Calibri" w:cs="Calibri"/>
                <w:sz w:val="20"/>
                <w:szCs w:val="20"/>
                <w:lang w:eastAsia="es-CO"/>
              </w:rPr>
              <w:t xml:space="preserve"> los correctivos técnicos necesarios, justificados, soportados y documentados. </w:t>
            </w:r>
          </w:p>
        </w:tc>
        <w:tc>
          <w:tcPr>
            <w:tcW w:w="87" w:type="pct"/>
            <w:tcBorders>
              <w:top w:val="nil"/>
              <w:left w:val="nil"/>
              <w:bottom w:val="single" w:sz="4" w:space="0" w:color="auto"/>
              <w:right w:val="single" w:sz="4" w:space="0" w:color="auto"/>
            </w:tcBorders>
            <w:shd w:val="clear" w:color="auto" w:fill="auto"/>
            <w:vAlign w:val="center"/>
            <w:hideMark/>
          </w:tcPr>
          <w:p w14:paraId="32B5F07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4" w:space="0" w:color="auto"/>
              <w:right w:val="single" w:sz="4" w:space="0" w:color="auto"/>
            </w:tcBorders>
            <w:shd w:val="clear" w:color="auto" w:fill="auto"/>
            <w:vAlign w:val="center"/>
            <w:hideMark/>
          </w:tcPr>
          <w:p w14:paraId="08D7B76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4" w:space="0" w:color="auto"/>
              <w:right w:val="single" w:sz="4" w:space="0" w:color="auto"/>
            </w:tcBorders>
            <w:shd w:val="clear" w:color="auto" w:fill="auto"/>
            <w:vAlign w:val="center"/>
            <w:hideMark/>
          </w:tcPr>
          <w:p w14:paraId="56A331D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153" w:type="pct"/>
            <w:tcBorders>
              <w:top w:val="nil"/>
              <w:left w:val="nil"/>
              <w:bottom w:val="single" w:sz="4" w:space="0" w:color="auto"/>
              <w:right w:val="single" w:sz="4" w:space="0" w:color="auto"/>
            </w:tcBorders>
            <w:shd w:val="clear" w:color="auto" w:fill="auto"/>
            <w:vAlign w:val="center"/>
            <w:hideMark/>
          </w:tcPr>
          <w:p w14:paraId="4DBC265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389" w:type="pct"/>
            <w:tcBorders>
              <w:top w:val="nil"/>
              <w:left w:val="nil"/>
              <w:bottom w:val="single" w:sz="4" w:space="0" w:color="auto"/>
              <w:right w:val="single" w:sz="4" w:space="0" w:color="auto"/>
            </w:tcBorders>
            <w:shd w:val="clear" w:color="auto" w:fill="auto"/>
            <w:vAlign w:val="center"/>
            <w:hideMark/>
          </w:tcPr>
          <w:p w14:paraId="4618205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SI</w:t>
            </w:r>
          </w:p>
        </w:tc>
        <w:tc>
          <w:tcPr>
            <w:tcW w:w="316" w:type="pct"/>
            <w:tcBorders>
              <w:top w:val="nil"/>
              <w:left w:val="nil"/>
              <w:bottom w:val="single" w:sz="4" w:space="0" w:color="auto"/>
              <w:right w:val="single" w:sz="4" w:space="0" w:color="auto"/>
            </w:tcBorders>
            <w:shd w:val="clear" w:color="auto" w:fill="auto"/>
            <w:vAlign w:val="center"/>
            <w:hideMark/>
          </w:tcPr>
          <w:p w14:paraId="269D74A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Interventor</w:t>
            </w:r>
          </w:p>
        </w:tc>
        <w:tc>
          <w:tcPr>
            <w:tcW w:w="316" w:type="pct"/>
            <w:tcBorders>
              <w:top w:val="nil"/>
              <w:left w:val="nil"/>
              <w:bottom w:val="single" w:sz="4" w:space="0" w:color="auto"/>
              <w:right w:val="single" w:sz="4" w:space="0" w:color="auto"/>
            </w:tcBorders>
            <w:shd w:val="clear" w:color="auto" w:fill="auto"/>
            <w:vAlign w:val="center"/>
            <w:hideMark/>
          </w:tcPr>
          <w:p w14:paraId="0192379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w:t>
            </w:r>
          </w:p>
        </w:tc>
        <w:tc>
          <w:tcPr>
            <w:tcW w:w="303" w:type="pct"/>
            <w:tcBorders>
              <w:top w:val="nil"/>
              <w:left w:val="nil"/>
              <w:bottom w:val="single" w:sz="4" w:space="0" w:color="auto"/>
              <w:right w:val="single" w:sz="4" w:space="0" w:color="auto"/>
            </w:tcBorders>
            <w:shd w:val="clear" w:color="auto" w:fill="auto"/>
            <w:vAlign w:val="center"/>
            <w:hideMark/>
          </w:tcPr>
          <w:p w14:paraId="616A6EEB"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Al final de la ejecución del contrato.</w:t>
            </w:r>
          </w:p>
        </w:tc>
        <w:tc>
          <w:tcPr>
            <w:tcW w:w="351" w:type="pct"/>
            <w:tcBorders>
              <w:top w:val="nil"/>
              <w:left w:val="nil"/>
              <w:bottom w:val="single" w:sz="4" w:space="0" w:color="auto"/>
              <w:right w:val="single" w:sz="4" w:space="0" w:color="auto"/>
            </w:tcBorders>
            <w:shd w:val="clear" w:color="auto" w:fill="auto"/>
            <w:vAlign w:val="center"/>
            <w:hideMark/>
          </w:tcPr>
          <w:p w14:paraId="4B2E24E2"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La Interventoría debe efectuar seguimiento permanente al cumplimiento de los estudios y diseños en obra.</w:t>
            </w:r>
          </w:p>
        </w:tc>
        <w:tc>
          <w:tcPr>
            <w:tcW w:w="338" w:type="pct"/>
            <w:tcBorders>
              <w:top w:val="nil"/>
              <w:left w:val="nil"/>
              <w:bottom w:val="single" w:sz="4" w:space="0" w:color="auto"/>
              <w:right w:val="single" w:sz="8" w:space="0" w:color="auto"/>
            </w:tcBorders>
            <w:shd w:val="clear" w:color="auto" w:fill="auto"/>
            <w:vAlign w:val="center"/>
            <w:hideMark/>
          </w:tcPr>
          <w:p w14:paraId="4449CC8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Semanal durante la ejecución de las obras del contrato.</w:t>
            </w:r>
          </w:p>
        </w:tc>
        <w:tc>
          <w:tcPr>
            <w:tcW w:w="33" w:type="pct"/>
            <w:vAlign w:val="center"/>
            <w:hideMark/>
          </w:tcPr>
          <w:p w14:paraId="5E38AD30"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53E14A2E" w14:textId="77777777" w:rsidTr="00452A5C">
        <w:trPr>
          <w:trHeight w:val="208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50F800E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lastRenderedPageBreak/>
              <w:t>4</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548806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Específico </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972D65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2596C40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Ejecución</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23EAAE9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Operacional</w:t>
            </w:r>
          </w:p>
        </w:tc>
        <w:tc>
          <w:tcPr>
            <w:tcW w:w="429" w:type="pct"/>
            <w:tcBorders>
              <w:top w:val="nil"/>
              <w:left w:val="nil"/>
              <w:bottom w:val="single" w:sz="4" w:space="0" w:color="auto"/>
              <w:right w:val="single" w:sz="4" w:space="0" w:color="auto"/>
            </w:tcBorders>
            <w:shd w:val="clear" w:color="auto" w:fill="auto"/>
            <w:vAlign w:val="center"/>
            <w:hideMark/>
          </w:tcPr>
          <w:p w14:paraId="7D378D5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w:t>
            </w:r>
            <w:r w:rsidRPr="00452A5C">
              <w:rPr>
                <w:rFonts w:ascii="Calibri" w:eastAsia="Times New Roman" w:hAnsi="Calibri" w:cs="Calibri"/>
                <w:b/>
                <w:bCs/>
                <w:color w:val="000000"/>
                <w:sz w:val="20"/>
                <w:szCs w:val="20"/>
                <w:lang w:eastAsia="es-CO"/>
              </w:rPr>
              <w:t xml:space="preserve">iesgo por la deficiente </w:t>
            </w:r>
            <w:proofErr w:type="gramStart"/>
            <w:r w:rsidRPr="00452A5C">
              <w:rPr>
                <w:rFonts w:ascii="Calibri" w:eastAsia="Times New Roman" w:hAnsi="Calibri" w:cs="Calibri"/>
                <w:b/>
                <w:bCs/>
                <w:color w:val="000000"/>
                <w:sz w:val="20"/>
                <w:szCs w:val="20"/>
                <w:lang w:eastAsia="es-CO"/>
              </w:rPr>
              <w:t>Interventoría,  por</w:t>
            </w:r>
            <w:proofErr w:type="gramEnd"/>
            <w:r w:rsidRPr="00452A5C">
              <w:rPr>
                <w:rFonts w:ascii="Calibri" w:eastAsia="Times New Roman" w:hAnsi="Calibri" w:cs="Calibri"/>
                <w:b/>
                <w:bCs/>
                <w:color w:val="000000"/>
                <w:sz w:val="20"/>
                <w:szCs w:val="20"/>
                <w:lang w:eastAsia="es-CO"/>
              </w:rPr>
              <w:t xml:space="preserve"> autorizar y/o aprobar el personal del CONTRATISTA DE OBRA</w:t>
            </w:r>
            <w:r w:rsidRPr="00452A5C">
              <w:rPr>
                <w:rFonts w:ascii="Calibri" w:eastAsia="Times New Roman" w:hAnsi="Calibri" w:cs="Calibri"/>
                <w:color w:val="000000"/>
                <w:sz w:val="20"/>
                <w:szCs w:val="20"/>
                <w:lang w:eastAsia="es-CO"/>
              </w:rPr>
              <w:t>, sin que cumpla requisitos de acuerdo con las exigencias del pliego de condiciones y la normatividad vigente.</w:t>
            </w:r>
            <w:r w:rsidRPr="00452A5C">
              <w:rPr>
                <w:rFonts w:ascii="Calibri" w:eastAsia="Times New Roman" w:hAnsi="Calibri" w:cs="Calibri"/>
                <w:b/>
                <w:bCs/>
                <w:color w:val="000000"/>
                <w:sz w:val="20"/>
                <w:szCs w:val="20"/>
                <w:lang w:eastAsia="es-CO"/>
              </w:rPr>
              <w:t xml:space="preserve"> Por permitir que el CONTRATISTA de Obra ejecute los trabajos sin un Ingeniero Residente y/o </w:t>
            </w:r>
            <w:proofErr w:type="gramStart"/>
            <w:r w:rsidRPr="00452A5C">
              <w:rPr>
                <w:rFonts w:ascii="Calibri" w:eastAsia="Times New Roman" w:hAnsi="Calibri" w:cs="Calibri"/>
                <w:b/>
                <w:bCs/>
                <w:color w:val="000000"/>
                <w:sz w:val="20"/>
                <w:szCs w:val="20"/>
                <w:lang w:eastAsia="es-CO"/>
              </w:rPr>
              <w:t>Director</w:t>
            </w:r>
            <w:proofErr w:type="gramEnd"/>
            <w:r w:rsidRPr="00452A5C">
              <w:rPr>
                <w:rFonts w:ascii="Calibri" w:eastAsia="Times New Roman" w:hAnsi="Calibri" w:cs="Calibri"/>
                <w:b/>
                <w:bCs/>
                <w:color w:val="000000"/>
                <w:sz w:val="20"/>
                <w:szCs w:val="20"/>
                <w:lang w:eastAsia="es-CO"/>
              </w:rPr>
              <w:t>, y/o Especialistas, y/o Personal Profesional, debidamente aprobado</w:t>
            </w:r>
            <w:r w:rsidRPr="00452A5C">
              <w:rPr>
                <w:rFonts w:ascii="Calibri" w:eastAsia="Times New Roman" w:hAnsi="Calibri" w:cs="Calibri"/>
                <w:color w:val="000000"/>
                <w:sz w:val="20"/>
                <w:szCs w:val="20"/>
                <w:lang w:eastAsia="es-CO"/>
              </w:rPr>
              <w:t>. Riesgo que asume el INTERVENTOR</w:t>
            </w:r>
          </w:p>
        </w:tc>
        <w:tc>
          <w:tcPr>
            <w:tcW w:w="329" w:type="pct"/>
            <w:tcBorders>
              <w:top w:val="nil"/>
              <w:left w:val="nil"/>
              <w:bottom w:val="single" w:sz="4" w:space="0" w:color="auto"/>
              <w:right w:val="single" w:sz="4" w:space="0" w:color="auto"/>
            </w:tcBorders>
            <w:shd w:val="clear" w:color="auto" w:fill="auto"/>
            <w:vAlign w:val="center"/>
            <w:hideMark/>
          </w:tcPr>
          <w:p w14:paraId="5737652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Deficiencia en la ejecución del proyecto, por no contar el Contratista con el personal profesional idóneo requerido de acuerdo con lo estipulado en el Pliego de Condiciones. </w:t>
            </w:r>
          </w:p>
        </w:tc>
        <w:tc>
          <w:tcPr>
            <w:tcW w:w="87" w:type="pct"/>
            <w:tcBorders>
              <w:top w:val="nil"/>
              <w:left w:val="nil"/>
              <w:bottom w:val="single" w:sz="4" w:space="0" w:color="auto"/>
              <w:right w:val="single" w:sz="4" w:space="0" w:color="auto"/>
            </w:tcBorders>
            <w:shd w:val="clear" w:color="auto" w:fill="auto"/>
            <w:noWrap/>
            <w:vAlign w:val="center"/>
            <w:hideMark/>
          </w:tcPr>
          <w:p w14:paraId="03307BE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760D6A7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5</w:t>
            </w:r>
          </w:p>
        </w:tc>
        <w:tc>
          <w:tcPr>
            <w:tcW w:w="87" w:type="pct"/>
            <w:tcBorders>
              <w:top w:val="nil"/>
              <w:left w:val="nil"/>
              <w:bottom w:val="single" w:sz="4" w:space="0" w:color="auto"/>
              <w:right w:val="single" w:sz="4" w:space="0" w:color="auto"/>
            </w:tcBorders>
            <w:shd w:val="clear" w:color="auto" w:fill="auto"/>
            <w:noWrap/>
            <w:vAlign w:val="center"/>
            <w:hideMark/>
          </w:tcPr>
          <w:p w14:paraId="7BBA172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7</w:t>
            </w:r>
          </w:p>
        </w:tc>
        <w:tc>
          <w:tcPr>
            <w:tcW w:w="153" w:type="pct"/>
            <w:tcBorders>
              <w:top w:val="nil"/>
              <w:left w:val="nil"/>
              <w:bottom w:val="single" w:sz="4" w:space="0" w:color="auto"/>
              <w:right w:val="single" w:sz="4" w:space="0" w:color="auto"/>
            </w:tcBorders>
            <w:shd w:val="clear" w:color="auto" w:fill="auto"/>
            <w:vAlign w:val="center"/>
            <w:hideMark/>
          </w:tcPr>
          <w:p w14:paraId="2D16D4F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Alto</w:t>
            </w:r>
          </w:p>
        </w:tc>
        <w:tc>
          <w:tcPr>
            <w:tcW w:w="123" w:type="pct"/>
            <w:tcBorders>
              <w:top w:val="nil"/>
              <w:left w:val="nil"/>
              <w:bottom w:val="single" w:sz="4" w:space="0" w:color="auto"/>
              <w:right w:val="single" w:sz="4" w:space="0" w:color="auto"/>
            </w:tcBorders>
            <w:shd w:val="clear" w:color="auto" w:fill="auto"/>
            <w:vAlign w:val="center"/>
            <w:hideMark/>
          </w:tcPr>
          <w:p w14:paraId="5FF4B835"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4A4BB719"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55BC1ED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El Interventor debe </w:t>
            </w:r>
            <w:proofErr w:type="gramStart"/>
            <w:r w:rsidRPr="00452A5C">
              <w:rPr>
                <w:rFonts w:ascii="Calibri" w:eastAsia="Times New Roman" w:hAnsi="Calibri" w:cs="Calibri"/>
                <w:color w:val="000000"/>
                <w:sz w:val="20"/>
                <w:szCs w:val="20"/>
                <w:lang w:eastAsia="es-CO"/>
              </w:rPr>
              <w:t>exigir  el</w:t>
            </w:r>
            <w:proofErr w:type="gramEnd"/>
            <w:r w:rsidRPr="00452A5C">
              <w:rPr>
                <w:rFonts w:ascii="Calibri" w:eastAsia="Times New Roman" w:hAnsi="Calibri" w:cs="Calibri"/>
                <w:color w:val="000000"/>
                <w:sz w:val="20"/>
                <w:szCs w:val="20"/>
                <w:lang w:eastAsia="es-CO"/>
              </w:rPr>
              <w:t xml:space="preserve"> estricto cumplimiento de las requisitos para el personal profesional de la obra establecido  en el pliego de condiciones y velar por la utilización del personal aprobado, mínimo en la dedicación prevista en el mismo.  El Supervisor de Contrato y/o Gestor deberá observar al Interventor cualquier irregularidad al respecto cuando la advierta, exigiéndole el cumplimiento de sus obligaciones al respecto como Interventor. </w:t>
            </w:r>
          </w:p>
        </w:tc>
        <w:tc>
          <w:tcPr>
            <w:tcW w:w="87" w:type="pct"/>
            <w:tcBorders>
              <w:top w:val="nil"/>
              <w:left w:val="nil"/>
              <w:bottom w:val="single" w:sz="4" w:space="0" w:color="auto"/>
              <w:right w:val="single" w:sz="4" w:space="0" w:color="auto"/>
            </w:tcBorders>
            <w:shd w:val="clear" w:color="auto" w:fill="auto"/>
            <w:vAlign w:val="center"/>
            <w:hideMark/>
          </w:tcPr>
          <w:p w14:paraId="2CF8C38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4" w:space="0" w:color="auto"/>
              <w:right w:val="single" w:sz="4" w:space="0" w:color="auto"/>
            </w:tcBorders>
            <w:shd w:val="clear" w:color="auto" w:fill="auto"/>
            <w:vAlign w:val="center"/>
            <w:hideMark/>
          </w:tcPr>
          <w:p w14:paraId="5E71D13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4F73BCD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153" w:type="pct"/>
            <w:tcBorders>
              <w:top w:val="nil"/>
              <w:left w:val="nil"/>
              <w:bottom w:val="single" w:sz="4" w:space="0" w:color="auto"/>
              <w:right w:val="single" w:sz="4" w:space="0" w:color="auto"/>
            </w:tcBorders>
            <w:shd w:val="clear" w:color="auto" w:fill="auto"/>
            <w:vAlign w:val="center"/>
            <w:hideMark/>
          </w:tcPr>
          <w:p w14:paraId="261F5A3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389" w:type="pct"/>
            <w:tcBorders>
              <w:top w:val="nil"/>
              <w:left w:val="nil"/>
              <w:bottom w:val="single" w:sz="4" w:space="0" w:color="auto"/>
              <w:right w:val="single" w:sz="4" w:space="0" w:color="auto"/>
            </w:tcBorders>
            <w:shd w:val="clear" w:color="auto" w:fill="auto"/>
            <w:vAlign w:val="center"/>
            <w:hideMark/>
          </w:tcPr>
          <w:p w14:paraId="1BD5DED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SI</w:t>
            </w:r>
          </w:p>
        </w:tc>
        <w:tc>
          <w:tcPr>
            <w:tcW w:w="316" w:type="pct"/>
            <w:tcBorders>
              <w:top w:val="nil"/>
              <w:left w:val="nil"/>
              <w:bottom w:val="single" w:sz="4" w:space="0" w:color="auto"/>
              <w:right w:val="single" w:sz="4" w:space="0" w:color="auto"/>
            </w:tcBorders>
            <w:shd w:val="clear" w:color="auto" w:fill="auto"/>
            <w:vAlign w:val="center"/>
            <w:hideMark/>
          </w:tcPr>
          <w:p w14:paraId="76D250D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Interventor, Supervisores y/o Gestores</w:t>
            </w:r>
          </w:p>
        </w:tc>
        <w:tc>
          <w:tcPr>
            <w:tcW w:w="316" w:type="pct"/>
            <w:tcBorders>
              <w:top w:val="nil"/>
              <w:left w:val="nil"/>
              <w:bottom w:val="single" w:sz="4" w:space="0" w:color="auto"/>
              <w:right w:val="single" w:sz="4" w:space="0" w:color="auto"/>
            </w:tcBorders>
            <w:shd w:val="clear" w:color="auto" w:fill="auto"/>
            <w:vAlign w:val="center"/>
            <w:hideMark/>
          </w:tcPr>
          <w:p w14:paraId="7D74428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w:t>
            </w:r>
          </w:p>
        </w:tc>
        <w:tc>
          <w:tcPr>
            <w:tcW w:w="303" w:type="pct"/>
            <w:tcBorders>
              <w:top w:val="nil"/>
              <w:left w:val="nil"/>
              <w:bottom w:val="single" w:sz="4" w:space="0" w:color="auto"/>
              <w:right w:val="single" w:sz="4" w:space="0" w:color="auto"/>
            </w:tcBorders>
            <w:shd w:val="clear" w:color="auto" w:fill="auto"/>
            <w:vAlign w:val="center"/>
            <w:hideMark/>
          </w:tcPr>
          <w:p w14:paraId="70297A7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 la ejecución del contrato</w:t>
            </w:r>
          </w:p>
        </w:tc>
        <w:tc>
          <w:tcPr>
            <w:tcW w:w="351" w:type="pct"/>
            <w:tcBorders>
              <w:top w:val="nil"/>
              <w:left w:val="nil"/>
              <w:bottom w:val="single" w:sz="4" w:space="0" w:color="auto"/>
              <w:right w:val="single" w:sz="4" w:space="0" w:color="auto"/>
            </w:tcBorders>
            <w:shd w:val="clear" w:color="auto" w:fill="auto"/>
            <w:vAlign w:val="center"/>
            <w:hideMark/>
          </w:tcPr>
          <w:p w14:paraId="024C8C2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Control y vigilancia permanente del Interventor a la ejecución de la obra, de manera que el Contratista cumpla, entre otros, con el personal </w:t>
            </w:r>
            <w:proofErr w:type="gramStart"/>
            <w:r w:rsidRPr="00452A5C">
              <w:rPr>
                <w:rFonts w:ascii="Calibri" w:eastAsia="Times New Roman" w:hAnsi="Calibri" w:cs="Calibri"/>
                <w:color w:val="000000"/>
                <w:sz w:val="20"/>
                <w:szCs w:val="20"/>
                <w:lang w:eastAsia="es-CO"/>
              </w:rPr>
              <w:t>profesional  mínimo</w:t>
            </w:r>
            <w:proofErr w:type="gramEnd"/>
            <w:r w:rsidRPr="00452A5C">
              <w:rPr>
                <w:rFonts w:ascii="Calibri" w:eastAsia="Times New Roman" w:hAnsi="Calibri" w:cs="Calibri"/>
                <w:color w:val="000000"/>
                <w:sz w:val="20"/>
                <w:szCs w:val="20"/>
                <w:lang w:eastAsia="es-CO"/>
              </w:rPr>
              <w:t xml:space="preserve"> exigido en el pliego de condiciones, tanto en idoneidad como en dedicación.</w:t>
            </w:r>
          </w:p>
        </w:tc>
        <w:tc>
          <w:tcPr>
            <w:tcW w:w="338" w:type="pct"/>
            <w:tcBorders>
              <w:top w:val="nil"/>
              <w:left w:val="nil"/>
              <w:bottom w:val="single" w:sz="4" w:space="0" w:color="auto"/>
              <w:right w:val="single" w:sz="8" w:space="0" w:color="auto"/>
            </w:tcBorders>
            <w:shd w:val="clear" w:color="auto" w:fill="auto"/>
            <w:vAlign w:val="center"/>
            <w:hideMark/>
          </w:tcPr>
          <w:p w14:paraId="4DA8F14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Permanente en la ejecución de la obra.</w:t>
            </w:r>
          </w:p>
        </w:tc>
        <w:tc>
          <w:tcPr>
            <w:tcW w:w="33" w:type="pct"/>
            <w:vAlign w:val="center"/>
            <w:hideMark/>
          </w:tcPr>
          <w:p w14:paraId="653C42F3"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1BAEB5DB" w14:textId="77777777" w:rsidTr="00452A5C">
        <w:trPr>
          <w:trHeight w:val="1545"/>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04E7A1C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5</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453510D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Específico </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1FD352D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Interno </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091D899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proofErr w:type="spellStart"/>
            <w:r w:rsidRPr="00452A5C">
              <w:rPr>
                <w:rFonts w:ascii="Calibri" w:eastAsia="Times New Roman" w:hAnsi="Calibri" w:cs="Calibri"/>
                <w:color w:val="000000"/>
                <w:sz w:val="20"/>
                <w:szCs w:val="20"/>
                <w:lang w:eastAsia="es-CO"/>
              </w:rPr>
              <w:t>Ejecucion</w:t>
            </w:r>
            <w:proofErr w:type="spellEnd"/>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4D3492B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Operacional</w:t>
            </w:r>
          </w:p>
        </w:tc>
        <w:tc>
          <w:tcPr>
            <w:tcW w:w="429" w:type="pct"/>
            <w:tcBorders>
              <w:top w:val="nil"/>
              <w:left w:val="nil"/>
              <w:bottom w:val="single" w:sz="4" w:space="0" w:color="auto"/>
              <w:right w:val="single" w:sz="4" w:space="0" w:color="auto"/>
            </w:tcBorders>
            <w:shd w:val="clear" w:color="auto" w:fill="auto"/>
            <w:vAlign w:val="center"/>
            <w:hideMark/>
          </w:tcPr>
          <w:p w14:paraId="74ED520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b/>
                <w:bCs/>
                <w:color w:val="000000"/>
                <w:sz w:val="20"/>
                <w:szCs w:val="20"/>
                <w:lang w:eastAsia="es-CO"/>
              </w:rPr>
              <w:t xml:space="preserve">Riesgo por la </w:t>
            </w:r>
            <w:proofErr w:type="spellStart"/>
            <w:r w:rsidRPr="00452A5C">
              <w:rPr>
                <w:rFonts w:ascii="Calibri" w:eastAsia="Times New Roman" w:hAnsi="Calibri" w:cs="Calibri"/>
                <w:b/>
                <w:bCs/>
                <w:color w:val="000000"/>
                <w:sz w:val="20"/>
                <w:szCs w:val="20"/>
                <w:lang w:eastAsia="es-CO"/>
              </w:rPr>
              <w:t>la</w:t>
            </w:r>
            <w:proofErr w:type="spellEnd"/>
            <w:r w:rsidRPr="00452A5C">
              <w:rPr>
                <w:rFonts w:ascii="Calibri" w:eastAsia="Times New Roman" w:hAnsi="Calibri" w:cs="Calibri"/>
                <w:b/>
                <w:bCs/>
                <w:color w:val="000000"/>
                <w:sz w:val="20"/>
                <w:szCs w:val="20"/>
                <w:lang w:eastAsia="es-CO"/>
              </w:rPr>
              <w:t xml:space="preserve"> deficiente Interventoría, por mediciones erróneas de las cantidades de obra</w:t>
            </w:r>
            <w:r w:rsidRPr="00452A5C">
              <w:rPr>
                <w:rFonts w:ascii="Calibri" w:eastAsia="Times New Roman" w:hAnsi="Calibri" w:cs="Calibri"/>
                <w:color w:val="000000"/>
                <w:sz w:val="20"/>
                <w:szCs w:val="20"/>
                <w:lang w:eastAsia="es-CO"/>
              </w:rPr>
              <w:t xml:space="preserve"> ejecutadas por el CONTRATISTA DE OBRA y medidas por el INTERVENTOR. Riesgo que asume el INTERVENTOR </w:t>
            </w:r>
          </w:p>
        </w:tc>
        <w:tc>
          <w:tcPr>
            <w:tcW w:w="329" w:type="pct"/>
            <w:tcBorders>
              <w:top w:val="nil"/>
              <w:left w:val="nil"/>
              <w:bottom w:val="single" w:sz="4" w:space="0" w:color="auto"/>
              <w:right w:val="single" w:sz="4" w:space="0" w:color="auto"/>
            </w:tcBorders>
            <w:shd w:val="clear" w:color="auto" w:fill="auto"/>
            <w:vAlign w:val="center"/>
            <w:hideMark/>
          </w:tcPr>
          <w:p w14:paraId="4F71487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Pérdida de control del presupuesto de la obra, con los consiguientes desfases por exceso </w:t>
            </w:r>
            <w:proofErr w:type="spellStart"/>
            <w:r w:rsidRPr="00452A5C">
              <w:rPr>
                <w:rFonts w:ascii="Calibri" w:eastAsia="Times New Roman" w:hAnsi="Calibri" w:cs="Calibri"/>
                <w:color w:val="000000"/>
                <w:sz w:val="20"/>
                <w:szCs w:val="20"/>
                <w:lang w:eastAsia="es-CO"/>
              </w:rPr>
              <w:t>ó</w:t>
            </w:r>
            <w:proofErr w:type="spellEnd"/>
            <w:r w:rsidRPr="00452A5C">
              <w:rPr>
                <w:rFonts w:ascii="Calibri" w:eastAsia="Times New Roman" w:hAnsi="Calibri" w:cs="Calibri"/>
                <w:color w:val="000000"/>
                <w:sz w:val="20"/>
                <w:szCs w:val="20"/>
                <w:lang w:eastAsia="es-CO"/>
              </w:rPr>
              <w:t xml:space="preserve"> por defecto.</w:t>
            </w:r>
          </w:p>
        </w:tc>
        <w:tc>
          <w:tcPr>
            <w:tcW w:w="87" w:type="pct"/>
            <w:tcBorders>
              <w:top w:val="nil"/>
              <w:left w:val="nil"/>
              <w:bottom w:val="single" w:sz="4" w:space="0" w:color="auto"/>
              <w:right w:val="single" w:sz="4" w:space="0" w:color="auto"/>
            </w:tcBorders>
            <w:shd w:val="clear" w:color="auto" w:fill="auto"/>
            <w:noWrap/>
            <w:vAlign w:val="center"/>
            <w:hideMark/>
          </w:tcPr>
          <w:p w14:paraId="47F6AAD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87" w:type="pct"/>
            <w:tcBorders>
              <w:top w:val="nil"/>
              <w:left w:val="nil"/>
              <w:bottom w:val="single" w:sz="4" w:space="0" w:color="auto"/>
              <w:right w:val="single" w:sz="4" w:space="0" w:color="auto"/>
            </w:tcBorders>
            <w:shd w:val="clear" w:color="auto" w:fill="auto"/>
            <w:noWrap/>
            <w:vAlign w:val="center"/>
            <w:hideMark/>
          </w:tcPr>
          <w:p w14:paraId="5D03F1B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7B5DA30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5</w:t>
            </w:r>
          </w:p>
        </w:tc>
        <w:tc>
          <w:tcPr>
            <w:tcW w:w="153" w:type="pct"/>
            <w:tcBorders>
              <w:top w:val="nil"/>
              <w:left w:val="nil"/>
              <w:bottom w:val="single" w:sz="4" w:space="0" w:color="auto"/>
              <w:right w:val="single" w:sz="4" w:space="0" w:color="auto"/>
            </w:tcBorders>
            <w:shd w:val="clear" w:color="auto" w:fill="auto"/>
            <w:vAlign w:val="center"/>
            <w:hideMark/>
          </w:tcPr>
          <w:p w14:paraId="5243DBF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Medio</w:t>
            </w:r>
          </w:p>
        </w:tc>
        <w:tc>
          <w:tcPr>
            <w:tcW w:w="123" w:type="pct"/>
            <w:tcBorders>
              <w:top w:val="nil"/>
              <w:left w:val="nil"/>
              <w:bottom w:val="single" w:sz="4" w:space="0" w:color="auto"/>
              <w:right w:val="single" w:sz="4" w:space="0" w:color="auto"/>
            </w:tcBorders>
            <w:shd w:val="clear" w:color="auto" w:fill="auto"/>
            <w:vAlign w:val="center"/>
            <w:hideMark/>
          </w:tcPr>
          <w:p w14:paraId="105A9B54"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7F059E02"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158BB14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Mediciones de obra ejecutada con el debido detalle, revisión de cantidades de obra por parte de los Ingenieros de la Interventoría.  Corrección oportuna de las mediciones erróneas.</w:t>
            </w:r>
          </w:p>
        </w:tc>
        <w:tc>
          <w:tcPr>
            <w:tcW w:w="87" w:type="pct"/>
            <w:tcBorders>
              <w:top w:val="nil"/>
              <w:left w:val="nil"/>
              <w:bottom w:val="single" w:sz="4" w:space="0" w:color="auto"/>
              <w:right w:val="single" w:sz="4" w:space="0" w:color="auto"/>
            </w:tcBorders>
            <w:shd w:val="clear" w:color="auto" w:fill="auto"/>
            <w:vAlign w:val="center"/>
            <w:hideMark/>
          </w:tcPr>
          <w:p w14:paraId="2B1CE90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4" w:space="0" w:color="auto"/>
              <w:right w:val="single" w:sz="4" w:space="0" w:color="auto"/>
            </w:tcBorders>
            <w:shd w:val="clear" w:color="auto" w:fill="auto"/>
            <w:vAlign w:val="center"/>
            <w:hideMark/>
          </w:tcPr>
          <w:p w14:paraId="0F25860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4" w:space="0" w:color="auto"/>
              <w:right w:val="single" w:sz="4" w:space="0" w:color="auto"/>
            </w:tcBorders>
            <w:shd w:val="clear" w:color="auto" w:fill="auto"/>
            <w:vAlign w:val="center"/>
            <w:hideMark/>
          </w:tcPr>
          <w:p w14:paraId="2D932FA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153" w:type="pct"/>
            <w:tcBorders>
              <w:top w:val="nil"/>
              <w:left w:val="nil"/>
              <w:bottom w:val="single" w:sz="4" w:space="0" w:color="auto"/>
              <w:right w:val="single" w:sz="4" w:space="0" w:color="auto"/>
            </w:tcBorders>
            <w:shd w:val="clear" w:color="auto" w:fill="auto"/>
            <w:vAlign w:val="center"/>
            <w:hideMark/>
          </w:tcPr>
          <w:p w14:paraId="0298F31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389" w:type="pct"/>
            <w:tcBorders>
              <w:top w:val="nil"/>
              <w:left w:val="nil"/>
              <w:bottom w:val="single" w:sz="4" w:space="0" w:color="auto"/>
              <w:right w:val="single" w:sz="4" w:space="0" w:color="auto"/>
            </w:tcBorders>
            <w:shd w:val="clear" w:color="auto" w:fill="auto"/>
            <w:vAlign w:val="center"/>
            <w:hideMark/>
          </w:tcPr>
          <w:p w14:paraId="40B27AC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SI, Cuando los desfases son desproporcionados y no se corrigen</w:t>
            </w:r>
          </w:p>
        </w:tc>
        <w:tc>
          <w:tcPr>
            <w:tcW w:w="316" w:type="pct"/>
            <w:tcBorders>
              <w:top w:val="nil"/>
              <w:left w:val="nil"/>
              <w:bottom w:val="single" w:sz="4" w:space="0" w:color="auto"/>
              <w:right w:val="single" w:sz="4" w:space="0" w:color="auto"/>
            </w:tcBorders>
            <w:shd w:val="clear" w:color="auto" w:fill="auto"/>
            <w:vAlign w:val="center"/>
            <w:hideMark/>
          </w:tcPr>
          <w:p w14:paraId="1A1CA10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Interventor</w:t>
            </w:r>
          </w:p>
        </w:tc>
        <w:tc>
          <w:tcPr>
            <w:tcW w:w="316" w:type="pct"/>
            <w:tcBorders>
              <w:top w:val="nil"/>
              <w:left w:val="nil"/>
              <w:bottom w:val="single" w:sz="4" w:space="0" w:color="auto"/>
              <w:right w:val="single" w:sz="4" w:space="0" w:color="auto"/>
            </w:tcBorders>
            <w:shd w:val="clear" w:color="auto" w:fill="auto"/>
            <w:vAlign w:val="center"/>
            <w:hideMark/>
          </w:tcPr>
          <w:p w14:paraId="575947C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w:t>
            </w:r>
          </w:p>
        </w:tc>
        <w:tc>
          <w:tcPr>
            <w:tcW w:w="303" w:type="pct"/>
            <w:tcBorders>
              <w:top w:val="nil"/>
              <w:left w:val="nil"/>
              <w:bottom w:val="single" w:sz="4" w:space="0" w:color="auto"/>
              <w:right w:val="single" w:sz="4" w:space="0" w:color="auto"/>
            </w:tcBorders>
            <w:shd w:val="clear" w:color="auto" w:fill="auto"/>
            <w:vAlign w:val="center"/>
            <w:hideMark/>
          </w:tcPr>
          <w:p w14:paraId="172381C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 la ejecución del contrato</w:t>
            </w:r>
          </w:p>
        </w:tc>
        <w:tc>
          <w:tcPr>
            <w:tcW w:w="351" w:type="pct"/>
            <w:tcBorders>
              <w:top w:val="nil"/>
              <w:left w:val="nil"/>
              <w:bottom w:val="single" w:sz="4" w:space="0" w:color="auto"/>
              <w:right w:val="single" w:sz="4" w:space="0" w:color="auto"/>
            </w:tcBorders>
            <w:shd w:val="clear" w:color="auto" w:fill="auto"/>
            <w:vAlign w:val="center"/>
            <w:hideMark/>
          </w:tcPr>
          <w:p w14:paraId="483652A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Revisión de la medición de cantidades de obra por parte de los Ingenieros de la Interventoría. </w:t>
            </w:r>
          </w:p>
        </w:tc>
        <w:tc>
          <w:tcPr>
            <w:tcW w:w="338" w:type="pct"/>
            <w:tcBorders>
              <w:top w:val="nil"/>
              <w:left w:val="nil"/>
              <w:bottom w:val="single" w:sz="4" w:space="0" w:color="auto"/>
              <w:right w:val="single" w:sz="8" w:space="0" w:color="auto"/>
            </w:tcBorders>
            <w:shd w:val="clear" w:color="auto" w:fill="auto"/>
            <w:vAlign w:val="center"/>
            <w:hideMark/>
          </w:tcPr>
          <w:p w14:paraId="670DED0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La correspondiente a la medición de cada tipo de obra.</w:t>
            </w:r>
          </w:p>
        </w:tc>
        <w:tc>
          <w:tcPr>
            <w:tcW w:w="33" w:type="pct"/>
            <w:vAlign w:val="center"/>
            <w:hideMark/>
          </w:tcPr>
          <w:p w14:paraId="1C4B9C0F"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71D96A02" w14:textId="77777777" w:rsidTr="00452A5C">
        <w:trPr>
          <w:trHeight w:val="260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1883543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lastRenderedPageBreak/>
              <w:t>6</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0141E08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General</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74E5C4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7436D81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proofErr w:type="spellStart"/>
            <w:r w:rsidRPr="00452A5C">
              <w:rPr>
                <w:rFonts w:ascii="Calibri" w:eastAsia="Times New Roman" w:hAnsi="Calibri" w:cs="Calibri"/>
                <w:color w:val="000000"/>
                <w:sz w:val="20"/>
                <w:szCs w:val="20"/>
                <w:lang w:eastAsia="es-CO"/>
              </w:rPr>
              <w:t>Ejecucion</w:t>
            </w:r>
            <w:proofErr w:type="spellEnd"/>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770D273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Operacional</w:t>
            </w:r>
          </w:p>
        </w:tc>
        <w:tc>
          <w:tcPr>
            <w:tcW w:w="429" w:type="pct"/>
            <w:tcBorders>
              <w:top w:val="nil"/>
              <w:left w:val="nil"/>
              <w:bottom w:val="single" w:sz="4" w:space="0" w:color="auto"/>
              <w:right w:val="single" w:sz="4" w:space="0" w:color="auto"/>
            </w:tcBorders>
            <w:shd w:val="clear" w:color="auto" w:fill="auto"/>
            <w:vAlign w:val="center"/>
            <w:hideMark/>
          </w:tcPr>
          <w:p w14:paraId="4EA798F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b/>
                <w:bCs/>
                <w:color w:val="000000"/>
                <w:sz w:val="20"/>
                <w:szCs w:val="20"/>
                <w:lang w:eastAsia="es-CO"/>
              </w:rPr>
              <w:t xml:space="preserve">Riesgo por la deficiente Interventoría en el control y </w:t>
            </w:r>
            <w:proofErr w:type="spellStart"/>
            <w:r w:rsidRPr="00452A5C">
              <w:rPr>
                <w:rFonts w:ascii="Calibri" w:eastAsia="Times New Roman" w:hAnsi="Calibri" w:cs="Calibri"/>
                <w:b/>
                <w:bCs/>
                <w:color w:val="000000"/>
                <w:sz w:val="20"/>
                <w:szCs w:val="20"/>
                <w:lang w:eastAsia="es-CO"/>
              </w:rPr>
              <w:t>seguimimiento</w:t>
            </w:r>
            <w:proofErr w:type="spellEnd"/>
            <w:r w:rsidRPr="00452A5C">
              <w:rPr>
                <w:rFonts w:ascii="Calibri" w:eastAsia="Times New Roman" w:hAnsi="Calibri" w:cs="Calibri"/>
                <w:b/>
                <w:bCs/>
                <w:color w:val="000000"/>
                <w:sz w:val="20"/>
                <w:szCs w:val="20"/>
                <w:lang w:eastAsia="es-CO"/>
              </w:rPr>
              <w:t xml:space="preserve"> a la </w:t>
            </w:r>
            <w:proofErr w:type="gramStart"/>
            <w:r w:rsidRPr="00452A5C">
              <w:rPr>
                <w:rFonts w:ascii="Calibri" w:eastAsia="Times New Roman" w:hAnsi="Calibri" w:cs="Calibri"/>
                <w:b/>
                <w:bCs/>
                <w:color w:val="000000"/>
                <w:sz w:val="20"/>
                <w:szCs w:val="20"/>
                <w:lang w:eastAsia="es-CO"/>
              </w:rPr>
              <w:t xml:space="preserve">señalización </w:t>
            </w:r>
            <w:r w:rsidRPr="00452A5C">
              <w:rPr>
                <w:rFonts w:ascii="Calibri" w:eastAsia="Times New Roman" w:hAnsi="Calibri" w:cs="Calibri"/>
                <w:color w:val="000000"/>
                <w:sz w:val="20"/>
                <w:szCs w:val="20"/>
                <w:lang w:eastAsia="es-CO"/>
              </w:rPr>
              <w:t xml:space="preserve"> preventiva</w:t>
            </w:r>
            <w:proofErr w:type="gramEnd"/>
            <w:r w:rsidRPr="00452A5C">
              <w:rPr>
                <w:rFonts w:ascii="Calibri" w:eastAsia="Times New Roman" w:hAnsi="Calibri" w:cs="Calibri"/>
                <w:color w:val="000000"/>
                <w:sz w:val="20"/>
                <w:szCs w:val="20"/>
                <w:lang w:eastAsia="es-CO"/>
              </w:rPr>
              <w:t xml:space="preserve"> en obra, falta o deficiencia en la señalización de aproximación e iluminación, equipos de radio para cierres parciales, temporales y demás señalización necesaria, y de seguridad industrial y de señalización y dotación de los operarios y trabajadores ,etc., a cargo  del CONTRATISTA que pueda ocasionar accidentes y/o perjuicios, que debió ser observada y corregida por el INTERVENTOR. Riesgo que asume el INTERVENTOR.</w:t>
            </w:r>
          </w:p>
        </w:tc>
        <w:tc>
          <w:tcPr>
            <w:tcW w:w="329" w:type="pct"/>
            <w:tcBorders>
              <w:top w:val="nil"/>
              <w:left w:val="nil"/>
              <w:bottom w:val="single" w:sz="4" w:space="0" w:color="auto"/>
              <w:right w:val="single" w:sz="4" w:space="0" w:color="auto"/>
            </w:tcBorders>
            <w:shd w:val="clear" w:color="auto" w:fill="auto"/>
            <w:vAlign w:val="center"/>
            <w:hideMark/>
          </w:tcPr>
          <w:p w14:paraId="0EA3358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Impacto Negativo en el proyecto por la probable ocurrencia de accidentes de usuarios de la </w:t>
            </w:r>
            <w:proofErr w:type="spellStart"/>
            <w:r w:rsidRPr="00452A5C">
              <w:rPr>
                <w:rFonts w:ascii="Calibri" w:eastAsia="Times New Roman" w:hAnsi="Calibri" w:cs="Calibri"/>
                <w:color w:val="000000"/>
                <w:sz w:val="20"/>
                <w:szCs w:val="20"/>
                <w:lang w:eastAsia="es-CO"/>
              </w:rPr>
              <w:t>via</w:t>
            </w:r>
            <w:proofErr w:type="spellEnd"/>
            <w:r w:rsidRPr="00452A5C">
              <w:rPr>
                <w:rFonts w:ascii="Calibri" w:eastAsia="Times New Roman" w:hAnsi="Calibri" w:cs="Calibri"/>
                <w:color w:val="000000"/>
                <w:sz w:val="20"/>
                <w:szCs w:val="20"/>
                <w:lang w:eastAsia="es-CO"/>
              </w:rPr>
              <w:t xml:space="preserve"> y trabajadores de la obra, Inconformidad con la obra por parte de la comunidad.</w:t>
            </w:r>
          </w:p>
        </w:tc>
        <w:tc>
          <w:tcPr>
            <w:tcW w:w="87" w:type="pct"/>
            <w:tcBorders>
              <w:top w:val="nil"/>
              <w:left w:val="nil"/>
              <w:bottom w:val="single" w:sz="4" w:space="0" w:color="auto"/>
              <w:right w:val="single" w:sz="4" w:space="0" w:color="auto"/>
            </w:tcBorders>
            <w:shd w:val="clear" w:color="auto" w:fill="auto"/>
            <w:noWrap/>
            <w:vAlign w:val="center"/>
            <w:hideMark/>
          </w:tcPr>
          <w:p w14:paraId="2649966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87" w:type="pct"/>
            <w:tcBorders>
              <w:top w:val="nil"/>
              <w:left w:val="nil"/>
              <w:bottom w:val="single" w:sz="4" w:space="0" w:color="auto"/>
              <w:right w:val="single" w:sz="4" w:space="0" w:color="auto"/>
            </w:tcBorders>
            <w:shd w:val="clear" w:color="auto" w:fill="auto"/>
            <w:noWrap/>
            <w:vAlign w:val="center"/>
            <w:hideMark/>
          </w:tcPr>
          <w:p w14:paraId="701B816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6A40F92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5</w:t>
            </w:r>
          </w:p>
        </w:tc>
        <w:tc>
          <w:tcPr>
            <w:tcW w:w="153" w:type="pct"/>
            <w:tcBorders>
              <w:top w:val="nil"/>
              <w:left w:val="nil"/>
              <w:bottom w:val="single" w:sz="4" w:space="0" w:color="auto"/>
              <w:right w:val="single" w:sz="4" w:space="0" w:color="auto"/>
            </w:tcBorders>
            <w:shd w:val="clear" w:color="auto" w:fill="auto"/>
            <w:vAlign w:val="center"/>
            <w:hideMark/>
          </w:tcPr>
          <w:p w14:paraId="59A437B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Medio</w:t>
            </w:r>
          </w:p>
        </w:tc>
        <w:tc>
          <w:tcPr>
            <w:tcW w:w="123" w:type="pct"/>
            <w:tcBorders>
              <w:top w:val="nil"/>
              <w:left w:val="nil"/>
              <w:bottom w:val="single" w:sz="4" w:space="0" w:color="auto"/>
              <w:right w:val="single" w:sz="4" w:space="0" w:color="auto"/>
            </w:tcBorders>
            <w:shd w:val="clear" w:color="auto" w:fill="auto"/>
            <w:vAlign w:val="center"/>
            <w:hideMark/>
          </w:tcPr>
          <w:p w14:paraId="0BFB72A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486A4975"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3090F0B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El Interventor debe </w:t>
            </w:r>
            <w:proofErr w:type="gramStart"/>
            <w:r w:rsidRPr="00452A5C">
              <w:rPr>
                <w:rFonts w:ascii="Calibri" w:eastAsia="Times New Roman" w:hAnsi="Calibri" w:cs="Calibri"/>
                <w:color w:val="000000"/>
                <w:sz w:val="20"/>
                <w:szCs w:val="20"/>
                <w:lang w:eastAsia="es-CO"/>
              </w:rPr>
              <w:t>exigir  el</w:t>
            </w:r>
            <w:proofErr w:type="gramEnd"/>
            <w:r w:rsidRPr="00452A5C">
              <w:rPr>
                <w:rFonts w:ascii="Calibri" w:eastAsia="Times New Roman" w:hAnsi="Calibri" w:cs="Calibri"/>
                <w:color w:val="000000"/>
                <w:sz w:val="20"/>
                <w:szCs w:val="20"/>
                <w:lang w:eastAsia="es-CO"/>
              </w:rPr>
              <w:t xml:space="preserve"> estricto cumplimiento de la normatividad vigente sobre señalización temporal de obras, y seguridad industrial, verificar permanentemente su implementación, recurrir a medidas sancionatorias contractuales de ser necesario.</w:t>
            </w:r>
          </w:p>
        </w:tc>
        <w:tc>
          <w:tcPr>
            <w:tcW w:w="87" w:type="pct"/>
            <w:tcBorders>
              <w:top w:val="nil"/>
              <w:left w:val="nil"/>
              <w:bottom w:val="single" w:sz="4" w:space="0" w:color="auto"/>
              <w:right w:val="single" w:sz="4" w:space="0" w:color="auto"/>
            </w:tcBorders>
            <w:shd w:val="clear" w:color="auto" w:fill="auto"/>
            <w:vAlign w:val="center"/>
            <w:hideMark/>
          </w:tcPr>
          <w:p w14:paraId="436F3C7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1D6FDD4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6789A9A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153" w:type="pct"/>
            <w:tcBorders>
              <w:top w:val="nil"/>
              <w:left w:val="nil"/>
              <w:bottom w:val="single" w:sz="4" w:space="0" w:color="auto"/>
              <w:right w:val="single" w:sz="4" w:space="0" w:color="auto"/>
            </w:tcBorders>
            <w:shd w:val="clear" w:color="auto" w:fill="auto"/>
            <w:vAlign w:val="center"/>
            <w:hideMark/>
          </w:tcPr>
          <w:p w14:paraId="273EBEA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389" w:type="pct"/>
            <w:tcBorders>
              <w:top w:val="nil"/>
              <w:left w:val="nil"/>
              <w:bottom w:val="single" w:sz="4" w:space="0" w:color="auto"/>
              <w:right w:val="single" w:sz="4" w:space="0" w:color="auto"/>
            </w:tcBorders>
            <w:shd w:val="clear" w:color="auto" w:fill="auto"/>
            <w:vAlign w:val="center"/>
            <w:hideMark/>
          </w:tcPr>
          <w:p w14:paraId="2D256CC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NO</w:t>
            </w:r>
          </w:p>
        </w:tc>
        <w:tc>
          <w:tcPr>
            <w:tcW w:w="316" w:type="pct"/>
            <w:tcBorders>
              <w:top w:val="nil"/>
              <w:left w:val="nil"/>
              <w:bottom w:val="single" w:sz="4" w:space="0" w:color="auto"/>
              <w:right w:val="single" w:sz="4" w:space="0" w:color="auto"/>
            </w:tcBorders>
            <w:shd w:val="clear" w:color="auto" w:fill="auto"/>
            <w:vAlign w:val="center"/>
            <w:hideMark/>
          </w:tcPr>
          <w:p w14:paraId="0FCAF32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Interventor</w:t>
            </w:r>
          </w:p>
        </w:tc>
        <w:tc>
          <w:tcPr>
            <w:tcW w:w="316" w:type="pct"/>
            <w:tcBorders>
              <w:top w:val="nil"/>
              <w:left w:val="nil"/>
              <w:bottom w:val="single" w:sz="4" w:space="0" w:color="auto"/>
              <w:right w:val="single" w:sz="4" w:space="0" w:color="auto"/>
            </w:tcBorders>
            <w:shd w:val="clear" w:color="auto" w:fill="auto"/>
            <w:vAlign w:val="center"/>
            <w:hideMark/>
          </w:tcPr>
          <w:p w14:paraId="77DEBF0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w:t>
            </w:r>
          </w:p>
        </w:tc>
        <w:tc>
          <w:tcPr>
            <w:tcW w:w="303" w:type="pct"/>
            <w:tcBorders>
              <w:top w:val="nil"/>
              <w:left w:val="nil"/>
              <w:bottom w:val="single" w:sz="4" w:space="0" w:color="auto"/>
              <w:right w:val="single" w:sz="4" w:space="0" w:color="auto"/>
            </w:tcBorders>
            <w:shd w:val="clear" w:color="auto" w:fill="auto"/>
            <w:vAlign w:val="center"/>
            <w:hideMark/>
          </w:tcPr>
          <w:p w14:paraId="3752B77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 la ejecución del contrato</w:t>
            </w:r>
          </w:p>
        </w:tc>
        <w:tc>
          <w:tcPr>
            <w:tcW w:w="351" w:type="pct"/>
            <w:tcBorders>
              <w:top w:val="nil"/>
              <w:left w:val="nil"/>
              <w:bottom w:val="single" w:sz="4" w:space="0" w:color="auto"/>
              <w:right w:val="single" w:sz="4" w:space="0" w:color="auto"/>
            </w:tcBorders>
            <w:shd w:val="clear" w:color="auto" w:fill="auto"/>
            <w:vAlign w:val="center"/>
            <w:hideMark/>
          </w:tcPr>
          <w:p w14:paraId="7B56621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Inspecciones diarias del Interventor. </w:t>
            </w:r>
            <w:proofErr w:type="spellStart"/>
            <w:r w:rsidRPr="00452A5C">
              <w:rPr>
                <w:rFonts w:ascii="Calibri" w:eastAsia="Times New Roman" w:hAnsi="Calibri" w:cs="Calibri"/>
                <w:color w:val="000000"/>
                <w:sz w:val="20"/>
                <w:szCs w:val="20"/>
                <w:lang w:eastAsia="es-CO"/>
              </w:rPr>
              <w:t>Comites</w:t>
            </w:r>
            <w:proofErr w:type="spellEnd"/>
            <w:r w:rsidRPr="00452A5C">
              <w:rPr>
                <w:rFonts w:ascii="Calibri" w:eastAsia="Times New Roman" w:hAnsi="Calibri" w:cs="Calibri"/>
                <w:color w:val="000000"/>
                <w:sz w:val="20"/>
                <w:szCs w:val="20"/>
                <w:lang w:eastAsia="es-CO"/>
              </w:rPr>
              <w:t xml:space="preserve"> Técnicos, Seguimiento a informes, requerimientos escritos-</w:t>
            </w:r>
            <w:proofErr w:type="spellStart"/>
            <w:r w:rsidRPr="00452A5C">
              <w:rPr>
                <w:rFonts w:ascii="Calibri" w:eastAsia="Times New Roman" w:hAnsi="Calibri" w:cs="Calibri"/>
                <w:color w:val="000000"/>
                <w:sz w:val="20"/>
                <w:szCs w:val="20"/>
                <w:lang w:eastAsia="es-CO"/>
              </w:rPr>
              <w:t>Retroalimentacio</w:t>
            </w:r>
            <w:proofErr w:type="spellEnd"/>
            <w:r w:rsidRPr="00452A5C">
              <w:rPr>
                <w:rFonts w:ascii="Calibri" w:eastAsia="Times New Roman" w:hAnsi="Calibri" w:cs="Calibri"/>
                <w:color w:val="000000"/>
                <w:sz w:val="20"/>
                <w:szCs w:val="20"/>
                <w:lang w:eastAsia="es-CO"/>
              </w:rPr>
              <w:t xml:space="preserve"> en los procedimientos adelantados por los responsables del tratamiento.</w:t>
            </w:r>
          </w:p>
        </w:tc>
        <w:tc>
          <w:tcPr>
            <w:tcW w:w="338" w:type="pct"/>
            <w:tcBorders>
              <w:top w:val="nil"/>
              <w:left w:val="nil"/>
              <w:bottom w:val="single" w:sz="4" w:space="0" w:color="auto"/>
              <w:right w:val="single" w:sz="8" w:space="0" w:color="auto"/>
            </w:tcBorders>
            <w:shd w:val="clear" w:color="auto" w:fill="auto"/>
            <w:vAlign w:val="center"/>
            <w:hideMark/>
          </w:tcPr>
          <w:p w14:paraId="3BFD2BB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Diario</w:t>
            </w:r>
          </w:p>
        </w:tc>
        <w:tc>
          <w:tcPr>
            <w:tcW w:w="33" w:type="pct"/>
            <w:vAlign w:val="center"/>
            <w:hideMark/>
          </w:tcPr>
          <w:p w14:paraId="7A823FE0"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1CE1F366" w14:textId="77777777" w:rsidTr="00452A5C">
        <w:trPr>
          <w:trHeight w:val="258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3CC4D5D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7</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664BC64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Específico </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0403A98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1B8C72C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proofErr w:type="spellStart"/>
            <w:r w:rsidRPr="00452A5C">
              <w:rPr>
                <w:rFonts w:ascii="Calibri" w:eastAsia="Times New Roman" w:hAnsi="Calibri" w:cs="Calibri"/>
                <w:color w:val="000000"/>
                <w:sz w:val="20"/>
                <w:szCs w:val="20"/>
                <w:lang w:eastAsia="es-CO"/>
              </w:rPr>
              <w:t>Ejecucion</w:t>
            </w:r>
            <w:proofErr w:type="spellEnd"/>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761CB72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Operacional</w:t>
            </w:r>
          </w:p>
        </w:tc>
        <w:tc>
          <w:tcPr>
            <w:tcW w:w="429" w:type="pct"/>
            <w:tcBorders>
              <w:top w:val="nil"/>
              <w:left w:val="nil"/>
              <w:bottom w:val="single" w:sz="4" w:space="0" w:color="auto"/>
              <w:right w:val="single" w:sz="4" w:space="0" w:color="auto"/>
            </w:tcBorders>
            <w:shd w:val="clear" w:color="auto" w:fill="auto"/>
            <w:vAlign w:val="center"/>
            <w:hideMark/>
          </w:tcPr>
          <w:p w14:paraId="46AB321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b/>
                <w:bCs/>
                <w:color w:val="000000"/>
                <w:sz w:val="20"/>
                <w:szCs w:val="20"/>
                <w:lang w:eastAsia="es-CO"/>
              </w:rPr>
              <w:t xml:space="preserve">Riesgo por la deficiente Interventoría </w:t>
            </w:r>
            <w:proofErr w:type="gramStart"/>
            <w:r w:rsidRPr="00452A5C">
              <w:rPr>
                <w:rFonts w:ascii="Calibri" w:eastAsia="Times New Roman" w:hAnsi="Calibri" w:cs="Calibri"/>
                <w:b/>
                <w:bCs/>
                <w:color w:val="000000"/>
                <w:sz w:val="20"/>
                <w:szCs w:val="20"/>
                <w:lang w:eastAsia="es-CO"/>
              </w:rPr>
              <w:t>en  el</w:t>
            </w:r>
            <w:proofErr w:type="gramEnd"/>
            <w:r w:rsidRPr="00452A5C">
              <w:rPr>
                <w:rFonts w:ascii="Calibri" w:eastAsia="Times New Roman" w:hAnsi="Calibri" w:cs="Calibri"/>
                <w:b/>
                <w:bCs/>
                <w:color w:val="000000"/>
                <w:sz w:val="20"/>
                <w:szCs w:val="20"/>
                <w:lang w:eastAsia="es-CO"/>
              </w:rPr>
              <w:t xml:space="preserve"> control y seguimiento  a la programación de actividades en obra</w:t>
            </w:r>
            <w:r w:rsidRPr="00452A5C">
              <w:rPr>
                <w:rFonts w:ascii="Calibri" w:eastAsia="Times New Roman" w:hAnsi="Calibri" w:cs="Calibri"/>
                <w:color w:val="000000"/>
                <w:sz w:val="20"/>
                <w:szCs w:val="20"/>
                <w:lang w:eastAsia="es-CO"/>
              </w:rPr>
              <w:t xml:space="preserve"> que pudieran llevar a obras </w:t>
            </w:r>
            <w:proofErr w:type="spellStart"/>
            <w:r w:rsidRPr="00452A5C">
              <w:rPr>
                <w:rFonts w:ascii="Calibri" w:eastAsia="Times New Roman" w:hAnsi="Calibri" w:cs="Calibri"/>
                <w:color w:val="000000"/>
                <w:sz w:val="20"/>
                <w:szCs w:val="20"/>
                <w:lang w:eastAsia="es-CO"/>
              </w:rPr>
              <w:t>discontínuas</w:t>
            </w:r>
            <w:proofErr w:type="spellEnd"/>
            <w:r w:rsidRPr="00452A5C">
              <w:rPr>
                <w:rFonts w:ascii="Calibri" w:eastAsia="Times New Roman" w:hAnsi="Calibri" w:cs="Calibri"/>
                <w:color w:val="000000"/>
                <w:sz w:val="20"/>
                <w:szCs w:val="20"/>
                <w:lang w:eastAsia="es-CO"/>
              </w:rPr>
              <w:t xml:space="preserve">, inconclusas </w:t>
            </w:r>
            <w:proofErr w:type="spellStart"/>
            <w:r w:rsidRPr="00452A5C">
              <w:rPr>
                <w:rFonts w:ascii="Calibri" w:eastAsia="Times New Roman" w:hAnsi="Calibri" w:cs="Calibri"/>
                <w:color w:val="000000"/>
                <w:sz w:val="20"/>
                <w:szCs w:val="20"/>
                <w:lang w:eastAsia="es-CO"/>
              </w:rPr>
              <w:t>ó</w:t>
            </w:r>
            <w:proofErr w:type="spellEnd"/>
            <w:r w:rsidRPr="00452A5C">
              <w:rPr>
                <w:rFonts w:ascii="Calibri" w:eastAsia="Times New Roman" w:hAnsi="Calibri" w:cs="Calibri"/>
                <w:color w:val="000000"/>
                <w:sz w:val="20"/>
                <w:szCs w:val="20"/>
                <w:lang w:eastAsia="es-CO"/>
              </w:rPr>
              <w:t xml:space="preserve"> con problemas para garantizar la estabilidad de obra ejecutada.  Riesgo que asume el INTERVENTOR</w:t>
            </w:r>
          </w:p>
        </w:tc>
        <w:tc>
          <w:tcPr>
            <w:tcW w:w="329" w:type="pct"/>
            <w:tcBorders>
              <w:top w:val="nil"/>
              <w:left w:val="nil"/>
              <w:bottom w:val="single" w:sz="4" w:space="0" w:color="auto"/>
              <w:right w:val="single" w:sz="4" w:space="0" w:color="auto"/>
            </w:tcBorders>
            <w:shd w:val="clear" w:color="auto" w:fill="auto"/>
            <w:vAlign w:val="center"/>
            <w:hideMark/>
          </w:tcPr>
          <w:p w14:paraId="30ADEEA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Obras </w:t>
            </w:r>
            <w:proofErr w:type="spellStart"/>
            <w:r w:rsidRPr="00452A5C">
              <w:rPr>
                <w:rFonts w:ascii="Calibri" w:eastAsia="Times New Roman" w:hAnsi="Calibri" w:cs="Calibri"/>
                <w:color w:val="000000"/>
                <w:sz w:val="20"/>
                <w:szCs w:val="20"/>
                <w:lang w:eastAsia="es-CO"/>
              </w:rPr>
              <w:t>discontínuas</w:t>
            </w:r>
            <w:proofErr w:type="spellEnd"/>
            <w:r w:rsidRPr="00452A5C">
              <w:rPr>
                <w:rFonts w:ascii="Calibri" w:eastAsia="Times New Roman" w:hAnsi="Calibri" w:cs="Calibri"/>
                <w:color w:val="000000"/>
                <w:sz w:val="20"/>
                <w:szCs w:val="20"/>
                <w:lang w:eastAsia="es-CO"/>
              </w:rPr>
              <w:t xml:space="preserve">, inconclusas </w:t>
            </w:r>
            <w:proofErr w:type="spellStart"/>
            <w:r w:rsidRPr="00452A5C">
              <w:rPr>
                <w:rFonts w:ascii="Calibri" w:eastAsia="Times New Roman" w:hAnsi="Calibri" w:cs="Calibri"/>
                <w:color w:val="000000"/>
                <w:sz w:val="20"/>
                <w:szCs w:val="20"/>
                <w:lang w:eastAsia="es-CO"/>
              </w:rPr>
              <w:t>ó</w:t>
            </w:r>
            <w:proofErr w:type="spellEnd"/>
            <w:r w:rsidRPr="00452A5C">
              <w:rPr>
                <w:rFonts w:ascii="Calibri" w:eastAsia="Times New Roman" w:hAnsi="Calibri" w:cs="Calibri"/>
                <w:color w:val="000000"/>
                <w:sz w:val="20"/>
                <w:szCs w:val="20"/>
                <w:lang w:eastAsia="es-CO"/>
              </w:rPr>
              <w:t xml:space="preserve"> con problemas para garantizar la estabilidad de obra ejecutada</w:t>
            </w:r>
          </w:p>
        </w:tc>
        <w:tc>
          <w:tcPr>
            <w:tcW w:w="87" w:type="pct"/>
            <w:tcBorders>
              <w:top w:val="nil"/>
              <w:left w:val="nil"/>
              <w:bottom w:val="single" w:sz="4" w:space="0" w:color="auto"/>
              <w:right w:val="single" w:sz="4" w:space="0" w:color="auto"/>
            </w:tcBorders>
            <w:shd w:val="clear" w:color="auto" w:fill="auto"/>
            <w:noWrap/>
            <w:vAlign w:val="center"/>
            <w:hideMark/>
          </w:tcPr>
          <w:p w14:paraId="1BAA5DE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87" w:type="pct"/>
            <w:tcBorders>
              <w:top w:val="nil"/>
              <w:left w:val="nil"/>
              <w:bottom w:val="single" w:sz="4" w:space="0" w:color="auto"/>
              <w:right w:val="single" w:sz="4" w:space="0" w:color="auto"/>
            </w:tcBorders>
            <w:shd w:val="clear" w:color="auto" w:fill="auto"/>
            <w:noWrap/>
            <w:vAlign w:val="center"/>
            <w:hideMark/>
          </w:tcPr>
          <w:p w14:paraId="71E0645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87" w:type="pct"/>
            <w:tcBorders>
              <w:top w:val="nil"/>
              <w:left w:val="nil"/>
              <w:bottom w:val="single" w:sz="4" w:space="0" w:color="auto"/>
              <w:right w:val="single" w:sz="4" w:space="0" w:color="auto"/>
            </w:tcBorders>
            <w:shd w:val="clear" w:color="auto" w:fill="auto"/>
            <w:noWrap/>
            <w:vAlign w:val="center"/>
            <w:hideMark/>
          </w:tcPr>
          <w:p w14:paraId="487560A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7</w:t>
            </w:r>
          </w:p>
        </w:tc>
        <w:tc>
          <w:tcPr>
            <w:tcW w:w="153" w:type="pct"/>
            <w:tcBorders>
              <w:top w:val="nil"/>
              <w:left w:val="nil"/>
              <w:bottom w:val="single" w:sz="4" w:space="0" w:color="auto"/>
              <w:right w:val="single" w:sz="4" w:space="0" w:color="auto"/>
            </w:tcBorders>
            <w:shd w:val="clear" w:color="auto" w:fill="auto"/>
            <w:vAlign w:val="center"/>
            <w:hideMark/>
          </w:tcPr>
          <w:p w14:paraId="5A08B4D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Alto</w:t>
            </w:r>
          </w:p>
        </w:tc>
        <w:tc>
          <w:tcPr>
            <w:tcW w:w="123" w:type="pct"/>
            <w:tcBorders>
              <w:top w:val="nil"/>
              <w:left w:val="nil"/>
              <w:bottom w:val="single" w:sz="4" w:space="0" w:color="auto"/>
              <w:right w:val="single" w:sz="4" w:space="0" w:color="auto"/>
            </w:tcBorders>
            <w:shd w:val="clear" w:color="auto" w:fill="auto"/>
            <w:vAlign w:val="center"/>
            <w:hideMark/>
          </w:tcPr>
          <w:p w14:paraId="1B0F5AD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371D2B7F"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751A79D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El Interventor debe ser estricto con la Programación de obras de acuerdo con el valor del contrato de </w:t>
            </w:r>
            <w:proofErr w:type="gramStart"/>
            <w:r w:rsidRPr="00452A5C">
              <w:rPr>
                <w:rFonts w:ascii="Calibri" w:eastAsia="Times New Roman" w:hAnsi="Calibri" w:cs="Calibri"/>
                <w:color w:val="000000"/>
                <w:sz w:val="20"/>
                <w:szCs w:val="20"/>
                <w:lang w:eastAsia="es-CO"/>
              </w:rPr>
              <w:t>obra  y</w:t>
            </w:r>
            <w:proofErr w:type="gramEnd"/>
            <w:r w:rsidRPr="00452A5C">
              <w:rPr>
                <w:rFonts w:ascii="Calibri" w:eastAsia="Times New Roman" w:hAnsi="Calibri" w:cs="Calibri"/>
                <w:color w:val="000000"/>
                <w:sz w:val="20"/>
                <w:szCs w:val="20"/>
                <w:lang w:eastAsia="es-CO"/>
              </w:rPr>
              <w:t xml:space="preserve"> teniendo en cuenta las disponibilidades presupuestales anuales del mismo, de manera que cuando autorice una obra tenga la seguridad de que está financiada hasta su terminación, considerando también la continuidad en las obras ejecutadas. Revisión frecuente de la programación de obras para efectuar los ajustes necesarios con este fin.  </w:t>
            </w:r>
          </w:p>
        </w:tc>
        <w:tc>
          <w:tcPr>
            <w:tcW w:w="87" w:type="pct"/>
            <w:tcBorders>
              <w:top w:val="nil"/>
              <w:left w:val="nil"/>
              <w:bottom w:val="single" w:sz="4" w:space="0" w:color="auto"/>
              <w:right w:val="single" w:sz="4" w:space="0" w:color="auto"/>
            </w:tcBorders>
            <w:shd w:val="clear" w:color="auto" w:fill="auto"/>
            <w:vAlign w:val="center"/>
            <w:hideMark/>
          </w:tcPr>
          <w:p w14:paraId="13C1B4C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4" w:space="0" w:color="auto"/>
              <w:right w:val="single" w:sz="4" w:space="0" w:color="auto"/>
            </w:tcBorders>
            <w:shd w:val="clear" w:color="auto" w:fill="auto"/>
            <w:vAlign w:val="center"/>
            <w:hideMark/>
          </w:tcPr>
          <w:p w14:paraId="094117A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21342D1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153" w:type="pct"/>
            <w:tcBorders>
              <w:top w:val="nil"/>
              <w:left w:val="nil"/>
              <w:bottom w:val="single" w:sz="4" w:space="0" w:color="auto"/>
              <w:right w:val="single" w:sz="4" w:space="0" w:color="auto"/>
            </w:tcBorders>
            <w:shd w:val="clear" w:color="auto" w:fill="auto"/>
            <w:vAlign w:val="center"/>
            <w:hideMark/>
          </w:tcPr>
          <w:p w14:paraId="69B2AEA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389" w:type="pct"/>
            <w:tcBorders>
              <w:top w:val="nil"/>
              <w:left w:val="nil"/>
              <w:bottom w:val="single" w:sz="4" w:space="0" w:color="auto"/>
              <w:right w:val="single" w:sz="4" w:space="0" w:color="auto"/>
            </w:tcBorders>
            <w:shd w:val="clear" w:color="auto" w:fill="auto"/>
            <w:vAlign w:val="center"/>
            <w:hideMark/>
          </w:tcPr>
          <w:p w14:paraId="06E2708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SI</w:t>
            </w:r>
          </w:p>
        </w:tc>
        <w:tc>
          <w:tcPr>
            <w:tcW w:w="316" w:type="pct"/>
            <w:tcBorders>
              <w:top w:val="nil"/>
              <w:left w:val="nil"/>
              <w:bottom w:val="single" w:sz="4" w:space="0" w:color="auto"/>
              <w:right w:val="single" w:sz="4" w:space="0" w:color="auto"/>
            </w:tcBorders>
            <w:shd w:val="clear" w:color="auto" w:fill="auto"/>
            <w:vAlign w:val="center"/>
            <w:hideMark/>
          </w:tcPr>
          <w:p w14:paraId="3804495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Interventor</w:t>
            </w:r>
          </w:p>
        </w:tc>
        <w:tc>
          <w:tcPr>
            <w:tcW w:w="316" w:type="pct"/>
            <w:tcBorders>
              <w:top w:val="nil"/>
              <w:left w:val="nil"/>
              <w:bottom w:val="single" w:sz="4" w:space="0" w:color="auto"/>
              <w:right w:val="single" w:sz="4" w:space="0" w:color="auto"/>
            </w:tcBorders>
            <w:shd w:val="clear" w:color="auto" w:fill="auto"/>
            <w:vAlign w:val="center"/>
            <w:hideMark/>
          </w:tcPr>
          <w:p w14:paraId="177EFF2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w:t>
            </w:r>
          </w:p>
        </w:tc>
        <w:tc>
          <w:tcPr>
            <w:tcW w:w="303" w:type="pct"/>
            <w:tcBorders>
              <w:top w:val="nil"/>
              <w:left w:val="nil"/>
              <w:bottom w:val="single" w:sz="4" w:space="0" w:color="auto"/>
              <w:right w:val="single" w:sz="4" w:space="0" w:color="auto"/>
            </w:tcBorders>
            <w:shd w:val="clear" w:color="auto" w:fill="auto"/>
            <w:vAlign w:val="center"/>
            <w:hideMark/>
          </w:tcPr>
          <w:p w14:paraId="7E0E4B0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 la ejecución del contrato</w:t>
            </w:r>
          </w:p>
        </w:tc>
        <w:tc>
          <w:tcPr>
            <w:tcW w:w="351" w:type="pct"/>
            <w:tcBorders>
              <w:top w:val="nil"/>
              <w:left w:val="nil"/>
              <w:bottom w:val="single" w:sz="4" w:space="0" w:color="auto"/>
              <w:right w:val="single" w:sz="4" w:space="0" w:color="auto"/>
            </w:tcBorders>
            <w:shd w:val="clear" w:color="auto" w:fill="auto"/>
            <w:vAlign w:val="center"/>
            <w:hideMark/>
          </w:tcPr>
          <w:p w14:paraId="05608A8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Seguimiento permanente del Interventor a la ejecución de las obras en cumplimiento de la programación de </w:t>
            </w:r>
            <w:proofErr w:type="gramStart"/>
            <w:r w:rsidRPr="00452A5C">
              <w:rPr>
                <w:rFonts w:ascii="Calibri" w:eastAsia="Times New Roman" w:hAnsi="Calibri" w:cs="Calibri"/>
                <w:color w:val="000000"/>
                <w:sz w:val="20"/>
                <w:szCs w:val="20"/>
                <w:lang w:eastAsia="es-CO"/>
              </w:rPr>
              <w:t>las mismas</w:t>
            </w:r>
            <w:proofErr w:type="gramEnd"/>
            <w:r w:rsidRPr="00452A5C">
              <w:rPr>
                <w:rFonts w:ascii="Calibri" w:eastAsia="Times New Roman" w:hAnsi="Calibri" w:cs="Calibri"/>
                <w:color w:val="000000"/>
                <w:sz w:val="20"/>
                <w:szCs w:val="20"/>
                <w:lang w:eastAsia="es-CO"/>
              </w:rPr>
              <w:t xml:space="preserve">. Revisiones periódicas de la programación de obras del proyecto, realización de los ajustes necesarios. Seguimiento a Informes de Interventoría y al </w:t>
            </w:r>
            <w:r w:rsidRPr="00452A5C">
              <w:rPr>
                <w:rFonts w:ascii="Calibri" w:eastAsia="Times New Roman" w:hAnsi="Calibri" w:cs="Calibri"/>
                <w:color w:val="000000"/>
                <w:sz w:val="20"/>
                <w:szCs w:val="20"/>
                <w:lang w:eastAsia="es-CO"/>
              </w:rPr>
              <w:lastRenderedPageBreak/>
              <w:t xml:space="preserve">cumplimiento en la ejecución del programa de inversiones aprobado vigente.   </w:t>
            </w:r>
          </w:p>
        </w:tc>
        <w:tc>
          <w:tcPr>
            <w:tcW w:w="338" w:type="pct"/>
            <w:tcBorders>
              <w:top w:val="nil"/>
              <w:left w:val="nil"/>
              <w:bottom w:val="single" w:sz="4" w:space="0" w:color="auto"/>
              <w:right w:val="single" w:sz="8" w:space="0" w:color="auto"/>
            </w:tcBorders>
            <w:shd w:val="clear" w:color="auto" w:fill="auto"/>
            <w:vAlign w:val="center"/>
            <w:hideMark/>
          </w:tcPr>
          <w:p w14:paraId="63AE5D9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lastRenderedPageBreak/>
              <w:t xml:space="preserve">Mensual </w:t>
            </w:r>
            <w:proofErr w:type="spellStart"/>
            <w:r w:rsidRPr="00452A5C">
              <w:rPr>
                <w:rFonts w:ascii="Calibri" w:eastAsia="Times New Roman" w:hAnsi="Calibri" w:cs="Calibri"/>
                <w:color w:val="000000"/>
                <w:sz w:val="20"/>
                <w:szCs w:val="20"/>
                <w:lang w:eastAsia="es-CO"/>
              </w:rPr>
              <w:t>ó</w:t>
            </w:r>
            <w:proofErr w:type="spellEnd"/>
            <w:r w:rsidRPr="00452A5C">
              <w:rPr>
                <w:rFonts w:ascii="Calibri" w:eastAsia="Times New Roman" w:hAnsi="Calibri" w:cs="Calibri"/>
                <w:color w:val="000000"/>
                <w:sz w:val="20"/>
                <w:szCs w:val="20"/>
                <w:lang w:eastAsia="es-CO"/>
              </w:rPr>
              <w:t xml:space="preserve"> cuando el Interventor lo considere necesario.</w:t>
            </w:r>
          </w:p>
        </w:tc>
        <w:tc>
          <w:tcPr>
            <w:tcW w:w="33" w:type="pct"/>
            <w:vAlign w:val="center"/>
            <w:hideMark/>
          </w:tcPr>
          <w:p w14:paraId="334944D2"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32535B0D" w14:textId="77777777" w:rsidTr="00452A5C">
        <w:trPr>
          <w:trHeight w:val="169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234351F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8</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68AD511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Específico </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C0DCF8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18E0446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proofErr w:type="spellStart"/>
            <w:r w:rsidRPr="00452A5C">
              <w:rPr>
                <w:rFonts w:ascii="Calibri" w:eastAsia="Times New Roman" w:hAnsi="Calibri" w:cs="Calibri"/>
                <w:color w:val="000000"/>
                <w:sz w:val="20"/>
                <w:szCs w:val="20"/>
                <w:lang w:eastAsia="es-CO"/>
              </w:rPr>
              <w:t>Ejecucion</w:t>
            </w:r>
            <w:proofErr w:type="spellEnd"/>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6EAC86F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Operacional</w:t>
            </w:r>
          </w:p>
        </w:tc>
        <w:tc>
          <w:tcPr>
            <w:tcW w:w="429" w:type="pct"/>
            <w:tcBorders>
              <w:top w:val="nil"/>
              <w:left w:val="nil"/>
              <w:bottom w:val="single" w:sz="4" w:space="0" w:color="auto"/>
              <w:right w:val="single" w:sz="4" w:space="0" w:color="auto"/>
            </w:tcBorders>
            <w:shd w:val="clear" w:color="auto" w:fill="auto"/>
            <w:vAlign w:val="center"/>
            <w:hideMark/>
          </w:tcPr>
          <w:p w14:paraId="6BC1CAD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b/>
                <w:bCs/>
                <w:color w:val="000000"/>
                <w:sz w:val="20"/>
                <w:szCs w:val="20"/>
                <w:lang w:eastAsia="es-CO"/>
              </w:rPr>
              <w:t xml:space="preserve">Riesgo por </w:t>
            </w:r>
            <w:proofErr w:type="gramStart"/>
            <w:r w:rsidRPr="00452A5C">
              <w:rPr>
                <w:rFonts w:ascii="Calibri" w:eastAsia="Times New Roman" w:hAnsi="Calibri" w:cs="Calibri"/>
                <w:b/>
                <w:bCs/>
                <w:color w:val="000000"/>
                <w:sz w:val="20"/>
                <w:szCs w:val="20"/>
                <w:lang w:eastAsia="es-CO"/>
              </w:rPr>
              <w:t>la  deficiente</w:t>
            </w:r>
            <w:proofErr w:type="gramEnd"/>
            <w:r w:rsidRPr="00452A5C">
              <w:rPr>
                <w:rFonts w:ascii="Calibri" w:eastAsia="Times New Roman" w:hAnsi="Calibri" w:cs="Calibri"/>
                <w:b/>
                <w:bCs/>
                <w:color w:val="000000"/>
                <w:sz w:val="20"/>
                <w:szCs w:val="20"/>
                <w:lang w:eastAsia="es-CO"/>
              </w:rPr>
              <w:t xml:space="preserve"> Interventoría en el control y seguimiento de la Interventoría  a los frentes obligatorios de obra</w:t>
            </w:r>
            <w:r w:rsidRPr="00452A5C">
              <w:rPr>
                <w:rFonts w:ascii="Calibri" w:eastAsia="Times New Roman" w:hAnsi="Calibri" w:cs="Calibri"/>
                <w:color w:val="000000"/>
                <w:sz w:val="20"/>
                <w:szCs w:val="20"/>
                <w:lang w:eastAsia="es-CO"/>
              </w:rPr>
              <w:t>.   Riesgo que asume el INTERVENTOR</w:t>
            </w:r>
          </w:p>
        </w:tc>
        <w:tc>
          <w:tcPr>
            <w:tcW w:w="329" w:type="pct"/>
            <w:tcBorders>
              <w:top w:val="nil"/>
              <w:left w:val="nil"/>
              <w:bottom w:val="single" w:sz="4" w:space="0" w:color="auto"/>
              <w:right w:val="single" w:sz="4" w:space="0" w:color="auto"/>
            </w:tcBorders>
            <w:shd w:val="clear" w:color="auto" w:fill="auto"/>
            <w:vAlign w:val="center"/>
            <w:hideMark/>
          </w:tcPr>
          <w:p w14:paraId="048FFE6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Ejecución inadecuada del proyecto, impacto negativo en el logro de las metas del alcance del proyecto</w:t>
            </w:r>
          </w:p>
        </w:tc>
        <w:tc>
          <w:tcPr>
            <w:tcW w:w="87" w:type="pct"/>
            <w:tcBorders>
              <w:top w:val="nil"/>
              <w:left w:val="nil"/>
              <w:bottom w:val="single" w:sz="4" w:space="0" w:color="auto"/>
              <w:right w:val="single" w:sz="4" w:space="0" w:color="auto"/>
            </w:tcBorders>
            <w:shd w:val="clear" w:color="auto" w:fill="auto"/>
            <w:noWrap/>
            <w:vAlign w:val="center"/>
            <w:hideMark/>
          </w:tcPr>
          <w:p w14:paraId="231FEDA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87" w:type="pct"/>
            <w:tcBorders>
              <w:top w:val="nil"/>
              <w:left w:val="nil"/>
              <w:bottom w:val="single" w:sz="4" w:space="0" w:color="auto"/>
              <w:right w:val="single" w:sz="4" w:space="0" w:color="auto"/>
            </w:tcBorders>
            <w:shd w:val="clear" w:color="auto" w:fill="auto"/>
            <w:noWrap/>
            <w:vAlign w:val="center"/>
            <w:hideMark/>
          </w:tcPr>
          <w:p w14:paraId="1AED85B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5</w:t>
            </w:r>
          </w:p>
        </w:tc>
        <w:tc>
          <w:tcPr>
            <w:tcW w:w="87" w:type="pct"/>
            <w:tcBorders>
              <w:top w:val="nil"/>
              <w:left w:val="nil"/>
              <w:bottom w:val="single" w:sz="4" w:space="0" w:color="auto"/>
              <w:right w:val="single" w:sz="4" w:space="0" w:color="auto"/>
            </w:tcBorders>
            <w:shd w:val="clear" w:color="auto" w:fill="auto"/>
            <w:noWrap/>
            <w:vAlign w:val="center"/>
            <w:hideMark/>
          </w:tcPr>
          <w:p w14:paraId="252EEFE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8</w:t>
            </w:r>
          </w:p>
        </w:tc>
        <w:tc>
          <w:tcPr>
            <w:tcW w:w="153" w:type="pct"/>
            <w:tcBorders>
              <w:top w:val="nil"/>
              <w:left w:val="nil"/>
              <w:bottom w:val="single" w:sz="4" w:space="0" w:color="auto"/>
              <w:right w:val="single" w:sz="4" w:space="0" w:color="auto"/>
            </w:tcBorders>
            <w:shd w:val="clear" w:color="auto" w:fill="auto"/>
            <w:vAlign w:val="center"/>
            <w:hideMark/>
          </w:tcPr>
          <w:p w14:paraId="14B7576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Alto</w:t>
            </w:r>
          </w:p>
        </w:tc>
        <w:tc>
          <w:tcPr>
            <w:tcW w:w="123" w:type="pct"/>
            <w:tcBorders>
              <w:top w:val="nil"/>
              <w:left w:val="nil"/>
              <w:bottom w:val="single" w:sz="4" w:space="0" w:color="auto"/>
              <w:right w:val="single" w:sz="4" w:space="0" w:color="auto"/>
            </w:tcBorders>
            <w:shd w:val="clear" w:color="auto" w:fill="auto"/>
            <w:vAlign w:val="center"/>
            <w:hideMark/>
          </w:tcPr>
          <w:p w14:paraId="589FD68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06F55B3A"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0DB9684F"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 xml:space="preserve">El Interventor debe exigir al Contratista de </w:t>
            </w:r>
            <w:proofErr w:type="gramStart"/>
            <w:r w:rsidRPr="00452A5C">
              <w:rPr>
                <w:rFonts w:ascii="Calibri" w:eastAsia="Times New Roman" w:hAnsi="Calibri" w:cs="Calibri"/>
                <w:sz w:val="20"/>
                <w:szCs w:val="20"/>
                <w:lang w:eastAsia="es-CO"/>
              </w:rPr>
              <w:t>Obra  los</w:t>
            </w:r>
            <w:proofErr w:type="gramEnd"/>
            <w:r w:rsidRPr="00452A5C">
              <w:rPr>
                <w:rFonts w:ascii="Calibri" w:eastAsia="Times New Roman" w:hAnsi="Calibri" w:cs="Calibri"/>
                <w:sz w:val="20"/>
                <w:szCs w:val="20"/>
                <w:lang w:eastAsia="es-CO"/>
              </w:rPr>
              <w:t xml:space="preserve"> frentes obligatorios de obra y efectuar el seguimiento de manera que se cumpla la ejecución de las obras previstas en dichos frentes.  Seguimiento de esta obligación del </w:t>
            </w:r>
            <w:proofErr w:type="gramStart"/>
            <w:r w:rsidRPr="00452A5C">
              <w:rPr>
                <w:rFonts w:ascii="Calibri" w:eastAsia="Times New Roman" w:hAnsi="Calibri" w:cs="Calibri"/>
                <w:sz w:val="20"/>
                <w:szCs w:val="20"/>
                <w:lang w:eastAsia="es-CO"/>
              </w:rPr>
              <w:t>Interventor  por</w:t>
            </w:r>
            <w:proofErr w:type="gramEnd"/>
            <w:r w:rsidRPr="00452A5C">
              <w:rPr>
                <w:rFonts w:ascii="Calibri" w:eastAsia="Times New Roman" w:hAnsi="Calibri" w:cs="Calibri"/>
                <w:sz w:val="20"/>
                <w:szCs w:val="20"/>
                <w:lang w:eastAsia="es-CO"/>
              </w:rPr>
              <w:t xml:space="preserve"> parte de los Supervisores y/o Gestores</w:t>
            </w:r>
          </w:p>
        </w:tc>
        <w:tc>
          <w:tcPr>
            <w:tcW w:w="87" w:type="pct"/>
            <w:tcBorders>
              <w:top w:val="nil"/>
              <w:left w:val="nil"/>
              <w:bottom w:val="single" w:sz="4" w:space="0" w:color="auto"/>
              <w:right w:val="single" w:sz="4" w:space="0" w:color="auto"/>
            </w:tcBorders>
            <w:shd w:val="clear" w:color="auto" w:fill="auto"/>
            <w:vAlign w:val="center"/>
            <w:hideMark/>
          </w:tcPr>
          <w:p w14:paraId="1CE366E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5AF0963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5ABEDEE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153" w:type="pct"/>
            <w:tcBorders>
              <w:top w:val="nil"/>
              <w:left w:val="nil"/>
              <w:bottom w:val="single" w:sz="4" w:space="0" w:color="auto"/>
              <w:right w:val="single" w:sz="4" w:space="0" w:color="auto"/>
            </w:tcBorders>
            <w:shd w:val="clear" w:color="auto" w:fill="auto"/>
            <w:vAlign w:val="center"/>
            <w:hideMark/>
          </w:tcPr>
          <w:p w14:paraId="677AC6A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389" w:type="pct"/>
            <w:tcBorders>
              <w:top w:val="nil"/>
              <w:left w:val="nil"/>
              <w:bottom w:val="single" w:sz="4" w:space="0" w:color="auto"/>
              <w:right w:val="single" w:sz="4" w:space="0" w:color="auto"/>
            </w:tcBorders>
            <w:shd w:val="clear" w:color="auto" w:fill="auto"/>
            <w:vAlign w:val="center"/>
            <w:hideMark/>
          </w:tcPr>
          <w:p w14:paraId="6C2389A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SI</w:t>
            </w:r>
          </w:p>
        </w:tc>
        <w:tc>
          <w:tcPr>
            <w:tcW w:w="316" w:type="pct"/>
            <w:tcBorders>
              <w:top w:val="nil"/>
              <w:left w:val="nil"/>
              <w:bottom w:val="single" w:sz="4" w:space="0" w:color="auto"/>
              <w:right w:val="single" w:sz="4" w:space="0" w:color="auto"/>
            </w:tcBorders>
            <w:shd w:val="clear" w:color="auto" w:fill="auto"/>
            <w:vAlign w:val="center"/>
            <w:hideMark/>
          </w:tcPr>
          <w:p w14:paraId="2A6479C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Interventor, Supervisores y/o Gestores</w:t>
            </w:r>
          </w:p>
        </w:tc>
        <w:tc>
          <w:tcPr>
            <w:tcW w:w="316" w:type="pct"/>
            <w:tcBorders>
              <w:top w:val="nil"/>
              <w:left w:val="nil"/>
              <w:bottom w:val="single" w:sz="4" w:space="0" w:color="auto"/>
              <w:right w:val="single" w:sz="4" w:space="0" w:color="auto"/>
            </w:tcBorders>
            <w:shd w:val="clear" w:color="auto" w:fill="auto"/>
            <w:vAlign w:val="center"/>
            <w:hideMark/>
          </w:tcPr>
          <w:p w14:paraId="6B9F897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w:t>
            </w:r>
          </w:p>
        </w:tc>
        <w:tc>
          <w:tcPr>
            <w:tcW w:w="303" w:type="pct"/>
            <w:tcBorders>
              <w:top w:val="nil"/>
              <w:left w:val="nil"/>
              <w:bottom w:val="single" w:sz="4" w:space="0" w:color="auto"/>
              <w:right w:val="single" w:sz="4" w:space="0" w:color="auto"/>
            </w:tcBorders>
            <w:shd w:val="clear" w:color="auto" w:fill="auto"/>
            <w:vAlign w:val="center"/>
            <w:hideMark/>
          </w:tcPr>
          <w:p w14:paraId="626AC9A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 la ejecución del contrato</w:t>
            </w:r>
          </w:p>
        </w:tc>
        <w:tc>
          <w:tcPr>
            <w:tcW w:w="351" w:type="pct"/>
            <w:tcBorders>
              <w:top w:val="nil"/>
              <w:left w:val="nil"/>
              <w:bottom w:val="single" w:sz="4" w:space="0" w:color="auto"/>
              <w:right w:val="single" w:sz="4" w:space="0" w:color="auto"/>
            </w:tcBorders>
            <w:shd w:val="clear" w:color="auto" w:fill="auto"/>
            <w:vAlign w:val="center"/>
            <w:hideMark/>
          </w:tcPr>
          <w:p w14:paraId="35C77AC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Seguimiento permanente del Interventor a la ejecución de las obras en los frentes obligatorios </w:t>
            </w:r>
            <w:proofErr w:type="gramStart"/>
            <w:r w:rsidRPr="00452A5C">
              <w:rPr>
                <w:rFonts w:ascii="Calibri" w:eastAsia="Times New Roman" w:hAnsi="Calibri" w:cs="Calibri"/>
                <w:color w:val="000000"/>
                <w:sz w:val="20"/>
                <w:szCs w:val="20"/>
                <w:lang w:eastAsia="es-CO"/>
              </w:rPr>
              <w:t>de  obra</w:t>
            </w:r>
            <w:proofErr w:type="gramEnd"/>
            <w:r w:rsidRPr="00452A5C">
              <w:rPr>
                <w:rFonts w:ascii="Calibri" w:eastAsia="Times New Roman" w:hAnsi="Calibri" w:cs="Calibri"/>
                <w:color w:val="000000"/>
                <w:sz w:val="20"/>
                <w:szCs w:val="20"/>
                <w:lang w:eastAsia="es-CO"/>
              </w:rPr>
              <w:t xml:space="preserve">. Seguimiento a informes de Interventoría.  Visitas de Supervisión. </w:t>
            </w:r>
          </w:p>
        </w:tc>
        <w:tc>
          <w:tcPr>
            <w:tcW w:w="338" w:type="pct"/>
            <w:tcBorders>
              <w:top w:val="nil"/>
              <w:left w:val="nil"/>
              <w:bottom w:val="single" w:sz="4" w:space="0" w:color="auto"/>
              <w:right w:val="single" w:sz="8" w:space="0" w:color="auto"/>
            </w:tcBorders>
            <w:shd w:val="clear" w:color="auto" w:fill="auto"/>
            <w:vAlign w:val="center"/>
            <w:hideMark/>
          </w:tcPr>
          <w:p w14:paraId="40BD7C4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Permanente del Interventor. Mensual del Supervisor y/o Gestor</w:t>
            </w:r>
          </w:p>
        </w:tc>
        <w:tc>
          <w:tcPr>
            <w:tcW w:w="33" w:type="pct"/>
            <w:vAlign w:val="center"/>
            <w:hideMark/>
          </w:tcPr>
          <w:p w14:paraId="4055B025"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1B484190" w14:textId="77777777" w:rsidTr="00452A5C">
        <w:trPr>
          <w:trHeight w:val="169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42D8D2D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9</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131E83F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Específico </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14BA459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490DADE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proofErr w:type="spellStart"/>
            <w:r w:rsidRPr="00452A5C">
              <w:rPr>
                <w:rFonts w:ascii="Calibri" w:eastAsia="Times New Roman" w:hAnsi="Calibri" w:cs="Calibri"/>
                <w:color w:val="000000"/>
                <w:sz w:val="20"/>
                <w:szCs w:val="20"/>
                <w:lang w:eastAsia="es-CO"/>
              </w:rPr>
              <w:t>Ejecucion</w:t>
            </w:r>
            <w:proofErr w:type="spellEnd"/>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2CD4E87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Operacional</w:t>
            </w:r>
          </w:p>
        </w:tc>
        <w:tc>
          <w:tcPr>
            <w:tcW w:w="429" w:type="pct"/>
            <w:tcBorders>
              <w:top w:val="nil"/>
              <w:left w:val="nil"/>
              <w:bottom w:val="single" w:sz="4" w:space="0" w:color="auto"/>
              <w:right w:val="single" w:sz="4" w:space="0" w:color="auto"/>
            </w:tcBorders>
            <w:shd w:val="clear" w:color="auto" w:fill="auto"/>
            <w:vAlign w:val="center"/>
            <w:hideMark/>
          </w:tcPr>
          <w:p w14:paraId="7EE6A82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b/>
                <w:bCs/>
                <w:color w:val="000000"/>
                <w:sz w:val="20"/>
                <w:szCs w:val="20"/>
                <w:lang w:eastAsia="es-CO"/>
              </w:rPr>
              <w:t xml:space="preserve">Riesgo por la deficiente </w:t>
            </w:r>
            <w:proofErr w:type="gramStart"/>
            <w:r w:rsidRPr="00452A5C">
              <w:rPr>
                <w:rFonts w:ascii="Calibri" w:eastAsia="Times New Roman" w:hAnsi="Calibri" w:cs="Calibri"/>
                <w:b/>
                <w:bCs/>
                <w:color w:val="000000"/>
                <w:sz w:val="20"/>
                <w:szCs w:val="20"/>
                <w:lang w:eastAsia="es-CO"/>
              </w:rPr>
              <w:t>Interventoría,  que</w:t>
            </w:r>
            <w:proofErr w:type="gramEnd"/>
            <w:r w:rsidRPr="00452A5C">
              <w:rPr>
                <w:rFonts w:ascii="Calibri" w:eastAsia="Times New Roman" w:hAnsi="Calibri" w:cs="Calibri"/>
                <w:b/>
                <w:bCs/>
                <w:color w:val="000000"/>
                <w:sz w:val="20"/>
                <w:szCs w:val="20"/>
                <w:lang w:eastAsia="es-CO"/>
              </w:rPr>
              <w:t xml:space="preserve"> genere demora o ausencia en la toma de decisiones correspondientes al Interventor</w:t>
            </w:r>
            <w:r w:rsidRPr="00452A5C">
              <w:rPr>
                <w:rFonts w:ascii="Calibri" w:eastAsia="Times New Roman" w:hAnsi="Calibri" w:cs="Calibri"/>
                <w:color w:val="000000"/>
                <w:sz w:val="20"/>
                <w:szCs w:val="20"/>
                <w:lang w:eastAsia="es-CO"/>
              </w:rPr>
              <w:t>, que llegaren a generar efectos económicos al proyecto.   Riesgo que asume el INTERVENTOR.</w:t>
            </w:r>
          </w:p>
        </w:tc>
        <w:tc>
          <w:tcPr>
            <w:tcW w:w="329" w:type="pct"/>
            <w:tcBorders>
              <w:top w:val="nil"/>
              <w:left w:val="nil"/>
              <w:bottom w:val="single" w:sz="4" w:space="0" w:color="auto"/>
              <w:right w:val="single" w:sz="4" w:space="0" w:color="auto"/>
            </w:tcBorders>
            <w:shd w:val="clear" w:color="auto" w:fill="auto"/>
            <w:vAlign w:val="center"/>
            <w:hideMark/>
          </w:tcPr>
          <w:p w14:paraId="71CE676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Impacto negativo en la ejecución del proyecto. Desfases económicos en la utilización del presupuesto del proyecto. </w:t>
            </w:r>
          </w:p>
        </w:tc>
        <w:tc>
          <w:tcPr>
            <w:tcW w:w="87" w:type="pct"/>
            <w:tcBorders>
              <w:top w:val="nil"/>
              <w:left w:val="nil"/>
              <w:bottom w:val="single" w:sz="4" w:space="0" w:color="auto"/>
              <w:right w:val="single" w:sz="4" w:space="0" w:color="auto"/>
            </w:tcBorders>
            <w:shd w:val="clear" w:color="auto" w:fill="auto"/>
            <w:noWrap/>
            <w:vAlign w:val="center"/>
            <w:hideMark/>
          </w:tcPr>
          <w:p w14:paraId="1661453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2CA9196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87" w:type="pct"/>
            <w:tcBorders>
              <w:top w:val="nil"/>
              <w:left w:val="nil"/>
              <w:bottom w:val="single" w:sz="4" w:space="0" w:color="auto"/>
              <w:right w:val="single" w:sz="4" w:space="0" w:color="auto"/>
            </w:tcBorders>
            <w:shd w:val="clear" w:color="auto" w:fill="auto"/>
            <w:noWrap/>
            <w:vAlign w:val="center"/>
            <w:hideMark/>
          </w:tcPr>
          <w:p w14:paraId="6E3FAC9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6</w:t>
            </w:r>
          </w:p>
        </w:tc>
        <w:tc>
          <w:tcPr>
            <w:tcW w:w="153" w:type="pct"/>
            <w:tcBorders>
              <w:top w:val="nil"/>
              <w:left w:val="nil"/>
              <w:bottom w:val="single" w:sz="4" w:space="0" w:color="auto"/>
              <w:right w:val="single" w:sz="4" w:space="0" w:color="auto"/>
            </w:tcBorders>
            <w:shd w:val="clear" w:color="auto" w:fill="auto"/>
            <w:vAlign w:val="center"/>
            <w:hideMark/>
          </w:tcPr>
          <w:p w14:paraId="1BCD6E4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Alto</w:t>
            </w:r>
          </w:p>
        </w:tc>
        <w:tc>
          <w:tcPr>
            <w:tcW w:w="123" w:type="pct"/>
            <w:tcBorders>
              <w:top w:val="nil"/>
              <w:left w:val="nil"/>
              <w:bottom w:val="single" w:sz="4" w:space="0" w:color="auto"/>
              <w:right w:val="single" w:sz="4" w:space="0" w:color="auto"/>
            </w:tcBorders>
            <w:shd w:val="clear" w:color="auto" w:fill="auto"/>
            <w:vAlign w:val="center"/>
            <w:hideMark/>
          </w:tcPr>
          <w:p w14:paraId="330C8E02"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03B0B201"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2CA98A9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Control y vigilancia de la ejecución del proyecto por parte del Interventor. </w:t>
            </w:r>
            <w:proofErr w:type="gramStart"/>
            <w:r w:rsidRPr="00452A5C">
              <w:rPr>
                <w:rFonts w:ascii="Calibri" w:eastAsia="Times New Roman" w:hAnsi="Calibri" w:cs="Calibri"/>
                <w:color w:val="000000"/>
                <w:sz w:val="20"/>
                <w:szCs w:val="20"/>
                <w:lang w:eastAsia="es-CO"/>
              </w:rPr>
              <w:t>Análisis  por</w:t>
            </w:r>
            <w:proofErr w:type="gramEnd"/>
            <w:r w:rsidRPr="00452A5C">
              <w:rPr>
                <w:rFonts w:ascii="Calibri" w:eastAsia="Times New Roman" w:hAnsi="Calibri" w:cs="Calibri"/>
                <w:color w:val="000000"/>
                <w:sz w:val="20"/>
                <w:szCs w:val="20"/>
                <w:lang w:eastAsia="es-CO"/>
              </w:rPr>
              <w:t xml:space="preserve"> parte del Interventor de los problemas que se presenten, apoyándose en su personal, que le permitan adoptar las decisiones correspondientes en forma oportuna y eficaz,  para no afectar la ejecución del proyecto.</w:t>
            </w:r>
          </w:p>
        </w:tc>
        <w:tc>
          <w:tcPr>
            <w:tcW w:w="87" w:type="pct"/>
            <w:tcBorders>
              <w:top w:val="nil"/>
              <w:left w:val="nil"/>
              <w:bottom w:val="single" w:sz="4" w:space="0" w:color="auto"/>
              <w:right w:val="single" w:sz="4" w:space="0" w:color="auto"/>
            </w:tcBorders>
            <w:shd w:val="clear" w:color="auto" w:fill="auto"/>
            <w:vAlign w:val="center"/>
            <w:hideMark/>
          </w:tcPr>
          <w:p w14:paraId="7F36552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626D05D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0B85F92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153" w:type="pct"/>
            <w:tcBorders>
              <w:top w:val="nil"/>
              <w:left w:val="nil"/>
              <w:bottom w:val="single" w:sz="4" w:space="0" w:color="auto"/>
              <w:right w:val="single" w:sz="4" w:space="0" w:color="auto"/>
            </w:tcBorders>
            <w:shd w:val="clear" w:color="auto" w:fill="auto"/>
            <w:vAlign w:val="center"/>
            <w:hideMark/>
          </w:tcPr>
          <w:p w14:paraId="2DB3094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389" w:type="pct"/>
            <w:tcBorders>
              <w:top w:val="nil"/>
              <w:left w:val="nil"/>
              <w:bottom w:val="single" w:sz="4" w:space="0" w:color="auto"/>
              <w:right w:val="single" w:sz="4" w:space="0" w:color="auto"/>
            </w:tcBorders>
            <w:shd w:val="clear" w:color="auto" w:fill="auto"/>
            <w:vAlign w:val="center"/>
            <w:hideMark/>
          </w:tcPr>
          <w:p w14:paraId="4878D68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SI</w:t>
            </w:r>
          </w:p>
        </w:tc>
        <w:tc>
          <w:tcPr>
            <w:tcW w:w="316" w:type="pct"/>
            <w:tcBorders>
              <w:top w:val="nil"/>
              <w:left w:val="nil"/>
              <w:bottom w:val="single" w:sz="4" w:space="0" w:color="auto"/>
              <w:right w:val="single" w:sz="4" w:space="0" w:color="auto"/>
            </w:tcBorders>
            <w:shd w:val="clear" w:color="auto" w:fill="auto"/>
            <w:vAlign w:val="center"/>
            <w:hideMark/>
          </w:tcPr>
          <w:p w14:paraId="5ECA765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Interventor</w:t>
            </w:r>
          </w:p>
        </w:tc>
        <w:tc>
          <w:tcPr>
            <w:tcW w:w="316" w:type="pct"/>
            <w:tcBorders>
              <w:top w:val="nil"/>
              <w:left w:val="nil"/>
              <w:bottom w:val="single" w:sz="4" w:space="0" w:color="auto"/>
              <w:right w:val="single" w:sz="4" w:space="0" w:color="auto"/>
            </w:tcBorders>
            <w:shd w:val="clear" w:color="auto" w:fill="auto"/>
            <w:vAlign w:val="center"/>
            <w:hideMark/>
          </w:tcPr>
          <w:p w14:paraId="182AF97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w:t>
            </w:r>
          </w:p>
        </w:tc>
        <w:tc>
          <w:tcPr>
            <w:tcW w:w="303" w:type="pct"/>
            <w:tcBorders>
              <w:top w:val="nil"/>
              <w:left w:val="nil"/>
              <w:bottom w:val="single" w:sz="4" w:space="0" w:color="auto"/>
              <w:right w:val="single" w:sz="4" w:space="0" w:color="auto"/>
            </w:tcBorders>
            <w:shd w:val="clear" w:color="auto" w:fill="auto"/>
            <w:vAlign w:val="center"/>
            <w:hideMark/>
          </w:tcPr>
          <w:p w14:paraId="43B2235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 la ejecución del contrato</w:t>
            </w:r>
          </w:p>
        </w:tc>
        <w:tc>
          <w:tcPr>
            <w:tcW w:w="351" w:type="pct"/>
            <w:tcBorders>
              <w:top w:val="nil"/>
              <w:left w:val="nil"/>
              <w:bottom w:val="single" w:sz="4" w:space="0" w:color="auto"/>
              <w:right w:val="single" w:sz="4" w:space="0" w:color="auto"/>
            </w:tcBorders>
            <w:shd w:val="clear" w:color="auto" w:fill="auto"/>
            <w:vAlign w:val="center"/>
            <w:hideMark/>
          </w:tcPr>
          <w:p w14:paraId="2402FF9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Control y vigilancia permanente del Interventor a la ejecución de la obra, de manera que detecte a tiempo los problemas que se presenten, los analice y los resuelva oportunamente.</w:t>
            </w:r>
          </w:p>
        </w:tc>
        <w:tc>
          <w:tcPr>
            <w:tcW w:w="338" w:type="pct"/>
            <w:tcBorders>
              <w:top w:val="nil"/>
              <w:left w:val="nil"/>
              <w:bottom w:val="single" w:sz="4" w:space="0" w:color="auto"/>
              <w:right w:val="single" w:sz="8" w:space="0" w:color="auto"/>
            </w:tcBorders>
            <w:shd w:val="clear" w:color="auto" w:fill="auto"/>
            <w:vAlign w:val="center"/>
            <w:hideMark/>
          </w:tcPr>
          <w:p w14:paraId="22146A8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Permanente en la ejecución de la obra.</w:t>
            </w:r>
          </w:p>
        </w:tc>
        <w:tc>
          <w:tcPr>
            <w:tcW w:w="33" w:type="pct"/>
            <w:vAlign w:val="center"/>
            <w:hideMark/>
          </w:tcPr>
          <w:p w14:paraId="044662C8"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220FBAF5" w14:textId="77777777" w:rsidTr="00452A5C">
        <w:trPr>
          <w:trHeight w:val="278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3E07FFE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lastRenderedPageBreak/>
              <w:t>10</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3F17C3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Especifico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72380DE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6B79ECF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Ejecución</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3F83E95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Operacional - Económico</w:t>
            </w:r>
          </w:p>
        </w:tc>
        <w:tc>
          <w:tcPr>
            <w:tcW w:w="429" w:type="pct"/>
            <w:tcBorders>
              <w:top w:val="nil"/>
              <w:left w:val="nil"/>
              <w:bottom w:val="single" w:sz="4" w:space="0" w:color="auto"/>
              <w:right w:val="single" w:sz="4" w:space="0" w:color="auto"/>
            </w:tcBorders>
            <w:shd w:val="clear" w:color="auto" w:fill="auto"/>
            <w:vAlign w:val="center"/>
            <w:hideMark/>
          </w:tcPr>
          <w:p w14:paraId="429B77F6"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R</w:t>
            </w:r>
            <w:r w:rsidRPr="00452A5C">
              <w:rPr>
                <w:rFonts w:ascii="Calibri" w:eastAsia="Times New Roman" w:hAnsi="Calibri" w:cs="Calibri"/>
                <w:b/>
                <w:bCs/>
                <w:sz w:val="20"/>
                <w:szCs w:val="20"/>
                <w:lang w:eastAsia="es-CO"/>
              </w:rPr>
              <w:t xml:space="preserve">iesgo presentado por la deficiente Interventoría, en lo de su </w:t>
            </w:r>
            <w:proofErr w:type="gramStart"/>
            <w:r w:rsidRPr="00452A5C">
              <w:rPr>
                <w:rFonts w:ascii="Calibri" w:eastAsia="Times New Roman" w:hAnsi="Calibri" w:cs="Calibri"/>
                <w:b/>
                <w:bCs/>
                <w:sz w:val="20"/>
                <w:szCs w:val="20"/>
                <w:lang w:eastAsia="es-CO"/>
              </w:rPr>
              <w:t>competencia,  en</w:t>
            </w:r>
            <w:proofErr w:type="gramEnd"/>
            <w:r w:rsidRPr="00452A5C">
              <w:rPr>
                <w:rFonts w:ascii="Calibri" w:eastAsia="Times New Roman" w:hAnsi="Calibri" w:cs="Calibri"/>
                <w:b/>
                <w:bCs/>
                <w:sz w:val="20"/>
                <w:szCs w:val="20"/>
                <w:lang w:eastAsia="es-CO"/>
              </w:rPr>
              <w:t xml:space="preserve"> los casos de  procesos administrativos y/o judiciales con ocasión de la ejecución de las obras, tanto en la etapa contractual como en la  </w:t>
            </w:r>
            <w:proofErr w:type="spellStart"/>
            <w:r w:rsidRPr="00452A5C">
              <w:rPr>
                <w:rFonts w:ascii="Calibri" w:eastAsia="Times New Roman" w:hAnsi="Calibri" w:cs="Calibri"/>
                <w:b/>
                <w:bCs/>
                <w:sz w:val="20"/>
                <w:szCs w:val="20"/>
                <w:lang w:eastAsia="es-CO"/>
              </w:rPr>
              <w:t>postcontractual</w:t>
            </w:r>
            <w:proofErr w:type="spellEnd"/>
            <w:r w:rsidRPr="00452A5C">
              <w:rPr>
                <w:rFonts w:ascii="Calibri" w:eastAsia="Times New Roman" w:hAnsi="Calibri" w:cs="Calibri"/>
                <w:sz w:val="20"/>
                <w:szCs w:val="20"/>
                <w:lang w:eastAsia="es-CO"/>
              </w:rPr>
              <w:t xml:space="preserve">, ya sea por procesos de multas, sanciones, reparación directa, </w:t>
            </w:r>
            <w:proofErr w:type="spellStart"/>
            <w:r w:rsidRPr="00452A5C">
              <w:rPr>
                <w:rFonts w:ascii="Calibri" w:eastAsia="Times New Roman" w:hAnsi="Calibri" w:cs="Calibri"/>
                <w:sz w:val="20"/>
                <w:szCs w:val="20"/>
                <w:lang w:eastAsia="es-CO"/>
              </w:rPr>
              <w:t>etc</w:t>
            </w:r>
            <w:proofErr w:type="spellEnd"/>
            <w:r w:rsidRPr="00452A5C">
              <w:rPr>
                <w:rFonts w:ascii="Calibri" w:eastAsia="Times New Roman" w:hAnsi="Calibri" w:cs="Calibri"/>
                <w:sz w:val="20"/>
                <w:szCs w:val="20"/>
                <w:lang w:eastAsia="es-CO"/>
              </w:rPr>
              <w:t xml:space="preserve">,  o siniestros por estabilidad de obra ejecutada  al contratista de Obra y/o siniestros por calidad del servicio de interventoría.  Riesgo que asume </w:t>
            </w:r>
            <w:proofErr w:type="gramStart"/>
            <w:r w:rsidRPr="00452A5C">
              <w:rPr>
                <w:rFonts w:ascii="Calibri" w:eastAsia="Times New Roman" w:hAnsi="Calibri" w:cs="Calibri"/>
                <w:sz w:val="20"/>
                <w:szCs w:val="20"/>
                <w:lang w:eastAsia="es-CO"/>
              </w:rPr>
              <w:t>el  INTERVENTOR</w:t>
            </w:r>
            <w:proofErr w:type="gramEnd"/>
            <w:r w:rsidRPr="00452A5C">
              <w:rPr>
                <w:rFonts w:ascii="Calibri" w:eastAsia="Times New Roman" w:hAnsi="Calibri" w:cs="Calibri"/>
                <w:sz w:val="20"/>
                <w:szCs w:val="20"/>
                <w:lang w:eastAsia="es-CO"/>
              </w:rPr>
              <w:t>.</w:t>
            </w:r>
          </w:p>
        </w:tc>
        <w:tc>
          <w:tcPr>
            <w:tcW w:w="329" w:type="pct"/>
            <w:tcBorders>
              <w:top w:val="nil"/>
              <w:left w:val="nil"/>
              <w:bottom w:val="single" w:sz="4" w:space="0" w:color="auto"/>
              <w:right w:val="single" w:sz="4" w:space="0" w:color="auto"/>
            </w:tcBorders>
            <w:shd w:val="clear" w:color="auto" w:fill="auto"/>
            <w:vAlign w:val="center"/>
            <w:hideMark/>
          </w:tcPr>
          <w:p w14:paraId="6155EB8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Dificultad en la ejecución del proyecto, por medidas sancionatorias.  Impactos económicos negativos a los afectados,  </w:t>
            </w:r>
          </w:p>
        </w:tc>
        <w:tc>
          <w:tcPr>
            <w:tcW w:w="87" w:type="pct"/>
            <w:tcBorders>
              <w:top w:val="nil"/>
              <w:left w:val="nil"/>
              <w:bottom w:val="single" w:sz="4" w:space="0" w:color="auto"/>
              <w:right w:val="single" w:sz="4" w:space="0" w:color="auto"/>
            </w:tcBorders>
            <w:shd w:val="clear" w:color="auto" w:fill="auto"/>
            <w:noWrap/>
            <w:vAlign w:val="center"/>
            <w:hideMark/>
          </w:tcPr>
          <w:p w14:paraId="3839D87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87" w:type="pct"/>
            <w:tcBorders>
              <w:top w:val="nil"/>
              <w:left w:val="nil"/>
              <w:bottom w:val="single" w:sz="4" w:space="0" w:color="auto"/>
              <w:right w:val="single" w:sz="4" w:space="0" w:color="auto"/>
            </w:tcBorders>
            <w:shd w:val="clear" w:color="auto" w:fill="auto"/>
            <w:noWrap/>
            <w:vAlign w:val="center"/>
            <w:hideMark/>
          </w:tcPr>
          <w:p w14:paraId="1E310938"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5A3B7C9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5</w:t>
            </w:r>
          </w:p>
        </w:tc>
        <w:tc>
          <w:tcPr>
            <w:tcW w:w="153" w:type="pct"/>
            <w:tcBorders>
              <w:top w:val="nil"/>
              <w:left w:val="nil"/>
              <w:bottom w:val="single" w:sz="4" w:space="0" w:color="auto"/>
              <w:right w:val="single" w:sz="4" w:space="0" w:color="auto"/>
            </w:tcBorders>
            <w:shd w:val="clear" w:color="auto" w:fill="auto"/>
            <w:vAlign w:val="center"/>
            <w:hideMark/>
          </w:tcPr>
          <w:p w14:paraId="37277F2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Medio</w:t>
            </w:r>
          </w:p>
        </w:tc>
        <w:tc>
          <w:tcPr>
            <w:tcW w:w="123" w:type="pct"/>
            <w:tcBorders>
              <w:top w:val="nil"/>
              <w:left w:val="nil"/>
              <w:bottom w:val="single" w:sz="4" w:space="0" w:color="auto"/>
              <w:right w:val="single" w:sz="4" w:space="0" w:color="auto"/>
            </w:tcBorders>
            <w:shd w:val="clear" w:color="auto" w:fill="auto"/>
            <w:vAlign w:val="center"/>
            <w:hideMark/>
          </w:tcPr>
          <w:p w14:paraId="0144D967"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4954F1AD"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5AC8489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Control y vigilancia por parte del Interventor a la ejecución de las obras, exigiendo el cumplimiento de </w:t>
            </w:r>
            <w:proofErr w:type="gramStart"/>
            <w:r w:rsidRPr="00452A5C">
              <w:rPr>
                <w:rFonts w:ascii="Calibri" w:eastAsia="Times New Roman" w:hAnsi="Calibri" w:cs="Calibri"/>
                <w:color w:val="000000"/>
                <w:sz w:val="20"/>
                <w:szCs w:val="20"/>
                <w:lang w:eastAsia="es-CO"/>
              </w:rPr>
              <w:t>obligaciones  del</w:t>
            </w:r>
            <w:proofErr w:type="gramEnd"/>
            <w:r w:rsidRPr="00452A5C">
              <w:rPr>
                <w:rFonts w:ascii="Calibri" w:eastAsia="Times New Roman" w:hAnsi="Calibri" w:cs="Calibri"/>
                <w:color w:val="000000"/>
                <w:sz w:val="20"/>
                <w:szCs w:val="20"/>
                <w:lang w:eastAsia="es-CO"/>
              </w:rPr>
              <w:t xml:space="preserve"> Contratista, recurriendo de ser necesario a las medidas sancionatorias.  Atención de procesos administrativos y judiciales en lo de su competencia, en los eventos previstos de multas, sanciones, reparaciones directas, etc., siniestros por estabilidad de obra y por calidad del servicio de interventoría</w:t>
            </w:r>
          </w:p>
        </w:tc>
        <w:tc>
          <w:tcPr>
            <w:tcW w:w="87" w:type="pct"/>
            <w:tcBorders>
              <w:top w:val="nil"/>
              <w:left w:val="nil"/>
              <w:bottom w:val="single" w:sz="4" w:space="0" w:color="auto"/>
              <w:right w:val="single" w:sz="4" w:space="0" w:color="auto"/>
            </w:tcBorders>
            <w:shd w:val="clear" w:color="auto" w:fill="auto"/>
            <w:vAlign w:val="center"/>
            <w:hideMark/>
          </w:tcPr>
          <w:p w14:paraId="5095F73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2439C67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577F494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153" w:type="pct"/>
            <w:tcBorders>
              <w:top w:val="nil"/>
              <w:left w:val="nil"/>
              <w:bottom w:val="single" w:sz="4" w:space="0" w:color="auto"/>
              <w:right w:val="single" w:sz="4" w:space="0" w:color="auto"/>
            </w:tcBorders>
            <w:shd w:val="clear" w:color="auto" w:fill="auto"/>
            <w:vAlign w:val="center"/>
            <w:hideMark/>
          </w:tcPr>
          <w:p w14:paraId="492BDDC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389" w:type="pct"/>
            <w:tcBorders>
              <w:top w:val="nil"/>
              <w:left w:val="nil"/>
              <w:bottom w:val="single" w:sz="4" w:space="0" w:color="auto"/>
              <w:right w:val="single" w:sz="4" w:space="0" w:color="auto"/>
            </w:tcBorders>
            <w:shd w:val="clear" w:color="auto" w:fill="auto"/>
            <w:vAlign w:val="center"/>
            <w:hideMark/>
          </w:tcPr>
          <w:p w14:paraId="32E8B83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SI, dependiendo del tipo y magnitud del incumplimiento</w:t>
            </w:r>
          </w:p>
        </w:tc>
        <w:tc>
          <w:tcPr>
            <w:tcW w:w="316" w:type="pct"/>
            <w:tcBorders>
              <w:top w:val="nil"/>
              <w:left w:val="nil"/>
              <w:bottom w:val="single" w:sz="4" w:space="0" w:color="auto"/>
              <w:right w:val="single" w:sz="4" w:space="0" w:color="auto"/>
            </w:tcBorders>
            <w:shd w:val="clear" w:color="auto" w:fill="auto"/>
            <w:vAlign w:val="center"/>
            <w:hideMark/>
          </w:tcPr>
          <w:p w14:paraId="24F11A4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Interventor</w:t>
            </w:r>
          </w:p>
        </w:tc>
        <w:tc>
          <w:tcPr>
            <w:tcW w:w="316" w:type="pct"/>
            <w:tcBorders>
              <w:top w:val="nil"/>
              <w:left w:val="nil"/>
              <w:bottom w:val="single" w:sz="4" w:space="0" w:color="auto"/>
              <w:right w:val="single" w:sz="4" w:space="0" w:color="auto"/>
            </w:tcBorders>
            <w:shd w:val="clear" w:color="auto" w:fill="auto"/>
            <w:vAlign w:val="center"/>
            <w:hideMark/>
          </w:tcPr>
          <w:p w14:paraId="508939D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w:t>
            </w:r>
          </w:p>
        </w:tc>
        <w:tc>
          <w:tcPr>
            <w:tcW w:w="303" w:type="pct"/>
            <w:tcBorders>
              <w:top w:val="nil"/>
              <w:left w:val="nil"/>
              <w:bottom w:val="single" w:sz="4" w:space="0" w:color="auto"/>
              <w:right w:val="single" w:sz="4" w:space="0" w:color="auto"/>
            </w:tcBorders>
            <w:shd w:val="clear" w:color="auto" w:fill="auto"/>
            <w:vAlign w:val="center"/>
            <w:hideMark/>
          </w:tcPr>
          <w:p w14:paraId="3B7D654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 la ejecución del contrato</w:t>
            </w:r>
          </w:p>
        </w:tc>
        <w:tc>
          <w:tcPr>
            <w:tcW w:w="351" w:type="pct"/>
            <w:tcBorders>
              <w:top w:val="nil"/>
              <w:left w:val="nil"/>
              <w:bottom w:val="single" w:sz="4" w:space="0" w:color="auto"/>
              <w:right w:val="single" w:sz="4" w:space="0" w:color="auto"/>
            </w:tcBorders>
            <w:shd w:val="clear" w:color="auto" w:fill="auto"/>
            <w:vAlign w:val="center"/>
            <w:hideMark/>
          </w:tcPr>
          <w:p w14:paraId="54A2D25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Control permanente por parte del Interventor de </w:t>
            </w:r>
            <w:proofErr w:type="gramStart"/>
            <w:r w:rsidRPr="00452A5C">
              <w:rPr>
                <w:rFonts w:ascii="Calibri" w:eastAsia="Times New Roman" w:hAnsi="Calibri" w:cs="Calibri"/>
                <w:color w:val="000000"/>
                <w:sz w:val="20"/>
                <w:szCs w:val="20"/>
                <w:lang w:eastAsia="es-CO"/>
              </w:rPr>
              <w:t>la  ejecución</w:t>
            </w:r>
            <w:proofErr w:type="gramEnd"/>
            <w:r w:rsidRPr="00452A5C">
              <w:rPr>
                <w:rFonts w:ascii="Calibri" w:eastAsia="Times New Roman" w:hAnsi="Calibri" w:cs="Calibri"/>
                <w:color w:val="000000"/>
                <w:sz w:val="20"/>
                <w:szCs w:val="20"/>
                <w:lang w:eastAsia="es-CO"/>
              </w:rPr>
              <w:t xml:space="preserve"> del proyecto.  Atención oportuna de los procesos administrativos y </w:t>
            </w:r>
            <w:proofErr w:type="gramStart"/>
            <w:r w:rsidRPr="00452A5C">
              <w:rPr>
                <w:rFonts w:ascii="Calibri" w:eastAsia="Times New Roman" w:hAnsi="Calibri" w:cs="Calibri"/>
                <w:color w:val="000000"/>
                <w:sz w:val="20"/>
                <w:szCs w:val="20"/>
                <w:lang w:eastAsia="es-CO"/>
              </w:rPr>
              <w:t>judiciales  que</w:t>
            </w:r>
            <w:proofErr w:type="gramEnd"/>
            <w:r w:rsidRPr="00452A5C">
              <w:rPr>
                <w:rFonts w:ascii="Calibri" w:eastAsia="Times New Roman" w:hAnsi="Calibri" w:cs="Calibri"/>
                <w:color w:val="000000"/>
                <w:sz w:val="20"/>
                <w:szCs w:val="20"/>
                <w:lang w:eastAsia="es-CO"/>
              </w:rPr>
              <w:t xml:space="preserve"> sean requeridos ya sea en la etapa contractual o </w:t>
            </w:r>
            <w:proofErr w:type="spellStart"/>
            <w:r w:rsidRPr="00452A5C">
              <w:rPr>
                <w:rFonts w:ascii="Calibri" w:eastAsia="Times New Roman" w:hAnsi="Calibri" w:cs="Calibri"/>
                <w:color w:val="000000"/>
                <w:sz w:val="20"/>
                <w:szCs w:val="20"/>
                <w:lang w:eastAsia="es-CO"/>
              </w:rPr>
              <w:t>postcontractual</w:t>
            </w:r>
            <w:proofErr w:type="spellEnd"/>
            <w:r w:rsidRPr="00452A5C">
              <w:rPr>
                <w:rFonts w:ascii="Calibri" w:eastAsia="Times New Roman" w:hAnsi="Calibri" w:cs="Calibri"/>
                <w:color w:val="000000"/>
                <w:sz w:val="20"/>
                <w:szCs w:val="20"/>
                <w:lang w:eastAsia="es-CO"/>
              </w:rPr>
              <w:t>, en lo de su competencia</w:t>
            </w:r>
          </w:p>
        </w:tc>
        <w:tc>
          <w:tcPr>
            <w:tcW w:w="338" w:type="pct"/>
            <w:tcBorders>
              <w:top w:val="nil"/>
              <w:left w:val="nil"/>
              <w:bottom w:val="single" w:sz="4" w:space="0" w:color="auto"/>
              <w:right w:val="single" w:sz="8" w:space="0" w:color="auto"/>
            </w:tcBorders>
            <w:shd w:val="clear" w:color="auto" w:fill="auto"/>
            <w:vAlign w:val="center"/>
            <w:hideMark/>
          </w:tcPr>
          <w:p w14:paraId="056B6DD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Permanente en la ejecución de la obra y cuando se requiera en la etapa </w:t>
            </w:r>
            <w:proofErr w:type="spellStart"/>
            <w:r w:rsidRPr="00452A5C">
              <w:rPr>
                <w:rFonts w:ascii="Calibri" w:eastAsia="Times New Roman" w:hAnsi="Calibri" w:cs="Calibri"/>
                <w:color w:val="000000"/>
                <w:sz w:val="20"/>
                <w:szCs w:val="20"/>
                <w:lang w:eastAsia="es-CO"/>
              </w:rPr>
              <w:t>postcontractual</w:t>
            </w:r>
            <w:proofErr w:type="spellEnd"/>
            <w:r w:rsidRPr="00452A5C">
              <w:rPr>
                <w:rFonts w:ascii="Calibri" w:eastAsia="Times New Roman" w:hAnsi="Calibri" w:cs="Calibri"/>
                <w:color w:val="000000"/>
                <w:sz w:val="20"/>
                <w:szCs w:val="20"/>
                <w:lang w:eastAsia="es-CO"/>
              </w:rPr>
              <w:t>.</w:t>
            </w:r>
          </w:p>
        </w:tc>
        <w:tc>
          <w:tcPr>
            <w:tcW w:w="33" w:type="pct"/>
            <w:vAlign w:val="center"/>
            <w:hideMark/>
          </w:tcPr>
          <w:p w14:paraId="05622AC7"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03750E0D" w14:textId="77777777" w:rsidTr="00452A5C">
        <w:trPr>
          <w:trHeight w:val="286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5084185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11</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76A71C3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Especifico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03F377C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2E46CD8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Planeación - Selección </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6D46C14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Económico</w:t>
            </w:r>
          </w:p>
        </w:tc>
        <w:tc>
          <w:tcPr>
            <w:tcW w:w="429" w:type="pct"/>
            <w:tcBorders>
              <w:top w:val="nil"/>
              <w:left w:val="nil"/>
              <w:bottom w:val="single" w:sz="4" w:space="0" w:color="auto"/>
              <w:right w:val="single" w:sz="4" w:space="0" w:color="auto"/>
            </w:tcBorders>
            <w:shd w:val="clear" w:color="auto" w:fill="auto"/>
            <w:vAlign w:val="center"/>
            <w:hideMark/>
          </w:tcPr>
          <w:p w14:paraId="4E70A9F6"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b/>
                <w:bCs/>
                <w:sz w:val="20"/>
                <w:szCs w:val="20"/>
                <w:lang w:eastAsia="es-CO"/>
              </w:rPr>
              <w:t>Riesgo presentado por la no oportuna adjudicación de la Licitación Pública de Obra correspondiente a este proceso de Interventoría</w:t>
            </w:r>
            <w:r w:rsidRPr="00452A5C">
              <w:rPr>
                <w:rFonts w:ascii="Calibri" w:eastAsia="Times New Roman" w:hAnsi="Calibri" w:cs="Calibri"/>
                <w:sz w:val="20"/>
                <w:szCs w:val="20"/>
                <w:lang w:eastAsia="es-CO"/>
              </w:rPr>
              <w:t xml:space="preserve">. Riesgo que asume el PROPONENTE Y/O INTERVENTOR, hasta seis (6) meses después de adjudicado el contrato de Interventoría, teniendo en cuenta que la Licitación Pública   y/o proceso de selección del Contratista de Obra, es un proceso independiente, que podría </w:t>
            </w:r>
            <w:r w:rsidRPr="00452A5C">
              <w:rPr>
                <w:rFonts w:ascii="Calibri" w:eastAsia="Times New Roman" w:hAnsi="Calibri" w:cs="Calibri"/>
                <w:sz w:val="20"/>
                <w:szCs w:val="20"/>
                <w:lang w:eastAsia="es-CO"/>
              </w:rPr>
              <w:lastRenderedPageBreak/>
              <w:t>presentar demoras por observaciones presentadas al proceso, notificaciones de ley, o quedar desierto, entre otros aspectos.  Riesgo que asume ICCU después de seis (6) meses de adjudicado el contrato de Interventoría.</w:t>
            </w:r>
          </w:p>
        </w:tc>
        <w:tc>
          <w:tcPr>
            <w:tcW w:w="329" w:type="pct"/>
            <w:tcBorders>
              <w:top w:val="nil"/>
              <w:left w:val="nil"/>
              <w:bottom w:val="single" w:sz="4" w:space="0" w:color="auto"/>
              <w:right w:val="single" w:sz="4" w:space="0" w:color="auto"/>
            </w:tcBorders>
            <w:shd w:val="clear" w:color="auto" w:fill="auto"/>
            <w:vAlign w:val="center"/>
            <w:hideMark/>
          </w:tcPr>
          <w:p w14:paraId="533529F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lastRenderedPageBreak/>
              <w:t>Desplazamiento en la ejecución del proyecto o no ejecución del proyecto en caso de declararse desierta la licitación pública de la obra respectiva</w:t>
            </w:r>
          </w:p>
        </w:tc>
        <w:tc>
          <w:tcPr>
            <w:tcW w:w="87" w:type="pct"/>
            <w:tcBorders>
              <w:top w:val="nil"/>
              <w:left w:val="nil"/>
              <w:bottom w:val="single" w:sz="4" w:space="0" w:color="auto"/>
              <w:right w:val="single" w:sz="4" w:space="0" w:color="auto"/>
            </w:tcBorders>
            <w:shd w:val="clear" w:color="auto" w:fill="auto"/>
            <w:noWrap/>
            <w:vAlign w:val="center"/>
            <w:hideMark/>
          </w:tcPr>
          <w:p w14:paraId="3998D721"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1</w:t>
            </w:r>
          </w:p>
        </w:tc>
        <w:tc>
          <w:tcPr>
            <w:tcW w:w="87" w:type="pct"/>
            <w:tcBorders>
              <w:top w:val="nil"/>
              <w:left w:val="nil"/>
              <w:bottom w:val="single" w:sz="4" w:space="0" w:color="auto"/>
              <w:right w:val="single" w:sz="4" w:space="0" w:color="auto"/>
            </w:tcBorders>
            <w:shd w:val="clear" w:color="auto" w:fill="auto"/>
            <w:noWrap/>
            <w:vAlign w:val="center"/>
            <w:hideMark/>
          </w:tcPr>
          <w:p w14:paraId="3781EF5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0EC8D5F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153" w:type="pct"/>
            <w:tcBorders>
              <w:top w:val="nil"/>
              <w:left w:val="nil"/>
              <w:bottom w:val="single" w:sz="4" w:space="0" w:color="auto"/>
              <w:right w:val="single" w:sz="4" w:space="0" w:color="auto"/>
            </w:tcBorders>
            <w:shd w:val="clear" w:color="auto" w:fill="auto"/>
            <w:vAlign w:val="center"/>
            <w:hideMark/>
          </w:tcPr>
          <w:p w14:paraId="49C474D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Riesgo Bajo </w:t>
            </w:r>
          </w:p>
        </w:tc>
        <w:tc>
          <w:tcPr>
            <w:tcW w:w="123" w:type="pct"/>
            <w:tcBorders>
              <w:top w:val="nil"/>
              <w:left w:val="nil"/>
              <w:bottom w:val="single" w:sz="4" w:space="0" w:color="auto"/>
              <w:right w:val="single" w:sz="4" w:space="0" w:color="auto"/>
            </w:tcBorders>
            <w:shd w:val="clear" w:color="auto" w:fill="auto"/>
            <w:vAlign w:val="center"/>
            <w:hideMark/>
          </w:tcPr>
          <w:p w14:paraId="10C414DC"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299" w:type="pct"/>
            <w:tcBorders>
              <w:top w:val="nil"/>
              <w:left w:val="nil"/>
              <w:bottom w:val="single" w:sz="4" w:space="0" w:color="auto"/>
              <w:right w:val="single" w:sz="4" w:space="0" w:color="auto"/>
            </w:tcBorders>
            <w:shd w:val="clear" w:color="auto" w:fill="auto"/>
            <w:vAlign w:val="center"/>
            <w:hideMark/>
          </w:tcPr>
          <w:p w14:paraId="4D60F5D7"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1BC4229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Planeación, y estructuración de los </w:t>
            </w:r>
            <w:proofErr w:type="gramStart"/>
            <w:r w:rsidRPr="00452A5C">
              <w:rPr>
                <w:rFonts w:ascii="Calibri" w:eastAsia="Times New Roman" w:hAnsi="Calibri" w:cs="Calibri"/>
                <w:color w:val="000000"/>
                <w:sz w:val="20"/>
                <w:szCs w:val="20"/>
                <w:lang w:eastAsia="es-CO"/>
              </w:rPr>
              <w:t>proyectos,  Atención</w:t>
            </w:r>
            <w:proofErr w:type="gramEnd"/>
            <w:r w:rsidRPr="00452A5C">
              <w:rPr>
                <w:rFonts w:ascii="Calibri" w:eastAsia="Times New Roman" w:hAnsi="Calibri" w:cs="Calibri"/>
                <w:color w:val="000000"/>
                <w:sz w:val="20"/>
                <w:szCs w:val="20"/>
                <w:lang w:eastAsia="es-CO"/>
              </w:rPr>
              <w:t xml:space="preserve"> a los procesos de selección para obra e interventoría, para evitar en lo posible demoras en el proceso de adjudicación de la obra.</w:t>
            </w:r>
          </w:p>
        </w:tc>
        <w:tc>
          <w:tcPr>
            <w:tcW w:w="87" w:type="pct"/>
            <w:tcBorders>
              <w:top w:val="nil"/>
              <w:left w:val="nil"/>
              <w:bottom w:val="single" w:sz="4" w:space="0" w:color="auto"/>
              <w:right w:val="single" w:sz="4" w:space="0" w:color="auto"/>
            </w:tcBorders>
            <w:shd w:val="clear" w:color="auto" w:fill="auto"/>
            <w:vAlign w:val="center"/>
            <w:hideMark/>
          </w:tcPr>
          <w:p w14:paraId="4E70648E"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1</w:t>
            </w:r>
          </w:p>
        </w:tc>
        <w:tc>
          <w:tcPr>
            <w:tcW w:w="87" w:type="pct"/>
            <w:tcBorders>
              <w:top w:val="nil"/>
              <w:left w:val="nil"/>
              <w:bottom w:val="single" w:sz="4" w:space="0" w:color="auto"/>
              <w:right w:val="single" w:sz="4" w:space="0" w:color="auto"/>
            </w:tcBorders>
            <w:shd w:val="clear" w:color="auto" w:fill="auto"/>
            <w:vAlign w:val="center"/>
            <w:hideMark/>
          </w:tcPr>
          <w:p w14:paraId="48CE8A0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4" w:space="0" w:color="auto"/>
              <w:right w:val="single" w:sz="4" w:space="0" w:color="auto"/>
            </w:tcBorders>
            <w:shd w:val="clear" w:color="auto" w:fill="auto"/>
            <w:vAlign w:val="center"/>
            <w:hideMark/>
          </w:tcPr>
          <w:p w14:paraId="369224B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153" w:type="pct"/>
            <w:tcBorders>
              <w:top w:val="nil"/>
              <w:left w:val="nil"/>
              <w:bottom w:val="single" w:sz="4" w:space="0" w:color="auto"/>
              <w:right w:val="single" w:sz="4" w:space="0" w:color="auto"/>
            </w:tcBorders>
            <w:shd w:val="clear" w:color="auto" w:fill="auto"/>
            <w:vAlign w:val="center"/>
            <w:hideMark/>
          </w:tcPr>
          <w:p w14:paraId="1F96F864"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Riesgo Bajo</w:t>
            </w:r>
          </w:p>
        </w:tc>
        <w:tc>
          <w:tcPr>
            <w:tcW w:w="389" w:type="pct"/>
            <w:tcBorders>
              <w:top w:val="nil"/>
              <w:left w:val="nil"/>
              <w:bottom w:val="single" w:sz="4" w:space="0" w:color="auto"/>
              <w:right w:val="single" w:sz="4" w:space="0" w:color="auto"/>
            </w:tcBorders>
            <w:shd w:val="clear" w:color="auto" w:fill="auto"/>
            <w:vAlign w:val="center"/>
            <w:hideMark/>
          </w:tcPr>
          <w:p w14:paraId="7DC3D67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SI</w:t>
            </w:r>
          </w:p>
        </w:tc>
        <w:tc>
          <w:tcPr>
            <w:tcW w:w="316" w:type="pct"/>
            <w:tcBorders>
              <w:top w:val="nil"/>
              <w:left w:val="nil"/>
              <w:bottom w:val="single" w:sz="4" w:space="0" w:color="auto"/>
              <w:right w:val="single" w:sz="4" w:space="0" w:color="auto"/>
            </w:tcBorders>
            <w:shd w:val="clear" w:color="auto" w:fill="auto"/>
            <w:vAlign w:val="center"/>
            <w:hideMark/>
          </w:tcPr>
          <w:p w14:paraId="5D08622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Personal de la Entidad de la Planeación, Estructuración, procesos de Selección, Evaluación y Adjudicación</w:t>
            </w:r>
          </w:p>
        </w:tc>
        <w:tc>
          <w:tcPr>
            <w:tcW w:w="316" w:type="pct"/>
            <w:tcBorders>
              <w:top w:val="nil"/>
              <w:left w:val="nil"/>
              <w:bottom w:val="single" w:sz="4" w:space="0" w:color="auto"/>
              <w:right w:val="single" w:sz="4" w:space="0" w:color="auto"/>
            </w:tcBorders>
            <w:shd w:val="clear" w:color="auto" w:fill="auto"/>
            <w:vAlign w:val="center"/>
            <w:hideMark/>
          </w:tcPr>
          <w:p w14:paraId="25AA965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etapa de planeación</w:t>
            </w:r>
          </w:p>
        </w:tc>
        <w:tc>
          <w:tcPr>
            <w:tcW w:w="303" w:type="pct"/>
            <w:tcBorders>
              <w:top w:val="nil"/>
              <w:left w:val="nil"/>
              <w:bottom w:val="single" w:sz="4" w:space="0" w:color="auto"/>
              <w:right w:val="single" w:sz="4" w:space="0" w:color="auto"/>
            </w:tcBorders>
            <w:shd w:val="clear" w:color="auto" w:fill="auto"/>
            <w:vAlign w:val="center"/>
            <w:hideMark/>
          </w:tcPr>
          <w:p w14:paraId="1C563A1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 la etapa de selección</w:t>
            </w:r>
          </w:p>
        </w:tc>
        <w:tc>
          <w:tcPr>
            <w:tcW w:w="351" w:type="pct"/>
            <w:tcBorders>
              <w:top w:val="nil"/>
              <w:left w:val="nil"/>
              <w:bottom w:val="single" w:sz="4" w:space="0" w:color="auto"/>
              <w:right w:val="single" w:sz="4" w:space="0" w:color="auto"/>
            </w:tcBorders>
            <w:shd w:val="clear" w:color="auto" w:fill="auto"/>
            <w:vAlign w:val="center"/>
            <w:hideMark/>
          </w:tcPr>
          <w:p w14:paraId="330007F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Revisión del proyecto objeto de la selección. Atención y </w:t>
            </w:r>
            <w:proofErr w:type="gramStart"/>
            <w:r w:rsidRPr="00452A5C">
              <w:rPr>
                <w:rFonts w:ascii="Calibri" w:eastAsia="Times New Roman" w:hAnsi="Calibri" w:cs="Calibri"/>
                <w:color w:val="000000"/>
                <w:sz w:val="20"/>
                <w:szCs w:val="20"/>
                <w:lang w:eastAsia="es-CO"/>
              </w:rPr>
              <w:t>seguimiento  a</w:t>
            </w:r>
            <w:proofErr w:type="gramEnd"/>
            <w:r w:rsidRPr="00452A5C">
              <w:rPr>
                <w:rFonts w:ascii="Calibri" w:eastAsia="Times New Roman" w:hAnsi="Calibri" w:cs="Calibri"/>
                <w:color w:val="000000"/>
                <w:sz w:val="20"/>
                <w:szCs w:val="20"/>
                <w:lang w:eastAsia="es-CO"/>
              </w:rPr>
              <w:t xml:space="preserve"> los procesos de selección de licitación pública para obra y concurso de méritos para interventoría.</w:t>
            </w:r>
          </w:p>
        </w:tc>
        <w:tc>
          <w:tcPr>
            <w:tcW w:w="338" w:type="pct"/>
            <w:tcBorders>
              <w:top w:val="nil"/>
              <w:left w:val="nil"/>
              <w:bottom w:val="single" w:sz="4" w:space="0" w:color="auto"/>
              <w:right w:val="single" w:sz="8" w:space="0" w:color="auto"/>
            </w:tcBorders>
            <w:shd w:val="clear" w:color="auto" w:fill="auto"/>
            <w:vAlign w:val="center"/>
            <w:hideMark/>
          </w:tcPr>
          <w:p w14:paraId="233F10C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Durante la etapa de Planeación y Selección del proyecto </w:t>
            </w:r>
          </w:p>
        </w:tc>
        <w:tc>
          <w:tcPr>
            <w:tcW w:w="33" w:type="pct"/>
            <w:vAlign w:val="center"/>
            <w:hideMark/>
          </w:tcPr>
          <w:p w14:paraId="4573B860"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21D47F72" w14:textId="77777777" w:rsidTr="00452A5C">
        <w:trPr>
          <w:trHeight w:val="182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3CA8ADA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12</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2E1B1B4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General</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60F2B92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Externo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AB4F94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Ejecución</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6BCB43B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Regulatorio</w:t>
            </w:r>
          </w:p>
        </w:tc>
        <w:tc>
          <w:tcPr>
            <w:tcW w:w="429" w:type="pct"/>
            <w:tcBorders>
              <w:top w:val="nil"/>
              <w:left w:val="nil"/>
              <w:bottom w:val="single" w:sz="4" w:space="0" w:color="auto"/>
              <w:right w:val="single" w:sz="4" w:space="0" w:color="auto"/>
            </w:tcBorders>
            <w:shd w:val="clear" w:color="auto" w:fill="auto"/>
            <w:vAlign w:val="center"/>
            <w:hideMark/>
          </w:tcPr>
          <w:p w14:paraId="6FF2F05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b/>
                <w:bCs/>
                <w:color w:val="000000"/>
                <w:sz w:val="20"/>
                <w:szCs w:val="20"/>
                <w:lang w:eastAsia="es-CO"/>
              </w:rPr>
              <w:t>Expedición y/o modificación de normas</w:t>
            </w:r>
            <w:r w:rsidRPr="00452A5C">
              <w:rPr>
                <w:rFonts w:ascii="Calibri" w:eastAsia="Times New Roman" w:hAnsi="Calibri" w:cs="Calibri"/>
                <w:color w:val="000000"/>
                <w:sz w:val="20"/>
                <w:szCs w:val="20"/>
                <w:lang w:eastAsia="es-CO"/>
              </w:rPr>
              <w:t xml:space="preserve">: Ocurre por cambios normativos o por la expedición de normas </w:t>
            </w:r>
            <w:proofErr w:type="gramStart"/>
            <w:r w:rsidRPr="00452A5C">
              <w:rPr>
                <w:rFonts w:ascii="Calibri" w:eastAsia="Times New Roman" w:hAnsi="Calibri" w:cs="Calibri"/>
                <w:color w:val="000000"/>
                <w:sz w:val="20"/>
                <w:szCs w:val="20"/>
                <w:lang w:eastAsia="es-CO"/>
              </w:rPr>
              <w:t>p</w:t>
            </w:r>
            <w:r w:rsidRPr="00452A5C">
              <w:rPr>
                <w:rFonts w:ascii="Calibri" w:eastAsia="Times New Roman" w:hAnsi="Calibri" w:cs="Calibri"/>
                <w:sz w:val="20"/>
                <w:szCs w:val="20"/>
                <w:lang w:eastAsia="es-CO"/>
              </w:rPr>
              <w:t>osteriores  al</w:t>
            </w:r>
            <w:proofErr w:type="gramEnd"/>
            <w:r w:rsidRPr="00452A5C">
              <w:rPr>
                <w:rFonts w:ascii="Calibri" w:eastAsia="Times New Roman" w:hAnsi="Calibri" w:cs="Calibri"/>
                <w:sz w:val="20"/>
                <w:szCs w:val="20"/>
                <w:lang w:eastAsia="es-CO"/>
              </w:rPr>
              <w:t xml:space="preserve"> cierre del proceso de concurso de méritos,  que afecten las condiciones econ</w:t>
            </w:r>
            <w:r w:rsidRPr="00452A5C">
              <w:rPr>
                <w:rFonts w:ascii="Calibri" w:eastAsia="Times New Roman" w:hAnsi="Calibri" w:cs="Calibri"/>
                <w:color w:val="000000"/>
                <w:sz w:val="20"/>
                <w:szCs w:val="20"/>
                <w:lang w:eastAsia="es-CO"/>
              </w:rPr>
              <w:t>ómicas y/o  técnicas inicialmente pactadas.</w:t>
            </w:r>
          </w:p>
        </w:tc>
        <w:tc>
          <w:tcPr>
            <w:tcW w:w="329" w:type="pct"/>
            <w:tcBorders>
              <w:top w:val="nil"/>
              <w:left w:val="nil"/>
              <w:bottom w:val="single" w:sz="4" w:space="0" w:color="auto"/>
              <w:right w:val="single" w:sz="4" w:space="0" w:color="auto"/>
            </w:tcBorders>
            <w:shd w:val="clear" w:color="auto" w:fill="auto"/>
            <w:vAlign w:val="center"/>
            <w:hideMark/>
          </w:tcPr>
          <w:p w14:paraId="55FC3B4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Afectación </w:t>
            </w:r>
            <w:proofErr w:type="gramStart"/>
            <w:r w:rsidRPr="00452A5C">
              <w:rPr>
                <w:rFonts w:ascii="Calibri" w:eastAsia="Times New Roman" w:hAnsi="Calibri" w:cs="Calibri"/>
                <w:color w:val="000000"/>
                <w:sz w:val="20"/>
                <w:szCs w:val="20"/>
                <w:lang w:eastAsia="es-CO"/>
              </w:rPr>
              <w:t>del  desarrollo</w:t>
            </w:r>
            <w:proofErr w:type="gramEnd"/>
            <w:r w:rsidRPr="00452A5C">
              <w:rPr>
                <w:rFonts w:ascii="Calibri" w:eastAsia="Times New Roman" w:hAnsi="Calibri" w:cs="Calibri"/>
                <w:color w:val="000000"/>
                <w:sz w:val="20"/>
                <w:szCs w:val="20"/>
                <w:lang w:eastAsia="es-CO"/>
              </w:rPr>
              <w:t xml:space="preserve">  del contrato previsto con la normatividad existente al cierre del proceso de selección </w:t>
            </w:r>
          </w:p>
        </w:tc>
        <w:tc>
          <w:tcPr>
            <w:tcW w:w="87" w:type="pct"/>
            <w:tcBorders>
              <w:top w:val="nil"/>
              <w:left w:val="nil"/>
              <w:bottom w:val="single" w:sz="4" w:space="0" w:color="auto"/>
              <w:right w:val="single" w:sz="4" w:space="0" w:color="auto"/>
            </w:tcBorders>
            <w:shd w:val="clear" w:color="auto" w:fill="auto"/>
            <w:noWrap/>
            <w:vAlign w:val="center"/>
            <w:hideMark/>
          </w:tcPr>
          <w:p w14:paraId="487A4F9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174BE39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87" w:type="pct"/>
            <w:tcBorders>
              <w:top w:val="nil"/>
              <w:left w:val="nil"/>
              <w:bottom w:val="single" w:sz="4" w:space="0" w:color="auto"/>
              <w:right w:val="single" w:sz="4" w:space="0" w:color="auto"/>
            </w:tcBorders>
            <w:shd w:val="clear" w:color="auto" w:fill="auto"/>
            <w:noWrap/>
            <w:vAlign w:val="center"/>
            <w:hideMark/>
          </w:tcPr>
          <w:p w14:paraId="5566F73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5</w:t>
            </w:r>
          </w:p>
        </w:tc>
        <w:tc>
          <w:tcPr>
            <w:tcW w:w="153" w:type="pct"/>
            <w:tcBorders>
              <w:top w:val="nil"/>
              <w:left w:val="nil"/>
              <w:bottom w:val="single" w:sz="4" w:space="0" w:color="auto"/>
              <w:right w:val="single" w:sz="4" w:space="0" w:color="auto"/>
            </w:tcBorders>
            <w:shd w:val="clear" w:color="auto" w:fill="auto"/>
            <w:vAlign w:val="center"/>
            <w:hideMark/>
          </w:tcPr>
          <w:p w14:paraId="6A27C1C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Medio</w:t>
            </w:r>
          </w:p>
        </w:tc>
        <w:tc>
          <w:tcPr>
            <w:tcW w:w="123" w:type="pct"/>
            <w:tcBorders>
              <w:top w:val="nil"/>
              <w:left w:val="nil"/>
              <w:bottom w:val="single" w:sz="4" w:space="0" w:color="auto"/>
              <w:right w:val="single" w:sz="4" w:space="0" w:color="auto"/>
            </w:tcBorders>
            <w:shd w:val="clear" w:color="auto" w:fill="auto"/>
            <w:vAlign w:val="center"/>
            <w:hideMark/>
          </w:tcPr>
          <w:p w14:paraId="1241578B"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299" w:type="pct"/>
            <w:tcBorders>
              <w:top w:val="nil"/>
              <w:left w:val="nil"/>
              <w:bottom w:val="single" w:sz="4" w:space="0" w:color="auto"/>
              <w:right w:val="single" w:sz="4" w:space="0" w:color="auto"/>
            </w:tcBorders>
            <w:shd w:val="clear" w:color="auto" w:fill="auto"/>
            <w:vAlign w:val="center"/>
            <w:hideMark/>
          </w:tcPr>
          <w:p w14:paraId="6FC83314"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w:t>
            </w:r>
          </w:p>
        </w:tc>
        <w:tc>
          <w:tcPr>
            <w:tcW w:w="498" w:type="pct"/>
            <w:tcBorders>
              <w:top w:val="nil"/>
              <w:left w:val="nil"/>
              <w:bottom w:val="single" w:sz="4" w:space="0" w:color="auto"/>
              <w:right w:val="single" w:sz="4" w:space="0" w:color="auto"/>
            </w:tcBorders>
            <w:shd w:val="clear" w:color="auto" w:fill="auto"/>
            <w:vAlign w:val="center"/>
            <w:hideMark/>
          </w:tcPr>
          <w:p w14:paraId="6E5C805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Proceso precontractual con las normas aplicables vigentes.   Revisión </w:t>
            </w:r>
            <w:proofErr w:type="gramStart"/>
            <w:r w:rsidRPr="00452A5C">
              <w:rPr>
                <w:rFonts w:ascii="Calibri" w:eastAsia="Times New Roman" w:hAnsi="Calibri" w:cs="Calibri"/>
                <w:color w:val="000000"/>
                <w:sz w:val="20"/>
                <w:szCs w:val="20"/>
                <w:lang w:eastAsia="es-CO"/>
              </w:rPr>
              <w:t>de  los</w:t>
            </w:r>
            <w:proofErr w:type="gramEnd"/>
            <w:r w:rsidRPr="00452A5C">
              <w:rPr>
                <w:rFonts w:ascii="Calibri" w:eastAsia="Times New Roman" w:hAnsi="Calibri" w:cs="Calibri"/>
                <w:color w:val="000000"/>
                <w:sz w:val="20"/>
                <w:szCs w:val="20"/>
                <w:lang w:eastAsia="es-CO"/>
              </w:rPr>
              <w:t xml:space="preserve"> cambios sustanciales de normas que se produzcan</w:t>
            </w:r>
            <w:r w:rsidRPr="00452A5C">
              <w:rPr>
                <w:rFonts w:ascii="Calibri" w:eastAsia="Times New Roman" w:hAnsi="Calibri" w:cs="Calibri"/>
                <w:sz w:val="20"/>
                <w:szCs w:val="20"/>
                <w:lang w:eastAsia="es-CO"/>
              </w:rPr>
              <w:t xml:space="preserve"> posterior al cierre del proceso de licitación pública,</w:t>
            </w:r>
            <w:r w:rsidRPr="00452A5C">
              <w:rPr>
                <w:rFonts w:ascii="Calibri" w:eastAsia="Times New Roman" w:hAnsi="Calibri" w:cs="Calibri"/>
                <w:color w:val="000000"/>
                <w:sz w:val="20"/>
                <w:szCs w:val="20"/>
                <w:lang w:eastAsia="es-CO"/>
              </w:rPr>
              <w:t xml:space="preserve"> que afecten el normal desarrollo del contrato,  con el fin de estudiar los ajustes pertinentes a que hubiere lugar.</w:t>
            </w:r>
          </w:p>
        </w:tc>
        <w:tc>
          <w:tcPr>
            <w:tcW w:w="87" w:type="pct"/>
            <w:tcBorders>
              <w:top w:val="nil"/>
              <w:left w:val="nil"/>
              <w:bottom w:val="single" w:sz="4" w:space="0" w:color="auto"/>
              <w:right w:val="single" w:sz="4" w:space="0" w:color="auto"/>
            </w:tcBorders>
            <w:shd w:val="clear" w:color="auto" w:fill="auto"/>
            <w:vAlign w:val="center"/>
            <w:hideMark/>
          </w:tcPr>
          <w:p w14:paraId="6DB3C5F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4" w:space="0" w:color="auto"/>
              <w:right w:val="single" w:sz="4" w:space="0" w:color="auto"/>
            </w:tcBorders>
            <w:shd w:val="clear" w:color="auto" w:fill="auto"/>
            <w:vAlign w:val="center"/>
            <w:hideMark/>
          </w:tcPr>
          <w:p w14:paraId="24BDAE0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1BC9352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153" w:type="pct"/>
            <w:tcBorders>
              <w:top w:val="nil"/>
              <w:left w:val="nil"/>
              <w:bottom w:val="single" w:sz="4" w:space="0" w:color="auto"/>
              <w:right w:val="single" w:sz="4" w:space="0" w:color="auto"/>
            </w:tcBorders>
            <w:shd w:val="clear" w:color="auto" w:fill="auto"/>
            <w:vAlign w:val="center"/>
            <w:hideMark/>
          </w:tcPr>
          <w:p w14:paraId="1108FC6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389" w:type="pct"/>
            <w:tcBorders>
              <w:top w:val="nil"/>
              <w:left w:val="nil"/>
              <w:bottom w:val="single" w:sz="4" w:space="0" w:color="auto"/>
              <w:right w:val="single" w:sz="4" w:space="0" w:color="auto"/>
            </w:tcBorders>
            <w:shd w:val="clear" w:color="auto" w:fill="auto"/>
            <w:vAlign w:val="center"/>
            <w:hideMark/>
          </w:tcPr>
          <w:p w14:paraId="20C6B53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NO</w:t>
            </w:r>
          </w:p>
        </w:tc>
        <w:tc>
          <w:tcPr>
            <w:tcW w:w="316" w:type="pct"/>
            <w:tcBorders>
              <w:top w:val="nil"/>
              <w:left w:val="nil"/>
              <w:bottom w:val="single" w:sz="4" w:space="0" w:color="auto"/>
              <w:right w:val="single" w:sz="4" w:space="0" w:color="auto"/>
            </w:tcBorders>
            <w:shd w:val="clear" w:color="auto" w:fill="auto"/>
            <w:vAlign w:val="center"/>
            <w:hideMark/>
          </w:tcPr>
          <w:p w14:paraId="022387C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Gestores y/o Supervisores, Interventor</w:t>
            </w:r>
          </w:p>
        </w:tc>
        <w:tc>
          <w:tcPr>
            <w:tcW w:w="316" w:type="pct"/>
            <w:tcBorders>
              <w:top w:val="nil"/>
              <w:left w:val="nil"/>
              <w:bottom w:val="single" w:sz="4" w:space="0" w:color="auto"/>
              <w:right w:val="single" w:sz="4" w:space="0" w:color="auto"/>
            </w:tcBorders>
            <w:shd w:val="clear" w:color="auto" w:fill="auto"/>
            <w:vAlign w:val="center"/>
            <w:hideMark/>
          </w:tcPr>
          <w:p w14:paraId="281CB3F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Fase </w:t>
            </w:r>
            <w:proofErr w:type="gramStart"/>
            <w:r w:rsidRPr="00452A5C">
              <w:rPr>
                <w:rFonts w:ascii="Calibri" w:eastAsia="Times New Roman" w:hAnsi="Calibri" w:cs="Calibri"/>
                <w:color w:val="000000"/>
                <w:sz w:val="20"/>
                <w:szCs w:val="20"/>
                <w:lang w:eastAsia="es-CO"/>
              </w:rPr>
              <w:t xml:space="preserve">precontractual,   </w:t>
            </w:r>
            <w:proofErr w:type="gramEnd"/>
            <w:r w:rsidRPr="00452A5C">
              <w:rPr>
                <w:rFonts w:ascii="Calibri" w:eastAsia="Times New Roman" w:hAnsi="Calibri" w:cs="Calibri"/>
                <w:color w:val="000000"/>
                <w:sz w:val="20"/>
                <w:szCs w:val="20"/>
                <w:lang w:eastAsia="es-CO"/>
              </w:rPr>
              <w:t xml:space="preserve">y cuando se expida la nueva  </w:t>
            </w:r>
            <w:proofErr w:type="spellStart"/>
            <w:r w:rsidRPr="00452A5C">
              <w:rPr>
                <w:rFonts w:ascii="Calibri" w:eastAsia="Times New Roman" w:hAnsi="Calibri" w:cs="Calibri"/>
                <w:color w:val="000000"/>
                <w:sz w:val="20"/>
                <w:szCs w:val="20"/>
                <w:lang w:eastAsia="es-CO"/>
              </w:rPr>
              <w:t>nomatividad</w:t>
            </w:r>
            <w:proofErr w:type="spellEnd"/>
            <w:r w:rsidRPr="00452A5C">
              <w:rPr>
                <w:rFonts w:ascii="Calibri" w:eastAsia="Times New Roman" w:hAnsi="Calibri" w:cs="Calibri"/>
                <w:color w:val="000000"/>
                <w:sz w:val="20"/>
                <w:szCs w:val="20"/>
                <w:lang w:eastAsia="es-CO"/>
              </w:rPr>
              <w:t xml:space="preserve"> que pueda afectar el contrato</w:t>
            </w:r>
          </w:p>
        </w:tc>
        <w:tc>
          <w:tcPr>
            <w:tcW w:w="303" w:type="pct"/>
            <w:tcBorders>
              <w:top w:val="nil"/>
              <w:left w:val="nil"/>
              <w:bottom w:val="single" w:sz="4" w:space="0" w:color="auto"/>
              <w:right w:val="single" w:sz="4" w:space="0" w:color="auto"/>
            </w:tcBorders>
            <w:shd w:val="clear" w:color="auto" w:fill="auto"/>
            <w:vAlign w:val="center"/>
            <w:hideMark/>
          </w:tcPr>
          <w:p w14:paraId="7031AA7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 la ejecución del contrato</w:t>
            </w:r>
          </w:p>
        </w:tc>
        <w:tc>
          <w:tcPr>
            <w:tcW w:w="351" w:type="pct"/>
            <w:tcBorders>
              <w:top w:val="nil"/>
              <w:left w:val="nil"/>
              <w:bottom w:val="single" w:sz="4" w:space="0" w:color="auto"/>
              <w:right w:val="single" w:sz="4" w:space="0" w:color="auto"/>
            </w:tcBorders>
            <w:shd w:val="clear" w:color="auto" w:fill="auto"/>
            <w:vAlign w:val="center"/>
            <w:hideMark/>
          </w:tcPr>
          <w:p w14:paraId="3C65282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Seguimiento a la implementación de la nueva normatividad que aplique al </w:t>
            </w:r>
            <w:proofErr w:type="gramStart"/>
            <w:r w:rsidRPr="00452A5C">
              <w:rPr>
                <w:rFonts w:ascii="Calibri" w:eastAsia="Times New Roman" w:hAnsi="Calibri" w:cs="Calibri"/>
                <w:color w:val="000000"/>
                <w:sz w:val="20"/>
                <w:szCs w:val="20"/>
                <w:lang w:eastAsia="es-CO"/>
              </w:rPr>
              <w:t>proyecto,  y</w:t>
            </w:r>
            <w:proofErr w:type="gramEnd"/>
            <w:r w:rsidRPr="00452A5C">
              <w:rPr>
                <w:rFonts w:ascii="Calibri" w:eastAsia="Times New Roman" w:hAnsi="Calibri" w:cs="Calibri"/>
                <w:color w:val="000000"/>
                <w:sz w:val="20"/>
                <w:szCs w:val="20"/>
                <w:lang w:eastAsia="es-CO"/>
              </w:rPr>
              <w:t xml:space="preserve"> a las medidas tomadas para mitigar su efecto en el contrato.  Informes, requerimientos escritos. </w:t>
            </w:r>
          </w:p>
        </w:tc>
        <w:tc>
          <w:tcPr>
            <w:tcW w:w="338" w:type="pct"/>
            <w:tcBorders>
              <w:top w:val="nil"/>
              <w:left w:val="nil"/>
              <w:bottom w:val="single" w:sz="4" w:space="0" w:color="auto"/>
              <w:right w:val="single" w:sz="8" w:space="0" w:color="auto"/>
            </w:tcBorders>
            <w:shd w:val="clear" w:color="auto" w:fill="auto"/>
            <w:vAlign w:val="center"/>
            <w:hideMark/>
          </w:tcPr>
          <w:p w14:paraId="0FC2AF3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Mensual</w:t>
            </w:r>
          </w:p>
        </w:tc>
        <w:tc>
          <w:tcPr>
            <w:tcW w:w="33" w:type="pct"/>
            <w:vAlign w:val="center"/>
            <w:hideMark/>
          </w:tcPr>
          <w:p w14:paraId="3AC7E622"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2FF99BAF" w14:textId="77777777" w:rsidTr="00452A5C">
        <w:trPr>
          <w:trHeight w:val="208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7029EAC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13</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13203D7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Específico </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6E1E29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Interno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32BF23E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proofErr w:type="spellStart"/>
            <w:r w:rsidRPr="00452A5C">
              <w:rPr>
                <w:rFonts w:ascii="Calibri" w:eastAsia="Times New Roman" w:hAnsi="Calibri" w:cs="Calibri"/>
                <w:color w:val="000000"/>
                <w:sz w:val="20"/>
                <w:szCs w:val="20"/>
                <w:lang w:eastAsia="es-CO"/>
              </w:rPr>
              <w:t>Ejecucion</w:t>
            </w:r>
            <w:proofErr w:type="spellEnd"/>
          </w:p>
        </w:tc>
        <w:tc>
          <w:tcPr>
            <w:tcW w:w="90" w:type="pct"/>
            <w:tcBorders>
              <w:top w:val="nil"/>
              <w:left w:val="nil"/>
              <w:bottom w:val="single" w:sz="4" w:space="0" w:color="auto"/>
              <w:right w:val="single" w:sz="4" w:space="0" w:color="auto"/>
            </w:tcBorders>
            <w:shd w:val="clear" w:color="auto" w:fill="auto"/>
            <w:textDirection w:val="btLr"/>
            <w:vAlign w:val="center"/>
            <w:hideMark/>
          </w:tcPr>
          <w:p w14:paraId="69D06B3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Riesgo Ambiental - Operacional </w:t>
            </w:r>
          </w:p>
        </w:tc>
        <w:tc>
          <w:tcPr>
            <w:tcW w:w="429" w:type="pct"/>
            <w:tcBorders>
              <w:top w:val="nil"/>
              <w:left w:val="nil"/>
              <w:bottom w:val="single" w:sz="4" w:space="0" w:color="auto"/>
              <w:right w:val="single" w:sz="4" w:space="0" w:color="auto"/>
            </w:tcBorders>
            <w:shd w:val="clear" w:color="auto" w:fill="auto"/>
            <w:vAlign w:val="center"/>
            <w:hideMark/>
          </w:tcPr>
          <w:p w14:paraId="7BAD2BB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b/>
                <w:bCs/>
                <w:color w:val="000000"/>
                <w:sz w:val="20"/>
                <w:szCs w:val="20"/>
                <w:lang w:eastAsia="es-CO"/>
              </w:rPr>
              <w:t xml:space="preserve">Riesgo por la deficiente Interventoría, causado por inadecuadas prácticas en el proceso constructivo que puedan generar daños técnicos y/o ambientales, </w:t>
            </w:r>
            <w:r w:rsidRPr="00452A5C">
              <w:rPr>
                <w:rFonts w:ascii="Calibri" w:eastAsia="Times New Roman" w:hAnsi="Calibri" w:cs="Calibri"/>
                <w:color w:val="000000"/>
                <w:sz w:val="20"/>
                <w:szCs w:val="20"/>
                <w:lang w:eastAsia="es-CO"/>
              </w:rPr>
              <w:t>autorizadas y/o aprobadas por el Interventor. Riesgo que asume el INTERVENTOR.</w:t>
            </w:r>
          </w:p>
        </w:tc>
        <w:tc>
          <w:tcPr>
            <w:tcW w:w="329" w:type="pct"/>
            <w:tcBorders>
              <w:top w:val="nil"/>
              <w:left w:val="nil"/>
              <w:bottom w:val="single" w:sz="4" w:space="0" w:color="auto"/>
              <w:right w:val="single" w:sz="4" w:space="0" w:color="auto"/>
            </w:tcBorders>
            <w:shd w:val="clear" w:color="auto" w:fill="auto"/>
            <w:vAlign w:val="center"/>
            <w:hideMark/>
          </w:tcPr>
          <w:p w14:paraId="3D71E69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Demora en la ejecución de la </w:t>
            </w:r>
            <w:proofErr w:type="gramStart"/>
            <w:r w:rsidRPr="00452A5C">
              <w:rPr>
                <w:rFonts w:ascii="Calibri" w:eastAsia="Times New Roman" w:hAnsi="Calibri" w:cs="Calibri"/>
                <w:color w:val="000000"/>
                <w:sz w:val="20"/>
                <w:szCs w:val="20"/>
                <w:lang w:eastAsia="es-CO"/>
              </w:rPr>
              <w:t>obra  por</w:t>
            </w:r>
            <w:proofErr w:type="gramEnd"/>
            <w:r w:rsidRPr="00452A5C">
              <w:rPr>
                <w:rFonts w:ascii="Calibri" w:eastAsia="Times New Roman" w:hAnsi="Calibri" w:cs="Calibri"/>
                <w:color w:val="000000"/>
                <w:sz w:val="20"/>
                <w:szCs w:val="20"/>
                <w:lang w:eastAsia="es-CO"/>
              </w:rPr>
              <w:t xml:space="preserve"> correctivos necesarios.   </w:t>
            </w:r>
          </w:p>
        </w:tc>
        <w:tc>
          <w:tcPr>
            <w:tcW w:w="87" w:type="pct"/>
            <w:tcBorders>
              <w:top w:val="nil"/>
              <w:left w:val="nil"/>
              <w:bottom w:val="single" w:sz="4" w:space="0" w:color="auto"/>
              <w:right w:val="single" w:sz="4" w:space="0" w:color="auto"/>
            </w:tcBorders>
            <w:shd w:val="clear" w:color="auto" w:fill="auto"/>
            <w:noWrap/>
            <w:vAlign w:val="center"/>
            <w:hideMark/>
          </w:tcPr>
          <w:p w14:paraId="55A7043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035AA7E0"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2</w:t>
            </w:r>
          </w:p>
        </w:tc>
        <w:tc>
          <w:tcPr>
            <w:tcW w:w="87" w:type="pct"/>
            <w:tcBorders>
              <w:top w:val="nil"/>
              <w:left w:val="nil"/>
              <w:bottom w:val="single" w:sz="4" w:space="0" w:color="auto"/>
              <w:right w:val="single" w:sz="4" w:space="0" w:color="auto"/>
            </w:tcBorders>
            <w:shd w:val="clear" w:color="auto" w:fill="auto"/>
            <w:noWrap/>
            <w:vAlign w:val="center"/>
            <w:hideMark/>
          </w:tcPr>
          <w:p w14:paraId="47E6FEB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153" w:type="pct"/>
            <w:tcBorders>
              <w:top w:val="nil"/>
              <w:left w:val="nil"/>
              <w:bottom w:val="single" w:sz="4" w:space="0" w:color="auto"/>
              <w:right w:val="single" w:sz="4" w:space="0" w:color="auto"/>
            </w:tcBorders>
            <w:shd w:val="clear" w:color="auto" w:fill="auto"/>
            <w:vAlign w:val="center"/>
            <w:hideMark/>
          </w:tcPr>
          <w:p w14:paraId="03C5764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123" w:type="pct"/>
            <w:tcBorders>
              <w:top w:val="nil"/>
              <w:left w:val="nil"/>
              <w:bottom w:val="single" w:sz="4" w:space="0" w:color="auto"/>
              <w:right w:val="single" w:sz="4" w:space="0" w:color="auto"/>
            </w:tcBorders>
            <w:shd w:val="clear" w:color="auto" w:fill="auto"/>
            <w:vAlign w:val="center"/>
            <w:hideMark/>
          </w:tcPr>
          <w:p w14:paraId="4956B764"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1EC64302"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370568B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Interventoría permanente en la ejecución de las obras, para controlar obras autorizadas, materiales, procedimientos </w:t>
            </w:r>
            <w:proofErr w:type="gramStart"/>
            <w:r w:rsidRPr="00452A5C">
              <w:rPr>
                <w:rFonts w:ascii="Calibri" w:eastAsia="Times New Roman" w:hAnsi="Calibri" w:cs="Calibri"/>
                <w:color w:val="000000"/>
                <w:sz w:val="20"/>
                <w:szCs w:val="20"/>
                <w:lang w:eastAsia="es-CO"/>
              </w:rPr>
              <w:t>constructivos ,</w:t>
            </w:r>
            <w:proofErr w:type="gramEnd"/>
            <w:r w:rsidRPr="00452A5C">
              <w:rPr>
                <w:rFonts w:ascii="Calibri" w:eastAsia="Times New Roman" w:hAnsi="Calibri" w:cs="Calibri"/>
                <w:color w:val="000000"/>
                <w:sz w:val="20"/>
                <w:szCs w:val="20"/>
                <w:lang w:eastAsia="es-CO"/>
              </w:rPr>
              <w:t xml:space="preserve"> ajustados a las obras requeridas y especificaciones técnicas contractuales,  y evitar que se generen  perjuicios técnicos y/o pasivos ambientales por esta causa. De ser necesario llevar a cabo procesos sancionatorios </w:t>
            </w:r>
            <w:r w:rsidRPr="00452A5C">
              <w:rPr>
                <w:rFonts w:ascii="Calibri" w:eastAsia="Times New Roman" w:hAnsi="Calibri" w:cs="Calibri"/>
                <w:color w:val="000000"/>
                <w:sz w:val="20"/>
                <w:szCs w:val="20"/>
                <w:lang w:eastAsia="es-CO"/>
              </w:rPr>
              <w:lastRenderedPageBreak/>
              <w:t xml:space="preserve">para conminar su cumplimiento o sancionar el incumplimiento. </w:t>
            </w:r>
          </w:p>
        </w:tc>
        <w:tc>
          <w:tcPr>
            <w:tcW w:w="87" w:type="pct"/>
            <w:tcBorders>
              <w:top w:val="nil"/>
              <w:left w:val="nil"/>
              <w:bottom w:val="single" w:sz="4" w:space="0" w:color="auto"/>
              <w:right w:val="single" w:sz="4" w:space="0" w:color="auto"/>
            </w:tcBorders>
            <w:shd w:val="clear" w:color="auto" w:fill="auto"/>
            <w:vAlign w:val="center"/>
            <w:hideMark/>
          </w:tcPr>
          <w:p w14:paraId="658FD94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lastRenderedPageBreak/>
              <w:t>1</w:t>
            </w:r>
          </w:p>
        </w:tc>
        <w:tc>
          <w:tcPr>
            <w:tcW w:w="87" w:type="pct"/>
            <w:tcBorders>
              <w:top w:val="nil"/>
              <w:left w:val="nil"/>
              <w:bottom w:val="single" w:sz="4" w:space="0" w:color="auto"/>
              <w:right w:val="single" w:sz="4" w:space="0" w:color="auto"/>
            </w:tcBorders>
            <w:shd w:val="clear" w:color="auto" w:fill="auto"/>
            <w:vAlign w:val="center"/>
            <w:hideMark/>
          </w:tcPr>
          <w:p w14:paraId="5A90331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4" w:space="0" w:color="auto"/>
              <w:right w:val="single" w:sz="4" w:space="0" w:color="auto"/>
            </w:tcBorders>
            <w:shd w:val="clear" w:color="auto" w:fill="auto"/>
            <w:vAlign w:val="center"/>
            <w:hideMark/>
          </w:tcPr>
          <w:p w14:paraId="6905DF1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153" w:type="pct"/>
            <w:tcBorders>
              <w:top w:val="nil"/>
              <w:left w:val="nil"/>
              <w:bottom w:val="single" w:sz="4" w:space="0" w:color="auto"/>
              <w:right w:val="single" w:sz="4" w:space="0" w:color="auto"/>
            </w:tcBorders>
            <w:shd w:val="clear" w:color="auto" w:fill="auto"/>
            <w:vAlign w:val="center"/>
            <w:hideMark/>
          </w:tcPr>
          <w:p w14:paraId="214B488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389" w:type="pct"/>
            <w:tcBorders>
              <w:top w:val="nil"/>
              <w:left w:val="nil"/>
              <w:bottom w:val="single" w:sz="4" w:space="0" w:color="auto"/>
              <w:right w:val="single" w:sz="4" w:space="0" w:color="auto"/>
            </w:tcBorders>
            <w:shd w:val="clear" w:color="auto" w:fill="auto"/>
            <w:vAlign w:val="center"/>
            <w:hideMark/>
          </w:tcPr>
          <w:p w14:paraId="6029084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NO</w:t>
            </w:r>
          </w:p>
        </w:tc>
        <w:tc>
          <w:tcPr>
            <w:tcW w:w="316" w:type="pct"/>
            <w:tcBorders>
              <w:top w:val="nil"/>
              <w:left w:val="nil"/>
              <w:bottom w:val="single" w:sz="4" w:space="0" w:color="auto"/>
              <w:right w:val="single" w:sz="4" w:space="0" w:color="auto"/>
            </w:tcBorders>
            <w:shd w:val="clear" w:color="auto" w:fill="auto"/>
            <w:vAlign w:val="center"/>
            <w:hideMark/>
          </w:tcPr>
          <w:p w14:paraId="212E707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Interventor </w:t>
            </w:r>
          </w:p>
        </w:tc>
        <w:tc>
          <w:tcPr>
            <w:tcW w:w="316" w:type="pct"/>
            <w:tcBorders>
              <w:top w:val="nil"/>
              <w:left w:val="nil"/>
              <w:bottom w:val="single" w:sz="4" w:space="0" w:color="auto"/>
              <w:right w:val="single" w:sz="4" w:space="0" w:color="auto"/>
            </w:tcBorders>
            <w:shd w:val="clear" w:color="auto" w:fill="auto"/>
            <w:vAlign w:val="center"/>
            <w:hideMark/>
          </w:tcPr>
          <w:p w14:paraId="0D9D70A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w:t>
            </w:r>
          </w:p>
        </w:tc>
        <w:tc>
          <w:tcPr>
            <w:tcW w:w="303" w:type="pct"/>
            <w:tcBorders>
              <w:top w:val="nil"/>
              <w:left w:val="nil"/>
              <w:bottom w:val="single" w:sz="4" w:space="0" w:color="auto"/>
              <w:right w:val="single" w:sz="4" w:space="0" w:color="auto"/>
            </w:tcBorders>
            <w:shd w:val="clear" w:color="auto" w:fill="auto"/>
            <w:vAlign w:val="center"/>
            <w:hideMark/>
          </w:tcPr>
          <w:p w14:paraId="6BF888D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 la ejecución del contrato</w:t>
            </w:r>
          </w:p>
        </w:tc>
        <w:tc>
          <w:tcPr>
            <w:tcW w:w="351" w:type="pct"/>
            <w:tcBorders>
              <w:top w:val="nil"/>
              <w:left w:val="nil"/>
              <w:bottom w:val="single" w:sz="4" w:space="0" w:color="auto"/>
              <w:right w:val="single" w:sz="4" w:space="0" w:color="auto"/>
            </w:tcBorders>
            <w:shd w:val="clear" w:color="auto" w:fill="auto"/>
            <w:vAlign w:val="center"/>
            <w:hideMark/>
          </w:tcPr>
          <w:p w14:paraId="38A5B05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Control permanente por parte del Interventor de </w:t>
            </w:r>
            <w:proofErr w:type="gramStart"/>
            <w:r w:rsidRPr="00452A5C">
              <w:rPr>
                <w:rFonts w:ascii="Calibri" w:eastAsia="Times New Roman" w:hAnsi="Calibri" w:cs="Calibri"/>
                <w:color w:val="000000"/>
                <w:sz w:val="20"/>
                <w:szCs w:val="20"/>
                <w:lang w:eastAsia="es-CO"/>
              </w:rPr>
              <w:t>la  ejecución</w:t>
            </w:r>
            <w:proofErr w:type="gramEnd"/>
            <w:r w:rsidRPr="00452A5C">
              <w:rPr>
                <w:rFonts w:ascii="Calibri" w:eastAsia="Times New Roman" w:hAnsi="Calibri" w:cs="Calibri"/>
                <w:color w:val="000000"/>
                <w:sz w:val="20"/>
                <w:szCs w:val="20"/>
                <w:lang w:eastAsia="es-CO"/>
              </w:rPr>
              <w:t xml:space="preserve"> de las obras requeridas del proyecto y del cumplimiento de especificaciones técnicas.  Seguimiento por parte de Especialistas Ambientales de la </w:t>
            </w:r>
            <w:r w:rsidRPr="00452A5C">
              <w:rPr>
                <w:rFonts w:ascii="Calibri" w:eastAsia="Times New Roman" w:hAnsi="Calibri" w:cs="Calibri"/>
                <w:color w:val="000000"/>
                <w:sz w:val="20"/>
                <w:szCs w:val="20"/>
                <w:lang w:eastAsia="es-CO"/>
              </w:rPr>
              <w:lastRenderedPageBreak/>
              <w:t xml:space="preserve">Interventoría. Requerimientos escritos. </w:t>
            </w:r>
          </w:p>
        </w:tc>
        <w:tc>
          <w:tcPr>
            <w:tcW w:w="338" w:type="pct"/>
            <w:tcBorders>
              <w:top w:val="nil"/>
              <w:left w:val="nil"/>
              <w:bottom w:val="single" w:sz="4" w:space="0" w:color="auto"/>
              <w:right w:val="single" w:sz="8" w:space="0" w:color="auto"/>
            </w:tcBorders>
            <w:shd w:val="clear" w:color="auto" w:fill="auto"/>
            <w:vAlign w:val="center"/>
            <w:hideMark/>
          </w:tcPr>
          <w:p w14:paraId="4769C69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lastRenderedPageBreak/>
              <w:t xml:space="preserve">Permanente </w:t>
            </w:r>
          </w:p>
        </w:tc>
        <w:tc>
          <w:tcPr>
            <w:tcW w:w="33" w:type="pct"/>
            <w:vAlign w:val="center"/>
            <w:hideMark/>
          </w:tcPr>
          <w:p w14:paraId="3FF4DE1C"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67BCFCF0" w14:textId="77777777" w:rsidTr="00452A5C">
        <w:trPr>
          <w:trHeight w:val="1820"/>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15D6554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14</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A9344C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General</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EC3B13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Externo </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1473243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Ejecución</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204013A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Riesgos de la Salud</w:t>
            </w:r>
          </w:p>
        </w:tc>
        <w:tc>
          <w:tcPr>
            <w:tcW w:w="429" w:type="pct"/>
            <w:tcBorders>
              <w:top w:val="nil"/>
              <w:left w:val="nil"/>
              <w:bottom w:val="single" w:sz="4" w:space="0" w:color="auto"/>
              <w:right w:val="single" w:sz="4" w:space="0" w:color="auto"/>
            </w:tcBorders>
            <w:shd w:val="clear" w:color="auto" w:fill="auto"/>
            <w:vAlign w:val="center"/>
            <w:hideMark/>
          </w:tcPr>
          <w:p w14:paraId="553F2C82"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xml:space="preserve">Presencia de Riesgos Biológicos. </w:t>
            </w:r>
            <w:r w:rsidRPr="00452A5C">
              <w:rPr>
                <w:rFonts w:ascii="Calibri" w:eastAsia="Times New Roman" w:hAnsi="Calibri" w:cs="Calibri"/>
                <w:color w:val="000000"/>
                <w:sz w:val="20"/>
                <w:szCs w:val="20"/>
                <w:lang w:eastAsia="es-CO"/>
              </w:rPr>
              <w:t xml:space="preserve">Se refiere a la posibilidad </w:t>
            </w:r>
            <w:proofErr w:type="gramStart"/>
            <w:r w:rsidRPr="00452A5C">
              <w:rPr>
                <w:rFonts w:ascii="Calibri" w:eastAsia="Times New Roman" w:hAnsi="Calibri" w:cs="Calibri"/>
                <w:color w:val="000000"/>
                <w:sz w:val="20"/>
                <w:szCs w:val="20"/>
                <w:lang w:eastAsia="es-CO"/>
              </w:rPr>
              <w:t>que</w:t>
            </w:r>
            <w:proofErr w:type="gramEnd"/>
            <w:r w:rsidRPr="00452A5C">
              <w:rPr>
                <w:rFonts w:ascii="Calibri" w:eastAsia="Times New Roman" w:hAnsi="Calibri" w:cs="Calibri"/>
                <w:color w:val="000000"/>
                <w:sz w:val="20"/>
                <w:szCs w:val="20"/>
                <w:lang w:eastAsia="es-CO"/>
              </w:rPr>
              <w:t xml:space="preserve"> durante la ejecución del contrato, los colaboradores del Interventor, presenten </w:t>
            </w:r>
            <w:proofErr w:type="spellStart"/>
            <w:r w:rsidRPr="00452A5C">
              <w:rPr>
                <w:rFonts w:ascii="Calibri" w:eastAsia="Times New Roman" w:hAnsi="Calibri" w:cs="Calibri"/>
                <w:color w:val="000000"/>
                <w:sz w:val="20"/>
                <w:szCs w:val="20"/>
                <w:lang w:eastAsia="es-CO"/>
              </w:rPr>
              <w:t>sintomas</w:t>
            </w:r>
            <w:proofErr w:type="spellEnd"/>
            <w:r w:rsidRPr="00452A5C">
              <w:rPr>
                <w:rFonts w:ascii="Calibri" w:eastAsia="Times New Roman" w:hAnsi="Calibri" w:cs="Calibri"/>
                <w:color w:val="000000"/>
                <w:sz w:val="20"/>
                <w:szCs w:val="20"/>
                <w:lang w:eastAsia="es-CO"/>
              </w:rPr>
              <w:t xml:space="preserve"> de enfermedades altamente contagiosas y que afecten y deterioren la Salud del Personal. </w:t>
            </w:r>
          </w:p>
        </w:tc>
        <w:tc>
          <w:tcPr>
            <w:tcW w:w="329" w:type="pct"/>
            <w:tcBorders>
              <w:top w:val="nil"/>
              <w:left w:val="nil"/>
              <w:bottom w:val="single" w:sz="4" w:space="0" w:color="auto"/>
              <w:right w:val="single" w:sz="4" w:space="0" w:color="auto"/>
            </w:tcBorders>
            <w:shd w:val="clear" w:color="auto" w:fill="auto"/>
            <w:vAlign w:val="center"/>
            <w:hideMark/>
          </w:tcPr>
          <w:p w14:paraId="739B699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Deterioro notorio y grave de la salud y posible contagio</w:t>
            </w:r>
          </w:p>
        </w:tc>
        <w:tc>
          <w:tcPr>
            <w:tcW w:w="87" w:type="pct"/>
            <w:tcBorders>
              <w:top w:val="nil"/>
              <w:left w:val="nil"/>
              <w:bottom w:val="single" w:sz="4" w:space="0" w:color="auto"/>
              <w:right w:val="single" w:sz="4" w:space="0" w:color="auto"/>
            </w:tcBorders>
            <w:shd w:val="clear" w:color="auto" w:fill="auto"/>
            <w:noWrap/>
            <w:vAlign w:val="center"/>
            <w:hideMark/>
          </w:tcPr>
          <w:p w14:paraId="2C2DC08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87" w:type="pct"/>
            <w:tcBorders>
              <w:top w:val="nil"/>
              <w:left w:val="nil"/>
              <w:bottom w:val="single" w:sz="4" w:space="0" w:color="auto"/>
              <w:right w:val="single" w:sz="4" w:space="0" w:color="auto"/>
            </w:tcBorders>
            <w:shd w:val="clear" w:color="auto" w:fill="auto"/>
            <w:noWrap/>
            <w:vAlign w:val="center"/>
            <w:hideMark/>
          </w:tcPr>
          <w:p w14:paraId="7241028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87" w:type="pct"/>
            <w:tcBorders>
              <w:top w:val="nil"/>
              <w:left w:val="nil"/>
              <w:bottom w:val="single" w:sz="4" w:space="0" w:color="auto"/>
              <w:right w:val="single" w:sz="4" w:space="0" w:color="auto"/>
            </w:tcBorders>
            <w:shd w:val="clear" w:color="auto" w:fill="auto"/>
            <w:noWrap/>
            <w:vAlign w:val="center"/>
            <w:hideMark/>
          </w:tcPr>
          <w:p w14:paraId="430B6B1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7</w:t>
            </w:r>
          </w:p>
        </w:tc>
        <w:tc>
          <w:tcPr>
            <w:tcW w:w="153" w:type="pct"/>
            <w:tcBorders>
              <w:top w:val="nil"/>
              <w:left w:val="nil"/>
              <w:bottom w:val="single" w:sz="4" w:space="0" w:color="auto"/>
              <w:right w:val="single" w:sz="4" w:space="0" w:color="auto"/>
            </w:tcBorders>
            <w:shd w:val="clear" w:color="auto" w:fill="auto"/>
            <w:vAlign w:val="center"/>
            <w:hideMark/>
          </w:tcPr>
          <w:p w14:paraId="2818D821"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Alto</w:t>
            </w:r>
          </w:p>
        </w:tc>
        <w:tc>
          <w:tcPr>
            <w:tcW w:w="123" w:type="pct"/>
            <w:tcBorders>
              <w:top w:val="nil"/>
              <w:left w:val="nil"/>
              <w:bottom w:val="single" w:sz="4" w:space="0" w:color="auto"/>
              <w:right w:val="single" w:sz="4" w:space="0" w:color="auto"/>
            </w:tcBorders>
            <w:shd w:val="clear" w:color="auto" w:fill="auto"/>
            <w:vAlign w:val="center"/>
            <w:hideMark/>
          </w:tcPr>
          <w:p w14:paraId="5C28445A"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0FD30CC9"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2E9E379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La aplicación preventiva de las medidas de Bioseguridad establecidas por las Autoridades de Salud en Colombia y sus respectivos Protocolos, el cumplimiento de las </w:t>
            </w:r>
            <w:proofErr w:type="spellStart"/>
            <w:r w:rsidRPr="00452A5C">
              <w:rPr>
                <w:rFonts w:ascii="Calibri" w:eastAsia="Times New Roman" w:hAnsi="Calibri" w:cs="Calibri"/>
                <w:color w:val="000000"/>
                <w:sz w:val="20"/>
                <w:szCs w:val="20"/>
                <w:lang w:eastAsia="es-CO"/>
              </w:rPr>
              <w:t>Resoluciónes</w:t>
            </w:r>
            <w:proofErr w:type="spellEnd"/>
            <w:r w:rsidRPr="00452A5C">
              <w:rPr>
                <w:rFonts w:ascii="Calibri" w:eastAsia="Times New Roman" w:hAnsi="Calibri" w:cs="Calibri"/>
                <w:color w:val="000000"/>
                <w:sz w:val="20"/>
                <w:szCs w:val="20"/>
                <w:lang w:eastAsia="es-CO"/>
              </w:rPr>
              <w:t xml:space="preserve"> 0312 de 2019 y 679 de 2020, Informar de inmediato las novedades de salud.</w:t>
            </w:r>
          </w:p>
        </w:tc>
        <w:tc>
          <w:tcPr>
            <w:tcW w:w="87" w:type="pct"/>
            <w:tcBorders>
              <w:top w:val="nil"/>
              <w:left w:val="nil"/>
              <w:bottom w:val="single" w:sz="4" w:space="0" w:color="auto"/>
              <w:right w:val="single" w:sz="4" w:space="0" w:color="auto"/>
            </w:tcBorders>
            <w:shd w:val="clear" w:color="auto" w:fill="auto"/>
            <w:vAlign w:val="center"/>
            <w:hideMark/>
          </w:tcPr>
          <w:p w14:paraId="06C6602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0363DE5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87" w:type="pct"/>
            <w:tcBorders>
              <w:top w:val="nil"/>
              <w:left w:val="nil"/>
              <w:bottom w:val="single" w:sz="4" w:space="0" w:color="auto"/>
              <w:right w:val="single" w:sz="4" w:space="0" w:color="auto"/>
            </w:tcBorders>
            <w:shd w:val="clear" w:color="auto" w:fill="auto"/>
            <w:vAlign w:val="center"/>
            <w:hideMark/>
          </w:tcPr>
          <w:p w14:paraId="2956449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5</w:t>
            </w:r>
          </w:p>
        </w:tc>
        <w:tc>
          <w:tcPr>
            <w:tcW w:w="153" w:type="pct"/>
            <w:tcBorders>
              <w:top w:val="nil"/>
              <w:left w:val="nil"/>
              <w:bottom w:val="single" w:sz="4" w:space="0" w:color="auto"/>
              <w:right w:val="single" w:sz="4" w:space="0" w:color="auto"/>
            </w:tcBorders>
            <w:shd w:val="clear" w:color="auto" w:fill="auto"/>
            <w:vAlign w:val="center"/>
            <w:hideMark/>
          </w:tcPr>
          <w:p w14:paraId="6D93290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Medio</w:t>
            </w:r>
          </w:p>
        </w:tc>
        <w:tc>
          <w:tcPr>
            <w:tcW w:w="389" w:type="pct"/>
            <w:tcBorders>
              <w:top w:val="nil"/>
              <w:left w:val="nil"/>
              <w:bottom w:val="single" w:sz="4" w:space="0" w:color="auto"/>
              <w:right w:val="single" w:sz="4" w:space="0" w:color="auto"/>
            </w:tcBorders>
            <w:shd w:val="clear" w:color="auto" w:fill="auto"/>
            <w:vAlign w:val="center"/>
            <w:hideMark/>
          </w:tcPr>
          <w:p w14:paraId="4199E44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SI</w:t>
            </w:r>
          </w:p>
        </w:tc>
        <w:tc>
          <w:tcPr>
            <w:tcW w:w="316" w:type="pct"/>
            <w:tcBorders>
              <w:top w:val="nil"/>
              <w:left w:val="nil"/>
              <w:bottom w:val="single" w:sz="4" w:space="0" w:color="auto"/>
              <w:right w:val="single" w:sz="4" w:space="0" w:color="auto"/>
            </w:tcBorders>
            <w:shd w:val="clear" w:color="auto" w:fill="auto"/>
            <w:vAlign w:val="center"/>
            <w:hideMark/>
          </w:tcPr>
          <w:p w14:paraId="47D6956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contratistas de Obras, de Estudios y Diseños interventor, Supervisor ICCU </w:t>
            </w:r>
          </w:p>
        </w:tc>
        <w:tc>
          <w:tcPr>
            <w:tcW w:w="316" w:type="pct"/>
            <w:tcBorders>
              <w:top w:val="nil"/>
              <w:left w:val="nil"/>
              <w:bottom w:val="single" w:sz="4" w:space="0" w:color="auto"/>
              <w:right w:val="single" w:sz="4" w:space="0" w:color="auto"/>
            </w:tcBorders>
            <w:shd w:val="clear" w:color="auto" w:fill="auto"/>
            <w:vAlign w:val="center"/>
            <w:hideMark/>
          </w:tcPr>
          <w:p w14:paraId="0E2ECA6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w:t>
            </w:r>
          </w:p>
        </w:tc>
        <w:tc>
          <w:tcPr>
            <w:tcW w:w="303" w:type="pct"/>
            <w:tcBorders>
              <w:top w:val="nil"/>
              <w:left w:val="nil"/>
              <w:bottom w:val="single" w:sz="4" w:space="0" w:color="auto"/>
              <w:right w:val="single" w:sz="4" w:space="0" w:color="auto"/>
            </w:tcBorders>
            <w:shd w:val="clear" w:color="auto" w:fill="auto"/>
            <w:vAlign w:val="center"/>
            <w:hideMark/>
          </w:tcPr>
          <w:p w14:paraId="341731B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del contrato</w:t>
            </w:r>
          </w:p>
        </w:tc>
        <w:tc>
          <w:tcPr>
            <w:tcW w:w="351" w:type="pct"/>
            <w:tcBorders>
              <w:top w:val="nil"/>
              <w:left w:val="nil"/>
              <w:bottom w:val="single" w:sz="4" w:space="0" w:color="auto"/>
              <w:right w:val="single" w:sz="4" w:space="0" w:color="auto"/>
            </w:tcBorders>
            <w:shd w:val="clear" w:color="auto" w:fill="auto"/>
            <w:vAlign w:val="center"/>
            <w:hideMark/>
          </w:tcPr>
          <w:p w14:paraId="78DB666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Previo al inicio de la ejecución de las obras, Estudios, Diseños e Interventoría, el contratista deberá presentar certificación individual vigente del estado de salud de cada integrante colaborador (empleado o contratista) expedida por la ARL</w:t>
            </w:r>
          </w:p>
        </w:tc>
        <w:tc>
          <w:tcPr>
            <w:tcW w:w="338" w:type="pct"/>
            <w:tcBorders>
              <w:top w:val="nil"/>
              <w:left w:val="nil"/>
              <w:bottom w:val="single" w:sz="4" w:space="0" w:color="auto"/>
              <w:right w:val="single" w:sz="8" w:space="0" w:color="auto"/>
            </w:tcBorders>
            <w:shd w:val="clear" w:color="auto" w:fill="auto"/>
            <w:vAlign w:val="center"/>
            <w:hideMark/>
          </w:tcPr>
          <w:p w14:paraId="13F4D30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Cada vez que haya novedades de cambio de personal</w:t>
            </w:r>
          </w:p>
        </w:tc>
        <w:tc>
          <w:tcPr>
            <w:tcW w:w="33" w:type="pct"/>
            <w:vAlign w:val="center"/>
            <w:hideMark/>
          </w:tcPr>
          <w:p w14:paraId="3250FB14"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42E38FF0" w14:textId="77777777" w:rsidTr="00452A5C">
        <w:trPr>
          <w:trHeight w:val="3465"/>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584078C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lastRenderedPageBreak/>
              <w:t>15</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3C65375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General</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1209CDE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Externo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1D2D6FC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proofErr w:type="spellStart"/>
            <w:r w:rsidRPr="00452A5C">
              <w:rPr>
                <w:rFonts w:ascii="Calibri" w:eastAsia="Times New Roman" w:hAnsi="Calibri" w:cs="Calibri"/>
                <w:color w:val="000000"/>
                <w:sz w:val="20"/>
                <w:szCs w:val="20"/>
                <w:lang w:eastAsia="es-CO"/>
              </w:rPr>
              <w:t>Ejecucion</w:t>
            </w:r>
            <w:proofErr w:type="spellEnd"/>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732558F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Riesgos de la Salud</w:t>
            </w:r>
          </w:p>
        </w:tc>
        <w:tc>
          <w:tcPr>
            <w:tcW w:w="429" w:type="pct"/>
            <w:tcBorders>
              <w:top w:val="nil"/>
              <w:left w:val="nil"/>
              <w:bottom w:val="single" w:sz="4" w:space="0" w:color="auto"/>
              <w:right w:val="single" w:sz="4" w:space="0" w:color="auto"/>
            </w:tcBorders>
            <w:shd w:val="clear" w:color="auto" w:fill="auto"/>
            <w:vAlign w:val="center"/>
            <w:hideMark/>
          </w:tcPr>
          <w:p w14:paraId="7AD1EBDD"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xml:space="preserve">Disponibilidad de los Elementos de Protección Personal. </w:t>
            </w:r>
            <w:r w:rsidRPr="00452A5C">
              <w:rPr>
                <w:rFonts w:ascii="Calibri" w:eastAsia="Times New Roman" w:hAnsi="Calibri" w:cs="Calibri"/>
                <w:color w:val="000000"/>
                <w:sz w:val="20"/>
                <w:szCs w:val="20"/>
                <w:lang w:eastAsia="es-CO"/>
              </w:rPr>
              <w:t xml:space="preserve">Se refiere a la posibilidad de que el Interventor no disponga o suministre a sus colaboradores y </w:t>
            </w:r>
            <w:proofErr w:type="spellStart"/>
            <w:r w:rsidRPr="00452A5C">
              <w:rPr>
                <w:rFonts w:ascii="Calibri" w:eastAsia="Times New Roman" w:hAnsi="Calibri" w:cs="Calibri"/>
                <w:color w:val="000000"/>
                <w:sz w:val="20"/>
                <w:szCs w:val="20"/>
                <w:lang w:eastAsia="es-CO"/>
              </w:rPr>
              <w:t>demas</w:t>
            </w:r>
            <w:proofErr w:type="spellEnd"/>
            <w:r w:rsidRPr="00452A5C">
              <w:rPr>
                <w:rFonts w:ascii="Calibri" w:eastAsia="Times New Roman" w:hAnsi="Calibri" w:cs="Calibri"/>
                <w:color w:val="000000"/>
                <w:sz w:val="20"/>
                <w:szCs w:val="20"/>
                <w:lang w:eastAsia="es-CO"/>
              </w:rPr>
              <w:t>, los Elementos de Protección Personal EPP y los de Riesgo Bilógico.</w:t>
            </w:r>
          </w:p>
        </w:tc>
        <w:tc>
          <w:tcPr>
            <w:tcW w:w="329" w:type="pct"/>
            <w:tcBorders>
              <w:top w:val="nil"/>
              <w:left w:val="nil"/>
              <w:bottom w:val="single" w:sz="4" w:space="0" w:color="auto"/>
              <w:right w:val="single" w:sz="4" w:space="0" w:color="auto"/>
            </w:tcBorders>
            <w:shd w:val="clear" w:color="auto" w:fill="auto"/>
            <w:vAlign w:val="center"/>
            <w:hideMark/>
          </w:tcPr>
          <w:p w14:paraId="6252871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Accidentes de trabajo y posible exposición a Riegos </w:t>
            </w:r>
            <w:proofErr w:type="spellStart"/>
            <w:r w:rsidRPr="00452A5C">
              <w:rPr>
                <w:rFonts w:ascii="Calibri" w:eastAsia="Times New Roman" w:hAnsi="Calibri" w:cs="Calibri"/>
                <w:color w:val="000000"/>
                <w:sz w:val="20"/>
                <w:szCs w:val="20"/>
                <w:lang w:eastAsia="es-CO"/>
              </w:rPr>
              <w:t>Biologicos</w:t>
            </w:r>
            <w:proofErr w:type="spellEnd"/>
          </w:p>
        </w:tc>
        <w:tc>
          <w:tcPr>
            <w:tcW w:w="87" w:type="pct"/>
            <w:tcBorders>
              <w:top w:val="nil"/>
              <w:left w:val="nil"/>
              <w:bottom w:val="single" w:sz="4" w:space="0" w:color="auto"/>
              <w:right w:val="single" w:sz="4" w:space="0" w:color="auto"/>
            </w:tcBorders>
            <w:shd w:val="clear" w:color="auto" w:fill="auto"/>
            <w:noWrap/>
            <w:vAlign w:val="center"/>
            <w:hideMark/>
          </w:tcPr>
          <w:p w14:paraId="1314E59B"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87" w:type="pct"/>
            <w:tcBorders>
              <w:top w:val="nil"/>
              <w:left w:val="nil"/>
              <w:bottom w:val="single" w:sz="4" w:space="0" w:color="auto"/>
              <w:right w:val="single" w:sz="4" w:space="0" w:color="auto"/>
            </w:tcBorders>
            <w:shd w:val="clear" w:color="auto" w:fill="auto"/>
            <w:noWrap/>
            <w:vAlign w:val="center"/>
            <w:hideMark/>
          </w:tcPr>
          <w:p w14:paraId="23B92EE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87" w:type="pct"/>
            <w:tcBorders>
              <w:top w:val="nil"/>
              <w:left w:val="nil"/>
              <w:bottom w:val="single" w:sz="4" w:space="0" w:color="auto"/>
              <w:right w:val="single" w:sz="4" w:space="0" w:color="auto"/>
            </w:tcBorders>
            <w:shd w:val="clear" w:color="auto" w:fill="auto"/>
            <w:noWrap/>
            <w:vAlign w:val="center"/>
            <w:hideMark/>
          </w:tcPr>
          <w:p w14:paraId="1248DAE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7</w:t>
            </w:r>
          </w:p>
        </w:tc>
        <w:tc>
          <w:tcPr>
            <w:tcW w:w="153" w:type="pct"/>
            <w:tcBorders>
              <w:top w:val="nil"/>
              <w:left w:val="nil"/>
              <w:bottom w:val="single" w:sz="4" w:space="0" w:color="auto"/>
              <w:right w:val="single" w:sz="4" w:space="0" w:color="auto"/>
            </w:tcBorders>
            <w:shd w:val="clear" w:color="auto" w:fill="auto"/>
            <w:vAlign w:val="center"/>
            <w:hideMark/>
          </w:tcPr>
          <w:p w14:paraId="10020C3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Alto</w:t>
            </w:r>
          </w:p>
        </w:tc>
        <w:tc>
          <w:tcPr>
            <w:tcW w:w="123" w:type="pct"/>
            <w:tcBorders>
              <w:top w:val="nil"/>
              <w:left w:val="nil"/>
              <w:bottom w:val="single" w:sz="4" w:space="0" w:color="auto"/>
              <w:right w:val="single" w:sz="4" w:space="0" w:color="auto"/>
            </w:tcBorders>
            <w:shd w:val="clear" w:color="auto" w:fill="auto"/>
            <w:vAlign w:val="center"/>
            <w:hideMark/>
          </w:tcPr>
          <w:p w14:paraId="399A391F"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w:t>
            </w:r>
          </w:p>
        </w:tc>
        <w:tc>
          <w:tcPr>
            <w:tcW w:w="299" w:type="pct"/>
            <w:tcBorders>
              <w:top w:val="nil"/>
              <w:left w:val="nil"/>
              <w:bottom w:val="single" w:sz="4" w:space="0" w:color="auto"/>
              <w:right w:val="single" w:sz="4" w:space="0" w:color="auto"/>
            </w:tcBorders>
            <w:shd w:val="clear" w:color="auto" w:fill="auto"/>
            <w:vAlign w:val="center"/>
            <w:hideMark/>
          </w:tcPr>
          <w:p w14:paraId="6C8E3021"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25D941F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El contratista deberá suministrar todos los EPP a sus colaboradores en las obras, o solicitar a la ARL que los suministre </w:t>
            </w:r>
          </w:p>
        </w:tc>
        <w:tc>
          <w:tcPr>
            <w:tcW w:w="87" w:type="pct"/>
            <w:tcBorders>
              <w:top w:val="nil"/>
              <w:left w:val="nil"/>
              <w:bottom w:val="single" w:sz="4" w:space="0" w:color="auto"/>
              <w:right w:val="single" w:sz="4" w:space="0" w:color="auto"/>
            </w:tcBorders>
            <w:shd w:val="clear" w:color="auto" w:fill="auto"/>
            <w:vAlign w:val="center"/>
            <w:hideMark/>
          </w:tcPr>
          <w:p w14:paraId="1AC4BB2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084CD53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87" w:type="pct"/>
            <w:tcBorders>
              <w:top w:val="nil"/>
              <w:left w:val="nil"/>
              <w:bottom w:val="single" w:sz="4" w:space="0" w:color="auto"/>
              <w:right w:val="single" w:sz="4" w:space="0" w:color="auto"/>
            </w:tcBorders>
            <w:shd w:val="clear" w:color="auto" w:fill="auto"/>
            <w:vAlign w:val="center"/>
            <w:hideMark/>
          </w:tcPr>
          <w:p w14:paraId="069D214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5</w:t>
            </w:r>
          </w:p>
        </w:tc>
        <w:tc>
          <w:tcPr>
            <w:tcW w:w="153" w:type="pct"/>
            <w:tcBorders>
              <w:top w:val="nil"/>
              <w:left w:val="nil"/>
              <w:bottom w:val="single" w:sz="4" w:space="0" w:color="auto"/>
              <w:right w:val="single" w:sz="4" w:space="0" w:color="auto"/>
            </w:tcBorders>
            <w:shd w:val="clear" w:color="auto" w:fill="auto"/>
            <w:vAlign w:val="center"/>
            <w:hideMark/>
          </w:tcPr>
          <w:p w14:paraId="5511BF3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Medio</w:t>
            </w:r>
          </w:p>
        </w:tc>
        <w:tc>
          <w:tcPr>
            <w:tcW w:w="389" w:type="pct"/>
            <w:tcBorders>
              <w:top w:val="nil"/>
              <w:left w:val="nil"/>
              <w:bottom w:val="single" w:sz="4" w:space="0" w:color="auto"/>
              <w:right w:val="single" w:sz="4" w:space="0" w:color="auto"/>
            </w:tcBorders>
            <w:shd w:val="clear" w:color="auto" w:fill="auto"/>
            <w:vAlign w:val="center"/>
            <w:hideMark/>
          </w:tcPr>
          <w:p w14:paraId="24E24DF8"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SI</w:t>
            </w:r>
          </w:p>
        </w:tc>
        <w:tc>
          <w:tcPr>
            <w:tcW w:w="316" w:type="pct"/>
            <w:tcBorders>
              <w:top w:val="nil"/>
              <w:left w:val="nil"/>
              <w:bottom w:val="single" w:sz="4" w:space="0" w:color="auto"/>
              <w:right w:val="single" w:sz="4" w:space="0" w:color="auto"/>
            </w:tcBorders>
            <w:shd w:val="clear" w:color="auto" w:fill="auto"/>
            <w:vAlign w:val="center"/>
            <w:hideMark/>
          </w:tcPr>
          <w:p w14:paraId="18D5EF8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contratistas de Obras, de Estudios y Diseños interventor, Supervisor ICCU </w:t>
            </w:r>
          </w:p>
        </w:tc>
        <w:tc>
          <w:tcPr>
            <w:tcW w:w="316" w:type="pct"/>
            <w:tcBorders>
              <w:top w:val="nil"/>
              <w:left w:val="nil"/>
              <w:bottom w:val="single" w:sz="4" w:space="0" w:color="auto"/>
              <w:right w:val="single" w:sz="4" w:space="0" w:color="auto"/>
            </w:tcBorders>
            <w:shd w:val="clear" w:color="auto" w:fill="auto"/>
            <w:vAlign w:val="center"/>
            <w:hideMark/>
          </w:tcPr>
          <w:p w14:paraId="6252A5A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 y de manera permanente.</w:t>
            </w:r>
          </w:p>
        </w:tc>
        <w:tc>
          <w:tcPr>
            <w:tcW w:w="303" w:type="pct"/>
            <w:tcBorders>
              <w:top w:val="nil"/>
              <w:left w:val="nil"/>
              <w:bottom w:val="single" w:sz="4" w:space="0" w:color="auto"/>
              <w:right w:val="single" w:sz="4" w:space="0" w:color="auto"/>
            </w:tcBorders>
            <w:shd w:val="clear" w:color="auto" w:fill="auto"/>
            <w:vAlign w:val="center"/>
            <w:hideMark/>
          </w:tcPr>
          <w:p w14:paraId="17A98D1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del contrato</w:t>
            </w:r>
          </w:p>
        </w:tc>
        <w:tc>
          <w:tcPr>
            <w:tcW w:w="351" w:type="pct"/>
            <w:tcBorders>
              <w:top w:val="nil"/>
              <w:left w:val="nil"/>
              <w:bottom w:val="single" w:sz="4" w:space="0" w:color="auto"/>
              <w:right w:val="single" w:sz="4" w:space="0" w:color="auto"/>
            </w:tcBorders>
            <w:shd w:val="clear" w:color="auto" w:fill="auto"/>
            <w:vAlign w:val="center"/>
            <w:hideMark/>
          </w:tcPr>
          <w:p w14:paraId="5E96CFF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Vigilancia permanente de los cambios de salud de los colaboradores</w:t>
            </w:r>
          </w:p>
        </w:tc>
        <w:tc>
          <w:tcPr>
            <w:tcW w:w="338" w:type="pct"/>
            <w:tcBorders>
              <w:top w:val="nil"/>
              <w:left w:val="nil"/>
              <w:bottom w:val="single" w:sz="4" w:space="0" w:color="auto"/>
              <w:right w:val="single" w:sz="8" w:space="0" w:color="auto"/>
            </w:tcBorders>
            <w:shd w:val="clear" w:color="auto" w:fill="auto"/>
            <w:vAlign w:val="center"/>
            <w:hideMark/>
          </w:tcPr>
          <w:p w14:paraId="5AB55FC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Diario</w:t>
            </w:r>
          </w:p>
        </w:tc>
        <w:tc>
          <w:tcPr>
            <w:tcW w:w="33" w:type="pct"/>
            <w:vAlign w:val="center"/>
            <w:hideMark/>
          </w:tcPr>
          <w:p w14:paraId="7B27DA03"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715C6B64" w14:textId="77777777" w:rsidTr="00452A5C">
        <w:trPr>
          <w:trHeight w:val="3465"/>
        </w:trPr>
        <w:tc>
          <w:tcPr>
            <w:tcW w:w="87" w:type="pct"/>
            <w:tcBorders>
              <w:top w:val="nil"/>
              <w:left w:val="single" w:sz="8" w:space="0" w:color="auto"/>
              <w:bottom w:val="single" w:sz="4" w:space="0" w:color="auto"/>
              <w:right w:val="single" w:sz="4" w:space="0" w:color="auto"/>
            </w:tcBorders>
            <w:shd w:val="clear" w:color="auto" w:fill="auto"/>
            <w:noWrap/>
            <w:vAlign w:val="center"/>
            <w:hideMark/>
          </w:tcPr>
          <w:p w14:paraId="2F15C4ED"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16</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713090A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General</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6F2A980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Externo</w:t>
            </w:r>
          </w:p>
        </w:tc>
        <w:tc>
          <w:tcPr>
            <w:tcW w:w="90" w:type="pct"/>
            <w:tcBorders>
              <w:top w:val="nil"/>
              <w:left w:val="nil"/>
              <w:bottom w:val="single" w:sz="4" w:space="0" w:color="auto"/>
              <w:right w:val="single" w:sz="4" w:space="0" w:color="auto"/>
            </w:tcBorders>
            <w:shd w:val="clear" w:color="auto" w:fill="auto"/>
            <w:noWrap/>
            <w:textDirection w:val="btLr"/>
            <w:vAlign w:val="center"/>
            <w:hideMark/>
          </w:tcPr>
          <w:p w14:paraId="50184A3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proofErr w:type="spellStart"/>
            <w:r w:rsidRPr="00452A5C">
              <w:rPr>
                <w:rFonts w:ascii="Calibri" w:eastAsia="Times New Roman" w:hAnsi="Calibri" w:cs="Calibri"/>
                <w:color w:val="000000"/>
                <w:sz w:val="20"/>
                <w:szCs w:val="20"/>
                <w:lang w:eastAsia="es-CO"/>
              </w:rPr>
              <w:t>Ejecucion</w:t>
            </w:r>
            <w:proofErr w:type="spellEnd"/>
          </w:p>
        </w:tc>
        <w:tc>
          <w:tcPr>
            <w:tcW w:w="90" w:type="pct"/>
            <w:tcBorders>
              <w:top w:val="nil"/>
              <w:left w:val="nil"/>
              <w:bottom w:val="single" w:sz="4" w:space="0" w:color="auto"/>
              <w:right w:val="single" w:sz="4" w:space="0" w:color="auto"/>
            </w:tcBorders>
            <w:shd w:val="clear" w:color="auto" w:fill="auto"/>
            <w:textDirection w:val="btLr"/>
            <w:vAlign w:val="center"/>
            <w:hideMark/>
          </w:tcPr>
          <w:p w14:paraId="4EE521C9"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 xml:space="preserve">Riesgo Sociales o </w:t>
            </w:r>
            <w:proofErr w:type="spellStart"/>
            <w:r w:rsidRPr="00452A5C">
              <w:rPr>
                <w:rFonts w:ascii="Calibri" w:eastAsia="Times New Roman" w:hAnsi="Calibri" w:cs="Calibri"/>
                <w:sz w:val="20"/>
                <w:szCs w:val="20"/>
                <w:lang w:eastAsia="es-CO"/>
              </w:rPr>
              <w:t>Politicos</w:t>
            </w:r>
            <w:proofErr w:type="spellEnd"/>
          </w:p>
        </w:tc>
        <w:tc>
          <w:tcPr>
            <w:tcW w:w="429" w:type="pct"/>
            <w:tcBorders>
              <w:top w:val="nil"/>
              <w:left w:val="nil"/>
              <w:bottom w:val="single" w:sz="4" w:space="0" w:color="auto"/>
              <w:right w:val="single" w:sz="4" w:space="0" w:color="auto"/>
            </w:tcBorders>
            <w:shd w:val="clear" w:color="auto" w:fill="auto"/>
            <w:vAlign w:val="center"/>
            <w:hideMark/>
          </w:tcPr>
          <w:p w14:paraId="474E0020"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b/>
                <w:bCs/>
                <w:sz w:val="20"/>
                <w:szCs w:val="20"/>
                <w:lang w:eastAsia="es-CO"/>
              </w:rPr>
              <w:t>Orden público:</w:t>
            </w:r>
            <w:r w:rsidRPr="00452A5C">
              <w:rPr>
                <w:rFonts w:ascii="Calibri" w:eastAsia="Times New Roman" w:hAnsi="Calibri" w:cs="Calibri"/>
                <w:sz w:val="20"/>
                <w:szCs w:val="20"/>
                <w:lang w:eastAsia="es-CO"/>
              </w:rPr>
              <w:t xml:space="preserve"> Posible ocurrencia de actos terroristas, paros, huelgas, manifestaciones, disturbios y demás que afecten el orden público y se ubiquen en las zonas de influencia de las obras.  </w:t>
            </w:r>
          </w:p>
        </w:tc>
        <w:tc>
          <w:tcPr>
            <w:tcW w:w="329" w:type="pct"/>
            <w:tcBorders>
              <w:top w:val="nil"/>
              <w:left w:val="nil"/>
              <w:bottom w:val="single" w:sz="4" w:space="0" w:color="auto"/>
              <w:right w:val="single" w:sz="4" w:space="0" w:color="auto"/>
            </w:tcBorders>
            <w:shd w:val="clear" w:color="auto" w:fill="auto"/>
            <w:vAlign w:val="center"/>
            <w:hideMark/>
          </w:tcPr>
          <w:p w14:paraId="166798E1"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 xml:space="preserve">Posible pérdida de Bienes del Interventor, daños en obras del proyecto, reprogramación de cronogramas, </w:t>
            </w:r>
            <w:proofErr w:type="spellStart"/>
            <w:r w:rsidRPr="00452A5C">
              <w:rPr>
                <w:rFonts w:ascii="Calibri" w:eastAsia="Times New Roman" w:hAnsi="Calibri" w:cs="Calibri"/>
                <w:sz w:val="20"/>
                <w:szCs w:val="20"/>
                <w:lang w:eastAsia="es-CO"/>
              </w:rPr>
              <w:t>retrazos</w:t>
            </w:r>
            <w:proofErr w:type="spellEnd"/>
            <w:r w:rsidRPr="00452A5C">
              <w:rPr>
                <w:rFonts w:ascii="Calibri" w:eastAsia="Times New Roman" w:hAnsi="Calibri" w:cs="Calibri"/>
                <w:sz w:val="20"/>
                <w:szCs w:val="20"/>
                <w:lang w:eastAsia="es-CO"/>
              </w:rPr>
              <w:t xml:space="preserve"> en la ejecución de las obras.</w:t>
            </w:r>
          </w:p>
        </w:tc>
        <w:tc>
          <w:tcPr>
            <w:tcW w:w="87" w:type="pct"/>
            <w:tcBorders>
              <w:top w:val="nil"/>
              <w:left w:val="nil"/>
              <w:bottom w:val="single" w:sz="4" w:space="0" w:color="auto"/>
              <w:right w:val="single" w:sz="4" w:space="0" w:color="auto"/>
            </w:tcBorders>
            <w:shd w:val="clear" w:color="auto" w:fill="auto"/>
            <w:noWrap/>
            <w:vAlign w:val="center"/>
            <w:hideMark/>
          </w:tcPr>
          <w:p w14:paraId="1F60ADA2"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4</w:t>
            </w:r>
          </w:p>
        </w:tc>
        <w:tc>
          <w:tcPr>
            <w:tcW w:w="87" w:type="pct"/>
            <w:tcBorders>
              <w:top w:val="nil"/>
              <w:left w:val="nil"/>
              <w:bottom w:val="single" w:sz="4" w:space="0" w:color="auto"/>
              <w:right w:val="single" w:sz="4" w:space="0" w:color="auto"/>
            </w:tcBorders>
            <w:shd w:val="clear" w:color="auto" w:fill="auto"/>
            <w:noWrap/>
            <w:vAlign w:val="center"/>
            <w:hideMark/>
          </w:tcPr>
          <w:p w14:paraId="5AF1D4AD"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3</w:t>
            </w:r>
          </w:p>
        </w:tc>
        <w:tc>
          <w:tcPr>
            <w:tcW w:w="87" w:type="pct"/>
            <w:tcBorders>
              <w:top w:val="nil"/>
              <w:left w:val="nil"/>
              <w:bottom w:val="single" w:sz="4" w:space="0" w:color="auto"/>
              <w:right w:val="single" w:sz="4" w:space="0" w:color="auto"/>
            </w:tcBorders>
            <w:shd w:val="clear" w:color="auto" w:fill="auto"/>
            <w:noWrap/>
            <w:vAlign w:val="center"/>
            <w:hideMark/>
          </w:tcPr>
          <w:p w14:paraId="0A78CCDD"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7</w:t>
            </w:r>
          </w:p>
        </w:tc>
        <w:tc>
          <w:tcPr>
            <w:tcW w:w="153" w:type="pct"/>
            <w:tcBorders>
              <w:top w:val="nil"/>
              <w:left w:val="nil"/>
              <w:bottom w:val="single" w:sz="4" w:space="0" w:color="auto"/>
              <w:right w:val="single" w:sz="4" w:space="0" w:color="auto"/>
            </w:tcBorders>
            <w:shd w:val="clear" w:color="auto" w:fill="auto"/>
            <w:vAlign w:val="center"/>
            <w:hideMark/>
          </w:tcPr>
          <w:p w14:paraId="5757EFDC"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Riesgo Alto</w:t>
            </w:r>
          </w:p>
        </w:tc>
        <w:tc>
          <w:tcPr>
            <w:tcW w:w="123" w:type="pct"/>
            <w:tcBorders>
              <w:top w:val="nil"/>
              <w:left w:val="nil"/>
              <w:bottom w:val="single" w:sz="4" w:space="0" w:color="auto"/>
              <w:right w:val="single" w:sz="4" w:space="0" w:color="auto"/>
            </w:tcBorders>
            <w:shd w:val="clear" w:color="auto" w:fill="auto"/>
            <w:vAlign w:val="center"/>
            <w:hideMark/>
          </w:tcPr>
          <w:p w14:paraId="63999FE4" w14:textId="77777777" w:rsidR="00452A5C" w:rsidRPr="00452A5C" w:rsidRDefault="00452A5C" w:rsidP="00452A5C">
            <w:pPr>
              <w:spacing w:line="240" w:lineRule="auto"/>
              <w:contextualSpacing w:val="0"/>
              <w:jc w:val="center"/>
              <w:rPr>
                <w:rFonts w:ascii="Calibri" w:eastAsia="Times New Roman" w:hAnsi="Calibri" w:cs="Calibri"/>
                <w:b/>
                <w:bCs/>
                <w:sz w:val="20"/>
                <w:szCs w:val="20"/>
                <w:lang w:eastAsia="es-CO"/>
              </w:rPr>
            </w:pPr>
            <w:r w:rsidRPr="00452A5C">
              <w:rPr>
                <w:rFonts w:ascii="Calibri" w:eastAsia="Times New Roman" w:hAnsi="Calibri" w:cs="Calibri"/>
                <w:b/>
                <w:bCs/>
                <w:sz w:val="20"/>
                <w:szCs w:val="20"/>
                <w:lang w:eastAsia="es-CO"/>
              </w:rPr>
              <w:t>X</w:t>
            </w:r>
          </w:p>
        </w:tc>
        <w:tc>
          <w:tcPr>
            <w:tcW w:w="299" w:type="pct"/>
            <w:tcBorders>
              <w:top w:val="nil"/>
              <w:left w:val="nil"/>
              <w:bottom w:val="single" w:sz="4" w:space="0" w:color="auto"/>
              <w:right w:val="single" w:sz="4" w:space="0" w:color="auto"/>
            </w:tcBorders>
            <w:shd w:val="clear" w:color="auto" w:fill="auto"/>
            <w:vAlign w:val="center"/>
            <w:hideMark/>
          </w:tcPr>
          <w:p w14:paraId="1797C6EC" w14:textId="77777777" w:rsidR="00452A5C" w:rsidRPr="00452A5C" w:rsidRDefault="00452A5C" w:rsidP="00452A5C">
            <w:pPr>
              <w:spacing w:line="240" w:lineRule="auto"/>
              <w:contextualSpacing w:val="0"/>
              <w:jc w:val="center"/>
              <w:rPr>
                <w:rFonts w:ascii="Calibri" w:eastAsia="Times New Roman" w:hAnsi="Calibri" w:cs="Calibri"/>
                <w:b/>
                <w:bCs/>
                <w:sz w:val="20"/>
                <w:szCs w:val="20"/>
                <w:lang w:eastAsia="es-CO"/>
              </w:rPr>
            </w:pPr>
            <w:r w:rsidRPr="00452A5C">
              <w:rPr>
                <w:rFonts w:ascii="Calibri" w:eastAsia="Times New Roman" w:hAnsi="Calibri" w:cs="Calibri"/>
                <w:b/>
                <w:bCs/>
                <w:sz w:val="20"/>
                <w:szCs w:val="20"/>
                <w:lang w:eastAsia="es-CO"/>
              </w:rPr>
              <w:t>X</w:t>
            </w:r>
          </w:p>
        </w:tc>
        <w:tc>
          <w:tcPr>
            <w:tcW w:w="498" w:type="pct"/>
            <w:tcBorders>
              <w:top w:val="nil"/>
              <w:left w:val="nil"/>
              <w:bottom w:val="single" w:sz="4" w:space="0" w:color="auto"/>
              <w:right w:val="single" w:sz="4" w:space="0" w:color="auto"/>
            </w:tcBorders>
            <w:shd w:val="clear" w:color="auto" w:fill="auto"/>
            <w:vAlign w:val="center"/>
            <w:hideMark/>
          </w:tcPr>
          <w:p w14:paraId="34B6FE16"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Es responsabilidad del contratista de obra junto con la Interventoría, únicamente de Informar a las autoridades competentes la novedad sobre orden público en la zona de influencia de las obras y de proteger a sus colaboradores y los bienes puestos al servicio del contrato. El ICCU de igual forma realizará la solicitud a las autoridades a fin de que se llegue a soluciones que permitan la continuidad en la ejecución del contrato. El contratista de Obra e Interventor deberán adoptar medidas de contingencia para superar los atrasos.</w:t>
            </w:r>
          </w:p>
        </w:tc>
        <w:tc>
          <w:tcPr>
            <w:tcW w:w="87" w:type="pct"/>
            <w:tcBorders>
              <w:top w:val="nil"/>
              <w:left w:val="nil"/>
              <w:bottom w:val="single" w:sz="4" w:space="0" w:color="auto"/>
              <w:right w:val="single" w:sz="4" w:space="0" w:color="auto"/>
            </w:tcBorders>
            <w:shd w:val="clear" w:color="auto" w:fill="auto"/>
            <w:vAlign w:val="center"/>
            <w:hideMark/>
          </w:tcPr>
          <w:p w14:paraId="6B3E6E3A"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3</w:t>
            </w:r>
          </w:p>
        </w:tc>
        <w:tc>
          <w:tcPr>
            <w:tcW w:w="87" w:type="pct"/>
            <w:tcBorders>
              <w:top w:val="nil"/>
              <w:left w:val="nil"/>
              <w:bottom w:val="single" w:sz="4" w:space="0" w:color="auto"/>
              <w:right w:val="single" w:sz="4" w:space="0" w:color="auto"/>
            </w:tcBorders>
            <w:shd w:val="clear" w:color="auto" w:fill="auto"/>
            <w:vAlign w:val="center"/>
            <w:hideMark/>
          </w:tcPr>
          <w:p w14:paraId="551797E9"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2</w:t>
            </w:r>
          </w:p>
        </w:tc>
        <w:tc>
          <w:tcPr>
            <w:tcW w:w="87" w:type="pct"/>
            <w:tcBorders>
              <w:top w:val="nil"/>
              <w:left w:val="nil"/>
              <w:bottom w:val="single" w:sz="4" w:space="0" w:color="auto"/>
              <w:right w:val="single" w:sz="4" w:space="0" w:color="auto"/>
            </w:tcBorders>
            <w:shd w:val="clear" w:color="auto" w:fill="auto"/>
            <w:vAlign w:val="center"/>
            <w:hideMark/>
          </w:tcPr>
          <w:p w14:paraId="052BB4C4"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5</w:t>
            </w:r>
          </w:p>
        </w:tc>
        <w:tc>
          <w:tcPr>
            <w:tcW w:w="153" w:type="pct"/>
            <w:tcBorders>
              <w:top w:val="nil"/>
              <w:left w:val="nil"/>
              <w:bottom w:val="single" w:sz="4" w:space="0" w:color="auto"/>
              <w:right w:val="single" w:sz="4" w:space="0" w:color="auto"/>
            </w:tcBorders>
            <w:shd w:val="clear" w:color="auto" w:fill="auto"/>
            <w:vAlign w:val="center"/>
            <w:hideMark/>
          </w:tcPr>
          <w:p w14:paraId="78C284FD"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Riesgo Medio</w:t>
            </w:r>
          </w:p>
        </w:tc>
        <w:tc>
          <w:tcPr>
            <w:tcW w:w="389" w:type="pct"/>
            <w:tcBorders>
              <w:top w:val="nil"/>
              <w:left w:val="nil"/>
              <w:bottom w:val="single" w:sz="4" w:space="0" w:color="auto"/>
              <w:right w:val="single" w:sz="4" w:space="0" w:color="auto"/>
            </w:tcBorders>
            <w:shd w:val="clear" w:color="auto" w:fill="auto"/>
            <w:vAlign w:val="center"/>
            <w:hideMark/>
          </w:tcPr>
          <w:p w14:paraId="5974CA2E"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SI</w:t>
            </w:r>
          </w:p>
        </w:tc>
        <w:tc>
          <w:tcPr>
            <w:tcW w:w="316" w:type="pct"/>
            <w:tcBorders>
              <w:top w:val="nil"/>
              <w:left w:val="nil"/>
              <w:bottom w:val="single" w:sz="4" w:space="0" w:color="auto"/>
              <w:right w:val="single" w:sz="4" w:space="0" w:color="auto"/>
            </w:tcBorders>
            <w:shd w:val="clear" w:color="auto" w:fill="auto"/>
            <w:vAlign w:val="center"/>
            <w:hideMark/>
          </w:tcPr>
          <w:p w14:paraId="707D32AE"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Gestores y/o Supervisores, Interventor-Contratista</w:t>
            </w:r>
          </w:p>
        </w:tc>
        <w:tc>
          <w:tcPr>
            <w:tcW w:w="316" w:type="pct"/>
            <w:tcBorders>
              <w:top w:val="nil"/>
              <w:left w:val="nil"/>
              <w:bottom w:val="single" w:sz="4" w:space="0" w:color="auto"/>
              <w:right w:val="single" w:sz="4" w:space="0" w:color="auto"/>
            </w:tcBorders>
            <w:shd w:val="clear" w:color="auto" w:fill="auto"/>
            <w:vAlign w:val="center"/>
            <w:hideMark/>
          </w:tcPr>
          <w:p w14:paraId="0E0E339A"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Al inicio de la presentación del evento</w:t>
            </w:r>
          </w:p>
        </w:tc>
        <w:tc>
          <w:tcPr>
            <w:tcW w:w="303" w:type="pct"/>
            <w:tcBorders>
              <w:top w:val="nil"/>
              <w:left w:val="nil"/>
              <w:bottom w:val="single" w:sz="4" w:space="0" w:color="auto"/>
              <w:right w:val="single" w:sz="4" w:space="0" w:color="auto"/>
            </w:tcBorders>
            <w:shd w:val="clear" w:color="auto" w:fill="auto"/>
            <w:vAlign w:val="center"/>
            <w:hideMark/>
          </w:tcPr>
          <w:p w14:paraId="51DE4E1F"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A la terminación de la ocurrencia del evento</w:t>
            </w:r>
          </w:p>
        </w:tc>
        <w:tc>
          <w:tcPr>
            <w:tcW w:w="351" w:type="pct"/>
            <w:tcBorders>
              <w:top w:val="nil"/>
              <w:left w:val="nil"/>
              <w:bottom w:val="single" w:sz="4" w:space="0" w:color="auto"/>
              <w:right w:val="single" w:sz="4" w:space="0" w:color="auto"/>
            </w:tcBorders>
            <w:shd w:val="clear" w:color="auto" w:fill="auto"/>
            <w:vAlign w:val="center"/>
            <w:hideMark/>
          </w:tcPr>
          <w:p w14:paraId="5867D76C"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A partir de la información oficial, información del Interventor, del Contratista, de las entidades territoriales, se determinan acciones a seguir, para procurar la menor afectación al proyecto.</w:t>
            </w:r>
          </w:p>
        </w:tc>
        <w:tc>
          <w:tcPr>
            <w:tcW w:w="338" w:type="pct"/>
            <w:tcBorders>
              <w:top w:val="nil"/>
              <w:left w:val="nil"/>
              <w:bottom w:val="single" w:sz="4" w:space="0" w:color="auto"/>
              <w:right w:val="single" w:sz="8" w:space="0" w:color="auto"/>
            </w:tcBorders>
            <w:shd w:val="clear" w:color="auto" w:fill="auto"/>
            <w:vAlign w:val="center"/>
            <w:hideMark/>
          </w:tcPr>
          <w:p w14:paraId="22C0341C"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Cuando se presente el evento</w:t>
            </w:r>
          </w:p>
        </w:tc>
        <w:tc>
          <w:tcPr>
            <w:tcW w:w="33" w:type="pct"/>
            <w:vAlign w:val="center"/>
            <w:hideMark/>
          </w:tcPr>
          <w:p w14:paraId="429BE2E6"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r w:rsidR="00452A5C" w:rsidRPr="00452A5C" w14:paraId="3D07C1FD" w14:textId="77777777" w:rsidTr="00452A5C">
        <w:trPr>
          <w:trHeight w:val="2835"/>
        </w:trPr>
        <w:tc>
          <w:tcPr>
            <w:tcW w:w="87" w:type="pct"/>
            <w:tcBorders>
              <w:top w:val="nil"/>
              <w:left w:val="single" w:sz="8" w:space="0" w:color="auto"/>
              <w:bottom w:val="single" w:sz="8" w:space="0" w:color="auto"/>
              <w:right w:val="single" w:sz="4" w:space="0" w:color="auto"/>
            </w:tcBorders>
            <w:shd w:val="clear" w:color="auto" w:fill="auto"/>
            <w:noWrap/>
            <w:vAlign w:val="center"/>
            <w:hideMark/>
          </w:tcPr>
          <w:p w14:paraId="0190D35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lastRenderedPageBreak/>
              <w:t>17</w:t>
            </w:r>
          </w:p>
        </w:tc>
        <w:tc>
          <w:tcPr>
            <w:tcW w:w="90" w:type="pct"/>
            <w:tcBorders>
              <w:top w:val="nil"/>
              <w:left w:val="nil"/>
              <w:bottom w:val="single" w:sz="8" w:space="0" w:color="auto"/>
              <w:right w:val="single" w:sz="4" w:space="0" w:color="auto"/>
            </w:tcBorders>
            <w:shd w:val="clear" w:color="auto" w:fill="auto"/>
            <w:noWrap/>
            <w:textDirection w:val="btLr"/>
            <w:vAlign w:val="center"/>
            <w:hideMark/>
          </w:tcPr>
          <w:p w14:paraId="2C09705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General</w:t>
            </w:r>
          </w:p>
        </w:tc>
        <w:tc>
          <w:tcPr>
            <w:tcW w:w="90" w:type="pct"/>
            <w:tcBorders>
              <w:top w:val="nil"/>
              <w:left w:val="nil"/>
              <w:bottom w:val="single" w:sz="8" w:space="0" w:color="auto"/>
              <w:right w:val="single" w:sz="4" w:space="0" w:color="auto"/>
            </w:tcBorders>
            <w:shd w:val="clear" w:color="auto" w:fill="auto"/>
            <w:noWrap/>
            <w:textDirection w:val="btLr"/>
            <w:vAlign w:val="center"/>
            <w:hideMark/>
          </w:tcPr>
          <w:p w14:paraId="0126FC52"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Externo</w:t>
            </w:r>
          </w:p>
        </w:tc>
        <w:tc>
          <w:tcPr>
            <w:tcW w:w="90" w:type="pct"/>
            <w:tcBorders>
              <w:top w:val="nil"/>
              <w:left w:val="nil"/>
              <w:bottom w:val="single" w:sz="8" w:space="0" w:color="auto"/>
              <w:right w:val="single" w:sz="4" w:space="0" w:color="auto"/>
            </w:tcBorders>
            <w:shd w:val="clear" w:color="auto" w:fill="auto"/>
            <w:noWrap/>
            <w:textDirection w:val="btLr"/>
            <w:vAlign w:val="center"/>
            <w:hideMark/>
          </w:tcPr>
          <w:p w14:paraId="4FAA7E7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proofErr w:type="spellStart"/>
            <w:r w:rsidRPr="00452A5C">
              <w:rPr>
                <w:rFonts w:ascii="Calibri" w:eastAsia="Times New Roman" w:hAnsi="Calibri" w:cs="Calibri"/>
                <w:color w:val="000000"/>
                <w:sz w:val="20"/>
                <w:szCs w:val="20"/>
                <w:lang w:eastAsia="es-CO"/>
              </w:rPr>
              <w:t>Ejecucion</w:t>
            </w:r>
            <w:proofErr w:type="spellEnd"/>
          </w:p>
        </w:tc>
        <w:tc>
          <w:tcPr>
            <w:tcW w:w="90" w:type="pct"/>
            <w:tcBorders>
              <w:top w:val="nil"/>
              <w:left w:val="nil"/>
              <w:bottom w:val="single" w:sz="8" w:space="0" w:color="auto"/>
              <w:right w:val="single" w:sz="4" w:space="0" w:color="auto"/>
            </w:tcBorders>
            <w:shd w:val="clear" w:color="auto" w:fill="auto"/>
            <w:noWrap/>
            <w:textDirection w:val="btLr"/>
            <w:vAlign w:val="center"/>
            <w:hideMark/>
          </w:tcPr>
          <w:p w14:paraId="5AC16A10"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Riesgos de Corrupción</w:t>
            </w:r>
          </w:p>
        </w:tc>
        <w:tc>
          <w:tcPr>
            <w:tcW w:w="429" w:type="pct"/>
            <w:tcBorders>
              <w:top w:val="nil"/>
              <w:left w:val="nil"/>
              <w:bottom w:val="single" w:sz="8" w:space="0" w:color="auto"/>
              <w:right w:val="single" w:sz="4" w:space="0" w:color="auto"/>
            </w:tcBorders>
            <w:shd w:val="clear" w:color="auto" w:fill="auto"/>
            <w:vAlign w:val="center"/>
            <w:hideMark/>
          </w:tcPr>
          <w:p w14:paraId="490ECD91"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 xml:space="preserve">Gestión Indebida y dolosa de los Recursos Financieros, de Insumos y Obras. </w:t>
            </w:r>
            <w:r w:rsidRPr="00452A5C">
              <w:rPr>
                <w:rFonts w:ascii="Calibri" w:eastAsia="Times New Roman" w:hAnsi="Calibri" w:cs="Calibri"/>
                <w:color w:val="000000"/>
                <w:sz w:val="20"/>
                <w:szCs w:val="20"/>
                <w:lang w:eastAsia="es-CO"/>
              </w:rPr>
              <w:t xml:space="preserve">Se refiere a la posibilidad de que el Contratista de las Obras, de la Interventoría y de funcionarios de ICCU, promuevan y participen de acciones fraudulentas en el manejo de los recursos destinados a las obras tanto en los aspectos financieros (anticipos), facturación, calidad y cantidad de </w:t>
            </w:r>
            <w:proofErr w:type="spellStart"/>
            <w:r w:rsidRPr="00452A5C">
              <w:rPr>
                <w:rFonts w:ascii="Calibri" w:eastAsia="Times New Roman" w:hAnsi="Calibri" w:cs="Calibri"/>
                <w:color w:val="000000"/>
                <w:sz w:val="20"/>
                <w:szCs w:val="20"/>
                <w:lang w:eastAsia="es-CO"/>
              </w:rPr>
              <w:t>materieles</w:t>
            </w:r>
            <w:proofErr w:type="spellEnd"/>
            <w:r w:rsidRPr="00452A5C">
              <w:rPr>
                <w:rFonts w:ascii="Calibri" w:eastAsia="Times New Roman" w:hAnsi="Calibri" w:cs="Calibri"/>
                <w:color w:val="000000"/>
                <w:sz w:val="20"/>
                <w:szCs w:val="20"/>
                <w:lang w:eastAsia="es-CO"/>
              </w:rPr>
              <w:t xml:space="preserve"> e insumos, diseños y obras sin justificar.</w:t>
            </w:r>
          </w:p>
        </w:tc>
        <w:tc>
          <w:tcPr>
            <w:tcW w:w="329" w:type="pct"/>
            <w:tcBorders>
              <w:top w:val="nil"/>
              <w:left w:val="nil"/>
              <w:bottom w:val="single" w:sz="8" w:space="0" w:color="auto"/>
              <w:right w:val="single" w:sz="4" w:space="0" w:color="auto"/>
            </w:tcBorders>
            <w:shd w:val="clear" w:color="auto" w:fill="auto"/>
            <w:vAlign w:val="center"/>
            <w:hideMark/>
          </w:tcPr>
          <w:p w14:paraId="57F100C7"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Graves daños personales e Institucionales. Daño a la reputación de la entidad, pérdida de recursos y daños sociales.</w:t>
            </w:r>
          </w:p>
        </w:tc>
        <w:tc>
          <w:tcPr>
            <w:tcW w:w="87" w:type="pct"/>
            <w:tcBorders>
              <w:top w:val="nil"/>
              <w:left w:val="nil"/>
              <w:bottom w:val="single" w:sz="8" w:space="0" w:color="auto"/>
              <w:right w:val="single" w:sz="4" w:space="0" w:color="auto"/>
            </w:tcBorders>
            <w:shd w:val="clear" w:color="auto" w:fill="auto"/>
            <w:noWrap/>
            <w:vAlign w:val="center"/>
            <w:hideMark/>
          </w:tcPr>
          <w:p w14:paraId="53B7A89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8" w:space="0" w:color="auto"/>
              <w:right w:val="single" w:sz="4" w:space="0" w:color="auto"/>
            </w:tcBorders>
            <w:shd w:val="clear" w:color="auto" w:fill="auto"/>
            <w:noWrap/>
            <w:vAlign w:val="center"/>
            <w:hideMark/>
          </w:tcPr>
          <w:p w14:paraId="47CC4C1A"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3</w:t>
            </w:r>
          </w:p>
        </w:tc>
        <w:tc>
          <w:tcPr>
            <w:tcW w:w="87" w:type="pct"/>
            <w:tcBorders>
              <w:top w:val="nil"/>
              <w:left w:val="nil"/>
              <w:bottom w:val="single" w:sz="8" w:space="0" w:color="auto"/>
              <w:right w:val="single" w:sz="4" w:space="0" w:color="auto"/>
            </w:tcBorders>
            <w:shd w:val="clear" w:color="auto" w:fill="auto"/>
            <w:noWrap/>
            <w:vAlign w:val="center"/>
            <w:hideMark/>
          </w:tcPr>
          <w:p w14:paraId="03905CB6"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4</w:t>
            </w:r>
          </w:p>
        </w:tc>
        <w:tc>
          <w:tcPr>
            <w:tcW w:w="153" w:type="pct"/>
            <w:tcBorders>
              <w:top w:val="nil"/>
              <w:left w:val="nil"/>
              <w:bottom w:val="single" w:sz="8" w:space="0" w:color="auto"/>
              <w:right w:val="single" w:sz="4" w:space="0" w:color="auto"/>
            </w:tcBorders>
            <w:shd w:val="clear" w:color="auto" w:fill="auto"/>
            <w:vAlign w:val="center"/>
            <w:hideMark/>
          </w:tcPr>
          <w:p w14:paraId="54416EB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123" w:type="pct"/>
            <w:tcBorders>
              <w:top w:val="nil"/>
              <w:left w:val="nil"/>
              <w:bottom w:val="single" w:sz="8" w:space="0" w:color="auto"/>
              <w:right w:val="single" w:sz="4" w:space="0" w:color="auto"/>
            </w:tcBorders>
            <w:shd w:val="clear" w:color="auto" w:fill="auto"/>
            <w:vAlign w:val="center"/>
            <w:hideMark/>
          </w:tcPr>
          <w:p w14:paraId="6D41FA1C"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299" w:type="pct"/>
            <w:tcBorders>
              <w:top w:val="nil"/>
              <w:left w:val="nil"/>
              <w:bottom w:val="single" w:sz="8" w:space="0" w:color="auto"/>
              <w:right w:val="single" w:sz="4" w:space="0" w:color="auto"/>
            </w:tcBorders>
            <w:shd w:val="clear" w:color="auto" w:fill="auto"/>
            <w:vAlign w:val="center"/>
            <w:hideMark/>
          </w:tcPr>
          <w:p w14:paraId="1724FFE2" w14:textId="77777777" w:rsidR="00452A5C" w:rsidRPr="00452A5C" w:rsidRDefault="00452A5C" w:rsidP="00452A5C">
            <w:pPr>
              <w:spacing w:line="240" w:lineRule="auto"/>
              <w:contextualSpacing w:val="0"/>
              <w:jc w:val="center"/>
              <w:rPr>
                <w:rFonts w:ascii="Calibri" w:eastAsia="Times New Roman" w:hAnsi="Calibri" w:cs="Calibri"/>
                <w:b/>
                <w:bCs/>
                <w:color w:val="000000"/>
                <w:sz w:val="20"/>
                <w:szCs w:val="20"/>
                <w:lang w:eastAsia="es-CO"/>
              </w:rPr>
            </w:pPr>
            <w:r w:rsidRPr="00452A5C">
              <w:rPr>
                <w:rFonts w:ascii="Calibri" w:eastAsia="Times New Roman" w:hAnsi="Calibri" w:cs="Calibri"/>
                <w:b/>
                <w:bCs/>
                <w:color w:val="000000"/>
                <w:sz w:val="20"/>
                <w:szCs w:val="20"/>
                <w:lang w:eastAsia="es-CO"/>
              </w:rPr>
              <w:t>X</w:t>
            </w:r>
          </w:p>
        </w:tc>
        <w:tc>
          <w:tcPr>
            <w:tcW w:w="498" w:type="pct"/>
            <w:tcBorders>
              <w:top w:val="nil"/>
              <w:left w:val="nil"/>
              <w:bottom w:val="single" w:sz="8" w:space="0" w:color="auto"/>
              <w:right w:val="single" w:sz="4" w:space="0" w:color="auto"/>
            </w:tcBorders>
            <w:shd w:val="clear" w:color="auto" w:fill="auto"/>
            <w:vAlign w:val="center"/>
            <w:hideMark/>
          </w:tcPr>
          <w:p w14:paraId="01793063" w14:textId="77777777" w:rsidR="00452A5C" w:rsidRPr="00452A5C" w:rsidRDefault="00452A5C" w:rsidP="00452A5C">
            <w:pPr>
              <w:spacing w:line="240" w:lineRule="auto"/>
              <w:contextualSpacing w:val="0"/>
              <w:jc w:val="center"/>
              <w:rPr>
                <w:rFonts w:ascii="Calibri" w:eastAsia="Times New Roman" w:hAnsi="Calibri" w:cs="Calibri"/>
                <w:sz w:val="20"/>
                <w:szCs w:val="20"/>
                <w:lang w:eastAsia="es-CO"/>
              </w:rPr>
            </w:pPr>
            <w:r w:rsidRPr="00452A5C">
              <w:rPr>
                <w:rFonts w:ascii="Calibri" w:eastAsia="Times New Roman" w:hAnsi="Calibri" w:cs="Calibri"/>
                <w:sz w:val="20"/>
                <w:szCs w:val="20"/>
                <w:lang w:eastAsia="es-CO"/>
              </w:rPr>
              <w:t xml:space="preserve">Todos los participantes de la Ejecución de los Proyectos (Contratistas, Interventores, Supervisores, </w:t>
            </w:r>
            <w:proofErr w:type="gramStart"/>
            <w:r w:rsidRPr="00452A5C">
              <w:rPr>
                <w:rFonts w:ascii="Calibri" w:eastAsia="Times New Roman" w:hAnsi="Calibri" w:cs="Calibri"/>
                <w:sz w:val="20"/>
                <w:szCs w:val="20"/>
                <w:lang w:eastAsia="es-CO"/>
              </w:rPr>
              <w:t>Funcionarios</w:t>
            </w:r>
            <w:proofErr w:type="gramEnd"/>
            <w:r w:rsidRPr="00452A5C">
              <w:rPr>
                <w:rFonts w:ascii="Calibri" w:eastAsia="Times New Roman" w:hAnsi="Calibri" w:cs="Calibri"/>
                <w:sz w:val="20"/>
                <w:szCs w:val="20"/>
                <w:lang w:eastAsia="es-CO"/>
              </w:rPr>
              <w:t xml:space="preserve">, Proveedores y </w:t>
            </w:r>
            <w:proofErr w:type="spellStart"/>
            <w:r w:rsidRPr="00452A5C">
              <w:rPr>
                <w:rFonts w:ascii="Calibri" w:eastAsia="Times New Roman" w:hAnsi="Calibri" w:cs="Calibri"/>
                <w:sz w:val="20"/>
                <w:szCs w:val="20"/>
                <w:lang w:eastAsia="es-CO"/>
              </w:rPr>
              <w:t>Cominidad</w:t>
            </w:r>
            <w:proofErr w:type="spellEnd"/>
            <w:r w:rsidRPr="00452A5C">
              <w:rPr>
                <w:rFonts w:ascii="Calibri" w:eastAsia="Times New Roman" w:hAnsi="Calibri" w:cs="Calibri"/>
                <w:sz w:val="20"/>
                <w:szCs w:val="20"/>
                <w:lang w:eastAsia="es-CO"/>
              </w:rPr>
              <w:t xml:space="preserve"> en general) deberán actuar de manera </w:t>
            </w:r>
            <w:proofErr w:type="spellStart"/>
            <w:r w:rsidRPr="00452A5C">
              <w:rPr>
                <w:rFonts w:ascii="Calibri" w:eastAsia="Times New Roman" w:hAnsi="Calibri" w:cs="Calibri"/>
                <w:sz w:val="20"/>
                <w:szCs w:val="20"/>
                <w:lang w:eastAsia="es-CO"/>
              </w:rPr>
              <w:t>diafana</w:t>
            </w:r>
            <w:proofErr w:type="spellEnd"/>
            <w:r w:rsidRPr="00452A5C">
              <w:rPr>
                <w:rFonts w:ascii="Calibri" w:eastAsia="Times New Roman" w:hAnsi="Calibri" w:cs="Calibri"/>
                <w:sz w:val="20"/>
                <w:szCs w:val="20"/>
                <w:lang w:eastAsia="es-CO"/>
              </w:rPr>
              <w:t xml:space="preserve">, con ética, altos valores y principios como regla de conducta imprescindible, y dar cumplimiento a la normatividad vigente </w:t>
            </w:r>
            <w:proofErr w:type="spellStart"/>
            <w:r w:rsidRPr="00452A5C">
              <w:rPr>
                <w:rFonts w:ascii="Calibri" w:eastAsia="Times New Roman" w:hAnsi="Calibri" w:cs="Calibri"/>
                <w:sz w:val="20"/>
                <w:szCs w:val="20"/>
                <w:lang w:eastAsia="es-CO"/>
              </w:rPr>
              <w:t>enj</w:t>
            </w:r>
            <w:proofErr w:type="spellEnd"/>
            <w:r w:rsidRPr="00452A5C">
              <w:rPr>
                <w:rFonts w:ascii="Calibri" w:eastAsia="Times New Roman" w:hAnsi="Calibri" w:cs="Calibri"/>
                <w:sz w:val="20"/>
                <w:szCs w:val="20"/>
                <w:lang w:eastAsia="es-CO"/>
              </w:rPr>
              <w:t xml:space="preserve"> cuanto al manejo de los recursos </w:t>
            </w:r>
            <w:proofErr w:type="spellStart"/>
            <w:r w:rsidRPr="00452A5C">
              <w:rPr>
                <w:rFonts w:ascii="Calibri" w:eastAsia="Times New Roman" w:hAnsi="Calibri" w:cs="Calibri"/>
                <w:sz w:val="20"/>
                <w:szCs w:val="20"/>
                <w:lang w:eastAsia="es-CO"/>
              </w:rPr>
              <w:t>publicos</w:t>
            </w:r>
            <w:proofErr w:type="spellEnd"/>
            <w:r w:rsidRPr="00452A5C">
              <w:rPr>
                <w:rFonts w:ascii="Calibri" w:eastAsia="Times New Roman" w:hAnsi="Calibri" w:cs="Calibri"/>
                <w:sz w:val="20"/>
                <w:szCs w:val="20"/>
                <w:lang w:eastAsia="es-CO"/>
              </w:rPr>
              <w:t xml:space="preserve"> con transparencia y honestidad. Cualquier situación irregular deberá ser comunicada al ICCU.</w:t>
            </w:r>
          </w:p>
        </w:tc>
        <w:tc>
          <w:tcPr>
            <w:tcW w:w="87" w:type="pct"/>
            <w:tcBorders>
              <w:top w:val="nil"/>
              <w:left w:val="nil"/>
              <w:bottom w:val="single" w:sz="8" w:space="0" w:color="auto"/>
              <w:right w:val="single" w:sz="4" w:space="0" w:color="auto"/>
            </w:tcBorders>
            <w:shd w:val="clear" w:color="auto" w:fill="auto"/>
            <w:vAlign w:val="center"/>
            <w:hideMark/>
          </w:tcPr>
          <w:p w14:paraId="2141EAA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8" w:space="0" w:color="auto"/>
              <w:right w:val="single" w:sz="4" w:space="0" w:color="auto"/>
            </w:tcBorders>
            <w:shd w:val="clear" w:color="auto" w:fill="auto"/>
            <w:vAlign w:val="center"/>
            <w:hideMark/>
          </w:tcPr>
          <w:p w14:paraId="78D4EF33"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1</w:t>
            </w:r>
          </w:p>
        </w:tc>
        <w:tc>
          <w:tcPr>
            <w:tcW w:w="87" w:type="pct"/>
            <w:tcBorders>
              <w:top w:val="nil"/>
              <w:left w:val="nil"/>
              <w:bottom w:val="single" w:sz="8" w:space="0" w:color="auto"/>
              <w:right w:val="single" w:sz="4" w:space="0" w:color="auto"/>
            </w:tcBorders>
            <w:shd w:val="clear" w:color="auto" w:fill="auto"/>
            <w:vAlign w:val="center"/>
            <w:hideMark/>
          </w:tcPr>
          <w:p w14:paraId="1BE962A4"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2</w:t>
            </w:r>
          </w:p>
        </w:tc>
        <w:tc>
          <w:tcPr>
            <w:tcW w:w="153" w:type="pct"/>
            <w:tcBorders>
              <w:top w:val="nil"/>
              <w:left w:val="nil"/>
              <w:bottom w:val="single" w:sz="8" w:space="0" w:color="auto"/>
              <w:right w:val="single" w:sz="4" w:space="0" w:color="auto"/>
            </w:tcBorders>
            <w:shd w:val="clear" w:color="auto" w:fill="auto"/>
            <w:vAlign w:val="center"/>
            <w:hideMark/>
          </w:tcPr>
          <w:p w14:paraId="6379E70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Riesgo Bajo</w:t>
            </w:r>
          </w:p>
        </w:tc>
        <w:tc>
          <w:tcPr>
            <w:tcW w:w="389" w:type="pct"/>
            <w:tcBorders>
              <w:top w:val="nil"/>
              <w:left w:val="nil"/>
              <w:bottom w:val="single" w:sz="8" w:space="0" w:color="auto"/>
              <w:right w:val="single" w:sz="4" w:space="0" w:color="auto"/>
            </w:tcBorders>
            <w:shd w:val="clear" w:color="auto" w:fill="auto"/>
            <w:vAlign w:val="center"/>
            <w:hideMark/>
          </w:tcPr>
          <w:p w14:paraId="56A19D6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SI</w:t>
            </w:r>
          </w:p>
        </w:tc>
        <w:tc>
          <w:tcPr>
            <w:tcW w:w="316" w:type="pct"/>
            <w:tcBorders>
              <w:top w:val="nil"/>
              <w:left w:val="nil"/>
              <w:bottom w:val="single" w:sz="8" w:space="0" w:color="auto"/>
              <w:right w:val="single" w:sz="4" w:space="0" w:color="auto"/>
            </w:tcBorders>
            <w:shd w:val="clear" w:color="auto" w:fill="auto"/>
            <w:vAlign w:val="center"/>
            <w:hideMark/>
          </w:tcPr>
          <w:p w14:paraId="1120AE1F"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 xml:space="preserve">Contratistas de Obras, de Estudios y Diseños interventor, Supervisores y/o Gestores y/o </w:t>
            </w:r>
            <w:proofErr w:type="gramStart"/>
            <w:r w:rsidRPr="00452A5C">
              <w:rPr>
                <w:rFonts w:ascii="Calibri" w:eastAsia="Times New Roman" w:hAnsi="Calibri" w:cs="Calibri"/>
                <w:color w:val="000000"/>
                <w:sz w:val="20"/>
                <w:szCs w:val="20"/>
                <w:lang w:eastAsia="es-CO"/>
              </w:rPr>
              <w:t>Funcionarios  ICCU</w:t>
            </w:r>
            <w:proofErr w:type="gramEnd"/>
          </w:p>
        </w:tc>
        <w:tc>
          <w:tcPr>
            <w:tcW w:w="316" w:type="pct"/>
            <w:tcBorders>
              <w:top w:val="nil"/>
              <w:left w:val="nil"/>
              <w:bottom w:val="single" w:sz="8" w:space="0" w:color="auto"/>
              <w:right w:val="single" w:sz="4" w:space="0" w:color="auto"/>
            </w:tcBorders>
            <w:shd w:val="clear" w:color="auto" w:fill="auto"/>
            <w:vAlign w:val="center"/>
            <w:hideMark/>
          </w:tcPr>
          <w:p w14:paraId="2DC4A119"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Al inicio de la ejecución del contrato y de manera permanente.</w:t>
            </w:r>
          </w:p>
        </w:tc>
        <w:tc>
          <w:tcPr>
            <w:tcW w:w="303" w:type="pct"/>
            <w:tcBorders>
              <w:top w:val="nil"/>
              <w:left w:val="nil"/>
              <w:bottom w:val="single" w:sz="8" w:space="0" w:color="auto"/>
              <w:right w:val="single" w:sz="4" w:space="0" w:color="auto"/>
            </w:tcBorders>
            <w:shd w:val="clear" w:color="auto" w:fill="auto"/>
            <w:vAlign w:val="center"/>
            <w:hideMark/>
          </w:tcPr>
          <w:p w14:paraId="6B64FAA5"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A la terminación del contrato</w:t>
            </w:r>
          </w:p>
        </w:tc>
        <w:tc>
          <w:tcPr>
            <w:tcW w:w="351" w:type="pct"/>
            <w:tcBorders>
              <w:top w:val="nil"/>
              <w:left w:val="nil"/>
              <w:bottom w:val="single" w:sz="8" w:space="0" w:color="auto"/>
              <w:right w:val="single" w:sz="4" w:space="0" w:color="auto"/>
            </w:tcBorders>
            <w:shd w:val="clear" w:color="auto" w:fill="auto"/>
            <w:vAlign w:val="center"/>
            <w:hideMark/>
          </w:tcPr>
          <w:p w14:paraId="1BF07F7C"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Vigilancia de cada una de las actuaciones de los participantes de las obras.</w:t>
            </w:r>
          </w:p>
        </w:tc>
        <w:tc>
          <w:tcPr>
            <w:tcW w:w="338" w:type="pct"/>
            <w:tcBorders>
              <w:top w:val="nil"/>
              <w:left w:val="nil"/>
              <w:bottom w:val="single" w:sz="8" w:space="0" w:color="auto"/>
              <w:right w:val="single" w:sz="8" w:space="0" w:color="auto"/>
            </w:tcBorders>
            <w:shd w:val="clear" w:color="auto" w:fill="auto"/>
            <w:vAlign w:val="center"/>
            <w:hideMark/>
          </w:tcPr>
          <w:p w14:paraId="74576F1E" w14:textId="77777777" w:rsidR="00452A5C" w:rsidRPr="00452A5C" w:rsidRDefault="00452A5C" w:rsidP="00452A5C">
            <w:pPr>
              <w:spacing w:line="240" w:lineRule="auto"/>
              <w:contextualSpacing w:val="0"/>
              <w:jc w:val="center"/>
              <w:rPr>
                <w:rFonts w:ascii="Calibri" w:eastAsia="Times New Roman" w:hAnsi="Calibri" w:cs="Calibri"/>
                <w:color w:val="000000"/>
                <w:sz w:val="20"/>
                <w:szCs w:val="20"/>
                <w:lang w:eastAsia="es-CO"/>
              </w:rPr>
            </w:pPr>
            <w:r w:rsidRPr="00452A5C">
              <w:rPr>
                <w:rFonts w:ascii="Calibri" w:eastAsia="Times New Roman" w:hAnsi="Calibri" w:cs="Calibri"/>
                <w:color w:val="000000"/>
                <w:sz w:val="20"/>
                <w:szCs w:val="20"/>
                <w:lang w:eastAsia="es-CO"/>
              </w:rPr>
              <w:t>permanente</w:t>
            </w:r>
          </w:p>
        </w:tc>
        <w:tc>
          <w:tcPr>
            <w:tcW w:w="33" w:type="pct"/>
            <w:vAlign w:val="center"/>
            <w:hideMark/>
          </w:tcPr>
          <w:p w14:paraId="594EBF25" w14:textId="77777777" w:rsidR="00452A5C" w:rsidRPr="00452A5C" w:rsidRDefault="00452A5C" w:rsidP="00452A5C">
            <w:pPr>
              <w:spacing w:line="240" w:lineRule="auto"/>
              <w:contextualSpacing w:val="0"/>
              <w:jc w:val="left"/>
              <w:rPr>
                <w:rFonts w:ascii="Times New Roman" w:eastAsia="Times New Roman" w:hAnsi="Times New Roman" w:cs="Times New Roman"/>
                <w:sz w:val="20"/>
                <w:szCs w:val="20"/>
                <w:lang w:eastAsia="es-CO"/>
              </w:rPr>
            </w:pPr>
          </w:p>
        </w:tc>
      </w:tr>
    </w:tbl>
    <w:p w14:paraId="168C9C57" w14:textId="3A8E0D22" w:rsidR="00D70D7B" w:rsidRPr="00A75391" w:rsidRDefault="00D70D7B" w:rsidP="00A75391">
      <w:pPr>
        <w:spacing w:after="100" w:afterAutospacing="1"/>
        <w:jc w:val="center"/>
        <w:rPr>
          <w:rFonts w:ascii="Gotham Narrow Book" w:eastAsia="SimSun" w:hAnsi="Gotham Narrow Book" w:cs="Arial"/>
          <w:kern w:val="3"/>
          <w:sz w:val="16"/>
          <w:szCs w:val="16"/>
          <w:lang w:eastAsia="zh-CN" w:bidi="hi-IN"/>
        </w:rPr>
      </w:pPr>
    </w:p>
    <w:sectPr w:rsidR="00D70D7B" w:rsidRPr="00A75391" w:rsidSect="00452A5C">
      <w:pgSz w:w="31185" w:h="12242" w:orient="landscape" w:code="5"/>
      <w:pgMar w:top="1985" w:right="1134" w:bottom="1134" w:left="1134" w:header="720" w:footer="1072" w:gutter="0"/>
      <w:cols w:space="720"/>
      <w:noEndnote/>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CB07A80" w14:textId="77777777" w:rsidR="00320AB4" w:rsidRDefault="00320AB4" w:rsidP="00091875">
      <w:pPr>
        <w:spacing w:line="240" w:lineRule="auto"/>
      </w:pPr>
      <w:r>
        <w:separator/>
      </w:r>
    </w:p>
  </w:endnote>
  <w:endnote w:type="continuationSeparator" w:id="0">
    <w:p w14:paraId="08084CE9" w14:textId="77777777" w:rsidR="00320AB4" w:rsidRDefault="00320AB4" w:rsidP="00091875">
      <w:pPr>
        <w:spacing w:line="240" w:lineRule="auto"/>
      </w:pPr>
      <w:r>
        <w:continuationSeparator/>
      </w:r>
    </w:p>
  </w:endnote>
  <w:endnote w:type="continuationNotice" w:id="1">
    <w:p w14:paraId="2E85D38A" w14:textId="77777777" w:rsidR="00320AB4" w:rsidRDefault="00320AB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Gotham Narrow Book">
    <w:altName w:val="Arial"/>
    <w:panose1 w:val="00000000000000000000"/>
    <w:charset w:val="00"/>
    <w:family w:val="modern"/>
    <w:notTrueType/>
    <w:pitch w:val="variable"/>
    <w:sig w:usb0="A00000FF" w:usb1="4000004A" w:usb2="00000000" w:usb3="00000000" w:csb0="0000009B"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Narrow">
    <w:panose1 w:val="020B0606020202030204"/>
    <w:charset w:val="00"/>
    <w:family w:val="swiss"/>
    <w:pitch w:val="variable"/>
    <w:sig w:usb0="00000287" w:usb1="000008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B6126B" w14:textId="22571F45" w:rsidR="00091875" w:rsidRDefault="00000000" w:rsidP="00CF7B39">
    <w:pPr>
      <w:pStyle w:val="Piedepgina"/>
      <w:jc w:val="center"/>
    </w:pPr>
    <w:sdt>
      <w:sdtPr>
        <w:id w:val="552671562"/>
        <w:docPartObj>
          <w:docPartGallery w:val="Page Numbers (Bottom of Page)"/>
          <w:docPartUnique/>
        </w:docPartObj>
      </w:sdtPr>
      <w:sdtContent>
        <w:r w:rsidR="00103B17">
          <w:fldChar w:fldCharType="begin"/>
        </w:r>
        <w:r w:rsidR="00091875">
          <w:instrText>PAGE   \* MERGEFORMAT</w:instrText>
        </w:r>
        <w:r w:rsidR="00103B17">
          <w:fldChar w:fldCharType="separate"/>
        </w:r>
        <w:r w:rsidR="00F6022F" w:rsidRPr="00F6022F">
          <w:rPr>
            <w:noProof/>
            <w:lang w:val="es-ES"/>
          </w:rPr>
          <w:t>1</w:t>
        </w:r>
        <w:r w:rsidR="00103B17">
          <w:fldChar w:fldCharType="end"/>
        </w:r>
      </w:sdtContent>
    </w:sdt>
  </w:p>
  <w:p w14:paraId="21ED77E0" w14:textId="77873C9B" w:rsidR="00091875" w:rsidRDefault="0009187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5F903D" w14:textId="77777777" w:rsidR="00320AB4" w:rsidRDefault="00320AB4" w:rsidP="00091875">
      <w:pPr>
        <w:spacing w:line="240" w:lineRule="auto"/>
      </w:pPr>
      <w:r>
        <w:separator/>
      </w:r>
    </w:p>
  </w:footnote>
  <w:footnote w:type="continuationSeparator" w:id="0">
    <w:p w14:paraId="29CBC20E" w14:textId="77777777" w:rsidR="00320AB4" w:rsidRDefault="00320AB4" w:rsidP="00091875">
      <w:pPr>
        <w:spacing w:line="240" w:lineRule="auto"/>
      </w:pPr>
      <w:r>
        <w:continuationSeparator/>
      </w:r>
    </w:p>
  </w:footnote>
  <w:footnote w:type="continuationNotice" w:id="1">
    <w:p w14:paraId="243597FB" w14:textId="77777777" w:rsidR="00320AB4" w:rsidRDefault="00320AB4">
      <w:pPr>
        <w:spacing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A6AB75" w14:textId="38F8A248" w:rsidR="00D5252D" w:rsidRDefault="00A75391" w:rsidP="00D5252D">
    <w:pPr>
      <w:pStyle w:val="Encabezado"/>
      <w:tabs>
        <w:tab w:val="clear" w:pos="4419"/>
        <w:tab w:val="clear" w:pos="8838"/>
        <w:tab w:val="left" w:pos="3405"/>
      </w:tabs>
    </w:pPr>
    <w:r>
      <w:rPr>
        <w:noProof/>
      </w:rPr>
      <mc:AlternateContent>
        <mc:Choice Requires="wps">
          <w:drawing>
            <wp:anchor distT="0" distB="0" distL="114300" distR="114300" simplePos="0" relativeHeight="251665408" behindDoc="0" locked="0" layoutInCell="1" allowOverlap="1" wp14:anchorId="42EB9055" wp14:editId="62E7864A">
              <wp:simplePos x="0" y="0"/>
              <wp:positionH relativeFrom="column">
                <wp:posOffset>1687926</wp:posOffset>
              </wp:positionH>
              <wp:positionV relativeFrom="paragraph">
                <wp:posOffset>-2743476</wp:posOffset>
              </wp:positionV>
              <wp:extent cx="3429000" cy="483079"/>
              <wp:effectExtent l="0" t="0" r="0" b="0"/>
              <wp:wrapNone/>
              <wp:docPr id="11" name="Text Box 4"/>
              <wp:cNvGraphicFramePr/>
              <a:graphic xmlns:a="http://schemas.openxmlformats.org/drawingml/2006/main">
                <a:graphicData uri="http://schemas.microsoft.com/office/word/2010/wordprocessingShape">
                  <wps:wsp>
                    <wps:cNvSpPr txBox="1"/>
                    <wps:spPr>
                      <a:xfrm>
                        <a:off x="0" y="0"/>
                        <a:ext cx="3429000" cy="483079"/>
                      </a:xfrm>
                      <a:prstGeom prst="rect">
                        <a:avLst/>
                      </a:prstGeom>
                      <a:noFill/>
                      <a:ln>
                        <a:noFill/>
                      </a:ln>
                      <a:effectLst/>
                      <a:extLst>
                        <a:ext uri="{C572A759-6A51-4108-AA02-DFA0A04FC94B}">
                          <ma14:wrappingTextBox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a:ext>
                      </a:extLst>
                    </wps:spPr>
                    <wps:style>
                      <a:lnRef idx="0">
                        <a:schemeClr val="accent1"/>
                      </a:lnRef>
                      <a:fillRef idx="0">
                        <a:schemeClr val="accent1"/>
                      </a:fillRef>
                      <a:effectRef idx="0">
                        <a:schemeClr val="accent1"/>
                      </a:effectRef>
                      <a:fontRef idx="minor">
                        <a:schemeClr val="dk1"/>
                      </a:fontRef>
                    </wps:style>
                    <wps:txb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2EB9055" id="_x0000_t202" coordsize="21600,21600" o:spt="202" path="m,l,21600r21600,l21600,xe">
              <v:stroke joinstyle="miter"/>
              <v:path gradientshapeok="t" o:connecttype="rect"/>
            </v:shapetype>
            <v:shape id="Text Box 4" o:spid="_x0000_s1026" type="#_x0000_t202" style="position:absolute;left:0;text-align:left;margin-left:132.9pt;margin-top:-3in;width:270pt;height:38.05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" filled="f" stroked="f">
              <v:textbox>
                <w:txbxContent>
                  <w:p w14:paraId="32CC0779"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Calle 26 #51-53 Bogotá D.C.</w:t>
                    </w:r>
                  </w:p>
                  <w:p w14:paraId="5847799C" w14:textId="77777777" w:rsidR="00A75391" w:rsidRPr="000618CF" w:rsidRDefault="00A75391" w:rsidP="00A75391">
                    <w:pPr>
                      <w:pStyle w:val="Encabezado"/>
                      <w:rPr>
                        <w:color w:val="595959" w:themeColor="text1" w:themeTint="A6"/>
                        <w:sz w:val="18"/>
                        <w:szCs w:val="18"/>
                      </w:rPr>
                    </w:pPr>
                    <w:r w:rsidRPr="000618CF">
                      <w:rPr>
                        <w:sz w:val="18"/>
                        <w:szCs w:val="18"/>
                      </w:rPr>
                      <w:t>Sede Administrativa</w:t>
                    </w:r>
                    <w:r w:rsidRPr="000618CF">
                      <w:rPr>
                        <w:color w:val="595959" w:themeColor="text1" w:themeTint="A6"/>
                        <w:sz w:val="18"/>
                        <w:szCs w:val="18"/>
                      </w:rPr>
                      <w:t xml:space="preserve"> - Torre Central</w:t>
                    </w:r>
                    <w:r>
                      <w:rPr>
                        <w:color w:val="595959" w:themeColor="text1" w:themeTint="A6"/>
                        <w:sz w:val="18"/>
                        <w:szCs w:val="18"/>
                      </w:rPr>
                      <w:t>, p</w:t>
                    </w:r>
                    <w:r w:rsidRPr="000618CF">
                      <w:rPr>
                        <w:color w:val="595959" w:themeColor="text1" w:themeTint="A6"/>
                        <w:sz w:val="18"/>
                        <w:szCs w:val="18"/>
                      </w:rPr>
                      <w:t xml:space="preserve">iso </w:t>
                    </w:r>
                    <w:r>
                      <w:rPr>
                        <w:color w:val="595959" w:themeColor="text1" w:themeTint="A6"/>
                        <w:sz w:val="18"/>
                        <w:szCs w:val="18"/>
                      </w:rPr>
                      <w:t>6</w:t>
                    </w:r>
                  </w:p>
                  <w:p w14:paraId="4911288B" w14:textId="77777777" w:rsidR="00A75391" w:rsidRPr="000618CF" w:rsidRDefault="00A75391" w:rsidP="00A75391">
                    <w:pPr>
                      <w:pStyle w:val="Encabezado"/>
                      <w:rPr>
                        <w:color w:val="595959" w:themeColor="text1" w:themeTint="A6"/>
                        <w:sz w:val="18"/>
                        <w:szCs w:val="18"/>
                      </w:rPr>
                    </w:pPr>
                    <w:r w:rsidRPr="000618CF">
                      <w:rPr>
                        <w:color w:val="595959" w:themeColor="text1" w:themeTint="A6"/>
                        <w:sz w:val="18"/>
                        <w:szCs w:val="18"/>
                      </w:rPr>
                      <w:t>Código Postal: 111321 – Teléfono:  749 16</w:t>
                    </w:r>
                    <w:r>
                      <w:rPr>
                        <w:color w:val="595959" w:themeColor="text1" w:themeTint="A6"/>
                        <w:sz w:val="18"/>
                        <w:szCs w:val="18"/>
                      </w:rPr>
                      <w:t>24 - 7491806</w:t>
                    </w:r>
                  </w:p>
                  <w:p w14:paraId="324D324A" w14:textId="77777777" w:rsidR="00A75391" w:rsidRPr="000618CF" w:rsidRDefault="00A75391" w:rsidP="00A75391">
                    <w:pPr>
                      <w:spacing w:line="120" w:lineRule="auto"/>
                      <w:rPr>
                        <w:sz w:val="18"/>
                        <w:szCs w:val="18"/>
                      </w:rPr>
                    </w:pPr>
                  </w:p>
                </w:txbxContent>
              </v:textbox>
            </v:shape>
          </w:pict>
        </mc:Fallback>
      </mc:AlternateContent>
    </w:r>
    <w:r>
      <w:rPr>
        <w:noProof/>
        <w:lang w:eastAsia="es-CO"/>
      </w:rPr>
      <w:drawing>
        <wp:anchor distT="0" distB="0" distL="114300" distR="114300" simplePos="0" relativeHeight="251659264" behindDoc="1" locked="0" layoutInCell="1" allowOverlap="1" wp14:anchorId="72FCD236" wp14:editId="594717F5">
          <wp:simplePos x="0" y="0"/>
          <wp:positionH relativeFrom="page">
            <wp:posOffset>-635</wp:posOffset>
          </wp:positionH>
          <wp:positionV relativeFrom="paragraph">
            <wp:posOffset>-447675</wp:posOffset>
          </wp:positionV>
          <wp:extent cx="3196910" cy="1451872"/>
          <wp:effectExtent l="0" t="0" r="3810" b="0"/>
          <wp:wrapNone/>
          <wp:docPr id="10" name="Imagen 10" descr="Forma, Círcul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Forma, Círculo&#10;&#10;Descripción generada automáticamente"/>
                  <pic:cNvPicPr/>
                </pic:nvPicPr>
                <pic:blipFill rotWithShape="1">
                  <a:blip r:embed="rId1"/>
                  <a:srcRect r="58024" b="83475"/>
                  <a:stretch/>
                </pic:blipFill>
                <pic:spPr bwMode="auto">
                  <a:xfrm>
                    <a:off x="0" y="0"/>
                    <a:ext cx="3196910" cy="1451872"/>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D5252D">
      <w:tab/>
    </w:r>
  </w:p>
  <w:p w14:paraId="650FC3D2" w14:textId="7C566617" w:rsidR="38A4A234" w:rsidRDefault="38A4A234" w:rsidP="00CF7B39">
    <w:pPr>
      <w:pStyle w:val="Encabezado"/>
      <w:tabs>
        <w:tab w:val="clear" w:pos="4419"/>
        <w:tab w:val="clear" w:pos="8838"/>
        <w:tab w:val="left" w:pos="3405"/>
      </w:tab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1A3DFB9"/>
    <w:multiLevelType w:val="hybridMultilevel"/>
    <w:tmpl w:val="32888FCE"/>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B9F5FBA9"/>
    <w:multiLevelType w:val="hybridMultilevel"/>
    <w:tmpl w:val="6883F5A8"/>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 w15:restartNumberingAfterBreak="0">
    <w:nsid w:val="BC46CB98"/>
    <w:multiLevelType w:val="hybridMultilevel"/>
    <w:tmpl w:val="3839505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3" w15:restartNumberingAfterBreak="0">
    <w:nsid w:val="DCE89882"/>
    <w:multiLevelType w:val="hybridMultilevel"/>
    <w:tmpl w:val="A36FDF7D"/>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4" w15:restartNumberingAfterBreak="0">
    <w:nsid w:val="10723EAD"/>
    <w:multiLevelType w:val="hybridMultilevel"/>
    <w:tmpl w:val="250FFBD5"/>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5" w15:restartNumberingAfterBreak="0">
    <w:nsid w:val="16950CF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18581F1B"/>
    <w:multiLevelType w:val="multilevel"/>
    <w:tmpl w:val="F416A740"/>
    <w:lvl w:ilvl="0">
      <w:start w:val="1"/>
      <w:numFmt w:val="decimal"/>
      <w:lvlText w:val="%1"/>
      <w:lvlJc w:val="left"/>
      <w:pPr>
        <w:tabs>
          <w:tab w:val="num" w:pos="907"/>
        </w:tabs>
        <w:ind w:left="510" w:hanging="453"/>
      </w:pPr>
      <w:rPr>
        <w:rFonts w:hint="default"/>
        <w:b/>
        <w:i w:val="0"/>
        <w:color w:val="17365D" w:themeColor="text2" w:themeShade="BF"/>
      </w:rPr>
    </w:lvl>
    <w:lvl w:ilvl="1">
      <w:start w:val="1"/>
      <w:numFmt w:val="decimal"/>
      <w:lvlText w:val="%1.%2"/>
      <w:lvlJc w:val="left"/>
      <w:pPr>
        <w:ind w:left="680" w:hanging="623"/>
      </w:pPr>
      <w:rPr>
        <w:rFonts w:hint="default"/>
        <w:b/>
        <w:bCs w:val="0"/>
        <w:i w:val="0"/>
        <w:iCs w:val="0"/>
        <w:caps w:val="0"/>
        <w:smallCaps w:val="0"/>
        <w:strike w:val="0"/>
        <w:dstrike w:val="0"/>
        <w:vanish w:val="0"/>
        <w:color w:val="000000"/>
        <w:spacing w:val="0"/>
        <w:kern w:val="0"/>
        <w:position w:val="0"/>
        <w:sz w:val="28"/>
        <w:u w:val="single"/>
        <w:effect w:val="none"/>
        <w:vertAlign w:val="baseline"/>
        <w:em w:val="none"/>
      </w:rPr>
    </w:lvl>
    <w:lvl w:ilvl="2">
      <w:start w:val="1"/>
      <w:numFmt w:val="decimal"/>
      <w:lvlRestart w:val="1"/>
      <w:pStyle w:val="ParrafoNmerado"/>
      <w:lvlText w:val="%1.%3"/>
      <w:lvlJc w:val="left"/>
      <w:pPr>
        <w:ind w:left="567" w:hanging="510"/>
      </w:pPr>
      <w:rPr>
        <w:rFonts w:asciiTheme="minorHAnsi" w:hAnsiTheme="minorHAnsi" w:hint="default"/>
        <w:b w:val="0"/>
        <w:bCs w:val="0"/>
        <w:i w:val="0"/>
        <w:iCs w:val="0"/>
        <w:caps w:val="0"/>
        <w:smallCaps w:val="0"/>
        <w:strike w:val="0"/>
        <w:dstrike w:val="0"/>
        <w:noProof w:val="0"/>
        <w:vanish w:val="0"/>
        <w:color w:val="000000"/>
        <w:spacing w:val="0"/>
        <w:kern w:val="0"/>
        <w:position w:val="0"/>
        <w:sz w:val="24"/>
        <w:szCs w:val="22"/>
        <w:u w:val="none"/>
        <w:effect w:val="none"/>
        <w:vertAlign w:val="baseline"/>
        <w:em w:val="none"/>
        <w:specVanish w:val="0"/>
      </w:rPr>
    </w:lvl>
    <w:lvl w:ilvl="3">
      <w:start w:val="1"/>
      <w:numFmt w:val="decimal"/>
      <w:lvlRestart w:val="2"/>
      <w:pStyle w:val="Ttulo3"/>
      <w:lvlText w:val="%1.%2.%4"/>
      <w:lvlJc w:val="left"/>
      <w:pPr>
        <w:ind w:left="851" w:hanging="397"/>
      </w:pPr>
      <w:rPr>
        <w:rFonts w:hint="default"/>
        <w:u w:val="single"/>
      </w:rPr>
    </w:lvl>
    <w:lvl w:ilvl="4">
      <w:start w:val="1"/>
      <w:numFmt w:val="decimal"/>
      <w:lvlText w:val="%1.%2.%4.%5"/>
      <w:lvlJc w:val="left"/>
      <w:pPr>
        <w:ind w:left="794" w:hanging="340"/>
      </w:pPr>
      <w:rPr>
        <w:rFonts w:hint="default"/>
      </w:rPr>
    </w:lvl>
    <w:lvl w:ilvl="5">
      <w:start w:val="1"/>
      <w:numFmt w:val="decimal"/>
      <w:pStyle w:val="Ttulo5"/>
      <w:lvlText w:val="%1.%3.%4.%5.%6"/>
      <w:lvlJc w:val="left"/>
      <w:pPr>
        <w:ind w:left="852" w:hanging="398"/>
      </w:pPr>
      <w:rPr>
        <w:rFonts w:hint="default"/>
      </w:rPr>
    </w:lvl>
    <w:lvl w:ilvl="6">
      <w:start w:val="1"/>
      <w:numFmt w:val="decimal"/>
      <w:lvlRestart w:val="1"/>
      <w:pStyle w:val="Ttulo6"/>
      <w:lvlText w:val="%1.%3.%4.%5.%6.%7"/>
      <w:lvlJc w:val="left"/>
      <w:pPr>
        <w:ind w:left="851" w:hanging="397"/>
      </w:pPr>
      <w:rPr>
        <w:rFonts w:hint="default"/>
      </w:rPr>
    </w:lvl>
    <w:lvl w:ilvl="7">
      <w:start w:val="1"/>
      <w:numFmt w:val="decimal"/>
      <w:pStyle w:val="Ttulo7"/>
      <w:lvlText w:val="%8%1.%2.%3.%4.%5.%6.%7"/>
      <w:lvlJc w:val="left"/>
      <w:pPr>
        <w:ind w:left="964" w:hanging="510"/>
      </w:pPr>
      <w:rPr>
        <w:rFonts w:hint="default"/>
      </w:rPr>
    </w:lvl>
    <w:lvl w:ilvl="8">
      <w:start w:val="1"/>
      <w:numFmt w:val="decimal"/>
      <w:pStyle w:val="Ttulo9"/>
      <w:lvlText w:val="%1.%2.%3.%4.%5.%6.%7.%8.%9"/>
      <w:lvlJc w:val="left"/>
      <w:pPr>
        <w:ind w:left="851" w:hanging="397"/>
      </w:pPr>
      <w:rPr>
        <w:rFonts w:hint="default"/>
      </w:rPr>
    </w:lvl>
  </w:abstractNum>
  <w:abstractNum w:abstractNumId="7" w15:restartNumberingAfterBreak="0">
    <w:nsid w:val="1B1F74BC"/>
    <w:multiLevelType w:val="hybridMultilevel"/>
    <w:tmpl w:val="30E2CB21"/>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8" w15:restartNumberingAfterBreak="0">
    <w:nsid w:val="1F361E40"/>
    <w:multiLevelType w:val="hybridMultilevel"/>
    <w:tmpl w:val="44BC369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23F1DA4A"/>
    <w:multiLevelType w:val="hybridMultilevel"/>
    <w:tmpl w:val="5775F0B7"/>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0" w15:restartNumberingAfterBreak="0">
    <w:nsid w:val="25C6607D"/>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27E82C5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2C5503C7"/>
    <w:multiLevelType w:val="hybridMultilevel"/>
    <w:tmpl w:val="57BAF402"/>
    <w:lvl w:ilvl="0" w:tplc="FFA4FD70">
      <w:start w:val="4"/>
      <w:numFmt w:val="bullet"/>
      <w:lvlText w:val="–"/>
      <w:lvlJc w:val="left"/>
      <w:pPr>
        <w:ind w:left="720" w:hanging="360"/>
      </w:pPr>
      <w:rPr>
        <w:rFonts w:ascii="Calibri" w:eastAsiaTheme="minorHAnsi" w:hAnsi="Calibri" w:cs="Courier New"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3F0602C8"/>
    <w:multiLevelType w:val="hybridMultilevel"/>
    <w:tmpl w:val="8D0EEFE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478AAF65"/>
    <w:multiLevelType w:val="hybridMultilevel"/>
    <w:tmpl w:val="BE38973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5" w15:restartNumberingAfterBreak="0">
    <w:nsid w:val="53A51EC4"/>
    <w:multiLevelType w:val="hybridMultilevel"/>
    <w:tmpl w:val="F294B1A0"/>
    <w:lvl w:ilvl="0" w:tplc="240A000F">
      <w:start w:val="1"/>
      <w:numFmt w:val="decimal"/>
      <w:lvlText w:val="%1."/>
      <w:lvlJc w:val="left"/>
      <w:pPr>
        <w:ind w:left="720" w:hanging="360"/>
      </w:pPr>
      <w:rPr>
        <w:rFonts w:hint="default"/>
      </w:rPr>
    </w:lvl>
    <w:lvl w:ilvl="1" w:tplc="FCF28324">
      <w:start w:val="5"/>
      <w:numFmt w:val="bullet"/>
      <w:lvlText w:val=""/>
      <w:lvlJc w:val="left"/>
      <w:pPr>
        <w:ind w:left="1440" w:hanging="360"/>
      </w:pPr>
      <w:rPr>
        <w:rFonts w:ascii="Calibri" w:eastAsiaTheme="minorHAnsi" w:hAnsi="Calibri" w:cs="Century Gothic"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53D79243"/>
    <w:multiLevelType w:val="hybridMultilevel"/>
    <w:tmpl w:val="D3EF5BFA"/>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7" w15:restartNumberingAfterBreak="0">
    <w:nsid w:val="54A87324"/>
    <w:multiLevelType w:val="multilevel"/>
    <w:tmpl w:val="96D2A47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8" w15:restartNumberingAfterBreak="0">
    <w:nsid w:val="59D2427F"/>
    <w:multiLevelType w:val="hybridMultilevel"/>
    <w:tmpl w:val="4DCF8C13"/>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9" w15:restartNumberingAfterBreak="0">
    <w:nsid w:val="5E965C9C"/>
    <w:multiLevelType w:val="multilevel"/>
    <w:tmpl w:val="1374CE74"/>
    <w:lvl w:ilvl="0">
      <w:start w:val="11"/>
      <w:numFmt w:val="decimal"/>
      <w:lvlText w:val="%1"/>
      <w:lvlJc w:val="left"/>
      <w:pPr>
        <w:ind w:left="480" w:hanging="480"/>
      </w:pPr>
      <w:rPr>
        <w:rFonts w:cs="Times New Roman" w:hint="default"/>
      </w:rPr>
    </w:lvl>
    <w:lvl w:ilvl="1">
      <w:start w:val="19"/>
      <w:numFmt w:val="decimal"/>
      <w:lvlText w:val="%1.%2"/>
      <w:lvlJc w:val="left"/>
      <w:pPr>
        <w:ind w:left="840" w:hanging="48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607B164B"/>
    <w:multiLevelType w:val="hybridMultilevel"/>
    <w:tmpl w:val="E4E0E1E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1" w15:restartNumberingAfterBreak="0">
    <w:nsid w:val="6119E168"/>
    <w:multiLevelType w:val="hybridMultilevel"/>
    <w:tmpl w:val="45A74139"/>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22" w15:restartNumberingAfterBreak="0">
    <w:nsid w:val="613B53AF"/>
    <w:multiLevelType w:val="hybridMultilevel"/>
    <w:tmpl w:val="4D08C2A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3556FE1"/>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69646131"/>
    <w:multiLevelType w:val="multilevel"/>
    <w:tmpl w:val="D3B8E76E"/>
    <w:lvl w:ilvl="0">
      <w:start w:val="1"/>
      <w:numFmt w:val="decimal"/>
      <w:lvlText w:val="%1."/>
      <w:lvlJc w:val="left"/>
      <w:pPr>
        <w:ind w:left="720" w:hanging="360"/>
      </w:pPr>
      <w:rPr>
        <w:rFonts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5" w15:restartNumberingAfterBreak="0">
    <w:nsid w:val="7592322D"/>
    <w:multiLevelType w:val="hybridMultilevel"/>
    <w:tmpl w:val="A302360C"/>
    <w:lvl w:ilvl="0" w:tplc="CF929F1C">
      <w:start w:val="33"/>
      <w:numFmt w:val="bullet"/>
      <w:lvlText w:val=""/>
      <w:lvlJc w:val="left"/>
      <w:pPr>
        <w:ind w:left="720" w:hanging="360"/>
      </w:pPr>
      <w:rPr>
        <w:rFonts w:ascii="Calibri" w:eastAsiaTheme="minorHAnsi" w:hAnsi="Calibri" w:cs="Century Gothic"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6" w15:restartNumberingAfterBreak="0">
    <w:nsid w:val="77CF1D84"/>
    <w:multiLevelType w:val="multilevel"/>
    <w:tmpl w:val="FD66BD84"/>
    <w:lvl w:ilvl="0">
      <w:start w:val="1"/>
      <w:numFmt w:val="bullet"/>
      <w:lvlText w:val="o"/>
      <w:lvlJc w:val="left"/>
      <w:pPr>
        <w:ind w:left="720" w:hanging="360"/>
      </w:pPr>
      <w:rPr>
        <w:rFonts w:ascii="Courier New" w:hAnsi="Courier New" w:cs="Courier New" w:hint="default"/>
        <w:b/>
      </w:rPr>
    </w:lvl>
    <w:lvl w:ilvl="1">
      <w:start w:val="4"/>
      <w:numFmt w:val="bullet"/>
      <w:lvlText w:val="–"/>
      <w:lvlJc w:val="left"/>
      <w:pPr>
        <w:ind w:left="720" w:hanging="360"/>
      </w:pPr>
      <w:rPr>
        <w:rFonts w:ascii="Calibri" w:eastAsiaTheme="minorHAnsi" w:hAnsi="Calibri" w:cs="Courier New"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7" w15:restartNumberingAfterBreak="0">
    <w:nsid w:val="782A3109"/>
    <w:multiLevelType w:val="multilevel"/>
    <w:tmpl w:val="34AC35E2"/>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8" w15:restartNumberingAfterBreak="0">
    <w:nsid w:val="7C384C18"/>
    <w:multiLevelType w:val="hybridMultilevel"/>
    <w:tmpl w:val="FEB4E3B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9" w15:restartNumberingAfterBreak="0">
    <w:nsid w:val="7F085447"/>
    <w:multiLevelType w:val="hybridMultilevel"/>
    <w:tmpl w:val="371C3BBB"/>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16cid:durableId="2136215470">
    <w:abstractNumId w:val="6"/>
  </w:num>
  <w:num w:numId="2" w16cid:durableId="803692796">
    <w:abstractNumId w:val="6"/>
  </w:num>
  <w:num w:numId="3" w16cid:durableId="1736514362">
    <w:abstractNumId w:val="6"/>
  </w:num>
  <w:num w:numId="4" w16cid:durableId="1380009080">
    <w:abstractNumId w:val="6"/>
  </w:num>
  <w:num w:numId="5" w16cid:durableId="254293157">
    <w:abstractNumId w:val="6"/>
  </w:num>
  <w:num w:numId="6" w16cid:durableId="2030063752">
    <w:abstractNumId w:val="6"/>
  </w:num>
  <w:num w:numId="7" w16cid:durableId="1177960008">
    <w:abstractNumId w:val="6"/>
  </w:num>
  <w:num w:numId="8" w16cid:durableId="953171202">
    <w:abstractNumId w:val="6"/>
  </w:num>
  <w:num w:numId="9" w16cid:durableId="2128229041">
    <w:abstractNumId w:val="6"/>
  </w:num>
  <w:num w:numId="10" w16cid:durableId="1200776020">
    <w:abstractNumId w:val="3"/>
  </w:num>
  <w:num w:numId="11" w16cid:durableId="1439175704">
    <w:abstractNumId w:val="1"/>
  </w:num>
  <w:num w:numId="12" w16cid:durableId="1930306897">
    <w:abstractNumId w:val="21"/>
  </w:num>
  <w:num w:numId="13" w16cid:durableId="174878981">
    <w:abstractNumId w:val="29"/>
  </w:num>
  <w:num w:numId="14" w16cid:durableId="29034171">
    <w:abstractNumId w:val="14"/>
  </w:num>
  <w:num w:numId="15" w16cid:durableId="1948080118">
    <w:abstractNumId w:val="16"/>
  </w:num>
  <w:num w:numId="16" w16cid:durableId="1028289153">
    <w:abstractNumId w:val="0"/>
  </w:num>
  <w:num w:numId="17" w16cid:durableId="1191141168">
    <w:abstractNumId w:val="2"/>
  </w:num>
  <w:num w:numId="18" w16cid:durableId="1629893773">
    <w:abstractNumId w:val="9"/>
  </w:num>
  <w:num w:numId="19" w16cid:durableId="1014065881">
    <w:abstractNumId w:val="4"/>
  </w:num>
  <w:num w:numId="20" w16cid:durableId="2012445870">
    <w:abstractNumId w:val="18"/>
  </w:num>
  <w:num w:numId="21" w16cid:durableId="196938134">
    <w:abstractNumId w:val="7"/>
  </w:num>
  <w:num w:numId="22" w16cid:durableId="963117505">
    <w:abstractNumId w:val="27"/>
  </w:num>
  <w:num w:numId="23" w16cid:durableId="1736128324">
    <w:abstractNumId w:val="11"/>
  </w:num>
  <w:num w:numId="24" w16cid:durableId="748505149">
    <w:abstractNumId w:val="12"/>
  </w:num>
  <w:num w:numId="25" w16cid:durableId="1134718507">
    <w:abstractNumId w:val="5"/>
  </w:num>
  <w:num w:numId="26" w16cid:durableId="2023891516">
    <w:abstractNumId w:val="17"/>
  </w:num>
  <w:num w:numId="27" w16cid:durableId="31999835">
    <w:abstractNumId w:val="15"/>
  </w:num>
  <w:num w:numId="28" w16cid:durableId="198979686">
    <w:abstractNumId w:val="10"/>
  </w:num>
  <w:num w:numId="29" w16cid:durableId="215314100">
    <w:abstractNumId w:val="25"/>
  </w:num>
  <w:num w:numId="30" w16cid:durableId="167409023">
    <w:abstractNumId w:val="26"/>
  </w:num>
  <w:num w:numId="31" w16cid:durableId="1736203241">
    <w:abstractNumId w:val="24"/>
  </w:num>
  <w:num w:numId="32" w16cid:durableId="238633303">
    <w:abstractNumId w:val="13"/>
  </w:num>
  <w:num w:numId="33" w16cid:durableId="1459294817">
    <w:abstractNumId w:val="23"/>
  </w:num>
  <w:num w:numId="34" w16cid:durableId="871497999">
    <w:abstractNumId w:val="8"/>
  </w:num>
  <w:num w:numId="35" w16cid:durableId="474641316">
    <w:abstractNumId w:val="22"/>
  </w:num>
  <w:num w:numId="36" w16cid:durableId="656540909">
    <w:abstractNumId w:val="28"/>
  </w:num>
  <w:num w:numId="37" w16cid:durableId="194777538">
    <w:abstractNumId w:val="20"/>
  </w:num>
  <w:num w:numId="38" w16cid:durableId="39326717">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22F8"/>
    <w:rsid w:val="00004387"/>
    <w:rsid w:val="00010A03"/>
    <w:rsid w:val="000150D7"/>
    <w:rsid w:val="0003261B"/>
    <w:rsid w:val="00033F45"/>
    <w:rsid w:val="00053674"/>
    <w:rsid w:val="000678B0"/>
    <w:rsid w:val="000748BD"/>
    <w:rsid w:val="00083533"/>
    <w:rsid w:val="000877B0"/>
    <w:rsid w:val="00091875"/>
    <w:rsid w:val="000A0BB9"/>
    <w:rsid w:val="000A2F3B"/>
    <w:rsid w:val="000C2AAE"/>
    <w:rsid w:val="000E599F"/>
    <w:rsid w:val="00101037"/>
    <w:rsid w:val="00103B17"/>
    <w:rsid w:val="00106362"/>
    <w:rsid w:val="001246B3"/>
    <w:rsid w:val="00136223"/>
    <w:rsid w:val="00136C78"/>
    <w:rsid w:val="00145102"/>
    <w:rsid w:val="001458E1"/>
    <w:rsid w:val="001477DE"/>
    <w:rsid w:val="0015719E"/>
    <w:rsid w:val="00162699"/>
    <w:rsid w:val="00164234"/>
    <w:rsid w:val="00173EB0"/>
    <w:rsid w:val="001C2DCC"/>
    <w:rsid w:val="001D1F23"/>
    <w:rsid w:val="001E7630"/>
    <w:rsid w:val="00206617"/>
    <w:rsid w:val="0021403A"/>
    <w:rsid w:val="002212A7"/>
    <w:rsid w:val="00232109"/>
    <w:rsid w:val="0023306D"/>
    <w:rsid w:val="0023414B"/>
    <w:rsid w:val="00275E0B"/>
    <w:rsid w:val="00277255"/>
    <w:rsid w:val="0028104B"/>
    <w:rsid w:val="00291AA3"/>
    <w:rsid w:val="002D1AFB"/>
    <w:rsid w:val="00316782"/>
    <w:rsid w:val="00320AB4"/>
    <w:rsid w:val="003322F8"/>
    <w:rsid w:val="00354313"/>
    <w:rsid w:val="003558EC"/>
    <w:rsid w:val="00374B32"/>
    <w:rsid w:val="00375454"/>
    <w:rsid w:val="003818B8"/>
    <w:rsid w:val="0039239D"/>
    <w:rsid w:val="003966C9"/>
    <w:rsid w:val="003B7338"/>
    <w:rsid w:val="003C498F"/>
    <w:rsid w:val="003D5DD5"/>
    <w:rsid w:val="003E331F"/>
    <w:rsid w:val="003E4428"/>
    <w:rsid w:val="003E6D71"/>
    <w:rsid w:val="003F50E3"/>
    <w:rsid w:val="00403FFD"/>
    <w:rsid w:val="00405EC2"/>
    <w:rsid w:val="004210AB"/>
    <w:rsid w:val="004338C5"/>
    <w:rsid w:val="00452A5C"/>
    <w:rsid w:val="00455264"/>
    <w:rsid w:val="00462D6F"/>
    <w:rsid w:val="00484454"/>
    <w:rsid w:val="004A089E"/>
    <w:rsid w:val="004B4EED"/>
    <w:rsid w:val="004D7C35"/>
    <w:rsid w:val="004E3B5C"/>
    <w:rsid w:val="004E4966"/>
    <w:rsid w:val="004E5054"/>
    <w:rsid w:val="004F5C6F"/>
    <w:rsid w:val="00507FAA"/>
    <w:rsid w:val="00511F46"/>
    <w:rsid w:val="00513343"/>
    <w:rsid w:val="0052022F"/>
    <w:rsid w:val="0052447B"/>
    <w:rsid w:val="00540CF2"/>
    <w:rsid w:val="00541206"/>
    <w:rsid w:val="00541846"/>
    <w:rsid w:val="00545461"/>
    <w:rsid w:val="00553DB3"/>
    <w:rsid w:val="00565C3A"/>
    <w:rsid w:val="005752CE"/>
    <w:rsid w:val="0058222E"/>
    <w:rsid w:val="00596062"/>
    <w:rsid w:val="005E5030"/>
    <w:rsid w:val="005F4374"/>
    <w:rsid w:val="0061420B"/>
    <w:rsid w:val="00655AA9"/>
    <w:rsid w:val="00657569"/>
    <w:rsid w:val="00682029"/>
    <w:rsid w:val="00684860"/>
    <w:rsid w:val="00686C25"/>
    <w:rsid w:val="006943C5"/>
    <w:rsid w:val="006A3288"/>
    <w:rsid w:val="006B4FEE"/>
    <w:rsid w:val="006C3AC4"/>
    <w:rsid w:val="006D7994"/>
    <w:rsid w:val="006E6D9B"/>
    <w:rsid w:val="007115DA"/>
    <w:rsid w:val="00721886"/>
    <w:rsid w:val="00726B62"/>
    <w:rsid w:val="00727CB9"/>
    <w:rsid w:val="00744A24"/>
    <w:rsid w:val="00762556"/>
    <w:rsid w:val="00763359"/>
    <w:rsid w:val="007633A4"/>
    <w:rsid w:val="0076567A"/>
    <w:rsid w:val="0077727E"/>
    <w:rsid w:val="0078563F"/>
    <w:rsid w:val="00787E01"/>
    <w:rsid w:val="007A1D52"/>
    <w:rsid w:val="007A2528"/>
    <w:rsid w:val="007B33E6"/>
    <w:rsid w:val="007C5B18"/>
    <w:rsid w:val="007C702A"/>
    <w:rsid w:val="007E1A1D"/>
    <w:rsid w:val="007E6F1B"/>
    <w:rsid w:val="00805ECB"/>
    <w:rsid w:val="00812150"/>
    <w:rsid w:val="00812998"/>
    <w:rsid w:val="00815604"/>
    <w:rsid w:val="00822BF5"/>
    <w:rsid w:val="00825CBA"/>
    <w:rsid w:val="00833F3B"/>
    <w:rsid w:val="00841B5A"/>
    <w:rsid w:val="008537E3"/>
    <w:rsid w:val="0085653A"/>
    <w:rsid w:val="0085672F"/>
    <w:rsid w:val="00874392"/>
    <w:rsid w:val="00885039"/>
    <w:rsid w:val="008A1C82"/>
    <w:rsid w:val="008E39CA"/>
    <w:rsid w:val="008F3DC3"/>
    <w:rsid w:val="009321E7"/>
    <w:rsid w:val="009771F1"/>
    <w:rsid w:val="009E4B93"/>
    <w:rsid w:val="009E77AD"/>
    <w:rsid w:val="009F3A90"/>
    <w:rsid w:val="009F5F08"/>
    <w:rsid w:val="00A03013"/>
    <w:rsid w:val="00A1437D"/>
    <w:rsid w:val="00A25ABF"/>
    <w:rsid w:val="00A411F2"/>
    <w:rsid w:val="00A44E3D"/>
    <w:rsid w:val="00A54C38"/>
    <w:rsid w:val="00A576C0"/>
    <w:rsid w:val="00A7045D"/>
    <w:rsid w:val="00A75391"/>
    <w:rsid w:val="00A802EF"/>
    <w:rsid w:val="00A9107A"/>
    <w:rsid w:val="00A93F9B"/>
    <w:rsid w:val="00A97889"/>
    <w:rsid w:val="00AB5F8B"/>
    <w:rsid w:val="00AC2114"/>
    <w:rsid w:val="00AE2ECB"/>
    <w:rsid w:val="00B23395"/>
    <w:rsid w:val="00B26E25"/>
    <w:rsid w:val="00B4620A"/>
    <w:rsid w:val="00B60C9E"/>
    <w:rsid w:val="00B7426B"/>
    <w:rsid w:val="00B76DAD"/>
    <w:rsid w:val="00B773A4"/>
    <w:rsid w:val="00B81B1F"/>
    <w:rsid w:val="00B83621"/>
    <w:rsid w:val="00B92158"/>
    <w:rsid w:val="00B94790"/>
    <w:rsid w:val="00BA3870"/>
    <w:rsid w:val="00BC48AE"/>
    <w:rsid w:val="00BF3A5C"/>
    <w:rsid w:val="00C53FEB"/>
    <w:rsid w:val="00C615BA"/>
    <w:rsid w:val="00C61BDB"/>
    <w:rsid w:val="00C71F76"/>
    <w:rsid w:val="00C9040F"/>
    <w:rsid w:val="00C94D14"/>
    <w:rsid w:val="00CB2A9D"/>
    <w:rsid w:val="00CB7D17"/>
    <w:rsid w:val="00CD4E92"/>
    <w:rsid w:val="00CF543A"/>
    <w:rsid w:val="00CF7B39"/>
    <w:rsid w:val="00D13765"/>
    <w:rsid w:val="00D5252D"/>
    <w:rsid w:val="00D70D7B"/>
    <w:rsid w:val="00D74CA5"/>
    <w:rsid w:val="00D802B8"/>
    <w:rsid w:val="00D86ECC"/>
    <w:rsid w:val="00DA2321"/>
    <w:rsid w:val="00DC5767"/>
    <w:rsid w:val="00DC6C1D"/>
    <w:rsid w:val="00DD0204"/>
    <w:rsid w:val="00DD4300"/>
    <w:rsid w:val="00DF4208"/>
    <w:rsid w:val="00DF421A"/>
    <w:rsid w:val="00E05D63"/>
    <w:rsid w:val="00E060AE"/>
    <w:rsid w:val="00E132D6"/>
    <w:rsid w:val="00E52F4D"/>
    <w:rsid w:val="00E56873"/>
    <w:rsid w:val="00E71931"/>
    <w:rsid w:val="00E74763"/>
    <w:rsid w:val="00E81F72"/>
    <w:rsid w:val="00EA5BB7"/>
    <w:rsid w:val="00EB065F"/>
    <w:rsid w:val="00EE62E1"/>
    <w:rsid w:val="00EF66D5"/>
    <w:rsid w:val="00F026ED"/>
    <w:rsid w:val="00F117AE"/>
    <w:rsid w:val="00F6022F"/>
    <w:rsid w:val="00F63350"/>
    <w:rsid w:val="00F77C04"/>
    <w:rsid w:val="00F86A14"/>
    <w:rsid w:val="00FA06EF"/>
    <w:rsid w:val="00FB0926"/>
    <w:rsid w:val="00FB23E9"/>
    <w:rsid w:val="00FD3BD6"/>
    <w:rsid w:val="00FD3DFC"/>
    <w:rsid w:val="00FF0BDC"/>
    <w:rsid w:val="00FF37BF"/>
    <w:rsid w:val="38A4A234"/>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44A344"/>
  <w15:docId w15:val="{CC1693D4-16EA-487E-BC18-F31406C46F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74392"/>
    <w:pPr>
      <w:spacing w:after="0"/>
      <w:contextualSpacing/>
      <w:jc w:val="both"/>
    </w:pPr>
  </w:style>
  <w:style w:type="paragraph" w:styleId="Ttulo1">
    <w:name w:val="heading 1"/>
    <w:basedOn w:val="Normal"/>
    <w:next w:val="ParrafoNmerado"/>
    <w:link w:val="Ttulo1Car"/>
    <w:uiPriority w:val="9"/>
    <w:qFormat/>
    <w:rsid w:val="00A1437D"/>
    <w:pPr>
      <w:keepNext/>
      <w:keepLines/>
      <w:ind w:left="511" w:hanging="454"/>
      <w:outlineLvl w:val="0"/>
    </w:pPr>
    <w:rPr>
      <w:rFonts w:eastAsiaTheme="majorEastAsia" w:cstheme="majorBidi"/>
      <w:b/>
      <w:bCs/>
      <w:color w:val="17365D" w:themeColor="text2" w:themeShade="BF"/>
      <w:sz w:val="28"/>
    </w:rPr>
  </w:style>
  <w:style w:type="paragraph" w:styleId="Ttulo2">
    <w:name w:val="heading 2"/>
    <w:basedOn w:val="Normal"/>
    <w:next w:val="ParrafoNmerado"/>
    <w:link w:val="Ttulo2Car"/>
    <w:uiPriority w:val="9"/>
    <w:unhideWhenUsed/>
    <w:qFormat/>
    <w:rsid w:val="00A1437D"/>
    <w:pPr>
      <w:keepNext/>
      <w:keepLines/>
      <w:spacing w:after="240"/>
      <w:contextualSpacing w:val="0"/>
      <w:outlineLvl w:val="1"/>
    </w:pPr>
    <w:rPr>
      <w:rFonts w:eastAsiaTheme="majorEastAsia" w:cstheme="majorBidi"/>
      <w:bCs/>
      <w:i/>
      <w:color w:val="17365D" w:themeColor="text2" w:themeShade="BF"/>
      <w:sz w:val="24"/>
      <w:u w:val="single"/>
    </w:rPr>
  </w:style>
  <w:style w:type="paragraph" w:styleId="Ttulo3">
    <w:name w:val="heading 3"/>
    <w:basedOn w:val="Normal"/>
    <w:next w:val="ParrafoNmerado"/>
    <w:link w:val="Ttulo3Car"/>
    <w:uiPriority w:val="9"/>
    <w:qFormat/>
    <w:rsid w:val="00874392"/>
    <w:pPr>
      <w:keepNext/>
      <w:keepLines/>
      <w:numPr>
        <w:ilvl w:val="3"/>
        <w:numId w:val="9"/>
      </w:numPr>
      <w:spacing w:after="240"/>
      <w:contextualSpacing w:val="0"/>
      <w:outlineLvl w:val="2"/>
    </w:pPr>
    <w:rPr>
      <w:rFonts w:ascii="Calibri Light" w:eastAsiaTheme="majorEastAsia" w:hAnsi="Calibri Light" w:cstheme="majorBidi"/>
      <w:bCs/>
      <w:color w:val="17365D" w:themeColor="text2" w:themeShade="BF"/>
      <w:sz w:val="26"/>
      <w:szCs w:val="26"/>
      <w:u w:val="single"/>
    </w:rPr>
  </w:style>
  <w:style w:type="paragraph" w:styleId="Ttulo4">
    <w:name w:val="heading 4"/>
    <w:basedOn w:val="Normal"/>
    <w:next w:val="ParrafoNmerado"/>
    <w:link w:val="Ttulo4Car"/>
    <w:uiPriority w:val="9"/>
    <w:qFormat/>
    <w:rsid w:val="00874392"/>
    <w:pPr>
      <w:keepNext/>
      <w:keepLines/>
      <w:spacing w:after="240"/>
      <w:ind w:left="794"/>
      <w:contextualSpacing w:val="0"/>
      <w:outlineLvl w:val="3"/>
    </w:pPr>
    <w:rPr>
      <w:rFonts w:ascii="Calibri Light" w:eastAsiaTheme="majorEastAsia" w:hAnsi="Calibri Light" w:cstheme="majorBidi"/>
      <w:bCs/>
      <w:i/>
      <w:iCs/>
      <w:color w:val="17365D" w:themeColor="text2" w:themeShade="BF"/>
      <w:sz w:val="24"/>
      <w:u w:val="single"/>
    </w:rPr>
  </w:style>
  <w:style w:type="paragraph" w:styleId="Ttulo5">
    <w:name w:val="heading 5"/>
    <w:basedOn w:val="ParrafoNmerado"/>
    <w:next w:val="Normal"/>
    <w:link w:val="Ttulo5Car"/>
    <w:uiPriority w:val="9"/>
    <w:unhideWhenUsed/>
    <w:qFormat/>
    <w:rsid w:val="00874392"/>
    <w:pPr>
      <w:keepNext/>
      <w:keepLines/>
      <w:numPr>
        <w:ilvl w:val="5"/>
      </w:numPr>
      <w:spacing w:before="200"/>
      <w:outlineLvl w:val="4"/>
    </w:pPr>
    <w:rPr>
      <w:rFonts w:ascii="Calibri" w:eastAsiaTheme="majorEastAsia" w:hAnsi="Calibri" w:cstheme="majorBidi"/>
      <w:color w:val="243F60" w:themeColor="accent1" w:themeShade="7F"/>
    </w:rPr>
  </w:style>
  <w:style w:type="paragraph" w:styleId="Ttulo6">
    <w:name w:val="heading 6"/>
    <w:basedOn w:val="Normal"/>
    <w:next w:val="Normal"/>
    <w:link w:val="Ttulo6Car"/>
    <w:uiPriority w:val="9"/>
    <w:unhideWhenUsed/>
    <w:qFormat/>
    <w:rsid w:val="00874392"/>
    <w:pPr>
      <w:keepNext/>
      <w:keepLines/>
      <w:numPr>
        <w:ilvl w:val="6"/>
        <w:numId w:val="9"/>
      </w:numPr>
      <w:spacing w:before="200"/>
      <w:outlineLvl w:val="5"/>
    </w:pPr>
    <w:rPr>
      <w:rFonts w:ascii="Calibri" w:eastAsiaTheme="majorEastAsia" w:hAnsi="Calibri" w:cstheme="majorBidi"/>
      <w:i/>
      <w:iCs/>
      <w:color w:val="243F60" w:themeColor="accent1" w:themeShade="7F"/>
    </w:rPr>
  </w:style>
  <w:style w:type="paragraph" w:styleId="Ttulo7">
    <w:name w:val="heading 7"/>
    <w:basedOn w:val="Normal"/>
    <w:next w:val="Normal"/>
    <w:link w:val="Ttulo7Car"/>
    <w:uiPriority w:val="9"/>
    <w:unhideWhenUsed/>
    <w:qFormat/>
    <w:rsid w:val="00874392"/>
    <w:pPr>
      <w:keepNext/>
      <w:keepLines/>
      <w:numPr>
        <w:ilvl w:val="7"/>
        <w:numId w:val="9"/>
      </w:numPr>
      <w:spacing w:before="200"/>
      <w:outlineLvl w:val="6"/>
    </w:pPr>
    <w:rPr>
      <w:rFonts w:ascii="Calibri" w:eastAsiaTheme="majorEastAsia" w:hAnsi="Calibri" w:cstheme="majorBidi"/>
      <w:i/>
      <w:iCs/>
      <w:color w:val="404040" w:themeColor="text1" w:themeTint="BF"/>
    </w:rPr>
  </w:style>
  <w:style w:type="paragraph" w:styleId="Ttulo8">
    <w:name w:val="heading 8"/>
    <w:basedOn w:val="Normal"/>
    <w:next w:val="Normal"/>
    <w:link w:val="Ttulo8Car"/>
    <w:uiPriority w:val="9"/>
    <w:semiHidden/>
    <w:unhideWhenUsed/>
    <w:qFormat/>
    <w:rsid w:val="00874392"/>
    <w:pPr>
      <w:keepNext/>
      <w:keepLines/>
      <w:spacing w:before="200"/>
      <w:outlineLvl w:val="7"/>
    </w:pPr>
    <w:rPr>
      <w:rFonts w:ascii="Calibri" w:eastAsiaTheme="majorEastAsia" w:hAnsi="Calibri" w:cstheme="majorBidi"/>
      <w:color w:val="404040" w:themeColor="text1" w:themeTint="BF"/>
      <w:sz w:val="20"/>
      <w:szCs w:val="20"/>
    </w:rPr>
  </w:style>
  <w:style w:type="paragraph" w:styleId="Ttulo9">
    <w:name w:val="heading 9"/>
    <w:basedOn w:val="Normal"/>
    <w:next w:val="Normal"/>
    <w:link w:val="Ttulo9Car"/>
    <w:uiPriority w:val="9"/>
    <w:semiHidden/>
    <w:unhideWhenUsed/>
    <w:qFormat/>
    <w:rsid w:val="00874392"/>
    <w:pPr>
      <w:keepNext/>
      <w:keepLines/>
      <w:numPr>
        <w:ilvl w:val="8"/>
        <w:numId w:val="9"/>
      </w:numPr>
      <w:spacing w:before="200"/>
      <w:outlineLvl w:val="8"/>
    </w:pPr>
    <w:rPr>
      <w:rFonts w:ascii="Calibri" w:eastAsiaTheme="majorEastAsia" w:hAnsi="Calibri" w:cstheme="majorBidi"/>
      <w:i/>
      <w:iCs/>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ParrafoNmerado">
    <w:name w:val="Parrafo Númerado"/>
    <w:basedOn w:val="Prrafodelista"/>
    <w:qFormat/>
    <w:rsid w:val="00874392"/>
    <w:pPr>
      <w:numPr>
        <w:ilvl w:val="2"/>
        <w:numId w:val="9"/>
      </w:numPr>
      <w:spacing w:after="240"/>
      <w:contextualSpacing w:val="0"/>
    </w:pPr>
  </w:style>
  <w:style w:type="paragraph" w:styleId="Prrafodelista">
    <w:name w:val="List Paragraph"/>
    <w:basedOn w:val="Normal"/>
    <w:uiPriority w:val="34"/>
    <w:qFormat/>
    <w:rsid w:val="00874392"/>
    <w:pPr>
      <w:ind w:left="720"/>
    </w:pPr>
  </w:style>
  <w:style w:type="character" w:customStyle="1" w:styleId="Ttulo1Car">
    <w:name w:val="Título 1 Car"/>
    <w:basedOn w:val="Fuentedeprrafopredeter"/>
    <w:link w:val="Ttulo1"/>
    <w:uiPriority w:val="9"/>
    <w:rsid w:val="00A1437D"/>
    <w:rPr>
      <w:rFonts w:eastAsiaTheme="majorEastAsia" w:cstheme="majorBidi"/>
      <w:b/>
      <w:bCs/>
      <w:color w:val="17365D" w:themeColor="text2" w:themeShade="BF"/>
      <w:sz w:val="28"/>
    </w:rPr>
  </w:style>
  <w:style w:type="character" w:customStyle="1" w:styleId="Ttulo2Car">
    <w:name w:val="Título 2 Car"/>
    <w:basedOn w:val="Fuentedeprrafopredeter"/>
    <w:link w:val="Ttulo2"/>
    <w:uiPriority w:val="9"/>
    <w:rsid w:val="00A1437D"/>
    <w:rPr>
      <w:rFonts w:eastAsiaTheme="majorEastAsia" w:cstheme="majorBidi"/>
      <w:bCs/>
      <w:i/>
      <w:color w:val="17365D" w:themeColor="text2" w:themeShade="BF"/>
      <w:sz w:val="24"/>
      <w:u w:val="single"/>
    </w:rPr>
  </w:style>
  <w:style w:type="character" w:customStyle="1" w:styleId="Ttulo3Car">
    <w:name w:val="Título 3 Car"/>
    <w:basedOn w:val="Fuentedeprrafopredeter"/>
    <w:link w:val="Ttulo3"/>
    <w:uiPriority w:val="9"/>
    <w:rsid w:val="00874392"/>
    <w:rPr>
      <w:rFonts w:ascii="Calibri Light" w:eastAsiaTheme="majorEastAsia" w:hAnsi="Calibri Light" w:cstheme="majorBidi"/>
      <w:bCs/>
      <w:color w:val="17365D" w:themeColor="text2" w:themeShade="BF"/>
      <w:sz w:val="26"/>
      <w:szCs w:val="26"/>
      <w:u w:val="single"/>
    </w:rPr>
  </w:style>
  <w:style w:type="character" w:customStyle="1" w:styleId="Ttulo4Car">
    <w:name w:val="Título 4 Car"/>
    <w:basedOn w:val="Fuentedeprrafopredeter"/>
    <w:link w:val="Ttulo4"/>
    <w:uiPriority w:val="9"/>
    <w:rsid w:val="00874392"/>
    <w:rPr>
      <w:rFonts w:ascii="Calibri Light" w:eastAsiaTheme="majorEastAsia" w:hAnsi="Calibri Light" w:cstheme="majorBidi"/>
      <w:bCs/>
      <w:i/>
      <w:iCs/>
      <w:color w:val="17365D" w:themeColor="text2" w:themeShade="BF"/>
      <w:sz w:val="24"/>
      <w:u w:val="single"/>
    </w:rPr>
  </w:style>
  <w:style w:type="character" w:customStyle="1" w:styleId="Ttulo5Car">
    <w:name w:val="Título 5 Car"/>
    <w:basedOn w:val="Fuentedeprrafopredeter"/>
    <w:link w:val="Ttulo5"/>
    <w:uiPriority w:val="9"/>
    <w:rsid w:val="00874392"/>
    <w:rPr>
      <w:rFonts w:ascii="Calibri" w:eastAsiaTheme="majorEastAsia" w:hAnsi="Calibri" w:cstheme="majorBidi"/>
      <w:color w:val="243F60" w:themeColor="accent1" w:themeShade="7F"/>
    </w:rPr>
  </w:style>
  <w:style w:type="character" w:customStyle="1" w:styleId="Ttulo6Car">
    <w:name w:val="Título 6 Car"/>
    <w:basedOn w:val="Fuentedeprrafopredeter"/>
    <w:link w:val="Ttulo6"/>
    <w:uiPriority w:val="9"/>
    <w:rsid w:val="00874392"/>
    <w:rPr>
      <w:rFonts w:ascii="Calibri" w:eastAsiaTheme="majorEastAsia" w:hAnsi="Calibri" w:cstheme="majorBidi"/>
      <w:i/>
      <w:iCs/>
      <w:color w:val="243F60" w:themeColor="accent1" w:themeShade="7F"/>
    </w:rPr>
  </w:style>
  <w:style w:type="character" w:customStyle="1" w:styleId="Ttulo7Car">
    <w:name w:val="Título 7 Car"/>
    <w:basedOn w:val="Fuentedeprrafopredeter"/>
    <w:link w:val="Ttulo7"/>
    <w:uiPriority w:val="9"/>
    <w:rsid w:val="00874392"/>
    <w:rPr>
      <w:rFonts w:ascii="Calibri" w:eastAsiaTheme="majorEastAsia" w:hAnsi="Calibri" w:cstheme="majorBidi"/>
      <w:i/>
      <w:iCs/>
      <w:color w:val="404040" w:themeColor="text1" w:themeTint="BF"/>
    </w:rPr>
  </w:style>
  <w:style w:type="character" w:customStyle="1" w:styleId="Ttulo8Car">
    <w:name w:val="Título 8 Car"/>
    <w:basedOn w:val="Fuentedeprrafopredeter"/>
    <w:link w:val="Ttulo8"/>
    <w:uiPriority w:val="9"/>
    <w:semiHidden/>
    <w:rsid w:val="00874392"/>
    <w:rPr>
      <w:rFonts w:ascii="Calibri" w:eastAsiaTheme="majorEastAsia" w:hAnsi="Calibri" w:cstheme="majorBidi"/>
      <w:color w:val="404040" w:themeColor="text1" w:themeTint="BF"/>
      <w:sz w:val="20"/>
      <w:szCs w:val="20"/>
    </w:rPr>
  </w:style>
  <w:style w:type="character" w:customStyle="1" w:styleId="Ttulo9Car">
    <w:name w:val="Título 9 Car"/>
    <w:basedOn w:val="Fuentedeprrafopredeter"/>
    <w:link w:val="Ttulo9"/>
    <w:uiPriority w:val="9"/>
    <w:semiHidden/>
    <w:rsid w:val="00874392"/>
    <w:rPr>
      <w:rFonts w:ascii="Calibri" w:eastAsiaTheme="majorEastAsia" w:hAnsi="Calibri" w:cstheme="majorBidi"/>
      <w:i/>
      <w:iCs/>
      <w:color w:val="404040" w:themeColor="text1" w:themeTint="BF"/>
      <w:sz w:val="20"/>
      <w:szCs w:val="20"/>
    </w:rPr>
  </w:style>
  <w:style w:type="paragraph" w:styleId="Descripcin">
    <w:name w:val="caption"/>
    <w:basedOn w:val="Normal"/>
    <w:next w:val="Normal"/>
    <w:uiPriority w:val="35"/>
    <w:unhideWhenUsed/>
    <w:qFormat/>
    <w:rsid w:val="00874392"/>
    <w:pPr>
      <w:spacing w:after="200" w:line="240" w:lineRule="auto"/>
      <w:ind w:left="680" w:right="680"/>
      <w:jc w:val="center"/>
    </w:pPr>
    <w:rPr>
      <w:b/>
      <w:bCs/>
      <w:color w:val="1F497D" w:themeColor="text2"/>
      <w:szCs w:val="18"/>
    </w:rPr>
  </w:style>
  <w:style w:type="paragraph" w:styleId="Ttulo">
    <w:name w:val="Title"/>
    <w:basedOn w:val="Normal"/>
    <w:next w:val="ParrafoNmerado"/>
    <w:link w:val="TtuloCar"/>
    <w:uiPriority w:val="10"/>
    <w:qFormat/>
    <w:rsid w:val="00874392"/>
    <w:pPr>
      <w:pBdr>
        <w:bottom w:val="single" w:sz="12" w:space="4" w:color="17365D" w:themeColor="text2" w:themeShade="BF"/>
      </w:pBdr>
      <w:spacing w:after="300" w:line="240" w:lineRule="auto"/>
    </w:pPr>
    <w:rPr>
      <w:rFonts w:ascii="Calibri Light" w:eastAsiaTheme="majorEastAsia" w:hAnsi="Calibri Light" w:cstheme="majorBidi"/>
      <w:b/>
      <w:color w:val="17365D" w:themeColor="text2" w:themeShade="BF"/>
      <w:spacing w:val="5"/>
      <w:kern w:val="28"/>
      <w:sz w:val="52"/>
      <w:szCs w:val="52"/>
    </w:rPr>
  </w:style>
  <w:style w:type="character" w:customStyle="1" w:styleId="TtuloCar">
    <w:name w:val="Título Car"/>
    <w:basedOn w:val="Fuentedeprrafopredeter"/>
    <w:link w:val="Ttulo"/>
    <w:uiPriority w:val="10"/>
    <w:rsid w:val="00874392"/>
    <w:rPr>
      <w:rFonts w:ascii="Calibri Light" w:eastAsiaTheme="majorEastAsia" w:hAnsi="Calibri Light" w:cstheme="majorBidi"/>
      <w:b/>
      <w:color w:val="17365D" w:themeColor="text2" w:themeShade="BF"/>
      <w:spacing w:val="5"/>
      <w:kern w:val="28"/>
      <w:sz w:val="52"/>
      <w:szCs w:val="52"/>
    </w:rPr>
  </w:style>
  <w:style w:type="paragraph" w:styleId="Subttulo">
    <w:name w:val="Subtitle"/>
    <w:basedOn w:val="Normal"/>
    <w:next w:val="Normal"/>
    <w:link w:val="SubttuloCar"/>
    <w:uiPriority w:val="11"/>
    <w:qFormat/>
    <w:rsid w:val="00874392"/>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tuloCar">
    <w:name w:val="Subtítulo Car"/>
    <w:basedOn w:val="Fuentedeprrafopredeter"/>
    <w:link w:val="Subttulo"/>
    <w:uiPriority w:val="11"/>
    <w:rsid w:val="00874392"/>
    <w:rPr>
      <w:rFonts w:asciiTheme="majorHAnsi" w:eastAsiaTheme="majorEastAsia" w:hAnsiTheme="majorHAnsi" w:cstheme="majorBidi"/>
      <w:i/>
      <w:iCs/>
      <w:color w:val="4F81BD" w:themeColor="accent1"/>
      <w:spacing w:val="15"/>
      <w:sz w:val="24"/>
      <w:szCs w:val="24"/>
    </w:rPr>
  </w:style>
  <w:style w:type="character" w:styleId="Textoennegrita">
    <w:name w:val="Strong"/>
    <w:uiPriority w:val="22"/>
    <w:qFormat/>
    <w:rsid w:val="00874392"/>
    <w:rPr>
      <w:b/>
      <w:bCs/>
    </w:rPr>
  </w:style>
  <w:style w:type="character" w:styleId="nfasis">
    <w:name w:val="Emphasis"/>
    <w:uiPriority w:val="20"/>
    <w:qFormat/>
    <w:rsid w:val="00874392"/>
    <w:rPr>
      <w:i/>
      <w:iCs/>
    </w:rPr>
  </w:style>
  <w:style w:type="paragraph" w:styleId="Sinespaciado">
    <w:name w:val="No Spacing"/>
    <w:basedOn w:val="Normal"/>
    <w:link w:val="SinespaciadoCar"/>
    <w:uiPriority w:val="1"/>
    <w:qFormat/>
    <w:rsid w:val="00874392"/>
    <w:pPr>
      <w:spacing w:line="240" w:lineRule="auto"/>
    </w:pPr>
  </w:style>
  <w:style w:type="character" w:customStyle="1" w:styleId="SinespaciadoCar">
    <w:name w:val="Sin espaciado Car"/>
    <w:basedOn w:val="Fuentedeprrafopredeter"/>
    <w:link w:val="Sinespaciado"/>
    <w:uiPriority w:val="1"/>
    <w:rsid w:val="00874392"/>
  </w:style>
  <w:style w:type="paragraph" w:styleId="Cita">
    <w:name w:val="Quote"/>
    <w:basedOn w:val="Normal"/>
    <w:next w:val="Normal"/>
    <w:link w:val="CitaCar"/>
    <w:uiPriority w:val="29"/>
    <w:qFormat/>
    <w:rsid w:val="00874392"/>
    <w:pPr>
      <w:ind w:left="1021" w:right="1021"/>
    </w:pPr>
    <w:rPr>
      <w:i/>
      <w:iCs/>
      <w:color w:val="000000" w:themeColor="text1"/>
    </w:rPr>
  </w:style>
  <w:style w:type="character" w:customStyle="1" w:styleId="CitaCar">
    <w:name w:val="Cita Car"/>
    <w:basedOn w:val="Fuentedeprrafopredeter"/>
    <w:link w:val="Cita"/>
    <w:uiPriority w:val="29"/>
    <w:rsid w:val="00874392"/>
    <w:rPr>
      <w:i/>
      <w:iCs/>
      <w:color w:val="000000" w:themeColor="text1"/>
    </w:rPr>
  </w:style>
  <w:style w:type="paragraph" w:styleId="Citadestacada">
    <w:name w:val="Intense Quote"/>
    <w:basedOn w:val="Normal"/>
    <w:next w:val="Normal"/>
    <w:link w:val="CitadestacadaCar"/>
    <w:uiPriority w:val="30"/>
    <w:qFormat/>
    <w:rsid w:val="00874392"/>
    <w:pPr>
      <w:pBdr>
        <w:bottom w:val="single" w:sz="4" w:space="4" w:color="4F81BD" w:themeColor="accent1"/>
      </w:pBdr>
      <w:spacing w:before="200" w:after="280"/>
      <w:ind w:left="936" w:right="936"/>
    </w:pPr>
    <w:rPr>
      <w:b/>
      <w:bCs/>
      <w:i/>
      <w:iCs/>
      <w:color w:val="4F81BD" w:themeColor="accent1"/>
    </w:rPr>
  </w:style>
  <w:style w:type="character" w:customStyle="1" w:styleId="CitadestacadaCar">
    <w:name w:val="Cita destacada Car"/>
    <w:basedOn w:val="Fuentedeprrafopredeter"/>
    <w:link w:val="Citadestacada"/>
    <w:uiPriority w:val="30"/>
    <w:rsid w:val="00874392"/>
    <w:rPr>
      <w:b/>
      <w:bCs/>
      <w:i/>
      <w:iCs/>
      <w:color w:val="4F81BD" w:themeColor="accent1"/>
    </w:rPr>
  </w:style>
  <w:style w:type="character" w:styleId="nfasissutil">
    <w:name w:val="Subtle Emphasis"/>
    <w:uiPriority w:val="19"/>
    <w:qFormat/>
    <w:rsid w:val="00874392"/>
    <w:rPr>
      <w:i/>
      <w:iCs/>
      <w:color w:val="808080" w:themeColor="text1" w:themeTint="7F"/>
    </w:rPr>
  </w:style>
  <w:style w:type="character" w:styleId="nfasisintenso">
    <w:name w:val="Intense Emphasis"/>
    <w:uiPriority w:val="21"/>
    <w:qFormat/>
    <w:rsid w:val="00874392"/>
    <w:rPr>
      <w:b/>
      <w:bCs/>
      <w:i/>
      <w:iCs/>
      <w:color w:val="4F81BD" w:themeColor="accent1"/>
    </w:rPr>
  </w:style>
  <w:style w:type="character" w:styleId="Referenciasutil">
    <w:name w:val="Subtle Reference"/>
    <w:basedOn w:val="Fuentedeprrafopredeter"/>
    <w:uiPriority w:val="31"/>
    <w:qFormat/>
    <w:rsid w:val="00874392"/>
    <w:rPr>
      <w:smallCaps/>
      <w:color w:val="C0504D" w:themeColor="accent2"/>
      <w:u w:val="single"/>
    </w:rPr>
  </w:style>
  <w:style w:type="character" w:styleId="Referenciaintensa">
    <w:name w:val="Intense Reference"/>
    <w:uiPriority w:val="32"/>
    <w:qFormat/>
    <w:rsid w:val="00874392"/>
    <w:rPr>
      <w:b/>
      <w:bCs/>
      <w:smallCaps/>
      <w:color w:val="C0504D" w:themeColor="accent2"/>
      <w:spacing w:val="5"/>
      <w:u w:val="single"/>
    </w:rPr>
  </w:style>
  <w:style w:type="character" w:styleId="Ttulodellibro">
    <w:name w:val="Book Title"/>
    <w:uiPriority w:val="33"/>
    <w:qFormat/>
    <w:rsid w:val="00874392"/>
    <w:rPr>
      <w:b/>
      <w:bCs/>
      <w:smallCaps/>
      <w:spacing w:val="5"/>
    </w:rPr>
  </w:style>
  <w:style w:type="paragraph" w:styleId="TtuloTDC">
    <w:name w:val="TOC Heading"/>
    <w:basedOn w:val="Ttulo1"/>
    <w:next w:val="Normal"/>
    <w:uiPriority w:val="39"/>
    <w:unhideWhenUsed/>
    <w:qFormat/>
    <w:rsid w:val="00874392"/>
    <w:pPr>
      <w:spacing w:before="480"/>
      <w:ind w:left="0" w:firstLine="0"/>
      <w:outlineLvl w:val="9"/>
    </w:pPr>
  </w:style>
  <w:style w:type="paragraph" w:customStyle="1" w:styleId="Default">
    <w:name w:val="Default"/>
    <w:rsid w:val="003322F8"/>
    <w:pPr>
      <w:autoSpaceDE w:val="0"/>
      <w:autoSpaceDN w:val="0"/>
      <w:adjustRightInd w:val="0"/>
      <w:spacing w:after="0" w:line="240" w:lineRule="auto"/>
    </w:pPr>
    <w:rPr>
      <w:rFonts w:ascii="Century Gothic" w:hAnsi="Century Gothic" w:cs="Century Gothic"/>
      <w:color w:val="000000"/>
      <w:sz w:val="24"/>
      <w:szCs w:val="24"/>
    </w:rPr>
  </w:style>
  <w:style w:type="paragraph" w:styleId="Textodeglobo">
    <w:name w:val="Balloon Text"/>
    <w:basedOn w:val="Normal"/>
    <w:link w:val="TextodegloboCar"/>
    <w:uiPriority w:val="99"/>
    <w:semiHidden/>
    <w:unhideWhenUsed/>
    <w:rsid w:val="00833F3B"/>
    <w:pPr>
      <w:spacing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33F3B"/>
    <w:rPr>
      <w:rFonts w:ascii="Tahoma" w:hAnsi="Tahoma" w:cs="Tahoma"/>
      <w:sz w:val="16"/>
      <w:szCs w:val="16"/>
    </w:rPr>
  </w:style>
  <w:style w:type="paragraph" w:styleId="TDC1">
    <w:name w:val="toc 1"/>
    <w:basedOn w:val="Normal"/>
    <w:next w:val="Normal"/>
    <w:autoRedefine/>
    <w:uiPriority w:val="39"/>
    <w:unhideWhenUsed/>
    <w:rsid w:val="00091875"/>
    <w:pPr>
      <w:spacing w:after="100"/>
    </w:pPr>
  </w:style>
  <w:style w:type="paragraph" w:styleId="TDC2">
    <w:name w:val="toc 2"/>
    <w:basedOn w:val="Normal"/>
    <w:next w:val="Normal"/>
    <w:autoRedefine/>
    <w:uiPriority w:val="39"/>
    <w:unhideWhenUsed/>
    <w:rsid w:val="00091875"/>
    <w:pPr>
      <w:spacing w:after="100"/>
      <w:ind w:left="220"/>
    </w:pPr>
  </w:style>
  <w:style w:type="character" w:styleId="Hipervnculo">
    <w:name w:val="Hyperlink"/>
    <w:basedOn w:val="Fuentedeprrafopredeter"/>
    <w:uiPriority w:val="99"/>
    <w:unhideWhenUsed/>
    <w:rsid w:val="00091875"/>
    <w:rPr>
      <w:color w:val="0000FF" w:themeColor="hyperlink"/>
      <w:u w:val="single"/>
    </w:rPr>
  </w:style>
  <w:style w:type="paragraph" w:styleId="Encabezado">
    <w:name w:val="header"/>
    <w:aliases w:val="h,h8,h9,h10,h18"/>
    <w:basedOn w:val="Normal"/>
    <w:link w:val="EncabezadoCar"/>
    <w:unhideWhenUsed/>
    <w:rsid w:val="00091875"/>
    <w:pPr>
      <w:tabs>
        <w:tab w:val="center" w:pos="4419"/>
        <w:tab w:val="right" w:pos="8838"/>
      </w:tabs>
      <w:spacing w:line="240" w:lineRule="auto"/>
    </w:pPr>
  </w:style>
  <w:style w:type="character" w:customStyle="1" w:styleId="EncabezadoCar">
    <w:name w:val="Encabezado Car"/>
    <w:aliases w:val="h Car,h8 Car,h9 Car,h10 Car,h18 Car"/>
    <w:basedOn w:val="Fuentedeprrafopredeter"/>
    <w:link w:val="Encabezado"/>
    <w:rsid w:val="00091875"/>
  </w:style>
  <w:style w:type="paragraph" w:styleId="Piedepgina">
    <w:name w:val="footer"/>
    <w:basedOn w:val="Normal"/>
    <w:link w:val="PiedepginaCar"/>
    <w:uiPriority w:val="99"/>
    <w:unhideWhenUsed/>
    <w:rsid w:val="00091875"/>
    <w:pPr>
      <w:tabs>
        <w:tab w:val="center" w:pos="4419"/>
        <w:tab w:val="right" w:pos="8838"/>
      </w:tabs>
      <w:spacing w:line="240" w:lineRule="auto"/>
    </w:pPr>
  </w:style>
  <w:style w:type="character" w:customStyle="1" w:styleId="PiedepginaCar">
    <w:name w:val="Pie de página Car"/>
    <w:basedOn w:val="Fuentedeprrafopredeter"/>
    <w:link w:val="Piedepgina"/>
    <w:uiPriority w:val="99"/>
    <w:rsid w:val="00091875"/>
  </w:style>
  <w:style w:type="paragraph" w:customStyle="1" w:styleId="yiv0520071016msonormal">
    <w:name w:val="yiv0520071016msonormal"/>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0520071016msolistparagraph">
    <w:name w:val="yiv0520071016msolistparagraph"/>
    <w:basedOn w:val="Normal"/>
    <w:rsid w:val="00F77C04"/>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paragraph" w:customStyle="1" w:styleId="yiv4330210419msonormal">
    <w:name w:val="yiv4330210419msonormal"/>
    <w:basedOn w:val="Normal"/>
    <w:rsid w:val="00010A03"/>
    <w:pPr>
      <w:spacing w:before="100" w:beforeAutospacing="1" w:after="100" w:afterAutospacing="1" w:line="240" w:lineRule="auto"/>
      <w:contextualSpacing w:val="0"/>
      <w:jc w:val="left"/>
    </w:pPr>
    <w:rPr>
      <w:rFonts w:ascii="Times New Roman" w:eastAsia="Times New Roman" w:hAnsi="Times New Roman" w:cs="Times New Roman"/>
      <w:sz w:val="24"/>
      <w:szCs w:val="24"/>
      <w:lang w:eastAsia="es-CO"/>
    </w:rPr>
  </w:style>
  <w:style w:type="table" w:styleId="Tablaconcuadrcula">
    <w:name w:val="Table Grid"/>
    <w:basedOn w:val="Tablanormal"/>
    <w:uiPriority w:val="59"/>
    <w:rsid w:val="008156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511F46"/>
    <w:rPr>
      <w:sz w:val="16"/>
      <w:szCs w:val="16"/>
    </w:rPr>
  </w:style>
  <w:style w:type="paragraph" w:styleId="Textocomentario">
    <w:name w:val="annotation text"/>
    <w:basedOn w:val="Normal"/>
    <w:link w:val="TextocomentarioCar"/>
    <w:uiPriority w:val="99"/>
    <w:semiHidden/>
    <w:unhideWhenUsed/>
    <w:rsid w:val="00511F46"/>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511F46"/>
    <w:rPr>
      <w:sz w:val="20"/>
      <w:szCs w:val="20"/>
    </w:rPr>
  </w:style>
  <w:style w:type="paragraph" w:styleId="Asuntodelcomentario">
    <w:name w:val="annotation subject"/>
    <w:basedOn w:val="Textocomentario"/>
    <w:next w:val="Textocomentario"/>
    <w:link w:val="AsuntodelcomentarioCar"/>
    <w:uiPriority w:val="99"/>
    <w:semiHidden/>
    <w:unhideWhenUsed/>
    <w:rsid w:val="00511F46"/>
    <w:rPr>
      <w:b/>
      <w:bCs/>
    </w:rPr>
  </w:style>
  <w:style w:type="character" w:customStyle="1" w:styleId="AsuntodelcomentarioCar">
    <w:name w:val="Asunto del comentario Car"/>
    <w:basedOn w:val="TextocomentarioCar"/>
    <w:link w:val="Asuntodelcomentario"/>
    <w:uiPriority w:val="99"/>
    <w:semiHidden/>
    <w:rsid w:val="00511F46"/>
    <w:rPr>
      <w:b/>
      <w:bCs/>
      <w:sz w:val="20"/>
      <w:szCs w:val="20"/>
    </w:rPr>
  </w:style>
  <w:style w:type="paragraph" w:styleId="Revisin">
    <w:name w:val="Revision"/>
    <w:hidden/>
    <w:uiPriority w:val="99"/>
    <w:semiHidden/>
    <w:rsid w:val="00B60C9E"/>
    <w:pPr>
      <w:spacing w:after="0" w:line="240" w:lineRule="auto"/>
    </w:pPr>
  </w:style>
  <w:style w:type="table" w:customStyle="1" w:styleId="Cuadrculadetablaclara1">
    <w:name w:val="Cuadrícula de tabla clara1"/>
    <w:basedOn w:val="Tablanormal"/>
    <w:next w:val="Tablaconcuadrculaclara"/>
    <w:uiPriority w:val="99"/>
    <w:rsid w:val="00FD3DFC"/>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FD3DF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873074">
      <w:bodyDiv w:val="1"/>
      <w:marLeft w:val="0"/>
      <w:marRight w:val="0"/>
      <w:marTop w:val="0"/>
      <w:marBottom w:val="0"/>
      <w:divBdr>
        <w:top w:val="none" w:sz="0" w:space="0" w:color="auto"/>
        <w:left w:val="none" w:sz="0" w:space="0" w:color="auto"/>
        <w:bottom w:val="none" w:sz="0" w:space="0" w:color="auto"/>
        <w:right w:val="none" w:sz="0" w:space="0" w:color="auto"/>
      </w:divBdr>
    </w:div>
    <w:div w:id="233323707">
      <w:bodyDiv w:val="1"/>
      <w:marLeft w:val="0"/>
      <w:marRight w:val="0"/>
      <w:marTop w:val="0"/>
      <w:marBottom w:val="0"/>
      <w:divBdr>
        <w:top w:val="none" w:sz="0" w:space="0" w:color="auto"/>
        <w:left w:val="none" w:sz="0" w:space="0" w:color="auto"/>
        <w:bottom w:val="none" w:sz="0" w:space="0" w:color="auto"/>
        <w:right w:val="none" w:sz="0" w:space="0" w:color="auto"/>
      </w:divBdr>
      <w:divsChild>
        <w:div w:id="564686763">
          <w:marLeft w:val="0"/>
          <w:marRight w:val="0"/>
          <w:marTop w:val="0"/>
          <w:marBottom w:val="0"/>
          <w:divBdr>
            <w:top w:val="none" w:sz="0" w:space="0" w:color="auto"/>
            <w:left w:val="none" w:sz="0" w:space="0" w:color="auto"/>
            <w:bottom w:val="none" w:sz="0" w:space="0" w:color="auto"/>
            <w:right w:val="none" w:sz="0" w:space="0" w:color="auto"/>
          </w:divBdr>
          <w:divsChild>
            <w:div w:id="2140493114">
              <w:marLeft w:val="0"/>
              <w:marRight w:val="0"/>
              <w:marTop w:val="0"/>
              <w:marBottom w:val="0"/>
              <w:divBdr>
                <w:top w:val="none" w:sz="0" w:space="0" w:color="auto"/>
                <w:left w:val="none" w:sz="0" w:space="0" w:color="auto"/>
                <w:bottom w:val="none" w:sz="0" w:space="0" w:color="auto"/>
                <w:right w:val="none" w:sz="0" w:space="0" w:color="auto"/>
              </w:divBdr>
              <w:divsChild>
                <w:div w:id="1477575286">
                  <w:marLeft w:val="0"/>
                  <w:marRight w:val="0"/>
                  <w:marTop w:val="0"/>
                  <w:marBottom w:val="0"/>
                  <w:divBdr>
                    <w:top w:val="none" w:sz="0" w:space="0" w:color="auto"/>
                    <w:left w:val="none" w:sz="0" w:space="0" w:color="auto"/>
                    <w:bottom w:val="none" w:sz="0" w:space="0" w:color="auto"/>
                    <w:right w:val="none" w:sz="0" w:space="0" w:color="auto"/>
                  </w:divBdr>
                  <w:divsChild>
                    <w:div w:id="1292519311">
                      <w:marLeft w:val="0"/>
                      <w:marRight w:val="0"/>
                      <w:marTop w:val="0"/>
                      <w:marBottom w:val="0"/>
                      <w:divBdr>
                        <w:top w:val="none" w:sz="0" w:space="0" w:color="auto"/>
                        <w:left w:val="none" w:sz="0" w:space="0" w:color="auto"/>
                        <w:bottom w:val="none" w:sz="0" w:space="0" w:color="auto"/>
                        <w:right w:val="none" w:sz="0" w:space="0" w:color="auto"/>
                      </w:divBdr>
                      <w:divsChild>
                        <w:div w:id="2017727508">
                          <w:marLeft w:val="0"/>
                          <w:marRight w:val="0"/>
                          <w:marTop w:val="0"/>
                          <w:marBottom w:val="0"/>
                          <w:divBdr>
                            <w:top w:val="none" w:sz="0" w:space="0" w:color="auto"/>
                            <w:left w:val="none" w:sz="0" w:space="0" w:color="auto"/>
                            <w:bottom w:val="none" w:sz="0" w:space="0" w:color="auto"/>
                            <w:right w:val="none" w:sz="0" w:space="0" w:color="auto"/>
                          </w:divBdr>
                          <w:divsChild>
                            <w:div w:id="1112165084">
                              <w:marLeft w:val="0"/>
                              <w:marRight w:val="0"/>
                              <w:marTop w:val="0"/>
                              <w:marBottom w:val="0"/>
                              <w:divBdr>
                                <w:top w:val="none" w:sz="0" w:space="0" w:color="auto"/>
                                <w:left w:val="none" w:sz="0" w:space="0" w:color="auto"/>
                                <w:bottom w:val="none" w:sz="0" w:space="0" w:color="auto"/>
                                <w:right w:val="none" w:sz="0" w:space="0" w:color="auto"/>
                              </w:divBdr>
                              <w:divsChild>
                                <w:div w:id="1688823263">
                                  <w:marLeft w:val="0"/>
                                  <w:marRight w:val="0"/>
                                  <w:marTop w:val="0"/>
                                  <w:marBottom w:val="0"/>
                                  <w:divBdr>
                                    <w:top w:val="none" w:sz="0" w:space="0" w:color="auto"/>
                                    <w:left w:val="none" w:sz="0" w:space="0" w:color="auto"/>
                                    <w:bottom w:val="none" w:sz="0" w:space="0" w:color="auto"/>
                                    <w:right w:val="none" w:sz="0" w:space="0" w:color="auto"/>
                                  </w:divBdr>
                                  <w:divsChild>
                                    <w:div w:id="965624866">
                                      <w:marLeft w:val="0"/>
                                      <w:marRight w:val="0"/>
                                      <w:marTop w:val="0"/>
                                      <w:marBottom w:val="0"/>
                                      <w:divBdr>
                                        <w:top w:val="none" w:sz="0" w:space="0" w:color="auto"/>
                                        <w:left w:val="none" w:sz="0" w:space="0" w:color="auto"/>
                                        <w:bottom w:val="none" w:sz="0" w:space="0" w:color="auto"/>
                                        <w:right w:val="none" w:sz="0" w:space="0" w:color="auto"/>
                                      </w:divBdr>
                                      <w:divsChild>
                                        <w:div w:id="1276712759">
                                          <w:marLeft w:val="0"/>
                                          <w:marRight w:val="0"/>
                                          <w:marTop w:val="0"/>
                                          <w:marBottom w:val="0"/>
                                          <w:divBdr>
                                            <w:top w:val="none" w:sz="0" w:space="0" w:color="auto"/>
                                            <w:left w:val="none" w:sz="0" w:space="0" w:color="auto"/>
                                            <w:bottom w:val="none" w:sz="0" w:space="0" w:color="auto"/>
                                            <w:right w:val="none" w:sz="0" w:space="0" w:color="auto"/>
                                          </w:divBdr>
                                          <w:divsChild>
                                            <w:div w:id="957368527">
                                              <w:marLeft w:val="0"/>
                                              <w:marRight w:val="0"/>
                                              <w:marTop w:val="0"/>
                                              <w:marBottom w:val="0"/>
                                              <w:divBdr>
                                                <w:top w:val="none" w:sz="0" w:space="0" w:color="auto"/>
                                                <w:left w:val="none" w:sz="0" w:space="0" w:color="auto"/>
                                                <w:bottom w:val="none" w:sz="0" w:space="0" w:color="auto"/>
                                                <w:right w:val="none" w:sz="0" w:space="0" w:color="auto"/>
                                              </w:divBdr>
                                              <w:divsChild>
                                                <w:div w:id="768744591">
                                                  <w:marLeft w:val="0"/>
                                                  <w:marRight w:val="0"/>
                                                  <w:marTop w:val="0"/>
                                                  <w:marBottom w:val="0"/>
                                                  <w:divBdr>
                                                    <w:top w:val="none" w:sz="0" w:space="0" w:color="auto"/>
                                                    <w:left w:val="none" w:sz="0" w:space="0" w:color="auto"/>
                                                    <w:bottom w:val="none" w:sz="0" w:space="0" w:color="auto"/>
                                                    <w:right w:val="none" w:sz="0" w:space="0" w:color="auto"/>
                                                  </w:divBdr>
                                                  <w:divsChild>
                                                    <w:div w:id="471796688">
                                                      <w:marLeft w:val="0"/>
                                                      <w:marRight w:val="0"/>
                                                      <w:marTop w:val="0"/>
                                                      <w:marBottom w:val="0"/>
                                                      <w:divBdr>
                                                        <w:top w:val="none" w:sz="0" w:space="0" w:color="auto"/>
                                                        <w:left w:val="none" w:sz="0" w:space="0" w:color="auto"/>
                                                        <w:bottom w:val="none" w:sz="0" w:space="0" w:color="auto"/>
                                                        <w:right w:val="none" w:sz="0" w:space="0" w:color="auto"/>
                                                      </w:divBdr>
                                                      <w:divsChild>
                                                        <w:div w:id="1511488471">
                                                          <w:marLeft w:val="0"/>
                                                          <w:marRight w:val="0"/>
                                                          <w:marTop w:val="0"/>
                                                          <w:marBottom w:val="0"/>
                                                          <w:divBdr>
                                                            <w:top w:val="none" w:sz="0" w:space="0" w:color="auto"/>
                                                            <w:left w:val="none" w:sz="0" w:space="0" w:color="auto"/>
                                                            <w:bottom w:val="none" w:sz="0" w:space="0" w:color="auto"/>
                                                            <w:right w:val="none" w:sz="0" w:space="0" w:color="auto"/>
                                                          </w:divBdr>
                                                          <w:divsChild>
                                                            <w:div w:id="1053847342">
                                                              <w:marLeft w:val="0"/>
                                                              <w:marRight w:val="0"/>
                                                              <w:marTop w:val="0"/>
                                                              <w:marBottom w:val="0"/>
                                                              <w:divBdr>
                                                                <w:top w:val="none" w:sz="0" w:space="0" w:color="auto"/>
                                                                <w:left w:val="none" w:sz="0" w:space="0" w:color="auto"/>
                                                                <w:bottom w:val="none" w:sz="0" w:space="0" w:color="auto"/>
                                                                <w:right w:val="none" w:sz="0" w:space="0" w:color="auto"/>
                                                              </w:divBdr>
                                                              <w:divsChild>
                                                                <w:div w:id="245962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289364751">
      <w:bodyDiv w:val="1"/>
      <w:marLeft w:val="0"/>
      <w:marRight w:val="0"/>
      <w:marTop w:val="0"/>
      <w:marBottom w:val="0"/>
      <w:divBdr>
        <w:top w:val="none" w:sz="0" w:space="0" w:color="auto"/>
        <w:left w:val="none" w:sz="0" w:space="0" w:color="auto"/>
        <w:bottom w:val="none" w:sz="0" w:space="0" w:color="auto"/>
        <w:right w:val="none" w:sz="0" w:space="0" w:color="auto"/>
      </w:divBdr>
    </w:div>
    <w:div w:id="395973809">
      <w:bodyDiv w:val="1"/>
      <w:marLeft w:val="0"/>
      <w:marRight w:val="0"/>
      <w:marTop w:val="0"/>
      <w:marBottom w:val="0"/>
      <w:divBdr>
        <w:top w:val="none" w:sz="0" w:space="0" w:color="auto"/>
        <w:left w:val="none" w:sz="0" w:space="0" w:color="auto"/>
        <w:bottom w:val="none" w:sz="0" w:space="0" w:color="auto"/>
        <w:right w:val="none" w:sz="0" w:space="0" w:color="auto"/>
      </w:divBdr>
    </w:div>
    <w:div w:id="517624584">
      <w:bodyDiv w:val="1"/>
      <w:marLeft w:val="0"/>
      <w:marRight w:val="0"/>
      <w:marTop w:val="0"/>
      <w:marBottom w:val="0"/>
      <w:divBdr>
        <w:top w:val="none" w:sz="0" w:space="0" w:color="auto"/>
        <w:left w:val="none" w:sz="0" w:space="0" w:color="auto"/>
        <w:bottom w:val="none" w:sz="0" w:space="0" w:color="auto"/>
        <w:right w:val="none" w:sz="0" w:space="0" w:color="auto"/>
      </w:divBdr>
    </w:div>
    <w:div w:id="877163740">
      <w:bodyDiv w:val="1"/>
      <w:marLeft w:val="0"/>
      <w:marRight w:val="0"/>
      <w:marTop w:val="0"/>
      <w:marBottom w:val="0"/>
      <w:divBdr>
        <w:top w:val="none" w:sz="0" w:space="0" w:color="auto"/>
        <w:left w:val="none" w:sz="0" w:space="0" w:color="auto"/>
        <w:bottom w:val="none" w:sz="0" w:space="0" w:color="auto"/>
        <w:right w:val="none" w:sz="0" w:space="0" w:color="auto"/>
      </w:divBdr>
    </w:div>
    <w:div w:id="1126507935">
      <w:bodyDiv w:val="1"/>
      <w:marLeft w:val="0"/>
      <w:marRight w:val="0"/>
      <w:marTop w:val="0"/>
      <w:marBottom w:val="0"/>
      <w:divBdr>
        <w:top w:val="none" w:sz="0" w:space="0" w:color="auto"/>
        <w:left w:val="none" w:sz="0" w:space="0" w:color="auto"/>
        <w:bottom w:val="none" w:sz="0" w:space="0" w:color="auto"/>
        <w:right w:val="none" w:sz="0" w:space="0" w:color="auto"/>
      </w:divBdr>
    </w:div>
    <w:div w:id="1321733905">
      <w:bodyDiv w:val="1"/>
      <w:marLeft w:val="0"/>
      <w:marRight w:val="0"/>
      <w:marTop w:val="0"/>
      <w:marBottom w:val="0"/>
      <w:divBdr>
        <w:top w:val="none" w:sz="0" w:space="0" w:color="auto"/>
        <w:left w:val="none" w:sz="0" w:space="0" w:color="auto"/>
        <w:bottom w:val="none" w:sz="0" w:space="0" w:color="auto"/>
        <w:right w:val="none" w:sz="0" w:space="0" w:color="auto"/>
      </w:divBdr>
    </w:div>
    <w:div w:id="1403216384">
      <w:bodyDiv w:val="1"/>
      <w:marLeft w:val="0"/>
      <w:marRight w:val="0"/>
      <w:marTop w:val="0"/>
      <w:marBottom w:val="0"/>
      <w:divBdr>
        <w:top w:val="none" w:sz="0" w:space="0" w:color="auto"/>
        <w:left w:val="none" w:sz="0" w:space="0" w:color="auto"/>
        <w:bottom w:val="none" w:sz="0" w:space="0" w:color="auto"/>
        <w:right w:val="none" w:sz="0" w:space="0" w:color="auto"/>
      </w:divBdr>
    </w:div>
    <w:div w:id="2098400478">
      <w:bodyDiv w:val="1"/>
      <w:marLeft w:val="0"/>
      <w:marRight w:val="0"/>
      <w:marTop w:val="0"/>
      <w:marBottom w:val="0"/>
      <w:divBdr>
        <w:top w:val="none" w:sz="0" w:space="0" w:color="auto"/>
        <w:left w:val="none" w:sz="0" w:space="0" w:color="auto"/>
        <w:bottom w:val="none" w:sz="0" w:space="0" w:color="auto"/>
        <w:right w:val="none" w:sz="0" w:space="0" w:color="auto"/>
      </w:divBdr>
      <w:divsChild>
        <w:div w:id="951937745">
          <w:marLeft w:val="0"/>
          <w:marRight w:val="0"/>
          <w:marTop w:val="0"/>
          <w:marBottom w:val="0"/>
          <w:divBdr>
            <w:top w:val="none" w:sz="0" w:space="0" w:color="auto"/>
            <w:left w:val="none" w:sz="0" w:space="0" w:color="auto"/>
            <w:bottom w:val="none" w:sz="0" w:space="0" w:color="auto"/>
            <w:right w:val="none" w:sz="0" w:space="0" w:color="auto"/>
          </w:divBdr>
          <w:divsChild>
            <w:div w:id="754324459">
              <w:marLeft w:val="0"/>
              <w:marRight w:val="0"/>
              <w:marTop w:val="0"/>
              <w:marBottom w:val="0"/>
              <w:divBdr>
                <w:top w:val="none" w:sz="0" w:space="0" w:color="auto"/>
                <w:left w:val="none" w:sz="0" w:space="0" w:color="auto"/>
                <w:bottom w:val="none" w:sz="0" w:space="0" w:color="auto"/>
                <w:right w:val="none" w:sz="0" w:space="0" w:color="auto"/>
              </w:divBdr>
              <w:divsChild>
                <w:div w:id="8871860">
                  <w:marLeft w:val="0"/>
                  <w:marRight w:val="0"/>
                  <w:marTop w:val="0"/>
                  <w:marBottom w:val="0"/>
                  <w:divBdr>
                    <w:top w:val="single" w:sz="6" w:space="0" w:color="DDDDDD"/>
                    <w:left w:val="none" w:sz="0" w:space="0" w:color="auto"/>
                    <w:bottom w:val="none" w:sz="0" w:space="0" w:color="auto"/>
                    <w:right w:val="none" w:sz="0" w:space="0" w:color="auto"/>
                  </w:divBdr>
                  <w:divsChild>
                    <w:div w:id="1414742918">
                      <w:marLeft w:val="345"/>
                      <w:marRight w:val="360"/>
                      <w:marTop w:val="375"/>
                      <w:marBottom w:val="330"/>
                      <w:divBdr>
                        <w:top w:val="none" w:sz="0" w:space="0" w:color="auto"/>
                        <w:left w:val="none" w:sz="0" w:space="0" w:color="auto"/>
                        <w:bottom w:val="none" w:sz="0" w:space="0" w:color="auto"/>
                        <w:right w:val="none" w:sz="0" w:space="0" w:color="auto"/>
                      </w:divBdr>
                      <w:divsChild>
                        <w:div w:id="900989574">
                          <w:marLeft w:val="0"/>
                          <w:marRight w:val="0"/>
                          <w:marTop w:val="0"/>
                          <w:marBottom w:val="0"/>
                          <w:divBdr>
                            <w:top w:val="none" w:sz="0" w:space="0" w:color="auto"/>
                            <w:left w:val="none" w:sz="0" w:space="0" w:color="auto"/>
                            <w:bottom w:val="none" w:sz="0" w:space="0" w:color="auto"/>
                            <w:right w:val="none" w:sz="0" w:space="0" w:color="auto"/>
                          </w:divBdr>
                          <w:divsChild>
                            <w:div w:id="460809181">
                              <w:marLeft w:val="0"/>
                              <w:marRight w:val="0"/>
                              <w:marTop w:val="0"/>
                              <w:marBottom w:val="0"/>
                              <w:divBdr>
                                <w:top w:val="none" w:sz="0" w:space="0" w:color="auto"/>
                                <w:left w:val="none" w:sz="0" w:space="0" w:color="auto"/>
                                <w:bottom w:val="none" w:sz="0" w:space="0" w:color="auto"/>
                                <w:right w:val="none" w:sz="0" w:space="0" w:color="auto"/>
                              </w:divBdr>
                              <w:divsChild>
                                <w:div w:id="989406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bg1">
            <a:lumMod val="85000"/>
          </a:schemeClr>
        </a:solidFill>
        <a:ln>
          <a:noFill/>
        </a:ln>
      </a:spPr>
      <a:bodyPr rot="0" spcFirstLastPara="0" vertOverflow="overflow" horzOverflow="overflow" vert="horz" wrap="square" lIns="91440" tIns="45720" rIns="91440" bIns="45720" numCol="1" spcCol="0" rtlCol="0" fromWordArt="0" anchor="ctr" anchorCtr="0" forceAA="0" compatLnSpc="1">
        <a:prstTxWarp prst="textNoShape">
          <a:avLst/>
        </a:prstTxWarp>
        <a:noAutofit/>
      </a:bodyPr>
      <a:lstStyle/>
      <a:style>
        <a:lnRef idx="2">
          <a:schemeClr val="accent1">
            <a:shade val="50000"/>
          </a:schemeClr>
        </a:lnRef>
        <a:fillRef idx="1">
          <a:schemeClr val="accent1"/>
        </a:fillRef>
        <a:effectRef idx="0">
          <a:schemeClr val="accent1"/>
        </a:effectRef>
        <a:fontRef idx="minor">
          <a:schemeClr val="lt1"/>
        </a:fontRef>
      </a:style>
    </a:sp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2.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3674830-B131-47EF-8511-2500398EF0A0}">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2.xml><?xml version="1.0" encoding="utf-8"?>
<ds:datastoreItem xmlns:ds="http://schemas.openxmlformats.org/officeDocument/2006/customXml" ds:itemID="{6E0DC353-F56A-4001-A101-05C8490CB98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82167854-7D2F-48B0-A7E0-5684CAF585A5}">
  <ds:schemaRefs>
    <ds:schemaRef ds:uri="http://schemas.openxmlformats.org/officeDocument/2006/bibliography"/>
  </ds:schemaRefs>
</ds:datastoreItem>
</file>

<file path=customXml/itemProps4.xml><?xml version="1.0" encoding="utf-8"?>
<ds:datastoreItem xmlns:ds="http://schemas.openxmlformats.org/officeDocument/2006/customXml" ds:itemID="{79DC71DA-D9E4-47CC-BBB4-56DE0D9D81D1}">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12</Pages>
  <Words>3797</Words>
  <Characters>20885</Characters>
  <Application>Microsoft Office Word</Application>
  <DocSecurity>0</DocSecurity>
  <Lines>174</Lines>
  <Paragraphs>49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24633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Juan Manuel</dc:creator>
  <cp:keywords/>
  <cp:lastModifiedBy>Davian Santiago Barrera Huertas</cp:lastModifiedBy>
  <cp:revision>2</cp:revision>
  <cp:lastPrinted>2020-11-13T22:46:00Z</cp:lastPrinted>
  <dcterms:created xsi:type="dcterms:W3CDTF">2022-08-31T21:59:00Z</dcterms:created>
  <dcterms:modified xsi:type="dcterms:W3CDTF">2022-08-31T21:59:00Z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22923900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