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D879E" w14:textId="111668EE" w:rsidR="00F17702" w:rsidRDefault="00D21674" w:rsidP="00D21674">
      <w:pPr>
        <w:jc w:val="center"/>
        <w:rPr>
          <w:rFonts w:ascii="Verdana" w:hAnsi="Verdana" w:cs="Arial"/>
          <w:b/>
          <w:bCs/>
          <w:sz w:val="20"/>
          <w:szCs w:val="20"/>
          <w:lang w:val="es-ES"/>
        </w:rPr>
      </w:pPr>
      <w:r w:rsidRPr="00D21674">
        <w:rPr>
          <w:rFonts w:ascii="Verdana" w:hAnsi="Verdana" w:cs="Arial"/>
          <w:b/>
          <w:bCs/>
          <w:sz w:val="20"/>
          <w:szCs w:val="20"/>
          <w:lang w:val="es-ES"/>
        </w:rPr>
        <w:t xml:space="preserve">Anexo </w:t>
      </w:r>
      <w:r w:rsidR="006966EB">
        <w:rPr>
          <w:rFonts w:ascii="Verdana" w:hAnsi="Verdana" w:cs="Arial"/>
          <w:b/>
          <w:bCs/>
          <w:sz w:val="20"/>
          <w:szCs w:val="20"/>
          <w:lang w:val="es-ES"/>
        </w:rPr>
        <w:t>2</w:t>
      </w:r>
      <w:r w:rsidRPr="00D21674">
        <w:rPr>
          <w:rFonts w:ascii="Verdana" w:hAnsi="Verdana" w:cs="Arial"/>
          <w:b/>
          <w:bCs/>
          <w:sz w:val="20"/>
          <w:szCs w:val="20"/>
          <w:lang w:val="es-ES"/>
        </w:rPr>
        <w:t xml:space="preserve"> </w:t>
      </w:r>
      <w:r>
        <w:rPr>
          <w:rFonts w:ascii="Verdana" w:hAnsi="Verdana" w:cs="Arial"/>
          <w:b/>
          <w:bCs/>
          <w:sz w:val="20"/>
          <w:szCs w:val="20"/>
          <w:lang w:val="es-ES"/>
        </w:rPr>
        <w:t>–</w:t>
      </w:r>
      <w:r w:rsidRPr="00D21674">
        <w:rPr>
          <w:rFonts w:ascii="Verdana" w:hAnsi="Verdana" w:cs="Arial"/>
          <w:b/>
          <w:bCs/>
          <w:sz w:val="20"/>
          <w:szCs w:val="20"/>
          <w:lang w:val="es-ES"/>
        </w:rPr>
        <w:t xml:space="preserve"> Cronograma</w:t>
      </w:r>
    </w:p>
    <w:p w14:paraId="7E3FF2DB" w14:textId="6D9D5887" w:rsidR="00D21674" w:rsidRDefault="00D21674" w:rsidP="00D21674">
      <w:pPr>
        <w:jc w:val="center"/>
        <w:rPr>
          <w:rFonts w:ascii="Verdana" w:hAnsi="Verdana" w:cs="Arial"/>
          <w:b/>
          <w:bCs/>
          <w:sz w:val="20"/>
          <w:szCs w:val="20"/>
          <w:lang w:val="es-ES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3320"/>
        <w:gridCol w:w="1114"/>
        <w:gridCol w:w="146"/>
      </w:tblGrid>
      <w:tr w:rsidR="005E4260" w:rsidRPr="00583FF1" w14:paraId="78EFB9DA" w14:textId="77777777" w:rsidTr="00C2439C">
        <w:trPr>
          <w:gridAfter w:val="1"/>
          <w:trHeight w:val="300"/>
          <w:jc w:val="center"/>
        </w:trPr>
        <w:tc>
          <w:tcPr>
            <w:tcW w:w="4248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000000" w:fill="4D4D4D"/>
            <w:vAlign w:val="center"/>
            <w:hideMark/>
          </w:tcPr>
          <w:p w14:paraId="4417101E" w14:textId="77777777" w:rsidR="009C28F5" w:rsidRPr="00583FF1" w:rsidRDefault="009C28F5" w:rsidP="00C11BAC">
            <w:pPr>
              <w:jc w:val="center"/>
              <w:rPr>
                <w:rFonts w:ascii="Verdana" w:eastAsia="Times New Roman" w:hAnsi="Verdana" w:cs="Arial"/>
                <w:b/>
                <w:bCs/>
                <w:color w:val="FFFFFF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b/>
                <w:bCs/>
                <w:color w:val="FFFFFF"/>
                <w:sz w:val="16"/>
                <w:szCs w:val="16"/>
                <w:lang w:eastAsia="es-ES_tradnl"/>
              </w:rPr>
              <w:t>Actividad</w:t>
            </w:r>
          </w:p>
        </w:tc>
        <w:tc>
          <w:tcPr>
            <w:tcW w:w="3320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000000" w:fill="4D4D4D"/>
            <w:vAlign w:val="center"/>
            <w:hideMark/>
          </w:tcPr>
          <w:p w14:paraId="43D2328E" w14:textId="77777777" w:rsidR="009C28F5" w:rsidRPr="00583FF1" w:rsidRDefault="009C28F5" w:rsidP="00C11BAC">
            <w:pPr>
              <w:jc w:val="center"/>
              <w:rPr>
                <w:rFonts w:ascii="Verdana" w:eastAsia="Times New Roman" w:hAnsi="Verdana" w:cs="Arial"/>
                <w:b/>
                <w:bCs/>
                <w:color w:val="FFFFFF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b/>
                <w:bCs/>
                <w:color w:val="FFFFFF"/>
                <w:sz w:val="16"/>
                <w:szCs w:val="16"/>
                <w:lang w:eastAsia="es-ES_tradnl"/>
              </w:rPr>
              <w:t>Fecha</w:t>
            </w:r>
          </w:p>
        </w:tc>
        <w:tc>
          <w:tcPr>
            <w:tcW w:w="0" w:type="auto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000000" w:fill="4D4D4D"/>
            <w:vAlign w:val="center"/>
            <w:hideMark/>
          </w:tcPr>
          <w:p w14:paraId="71EA3B63" w14:textId="77777777" w:rsidR="009C28F5" w:rsidRPr="00583FF1" w:rsidRDefault="009C28F5" w:rsidP="00C11BAC">
            <w:pPr>
              <w:jc w:val="center"/>
              <w:rPr>
                <w:rFonts w:ascii="Verdana" w:eastAsia="Times New Roman" w:hAnsi="Verdana" w:cs="Arial"/>
                <w:b/>
                <w:bCs/>
                <w:color w:val="FFFFFF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b/>
                <w:bCs/>
                <w:color w:val="FFFFFF"/>
                <w:sz w:val="16"/>
                <w:szCs w:val="16"/>
                <w:lang w:eastAsia="es-ES_tradnl"/>
              </w:rPr>
              <w:t>Lugar</w:t>
            </w:r>
          </w:p>
        </w:tc>
      </w:tr>
      <w:tr w:rsidR="005E4260" w:rsidRPr="00583FF1" w14:paraId="13D66472" w14:textId="77777777" w:rsidTr="00C2439C">
        <w:trPr>
          <w:gridAfter w:val="1"/>
          <w:trHeight w:val="900"/>
          <w:jc w:val="center"/>
        </w:trPr>
        <w:tc>
          <w:tcPr>
            <w:tcW w:w="4248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2A24DF17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Respuesta a observaciones y sugerencias al proyecto de pliego de condiciones</w:t>
            </w:r>
          </w:p>
        </w:tc>
        <w:tc>
          <w:tcPr>
            <w:tcW w:w="3320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638F3079" w14:textId="5628AC34" w:rsidR="009C28F5" w:rsidRPr="00564EB5" w:rsidRDefault="0091330E" w:rsidP="00C11BAC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  <w: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0</w:t>
            </w:r>
            <w:r w:rsidR="00261252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2</w:t>
            </w:r>
            <w:r w:rsidR="00C2439C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/0</w:t>
            </w:r>
            <w: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9</w:t>
            </w:r>
            <w:r w:rsidR="00C2439C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/2022</w:t>
            </w:r>
            <w:r w:rsidR="006042C8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6</w:t>
            </w:r>
            <w:r w:rsidR="004E1C70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:00 pm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074377DD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SECOP II</w:t>
            </w:r>
          </w:p>
        </w:tc>
      </w:tr>
      <w:tr w:rsidR="005E4260" w:rsidRPr="00583FF1" w14:paraId="0797B9C3" w14:textId="77777777" w:rsidTr="00C2439C">
        <w:trPr>
          <w:gridAfter w:val="1"/>
          <w:trHeight w:val="900"/>
          <w:jc w:val="center"/>
        </w:trPr>
        <w:tc>
          <w:tcPr>
            <w:tcW w:w="4248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22D8273B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Expedición y publicación del acto administrativo de apertura del proceso de selección</w:t>
            </w:r>
          </w:p>
        </w:tc>
        <w:tc>
          <w:tcPr>
            <w:tcW w:w="3320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5965D6A7" w14:textId="06862E18" w:rsidR="009C28F5" w:rsidRPr="00564EB5" w:rsidRDefault="0091330E" w:rsidP="00C11BAC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  <w: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0</w:t>
            </w:r>
            <w:r w:rsidR="00261252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2</w:t>
            </w:r>
            <w:r w:rsidR="00C2439C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/0</w:t>
            </w:r>
            <w: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9</w:t>
            </w:r>
            <w:r w:rsidR="00C2439C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/</w:t>
            </w:r>
            <w:r w:rsidR="00AE795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 xml:space="preserve">2022 </w:t>
            </w:r>
            <w:r w:rsidR="00DC4EEE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11</w:t>
            </w:r>
            <w:r w:rsidR="004E1C70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:</w:t>
            </w:r>
            <w:r w:rsidR="00DC4EEE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59</w:t>
            </w:r>
            <w:r w:rsidR="004E1C70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 xml:space="preserve"> pm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32E8A4CD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SECOP II</w:t>
            </w:r>
          </w:p>
        </w:tc>
      </w:tr>
      <w:tr w:rsidR="005E4260" w:rsidRPr="00583FF1" w14:paraId="0414099D" w14:textId="77777777" w:rsidTr="00C2439C">
        <w:trPr>
          <w:gridAfter w:val="1"/>
          <w:trHeight w:val="600"/>
          <w:jc w:val="center"/>
        </w:trPr>
        <w:tc>
          <w:tcPr>
            <w:tcW w:w="4248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62BE352B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Publicación del pliego de condiciones definitivo</w:t>
            </w:r>
          </w:p>
        </w:tc>
        <w:tc>
          <w:tcPr>
            <w:tcW w:w="3320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360AAFD4" w14:textId="5F836836" w:rsidR="009C28F5" w:rsidRPr="00564EB5" w:rsidRDefault="0091330E" w:rsidP="00C11BAC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  <w: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0</w:t>
            </w:r>
            <w:r w:rsidR="00261252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2</w:t>
            </w:r>
            <w:r w:rsidR="00AE4B39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/0</w:t>
            </w:r>
            <w: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9</w:t>
            </w:r>
            <w:r w:rsidR="00AE4B39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 xml:space="preserve">/2022 </w:t>
            </w:r>
            <w:r w:rsidR="00DC4EEE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11:59 pm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53081F7F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SECOP II</w:t>
            </w:r>
          </w:p>
        </w:tc>
      </w:tr>
      <w:tr w:rsidR="005E4260" w:rsidRPr="00583FF1" w14:paraId="5B7E5B36" w14:textId="77777777" w:rsidTr="00C2439C">
        <w:trPr>
          <w:gridAfter w:val="1"/>
          <w:trHeight w:val="450"/>
          <w:jc w:val="center"/>
        </w:trPr>
        <w:tc>
          <w:tcPr>
            <w:tcW w:w="4248" w:type="dxa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0FC18B34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Audiencia de asignación de Riesgos</w:t>
            </w:r>
          </w:p>
        </w:tc>
        <w:tc>
          <w:tcPr>
            <w:tcW w:w="3320" w:type="dxa"/>
            <w:vMerge w:val="restart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0F060217" w14:textId="508AFDCF" w:rsidR="009C28F5" w:rsidRPr="00564EB5" w:rsidRDefault="00DC4EEE" w:rsidP="00C11BAC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  <w: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5</w:t>
            </w:r>
            <w:r w:rsidR="00AE795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/0</w:t>
            </w:r>
            <w:r w:rsidR="00AE4B39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9</w:t>
            </w:r>
            <w:r w:rsidR="00AE795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 xml:space="preserve">/2022 </w:t>
            </w:r>
            <w: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11</w:t>
            </w:r>
            <w:r w:rsidR="0048618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 xml:space="preserve">:00 </w:t>
            </w:r>
            <w: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a</w:t>
            </w:r>
            <w:r w:rsidR="0048618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48AE8AB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Aplicativo virtual.</w:t>
            </w:r>
          </w:p>
        </w:tc>
      </w:tr>
      <w:tr w:rsidR="005E4260" w:rsidRPr="00583FF1" w14:paraId="3D1C2D87" w14:textId="77777777" w:rsidTr="00C2439C">
        <w:trPr>
          <w:trHeight w:val="375"/>
          <w:jc w:val="center"/>
        </w:trPr>
        <w:tc>
          <w:tcPr>
            <w:tcW w:w="4248" w:type="dxa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197DFAB0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</w:p>
        </w:tc>
        <w:tc>
          <w:tcPr>
            <w:tcW w:w="3320" w:type="dxa"/>
            <w:vMerge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11070423" w14:textId="77777777" w:rsidR="009C28F5" w:rsidRPr="00564EB5" w:rsidRDefault="009C28F5" w:rsidP="00C11BAC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55367028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0F9CE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</w:p>
        </w:tc>
      </w:tr>
      <w:tr w:rsidR="005E4260" w:rsidRPr="00583FF1" w14:paraId="2CB3DE09" w14:textId="77777777" w:rsidTr="00C2439C">
        <w:trPr>
          <w:trHeight w:val="435"/>
          <w:jc w:val="center"/>
        </w:trPr>
        <w:tc>
          <w:tcPr>
            <w:tcW w:w="4248" w:type="dxa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D0B57C6" w14:textId="43817E1E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bookmarkStart w:id="0" w:name="RANGE!C19"/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Presentación de Observaciones al pliego de condiciones</w:t>
            </w:r>
            <w:bookmarkEnd w:id="0"/>
          </w:p>
        </w:tc>
        <w:tc>
          <w:tcPr>
            <w:tcW w:w="3320" w:type="dxa"/>
            <w:vMerge w:val="restart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37334EED" w14:textId="2C24E777" w:rsidR="009C28F5" w:rsidRPr="00564EB5" w:rsidRDefault="00DC4EEE" w:rsidP="00C11BAC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  <w: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5</w:t>
            </w:r>
            <w:r w:rsidR="00AE4B39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/09/2022</w:t>
            </w:r>
            <w:r w:rsidR="0048618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0</w:t>
            </w:r>
            <w: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 xml:space="preserve"> </w:t>
            </w:r>
            <w:r w:rsidR="00226B7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05</w:t>
            </w:r>
            <w:r w:rsidR="002F3DE0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:00 pm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4667A7A6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SECOP II</w:t>
            </w:r>
          </w:p>
        </w:tc>
        <w:tc>
          <w:tcPr>
            <w:tcW w:w="0" w:type="auto"/>
            <w:vAlign w:val="center"/>
            <w:hideMark/>
          </w:tcPr>
          <w:p w14:paraId="780D2E3D" w14:textId="77777777" w:rsidR="009C28F5" w:rsidRPr="00583FF1" w:rsidRDefault="009C28F5" w:rsidP="00C11BAC">
            <w:pPr>
              <w:rPr>
                <w:rFonts w:ascii="Verdana" w:eastAsia="Times New Roman" w:hAnsi="Verdana" w:cs="Times New Roman"/>
                <w:sz w:val="16"/>
                <w:szCs w:val="16"/>
                <w:lang w:eastAsia="es-ES_tradnl"/>
              </w:rPr>
            </w:pPr>
          </w:p>
        </w:tc>
      </w:tr>
      <w:tr w:rsidR="005E4260" w:rsidRPr="00583FF1" w14:paraId="4818B2F9" w14:textId="77777777" w:rsidTr="00C2439C">
        <w:trPr>
          <w:trHeight w:val="360"/>
          <w:jc w:val="center"/>
        </w:trPr>
        <w:tc>
          <w:tcPr>
            <w:tcW w:w="4248" w:type="dxa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0B59CD20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</w:p>
        </w:tc>
        <w:tc>
          <w:tcPr>
            <w:tcW w:w="3320" w:type="dxa"/>
            <w:vMerge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0F1EED8A" w14:textId="77777777" w:rsidR="009C28F5" w:rsidRPr="00564EB5" w:rsidRDefault="009C28F5" w:rsidP="00C11BAC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08B815A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23785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</w:p>
        </w:tc>
      </w:tr>
      <w:tr w:rsidR="005E4260" w:rsidRPr="00583FF1" w14:paraId="4260C5FE" w14:textId="77777777" w:rsidTr="00C2439C">
        <w:trPr>
          <w:trHeight w:val="600"/>
          <w:jc w:val="center"/>
        </w:trPr>
        <w:tc>
          <w:tcPr>
            <w:tcW w:w="4248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696C322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 xml:space="preserve">Respuesta a las observaciones al pliego de condiciones </w:t>
            </w:r>
          </w:p>
        </w:tc>
        <w:tc>
          <w:tcPr>
            <w:tcW w:w="3320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10C8F6E6" w14:textId="30A6805E" w:rsidR="009C28F5" w:rsidRPr="00564EB5" w:rsidRDefault="0091330E" w:rsidP="00C11BAC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  <w: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0</w:t>
            </w:r>
            <w:r w:rsidR="00226B7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6</w:t>
            </w:r>
            <w:r w:rsidR="00AE4B39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/</w:t>
            </w:r>
            <w: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09/</w:t>
            </w:r>
            <w:r w:rsidR="00AE4B39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 xml:space="preserve">2022 </w:t>
            </w:r>
            <w:r w:rsidR="00226B7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07</w:t>
            </w:r>
            <w:r w:rsidR="00AE795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:</w:t>
            </w:r>
            <w:r w:rsidR="00226B7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00</w:t>
            </w:r>
            <w:r w:rsidR="00AE795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 xml:space="preserve"> pm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08B49FAA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SECOP II</w:t>
            </w:r>
          </w:p>
        </w:tc>
        <w:tc>
          <w:tcPr>
            <w:tcW w:w="0" w:type="auto"/>
            <w:vAlign w:val="center"/>
            <w:hideMark/>
          </w:tcPr>
          <w:p w14:paraId="70C7F722" w14:textId="77777777" w:rsidR="009C28F5" w:rsidRPr="00583FF1" w:rsidRDefault="009C28F5" w:rsidP="00C11BAC">
            <w:pPr>
              <w:rPr>
                <w:rFonts w:ascii="Verdana" w:eastAsia="Times New Roman" w:hAnsi="Verdana" w:cs="Times New Roman"/>
                <w:sz w:val="16"/>
                <w:szCs w:val="16"/>
                <w:lang w:eastAsia="es-ES_tradnl"/>
              </w:rPr>
            </w:pPr>
          </w:p>
        </w:tc>
      </w:tr>
      <w:tr w:rsidR="005E4260" w:rsidRPr="00583FF1" w14:paraId="6F11BAF7" w14:textId="77777777" w:rsidTr="00C2439C">
        <w:trPr>
          <w:trHeight w:val="600"/>
          <w:jc w:val="center"/>
        </w:trPr>
        <w:tc>
          <w:tcPr>
            <w:tcW w:w="4248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159877D2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Plazo máximo para la expedición de Adendas</w:t>
            </w:r>
          </w:p>
        </w:tc>
        <w:tc>
          <w:tcPr>
            <w:tcW w:w="3320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15395EE6" w14:textId="1060EB00" w:rsidR="009C28F5" w:rsidRPr="00564EB5" w:rsidRDefault="00226B74" w:rsidP="00C11BAC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  <w: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06</w:t>
            </w:r>
            <w:r w:rsidR="006042C8" w:rsidRPr="006042C8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/0</w:t>
            </w:r>
            <w:r w:rsidR="00C2439C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9</w:t>
            </w:r>
            <w:r w:rsidR="006042C8" w:rsidRPr="006042C8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/2022</w:t>
            </w:r>
            <w:r w:rsidR="006042C8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 xml:space="preserve"> 7</w:t>
            </w:r>
            <w:r w:rsidR="006042C8" w:rsidRPr="006042C8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:00 pm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54FA6C74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SECOP II</w:t>
            </w:r>
          </w:p>
        </w:tc>
        <w:tc>
          <w:tcPr>
            <w:tcW w:w="0" w:type="auto"/>
            <w:vAlign w:val="center"/>
            <w:hideMark/>
          </w:tcPr>
          <w:p w14:paraId="21D47824" w14:textId="77777777" w:rsidR="009C28F5" w:rsidRPr="00583FF1" w:rsidRDefault="009C28F5" w:rsidP="00C11BAC">
            <w:pPr>
              <w:rPr>
                <w:rFonts w:ascii="Verdana" w:eastAsia="Times New Roman" w:hAnsi="Verdana" w:cs="Times New Roman"/>
                <w:sz w:val="16"/>
                <w:szCs w:val="16"/>
                <w:lang w:eastAsia="es-ES_tradnl"/>
              </w:rPr>
            </w:pPr>
          </w:p>
        </w:tc>
      </w:tr>
      <w:tr w:rsidR="00226B74" w:rsidRPr="00583FF1" w14:paraId="20ABD2F4" w14:textId="77777777" w:rsidTr="00CA0E42">
        <w:trPr>
          <w:trHeight w:val="300"/>
          <w:jc w:val="center"/>
        </w:trPr>
        <w:tc>
          <w:tcPr>
            <w:tcW w:w="4248" w:type="dxa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163E9749" w14:textId="77777777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 xml:space="preserve">Fecha de cierre </w:t>
            </w:r>
          </w:p>
        </w:tc>
        <w:tc>
          <w:tcPr>
            <w:tcW w:w="3320" w:type="dxa"/>
            <w:vMerge w:val="restart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hideMark/>
          </w:tcPr>
          <w:p w14:paraId="5D38C0E2" w14:textId="77777777" w:rsidR="00226B74" w:rsidRPr="00564EB5" w:rsidRDefault="00226B74" w:rsidP="00226B74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  <w:r w:rsidRPr="00226B7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 xml:space="preserve"> 12/09/2022 8:00 am</w:t>
            </w:r>
          </w:p>
          <w:p w14:paraId="7A3E813D" w14:textId="4276A8DB" w:rsidR="00226B74" w:rsidRPr="00564EB5" w:rsidRDefault="00226B74" w:rsidP="00226B74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4AF10A6E" w14:textId="77777777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SECOP II</w:t>
            </w:r>
          </w:p>
        </w:tc>
        <w:tc>
          <w:tcPr>
            <w:tcW w:w="0" w:type="auto"/>
            <w:vAlign w:val="center"/>
            <w:hideMark/>
          </w:tcPr>
          <w:p w14:paraId="0FBB54AB" w14:textId="77777777" w:rsidR="00226B74" w:rsidRPr="00583FF1" w:rsidRDefault="00226B74" w:rsidP="00226B74">
            <w:pPr>
              <w:rPr>
                <w:rFonts w:ascii="Verdana" w:eastAsia="Times New Roman" w:hAnsi="Verdana" w:cs="Times New Roman"/>
                <w:sz w:val="16"/>
                <w:szCs w:val="16"/>
                <w:lang w:eastAsia="es-ES_tradnl"/>
              </w:rPr>
            </w:pPr>
          </w:p>
        </w:tc>
      </w:tr>
      <w:tr w:rsidR="00226B74" w:rsidRPr="00583FF1" w14:paraId="0CD096DB" w14:textId="77777777" w:rsidTr="00226B74">
        <w:trPr>
          <w:trHeight w:val="70"/>
          <w:jc w:val="center"/>
        </w:trPr>
        <w:tc>
          <w:tcPr>
            <w:tcW w:w="4248" w:type="dxa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7AC8A245" w14:textId="77777777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</w:p>
        </w:tc>
        <w:tc>
          <w:tcPr>
            <w:tcW w:w="3320" w:type="dxa"/>
            <w:vMerge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hideMark/>
          </w:tcPr>
          <w:p w14:paraId="7E0623C7" w14:textId="77777777" w:rsidR="00226B74" w:rsidRPr="00564EB5" w:rsidRDefault="00226B74" w:rsidP="00226B74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4C978D17" w14:textId="77777777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9FF37" w14:textId="77777777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</w:p>
        </w:tc>
      </w:tr>
      <w:tr w:rsidR="00226B74" w:rsidRPr="00583FF1" w14:paraId="24319C9E" w14:textId="77777777" w:rsidTr="00CA0E42">
        <w:trPr>
          <w:trHeight w:val="645"/>
          <w:jc w:val="center"/>
        </w:trPr>
        <w:tc>
          <w:tcPr>
            <w:tcW w:w="4248" w:type="dxa"/>
            <w:tcBorders>
              <w:top w:val="nil"/>
              <w:left w:val="single" w:sz="4" w:space="0" w:color="4E4D4D"/>
              <w:bottom w:val="nil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39381A0A" w14:textId="77777777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Informe de presentación de Ofertas /Audiencia de apertura de Sobre 1</w:t>
            </w:r>
          </w:p>
        </w:tc>
        <w:tc>
          <w:tcPr>
            <w:tcW w:w="3320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hideMark/>
          </w:tcPr>
          <w:p w14:paraId="384BBA3D" w14:textId="461FF67E" w:rsidR="00226B74" w:rsidRPr="00564EB5" w:rsidRDefault="00226B74" w:rsidP="00226B74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  <w:r w:rsidRPr="00226B7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12/09/2022 8:30 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4C349060" w14:textId="77777777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SECOP II</w:t>
            </w:r>
          </w:p>
        </w:tc>
        <w:tc>
          <w:tcPr>
            <w:tcW w:w="0" w:type="auto"/>
            <w:vAlign w:val="center"/>
            <w:hideMark/>
          </w:tcPr>
          <w:p w14:paraId="10C9AE55" w14:textId="77777777" w:rsidR="00226B74" w:rsidRPr="00583FF1" w:rsidRDefault="00226B74" w:rsidP="00226B74">
            <w:pPr>
              <w:rPr>
                <w:rFonts w:ascii="Verdana" w:eastAsia="Times New Roman" w:hAnsi="Verdana" w:cs="Times New Roman"/>
                <w:sz w:val="16"/>
                <w:szCs w:val="16"/>
                <w:lang w:eastAsia="es-ES_tradnl"/>
              </w:rPr>
            </w:pPr>
          </w:p>
        </w:tc>
      </w:tr>
      <w:tr w:rsidR="00226B74" w:rsidRPr="00583FF1" w14:paraId="7C93A30D" w14:textId="77777777" w:rsidTr="00CA0E42">
        <w:trPr>
          <w:trHeight w:val="600"/>
          <w:jc w:val="center"/>
        </w:trPr>
        <w:tc>
          <w:tcPr>
            <w:tcW w:w="4248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1E52138C" w14:textId="77777777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Publicación del informe preliminar de evaluación de Sobre 1</w:t>
            </w:r>
          </w:p>
        </w:tc>
        <w:tc>
          <w:tcPr>
            <w:tcW w:w="3320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hideMark/>
          </w:tcPr>
          <w:p w14:paraId="4DC49389" w14:textId="5D402C6A" w:rsidR="00226B74" w:rsidRPr="00564EB5" w:rsidRDefault="00226B74" w:rsidP="00226B74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  <w:r w:rsidRPr="00226B7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13/09/2022 11:59 pm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095CD906" w14:textId="77777777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SECOP II</w:t>
            </w:r>
          </w:p>
        </w:tc>
        <w:tc>
          <w:tcPr>
            <w:tcW w:w="0" w:type="auto"/>
            <w:vAlign w:val="center"/>
            <w:hideMark/>
          </w:tcPr>
          <w:p w14:paraId="3E69D16A" w14:textId="77777777" w:rsidR="00226B74" w:rsidRPr="00583FF1" w:rsidRDefault="00226B74" w:rsidP="00226B74">
            <w:pPr>
              <w:rPr>
                <w:rFonts w:ascii="Verdana" w:eastAsia="Times New Roman" w:hAnsi="Verdana" w:cs="Times New Roman"/>
                <w:sz w:val="16"/>
                <w:szCs w:val="16"/>
                <w:lang w:eastAsia="es-ES_tradnl"/>
              </w:rPr>
            </w:pPr>
          </w:p>
        </w:tc>
      </w:tr>
      <w:tr w:rsidR="00226B74" w:rsidRPr="00583FF1" w14:paraId="618683B3" w14:textId="77777777" w:rsidTr="00CA0E42">
        <w:trPr>
          <w:trHeight w:val="1200"/>
          <w:jc w:val="center"/>
        </w:trPr>
        <w:tc>
          <w:tcPr>
            <w:tcW w:w="4248" w:type="dxa"/>
            <w:tcBorders>
              <w:top w:val="nil"/>
              <w:left w:val="single" w:sz="4" w:space="0" w:color="4E4D4D"/>
              <w:bottom w:val="nil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46E317DE" w14:textId="77777777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 xml:space="preserve">Traslado para observaciones al informe de evaluación de las Ofertas (plazo máximo para presentación de subsanaciones) </w:t>
            </w:r>
          </w:p>
        </w:tc>
        <w:tc>
          <w:tcPr>
            <w:tcW w:w="3320" w:type="dxa"/>
            <w:tcBorders>
              <w:top w:val="single" w:sz="4" w:space="0" w:color="4E4D4D"/>
              <w:left w:val="nil"/>
              <w:bottom w:val="nil"/>
              <w:right w:val="single" w:sz="4" w:space="0" w:color="4E4D4D"/>
            </w:tcBorders>
            <w:shd w:val="clear" w:color="auto" w:fill="auto"/>
            <w:hideMark/>
          </w:tcPr>
          <w:p w14:paraId="11177A17" w14:textId="23D285B2" w:rsidR="00226B74" w:rsidRPr="00564EB5" w:rsidRDefault="00226B74" w:rsidP="00226B74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  <w:r w:rsidRPr="00226B7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20/09/2022 11:59 pm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4CB3810C" w14:textId="77777777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SECOP II</w:t>
            </w:r>
          </w:p>
        </w:tc>
        <w:tc>
          <w:tcPr>
            <w:tcW w:w="0" w:type="auto"/>
            <w:vAlign w:val="center"/>
            <w:hideMark/>
          </w:tcPr>
          <w:p w14:paraId="1AF5C4AB" w14:textId="77777777" w:rsidR="00226B74" w:rsidRPr="00583FF1" w:rsidRDefault="00226B74" w:rsidP="00226B74">
            <w:pPr>
              <w:rPr>
                <w:rFonts w:ascii="Verdana" w:eastAsia="Times New Roman" w:hAnsi="Verdana" w:cs="Times New Roman"/>
                <w:sz w:val="16"/>
                <w:szCs w:val="16"/>
                <w:lang w:eastAsia="es-ES_tradnl"/>
              </w:rPr>
            </w:pPr>
          </w:p>
        </w:tc>
      </w:tr>
      <w:tr w:rsidR="00226B74" w:rsidRPr="00583FF1" w14:paraId="34C44151" w14:textId="77777777" w:rsidTr="00CA0E42">
        <w:trPr>
          <w:trHeight w:val="285"/>
          <w:jc w:val="center"/>
        </w:trPr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007750FC" w14:textId="55005987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 xml:space="preserve">Publicación del informe final de evaluación </w:t>
            </w:r>
          </w:p>
        </w:tc>
        <w:tc>
          <w:tcPr>
            <w:tcW w:w="3320" w:type="dxa"/>
            <w:vMerge w:val="restart"/>
            <w:tcBorders>
              <w:top w:val="single" w:sz="4" w:space="0" w:color="000000"/>
              <w:left w:val="single" w:sz="4" w:space="0" w:color="4E4D4D"/>
              <w:bottom w:val="single" w:sz="4" w:space="0" w:color="000000"/>
              <w:right w:val="single" w:sz="4" w:space="0" w:color="4E4D4D"/>
            </w:tcBorders>
            <w:shd w:val="clear" w:color="auto" w:fill="auto"/>
            <w:hideMark/>
          </w:tcPr>
          <w:p w14:paraId="16A777F4" w14:textId="77777777" w:rsidR="00226B74" w:rsidRPr="00564EB5" w:rsidRDefault="00226B74" w:rsidP="00226B74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  <w:r w:rsidRPr="00226B7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21/09/2022 11:59 pm</w:t>
            </w:r>
          </w:p>
          <w:p w14:paraId="7C6A76AF" w14:textId="1EB8126C" w:rsidR="00226B74" w:rsidRPr="00564EB5" w:rsidRDefault="00226B74" w:rsidP="00226B74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4E4D4D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81F0C" w14:textId="77777777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SECOP II</w:t>
            </w:r>
          </w:p>
        </w:tc>
        <w:tc>
          <w:tcPr>
            <w:tcW w:w="0" w:type="auto"/>
            <w:vAlign w:val="center"/>
            <w:hideMark/>
          </w:tcPr>
          <w:p w14:paraId="426EEE99" w14:textId="77777777" w:rsidR="00226B74" w:rsidRPr="00583FF1" w:rsidRDefault="00226B74" w:rsidP="00226B74">
            <w:pPr>
              <w:rPr>
                <w:rFonts w:ascii="Verdana" w:eastAsia="Times New Roman" w:hAnsi="Verdana" w:cs="Times New Roman"/>
                <w:sz w:val="16"/>
                <w:szCs w:val="16"/>
                <w:lang w:eastAsia="es-ES_tradnl"/>
              </w:rPr>
            </w:pPr>
          </w:p>
        </w:tc>
      </w:tr>
      <w:tr w:rsidR="00226B74" w:rsidRPr="00583FF1" w14:paraId="3E37CFD3" w14:textId="77777777" w:rsidTr="00CA0E42">
        <w:trPr>
          <w:trHeight w:val="1230"/>
          <w:jc w:val="center"/>
        </w:trPr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4E4D4D"/>
            </w:tcBorders>
            <w:vAlign w:val="center"/>
            <w:hideMark/>
          </w:tcPr>
          <w:p w14:paraId="680AA32E" w14:textId="77777777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</w:p>
        </w:tc>
        <w:tc>
          <w:tcPr>
            <w:tcW w:w="3320" w:type="dxa"/>
            <w:vMerge/>
            <w:tcBorders>
              <w:top w:val="single" w:sz="4" w:space="0" w:color="000000"/>
              <w:left w:val="single" w:sz="4" w:space="0" w:color="4E4D4D"/>
              <w:bottom w:val="single" w:sz="4" w:space="0" w:color="000000"/>
              <w:right w:val="single" w:sz="4" w:space="0" w:color="4E4D4D"/>
            </w:tcBorders>
            <w:hideMark/>
          </w:tcPr>
          <w:p w14:paraId="7B2304FB" w14:textId="77777777" w:rsidR="00226B74" w:rsidRPr="00564EB5" w:rsidRDefault="00226B74" w:rsidP="00226B74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4E4D4D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31942" w14:textId="77777777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1B920" w14:textId="77777777" w:rsidR="00226B74" w:rsidRPr="00583FF1" w:rsidRDefault="00226B74" w:rsidP="00226B74">
            <w:pPr>
              <w:jc w:val="center"/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</w:p>
        </w:tc>
      </w:tr>
      <w:tr w:rsidR="00226B74" w:rsidRPr="00583FF1" w14:paraId="326A87E1" w14:textId="77777777" w:rsidTr="00CA0E42">
        <w:trPr>
          <w:trHeight w:val="300"/>
          <w:jc w:val="center"/>
        </w:trPr>
        <w:tc>
          <w:tcPr>
            <w:tcW w:w="4248" w:type="dxa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E2CAB43" w14:textId="045BD921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Audiencia de adjudicación</w:t>
            </w:r>
          </w:p>
        </w:tc>
        <w:tc>
          <w:tcPr>
            <w:tcW w:w="3320" w:type="dxa"/>
            <w:vMerge w:val="restart"/>
            <w:tcBorders>
              <w:top w:val="single" w:sz="4" w:space="0" w:color="000000"/>
              <w:left w:val="single" w:sz="4" w:space="0" w:color="4E4D4D"/>
              <w:bottom w:val="single" w:sz="4" w:space="0" w:color="000000"/>
              <w:right w:val="single" w:sz="4" w:space="0" w:color="4E4D4D"/>
            </w:tcBorders>
            <w:shd w:val="clear" w:color="auto" w:fill="auto"/>
            <w:hideMark/>
          </w:tcPr>
          <w:p w14:paraId="12B332D6" w14:textId="01975160" w:rsidR="00226B74" w:rsidRPr="00564EB5" w:rsidRDefault="00226B74" w:rsidP="00226B74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  <w:r w:rsidRPr="00226B74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22/09/2022 11:00 am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7FB1FB34" w14:textId="77777777" w:rsidR="00226B74" w:rsidRPr="00583FF1" w:rsidRDefault="00226B74" w:rsidP="00226B74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Aplicativo virtual.</w:t>
            </w:r>
          </w:p>
        </w:tc>
        <w:tc>
          <w:tcPr>
            <w:tcW w:w="0" w:type="auto"/>
            <w:vAlign w:val="center"/>
            <w:hideMark/>
          </w:tcPr>
          <w:p w14:paraId="74EFE67F" w14:textId="77777777" w:rsidR="00226B74" w:rsidRPr="00583FF1" w:rsidRDefault="00226B74" w:rsidP="00226B74">
            <w:pPr>
              <w:rPr>
                <w:rFonts w:ascii="Verdana" w:eastAsia="Times New Roman" w:hAnsi="Verdana" w:cs="Times New Roman"/>
                <w:sz w:val="16"/>
                <w:szCs w:val="16"/>
                <w:lang w:eastAsia="es-ES_tradnl"/>
              </w:rPr>
            </w:pPr>
          </w:p>
        </w:tc>
      </w:tr>
      <w:tr w:rsidR="005E4260" w:rsidRPr="00583FF1" w14:paraId="67BD0EBE" w14:textId="77777777" w:rsidTr="00C2439C">
        <w:trPr>
          <w:trHeight w:val="280"/>
          <w:jc w:val="center"/>
        </w:trPr>
        <w:tc>
          <w:tcPr>
            <w:tcW w:w="4248" w:type="dxa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3BEB9263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</w:p>
        </w:tc>
        <w:tc>
          <w:tcPr>
            <w:tcW w:w="3320" w:type="dxa"/>
            <w:vMerge/>
            <w:tcBorders>
              <w:top w:val="single" w:sz="4" w:space="0" w:color="000000"/>
              <w:left w:val="single" w:sz="4" w:space="0" w:color="4E4D4D"/>
              <w:bottom w:val="single" w:sz="4" w:space="0" w:color="000000"/>
              <w:right w:val="single" w:sz="4" w:space="0" w:color="4E4D4D"/>
            </w:tcBorders>
            <w:vAlign w:val="center"/>
            <w:hideMark/>
          </w:tcPr>
          <w:p w14:paraId="575BBD06" w14:textId="77777777" w:rsidR="009C28F5" w:rsidRPr="00564EB5" w:rsidRDefault="009C28F5" w:rsidP="00C11BAC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vAlign w:val="center"/>
            <w:hideMark/>
          </w:tcPr>
          <w:p w14:paraId="756F7FF2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C4559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</w:p>
        </w:tc>
      </w:tr>
      <w:tr w:rsidR="005E4260" w:rsidRPr="00583FF1" w14:paraId="6C90FD97" w14:textId="77777777" w:rsidTr="00C2439C">
        <w:trPr>
          <w:trHeight w:val="900"/>
          <w:jc w:val="center"/>
        </w:trPr>
        <w:tc>
          <w:tcPr>
            <w:tcW w:w="4248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5AEB7DB1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Publicación acto administrativo de adjudicación o de declaratoria de desierto</w:t>
            </w:r>
          </w:p>
        </w:tc>
        <w:tc>
          <w:tcPr>
            <w:tcW w:w="3320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1741D402" w14:textId="6D2186F6" w:rsidR="009C28F5" w:rsidRPr="00564EB5" w:rsidRDefault="005E4260" w:rsidP="00C11BAC">
            <w:pP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</w:pPr>
            <w: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Al día hábil siguiente</w:t>
            </w:r>
            <w:r w:rsidR="009C28F5" w:rsidRPr="00564EB5"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 xml:space="preserve"> </w:t>
            </w:r>
            <w:r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es-ES_tradnl"/>
              </w:rPr>
              <w:t>al de finalización de la audiencia de adjudicación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536F08FF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SECOP II</w:t>
            </w:r>
          </w:p>
        </w:tc>
        <w:tc>
          <w:tcPr>
            <w:tcW w:w="0" w:type="auto"/>
            <w:vAlign w:val="center"/>
            <w:hideMark/>
          </w:tcPr>
          <w:p w14:paraId="067FB6B5" w14:textId="77777777" w:rsidR="009C28F5" w:rsidRPr="00583FF1" w:rsidRDefault="009C28F5" w:rsidP="00C11BAC">
            <w:pPr>
              <w:rPr>
                <w:rFonts w:ascii="Verdana" w:eastAsia="Times New Roman" w:hAnsi="Verdana" w:cs="Times New Roman"/>
                <w:sz w:val="16"/>
                <w:szCs w:val="16"/>
                <w:lang w:eastAsia="es-ES_tradnl"/>
              </w:rPr>
            </w:pPr>
          </w:p>
        </w:tc>
      </w:tr>
      <w:tr w:rsidR="005E4260" w:rsidRPr="00583FF1" w14:paraId="3CA237DD" w14:textId="77777777" w:rsidTr="00C2439C">
        <w:trPr>
          <w:trHeight w:val="495"/>
          <w:jc w:val="center"/>
        </w:trPr>
        <w:tc>
          <w:tcPr>
            <w:tcW w:w="4248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115D80C5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Firma del Contrato</w:t>
            </w:r>
          </w:p>
        </w:tc>
        <w:tc>
          <w:tcPr>
            <w:tcW w:w="3320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4B21C33B" w14:textId="2B5633A3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 xml:space="preserve">Dentro de los </w:t>
            </w:r>
            <w:r w:rsidR="005E4260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dos</w:t>
            </w: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 xml:space="preserve"> (0</w:t>
            </w:r>
            <w:r w:rsidR="005E4260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2</w:t>
            </w: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 xml:space="preserve">) días </w:t>
            </w:r>
            <w:r w:rsidR="005E4260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 xml:space="preserve">hábiles </w:t>
            </w: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siguientes</w:t>
            </w:r>
            <w:r w:rsidR="005E4260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 xml:space="preserve"> a la </w:t>
            </w:r>
            <w:r w:rsidR="005E4260"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Publicación acto administrativo de adjudicación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694B9B14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SECOP II</w:t>
            </w:r>
          </w:p>
        </w:tc>
        <w:tc>
          <w:tcPr>
            <w:tcW w:w="0" w:type="auto"/>
            <w:vAlign w:val="center"/>
            <w:hideMark/>
          </w:tcPr>
          <w:p w14:paraId="6F020C63" w14:textId="77777777" w:rsidR="009C28F5" w:rsidRPr="00583FF1" w:rsidRDefault="009C28F5" w:rsidP="00C11BAC">
            <w:pPr>
              <w:rPr>
                <w:rFonts w:ascii="Verdana" w:eastAsia="Times New Roman" w:hAnsi="Verdana" w:cs="Times New Roman"/>
                <w:sz w:val="16"/>
                <w:szCs w:val="16"/>
                <w:lang w:eastAsia="es-ES_tradnl"/>
              </w:rPr>
            </w:pPr>
          </w:p>
        </w:tc>
      </w:tr>
      <w:tr w:rsidR="005E4260" w:rsidRPr="00583FF1" w14:paraId="07534419" w14:textId="77777777" w:rsidTr="00C2439C">
        <w:trPr>
          <w:trHeight w:val="900"/>
          <w:jc w:val="center"/>
        </w:trPr>
        <w:tc>
          <w:tcPr>
            <w:tcW w:w="4248" w:type="dxa"/>
            <w:tcBorders>
              <w:top w:val="nil"/>
              <w:left w:val="single" w:sz="4" w:space="0" w:color="4E4D4D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3645E38A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lastRenderedPageBreak/>
              <w:t xml:space="preserve">Entrega de garantías de cumplimiento y responsabilidad civil extracontractual </w:t>
            </w:r>
          </w:p>
        </w:tc>
        <w:tc>
          <w:tcPr>
            <w:tcW w:w="3320" w:type="dxa"/>
            <w:tcBorders>
              <w:top w:val="single" w:sz="4" w:space="0" w:color="4E4D4D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3236FF33" w14:textId="50E67F73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 xml:space="preserve">Dentro de los </w:t>
            </w:r>
            <w:r w:rsidR="005E4260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dos</w:t>
            </w: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 xml:space="preserve"> (0</w:t>
            </w:r>
            <w:r w:rsidR="005E4260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2</w:t>
            </w: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 xml:space="preserve">) días </w:t>
            </w:r>
            <w:r w:rsidR="005E4260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 xml:space="preserve">hábiles </w:t>
            </w: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siguientes</w:t>
            </w:r>
            <w:r w:rsidR="005E4260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 xml:space="preserve"> a la firma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E4D4D"/>
              <w:right w:val="single" w:sz="4" w:space="0" w:color="4E4D4D"/>
            </w:tcBorders>
            <w:shd w:val="clear" w:color="auto" w:fill="auto"/>
            <w:vAlign w:val="center"/>
            <w:hideMark/>
          </w:tcPr>
          <w:p w14:paraId="02E907BF" w14:textId="77777777" w:rsidR="009C28F5" w:rsidRPr="00583FF1" w:rsidRDefault="009C28F5" w:rsidP="00C11BAC">
            <w:pPr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</w:pPr>
            <w:r w:rsidRPr="00583FF1">
              <w:rPr>
                <w:rFonts w:ascii="Verdana" w:eastAsia="Times New Roman" w:hAnsi="Verdana" w:cs="Arial"/>
                <w:sz w:val="16"/>
                <w:szCs w:val="16"/>
                <w:lang w:eastAsia="es-ES_tradnl"/>
              </w:rPr>
              <w:t>SECOP II</w:t>
            </w:r>
          </w:p>
        </w:tc>
        <w:tc>
          <w:tcPr>
            <w:tcW w:w="0" w:type="auto"/>
            <w:vAlign w:val="center"/>
            <w:hideMark/>
          </w:tcPr>
          <w:p w14:paraId="2592AF13" w14:textId="77777777" w:rsidR="009C28F5" w:rsidRPr="00583FF1" w:rsidRDefault="009C28F5" w:rsidP="00C11BAC">
            <w:pPr>
              <w:rPr>
                <w:rFonts w:ascii="Verdana" w:eastAsia="Times New Roman" w:hAnsi="Verdana" w:cs="Times New Roman"/>
                <w:sz w:val="16"/>
                <w:szCs w:val="16"/>
                <w:lang w:eastAsia="es-ES_tradnl"/>
              </w:rPr>
            </w:pPr>
          </w:p>
        </w:tc>
      </w:tr>
    </w:tbl>
    <w:p w14:paraId="485A1CFE" w14:textId="77777777" w:rsidR="00D21674" w:rsidRPr="00D21674" w:rsidRDefault="00D21674" w:rsidP="00D21674">
      <w:pPr>
        <w:jc w:val="center"/>
        <w:rPr>
          <w:rFonts w:ascii="Verdana" w:hAnsi="Verdana" w:cs="Arial"/>
          <w:b/>
          <w:bCs/>
          <w:sz w:val="20"/>
          <w:szCs w:val="20"/>
          <w:lang w:val="es-ES"/>
        </w:rPr>
      </w:pPr>
    </w:p>
    <w:sectPr w:rsidR="00D21674" w:rsidRPr="00D21674" w:rsidSect="009F25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5F348" w14:textId="77777777" w:rsidR="00933FE7" w:rsidRDefault="00933FE7" w:rsidP="00D21674">
      <w:r>
        <w:separator/>
      </w:r>
    </w:p>
  </w:endnote>
  <w:endnote w:type="continuationSeparator" w:id="0">
    <w:p w14:paraId="59F3B358" w14:textId="77777777" w:rsidR="00933FE7" w:rsidRDefault="00933FE7" w:rsidP="00D21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79940" w14:textId="77777777" w:rsidR="00933FE7" w:rsidRDefault="00933FE7" w:rsidP="00D21674">
      <w:r>
        <w:separator/>
      </w:r>
    </w:p>
  </w:footnote>
  <w:footnote w:type="continuationSeparator" w:id="0">
    <w:p w14:paraId="2BFDC709" w14:textId="77777777" w:rsidR="00933FE7" w:rsidRDefault="00933FE7" w:rsidP="00D216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674"/>
    <w:rsid w:val="00226B74"/>
    <w:rsid w:val="00261252"/>
    <w:rsid w:val="002A716E"/>
    <w:rsid w:val="002F3DE0"/>
    <w:rsid w:val="00360637"/>
    <w:rsid w:val="003C68E3"/>
    <w:rsid w:val="00486184"/>
    <w:rsid w:val="0049719A"/>
    <w:rsid w:val="004E1C70"/>
    <w:rsid w:val="005233EF"/>
    <w:rsid w:val="005A0632"/>
    <w:rsid w:val="005E4260"/>
    <w:rsid w:val="006042C8"/>
    <w:rsid w:val="00640A21"/>
    <w:rsid w:val="006573B4"/>
    <w:rsid w:val="006966EB"/>
    <w:rsid w:val="006B709E"/>
    <w:rsid w:val="00711438"/>
    <w:rsid w:val="007A6DCA"/>
    <w:rsid w:val="00867941"/>
    <w:rsid w:val="00880043"/>
    <w:rsid w:val="008F2C4A"/>
    <w:rsid w:val="00905410"/>
    <w:rsid w:val="0091330E"/>
    <w:rsid w:val="00924353"/>
    <w:rsid w:val="00933FE7"/>
    <w:rsid w:val="009C28F5"/>
    <w:rsid w:val="009E3460"/>
    <w:rsid w:val="009E44CA"/>
    <w:rsid w:val="009F25D4"/>
    <w:rsid w:val="00A21DD6"/>
    <w:rsid w:val="00AE4B39"/>
    <w:rsid w:val="00AE7954"/>
    <w:rsid w:val="00C2439C"/>
    <w:rsid w:val="00C30B22"/>
    <w:rsid w:val="00CF4A53"/>
    <w:rsid w:val="00D21674"/>
    <w:rsid w:val="00D82ABF"/>
    <w:rsid w:val="00DC4EEE"/>
    <w:rsid w:val="00E57A34"/>
    <w:rsid w:val="00E70566"/>
    <w:rsid w:val="00F8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857E2"/>
  <w15:chartTrackingRefBased/>
  <w15:docId w15:val="{5E44861B-29F0-ED4C-8EF0-26AB637D7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h,h8,h9,h10,h18"/>
    <w:basedOn w:val="Normal"/>
    <w:link w:val="EncabezadoCar"/>
    <w:uiPriority w:val="99"/>
    <w:unhideWhenUsed/>
    <w:rsid w:val="00D2167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rsid w:val="00D21674"/>
  </w:style>
  <w:style w:type="paragraph" w:styleId="Piedepgina">
    <w:name w:val="footer"/>
    <w:basedOn w:val="Normal"/>
    <w:link w:val="PiedepginaCar"/>
    <w:uiPriority w:val="99"/>
    <w:unhideWhenUsed/>
    <w:rsid w:val="00D216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16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Oscar Alvarez Meneses</cp:lastModifiedBy>
  <cp:revision>3</cp:revision>
  <dcterms:created xsi:type="dcterms:W3CDTF">2022-09-02T15:29:00Z</dcterms:created>
  <dcterms:modified xsi:type="dcterms:W3CDTF">2022-09-02T22:29:00Z</dcterms:modified>
</cp:coreProperties>
</file>