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05AE6" w14:textId="77777777" w:rsidR="00194B01" w:rsidRPr="00534B0A" w:rsidRDefault="00194B01" w:rsidP="00194B01">
      <w:pPr>
        <w:pStyle w:val="BodyText31"/>
        <w:ind w:right="-159"/>
        <w:jc w:val="center"/>
        <w:rPr>
          <w:sz w:val="20"/>
          <w:szCs w:val="20"/>
        </w:rPr>
      </w:pPr>
      <w:r w:rsidRPr="00534B0A">
        <w:rPr>
          <w:sz w:val="20"/>
          <w:szCs w:val="20"/>
        </w:rPr>
        <w:t xml:space="preserve">ANEXO No. </w:t>
      </w:r>
      <w:r w:rsidR="00722DD7" w:rsidRPr="00534B0A">
        <w:rPr>
          <w:sz w:val="20"/>
          <w:szCs w:val="20"/>
        </w:rPr>
        <w:t>5</w:t>
      </w:r>
    </w:p>
    <w:p w14:paraId="6AA39B8C" w14:textId="77777777" w:rsidR="000D568D" w:rsidRPr="000D568D" w:rsidRDefault="000D568D" w:rsidP="000D568D">
      <w:pPr>
        <w:jc w:val="center"/>
        <w:rPr>
          <w:sz w:val="20"/>
          <w:szCs w:val="20"/>
        </w:rPr>
      </w:pPr>
      <w:bookmarkStart w:id="0" w:name="_Hlk97914669"/>
      <w:bookmarkStart w:id="1" w:name="_GoBack"/>
      <w:bookmarkEnd w:id="1"/>
      <w:r w:rsidRPr="000D568D">
        <w:rPr>
          <w:sz w:val="20"/>
          <w:szCs w:val="20"/>
        </w:rPr>
        <w:t xml:space="preserve">ESPECIFICACIONES TECNICAS – CONDICIONES MÍNIMAS DE ENAJENACION </w:t>
      </w:r>
    </w:p>
    <w:p w14:paraId="21932C78" w14:textId="77777777" w:rsidR="000D568D" w:rsidRPr="000D568D" w:rsidRDefault="000D568D" w:rsidP="000D568D">
      <w:pPr>
        <w:jc w:val="center"/>
        <w:rPr>
          <w:sz w:val="20"/>
          <w:szCs w:val="20"/>
        </w:rPr>
      </w:pPr>
    </w:p>
    <w:tbl>
      <w:tblPr>
        <w:tblW w:w="5000" w:type="pct"/>
        <w:tblCellMar>
          <w:left w:w="70" w:type="dxa"/>
          <w:right w:w="70" w:type="dxa"/>
        </w:tblCellMar>
        <w:tblLook w:val="04A0" w:firstRow="1" w:lastRow="0" w:firstColumn="1" w:lastColumn="0" w:noHBand="0" w:noVBand="1"/>
      </w:tblPr>
      <w:tblGrid>
        <w:gridCol w:w="851"/>
        <w:gridCol w:w="6058"/>
        <w:gridCol w:w="758"/>
        <w:gridCol w:w="1019"/>
        <w:gridCol w:w="142"/>
      </w:tblGrid>
      <w:tr w:rsidR="000D568D" w:rsidRPr="000D568D" w14:paraId="4E3209C6" w14:textId="77777777" w:rsidTr="006F5BED">
        <w:trPr>
          <w:gridAfter w:val="1"/>
          <w:wAfter w:w="70" w:type="pct"/>
          <w:trHeight w:val="450"/>
        </w:trPr>
        <w:tc>
          <w:tcPr>
            <w:tcW w:w="446" w:type="pct"/>
            <w:vMerge w:val="restart"/>
            <w:tcBorders>
              <w:top w:val="single" w:sz="4" w:space="0" w:color="auto"/>
              <w:left w:val="single" w:sz="4" w:space="0" w:color="auto"/>
              <w:bottom w:val="single" w:sz="4" w:space="0" w:color="auto"/>
              <w:right w:val="single" w:sz="4" w:space="0" w:color="auto"/>
            </w:tcBorders>
            <w:shd w:val="clear" w:color="000000" w:fill="C5E0B3"/>
            <w:vAlign w:val="center"/>
            <w:hideMark/>
          </w:tcPr>
          <w:p w14:paraId="261DAC92" w14:textId="77777777" w:rsidR="000D568D" w:rsidRPr="000D568D" w:rsidRDefault="000D568D" w:rsidP="000D568D">
            <w:pPr>
              <w:jc w:val="center"/>
              <w:rPr>
                <w:rFonts w:ascii="Arial Narrow" w:hAnsi="Arial Narrow" w:cs="Times New Roman"/>
                <w:color w:val="000000"/>
                <w:sz w:val="16"/>
                <w:szCs w:val="16"/>
                <w:lang w:eastAsia="es-CO"/>
              </w:rPr>
            </w:pPr>
            <w:r w:rsidRPr="000D568D">
              <w:rPr>
                <w:rFonts w:ascii="Arial Narrow" w:hAnsi="Arial Narrow" w:cs="Times New Roman"/>
                <w:color w:val="000000"/>
                <w:sz w:val="16"/>
                <w:szCs w:val="16"/>
                <w:lang w:val="es-ES"/>
              </w:rPr>
              <w:t>ITEM                   No.</w:t>
            </w:r>
          </w:p>
        </w:tc>
        <w:tc>
          <w:tcPr>
            <w:tcW w:w="3548" w:type="pct"/>
            <w:vMerge w:val="restart"/>
            <w:tcBorders>
              <w:top w:val="single" w:sz="4" w:space="0" w:color="auto"/>
              <w:left w:val="single" w:sz="4" w:space="0" w:color="auto"/>
              <w:bottom w:val="single" w:sz="4" w:space="0" w:color="auto"/>
              <w:right w:val="single" w:sz="4" w:space="0" w:color="auto"/>
            </w:tcBorders>
            <w:shd w:val="clear" w:color="000000" w:fill="C5E0B3"/>
            <w:vAlign w:val="center"/>
            <w:hideMark/>
          </w:tcPr>
          <w:p w14:paraId="5B72209F"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DESCRIPCION DEL BIEN / SERVICIO</w:t>
            </w:r>
          </w:p>
        </w:tc>
        <w:tc>
          <w:tcPr>
            <w:tcW w:w="390" w:type="pct"/>
            <w:vMerge w:val="restart"/>
            <w:tcBorders>
              <w:top w:val="single" w:sz="4" w:space="0" w:color="auto"/>
              <w:left w:val="single" w:sz="4" w:space="0" w:color="auto"/>
              <w:bottom w:val="single" w:sz="4" w:space="0" w:color="auto"/>
              <w:right w:val="single" w:sz="4" w:space="0" w:color="auto"/>
            </w:tcBorders>
            <w:shd w:val="clear" w:color="000000" w:fill="C5E0B3"/>
            <w:vAlign w:val="center"/>
            <w:hideMark/>
          </w:tcPr>
          <w:p w14:paraId="445A6DD2"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CANTIDAD</w:t>
            </w:r>
          </w:p>
        </w:tc>
        <w:tc>
          <w:tcPr>
            <w:tcW w:w="546" w:type="pct"/>
            <w:vMerge w:val="restart"/>
            <w:tcBorders>
              <w:top w:val="single" w:sz="4" w:space="0" w:color="auto"/>
              <w:left w:val="single" w:sz="4" w:space="0" w:color="auto"/>
              <w:bottom w:val="single" w:sz="4" w:space="0" w:color="auto"/>
              <w:right w:val="single" w:sz="4" w:space="0" w:color="auto"/>
            </w:tcBorders>
            <w:shd w:val="clear" w:color="000000" w:fill="C5E0B3"/>
            <w:vAlign w:val="center"/>
            <w:hideMark/>
          </w:tcPr>
          <w:p w14:paraId="5C33E701"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UNIDAD DE MEDIDA</w:t>
            </w:r>
          </w:p>
        </w:tc>
      </w:tr>
      <w:tr w:rsidR="000D568D" w:rsidRPr="000D568D" w14:paraId="2C2FCF9F" w14:textId="77777777" w:rsidTr="006F5BED">
        <w:trPr>
          <w:trHeight w:val="300"/>
        </w:trPr>
        <w:tc>
          <w:tcPr>
            <w:tcW w:w="446" w:type="pct"/>
            <w:vMerge/>
            <w:tcBorders>
              <w:top w:val="single" w:sz="4" w:space="0" w:color="auto"/>
              <w:left w:val="single" w:sz="4" w:space="0" w:color="auto"/>
              <w:bottom w:val="single" w:sz="4" w:space="0" w:color="auto"/>
              <w:right w:val="single" w:sz="4" w:space="0" w:color="auto"/>
            </w:tcBorders>
            <w:vAlign w:val="center"/>
            <w:hideMark/>
          </w:tcPr>
          <w:p w14:paraId="70ADC6CB" w14:textId="77777777" w:rsidR="000D568D" w:rsidRPr="000D568D" w:rsidRDefault="000D568D" w:rsidP="000D568D">
            <w:pPr>
              <w:rPr>
                <w:rFonts w:ascii="Arial Narrow" w:hAnsi="Arial Narrow" w:cs="Times New Roman"/>
                <w:color w:val="000000"/>
                <w:sz w:val="16"/>
                <w:szCs w:val="16"/>
                <w:lang w:val="es-ES"/>
              </w:rPr>
            </w:pPr>
          </w:p>
        </w:tc>
        <w:tc>
          <w:tcPr>
            <w:tcW w:w="3548" w:type="pct"/>
            <w:vMerge/>
            <w:tcBorders>
              <w:top w:val="single" w:sz="4" w:space="0" w:color="auto"/>
              <w:left w:val="single" w:sz="4" w:space="0" w:color="auto"/>
              <w:bottom w:val="single" w:sz="4" w:space="0" w:color="auto"/>
              <w:right w:val="single" w:sz="4" w:space="0" w:color="auto"/>
            </w:tcBorders>
            <w:vAlign w:val="center"/>
            <w:hideMark/>
          </w:tcPr>
          <w:p w14:paraId="55B06017" w14:textId="77777777" w:rsidR="000D568D" w:rsidRPr="000D568D" w:rsidRDefault="000D568D" w:rsidP="000D568D">
            <w:pPr>
              <w:rPr>
                <w:rFonts w:ascii="Arial Narrow" w:hAnsi="Arial Narrow" w:cs="Times New Roman"/>
                <w:color w:val="000000"/>
                <w:sz w:val="16"/>
                <w:szCs w:val="16"/>
                <w:lang w:val="es-ES"/>
              </w:rPr>
            </w:pPr>
          </w:p>
        </w:tc>
        <w:tc>
          <w:tcPr>
            <w:tcW w:w="390" w:type="pct"/>
            <w:vMerge/>
            <w:tcBorders>
              <w:top w:val="single" w:sz="4" w:space="0" w:color="auto"/>
              <w:left w:val="single" w:sz="4" w:space="0" w:color="auto"/>
              <w:bottom w:val="single" w:sz="4" w:space="0" w:color="auto"/>
              <w:right w:val="single" w:sz="4" w:space="0" w:color="auto"/>
            </w:tcBorders>
            <w:vAlign w:val="center"/>
            <w:hideMark/>
          </w:tcPr>
          <w:p w14:paraId="6A63466B" w14:textId="77777777" w:rsidR="000D568D" w:rsidRPr="000D568D" w:rsidRDefault="000D568D" w:rsidP="000D568D">
            <w:pPr>
              <w:rPr>
                <w:rFonts w:ascii="Arial Narrow" w:hAnsi="Arial Narrow" w:cs="Times New Roman"/>
                <w:color w:val="000000"/>
                <w:sz w:val="16"/>
                <w:szCs w:val="16"/>
                <w:lang w:val="es-ES"/>
              </w:rPr>
            </w:pPr>
          </w:p>
        </w:tc>
        <w:tc>
          <w:tcPr>
            <w:tcW w:w="546" w:type="pct"/>
            <w:vMerge/>
            <w:tcBorders>
              <w:top w:val="single" w:sz="4" w:space="0" w:color="auto"/>
              <w:left w:val="single" w:sz="4" w:space="0" w:color="auto"/>
              <w:bottom w:val="single" w:sz="4" w:space="0" w:color="auto"/>
              <w:right w:val="single" w:sz="4" w:space="0" w:color="auto"/>
            </w:tcBorders>
            <w:vAlign w:val="center"/>
            <w:hideMark/>
          </w:tcPr>
          <w:p w14:paraId="7D915E92" w14:textId="77777777" w:rsidR="000D568D" w:rsidRPr="000D568D" w:rsidRDefault="000D568D" w:rsidP="000D568D">
            <w:pPr>
              <w:rPr>
                <w:rFonts w:ascii="Arial Narrow" w:hAnsi="Arial Narrow" w:cs="Times New Roman"/>
                <w:color w:val="000000"/>
                <w:sz w:val="16"/>
                <w:szCs w:val="16"/>
                <w:lang w:val="es-ES"/>
              </w:rPr>
            </w:pPr>
          </w:p>
        </w:tc>
        <w:tc>
          <w:tcPr>
            <w:tcW w:w="70" w:type="pct"/>
            <w:tcBorders>
              <w:top w:val="nil"/>
              <w:left w:val="nil"/>
              <w:bottom w:val="nil"/>
              <w:right w:val="nil"/>
            </w:tcBorders>
            <w:shd w:val="clear" w:color="auto" w:fill="auto"/>
            <w:noWrap/>
            <w:vAlign w:val="bottom"/>
            <w:hideMark/>
          </w:tcPr>
          <w:p w14:paraId="4CE5EFDD" w14:textId="77777777" w:rsidR="000D568D" w:rsidRPr="000D568D" w:rsidRDefault="000D568D" w:rsidP="000D568D">
            <w:pPr>
              <w:jc w:val="center"/>
              <w:rPr>
                <w:rFonts w:ascii="Arial Narrow" w:hAnsi="Arial Narrow" w:cs="Times New Roman"/>
                <w:color w:val="000000"/>
                <w:sz w:val="16"/>
                <w:szCs w:val="16"/>
                <w:lang w:val="es-ES"/>
              </w:rPr>
            </w:pPr>
          </w:p>
        </w:tc>
      </w:tr>
      <w:tr w:rsidR="000D568D" w:rsidRPr="000D568D" w14:paraId="6FC57DF6" w14:textId="77777777" w:rsidTr="006F5BED">
        <w:trPr>
          <w:trHeight w:val="960"/>
        </w:trPr>
        <w:tc>
          <w:tcPr>
            <w:tcW w:w="446" w:type="pct"/>
            <w:tcBorders>
              <w:top w:val="nil"/>
              <w:left w:val="single" w:sz="4" w:space="0" w:color="auto"/>
              <w:bottom w:val="single" w:sz="4" w:space="0" w:color="auto"/>
              <w:right w:val="single" w:sz="4" w:space="0" w:color="auto"/>
            </w:tcBorders>
            <w:shd w:val="clear" w:color="auto" w:fill="auto"/>
            <w:vAlign w:val="center"/>
            <w:hideMark/>
          </w:tcPr>
          <w:p w14:paraId="413CD48A"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1</w:t>
            </w:r>
          </w:p>
        </w:tc>
        <w:tc>
          <w:tcPr>
            <w:tcW w:w="4484" w:type="pct"/>
            <w:gridSpan w:val="3"/>
            <w:tcBorders>
              <w:top w:val="single" w:sz="4" w:space="0" w:color="auto"/>
              <w:left w:val="nil"/>
              <w:bottom w:val="single" w:sz="4" w:space="0" w:color="auto"/>
              <w:right w:val="single" w:sz="4" w:space="0" w:color="auto"/>
            </w:tcBorders>
            <w:shd w:val="clear" w:color="auto" w:fill="auto"/>
            <w:vAlign w:val="center"/>
            <w:hideMark/>
          </w:tcPr>
          <w:p w14:paraId="55B27A70"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 xml:space="preserve">EL MINISTERIO DE DEFENSA NACIONAL – COMANDO GENERAL DE LAS FUERZAS MILITARES - DIRECCIÓN ADMINISTRATIVA Y FINANCIERA, requiere enajenar chatarra resultante de la desintegración de: (i) un Lote de Vehículos Automotores dados de baja mediante Resolución No. 205 el 08 de julio de 2022 y Resolución 257 del 04 de agosto de 2022, y (ii) un Lote de Repuestos resultantes de los cambios realizados en los vehículos del COGFM en desarrollo de la ejecución del contrato 303 de 2021, </w:t>
            </w:r>
            <w:r w:rsidRPr="000D568D">
              <w:rPr>
                <w:rFonts w:ascii="Arial Narrow" w:hAnsi="Arial Narrow" w:cs="Times New Roman"/>
                <w:b/>
                <w:bCs/>
                <w:color w:val="000000"/>
                <w:sz w:val="16"/>
                <w:szCs w:val="16"/>
                <w:lang w:val="es-ES"/>
              </w:rPr>
              <w:t>de acuerdo con las especificaciones técnicas establecidos en el Anexo Tecnico.</w:t>
            </w:r>
          </w:p>
        </w:tc>
        <w:tc>
          <w:tcPr>
            <w:tcW w:w="70" w:type="pct"/>
            <w:vAlign w:val="center"/>
            <w:hideMark/>
          </w:tcPr>
          <w:p w14:paraId="3B0FFF64" w14:textId="77777777" w:rsidR="000D568D" w:rsidRPr="000D568D" w:rsidRDefault="000D568D" w:rsidP="000D568D">
            <w:pPr>
              <w:rPr>
                <w:rFonts w:ascii="Times New Roman" w:hAnsi="Times New Roman" w:cs="Times New Roman"/>
                <w:sz w:val="20"/>
                <w:szCs w:val="20"/>
                <w:lang w:val="es-ES"/>
              </w:rPr>
            </w:pPr>
          </w:p>
        </w:tc>
      </w:tr>
      <w:tr w:rsidR="000D568D" w:rsidRPr="000D568D" w14:paraId="12579193" w14:textId="77777777" w:rsidTr="006F5BED">
        <w:trPr>
          <w:trHeight w:val="855"/>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067E3005"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1.1.</w:t>
            </w:r>
          </w:p>
        </w:tc>
        <w:tc>
          <w:tcPr>
            <w:tcW w:w="3548" w:type="pct"/>
            <w:tcBorders>
              <w:top w:val="nil"/>
              <w:left w:val="nil"/>
              <w:bottom w:val="single" w:sz="4" w:space="0" w:color="auto"/>
              <w:right w:val="single" w:sz="4" w:space="0" w:color="auto"/>
            </w:tcBorders>
            <w:shd w:val="clear" w:color="auto" w:fill="auto"/>
            <w:vAlign w:val="center"/>
            <w:hideMark/>
          </w:tcPr>
          <w:p w14:paraId="3204E7CA"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 xml:space="preserve">CHATARRA RESULTANTE DE VEHICULOS, Incluye: Destrucción, disposición final; gestión, trámite, obtención e inscripción del Certificado de Destrucción en el RUNT; </w:t>
            </w:r>
            <w:r w:rsidRPr="000D568D">
              <w:rPr>
                <w:rFonts w:ascii="Arial Narrow" w:hAnsi="Arial Narrow" w:cs="Times New Roman"/>
                <w:b/>
                <w:bCs/>
                <w:color w:val="000000"/>
                <w:sz w:val="16"/>
                <w:szCs w:val="16"/>
                <w:lang w:val="es-ES"/>
              </w:rPr>
              <w:t>de acuerdo con las especificaciones técnicas del ANEXO TECNICO.</w:t>
            </w:r>
          </w:p>
        </w:tc>
        <w:tc>
          <w:tcPr>
            <w:tcW w:w="390" w:type="pct"/>
            <w:tcBorders>
              <w:top w:val="nil"/>
              <w:left w:val="nil"/>
              <w:bottom w:val="single" w:sz="4" w:space="0" w:color="auto"/>
              <w:right w:val="single" w:sz="4" w:space="0" w:color="auto"/>
            </w:tcBorders>
            <w:shd w:val="clear" w:color="auto" w:fill="auto"/>
            <w:noWrap/>
            <w:vAlign w:val="center"/>
            <w:hideMark/>
          </w:tcPr>
          <w:p w14:paraId="013CFE2A"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28.200</w:t>
            </w:r>
          </w:p>
        </w:tc>
        <w:tc>
          <w:tcPr>
            <w:tcW w:w="546" w:type="pct"/>
            <w:tcBorders>
              <w:top w:val="nil"/>
              <w:left w:val="nil"/>
              <w:bottom w:val="single" w:sz="4" w:space="0" w:color="auto"/>
              <w:right w:val="single" w:sz="4" w:space="0" w:color="auto"/>
            </w:tcBorders>
            <w:shd w:val="clear" w:color="auto" w:fill="auto"/>
            <w:noWrap/>
            <w:vAlign w:val="center"/>
            <w:hideMark/>
          </w:tcPr>
          <w:p w14:paraId="1BEF3334"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KG</w:t>
            </w:r>
          </w:p>
        </w:tc>
        <w:tc>
          <w:tcPr>
            <w:tcW w:w="70" w:type="pct"/>
            <w:vAlign w:val="center"/>
            <w:hideMark/>
          </w:tcPr>
          <w:p w14:paraId="428C103B" w14:textId="77777777" w:rsidR="000D568D" w:rsidRPr="000D568D" w:rsidRDefault="000D568D" w:rsidP="000D568D">
            <w:pPr>
              <w:rPr>
                <w:rFonts w:ascii="Times New Roman" w:hAnsi="Times New Roman" w:cs="Times New Roman"/>
                <w:sz w:val="20"/>
                <w:szCs w:val="20"/>
                <w:lang w:val="es-ES"/>
              </w:rPr>
            </w:pPr>
          </w:p>
        </w:tc>
      </w:tr>
      <w:tr w:rsidR="000D568D" w:rsidRPr="000D568D" w14:paraId="3719EB21" w14:textId="77777777" w:rsidTr="006F5BED">
        <w:trPr>
          <w:trHeight w:val="960"/>
        </w:trPr>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44786003"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1.2.</w:t>
            </w:r>
          </w:p>
        </w:tc>
        <w:tc>
          <w:tcPr>
            <w:tcW w:w="3548" w:type="pct"/>
            <w:tcBorders>
              <w:top w:val="nil"/>
              <w:left w:val="nil"/>
              <w:bottom w:val="single" w:sz="4" w:space="0" w:color="auto"/>
              <w:right w:val="single" w:sz="4" w:space="0" w:color="auto"/>
            </w:tcBorders>
            <w:shd w:val="clear" w:color="auto" w:fill="auto"/>
            <w:vAlign w:val="center"/>
            <w:hideMark/>
          </w:tcPr>
          <w:p w14:paraId="590821FD"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 xml:space="preserve">CHATARRA RESULTANTE DE REPUESTOS USADOS, Incluye: Destrucción y disposición final. </w:t>
            </w:r>
            <w:r w:rsidRPr="000D568D">
              <w:rPr>
                <w:rFonts w:ascii="Arial Narrow" w:hAnsi="Arial Narrow" w:cs="Times New Roman"/>
                <w:b/>
                <w:bCs/>
                <w:color w:val="000000"/>
                <w:sz w:val="16"/>
                <w:szCs w:val="16"/>
                <w:lang w:val="es-ES"/>
              </w:rPr>
              <w:t xml:space="preserve">de acuerdo con las especificaciones técnicas del ANEXO TECNICO.   </w:t>
            </w:r>
          </w:p>
        </w:tc>
        <w:tc>
          <w:tcPr>
            <w:tcW w:w="390" w:type="pct"/>
            <w:tcBorders>
              <w:top w:val="nil"/>
              <w:left w:val="nil"/>
              <w:bottom w:val="single" w:sz="4" w:space="0" w:color="auto"/>
              <w:right w:val="single" w:sz="4" w:space="0" w:color="auto"/>
            </w:tcBorders>
            <w:shd w:val="clear" w:color="auto" w:fill="auto"/>
            <w:noWrap/>
            <w:vAlign w:val="center"/>
            <w:hideMark/>
          </w:tcPr>
          <w:p w14:paraId="280CCB04"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Times New Roman"/>
                <w:color w:val="000000"/>
                <w:sz w:val="16"/>
                <w:szCs w:val="16"/>
                <w:lang w:val="es-ES"/>
              </w:rPr>
              <w:t>500</w:t>
            </w:r>
          </w:p>
        </w:tc>
        <w:tc>
          <w:tcPr>
            <w:tcW w:w="546" w:type="pct"/>
            <w:tcBorders>
              <w:top w:val="nil"/>
              <w:left w:val="nil"/>
              <w:bottom w:val="single" w:sz="4" w:space="0" w:color="auto"/>
              <w:right w:val="single" w:sz="4" w:space="0" w:color="auto"/>
            </w:tcBorders>
            <w:shd w:val="clear" w:color="auto" w:fill="auto"/>
            <w:noWrap/>
            <w:vAlign w:val="center"/>
            <w:hideMark/>
          </w:tcPr>
          <w:p w14:paraId="0DD525B5" w14:textId="77777777" w:rsidR="000D568D" w:rsidRPr="000D568D" w:rsidRDefault="000D568D" w:rsidP="000D568D">
            <w:pPr>
              <w:jc w:val="center"/>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KG</w:t>
            </w:r>
          </w:p>
        </w:tc>
        <w:tc>
          <w:tcPr>
            <w:tcW w:w="70" w:type="pct"/>
            <w:vAlign w:val="center"/>
            <w:hideMark/>
          </w:tcPr>
          <w:p w14:paraId="45144EA5" w14:textId="77777777" w:rsidR="000D568D" w:rsidRPr="000D568D" w:rsidRDefault="000D568D" w:rsidP="000D568D">
            <w:pPr>
              <w:rPr>
                <w:rFonts w:ascii="Times New Roman" w:hAnsi="Times New Roman" w:cs="Times New Roman"/>
                <w:sz w:val="20"/>
                <w:szCs w:val="20"/>
                <w:lang w:val="es-ES"/>
              </w:rPr>
            </w:pPr>
          </w:p>
        </w:tc>
      </w:tr>
      <w:tr w:rsidR="000D568D" w:rsidRPr="000D568D" w14:paraId="7388B03A" w14:textId="77777777" w:rsidTr="006F5BED">
        <w:trPr>
          <w:trHeight w:val="99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E2CFF" w14:textId="77777777" w:rsidR="000D568D" w:rsidRPr="000D568D" w:rsidRDefault="000D568D" w:rsidP="000D568D">
            <w:pPr>
              <w:jc w:val="both"/>
              <w:rPr>
                <w:rFonts w:ascii="Arial Narrow" w:hAnsi="Arial Narrow" w:cs="Times New Roman"/>
                <w:i/>
                <w:iCs/>
                <w:color w:val="000000"/>
                <w:sz w:val="16"/>
                <w:szCs w:val="16"/>
                <w:lang w:val="es-ES"/>
              </w:rPr>
            </w:pPr>
            <w:r w:rsidRPr="000D568D">
              <w:rPr>
                <w:rFonts w:ascii="Arial Narrow" w:hAnsi="Arial Narrow" w:cs="Calibri"/>
                <w:i/>
                <w:iCs/>
                <w:color w:val="000000"/>
                <w:sz w:val="16"/>
                <w:szCs w:val="16"/>
                <w:lang w:val="es-ES"/>
              </w:rPr>
              <w:t>La enajenación incluye el listado de bienes obsoletos, por inservibles, que no son susceptibles de readaptación, reparación o reconfiguración para su uso dados de baja mediante la Resolución No. 205 el 08 de julio de 2022 y Resolución 257 del 04 de agosto de 2022; la cual se anexará al presente estudio previo. En este acto administrativo, los interesados podrán verificar los bienes objeto de la enajenación del presente proceso. Se incluye en Estudio previo listado de repuestos resultantes de los cambios realizados en los vehículos del COGFM en desarrollo de la ejecución del contrato 303 de 2021.</w:t>
            </w:r>
          </w:p>
        </w:tc>
        <w:tc>
          <w:tcPr>
            <w:tcW w:w="70" w:type="pct"/>
            <w:vAlign w:val="center"/>
            <w:hideMark/>
          </w:tcPr>
          <w:p w14:paraId="4FF134F0" w14:textId="77777777" w:rsidR="000D568D" w:rsidRPr="000D568D" w:rsidRDefault="000D568D" w:rsidP="000D568D">
            <w:pPr>
              <w:rPr>
                <w:rFonts w:ascii="Times New Roman" w:hAnsi="Times New Roman" w:cs="Times New Roman"/>
                <w:sz w:val="20"/>
                <w:szCs w:val="20"/>
                <w:lang w:val="es-ES"/>
              </w:rPr>
            </w:pPr>
          </w:p>
        </w:tc>
      </w:tr>
      <w:tr w:rsidR="000D568D" w:rsidRPr="000D568D" w14:paraId="1AFCEF81" w14:textId="77777777" w:rsidTr="006F5BED">
        <w:trPr>
          <w:trHeight w:val="64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DA77D" w14:textId="77777777" w:rsidR="000D568D" w:rsidRPr="000D568D" w:rsidRDefault="000D568D" w:rsidP="000D568D">
            <w:pPr>
              <w:jc w:val="both"/>
              <w:rPr>
                <w:rFonts w:ascii="Arial Narrow" w:hAnsi="Arial Narrow" w:cs="Times New Roman"/>
                <w:i/>
                <w:iCs/>
                <w:color w:val="000000"/>
                <w:sz w:val="16"/>
                <w:szCs w:val="16"/>
                <w:lang w:val="es-ES"/>
              </w:rPr>
            </w:pPr>
            <w:r w:rsidRPr="000D568D">
              <w:rPr>
                <w:rFonts w:ascii="Arial Narrow" w:hAnsi="Arial Narrow" w:cs="Calibri"/>
                <w:i/>
                <w:iCs/>
                <w:color w:val="000000"/>
                <w:sz w:val="16"/>
                <w:szCs w:val="16"/>
                <w:lang w:val="es-ES"/>
              </w:rPr>
              <w:t>Dentro del cronograma del proceso se establecerán las fechas en las cuales los oferentes interesados puedan llevar a cabo una inspección visual de los bienes objeto de enajenación.</w:t>
            </w:r>
          </w:p>
        </w:tc>
        <w:tc>
          <w:tcPr>
            <w:tcW w:w="70" w:type="pct"/>
            <w:vAlign w:val="center"/>
            <w:hideMark/>
          </w:tcPr>
          <w:p w14:paraId="1B6F6185" w14:textId="77777777" w:rsidR="000D568D" w:rsidRPr="000D568D" w:rsidRDefault="000D568D" w:rsidP="000D568D">
            <w:pPr>
              <w:rPr>
                <w:rFonts w:ascii="Times New Roman" w:hAnsi="Times New Roman" w:cs="Times New Roman"/>
                <w:sz w:val="20"/>
                <w:szCs w:val="20"/>
                <w:lang w:val="es-ES"/>
              </w:rPr>
            </w:pPr>
          </w:p>
        </w:tc>
      </w:tr>
      <w:tr w:rsidR="000D568D" w:rsidRPr="000D568D" w14:paraId="6FF70AC8" w14:textId="77777777" w:rsidTr="006F5BED">
        <w:trPr>
          <w:trHeight w:val="60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CE693" w14:textId="77777777" w:rsidR="000D568D" w:rsidRPr="000D568D" w:rsidRDefault="000D568D" w:rsidP="000D568D">
            <w:pPr>
              <w:jc w:val="both"/>
              <w:rPr>
                <w:rFonts w:ascii="Arial Narrow" w:hAnsi="Arial Narrow" w:cs="Times New Roman"/>
                <w:i/>
                <w:iCs/>
                <w:color w:val="000000"/>
                <w:sz w:val="16"/>
                <w:szCs w:val="16"/>
                <w:lang w:val="es-ES"/>
              </w:rPr>
            </w:pPr>
            <w:r w:rsidRPr="000D568D">
              <w:rPr>
                <w:rFonts w:ascii="Arial Narrow" w:hAnsi="Arial Narrow" w:cs="Calibri"/>
                <w:i/>
                <w:iCs/>
                <w:color w:val="000000"/>
                <w:sz w:val="16"/>
                <w:szCs w:val="16"/>
                <w:lang w:val="es-ES"/>
              </w:rPr>
              <w:t>El oferente asumirá la RECOLECCION siendo responsable de todos los posibles costos y gastos en que deba incurrir, como, pero no limitado a: Transporte, mano de obra, etc.</w:t>
            </w:r>
          </w:p>
        </w:tc>
        <w:tc>
          <w:tcPr>
            <w:tcW w:w="70" w:type="pct"/>
            <w:vAlign w:val="center"/>
            <w:hideMark/>
          </w:tcPr>
          <w:p w14:paraId="76A696E0" w14:textId="77777777" w:rsidR="000D568D" w:rsidRPr="000D568D" w:rsidRDefault="000D568D" w:rsidP="000D568D">
            <w:pPr>
              <w:rPr>
                <w:rFonts w:ascii="Times New Roman" w:hAnsi="Times New Roman" w:cs="Times New Roman"/>
                <w:sz w:val="20"/>
                <w:szCs w:val="20"/>
                <w:lang w:val="es-ES"/>
              </w:rPr>
            </w:pPr>
          </w:p>
        </w:tc>
      </w:tr>
      <w:tr w:rsidR="000D568D" w:rsidRPr="000D568D" w14:paraId="6C5D6659" w14:textId="77777777" w:rsidTr="006F5BED">
        <w:trPr>
          <w:trHeight w:val="79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57AC9" w14:textId="77777777" w:rsidR="000D568D" w:rsidRPr="000D568D" w:rsidRDefault="000D568D" w:rsidP="000D568D">
            <w:pPr>
              <w:jc w:val="both"/>
              <w:rPr>
                <w:rFonts w:ascii="Arial Narrow" w:hAnsi="Arial Narrow" w:cs="Times New Roman"/>
                <w:i/>
                <w:iCs/>
                <w:color w:val="000000"/>
                <w:sz w:val="16"/>
                <w:szCs w:val="16"/>
                <w:lang w:val="es-ES"/>
              </w:rPr>
            </w:pPr>
            <w:r w:rsidRPr="000D568D">
              <w:rPr>
                <w:rFonts w:ascii="Arial Narrow" w:hAnsi="Arial Narrow" w:cs="Calibri"/>
                <w:i/>
                <w:iCs/>
                <w:color w:val="000000"/>
                <w:sz w:val="16"/>
                <w:szCs w:val="16"/>
                <w:lang w:val="es-ES"/>
              </w:rPr>
              <w:t>El oferente asumirá la gestión, trámites necesarios para la EXPEDICION DEL CERTIFICADO DE DESTRUCCION de los VEHICULOS, el cargue de los certificados respectivos en la plataforma RUNT; siendo responsable de todos los posibles costos y gastos en que deba incurrir.</w:t>
            </w:r>
          </w:p>
        </w:tc>
        <w:tc>
          <w:tcPr>
            <w:tcW w:w="70" w:type="pct"/>
            <w:vAlign w:val="center"/>
            <w:hideMark/>
          </w:tcPr>
          <w:p w14:paraId="17247306" w14:textId="77777777" w:rsidR="000D568D" w:rsidRPr="000D568D" w:rsidRDefault="000D568D" w:rsidP="000D568D">
            <w:pPr>
              <w:rPr>
                <w:rFonts w:ascii="Times New Roman" w:hAnsi="Times New Roman" w:cs="Times New Roman"/>
                <w:sz w:val="20"/>
                <w:szCs w:val="20"/>
                <w:lang w:val="es-ES"/>
              </w:rPr>
            </w:pPr>
          </w:p>
        </w:tc>
      </w:tr>
      <w:tr w:rsidR="000D568D" w:rsidRPr="000D568D" w14:paraId="6CA8EE08" w14:textId="77777777" w:rsidTr="006F5BED">
        <w:trPr>
          <w:trHeight w:val="300"/>
        </w:trPr>
        <w:tc>
          <w:tcPr>
            <w:tcW w:w="4930" w:type="pct"/>
            <w:gridSpan w:val="4"/>
            <w:tcBorders>
              <w:top w:val="single" w:sz="4" w:space="0" w:color="auto"/>
              <w:left w:val="single" w:sz="4" w:space="0" w:color="auto"/>
              <w:bottom w:val="single" w:sz="4" w:space="0" w:color="auto"/>
              <w:right w:val="single" w:sz="4" w:space="0" w:color="auto"/>
            </w:tcBorders>
            <w:shd w:val="clear" w:color="000000" w:fill="E2EFD9"/>
            <w:vAlign w:val="center"/>
            <w:hideMark/>
          </w:tcPr>
          <w:p w14:paraId="562C54E0" w14:textId="77777777" w:rsidR="000D568D" w:rsidRPr="000D568D" w:rsidRDefault="000D568D" w:rsidP="000D568D">
            <w:pPr>
              <w:jc w:val="center"/>
              <w:rPr>
                <w:rFonts w:ascii="Arial Narrow" w:hAnsi="Arial Narrow" w:cs="Times New Roman"/>
                <w:b/>
                <w:bCs/>
                <w:color w:val="000000"/>
                <w:sz w:val="16"/>
                <w:szCs w:val="16"/>
                <w:lang w:val="es-ES"/>
              </w:rPr>
            </w:pPr>
            <w:r w:rsidRPr="000D568D">
              <w:rPr>
                <w:rFonts w:ascii="Arial Narrow" w:hAnsi="Arial Narrow" w:cs="Times New Roman"/>
                <w:b/>
                <w:bCs/>
                <w:color w:val="000000"/>
                <w:sz w:val="16"/>
                <w:szCs w:val="16"/>
                <w:lang w:val="es-ES"/>
              </w:rPr>
              <w:t>CONDICIONES DE OBLIGATORIO CUMPLIMIENTO</w:t>
            </w:r>
          </w:p>
        </w:tc>
        <w:tc>
          <w:tcPr>
            <w:tcW w:w="70" w:type="pct"/>
            <w:vAlign w:val="center"/>
            <w:hideMark/>
          </w:tcPr>
          <w:p w14:paraId="7DC0E89E" w14:textId="77777777" w:rsidR="000D568D" w:rsidRPr="000D568D" w:rsidRDefault="000D568D" w:rsidP="000D568D">
            <w:pPr>
              <w:rPr>
                <w:rFonts w:ascii="Times New Roman" w:hAnsi="Times New Roman" w:cs="Times New Roman"/>
                <w:sz w:val="20"/>
                <w:szCs w:val="20"/>
                <w:lang w:val="es-ES"/>
              </w:rPr>
            </w:pPr>
          </w:p>
        </w:tc>
      </w:tr>
      <w:tr w:rsidR="000D568D" w:rsidRPr="000D568D" w14:paraId="2ABC66C8" w14:textId="77777777" w:rsidTr="006F5BED">
        <w:trPr>
          <w:trHeight w:val="59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7C093D5"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RECEPCION DE VEHICULOS</w:t>
            </w:r>
            <w:r w:rsidRPr="000D568D">
              <w:rPr>
                <w:rFonts w:ascii="Arial Narrow" w:hAnsi="Arial Narrow" w:cs="Times New Roman"/>
                <w:color w:val="000000"/>
                <w:sz w:val="16"/>
                <w:szCs w:val="16"/>
                <w:lang w:val="es-ES"/>
              </w:rPr>
              <w:t>:                                                                                                                                                                                                                                            . Esta etapa incluye la inspección visual, documental y física de cada uno de los vehículos que componen el lote.</w:t>
            </w:r>
          </w:p>
        </w:tc>
        <w:tc>
          <w:tcPr>
            <w:tcW w:w="70" w:type="pct"/>
            <w:vAlign w:val="center"/>
            <w:hideMark/>
          </w:tcPr>
          <w:p w14:paraId="21F40DA6" w14:textId="77777777" w:rsidR="000D568D" w:rsidRPr="000D568D" w:rsidRDefault="000D568D" w:rsidP="000D568D">
            <w:pPr>
              <w:rPr>
                <w:rFonts w:ascii="Times New Roman" w:hAnsi="Times New Roman" w:cs="Times New Roman"/>
                <w:sz w:val="20"/>
                <w:szCs w:val="20"/>
                <w:lang w:val="es-ES"/>
              </w:rPr>
            </w:pPr>
          </w:p>
        </w:tc>
      </w:tr>
      <w:tr w:rsidR="000D568D" w:rsidRPr="000D568D" w14:paraId="691FB1DD" w14:textId="77777777" w:rsidTr="006F5BED">
        <w:trPr>
          <w:trHeight w:val="946"/>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8BFD974"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EXTRACCION DE RESIDUOS PELIGROSOS</w:t>
            </w:r>
            <w:r w:rsidRPr="000D568D">
              <w:rPr>
                <w:rFonts w:ascii="Arial Narrow" w:hAnsi="Arial Narrow" w:cs="Times New Roman"/>
                <w:color w:val="000000"/>
                <w:sz w:val="16"/>
                <w:szCs w:val="16"/>
                <w:lang w:val="es-ES"/>
              </w:rPr>
              <w:t xml:space="preserve">:                                                                                                                                                                                                                                          . Se debe garantizar que de cada vehículo a destruir y </w:t>
            </w:r>
            <w:proofErr w:type="spellStart"/>
            <w:r w:rsidRPr="000D568D">
              <w:rPr>
                <w:rFonts w:ascii="Arial Narrow" w:hAnsi="Arial Narrow" w:cs="Times New Roman"/>
                <w:color w:val="000000"/>
                <w:sz w:val="16"/>
                <w:szCs w:val="16"/>
                <w:lang w:val="es-ES"/>
              </w:rPr>
              <w:t>chatarrizar</w:t>
            </w:r>
            <w:proofErr w:type="spellEnd"/>
            <w:r w:rsidRPr="000D568D">
              <w:rPr>
                <w:rFonts w:ascii="Arial Narrow" w:hAnsi="Arial Narrow" w:cs="Times New Roman"/>
                <w:color w:val="000000"/>
                <w:sz w:val="16"/>
                <w:szCs w:val="16"/>
                <w:lang w:val="es-ES"/>
              </w:rPr>
              <w:t>, se extraerán todos los residuos peligrosos que puedan ocasionar impactos negativos sobre el medio ambiente, retirando así: Líquido de frenos, refrigerantes, pastillas de asbesto, residuos eléctricos y electrónicos, aceites, combustibles, baterías, plomo, ácido y/o aquellos que sean identificados en el ingreso; entre otros.</w:t>
            </w:r>
          </w:p>
        </w:tc>
        <w:tc>
          <w:tcPr>
            <w:tcW w:w="70" w:type="pct"/>
            <w:vAlign w:val="center"/>
            <w:hideMark/>
          </w:tcPr>
          <w:p w14:paraId="130605F8" w14:textId="77777777" w:rsidR="000D568D" w:rsidRPr="000D568D" w:rsidRDefault="000D568D" w:rsidP="000D568D">
            <w:pPr>
              <w:rPr>
                <w:rFonts w:ascii="Times New Roman" w:hAnsi="Times New Roman" w:cs="Times New Roman"/>
                <w:sz w:val="20"/>
                <w:szCs w:val="20"/>
                <w:lang w:val="es-ES"/>
              </w:rPr>
            </w:pPr>
          </w:p>
        </w:tc>
      </w:tr>
      <w:tr w:rsidR="000D568D" w:rsidRPr="000D568D" w14:paraId="6FA17D72" w14:textId="77777777" w:rsidTr="006F5BED">
        <w:trPr>
          <w:trHeight w:val="847"/>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FF76304"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DESENSAMBLE DEL VEHICULO</w:t>
            </w:r>
            <w:r w:rsidRPr="000D568D">
              <w:rPr>
                <w:rFonts w:ascii="Arial Narrow" w:hAnsi="Arial Narrow" w:cs="Times New Roman"/>
                <w:color w:val="000000"/>
                <w:sz w:val="16"/>
                <w:szCs w:val="16"/>
                <w:lang w:val="es-ES"/>
              </w:rPr>
              <w:t>:                                                                                                                                                                                                                                                . Se debe realizar la separación de residuos no aprovechables y aprovechables como: Vidrios, plásticos, espumas, telas, acrílicos, maderas, cauchos, cables, aluminio, cobre, bronce, llantas y/o aquellos que sean identificados.</w:t>
            </w:r>
          </w:p>
        </w:tc>
        <w:tc>
          <w:tcPr>
            <w:tcW w:w="70" w:type="pct"/>
            <w:vAlign w:val="center"/>
            <w:hideMark/>
          </w:tcPr>
          <w:p w14:paraId="509E9AB2" w14:textId="77777777" w:rsidR="000D568D" w:rsidRPr="000D568D" w:rsidRDefault="000D568D" w:rsidP="000D568D">
            <w:pPr>
              <w:rPr>
                <w:rFonts w:ascii="Times New Roman" w:hAnsi="Times New Roman" w:cs="Times New Roman"/>
                <w:sz w:val="20"/>
                <w:szCs w:val="20"/>
                <w:lang w:val="es-ES"/>
              </w:rPr>
            </w:pPr>
          </w:p>
        </w:tc>
      </w:tr>
      <w:tr w:rsidR="000D568D" w:rsidRPr="000D568D" w14:paraId="62790B80" w14:textId="77777777" w:rsidTr="006F5BED">
        <w:trPr>
          <w:trHeight w:val="729"/>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1567600"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COMPACTACION DE CHATARRA FERROSA</w:t>
            </w:r>
            <w:r w:rsidRPr="000D568D">
              <w:rPr>
                <w:rFonts w:ascii="Arial Narrow" w:hAnsi="Arial Narrow" w:cs="Times New Roman"/>
                <w:color w:val="000000"/>
                <w:sz w:val="16"/>
                <w:szCs w:val="16"/>
                <w:lang w:val="es-ES"/>
              </w:rPr>
              <w:t>:                                                                                                                                                                                                              . Una vez sean separados los diferentes residuos descritos en lo que respecta al DESENSAMBLE DEL VEHICULO, quedan los elementos de hierro, los cuales deben ser compactados, acopiados y transportados a la respectiva planta para su respectivo reciclaje.</w:t>
            </w:r>
          </w:p>
        </w:tc>
        <w:tc>
          <w:tcPr>
            <w:tcW w:w="70" w:type="pct"/>
            <w:vAlign w:val="center"/>
            <w:hideMark/>
          </w:tcPr>
          <w:p w14:paraId="0CF9B3F2" w14:textId="77777777" w:rsidR="000D568D" w:rsidRPr="000D568D" w:rsidRDefault="000D568D" w:rsidP="000D568D">
            <w:pPr>
              <w:rPr>
                <w:rFonts w:ascii="Times New Roman" w:hAnsi="Times New Roman" w:cs="Times New Roman"/>
                <w:sz w:val="20"/>
                <w:szCs w:val="20"/>
                <w:lang w:val="es-ES"/>
              </w:rPr>
            </w:pPr>
          </w:p>
        </w:tc>
      </w:tr>
      <w:tr w:rsidR="000D568D" w:rsidRPr="000D568D" w14:paraId="66DF2709" w14:textId="77777777" w:rsidTr="006F5BED">
        <w:trPr>
          <w:trHeight w:val="869"/>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8BB1D5E"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ALMACENAMIENTO DE RESIDUOS</w:t>
            </w:r>
            <w:r w:rsidRPr="000D568D">
              <w:rPr>
                <w:rFonts w:ascii="Arial Narrow" w:hAnsi="Arial Narrow" w:cs="Times New Roman"/>
                <w:color w:val="000000"/>
                <w:sz w:val="16"/>
                <w:szCs w:val="16"/>
                <w:lang w:val="es-ES"/>
              </w:rPr>
              <w:t>:                                                                                                                                                                                                                      . Se debe contar con lugares para el almacenamiento adecuado, de tal forma que se garantice que aquellos residuos clasificados como peligrosos no representen riesgos para la salud, ni para el medio ambiente, de tal forma que se cumpla con la normatividad ambiental.</w:t>
            </w:r>
          </w:p>
        </w:tc>
        <w:tc>
          <w:tcPr>
            <w:tcW w:w="70" w:type="pct"/>
            <w:vAlign w:val="center"/>
            <w:hideMark/>
          </w:tcPr>
          <w:p w14:paraId="1D628042" w14:textId="77777777" w:rsidR="000D568D" w:rsidRPr="000D568D" w:rsidRDefault="000D568D" w:rsidP="000D568D">
            <w:pPr>
              <w:rPr>
                <w:rFonts w:ascii="Times New Roman" w:hAnsi="Times New Roman" w:cs="Times New Roman"/>
                <w:sz w:val="20"/>
                <w:szCs w:val="20"/>
                <w:lang w:val="es-ES"/>
              </w:rPr>
            </w:pPr>
          </w:p>
        </w:tc>
      </w:tr>
      <w:tr w:rsidR="000D568D" w:rsidRPr="000D568D" w14:paraId="15787B0B" w14:textId="77777777" w:rsidTr="006F5BED">
        <w:trPr>
          <w:trHeight w:val="728"/>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9E973EA"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GESTION DE RESIDUOS PELIGROSOS</w:t>
            </w:r>
            <w:r w:rsidRPr="000D568D">
              <w:rPr>
                <w:rFonts w:ascii="Arial Narrow" w:hAnsi="Arial Narrow" w:cs="Times New Roman"/>
                <w:color w:val="000000"/>
                <w:sz w:val="16"/>
                <w:szCs w:val="16"/>
                <w:lang w:val="es-ES"/>
              </w:rPr>
              <w:t>:                                                                                                                                                                                                                           . Se debe realizar con empresas que cuenten con los permisos y/o autorizaciones respectivas, otorgadas por la autoridad ambiental competente, las cuales deberán allegar certificación de la gestión ambiental segura dada a los residuos entregados a ellas.</w:t>
            </w:r>
          </w:p>
        </w:tc>
        <w:tc>
          <w:tcPr>
            <w:tcW w:w="70" w:type="pct"/>
            <w:vAlign w:val="center"/>
            <w:hideMark/>
          </w:tcPr>
          <w:p w14:paraId="2C10A436" w14:textId="77777777" w:rsidR="000D568D" w:rsidRPr="000D568D" w:rsidRDefault="000D568D" w:rsidP="000D568D">
            <w:pPr>
              <w:rPr>
                <w:rFonts w:ascii="Times New Roman" w:hAnsi="Times New Roman" w:cs="Times New Roman"/>
                <w:sz w:val="20"/>
                <w:szCs w:val="20"/>
                <w:lang w:val="es-ES"/>
              </w:rPr>
            </w:pPr>
          </w:p>
        </w:tc>
      </w:tr>
      <w:tr w:rsidR="000D568D" w:rsidRPr="000D568D" w14:paraId="1ACAB2B4" w14:textId="77777777" w:rsidTr="006F5BED">
        <w:trPr>
          <w:trHeight w:val="851"/>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A151D27"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lastRenderedPageBreak/>
              <w:t>GESTION DE RESIDUOS APROVECHALES</w:t>
            </w:r>
            <w:r w:rsidRPr="000D568D">
              <w:rPr>
                <w:rFonts w:ascii="Arial Narrow" w:hAnsi="Arial Narrow" w:cs="Times New Roman"/>
                <w:color w:val="000000"/>
                <w:sz w:val="16"/>
                <w:szCs w:val="16"/>
                <w:lang w:val="es-ES"/>
              </w:rPr>
              <w:t>:                                                                                                                                                                                                                           . Se debe realizar con empresas que dentro de su actividad económica se encuentre el reciclaje, soportando mediante certificado y garantizando que los mismos no sean utilizados en procesos que representen impacto negativo sobre la salud de las personas y el medio ambiente.</w:t>
            </w:r>
          </w:p>
        </w:tc>
        <w:tc>
          <w:tcPr>
            <w:tcW w:w="70" w:type="pct"/>
            <w:vAlign w:val="center"/>
            <w:hideMark/>
          </w:tcPr>
          <w:p w14:paraId="270C37F0" w14:textId="77777777" w:rsidR="000D568D" w:rsidRPr="000D568D" w:rsidRDefault="000D568D" w:rsidP="000D568D">
            <w:pPr>
              <w:rPr>
                <w:rFonts w:ascii="Times New Roman" w:hAnsi="Times New Roman" w:cs="Times New Roman"/>
                <w:sz w:val="20"/>
                <w:szCs w:val="20"/>
                <w:lang w:val="es-ES"/>
              </w:rPr>
            </w:pPr>
          </w:p>
        </w:tc>
      </w:tr>
      <w:tr w:rsidR="000D568D" w:rsidRPr="000D568D" w14:paraId="6E8BCB46" w14:textId="77777777" w:rsidTr="006F5BED">
        <w:trPr>
          <w:trHeight w:val="679"/>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D3665ED"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GESTION DE RESIDUOS ESPECIALES (LLANTAS)</w:t>
            </w:r>
            <w:r w:rsidRPr="000D568D">
              <w:rPr>
                <w:rFonts w:ascii="Arial Narrow" w:hAnsi="Arial Narrow" w:cs="Times New Roman"/>
                <w:color w:val="000000"/>
                <w:sz w:val="16"/>
                <w:szCs w:val="16"/>
                <w:lang w:val="es-ES"/>
              </w:rPr>
              <w:t xml:space="preserve">:                                                                                                                                                                                                                           . Las llantas deben ser entregadas únicamente a empresas que realizan el aprovechamiento de las mismas, en trituración, reencauche y/o cualquier artesanía, soportando dicha gestión mediante certificación. </w:t>
            </w:r>
          </w:p>
        </w:tc>
        <w:tc>
          <w:tcPr>
            <w:tcW w:w="70" w:type="pct"/>
            <w:vAlign w:val="center"/>
            <w:hideMark/>
          </w:tcPr>
          <w:p w14:paraId="5AF11A53" w14:textId="77777777" w:rsidR="000D568D" w:rsidRPr="000D568D" w:rsidRDefault="000D568D" w:rsidP="000D568D">
            <w:pPr>
              <w:rPr>
                <w:rFonts w:ascii="Times New Roman" w:hAnsi="Times New Roman" w:cs="Times New Roman"/>
                <w:sz w:val="20"/>
                <w:szCs w:val="20"/>
                <w:lang w:val="es-ES"/>
              </w:rPr>
            </w:pPr>
          </w:p>
        </w:tc>
      </w:tr>
      <w:tr w:rsidR="000D568D" w:rsidRPr="000D568D" w14:paraId="24F600AB" w14:textId="77777777" w:rsidTr="006F5BED">
        <w:trPr>
          <w:trHeight w:val="859"/>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4023691"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GESTION CHATARRA FERROSA</w:t>
            </w:r>
            <w:r w:rsidRPr="000D568D">
              <w:rPr>
                <w:rFonts w:ascii="Arial Narrow" w:hAnsi="Arial Narrow" w:cs="Times New Roman"/>
                <w:color w:val="000000"/>
                <w:sz w:val="16"/>
                <w:szCs w:val="16"/>
                <w:lang w:val="es-ES"/>
              </w:rPr>
              <w:t xml:space="preserve">:                                                                                                                                                                                                                           . La chatarra ferrosa resultante del proceso de desintegración y </w:t>
            </w:r>
            <w:proofErr w:type="spellStart"/>
            <w:r w:rsidRPr="000D568D">
              <w:rPr>
                <w:rFonts w:ascii="Arial Narrow" w:hAnsi="Arial Narrow" w:cs="Times New Roman"/>
                <w:color w:val="000000"/>
                <w:sz w:val="16"/>
                <w:szCs w:val="16"/>
                <w:lang w:val="es-ES"/>
              </w:rPr>
              <w:t>chatarrización</w:t>
            </w:r>
            <w:proofErr w:type="spellEnd"/>
            <w:r w:rsidRPr="000D568D">
              <w:rPr>
                <w:rFonts w:ascii="Arial Narrow" w:hAnsi="Arial Narrow" w:cs="Times New Roman"/>
                <w:color w:val="000000"/>
                <w:sz w:val="16"/>
                <w:szCs w:val="16"/>
                <w:lang w:val="es-ES"/>
              </w:rPr>
              <w:t xml:space="preserve"> deberá ser trasladada a la respectiva planta para ser reciclada mediante el proceso de fusión. La planta a la que se traslade debe cumplir con el respectivo Plan de Manejo Ambiental.</w:t>
            </w:r>
          </w:p>
        </w:tc>
        <w:tc>
          <w:tcPr>
            <w:tcW w:w="70" w:type="pct"/>
            <w:vAlign w:val="center"/>
            <w:hideMark/>
          </w:tcPr>
          <w:p w14:paraId="63F40F26" w14:textId="77777777" w:rsidR="000D568D" w:rsidRPr="000D568D" w:rsidRDefault="000D568D" w:rsidP="000D568D">
            <w:pPr>
              <w:rPr>
                <w:rFonts w:ascii="Times New Roman" w:hAnsi="Times New Roman" w:cs="Times New Roman"/>
                <w:sz w:val="20"/>
                <w:szCs w:val="20"/>
                <w:lang w:val="es-ES"/>
              </w:rPr>
            </w:pPr>
          </w:p>
        </w:tc>
      </w:tr>
      <w:tr w:rsidR="000D568D" w:rsidRPr="000D568D" w14:paraId="34F7924C" w14:textId="77777777" w:rsidTr="006F5BED">
        <w:trPr>
          <w:trHeight w:val="30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C846E20"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OTRAS ESPECIFICACIONES DE OBLIGATORIO CUMPLIMIENTO</w:t>
            </w:r>
            <w:r w:rsidRPr="000D568D">
              <w:rPr>
                <w:rFonts w:ascii="Arial Narrow" w:hAnsi="Arial Narrow" w:cs="Times New Roman"/>
                <w:color w:val="000000"/>
                <w:sz w:val="16"/>
                <w:szCs w:val="16"/>
                <w:lang w:val="es-ES"/>
              </w:rPr>
              <w:t>:</w:t>
            </w:r>
          </w:p>
        </w:tc>
        <w:tc>
          <w:tcPr>
            <w:tcW w:w="70" w:type="pct"/>
            <w:vAlign w:val="center"/>
            <w:hideMark/>
          </w:tcPr>
          <w:p w14:paraId="4F817879" w14:textId="77777777" w:rsidR="000D568D" w:rsidRPr="000D568D" w:rsidRDefault="000D568D" w:rsidP="000D568D">
            <w:pPr>
              <w:rPr>
                <w:rFonts w:ascii="Times New Roman" w:hAnsi="Times New Roman" w:cs="Times New Roman"/>
                <w:sz w:val="20"/>
                <w:szCs w:val="20"/>
                <w:lang w:val="es-ES"/>
              </w:rPr>
            </w:pPr>
          </w:p>
        </w:tc>
      </w:tr>
      <w:tr w:rsidR="000D568D" w:rsidRPr="000D568D" w14:paraId="69A83A87" w14:textId="77777777" w:rsidTr="006F5BED">
        <w:trPr>
          <w:trHeight w:val="80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8B44D5F"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Se debe informar oportunamente al supervisor del contrato la fecha y hora en que se realizará la destrucción y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 xml:space="preserve"> de los bienes, de conformidad con lo establecido en el artículo 4.4 –Destrucción- del Manual de Bienes del Ministerio de Defensa Nacional, a fin de que la Entidad pueda designar a los funcionarios (Jefe Logístico, Almacenistas y Delegado de Control Interno) para que estén presentes en el momento de la destrucción y firmen el acta respectiva.</w:t>
            </w:r>
          </w:p>
        </w:tc>
        <w:tc>
          <w:tcPr>
            <w:tcW w:w="70" w:type="pct"/>
            <w:vAlign w:val="center"/>
            <w:hideMark/>
          </w:tcPr>
          <w:p w14:paraId="5808EE3B" w14:textId="77777777" w:rsidR="000D568D" w:rsidRPr="000D568D" w:rsidRDefault="000D568D" w:rsidP="000D568D">
            <w:pPr>
              <w:rPr>
                <w:rFonts w:ascii="Times New Roman" w:hAnsi="Times New Roman" w:cs="Times New Roman"/>
                <w:sz w:val="20"/>
                <w:szCs w:val="20"/>
                <w:lang w:val="es-ES"/>
              </w:rPr>
            </w:pPr>
          </w:p>
        </w:tc>
      </w:tr>
      <w:tr w:rsidR="000D568D" w:rsidRPr="000D568D" w14:paraId="3B73343B" w14:textId="77777777" w:rsidTr="006F5BED">
        <w:trPr>
          <w:trHeight w:val="561"/>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5DA38DD"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Cumplir oportunamente el contrato, de conformidad con las condiciones técnicas, jurídicas, económicas, ambientales, comerciales y tributarias exigidas en el pliego de condiciones.</w:t>
            </w:r>
          </w:p>
        </w:tc>
        <w:tc>
          <w:tcPr>
            <w:tcW w:w="70" w:type="pct"/>
            <w:vAlign w:val="center"/>
            <w:hideMark/>
          </w:tcPr>
          <w:p w14:paraId="4FC45EBC" w14:textId="77777777" w:rsidR="000D568D" w:rsidRPr="000D568D" w:rsidRDefault="000D568D" w:rsidP="000D568D">
            <w:pPr>
              <w:rPr>
                <w:rFonts w:ascii="Times New Roman" w:hAnsi="Times New Roman" w:cs="Times New Roman"/>
                <w:sz w:val="20"/>
                <w:szCs w:val="20"/>
                <w:lang w:val="es-ES"/>
              </w:rPr>
            </w:pPr>
          </w:p>
        </w:tc>
      </w:tr>
      <w:tr w:rsidR="000D568D" w:rsidRPr="000D568D" w14:paraId="62F3462E" w14:textId="77777777" w:rsidTr="006F5BED">
        <w:trPr>
          <w:trHeight w:val="55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DA77E6B"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Se debe comprometer a asesorar a la entidad sobre la información, documentos o trámites requeridos para la enajenación de bienes, en caso de ser necesario.</w:t>
            </w:r>
          </w:p>
        </w:tc>
        <w:tc>
          <w:tcPr>
            <w:tcW w:w="70" w:type="pct"/>
            <w:vAlign w:val="center"/>
            <w:hideMark/>
          </w:tcPr>
          <w:p w14:paraId="2DA9B78C" w14:textId="77777777" w:rsidR="000D568D" w:rsidRPr="000D568D" w:rsidRDefault="000D568D" w:rsidP="000D568D">
            <w:pPr>
              <w:rPr>
                <w:rFonts w:ascii="Times New Roman" w:hAnsi="Times New Roman" w:cs="Times New Roman"/>
                <w:sz w:val="20"/>
                <w:szCs w:val="20"/>
                <w:lang w:val="es-ES"/>
              </w:rPr>
            </w:pPr>
          </w:p>
        </w:tc>
      </w:tr>
      <w:tr w:rsidR="000D568D" w:rsidRPr="000D568D" w14:paraId="4CDED858" w14:textId="77777777" w:rsidTr="006F5BED">
        <w:trPr>
          <w:trHeight w:val="691"/>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9D84820"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Se debe responder por la conservación, el uso adecuado, el deterioro o la pérdida de los bienes que en ejecución del contrato el MDN-Comando General de las Fuerzas Militares entregue para la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 xml:space="preserve"> y posterior enajenación</w:t>
            </w:r>
          </w:p>
        </w:tc>
        <w:tc>
          <w:tcPr>
            <w:tcW w:w="70" w:type="pct"/>
            <w:vAlign w:val="center"/>
            <w:hideMark/>
          </w:tcPr>
          <w:p w14:paraId="6953BF4D" w14:textId="77777777" w:rsidR="000D568D" w:rsidRPr="000D568D" w:rsidRDefault="000D568D" w:rsidP="000D568D">
            <w:pPr>
              <w:rPr>
                <w:rFonts w:ascii="Times New Roman" w:hAnsi="Times New Roman" w:cs="Times New Roman"/>
                <w:sz w:val="20"/>
                <w:szCs w:val="20"/>
                <w:lang w:val="es-ES"/>
              </w:rPr>
            </w:pPr>
          </w:p>
        </w:tc>
      </w:tr>
      <w:tr w:rsidR="000D568D" w:rsidRPr="000D568D" w14:paraId="030AED1D" w14:textId="77777777" w:rsidTr="006F5BED">
        <w:trPr>
          <w:trHeight w:val="573"/>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C1E8CF9"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Dentro de los primeros cinco (5) días calendario del plazo de ejecución, se debe presentar al supervisor del contrato el respectivo cronograma de actividades para la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 indicando las fechas de recolección de los bienes, transporte, lugar de acopio, fecha de arribo al lugar de acopio y fecha de la desintegración.</w:t>
            </w:r>
          </w:p>
        </w:tc>
        <w:tc>
          <w:tcPr>
            <w:tcW w:w="70" w:type="pct"/>
            <w:vAlign w:val="center"/>
            <w:hideMark/>
          </w:tcPr>
          <w:p w14:paraId="5B13009A" w14:textId="77777777" w:rsidR="000D568D" w:rsidRPr="000D568D" w:rsidRDefault="000D568D" w:rsidP="000D568D">
            <w:pPr>
              <w:rPr>
                <w:rFonts w:ascii="Times New Roman" w:hAnsi="Times New Roman" w:cs="Times New Roman"/>
                <w:sz w:val="20"/>
                <w:szCs w:val="20"/>
                <w:lang w:val="es-ES"/>
              </w:rPr>
            </w:pPr>
          </w:p>
        </w:tc>
      </w:tr>
      <w:tr w:rsidR="000D568D" w:rsidRPr="000D568D" w14:paraId="3A252DB4" w14:textId="77777777" w:rsidTr="006F5BED">
        <w:trPr>
          <w:trHeight w:val="553"/>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5372ADB"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Se debe designar una persona (nombre, teléfono y correo electrónico) para que el supervisor del contrato pueda comunicarse en todo lo relacionado con el proceso de la desintegración de todos los bienes.</w:t>
            </w:r>
          </w:p>
        </w:tc>
        <w:tc>
          <w:tcPr>
            <w:tcW w:w="70" w:type="pct"/>
            <w:vAlign w:val="center"/>
            <w:hideMark/>
          </w:tcPr>
          <w:p w14:paraId="4073EBAD" w14:textId="77777777" w:rsidR="000D568D" w:rsidRPr="000D568D" w:rsidRDefault="000D568D" w:rsidP="000D568D">
            <w:pPr>
              <w:rPr>
                <w:rFonts w:ascii="Times New Roman" w:hAnsi="Times New Roman" w:cs="Times New Roman"/>
                <w:sz w:val="20"/>
                <w:szCs w:val="20"/>
                <w:lang w:val="es-ES"/>
              </w:rPr>
            </w:pPr>
          </w:p>
        </w:tc>
      </w:tr>
      <w:tr w:rsidR="000D568D" w:rsidRPr="000D568D" w14:paraId="2F4DFDBC" w14:textId="77777777" w:rsidTr="006F5BED">
        <w:trPr>
          <w:trHeight w:val="689"/>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F5734C6"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En caso de ser necesario, el futuro contratista, deberá autorizar mediante poder especial expedido por el representante legal, a la persona designada para el retiro de los bienes en los sitios que se encuentren para su posterior traslado al centro de acopio dispuesto por el contratista.</w:t>
            </w:r>
          </w:p>
        </w:tc>
        <w:tc>
          <w:tcPr>
            <w:tcW w:w="70" w:type="pct"/>
            <w:vAlign w:val="center"/>
            <w:hideMark/>
          </w:tcPr>
          <w:p w14:paraId="0F90565E" w14:textId="77777777" w:rsidR="000D568D" w:rsidRPr="000D568D" w:rsidRDefault="000D568D" w:rsidP="000D568D">
            <w:pPr>
              <w:rPr>
                <w:rFonts w:ascii="Times New Roman" w:hAnsi="Times New Roman" w:cs="Times New Roman"/>
                <w:sz w:val="20"/>
                <w:szCs w:val="20"/>
                <w:lang w:val="es-ES"/>
              </w:rPr>
            </w:pPr>
          </w:p>
        </w:tc>
      </w:tr>
      <w:tr w:rsidR="000D568D" w:rsidRPr="000D568D" w14:paraId="4E2F06F6" w14:textId="77777777" w:rsidTr="006F5BED">
        <w:trPr>
          <w:trHeight w:val="558"/>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E0BE7DE"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El contratista deberá asumir todos los costos y gastos necesarios por concepto de traslado y puesta en sitio al lugar de acopio todos los bienes objeto de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w:t>
            </w:r>
          </w:p>
        </w:tc>
        <w:tc>
          <w:tcPr>
            <w:tcW w:w="70" w:type="pct"/>
            <w:vAlign w:val="center"/>
            <w:hideMark/>
          </w:tcPr>
          <w:p w14:paraId="09CB0FEF" w14:textId="77777777" w:rsidR="000D568D" w:rsidRPr="000D568D" w:rsidRDefault="000D568D" w:rsidP="000D568D">
            <w:pPr>
              <w:rPr>
                <w:rFonts w:ascii="Times New Roman" w:hAnsi="Times New Roman" w:cs="Times New Roman"/>
                <w:sz w:val="20"/>
                <w:szCs w:val="20"/>
                <w:lang w:val="es-ES"/>
              </w:rPr>
            </w:pPr>
          </w:p>
        </w:tc>
      </w:tr>
      <w:tr w:rsidR="000D568D" w:rsidRPr="000D568D" w14:paraId="3010B2A2" w14:textId="77777777" w:rsidTr="006F5BED">
        <w:trPr>
          <w:trHeight w:val="566"/>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D2ADB9D"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Para la desintegración y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 xml:space="preserve"> de los vehículos, el contratista y su respectivo personal, deberán cumplir con la Resolución 646 del 18 de marzo de 2014 y Resolución 1606 del 7 de julio de 2015.</w:t>
            </w:r>
          </w:p>
        </w:tc>
        <w:tc>
          <w:tcPr>
            <w:tcW w:w="70" w:type="pct"/>
            <w:vAlign w:val="center"/>
            <w:hideMark/>
          </w:tcPr>
          <w:p w14:paraId="7038047A" w14:textId="77777777" w:rsidR="000D568D" w:rsidRPr="000D568D" w:rsidRDefault="000D568D" w:rsidP="000D568D">
            <w:pPr>
              <w:rPr>
                <w:rFonts w:ascii="Times New Roman" w:hAnsi="Times New Roman" w:cs="Times New Roman"/>
                <w:sz w:val="20"/>
                <w:szCs w:val="20"/>
                <w:lang w:val="es-ES"/>
              </w:rPr>
            </w:pPr>
          </w:p>
        </w:tc>
      </w:tr>
      <w:tr w:rsidR="000D568D" w:rsidRPr="000D568D" w14:paraId="3F28A958" w14:textId="77777777" w:rsidTr="006F5BED">
        <w:trPr>
          <w:trHeight w:val="56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BA1C380"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Deberá entregarse al supervisor del contrato: Registro fotográfico, y fílmico en medio magnético (CD o USB con tres copias) de la recepción del vehículo, persona que lo entrega y recibe, cargue, transporte y descargue, así como su desintegración y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 xml:space="preserve"> final.</w:t>
            </w:r>
          </w:p>
        </w:tc>
        <w:tc>
          <w:tcPr>
            <w:tcW w:w="70" w:type="pct"/>
            <w:vAlign w:val="center"/>
            <w:hideMark/>
          </w:tcPr>
          <w:p w14:paraId="57D5C663" w14:textId="77777777" w:rsidR="000D568D" w:rsidRPr="000D568D" w:rsidRDefault="000D568D" w:rsidP="000D568D">
            <w:pPr>
              <w:rPr>
                <w:rFonts w:ascii="Times New Roman" w:hAnsi="Times New Roman" w:cs="Times New Roman"/>
                <w:sz w:val="20"/>
                <w:szCs w:val="20"/>
                <w:lang w:val="es-ES"/>
              </w:rPr>
            </w:pPr>
          </w:p>
        </w:tc>
      </w:tr>
      <w:tr w:rsidR="000D568D" w:rsidRPr="000D568D" w14:paraId="01F37FDB" w14:textId="77777777" w:rsidTr="006F5BED">
        <w:trPr>
          <w:trHeight w:val="837"/>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5F56598"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Deberá gestionar y expedir el CERTIFICADO DE DESINTEGRACION física de todos y cada uno de los bienes </w:t>
            </w:r>
            <w:proofErr w:type="spellStart"/>
            <w:r w:rsidRPr="000D568D">
              <w:rPr>
                <w:rFonts w:ascii="Arial Narrow" w:hAnsi="Arial Narrow" w:cs="Calibri"/>
                <w:color w:val="000000"/>
                <w:sz w:val="16"/>
                <w:szCs w:val="16"/>
                <w:lang w:val="es-ES"/>
              </w:rPr>
              <w:t>chatarrizados</w:t>
            </w:r>
            <w:proofErr w:type="spellEnd"/>
            <w:r w:rsidRPr="000D568D">
              <w:rPr>
                <w:rFonts w:ascii="Arial Narrow" w:hAnsi="Arial Narrow" w:cs="Calibri"/>
                <w:color w:val="000000"/>
                <w:sz w:val="16"/>
                <w:szCs w:val="16"/>
                <w:lang w:val="es-ES"/>
              </w:rPr>
              <w:t xml:space="preserve"> el mismo día que concluya su desintegración, en el que se acredite el cumplimento de la descomposición física de todos los componentes integrantes del bien; conforme a lo establecido en la Resolución 646 del 18 de marzo 2014 y normas ambientales vigentes.</w:t>
            </w:r>
          </w:p>
        </w:tc>
        <w:tc>
          <w:tcPr>
            <w:tcW w:w="70" w:type="pct"/>
            <w:vAlign w:val="center"/>
            <w:hideMark/>
          </w:tcPr>
          <w:p w14:paraId="02473CC8" w14:textId="77777777" w:rsidR="000D568D" w:rsidRPr="000D568D" w:rsidRDefault="000D568D" w:rsidP="000D568D">
            <w:pPr>
              <w:rPr>
                <w:rFonts w:ascii="Times New Roman" w:hAnsi="Times New Roman" w:cs="Times New Roman"/>
                <w:sz w:val="20"/>
                <w:szCs w:val="20"/>
                <w:lang w:val="es-ES"/>
              </w:rPr>
            </w:pPr>
          </w:p>
        </w:tc>
      </w:tr>
      <w:tr w:rsidR="000D568D" w:rsidRPr="000D568D" w14:paraId="08F5B385" w14:textId="77777777" w:rsidTr="006F5BED">
        <w:trPr>
          <w:trHeight w:val="551"/>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57C94B4"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Deberá gestionar y registrar directamente en el Registro Único Nacional de Transito (RUNT), el CERTIFICADO DE DESINTEGRACION física total de cada vehículo, el mismo día de su desintegración.</w:t>
            </w:r>
          </w:p>
        </w:tc>
        <w:tc>
          <w:tcPr>
            <w:tcW w:w="70" w:type="pct"/>
            <w:vAlign w:val="center"/>
            <w:hideMark/>
          </w:tcPr>
          <w:p w14:paraId="4761AB4E" w14:textId="77777777" w:rsidR="000D568D" w:rsidRPr="000D568D" w:rsidRDefault="000D568D" w:rsidP="000D568D">
            <w:pPr>
              <w:rPr>
                <w:rFonts w:ascii="Times New Roman" w:hAnsi="Times New Roman" w:cs="Times New Roman"/>
                <w:sz w:val="20"/>
                <w:szCs w:val="20"/>
                <w:lang w:val="es-ES"/>
              </w:rPr>
            </w:pPr>
          </w:p>
        </w:tc>
      </w:tr>
      <w:tr w:rsidR="000D568D" w:rsidRPr="000D568D" w14:paraId="425EED76" w14:textId="77777777" w:rsidTr="006F5BED">
        <w:trPr>
          <w:trHeight w:val="76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4F4A32C"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Deberá trasladar las partes o bienes del sitio de almacenamiento a los centros de acopio para su respectiva desintegración y responder por la custodia de los mismos hasta su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w:t>
            </w:r>
          </w:p>
        </w:tc>
        <w:tc>
          <w:tcPr>
            <w:tcW w:w="70" w:type="pct"/>
            <w:vAlign w:val="center"/>
            <w:hideMark/>
          </w:tcPr>
          <w:p w14:paraId="4824AF1E" w14:textId="77777777" w:rsidR="000D568D" w:rsidRPr="000D568D" w:rsidRDefault="000D568D" w:rsidP="000D568D">
            <w:pPr>
              <w:rPr>
                <w:rFonts w:ascii="Times New Roman" w:hAnsi="Times New Roman" w:cs="Times New Roman"/>
                <w:sz w:val="20"/>
                <w:szCs w:val="20"/>
                <w:lang w:val="es-ES"/>
              </w:rPr>
            </w:pPr>
          </w:p>
        </w:tc>
      </w:tr>
      <w:tr w:rsidR="000D568D" w:rsidRPr="000D568D" w14:paraId="3ED5B2F5" w14:textId="77777777" w:rsidTr="006F5BED">
        <w:trPr>
          <w:trHeight w:val="54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EC8A05B"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Deberá disponerse de los equipos, maquinaria y personal necesario y suficiente; para la desintegración de todos los bienes objeto de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w:t>
            </w:r>
          </w:p>
        </w:tc>
        <w:tc>
          <w:tcPr>
            <w:tcW w:w="70" w:type="pct"/>
            <w:vAlign w:val="center"/>
            <w:hideMark/>
          </w:tcPr>
          <w:p w14:paraId="01BCB0C2" w14:textId="77777777" w:rsidR="000D568D" w:rsidRPr="000D568D" w:rsidRDefault="000D568D" w:rsidP="000D568D">
            <w:pPr>
              <w:rPr>
                <w:rFonts w:ascii="Times New Roman" w:hAnsi="Times New Roman" w:cs="Times New Roman"/>
                <w:sz w:val="20"/>
                <w:szCs w:val="20"/>
                <w:lang w:val="es-ES"/>
              </w:rPr>
            </w:pPr>
          </w:p>
        </w:tc>
      </w:tr>
      <w:tr w:rsidR="000D568D" w:rsidRPr="000D568D" w14:paraId="6E22598D" w14:textId="77777777" w:rsidTr="006F5BED">
        <w:trPr>
          <w:trHeight w:val="608"/>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73F287D"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Permitir el ingreso permanente al centro de acopio donde se desarrollará el proceso de desintegración y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 xml:space="preserve"> de los bienes, al supervisor del contrato.</w:t>
            </w:r>
          </w:p>
        </w:tc>
        <w:tc>
          <w:tcPr>
            <w:tcW w:w="70" w:type="pct"/>
            <w:vAlign w:val="center"/>
            <w:hideMark/>
          </w:tcPr>
          <w:p w14:paraId="3D0118D4" w14:textId="77777777" w:rsidR="000D568D" w:rsidRPr="000D568D" w:rsidRDefault="000D568D" w:rsidP="000D568D">
            <w:pPr>
              <w:rPr>
                <w:rFonts w:ascii="Times New Roman" w:hAnsi="Times New Roman" w:cs="Times New Roman"/>
                <w:sz w:val="20"/>
                <w:szCs w:val="20"/>
                <w:lang w:val="es-ES"/>
              </w:rPr>
            </w:pPr>
          </w:p>
        </w:tc>
      </w:tr>
      <w:tr w:rsidR="000D568D" w:rsidRPr="000D568D" w14:paraId="21F60CEC" w14:textId="77777777" w:rsidTr="006F5BED">
        <w:trPr>
          <w:trHeight w:val="971"/>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6D25C93"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lastRenderedPageBreak/>
              <w:t xml:space="preserve">. Realizar el proceso de desintegración y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 xml:space="preserve"> definitiva e irreversible de todas y cada una de las unidades o partes automotrices, motores, partes, repuestos, accesorios, maquinaria y demás mercancías, bienes o partes entregados por el MDN - Comando General de las Fuerzas Militares, eliminando las características de identificación que se  encuentren grabadas, impresas o adheridas, tales como: (Marcas, modelos, seriales, números entre otros), garantizando su inutilización, de tal manera que no sean reutilizables en el futuro. Estas actividades se realizarán bajo el control y supervisión del supervisor del contrato.</w:t>
            </w:r>
          </w:p>
        </w:tc>
        <w:tc>
          <w:tcPr>
            <w:tcW w:w="70" w:type="pct"/>
            <w:vAlign w:val="center"/>
            <w:hideMark/>
          </w:tcPr>
          <w:p w14:paraId="3F36520A" w14:textId="77777777" w:rsidR="000D568D" w:rsidRPr="000D568D" w:rsidRDefault="000D568D" w:rsidP="000D568D">
            <w:pPr>
              <w:rPr>
                <w:rFonts w:ascii="Times New Roman" w:hAnsi="Times New Roman" w:cs="Times New Roman"/>
                <w:sz w:val="20"/>
                <w:szCs w:val="20"/>
                <w:lang w:val="es-ES"/>
              </w:rPr>
            </w:pPr>
          </w:p>
        </w:tc>
      </w:tr>
      <w:tr w:rsidR="000D568D" w:rsidRPr="000D568D" w14:paraId="53B327EE" w14:textId="77777777" w:rsidTr="006F5BED">
        <w:trPr>
          <w:trHeight w:val="71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75A718E"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Efectuar la disposición de residuos sólidos, líquidos y desechos resultantes del proceso de </w:t>
            </w:r>
            <w:proofErr w:type="spellStart"/>
            <w:r w:rsidRPr="000D568D">
              <w:rPr>
                <w:rFonts w:ascii="Arial Narrow" w:hAnsi="Arial Narrow" w:cs="Calibri"/>
                <w:color w:val="000000"/>
                <w:sz w:val="16"/>
                <w:szCs w:val="16"/>
                <w:lang w:val="es-ES"/>
              </w:rPr>
              <w:t>chatarrización</w:t>
            </w:r>
            <w:proofErr w:type="spellEnd"/>
            <w:r w:rsidRPr="000D568D">
              <w:rPr>
                <w:rFonts w:ascii="Arial Narrow" w:hAnsi="Arial Narrow" w:cs="Calibri"/>
                <w:color w:val="000000"/>
                <w:sz w:val="16"/>
                <w:szCs w:val="16"/>
                <w:lang w:val="es-ES"/>
              </w:rPr>
              <w:t>, cumpliendo con los estándares de las normas ambientales vigentes.</w:t>
            </w:r>
          </w:p>
        </w:tc>
        <w:tc>
          <w:tcPr>
            <w:tcW w:w="70" w:type="pct"/>
            <w:vAlign w:val="center"/>
            <w:hideMark/>
          </w:tcPr>
          <w:p w14:paraId="63C33AC9" w14:textId="77777777" w:rsidR="000D568D" w:rsidRPr="000D568D" w:rsidRDefault="000D568D" w:rsidP="000D568D">
            <w:pPr>
              <w:rPr>
                <w:rFonts w:ascii="Times New Roman" w:hAnsi="Times New Roman" w:cs="Times New Roman"/>
                <w:sz w:val="20"/>
                <w:szCs w:val="20"/>
                <w:lang w:val="es-ES"/>
              </w:rPr>
            </w:pPr>
          </w:p>
        </w:tc>
      </w:tr>
      <w:tr w:rsidR="000D568D" w:rsidRPr="000D568D" w14:paraId="1C25E093" w14:textId="77777777" w:rsidTr="006F5BED">
        <w:trPr>
          <w:trHeight w:val="51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B0FB96B"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Abstenerse de comercializar partes o piezas de las mercancías, bienes o partes objeto de la desintegración.</w:t>
            </w:r>
          </w:p>
        </w:tc>
        <w:tc>
          <w:tcPr>
            <w:tcW w:w="70" w:type="pct"/>
            <w:vAlign w:val="center"/>
            <w:hideMark/>
          </w:tcPr>
          <w:p w14:paraId="4548FD2F" w14:textId="77777777" w:rsidR="000D568D" w:rsidRPr="000D568D" w:rsidRDefault="000D568D" w:rsidP="000D568D">
            <w:pPr>
              <w:rPr>
                <w:rFonts w:ascii="Times New Roman" w:hAnsi="Times New Roman" w:cs="Times New Roman"/>
                <w:sz w:val="20"/>
                <w:szCs w:val="20"/>
                <w:lang w:val="es-ES"/>
              </w:rPr>
            </w:pPr>
          </w:p>
        </w:tc>
      </w:tr>
      <w:tr w:rsidR="000D568D" w:rsidRPr="000D568D" w14:paraId="50E113CF" w14:textId="77777777" w:rsidTr="006F5BED">
        <w:trPr>
          <w:trHeight w:val="76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4251B7A"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Deberá mantener vigente durante la ejecución del contrato, las licencias otorgadas por la autoridad competente que sean necesarias para adelantar en debida forma, el desarrollo del objeto contractual.</w:t>
            </w:r>
          </w:p>
        </w:tc>
        <w:tc>
          <w:tcPr>
            <w:tcW w:w="70" w:type="pct"/>
            <w:vAlign w:val="center"/>
            <w:hideMark/>
          </w:tcPr>
          <w:p w14:paraId="4E9BFA60" w14:textId="77777777" w:rsidR="000D568D" w:rsidRPr="000D568D" w:rsidRDefault="000D568D" w:rsidP="000D568D">
            <w:pPr>
              <w:rPr>
                <w:rFonts w:ascii="Times New Roman" w:hAnsi="Times New Roman" w:cs="Times New Roman"/>
                <w:sz w:val="20"/>
                <w:szCs w:val="20"/>
                <w:lang w:val="es-ES"/>
              </w:rPr>
            </w:pPr>
          </w:p>
        </w:tc>
      </w:tr>
      <w:tr w:rsidR="000D568D" w:rsidRPr="000D568D" w14:paraId="532BCAF6" w14:textId="77777777" w:rsidTr="006F5BED">
        <w:trPr>
          <w:trHeight w:val="673"/>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5C1CB5B"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Se elaborará un acta de destrucción mediante la cual se detallen los bienes incinerados o destruidos, con la firma de los funcionarios que intervienen en el proceso. Dejando constancia de los hechos mediante registros fílmicos o fotográficos. </w:t>
            </w:r>
          </w:p>
        </w:tc>
        <w:tc>
          <w:tcPr>
            <w:tcW w:w="70" w:type="pct"/>
            <w:vAlign w:val="center"/>
            <w:hideMark/>
          </w:tcPr>
          <w:p w14:paraId="56A3561F" w14:textId="77777777" w:rsidR="000D568D" w:rsidRPr="000D568D" w:rsidRDefault="000D568D" w:rsidP="000D568D">
            <w:pPr>
              <w:rPr>
                <w:rFonts w:ascii="Times New Roman" w:hAnsi="Times New Roman" w:cs="Times New Roman"/>
                <w:sz w:val="20"/>
                <w:szCs w:val="20"/>
                <w:lang w:val="es-ES"/>
              </w:rPr>
            </w:pPr>
          </w:p>
        </w:tc>
      </w:tr>
      <w:tr w:rsidR="000D568D" w:rsidRPr="000D568D" w14:paraId="1858329F" w14:textId="77777777" w:rsidTr="006F5BED">
        <w:trPr>
          <w:trHeight w:val="697"/>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2162831"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En los casos especiales donde se requiera contar con equipos especiales para la destrucción, se deberá llevar a cabo en los lugares y en la forma que garanticen el medio ambiente, la seguridad industrial y preserven la vida humana. </w:t>
            </w:r>
          </w:p>
        </w:tc>
        <w:tc>
          <w:tcPr>
            <w:tcW w:w="70" w:type="pct"/>
            <w:vAlign w:val="center"/>
            <w:hideMark/>
          </w:tcPr>
          <w:p w14:paraId="3710BE10" w14:textId="77777777" w:rsidR="000D568D" w:rsidRPr="000D568D" w:rsidRDefault="000D568D" w:rsidP="000D568D">
            <w:pPr>
              <w:rPr>
                <w:rFonts w:ascii="Times New Roman" w:hAnsi="Times New Roman" w:cs="Times New Roman"/>
                <w:sz w:val="20"/>
                <w:szCs w:val="20"/>
                <w:lang w:val="es-ES"/>
              </w:rPr>
            </w:pPr>
          </w:p>
        </w:tc>
      </w:tr>
      <w:tr w:rsidR="000D568D" w:rsidRPr="000D568D" w14:paraId="3D3E7C5C" w14:textId="77777777" w:rsidTr="006F5BED">
        <w:trPr>
          <w:trHeight w:val="707"/>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A9ACA31"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Para realizar los procesos de destrucción se deben atender las directrices establecidas en la Directiva Ministerial No. 5 “Políticas de Gestión Ambiental”, así como todas las normas ambientales relacionadas con el manejo de residuos.</w:t>
            </w:r>
          </w:p>
        </w:tc>
        <w:tc>
          <w:tcPr>
            <w:tcW w:w="70" w:type="pct"/>
            <w:vAlign w:val="center"/>
            <w:hideMark/>
          </w:tcPr>
          <w:p w14:paraId="6F4B77C4" w14:textId="77777777" w:rsidR="000D568D" w:rsidRPr="000D568D" w:rsidRDefault="000D568D" w:rsidP="000D568D">
            <w:pPr>
              <w:rPr>
                <w:rFonts w:ascii="Times New Roman" w:hAnsi="Times New Roman" w:cs="Times New Roman"/>
                <w:sz w:val="20"/>
                <w:szCs w:val="20"/>
                <w:lang w:val="es-ES"/>
              </w:rPr>
            </w:pPr>
          </w:p>
        </w:tc>
      </w:tr>
      <w:tr w:rsidR="000D568D" w:rsidRPr="000D568D" w14:paraId="46C2B21A" w14:textId="77777777" w:rsidTr="006F5BED">
        <w:trPr>
          <w:trHeight w:val="76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135AD77"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Debe presentar, junto con la oferta, copia de la Resolución vigente expedida por el Ministerio de Transportes, habilitando a la Entidad Desintegradora para que realice la desintegración de vehículos.</w:t>
            </w:r>
          </w:p>
        </w:tc>
        <w:tc>
          <w:tcPr>
            <w:tcW w:w="70" w:type="pct"/>
            <w:vAlign w:val="center"/>
            <w:hideMark/>
          </w:tcPr>
          <w:p w14:paraId="234C721E" w14:textId="77777777" w:rsidR="000D568D" w:rsidRPr="000D568D" w:rsidRDefault="000D568D" w:rsidP="000D568D">
            <w:pPr>
              <w:rPr>
                <w:rFonts w:ascii="Times New Roman" w:hAnsi="Times New Roman" w:cs="Times New Roman"/>
                <w:sz w:val="20"/>
                <w:szCs w:val="20"/>
                <w:lang w:val="es-ES"/>
              </w:rPr>
            </w:pPr>
          </w:p>
        </w:tc>
      </w:tr>
      <w:tr w:rsidR="000D568D" w:rsidRPr="000D568D" w14:paraId="61B82447" w14:textId="77777777" w:rsidTr="006F5BED">
        <w:trPr>
          <w:trHeight w:val="72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6377B0B"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Debe presentar, junto con la propuesta, copia del Certificado vigente expedido por la autoridad ambiental competente, en el que se autorice la actividad de desintegración vehicular, de conformidad con los requisitos establecidos por el Ministerio de Ambiente y Desarrollo Sostenible. </w:t>
            </w:r>
          </w:p>
        </w:tc>
        <w:tc>
          <w:tcPr>
            <w:tcW w:w="70" w:type="pct"/>
            <w:vAlign w:val="center"/>
            <w:hideMark/>
          </w:tcPr>
          <w:p w14:paraId="0978288B" w14:textId="77777777" w:rsidR="000D568D" w:rsidRPr="000D568D" w:rsidRDefault="000D568D" w:rsidP="000D568D">
            <w:pPr>
              <w:rPr>
                <w:rFonts w:ascii="Times New Roman" w:hAnsi="Times New Roman" w:cs="Times New Roman"/>
                <w:sz w:val="20"/>
                <w:szCs w:val="20"/>
                <w:lang w:val="es-ES"/>
              </w:rPr>
            </w:pPr>
          </w:p>
        </w:tc>
      </w:tr>
      <w:tr w:rsidR="000D568D" w:rsidRPr="000D568D" w14:paraId="5F43FA69" w14:textId="77777777" w:rsidTr="006F5BED">
        <w:trPr>
          <w:trHeight w:val="96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0549214"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Deberá incluir el servicio de transporte desde el sitio de recolección de los bienes objeto de la enajenación hasta el centro de acopio respectivo, garantizando el medio de transporte idóneo, acorde con la naturaleza del mismo. Todos los gastos que se generen en el proceso tales como: Embalaje, cargue, descargue, transporte, gastos de personal, alquiler de equipos, herramientas, entre otros; estarán a cargo del adjudicatario.</w:t>
            </w:r>
          </w:p>
        </w:tc>
        <w:tc>
          <w:tcPr>
            <w:tcW w:w="70" w:type="pct"/>
            <w:vAlign w:val="center"/>
            <w:hideMark/>
          </w:tcPr>
          <w:p w14:paraId="777504BF" w14:textId="77777777" w:rsidR="000D568D" w:rsidRPr="000D568D" w:rsidRDefault="000D568D" w:rsidP="000D568D">
            <w:pPr>
              <w:rPr>
                <w:rFonts w:ascii="Times New Roman" w:hAnsi="Times New Roman" w:cs="Times New Roman"/>
                <w:sz w:val="20"/>
                <w:szCs w:val="20"/>
                <w:lang w:val="es-ES"/>
              </w:rPr>
            </w:pPr>
          </w:p>
        </w:tc>
      </w:tr>
      <w:tr w:rsidR="000D568D" w:rsidRPr="000D568D" w14:paraId="3561BB50" w14:textId="77777777" w:rsidTr="006F5BED">
        <w:trPr>
          <w:trHeight w:val="767"/>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DEA850E"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Dentro de los treinta (30) días calendario siguientes a la recolección de los bienes objeto de enajenación, deberá entregar acta de destrucción y manejo integral de residuos. Dicha acta es el soporte legal que certifica el manejo adecuado de residuos.</w:t>
            </w:r>
          </w:p>
        </w:tc>
        <w:tc>
          <w:tcPr>
            <w:tcW w:w="70" w:type="pct"/>
            <w:vAlign w:val="center"/>
            <w:hideMark/>
          </w:tcPr>
          <w:p w14:paraId="38FF4E0B" w14:textId="77777777" w:rsidR="000D568D" w:rsidRPr="000D568D" w:rsidRDefault="000D568D" w:rsidP="000D568D">
            <w:pPr>
              <w:rPr>
                <w:rFonts w:ascii="Times New Roman" w:hAnsi="Times New Roman" w:cs="Times New Roman"/>
                <w:sz w:val="20"/>
                <w:szCs w:val="20"/>
                <w:lang w:val="es-ES"/>
              </w:rPr>
            </w:pPr>
          </w:p>
        </w:tc>
      </w:tr>
      <w:tr w:rsidR="000D568D" w:rsidRPr="000D568D" w14:paraId="0800B101" w14:textId="77777777" w:rsidTr="006F5BED">
        <w:trPr>
          <w:trHeight w:val="848"/>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15BB233" w14:textId="77777777" w:rsidR="000D568D" w:rsidRPr="000D568D" w:rsidRDefault="000D568D" w:rsidP="000D568D">
            <w:pPr>
              <w:jc w:val="both"/>
              <w:rPr>
                <w:rFonts w:ascii="Arial Narrow" w:hAnsi="Arial Narrow" w:cs="Times New Roman"/>
                <w:b/>
                <w:bCs/>
                <w:color w:val="000000"/>
                <w:sz w:val="16"/>
                <w:szCs w:val="16"/>
                <w:u w:val="single"/>
                <w:lang w:val="es-ES"/>
              </w:rPr>
            </w:pPr>
            <w:r w:rsidRPr="000D568D">
              <w:rPr>
                <w:rFonts w:ascii="Arial Narrow" w:hAnsi="Arial Narrow" w:cs="Times New Roman"/>
                <w:b/>
                <w:bCs/>
                <w:color w:val="000000"/>
                <w:sz w:val="16"/>
                <w:szCs w:val="16"/>
                <w:u w:val="single"/>
                <w:lang w:val="es-ES"/>
              </w:rPr>
              <w:t>RECOLECCION</w:t>
            </w:r>
            <w:r w:rsidRPr="000D568D">
              <w:rPr>
                <w:rFonts w:ascii="Arial Narrow" w:hAnsi="Arial Narrow" w:cs="Times New Roman"/>
                <w:b/>
                <w:bCs/>
                <w:color w:val="000000"/>
                <w:sz w:val="16"/>
                <w:szCs w:val="16"/>
                <w:lang w:val="es-ES"/>
              </w:rPr>
              <w:t xml:space="preserve">:                                       </w:t>
            </w:r>
            <w:r w:rsidRPr="000D568D">
              <w:rPr>
                <w:rFonts w:ascii="Arial Narrow" w:hAnsi="Arial Narrow" w:cs="Times New Roman"/>
                <w:color w:val="000000"/>
                <w:sz w:val="16"/>
                <w:szCs w:val="16"/>
                <w:lang w:val="es-ES"/>
              </w:rPr>
              <w:t xml:space="preserve">                                                                                                                                                                                                                         . Se realizará la recepción de los vehículos a enajenar, destruir y </w:t>
            </w:r>
            <w:proofErr w:type="spellStart"/>
            <w:r w:rsidRPr="000D568D">
              <w:rPr>
                <w:rFonts w:ascii="Arial Narrow" w:hAnsi="Arial Narrow" w:cs="Times New Roman"/>
                <w:color w:val="000000"/>
                <w:sz w:val="16"/>
                <w:szCs w:val="16"/>
                <w:lang w:val="es-ES"/>
              </w:rPr>
              <w:t>chatarrizar</w:t>
            </w:r>
            <w:proofErr w:type="spellEnd"/>
            <w:r w:rsidRPr="000D568D">
              <w:rPr>
                <w:rFonts w:ascii="Arial Narrow" w:hAnsi="Arial Narrow" w:cs="Times New Roman"/>
                <w:color w:val="000000"/>
                <w:sz w:val="16"/>
                <w:szCs w:val="16"/>
                <w:lang w:val="es-ES"/>
              </w:rPr>
              <w:t>; en el sitio contemplado en el "</w:t>
            </w:r>
            <w:r w:rsidRPr="000D568D">
              <w:rPr>
                <w:rFonts w:ascii="Arial Narrow" w:hAnsi="Arial Narrow" w:cs="Times New Roman"/>
                <w:i/>
                <w:iCs/>
                <w:color w:val="000000"/>
                <w:sz w:val="16"/>
                <w:szCs w:val="16"/>
                <w:lang w:val="es-ES"/>
              </w:rPr>
              <w:t>literal h. Lugar de entrega y ejecución</w:t>
            </w:r>
            <w:r w:rsidRPr="000D568D">
              <w:rPr>
                <w:rFonts w:ascii="Arial Narrow" w:hAnsi="Arial Narrow" w:cs="Times New Roman"/>
                <w:color w:val="000000"/>
                <w:sz w:val="16"/>
                <w:szCs w:val="16"/>
                <w:lang w:val="es-ES"/>
              </w:rPr>
              <w:t xml:space="preserve">".                                                                                                                                                                                                                        . Inmediatamente antes de retirar los vehículos enajenados para destruir y </w:t>
            </w:r>
            <w:proofErr w:type="spellStart"/>
            <w:r w:rsidRPr="000D568D">
              <w:rPr>
                <w:rFonts w:ascii="Arial Narrow" w:hAnsi="Arial Narrow" w:cs="Times New Roman"/>
                <w:color w:val="000000"/>
                <w:sz w:val="16"/>
                <w:szCs w:val="16"/>
                <w:lang w:val="es-ES"/>
              </w:rPr>
              <w:t>chatarrizar</w:t>
            </w:r>
            <w:proofErr w:type="spellEnd"/>
            <w:r w:rsidRPr="000D568D">
              <w:rPr>
                <w:rFonts w:ascii="Arial Narrow" w:hAnsi="Arial Narrow" w:cs="Times New Roman"/>
                <w:color w:val="000000"/>
                <w:sz w:val="16"/>
                <w:szCs w:val="16"/>
                <w:lang w:val="es-ES"/>
              </w:rPr>
              <w:t xml:space="preserve">, se hará el registro de los mismos. Lo anterior, teniendo en cuenta los siguientes criterios:                                                                                                                                                                                                                  </w:t>
            </w:r>
          </w:p>
        </w:tc>
        <w:tc>
          <w:tcPr>
            <w:tcW w:w="70" w:type="pct"/>
            <w:vAlign w:val="center"/>
            <w:hideMark/>
          </w:tcPr>
          <w:p w14:paraId="35D0029A" w14:textId="77777777" w:rsidR="000D568D" w:rsidRPr="000D568D" w:rsidRDefault="000D568D" w:rsidP="000D568D">
            <w:pPr>
              <w:rPr>
                <w:rFonts w:ascii="Times New Roman" w:hAnsi="Times New Roman" w:cs="Times New Roman"/>
                <w:sz w:val="20"/>
                <w:szCs w:val="20"/>
                <w:lang w:val="es-ES"/>
              </w:rPr>
            </w:pPr>
          </w:p>
        </w:tc>
      </w:tr>
      <w:tr w:rsidR="000D568D" w:rsidRPr="000D568D" w14:paraId="35B05CBD" w14:textId="77777777" w:rsidTr="006F5BED">
        <w:trPr>
          <w:trHeight w:val="677"/>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D933740"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El día de la recolección de los vehículos a enajenar, destruir y </w:t>
            </w:r>
            <w:proofErr w:type="spellStart"/>
            <w:r w:rsidRPr="000D568D">
              <w:rPr>
                <w:rFonts w:ascii="Arial Narrow" w:hAnsi="Arial Narrow" w:cs="Calibri"/>
                <w:color w:val="000000"/>
                <w:sz w:val="16"/>
                <w:szCs w:val="16"/>
                <w:lang w:val="es-ES"/>
              </w:rPr>
              <w:t>chatarrizar</w:t>
            </w:r>
            <w:proofErr w:type="spellEnd"/>
            <w:r w:rsidRPr="000D568D">
              <w:rPr>
                <w:rFonts w:ascii="Arial Narrow" w:hAnsi="Arial Narrow" w:cs="Calibri"/>
                <w:color w:val="000000"/>
                <w:sz w:val="16"/>
                <w:szCs w:val="16"/>
                <w:lang w:val="es-ES"/>
              </w:rPr>
              <w:t>, se hará entrega del Manifiesto de Recolección, registrando los vehículos enajenados. Este Manifiesto de Recolección será firmado por el contratista y el supervisor del contrato.</w:t>
            </w:r>
          </w:p>
        </w:tc>
        <w:tc>
          <w:tcPr>
            <w:tcW w:w="70" w:type="pct"/>
            <w:vAlign w:val="center"/>
            <w:hideMark/>
          </w:tcPr>
          <w:p w14:paraId="33BB5B75" w14:textId="77777777" w:rsidR="000D568D" w:rsidRPr="000D568D" w:rsidRDefault="000D568D" w:rsidP="000D568D">
            <w:pPr>
              <w:rPr>
                <w:rFonts w:ascii="Times New Roman" w:hAnsi="Times New Roman" w:cs="Times New Roman"/>
                <w:sz w:val="20"/>
                <w:szCs w:val="20"/>
                <w:lang w:val="es-ES"/>
              </w:rPr>
            </w:pPr>
          </w:p>
        </w:tc>
      </w:tr>
      <w:tr w:rsidR="000D568D" w:rsidRPr="000D568D" w14:paraId="3BBA0A8F" w14:textId="77777777" w:rsidTr="006F5BED">
        <w:trPr>
          <w:trHeight w:val="728"/>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9E29234"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En la diligencia de entrega se dejará constancia, en un acta, la cual indicará: Lugar, fecha, asistentes (Supervisor delegado por la entidad y el adjudicatario o su delegado), número del acta de adjudicación y relación detallada de los bienes vendidos. En caso de presentarse alguna inconsistencia, deberá dejarse plasmada dicha novedad dentro del documento. No se aceptarán reclamaciones con posterioridad al retiro de los bienes del sitio de almacenamiento.                                                                                                                                                                                                                          </w:t>
            </w:r>
          </w:p>
        </w:tc>
        <w:tc>
          <w:tcPr>
            <w:tcW w:w="70" w:type="pct"/>
            <w:vAlign w:val="center"/>
            <w:hideMark/>
          </w:tcPr>
          <w:p w14:paraId="140FC30A" w14:textId="77777777" w:rsidR="000D568D" w:rsidRPr="000D568D" w:rsidRDefault="000D568D" w:rsidP="000D568D">
            <w:pPr>
              <w:rPr>
                <w:rFonts w:ascii="Times New Roman" w:hAnsi="Times New Roman" w:cs="Times New Roman"/>
                <w:sz w:val="20"/>
                <w:szCs w:val="20"/>
                <w:lang w:val="es-ES"/>
              </w:rPr>
            </w:pPr>
          </w:p>
        </w:tc>
      </w:tr>
      <w:tr w:rsidR="000D568D" w:rsidRPr="000D568D" w14:paraId="11932F71" w14:textId="77777777" w:rsidTr="006F5BED">
        <w:trPr>
          <w:trHeight w:val="76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B33E511"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Para el retiro de los bienes, en caso de que el adjudicatario no esté presente en la diligencia de entrega, deberá autorizar mediante poder autenticado a la (s) persona (s) designada (s) para realizar dicha actividad.  </w:t>
            </w:r>
          </w:p>
        </w:tc>
        <w:tc>
          <w:tcPr>
            <w:tcW w:w="70" w:type="pct"/>
            <w:vAlign w:val="center"/>
            <w:hideMark/>
          </w:tcPr>
          <w:p w14:paraId="40E7A434" w14:textId="77777777" w:rsidR="000D568D" w:rsidRPr="000D568D" w:rsidRDefault="000D568D" w:rsidP="000D568D">
            <w:pPr>
              <w:rPr>
                <w:rFonts w:ascii="Times New Roman" w:hAnsi="Times New Roman" w:cs="Times New Roman"/>
                <w:sz w:val="20"/>
                <w:szCs w:val="20"/>
                <w:lang w:val="es-ES"/>
              </w:rPr>
            </w:pPr>
          </w:p>
        </w:tc>
      </w:tr>
      <w:tr w:rsidR="000D568D" w:rsidRPr="000D568D" w14:paraId="1F89961D" w14:textId="77777777" w:rsidTr="006F5BED">
        <w:trPr>
          <w:trHeight w:val="52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68FBFA4"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El lugar, el horario y la fecha para la entrega de los bienes adjudicados, se hará en el plazo establecido en el cronograma previamente autorizado por el supervisor del contrato.                                                                                                                                                                                                                                             </w:t>
            </w:r>
          </w:p>
        </w:tc>
        <w:tc>
          <w:tcPr>
            <w:tcW w:w="70" w:type="pct"/>
            <w:vAlign w:val="center"/>
            <w:hideMark/>
          </w:tcPr>
          <w:p w14:paraId="63B7DC41" w14:textId="77777777" w:rsidR="000D568D" w:rsidRPr="000D568D" w:rsidRDefault="000D568D" w:rsidP="000D568D">
            <w:pPr>
              <w:rPr>
                <w:rFonts w:ascii="Times New Roman" w:hAnsi="Times New Roman" w:cs="Times New Roman"/>
                <w:sz w:val="20"/>
                <w:szCs w:val="20"/>
                <w:lang w:val="es-ES"/>
              </w:rPr>
            </w:pPr>
          </w:p>
        </w:tc>
      </w:tr>
      <w:tr w:rsidR="000D568D" w:rsidRPr="000D568D" w14:paraId="60656F81" w14:textId="77777777" w:rsidTr="006F5BED">
        <w:trPr>
          <w:trHeight w:val="876"/>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C508A9B"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El adjudicatario acepta y asume los gastos y costos que se deriven del presente proceso de venta, incluyendo transporte, mano de obra, etc.                                                                                                                                                                                                                             · Se sugiere al adjudicatario, tener en cuenta los lineamientos técnicos para el manejo de Residuos de Aparatos Eléctricos y Electrónicos (RAEE) establecidos por el Ministerio del Medio Ambiente.                                                                                                                                                                                                        </w:t>
            </w:r>
          </w:p>
        </w:tc>
        <w:tc>
          <w:tcPr>
            <w:tcW w:w="70" w:type="pct"/>
            <w:vAlign w:val="center"/>
            <w:hideMark/>
          </w:tcPr>
          <w:p w14:paraId="38E265BA" w14:textId="77777777" w:rsidR="000D568D" w:rsidRPr="000D568D" w:rsidRDefault="000D568D" w:rsidP="000D568D">
            <w:pPr>
              <w:rPr>
                <w:rFonts w:ascii="Times New Roman" w:hAnsi="Times New Roman" w:cs="Times New Roman"/>
                <w:sz w:val="20"/>
                <w:szCs w:val="20"/>
                <w:lang w:val="es-ES"/>
              </w:rPr>
            </w:pPr>
          </w:p>
        </w:tc>
      </w:tr>
      <w:tr w:rsidR="000D568D" w:rsidRPr="000D568D" w14:paraId="741AA570" w14:textId="77777777" w:rsidTr="006F5BED">
        <w:trPr>
          <w:trHeight w:val="51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E738706"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lastRenderedPageBreak/>
              <w:t xml:space="preserve"> · La propiedad de los bienes enajenados se acreditará con el respectivo contrato de compraventa resultado del proceso de selección.</w:t>
            </w:r>
          </w:p>
        </w:tc>
        <w:tc>
          <w:tcPr>
            <w:tcW w:w="70" w:type="pct"/>
            <w:vAlign w:val="center"/>
            <w:hideMark/>
          </w:tcPr>
          <w:p w14:paraId="210FBEE2" w14:textId="77777777" w:rsidR="000D568D" w:rsidRPr="000D568D" w:rsidRDefault="000D568D" w:rsidP="000D568D">
            <w:pPr>
              <w:rPr>
                <w:rFonts w:ascii="Times New Roman" w:hAnsi="Times New Roman" w:cs="Times New Roman"/>
                <w:sz w:val="20"/>
                <w:szCs w:val="20"/>
                <w:lang w:val="es-ES"/>
              </w:rPr>
            </w:pPr>
          </w:p>
        </w:tc>
      </w:tr>
      <w:tr w:rsidR="000D568D" w:rsidRPr="000D568D" w14:paraId="2242A6E0" w14:textId="77777777" w:rsidTr="006F5BED">
        <w:trPr>
          <w:trHeight w:val="51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D49A283"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 La entidad no será responsable por vicios ocultos, teniendo en cuenta la naturaleza y el estado de los bienes.</w:t>
            </w:r>
          </w:p>
        </w:tc>
        <w:tc>
          <w:tcPr>
            <w:tcW w:w="70" w:type="pct"/>
            <w:vAlign w:val="center"/>
            <w:hideMark/>
          </w:tcPr>
          <w:p w14:paraId="4CEC59ED" w14:textId="77777777" w:rsidR="000D568D" w:rsidRPr="000D568D" w:rsidRDefault="000D568D" w:rsidP="000D568D">
            <w:pPr>
              <w:rPr>
                <w:rFonts w:ascii="Times New Roman" w:hAnsi="Times New Roman" w:cs="Times New Roman"/>
                <w:sz w:val="20"/>
                <w:szCs w:val="20"/>
                <w:lang w:val="es-ES"/>
              </w:rPr>
            </w:pPr>
          </w:p>
        </w:tc>
      </w:tr>
      <w:tr w:rsidR="000D568D" w:rsidRPr="000D568D" w14:paraId="4617C9A4" w14:textId="77777777" w:rsidTr="006F5BED">
        <w:trPr>
          <w:trHeight w:val="901"/>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208A7AE"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 De conformidad con lo dispuesto en el artículo 537 del Decreto 2685 de 1999;</w:t>
            </w:r>
            <w:r w:rsidRPr="000D568D">
              <w:rPr>
                <w:rFonts w:ascii="Arial Narrow" w:hAnsi="Arial Narrow" w:cs="Calibri"/>
                <w:i/>
                <w:iCs/>
                <w:color w:val="000000"/>
                <w:sz w:val="16"/>
                <w:szCs w:val="16"/>
                <w:lang w:val="es-ES"/>
              </w:rPr>
              <w:t xml:space="preserve"> </w:t>
            </w:r>
            <w:r w:rsidRPr="000D568D">
              <w:rPr>
                <w:rFonts w:ascii="Arial Narrow" w:hAnsi="Arial Narrow" w:cs="Calibri"/>
                <w:i/>
                <w:iCs/>
                <w:color w:val="000000"/>
                <w:sz w:val="16"/>
                <w:szCs w:val="16"/>
                <w:u w:val="single"/>
                <w:lang w:val="es-ES"/>
              </w:rPr>
              <w:t>las mercancías se entregarán en el estado y sitio en que se encuentren y no se entenderá incorporada la obligación de proveer el mantenimiento, ni se responderá por vicios ocultos, autenticidad de las marcas o características de las mismas</w:t>
            </w:r>
            <w:r w:rsidRPr="000D568D">
              <w:rPr>
                <w:rFonts w:ascii="Arial Narrow" w:hAnsi="Arial Narrow" w:cs="Calibri"/>
                <w:color w:val="000000"/>
                <w:sz w:val="16"/>
                <w:szCs w:val="16"/>
                <w:lang w:val="es-ES"/>
              </w:rPr>
              <w:t xml:space="preserve">.                                                                                                                                                                                                                                  </w:t>
            </w:r>
          </w:p>
        </w:tc>
        <w:tc>
          <w:tcPr>
            <w:tcW w:w="70" w:type="pct"/>
            <w:vAlign w:val="center"/>
            <w:hideMark/>
          </w:tcPr>
          <w:p w14:paraId="5115A2EA" w14:textId="77777777" w:rsidR="000D568D" w:rsidRPr="000D568D" w:rsidRDefault="000D568D" w:rsidP="000D568D">
            <w:pPr>
              <w:rPr>
                <w:rFonts w:ascii="Times New Roman" w:hAnsi="Times New Roman" w:cs="Times New Roman"/>
                <w:sz w:val="20"/>
                <w:szCs w:val="20"/>
                <w:lang w:val="es-ES"/>
              </w:rPr>
            </w:pPr>
          </w:p>
        </w:tc>
      </w:tr>
      <w:tr w:rsidR="000D568D" w:rsidRPr="000D568D" w14:paraId="045CA8D2" w14:textId="77777777" w:rsidTr="006F5BED">
        <w:trPr>
          <w:trHeight w:val="98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99F823B" w14:textId="77777777" w:rsidR="000D568D" w:rsidRPr="000D568D" w:rsidRDefault="000D568D" w:rsidP="000D568D">
            <w:pPr>
              <w:jc w:val="both"/>
              <w:rPr>
                <w:rFonts w:ascii="Arial Narrow" w:hAnsi="Arial Narrow" w:cs="Times New Roman"/>
                <w:color w:val="000000"/>
                <w:sz w:val="16"/>
                <w:szCs w:val="16"/>
                <w:u w:val="single"/>
                <w:lang w:val="es-ES"/>
              </w:rPr>
            </w:pPr>
            <w:r w:rsidRPr="000D568D">
              <w:rPr>
                <w:rFonts w:ascii="Arial Narrow" w:hAnsi="Arial Narrow" w:cs="Calibri"/>
                <w:color w:val="000000"/>
                <w:sz w:val="16"/>
                <w:szCs w:val="16"/>
                <w:u w:val="single"/>
                <w:lang w:val="es-ES"/>
              </w:rPr>
              <w:t>TRANSPORTE</w:t>
            </w:r>
            <w:r w:rsidRPr="000D568D">
              <w:rPr>
                <w:rFonts w:ascii="Arial Narrow" w:hAnsi="Arial Narrow" w:cs="Calibri"/>
                <w:color w:val="000000"/>
                <w:sz w:val="16"/>
                <w:szCs w:val="16"/>
                <w:lang w:val="es-ES"/>
              </w:rPr>
              <w:t>:                                                                                                                                                                                                                                                                                                     Se deberá incluir el servicio de transporte desde el sitio de recolección de los bienes objeto de la enajenación hasta el centro de acopio del contratista, garantizando el medio de transporte idóneo, acorde con la naturaleza del mismo. Todos los gastos que se generen en el proceso tales como: Embalaje, cargue, descargue, transporte, gastos de personal, alquiler de equipos, herramientas, entre otros, estará a cargo del adjudicatario.</w:t>
            </w:r>
          </w:p>
        </w:tc>
        <w:tc>
          <w:tcPr>
            <w:tcW w:w="70" w:type="pct"/>
            <w:vAlign w:val="center"/>
            <w:hideMark/>
          </w:tcPr>
          <w:p w14:paraId="1753C942" w14:textId="77777777" w:rsidR="000D568D" w:rsidRPr="000D568D" w:rsidRDefault="000D568D" w:rsidP="000D568D">
            <w:pPr>
              <w:rPr>
                <w:rFonts w:ascii="Times New Roman" w:hAnsi="Times New Roman" w:cs="Times New Roman"/>
                <w:sz w:val="20"/>
                <w:szCs w:val="20"/>
                <w:lang w:val="es-ES"/>
              </w:rPr>
            </w:pPr>
          </w:p>
        </w:tc>
      </w:tr>
      <w:tr w:rsidR="000D568D" w:rsidRPr="000D568D" w14:paraId="4A029B79" w14:textId="77777777" w:rsidTr="006F5BED">
        <w:trPr>
          <w:trHeight w:val="126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1C52A79"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w:t>
            </w:r>
            <w:r w:rsidRPr="000D568D">
              <w:rPr>
                <w:rFonts w:ascii="Arial Narrow" w:hAnsi="Arial Narrow" w:cs="Calibri"/>
                <w:color w:val="000000"/>
                <w:sz w:val="16"/>
                <w:szCs w:val="16"/>
                <w:u w:val="single"/>
                <w:lang w:val="es-ES"/>
              </w:rPr>
              <w:t>DESTRUCCION</w:t>
            </w:r>
            <w:r w:rsidRPr="000D568D">
              <w:rPr>
                <w:rFonts w:ascii="Arial Narrow" w:hAnsi="Arial Narrow" w:cs="Calibri"/>
                <w:color w:val="000000"/>
                <w:sz w:val="16"/>
                <w:szCs w:val="16"/>
                <w:lang w:val="es-ES"/>
              </w:rPr>
              <w:t xml:space="preserve">:                                                                                                                                                                                                                                                             Se realizará la destrucción e inhabilitación, de todos los RAEE, con el fin de que los aparatos o sus partes y componentes no vuelvan a ser reutilizados, ni </w:t>
            </w:r>
            <w:proofErr w:type="spellStart"/>
            <w:r w:rsidRPr="000D568D">
              <w:rPr>
                <w:rFonts w:ascii="Arial Narrow" w:hAnsi="Arial Narrow" w:cs="Calibri"/>
                <w:color w:val="000000"/>
                <w:sz w:val="16"/>
                <w:szCs w:val="16"/>
                <w:lang w:val="es-ES"/>
              </w:rPr>
              <w:t>remanufacturados</w:t>
            </w:r>
            <w:proofErr w:type="spellEnd"/>
            <w:r w:rsidRPr="000D568D">
              <w:rPr>
                <w:rFonts w:ascii="Arial Narrow" w:hAnsi="Arial Narrow" w:cs="Calibri"/>
                <w:color w:val="000000"/>
                <w:sz w:val="16"/>
                <w:szCs w:val="16"/>
                <w:lang w:val="es-ES"/>
              </w:rPr>
              <w:t xml:space="preserve">; a fin de evitar que estos residuos sean comercializados nuevamente. En caso de ser necesario, el contratista deberá retirar las etiquetas, logos, marcas e identificaciones del Comando General de las Fuerzas Militares.  </w:t>
            </w:r>
          </w:p>
        </w:tc>
        <w:tc>
          <w:tcPr>
            <w:tcW w:w="70" w:type="pct"/>
            <w:vAlign w:val="center"/>
            <w:hideMark/>
          </w:tcPr>
          <w:p w14:paraId="33FB47EA" w14:textId="77777777" w:rsidR="000D568D" w:rsidRPr="000D568D" w:rsidRDefault="000D568D" w:rsidP="000D568D">
            <w:pPr>
              <w:rPr>
                <w:rFonts w:ascii="Times New Roman" w:hAnsi="Times New Roman" w:cs="Times New Roman"/>
                <w:sz w:val="20"/>
                <w:szCs w:val="20"/>
                <w:lang w:val="es-ES"/>
              </w:rPr>
            </w:pPr>
          </w:p>
        </w:tc>
      </w:tr>
      <w:tr w:rsidR="000D568D" w:rsidRPr="000D568D" w14:paraId="6B390976" w14:textId="77777777" w:rsidTr="006F5BED">
        <w:trPr>
          <w:trHeight w:val="30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1134506"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w:t>
            </w:r>
            <w:r w:rsidRPr="000D568D">
              <w:rPr>
                <w:rFonts w:ascii="Arial Narrow" w:hAnsi="Arial Narrow" w:cs="Calibri"/>
                <w:color w:val="000000"/>
                <w:sz w:val="16"/>
                <w:szCs w:val="16"/>
                <w:u w:val="single"/>
                <w:lang w:val="es-ES"/>
              </w:rPr>
              <w:t>TRATAMIENTO, APROVECHAMIENTO Y DISPOSICION FINAL</w:t>
            </w:r>
            <w:r w:rsidRPr="000D568D">
              <w:rPr>
                <w:rFonts w:ascii="Arial Narrow" w:hAnsi="Arial Narrow" w:cs="Calibri"/>
                <w:color w:val="000000"/>
                <w:sz w:val="16"/>
                <w:szCs w:val="16"/>
                <w:lang w:val="es-ES"/>
              </w:rPr>
              <w:t>:</w:t>
            </w:r>
          </w:p>
        </w:tc>
        <w:tc>
          <w:tcPr>
            <w:tcW w:w="70" w:type="pct"/>
            <w:vAlign w:val="center"/>
            <w:hideMark/>
          </w:tcPr>
          <w:p w14:paraId="3B4BEFBD" w14:textId="77777777" w:rsidR="000D568D" w:rsidRPr="000D568D" w:rsidRDefault="000D568D" w:rsidP="000D568D">
            <w:pPr>
              <w:rPr>
                <w:rFonts w:ascii="Times New Roman" w:hAnsi="Times New Roman" w:cs="Times New Roman"/>
                <w:sz w:val="20"/>
                <w:szCs w:val="20"/>
                <w:lang w:val="es-ES"/>
              </w:rPr>
            </w:pPr>
          </w:p>
        </w:tc>
      </w:tr>
      <w:tr w:rsidR="000D568D" w:rsidRPr="000D568D" w14:paraId="430EC3F0" w14:textId="77777777" w:rsidTr="006F5BED">
        <w:trPr>
          <w:trHeight w:val="667"/>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62CF1FA" w14:textId="77777777" w:rsidR="000D568D" w:rsidRPr="000D568D" w:rsidRDefault="000D568D" w:rsidP="000D568D">
            <w:pPr>
              <w:jc w:val="both"/>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Para efectos del aprovechamiento de los bienes objeto de la enajenación, se deberá realizar el reciclaje de los residuos obtenidos durante el tratamiento, cuyas características les permitirán ser utilizados como materia prima para procesos diferentes a la fabricación o ensamble de aparatos eléctricos y electrónicos.</w:t>
            </w:r>
          </w:p>
        </w:tc>
        <w:tc>
          <w:tcPr>
            <w:tcW w:w="70" w:type="pct"/>
            <w:vAlign w:val="center"/>
            <w:hideMark/>
          </w:tcPr>
          <w:p w14:paraId="054BABE9" w14:textId="77777777" w:rsidR="000D568D" w:rsidRPr="000D568D" w:rsidRDefault="000D568D" w:rsidP="000D568D">
            <w:pPr>
              <w:rPr>
                <w:rFonts w:ascii="Times New Roman" w:hAnsi="Times New Roman" w:cs="Times New Roman"/>
                <w:sz w:val="20"/>
                <w:szCs w:val="20"/>
                <w:lang w:val="es-ES"/>
              </w:rPr>
            </w:pPr>
          </w:p>
        </w:tc>
      </w:tr>
      <w:tr w:rsidR="000D568D" w:rsidRPr="000D568D" w14:paraId="29E4A7A9" w14:textId="77777777" w:rsidTr="006F5BED">
        <w:trPr>
          <w:trHeight w:val="76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87FB42B"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RECOLECCION</w:t>
            </w:r>
            <w:r w:rsidRPr="000D568D">
              <w:rPr>
                <w:rFonts w:ascii="Arial Narrow" w:hAnsi="Arial Narrow" w:cs="Times New Roman"/>
                <w:color w:val="000000"/>
                <w:sz w:val="16"/>
                <w:szCs w:val="16"/>
                <w:lang w:val="es-ES"/>
              </w:rPr>
              <w:t>:                                                                                                                                                                                                                                                                Se realizará el cargue de los residuos en el sitio contemplado en el "</w:t>
            </w:r>
            <w:r w:rsidRPr="000D568D">
              <w:rPr>
                <w:rFonts w:ascii="Arial Narrow" w:hAnsi="Arial Narrow" w:cs="Times New Roman"/>
                <w:i/>
                <w:iCs/>
                <w:color w:val="000000"/>
                <w:sz w:val="16"/>
                <w:szCs w:val="16"/>
                <w:lang w:val="es-ES"/>
              </w:rPr>
              <w:t>literal h. Lugar de entrega y ejecución</w:t>
            </w:r>
            <w:r w:rsidRPr="000D568D">
              <w:rPr>
                <w:rFonts w:ascii="Arial Narrow" w:hAnsi="Arial Narrow" w:cs="Times New Roman"/>
                <w:color w:val="000000"/>
                <w:sz w:val="16"/>
                <w:szCs w:val="16"/>
                <w:lang w:val="es-ES"/>
              </w:rPr>
              <w:t xml:space="preserve">”.                                                   </w:t>
            </w:r>
          </w:p>
        </w:tc>
        <w:tc>
          <w:tcPr>
            <w:tcW w:w="70" w:type="pct"/>
            <w:vAlign w:val="center"/>
            <w:hideMark/>
          </w:tcPr>
          <w:p w14:paraId="462F9144" w14:textId="77777777" w:rsidR="000D568D" w:rsidRPr="000D568D" w:rsidRDefault="000D568D" w:rsidP="000D568D">
            <w:pPr>
              <w:rPr>
                <w:rFonts w:ascii="Times New Roman" w:hAnsi="Times New Roman" w:cs="Times New Roman"/>
                <w:sz w:val="20"/>
                <w:szCs w:val="20"/>
                <w:lang w:val="es-ES"/>
              </w:rPr>
            </w:pPr>
          </w:p>
        </w:tc>
      </w:tr>
      <w:tr w:rsidR="000D568D" w:rsidRPr="000D568D" w14:paraId="6767FE54" w14:textId="77777777" w:rsidTr="006F5BED">
        <w:trPr>
          <w:trHeight w:val="176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400BC96" w14:textId="77777777" w:rsidR="000D568D" w:rsidRPr="000D568D" w:rsidRDefault="000D568D" w:rsidP="000D568D">
            <w:pPr>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 Inmediatamente antes del cargue, se hará el registro del mismo, de los residuos de la recolección. Lo anterior, teniendo en cuenta los siguientes criterios:                                                                                                                                                                                                                                                                       · El día de la recolección de los residuos, se hará entrega del Manifiesto de Recolección, registrando la clase del residuo. Este Manifiesto de Recolección será firmado por el contratista y el supervisor del contrato.                                                                                                                                                                                                                                                                              · En la diligencia de entrega se dejará constancia, en un acta, la cual indicará: Lugar, fecha, asistentes (Supervisor delegado por la entidad y el adjudicatario o su delegado), número del acta de adjudicación y relación detallada de los bienes vendidos. En caso de presentarse alguna inconsistencia, deberá dejarse plasmada dicha novedad dentro del documento. No se aceptarán reclamaciones con posterioridad al retiro de los bienes del sitio de almacenamiento.                                                                                                                                                                                                                          · Para el retiro de los bienes, en caso de que el adjudicatario no esté presente en la diligencia de entrega, deberá autorizar mediante poder autenticado a la (s) persona (s) designada (s) para realizar dicha actividad.                                                                                                                                       </w:t>
            </w:r>
          </w:p>
        </w:tc>
        <w:tc>
          <w:tcPr>
            <w:tcW w:w="70" w:type="pct"/>
            <w:vAlign w:val="center"/>
            <w:hideMark/>
          </w:tcPr>
          <w:p w14:paraId="6B4F9730" w14:textId="77777777" w:rsidR="000D568D" w:rsidRPr="000D568D" w:rsidRDefault="000D568D" w:rsidP="000D568D">
            <w:pPr>
              <w:rPr>
                <w:rFonts w:ascii="Times New Roman" w:hAnsi="Times New Roman" w:cs="Times New Roman"/>
                <w:sz w:val="20"/>
                <w:szCs w:val="20"/>
                <w:lang w:val="es-ES"/>
              </w:rPr>
            </w:pPr>
          </w:p>
        </w:tc>
      </w:tr>
      <w:tr w:rsidR="000D568D" w:rsidRPr="000D568D" w14:paraId="4A51C413" w14:textId="77777777" w:rsidTr="006F5BED">
        <w:trPr>
          <w:trHeight w:val="76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B94B9F4" w14:textId="77777777" w:rsidR="000D568D" w:rsidRPr="000D568D" w:rsidRDefault="000D568D" w:rsidP="000D568D">
            <w:pPr>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 El lugar, el horario y la fecha para la entrega de los bienes adjudicados, se hará en el plazo establecido en el cronograma previamente autorizado por el supervisor del contrato.                                                                                                                                                                                                                                            </w:t>
            </w:r>
          </w:p>
        </w:tc>
        <w:tc>
          <w:tcPr>
            <w:tcW w:w="70" w:type="pct"/>
            <w:vAlign w:val="center"/>
            <w:hideMark/>
          </w:tcPr>
          <w:p w14:paraId="33AE8C86" w14:textId="77777777" w:rsidR="000D568D" w:rsidRPr="000D568D" w:rsidRDefault="000D568D" w:rsidP="000D568D">
            <w:pPr>
              <w:rPr>
                <w:rFonts w:ascii="Times New Roman" w:hAnsi="Times New Roman" w:cs="Times New Roman"/>
                <w:sz w:val="20"/>
                <w:szCs w:val="20"/>
                <w:lang w:val="es-ES"/>
              </w:rPr>
            </w:pPr>
          </w:p>
        </w:tc>
      </w:tr>
      <w:tr w:rsidR="000D568D" w:rsidRPr="000D568D" w14:paraId="3BFA26C3" w14:textId="77777777" w:rsidTr="006F5BED">
        <w:trPr>
          <w:trHeight w:val="96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DDBED1C" w14:textId="77777777" w:rsidR="000D568D" w:rsidRPr="000D568D" w:rsidRDefault="000D568D" w:rsidP="000D568D">
            <w:pPr>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xml:space="preserve">· El adjudicatario acepta y asume los gastos y costos que se deriven del presente proceso de venta, incluyendo transporte, mano de obra, etc.                                                                                                                                                                                                                             · Se sugiere al adjudicatario, tener en cuenta los lineamientos técnicos para el manejo de Residuos de Aparatos Eléctricos y Electrónicos (RAEE) establecidos por el Ministerio del Medio Ambiente.                                                                                                                                                                                                       </w:t>
            </w:r>
          </w:p>
        </w:tc>
        <w:tc>
          <w:tcPr>
            <w:tcW w:w="70" w:type="pct"/>
            <w:vAlign w:val="center"/>
            <w:hideMark/>
          </w:tcPr>
          <w:p w14:paraId="39242DB4" w14:textId="77777777" w:rsidR="000D568D" w:rsidRPr="000D568D" w:rsidRDefault="000D568D" w:rsidP="000D568D">
            <w:pPr>
              <w:rPr>
                <w:rFonts w:ascii="Times New Roman" w:hAnsi="Times New Roman" w:cs="Times New Roman"/>
                <w:sz w:val="20"/>
                <w:szCs w:val="20"/>
                <w:lang w:val="es-ES"/>
              </w:rPr>
            </w:pPr>
          </w:p>
        </w:tc>
      </w:tr>
      <w:tr w:rsidR="000D568D" w:rsidRPr="000D568D" w14:paraId="3C7C51F3" w14:textId="77777777" w:rsidTr="006F5BED">
        <w:trPr>
          <w:trHeight w:val="1410"/>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6ADCE8D" w14:textId="77777777" w:rsidR="000D568D" w:rsidRPr="000D568D" w:rsidRDefault="000D568D" w:rsidP="000D568D">
            <w:pPr>
              <w:rPr>
                <w:rFonts w:ascii="Arial Narrow" w:hAnsi="Arial Narrow" w:cs="Times New Roman"/>
                <w:color w:val="000000"/>
                <w:sz w:val="16"/>
                <w:szCs w:val="16"/>
                <w:lang w:val="es-ES"/>
              </w:rPr>
            </w:pPr>
            <w:r w:rsidRPr="000D568D">
              <w:rPr>
                <w:rFonts w:ascii="Arial Narrow" w:hAnsi="Arial Narrow" w:cs="Calibri"/>
                <w:color w:val="000000"/>
                <w:sz w:val="16"/>
                <w:szCs w:val="16"/>
                <w:lang w:val="es-ES"/>
              </w:rPr>
              <w:t>· La propiedad de los bienes enajenados se acreditará con el respectivo contrato de compraventa resultado del proceso de selección.                                                                                                                                                                                                                                                     · La entidad no será responsable por vicios ocultos, teniendo en cuenta la naturaleza y el estado de los bienes.                                                                                                     · De conformidad con lo dispuesto en el artículo 537 del Decreto 2685 de 1999;</w:t>
            </w:r>
            <w:r w:rsidRPr="000D568D">
              <w:rPr>
                <w:rFonts w:ascii="Arial Narrow" w:hAnsi="Arial Narrow" w:cs="Calibri"/>
                <w:i/>
                <w:iCs/>
                <w:color w:val="000000"/>
                <w:sz w:val="16"/>
                <w:szCs w:val="16"/>
                <w:lang w:val="es-ES"/>
              </w:rPr>
              <w:t xml:space="preserve"> </w:t>
            </w:r>
            <w:r w:rsidRPr="000D568D">
              <w:rPr>
                <w:rFonts w:ascii="Arial Narrow" w:hAnsi="Arial Narrow" w:cs="Calibri"/>
                <w:i/>
                <w:iCs/>
                <w:color w:val="000000"/>
                <w:sz w:val="16"/>
                <w:szCs w:val="16"/>
                <w:u w:val="single"/>
                <w:lang w:val="es-ES"/>
              </w:rPr>
              <w:t>las mercancías se entregarán en el estado y sitio en que se encuentren y no se entenderá incorporada la obligación de proveer el mantenimiento, ni se responderá por vicios ocultos, autenticidad de las marcas o características de las mismas</w:t>
            </w:r>
            <w:r w:rsidRPr="000D568D">
              <w:rPr>
                <w:rFonts w:ascii="Arial Narrow" w:hAnsi="Arial Narrow" w:cs="Calibri"/>
                <w:color w:val="000000"/>
                <w:sz w:val="16"/>
                <w:szCs w:val="16"/>
                <w:lang w:val="es-ES"/>
              </w:rPr>
              <w:t xml:space="preserve">.                                                                                                                                                                                                                                  </w:t>
            </w:r>
          </w:p>
        </w:tc>
        <w:tc>
          <w:tcPr>
            <w:tcW w:w="70" w:type="pct"/>
            <w:vAlign w:val="center"/>
            <w:hideMark/>
          </w:tcPr>
          <w:p w14:paraId="54D9A42E" w14:textId="77777777" w:rsidR="000D568D" w:rsidRPr="000D568D" w:rsidRDefault="000D568D" w:rsidP="000D568D">
            <w:pPr>
              <w:rPr>
                <w:rFonts w:ascii="Times New Roman" w:hAnsi="Times New Roman" w:cs="Times New Roman"/>
                <w:sz w:val="20"/>
                <w:szCs w:val="20"/>
                <w:lang w:val="es-ES"/>
              </w:rPr>
            </w:pPr>
          </w:p>
        </w:tc>
      </w:tr>
      <w:tr w:rsidR="000D568D" w:rsidRPr="000D568D" w14:paraId="30ED7EBC" w14:textId="77777777" w:rsidTr="006F5BED">
        <w:trPr>
          <w:trHeight w:val="861"/>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860BDEF" w14:textId="77777777" w:rsidR="000D568D" w:rsidRPr="000D568D" w:rsidRDefault="000D568D" w:rsidP="000D568D">
            <w:pPr>
              <w:jc w:val="both"/>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TRANSPORTE</w:t>
            </w:r>
            <w:r w:rsidRPr="000D568D">
              <w:rPr>
                <w:rFonts w:ascii="Arial Narrow" w:hAnsi="Arial Narrow" w:cs="Times New Roman"/>
                <w:color w:val="000000"/>
                <w:sz w:val="16"/>
                <w:szCs w:val="16"/>
                <w:lang w:val="es-ES"/>
              </w:rPr>
              <w:t>:                                                                                                                                                                                                                                                                                                     Se deberá incluir el servicio de transporte desde el sitio de recolección de los bienes objeto de la enajenación hasta el centro de acopio del contratista, garantizando el medio de transporte idóneo, acorde con la naturaleza del mismo. Todos los gastos que se generen en el proceso tales como: Embalaje, cargue, descargue, transporte, gastos de personal, alquiler de equipos, herramientas, entre otros, estará a cargo del adjudicatario.</w:t>
            </w:r>
          </w:p>
        </w:tc>
        <w:tc>
          <w:tcPr>
            <w:tcW w:w="70" w:type="pct"/>
            <w:vAlign w:val="center"/>
            <w:hideMark/>
          </w:tcPr>
          <w:p w14:paraId="02632776" w14:textId="77777777" w:rsidR="000D568D" w:rsidRPr="000D568D" w:rsidRDefault="000D568D" w:rsidP="000D568D">
            <w:pPr>
              <w:rPr>
                <w:rFonts w:ascii="Times New Roman" w:hAnsi="Times New Roman" w:cs="Times New Roman"/>
                <w:sz w:val="20"/>
                <w:szCs w:val="20"/>
                <w:lang w:val="es-ES"/>
              </w:rPr>
            </w:pPr>
          </w:p>
        </w:tc>
      </w:tr>
      <w:tr w:rsidR="000D568D" w:rsidRPr="000D568D" w14:paraId="01171F15" w14:textId="77777777" w:rsidTr="006F5BED">
        <w:trPr>
          <w:trHeight w:val="84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223B3DD" w14:textId="77777777" w:rsidR="000D568D" w:rsidRPr="000D568D" w:rsidRDefault="000D568D" w:rsidP="000D568D">
            <w:pPr>
              <w:jc w:val="both"/>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DESTRUCCION</w:t>
            </w:r>
            <w:r w:rsidRPr="000D568D">
              <w:rPr>
                <w:rFonts w:ascii="Arial Narrow" w:hAnsi="Arial Narrow" w:cs="Times New Roman"/>
                <w:color w:val="000000"/>
                <w:sz w:val="16"/>
                <w:szCs w:val="16"/>
                <w:lang w:val="es-ES"/>
              </w:rPr>
              <w:t xml:space="preserve">:                                                                                                                                                                                                                                                             Se realizará la destrucción e inhabilitación, de todos los RAEE, con el fin de que los aparatos o sus partes y componentes no vuelvan a ser reutilizados, ni </w:t>
            </w:r>
            <w:proofErr w:type="spellStart"/>
            <w:r w:rsidRPr="000D568D">
              <w:rPr>
                <w:rFonts w:ascii="Arial Narrow" w:hAnsi="Arial Narrow" w:cs="Times New Roman"/>
                <w:color w:val="000000"/>
                <w:sz w:val="16"/>
                <w:szCs w:val="16"/>
                <w:lang w:val="es-ES"/>
              </w:rPr>
              <w:t>remanufacturados</w:t>
            </w:r>
            <w:proofErr w:type="spellEnd"/>
            <w:r w:rsidRPr="000D568D">
              <w:rPr>
                <w:rFonts w:ascii="Arial Narrow" w:hAnsi="Arial Narrow" w:cs="Times New Roman"/>
                <w:color w:val="000000"/>
                <w:sz w:val="16"/>
                <w:szCs w:val="16"/>
                <w:lang w:val="es-ES"/>
              </w:rPr>
              <w:t xml:space="preserve">; a fin de evitar que estos residuos sean comercializados nuevamente. En caso de ser necesario, el contratista deberá retirar las etiquetas, logos, marcas e identificaciones del Comando General de las Fuerzas Militares.  </w:t>
            </w:r>
          </w:p>
        </w:tc>
        <w:tc>
          <w:tcPr>
            <w:tcW w:w="70" w:type="pct"/>
            <w:vAlign w:val="center"/>
            <w:hideMark/>
          </w:tcPr>
          <w:p w14:paraId="4EB7ED4A" w14:textId="77777777" w:rsidR="000D568D" w:rsidRPr="000D568D" w:rsidRDefault="000D568D" w:rsidP="000D568D">
            <w:pPr>
              <w:rPr>
                <w:rFonts w:ascii="Times New Roman" w:hAnsi="Times New Roman" w:cs="Times New Roman"/>
                <w:sz w:val="20"/>
                <w:szCs w:val="20"/>
                <w:lang w:val="es-ES"/>
              </w:rPr>
            </w:pPr>
          </w:p>
        </w:tc>
      </w:tr>
      <w:tr w:rsidR="000D568D" w:rsidRPr="000D568D" w14:paraId="36A9498B" w14:textId="77777777" w:rsidTr="006F5BED">
        <w:trPr>
          <w:trHeight w:val="98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F100B05"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lastRenderedPageBreak/>
              <w:t>TRATAMIENTO, APROVECHAMIENTO Y DISPOSICION FINAL</w:t>
            </w:r>
            <w:r w:rsidRPr="000D568D">
              <w:rPr>
                <w:rFonts w:ascii="Arial Narrow" w:hAnsi="Arial Narrow" w:cs="Times New Roman"/>
                <w:color w:val="000000"/>
                <w:sz w:val="16"/>
                <w:szCs w:val="16"/>
                <w:lang w:val="es-ES"/>
              </w:rPr>
              <w:t>:                                                                                                                                                                    Para efectos del aprovechamiento de los bienes objeto de la enajenación, se deberá realizar el reciclaje de los residuos obtenidos durante el tratamiento, cuyas características les permitirán ser utilizados como materia prima para procesos diferentes a la fabricación o ensamble de aparatos eléctricos y electrónicos.</w:t>
            </w:r>
          </w:p>
        </w:tc>
        <w:tc>
          <w:tcPr>
            <w:tcW w:w="70" w:type="pct"/>
            <w:vAlign w:val="center"/>
            <w:hideMark/>
          </w:tcPr>
          <w:p w14:paraId="5583A6F8" w14:textId="77777777" w:rsidR="000D568D" w:rsidRPr="000D568D" w:rsidRDefault="000D568D" w:rsidP="000D568D">
            <w:pPr>
              <w:rPr>
                <w:rFonts w:ascii="Times New Roman" w:hAnsi="Times New Roman" w:cs="Times New Roman"/>
                <w:sz w:val="20"/>
                <w:szCs w:val="20"/>
                <w:lang w:val="es-ES"/>
              </w:rPr>
            </w:pPr>
          </w:p>
        </w:tc>
      </w:tr>
      <w:tr w:rsidR="000D568D" w:rsidRPr="000D568D" w14:paraId="7A18768E" w14:textId="77777777" w:rsidTr="006F5BED">
        <w:trPr>
          <w:trHeight w:val="843"/>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7771DFC"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CERTIFICACIONES</w:t>
            </w:r>
            <w:r w:rsidRPr="000D568D">
              <w:rPr>
                <w:rFonts w:ascii="Arial Narrow" w:hAnsi="Arial Narrow" w:cs="Times New Roman"/>
                <w:color w:val="000000"/>
                <w:sz w:val="16"/>
                <w:szCs w:val="16"/>
                <w:lang w:val="es-ES"/>
              </w:rPr>
              <w:t xml:space="preserve">:                                                                                                                                                                                                                                                            El contratista dentro de treinta (30) días calendario siguientes a la recolección de los bienes objeto de enajenación, deberá entregar acta de destrucción y manejo integral de residuos. Dicha acta es el soporte legal que certifica el manejo adecuado de residuos.  </w:t>
            </w:r>
          </w:p>
        </w:tc>
        <w:tc>
          <w:tcPr>
            <w:tcW w:w="70" w:type="pct"/>
            <w:vAlign w:val="center"/>
            <w:hideMark/>
          </w:tcPr>
          <w:p w14:paraId="4FC600C5" w14:textId="77777777" w:rsidR="000D568D" w:rsidRPr="000D568D" w:rsidRDefault="000D568D" w:rsidP="000D568D">
            <w:pPr>
              <w:rPr>
                <w:rFonts w:ascii="Times New Roman" w:hAnsi="Times New Roman" w:cs="Times New Roman"/>
                <w:sz w:val="20"/>
                <w:szCs w:val="20"/>
                <w:lang w:val="es-ES"/>
              </w:rPr>
            </w:pPr>
          </w:p>
        </w:tc>
      </w:tr>
      <w:tr w:rsidR="000D568D" w:rsidRPr="000D568D" w14:paraId="41080728" w14:textId="77777777" w:rsidTr="006F5BED">
        <w:trPr>
          <w:trHeight w:val="685"/>
        </w:trPr>
        <w:tc>
          <w:tcPr>
            <w:tcW w:w="493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789227F" w14:textId="77777777" w:rsidR="000D568D" w:rsidRPr="000D568D" w:rsidRDefault="000D568D" w:rsidP="000D568D">
            <w:pPr>
              <w:rPr>
                <w:rFonts w:ascii="Arial Narrow" w:hAnsi="Arial Narrow" w:cs="Times New Roman"/>
                <w:color w:val="000000"/>
                <w:sz w:val="16"/>
                <w:szCs w:val="16"/>
                <w:u w:val="single"/>
                <w:lang w:val="es-ES"/>
              </w:rPr>
            </w:pPr>
            <w:r w:rsidRPr="000D568D">
              <w:rPr>
                <w:rFonts w:ascii="Arial Narrow" w:hAnsi="Arial Narrow" w:cs="Times New Roman"/>
                <w:color w:val="000000"/>
                <w:sz w:val="16"/>
                <w:szCs w:val="16"/>
                <w:u w:val="single"/>
                <w:lang w:val="es-ES"/>
              </w:rPr>
              <w:t>CRONOGRAMA</w:t>
            </w:r>
            <w:r w:rsidRPr="000D568D">
              <w:rPr>
                <w:rFonts w:ascii="Arial Narrow" w:hAnsi="Arial Narrow" w:cs="Times New Roman"/>
                <w:color w:val="000000"/>
                <w:sz w:val="16"/>
                <w:szCs w:val="16"/>
                <w:lang w:val="es-ES"/>
              </w:rPr>
              <w:t>:                                                                                                                                                                                                                                                               Se deberá realizar cronograma de ejecución, concertado entre el supervisor y el contratista, dentro de los cinco (5) días hábiles siguientes a la celebración el contrato.</w:t>
            </w:r>
          </w:p>
        </w:tc>
        <w:tc>
          <w:tcPr>
            <w:tcW w:w="70" w:type="pct"/>
            <w:vAlign w:val="center"/>
            <w:hideMark/>
          </w:tcPr>
          <w:p w14:paraId="02FD0DD3" w14:textId="77777777" w:rsidR="000D568D" w:rsidRPr="000D568D" w:rsidRDefault="000D568D" w:rsidP="000D568D">
            <w:pPr>
              <w:rPr>
                <w:rFonts w:ascii="Times New Roman" w:hAnsi="Times New Roman" w:cs="Times New Roman"/>
                <w:sz w:val="20"/>
                <w:szCs w:val="20"/>
                <w:lang w:val="es-ES"/>
              </w:rPr>
            </w:pPr>
          </w:p>
        </w:tc>
      </w:tr>
    </w:tbl>
    <w:p w14:paraId="6C076984" w14:textId="77777777" w:rsidR="000D568D" w:rsidRPr="000D568D" w:rsidRDefault="000D568D" w:rsidP="000D568D">
      <w:pPr>
        <w:autoSpaceDE w:val="0"/>
        <w:autoSpaceDN w:val="0"/>
        <w:adjustRightInd w:val="0"/>
        <w:ind w:right="284"/>
        <w:jc w:val="both"/>
        <w:rPr>
          <w:sz w:val="20"/>
          <w:szCs w:val="20"/>
          <w:highlight w:val="yellow"/>
          <w:lang w:val="es-ES"/>
        </w:rPr>
      </w:pPr>
    </w:p>
    <w:p w14:paraId="7367D194" w14:textId="77777777" w:rsidR="000D568D" w:rsidRPr="000D568D" w:rsidRDefault="000D568D" w:rsidP="000D568D">
      <w:pPr>
        <w:tabs>
          <w:tab w:val="left" w:pos="540"/>
          <w:tab w:val="left" w:pos="720"/>
        </w:tabs>
        <w:ind w:left="180" w:right="284"/>
        <w:jc w:val="center"/>
        <w:rPr>
          <w:sz w:val="20"/>
          <w:szCs w:val="20"/>
        </w:rPr>
      </w:pPr>
      <w:r w:rsidRPr="000D568D">
        <w:rPr>
          <w:sz w:val="20"/>
          <w:szCs w:val="20"/>
        </w:rPr>
        <w:t>FOTOGRAFIAS</w:t>
      </w:r>
    </w:p>
    <w:p w14:paraId="70E018DE" w14:textId="77777777" w:rsidR="000D568D" w:rsidRPr="000D568D" w:rsidRDefault="000D568D" w:rsidP="000D568D">
      <w:pPr>
        <w:autoSpaceDE w:val="0"/>
        <w:autoSpaceDN w:val="0"/>
        <w:adjustRightInd w:val="0"/>
        <w:jc w:val="center"/>
        <w:rPr>
          <w:color w:val="FF0000"/>
          <w:sz w:val="20"/>
          <w:szCs w:val="20"/>
          <w:lang w:eastAsia="es-CO"/>
        </w:rPr>
      </w:pPr>
    </w:p>
    <w:p w14:paraId="6026F176" w14:textId="6A8E5D83" w:rsidR="000D568D" w:rsidRPr="000D568D" w:rsidRDefault="000D568D" w:rsidP="000D568D">
      <w:pPr>
        <w:autoSpaceDE w:val="0"/>
        <w:autoSpaceDN w:val="0"/>
        <w:adjustRightInd w:val="0"/>
        <w:jc w:val="center"/>
        <w:rPr>
          <w:b/>
          <w:color w:val="FF0000"/>
          <w:sz w:val="20"/>
          <w:szCs w:val="20"/>
          <w:lang w:eastAsia="es-CO"/>
        </w:rPr>
      </w:pPr>
      <w:r w:rsidRPr="000D568D">
        <w:rPr>
          <w:rFonts w:ascii="Times New Roman" w:hAnsi="Times New Roman" w:cs="Times New Roman"/>
          <w:noProof/>
          <w:lang w:eastAsia="es-CO"/>
        </w:rPr>
        <w:drawing>
          <wp:inline distT="0" distB="0" distL="0" distR="0" wp14:anchorId="60DB595F" wp14:editId="29EFAB60">
            <wp:extent cx="1250950" cy="3796665"/>
            <wp:effectExtent l="3492"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6"/>
                    <pic:cNvPicPr>
                      <a:picLocks noChangeAspect="1" noChangeArrowheads="1"/>
                    </pic:cNvPicPr>
                  </pic:nvPicPr>
                  <pic:blipFill>
                    <a:blip r:embed="rId5">
                      <a:extLst>
                        <a:ext uri="{28A0092B-C50C-407E-A947-70E740481C1C}">
                          <a14:useLocalDpi xmlns:a14="http://schemas.microsoft.com/office/drawing/2010/main" val="0"/>
                        </a:ext>
                      </a:extLst>
                    </a:blip>
                    <a:srcRect l="23581" t="7401" r="24883" b="6618"/>
                    <a:stretch>
                      <a:fillRect/>
                    </a:stretch>
                  </pic:blipFill>
                  <pic:spPr bwMode="auto">
                    <a:xfrm rot="5400000">
                      <a:off x="0" y="0"/>
                      <a:ext cx="1250950" cy="3796665"/>
                    </a:xfrm>
                    <a:prstGeom prst="rect">
                      <a:avLst/>
                    </a:prstGeom>
                    <a:noFill/>
                    <a:ln>
                      <a:noFill/>
                    </a:ln>
                  </pic:spPr>
                </pic:pic>
              </a:graphicData>
            </a:graphic>
          </wp:inline>
        </w:drawing>
      </w:r>
    </w:p>
    <w:p w14:paraId="510A1C99" w14:textId="77777777" w:rsidR="000D568D" w:rsidRPr="000D568D" w:rsidRDefault="000D568D" w:rsidP="000D568D">
      <w:pPr>
        <w:autoSpaceDE w:val="0"/>
        <w:autoSpaceDN w:val="0"/>
        <w:adjustRightInd w:val="0"/>
        <w:jc w:val="center"/>
        <w:rPr>
          <w:color w:val="FF0000"/>
          <w:sz w:val="20"/>
          <w:szCs w:val="20"/>
          <w:lang w:eastAsia="es-CO"/>
        </w:rPr>
      </w:pPr>
    </w:p>
    <w:p w14:paraId="0BF80688" w14:textId="570054C1"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drawing>
          <wp:inline distT="0" distB="0" distL="0" distR="0" wp14:anchorId="5A0081C1" wp14:editId="7D91A1FD">
            <wp:extent cx="1602105" cy="3855085"/>
            <wp:effectExtent l="0" t="254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6">
                      <a:extLst>
                        <a:ext uri="{28A0092B-C50C-407E-A947-70E740481C1C}">
                          <a14:useLocalDpi xmlns:a14="http://schemas.microsoft.com/office/drawing/2010/main" val="0"/>
                        </a:ext>
                      </a:extLst>
                    </a:blip>
                    <a:srcRect l="26930" r="18185"/>
                    <a:stretch>
                      <a:fillRect/>
                    </a:stretch>
                  </pic:blipFill>
                  <pic:spPr bwMode="auto">
                    <a:xfrm rot="5400000">
                      <a:off x="0" y="0"/>
                      <a:ext cx="1602105" cy="3855085"/>
                    </a:xfrm>
                    <a:prstGeom prst="rect">
                      <a:avLst/>
                    </a:prstGeom>
                    <a:noFill/>
                    <a:ln>
                      <a:noFill/>
                    </a:ln>
                  </pic:spPr>
                </pic:pic>
              </a:graphicData>
            </a:graphic>
          </wp:inline>
        </w:drawing>
      </w:r>
    </w:p>
    <w:p w14:paraId="451F46EE" w14:textId="77777777" w:rsidR="000D568D" w:rsidRPr="000D568D" w:rsidRDefault="000D568D" w:rsidP="000D568D">
      <w:pPr>
        <w:autoSpaceDE w:val="0"/>
        <w:autoSpaceDN w:val="0"/>
        <w:adjustRightInd w:val="0"/>
        <w:jc w:val="center"/>
        <w:rPr>
          <w:color w:val="FF0000"/>
          <w:sz w:val="20"/>
          <w:szCs w:val="20"/>
          <w:lang w:eastAsia="es-CO"/>
        </w:rPr>
      </w:pPr>
    </w:p>
    <w:p w14:paraId="5BF0E2CA" w14:textId="77777777" w:rsidR="000D568D" w:rsidRPr="000D568D" w:rsidRDefault="000D568D" w:rsidP="000D568D">
      <w:pPr>
        <w:autoSpaceDE w:val="0"/>
        <w:autoSpaceDN w:val="0"/>
        <w:adjustRightInd w:val="0"/>
        <w:rPr>
          <w:color w:val="FF0000"/>
          <w:sz w:val="20"/>
          <w:szCs w:val="20"/>
          <w:lang w:eastAsia="es-CO"/>
        </w:rPr>
      </w:pPr>
    </w:p>
    <w:p w14:paraId="4339406A" w14:textId="13C2D0F1" w:rsidR="000D568D" w:rsidRPr="000D568D" w:rsidRDefault="000D568D" w:rsidP="000D568D">
      <w:pPr>
        <w:autoSpaceDE w:val="0"/>
        <w:autoSpaceDN w:val="0"/>
        <w:adjustRightInd w:val="0"/>
        <w:jc w:val="center"/>
        <w:rPr>
          <w:color w:val="FF0000"/>
          <w:sz w:val="20"/>
          <w:szCs w:val="20"/>
          <w:lang w:eastAsia="es-CO"/>
        </w:rPr>
      </w:pPr>
      <w:r w:rsidRPr="000D568D">
        <w:rPr>
          <w:noProof/>
          <w:color w:val="FF0000"/>
          <w:sz w:val="20"/>
          <w:szCs w:val="20"/>
          <w:lang w:eastAsia="es-CO"/>
        </w:rPr>
        <w:drawing>
          <wp:inline distT="0" distB="0" distL="0" distR="0" wp14:anchorId="4C187207" wp14:editId="7EEAE0E6">
            <wp:extent cx="3889375" cy="181038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9375" cy="1810385"/>
                    </a:xfrm>
                    <a:prstGeom prst="rect">
                      <a:avLst/>
                    </a:prstGeom>
                    <a:noFill/>
                  </pic:spPr>
                </pic:pic>
              </a:graphicData>
            </a:graphic>
          </wp:inline>
        </w:drawing>
      </w:r>
    </w:p>
    <w:p w14:paraId="066904F8" w14:textId="77777777" w:rsidR="000D568D" w:rsidRPr="000D568D" w:rsidRDefault="000D568D" w:rsidP="000D568D">
      <w:pPr>
        <w:autoSpaceDE w:val="0"/>
        <w:autoSpaceDN w:val="0"/>
        <w:adjustRightInd w:val="0"/>
        <w:jc w:val="center"/>
        <w:rPr>
          <w:color w:val="FF0000"/>
          <w:sz w:val="20"/>
          <w:szCs w:val="20"/>
          <w:lang w:eastAsia="es-CO"/>
        </w:rPr>
      </w:pPr>
    </w:p>
    <w:p w14:paraId="05F04523" w14:textId="77777777" w:rsidR="000D568D" w:rsidRPr="000D568D" w:rsidRDefault="000D568D" w:rsidP="000D568D">
      <w:pPr>
        <w:autoSpaceDE w:val="0"/>
        <w:autoSpaceDN w:val="0"/>
        <w:adjustRightInd w:val="0"/>
        <w:jc w:val="center"/>
        <w:rPr>
          <w:color w:val="FF0000"/>
          <w:sz w:val="20"/>
          <w:szCs w:val="20"/>
          <w:lang w:eastAsia="es-CO"/>
        </w:rPr>
      </w:pPr>
    </w:p>
    <w:p w14:paraId="6D98F52D" w14:textId="77777777" w:rsidR="000D568D" w:rsidRPr="000D568D" w:rsidRDefault="000D568D" w:rsidP="000D568D">
      <w:pPr>
        <w:autoSpaceDE w:val="0"/>
        <w:autoSpaceDN w:val="0"/>
        <w:adjustRightInd w:val="0"/>
        <w:jc w:val="center"/>
        <w:rPr>
          <w:color w:val="FF0000"/>
          <w:sz w:val="20"/>
          <w:szCs w:val="20"/>
          <w:lang w:eastAsia="es-CO"/>
        </w:rPr>
      </w:pPr>
    </w:p>
    <w:p w14:paraId="2002B8A9" w14:textId="16DA48D8"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lastRenderedPageBreak/>
        <w:drawing>
          <wp:inline distT="0" distB="0" distL="0" distR="0" wp14:anchorId="75CDF5D8" wp14:editId="050E763A">
            <wp:extent cx="1762760" cy="3921125"/>
            <wp:effectExtent l="6667"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pic:cNvPicPr>
                      <a:picLocks noChangeAspect="1" noChangeArrowheads="1"/>
                    </pic:cNvPicPr>
                  </pic:nvPicPr>
                  <pic:blipFill>
                    <a:blip r:embed="rId8">
                      <a:extLst>
                        <a:ext uri="{28A0092B-C50C-407E-A947-70E740481C1C}">
                          <a14:useLocalDpi xmlns:a14="http://schemas.microsoft.com/office/drawing/2010/main" val="0"/>
                        </a:ext>
                      </a:extLst>
                    </a:blip>
                    <a:srcRect l="6264" t="2380" r="38313"/>
                    <a:stretch>
                      <a:fillRect/>
                    </a:stretch>
                  </pic:blipFill>
                  <pic:spPr bwMode="auto">
                    <a:xfrm rot="5400000">
                      <a:off x="0" y="0"/>
                      <a:ext cx="1762760" cy="3921125"/>
                    </a:xfrm>
                    <a:prstGeom prst="rect">
                      <a:avLst/>
                    </a:prstGeom>
                    <a:noFill/>
                    <a:ln>
                      <a:noFill/>
                    </a:ln>
                  </pic:spPr>
                </pic:pic>
              </a:graphicData>
            </a:graphic>
          </wp:inline>
        </w:drawing>
      </w:r>
    </w:p>
    <w:p w14:paraId="2372E1DF" w14:textId="77777777" w:rsidR="000D568D" w:rsidRPr="000D568D" w:rsidRDefault="000D568D" w:rsidP="000D568D">
      <w:pPr>
        <w:autoSpaceDE w:val="0"/>
        <w:autoSpaceDN w:val="0"/>
        <w:adjustRightInd w:val="0"/>
        <w:rPr>
          <w:color w:val="FF0000"/>
          <w:sz w:val="20"/>
          <w:szCs w:val="20"/>
          <w:lang w:eastAsia="es-CO"/>
        </w:rPr>
      </w:pPr>
    </w:p>
    <w:p w14:paraId="094FDD84" w14:textId="77777777" w:rsidR="000D568D" w:rsidRPr="000D568D" w:rsidRDefault="000D568D" w:rsidP="000D568D">
      <w:pPr>
        <w:autoSpaceDE w:val="0"/>
        <w:autoSpaceDN w:val="0"/>
        <w:adjustRightInd w:val="0"/>
        <w:jc w:val="center"/>
        <w:rPr>
          <w:color w:val="FF0000"/>
          <w:sz w:val="20"/>
          <w:szCs w:val="20"/>
          <w:lang w:eastAsia="es-CO"/>
        </w:rPr>
      </w:pPr>
    </w:p>
    <w:p w14:paraId="57F1B897" w14:textId="01DA0E5C"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drawing>
          <wp:inline distT="0" distB="0" distL="0" distR="0" wp14:anchorId="795D50FB" wp14:editId="37C45412">
            <wp:extent cx="1653540" cy="3906520"/>
            <wp:effectExtent l="0" t="2540" r="127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pic:cNvPicPr>
                      <a:picLocks noChangeAspect="1" noChangeArrowheads="1"/>
                    </pic:cNvPicPr>
                  </pic:nvPicPr>
                  <pic:blipFill>
                    <a:blip r:embed="rId9">
                      <a:extLst>
                        <a:ext uri="{28A0092B-C50C-407E-A947-70E740481C1C}">
                          <a14:useLocalDpi xmlns:a14="http://schemas.microsoft.com/office/drawing/2010/main" val="0"/>
                        </a:ext>
                      </a:extLst>
                    </a:blip>
                    <a:srcRect l="31717" t="18187" r="29929" b="8389"/>
                    <a:stretch>
                      <a:fillRect/>
                    </a:stretch>
                  </pic:blipFill>
                  <pic:spPr bwMode="auto">
                    <a:xfrm rot="5400000">
                      <a:off x="0" y="0"/>
                      <a:ext cx="1653540" cy="3906520"/>
                    </a:xfrm>
                    <a:prstGeom prst="rect">
                      <a:avLst/>
                    </a:prstGeom>
                    <a:noFill/>
                    <a:ln>
                      <a:noFill/>
                    </a:ln>
                  </pic:spPr>
                </pic:pic>
              </a:graphicData>
            </a:graphic>
          </wp:inline>
        </w:drawing>
      </w:r>
    </w:p>
    <w:p w14:paraId="6F435610" w14:textId="77777777" w:rsidR="000D568D" w:rsidRPr="000D568D" w:rsidRDefault="000D568D" w:rsidP="000D568D">
      <w:pPr>
        <w:autoSpaceDE w:val="0"/>
        <w:autoSpaceDN w:val="0"/>
        <w:adjustRightInd w:val="0"/>
        <w:rPr>
          <w:color w:val="FF0000"/>
          <w:sz w:val="20"/>
          <w:szCs w:val="20"/>
          <w:lang w:eastAsia="es-CO"/>
        </w:rPr>
      </w:pPr>
    </w:p>
    <w:p w14:paraId="0549A285" w14:textId="77777777" w:rsidR="000D568D" w:rsidRPr="000D568D" w:rsidRDefault="000D568D" w:rsidP="000D568D">
      <w:pPr>
        <w:autoSpaceDE w:val="0"/>
        <w:autoSpaceDN w:val="0"/>
        <w:adjustRightInd w:val="0"/>
        <w:jc w:val="center"/>
        <w:rPr>
          <w:color w:val="FF0000"/>
          <w:sz w:val="20"/>
          <w:szCs w:val="20"/>
          <w:lang w:eastAsia="es-CO"/>
        </w:rPr>
      </w:pPr>
    </w:p>
    <w:p w14:paraId="74EC81C9" w14:textId="56A2FB5A"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drawing>
          <wp:inline distT="0" distB="0" distL="0" distR="0" wp14:anchorId="0BF8B495" wp14:editId="3E3371D6">
            <wp:extent cx="3913505" cy="17557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05" cy="1755775"/>
                    </a:xfrm>
                    <a:prstGeom prst="rect">
                      <a:avLst/>
                    </a:prstGeom>
                    <a:noFill/>
                    <a:ln>
                      <a:noFill/>
                    </a:ln>
                  </pic:spPr>
                </pic:pic>
              </a:graphicData>
            </a:graphic>
          </wp:inline>
        </w:drawing>
      </w:r>
    </w:p>
    <w:p w14:paraId="303BE213" w14:textId="77777777" w:rsidR="000D568D" w:rsidRPr="000D568D" w:rsidRDefault="000D568D" w:rsidP="000D568D">
      <w:pPr>
        <w:autoSpaceDE w:val="0"/>
        <w:autoSpaceDN w:val="0"/>
        <w:adjustRightInd w:val="0"/>
        <w:jc w:val="center"/>
        <w:rPr>
          <w:color w:val="FF0000"/>
          <w:sz w:val="20"/>
          <w:szCs w:val="20"/>
          <w:lang w:eastAsia="es-CO"/>
        </w:rPr>
      </w:pPr>
    </w:p>
    <w:p w14:paraId="045CB5AB" w14:textId="77777777" w:rsidR="000D568D" w:rsidRPr="000D568D" w:rsidRDefault="000D568D" w:rsidP="000D568D">
      <w:pPr>
        <w:autoSpaceDE w:val="0"/>
        <w:autoSpaceDN w:val="0"/>
        <w:adjustRightInd w:val="0"/>
        <w:jc w:val="center"/>
        <w:rPr>
          <w:color w:val="FF0000"/>
          <w:sz w:val="20"/>
          <w:szCs w:val="20"/>
          <w:lang w:eastAsia="es-CO"/>
        </w:rPr>
      </w:pPr>
    </w:p>
    <w:p w14:paraId="73B20E86" w14:textId="77777777" w:rsidR="000D568D" w:rsidRPr="000D568D" w:rsidRDefault="000D568D" w:rsidP="000D568D">
      <w:pPr>
        <w:autoSpaceDE w:val="0"/>
        <w:autoSpaceDN w:val="0"/>
        <w:adjustRightInd w:val="0"/>
        <w:jc w:val="center"/>
        <w:rPr>
          <w:color w:val="FF0000"/>
          <w:sz w:val="20"/>
          <w:szCs w:val="20"/>
          <w:lang w:eastAsia="es-CO"/>
        </w:rPr>
      </w:pPr>
    </w:p>
    <w:p w14:paraId="10E42DBC" w14:textId="75AD3CE6"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drawing>
          <wp:inline distT="0" distB="0" distL="0" distR="0" wp14:anchorId="5F34744B" wp14:editId="40B833EF">
            <wp:extent cx="3803650" cy="1726565"/>
            <wp:effectExtent l="0" t="0" r="635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3650" cy="1726565"/>
                    </a:xfrm>
                    <a:prstGeom prst="rect">
                      <a:avLst/>
                    </a:prstGeom>
                    <a:noFill/>
                    <a:ln>
                      <a:noFill/>
                    </a:ln>
                  </pic:spPr>
                </pic:pic>
              </a:graphicData>
            </a:graphic>
          </wp:inline>
        </w:drawing>
      </w:r>
    </w:p>
    <w:p w14:paraId="1CBB2CF0" w14:textId="77777777" w:rsidR="000D568D" w:rsidRPr="000D568D" w:rsidRDefault="000D568D" w:rsidP="000D568D">
      <w:pPr>
        <w:autoSpaceDE w:val="0"/>
        <w:autoSpaceDN w:val="0"/>
        <w:adjustRightInd w:val="0"/>
        <w:jc w:val="center"/>
        <w:rPr>
          <w:color w:val="FF0000"/>
          <w:sz w:val="20"/>
          <w:szCs w:val="20"/>
          <w:lang w:eastAsia="es-CO"/>
        </w:rPr>
      </w:pPr>
    </w:p>
    <w:p w14:paraId="53B7AA09" w14:textId="77777777" w:rsidR="000D568D" w:rsidRPr="000D568D" w:rsidRDefault="000D568D" w:rsidP="000D568D">
      <w:pPr>
        <w:autoSpaceDE w:val="0"/>
        <w:autoSpaceDN w:val="0"/>
        <w:adjustRightInd w:val="0"/>
        <w:jc w:val="center"/>
        <w:rPr>
          <w:color w:val="FF0000"/>
          <w:sz w:val="20"/>
          <w:szCs w:val="20"/>
          <w:lang w:eastAsia="es-CO"/>
        </w:rPr>
      </w:pPr>
    </w:p>
    <w:p w14:paraId="4802F39C" w14:textId="1E20FAA6"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lastRenderedPageBreak/>
        <w:drawing>
          <wp:inline distT="0" distB="0" distL="0" distR="0" wp14:anchorId="7A5E5BFA" wp14:editId="3ED5761D">
            <wp:extent cx="2186940" cy="3862705"/>
            <wp:effectExtent l="317" t="0" r="4128" b="4127"/>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2186940" cy="3862705"/>
                    </a:xfrm>
                    <a:prstGeom prst="rect">
                      <a:avLst/>
                    </a:prstGeom>
                    <a:noFill/>
                    <a:ln>
                      <a:noFill/>
                    </a:ln>
                  </pic:spPr>
                </pic:pic>
              </a:graphicData>
            </a:graphic>
          </wp:inline>
        </w:drawing>
      </w:r>
    </w:p>
    <w:p w14:paraId="3448876E" w14:textId="77777777" w:rsidR="000D568D" w:rsidRPr="000D568D" w:rsidRDefault="000D568D" w:rsidP="000D568D">
      <w:pPr>
        <w:autoSpaceDE w:val="0"/>
        <w:autoSpaceDN w:val="0"/>
        <w:adjustRightInd w:val="0"/>
        <w:jc w:val="center"/>
        <w:rPr>
          <w:color w:val="FF0000"/>
          <w:sz w:val="20"/>
          <w:szCs w:val="20"/>
          <w:lang w:eastAsia="es-CO"/>
        </w:rPr>
      </w:pPr>
    </w:p>
    <w:p w14:paraId="5D80660B" w14:textId="77777777" w:rsidR="000D568D" w:rsidRPr="000D568D" w:rsidRDefault="000D568D" w:rsidP="000D568D">
      <w:pPr>
        <w:autoSpaceDE w:val="0"/>
        <w:autoSpaceDN w:val="0"/>
        <w:adjustRightInd w:val="0"/>
        <w:jc w:val="center"/>
        <w:rPr>
          <w:color w:val="FF0000"/>
          <w:sz w:val="20"/>
          <w:szCs w:val="20"/>
          <w:lang w:eastAsia="es-CO"/>
        </w:rPr>
      </w:pPr>
    </w:p>
    <w:p w14:paraId="21D7A118" w14:textId="77777777" w:rsidR="000D568D" w:rsidRPr="000D568D" w:rsidRDefault="000D568D" w:rsidP="000D568D">
      <w:pPr>
        <w:autoSpaceDE w:val="0"/>
        <w:autoSpaceDN w:val="0"/>
        <w:adjustRightInd w:val="0"/>
        <w:jc w:val="center"/>
        <w:rPr>
          <w:color w:val="FF0000"/>
          <w:sz w:val="20"/>
          <w:szCs w:val="20"/>
          <w:lang w:eastAsia="es-CO"/>
        </w:rPr>
      </w:pPr>
    </w:p>
    <w:p w14:paraId="684BDB2D" w14:textId="2739657B"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drawing>
          <wp:inline distT="0" distB="0" distL="0" distR="0" wp14:anchorId="10FB73E5" wp14:editId="583292DF">
            <wp:extent cx="1718945" cy="3855085"/>
            <wp:effectExtent l="0" t="127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7"/>
                    <pic:cNvPicPr>
                      <a:picLocks noChangeAspect="1" noChangeArrowheads="1"/>
                    </pic:cNvPicPr>
                  </pic:nvPicPr>
                  <pic:blipFill>
                    <a:blip r:embed="rId13">
                      <a:extLst>
                        <a:ext uri="{28A0092B-C50C-407E-A947-70E740481C1C}">
                          <a14:useLocalDpi xmlns:a14="http://schemas.microsoft.com/office/drawing/2010/main" val="0"/>
                        </a:ext>
                      </a:extLst>
                    </a:blip>
                    <a:srcRect l="9401" r="29041"/>
                    <a:stretch>
                      <a:fillRect/>
                    </a:stretch>
                  </pic:blipFill>
                  <pic:spPr bwMode="auto">
                    <a:xfrm rot="5400000">
                      <a:off x="0" y="0"/>
                      <a:ext cx="1718945" cy="3855085"/>
                    </a:xfrm>
                    <a:prstGeom prst="rect">
                      <a:avLst/>
                    </a:prstGeom>
                    <a:noFill/>
                    <a:ln>
                      <a:noFill/>
                    </a:ln>
                  </pic:spPr>
                </pic:pic>
              </a:graphicData>
            </a:graphic>
          </wp:inline>
        </w:drawing>
      </w:r>
    </w:p>
    <w:p w14:paraId="412435CC" w14:textId="77777777" w:rsidR="000D568D" w:rsidRPr="000D568D" w:rsidRDefault="000D568D" w:rsidP="000D568D">
      <w:pPr>
        <w:autoSpaceDE w:val="0"/>
        <w:autoSpaceDN w:val="0"/>
        <w:adjustRightInd w:val="0"/>
        <w:jc w:val="center"/>
        <w:rPr>
          <w:color w:val="FF0000"/>
          <w:sz w:val="20"/>
          <w:szCs w:val="20"/>
          <w:lang w:eastAsia="es-CO"/>
        </w:rPr>
      </w:pPr>
    </w:p>
    <w:p w14:paraId="2530B4E5" w14:textId="77777777" w:rsidR="000D568D" w:rsidRPr="000D568D" w:rsidRDefault="000D568D" w:rsidP="000D568D">
      <w:pPr>
        <w:autoSpaceDE w:val="0"/>
        <w:autoSpaceDN w:val="0"/>
        <w:adjustRightInd w:val="0"/>
        <w:jc w:val="center"/>
        <w:rPr>
          <w:color w:val="FF0000"/>
          <w:sz w:val="20"/>
          <w:szCs w:val="20"/>
          <w:lang w:eastAsia="es-CO"/>
        </w:rPr>
      </w:pPr>
    </w:p>
    <w:p w14:paraId="58986A3D" w14:textId="77777777" w:rsidR="000D568D" w:rsidRPr="000D568D" w:rsidRDefault="000D568D" w:rsidP="000D568D">
      <w:pPr>
        <w:autoSpaceDE w:val="0"/>
        <w:autoSpaceDN w:val="0"/>
        <w:adjustRightInd w:val="0"/>
        <w:jc w:val="center"/>
        <w:rPr>
          <w:color w:val="FF0000"/>
          <w:sz w:val="20"/>
          <w:szCs w:val="20"/>
          <w:lang w:eastAsia="es-CO"/>
        </w:rPr>
      </w:pPr>
    </w:p>
    <w:p w14:paraId="6A309713" w14:textId="77777777" w:rsidR="000D568D" w:rsidRPr="000D568D" w:rsidRDefault="000D568D" w:rsidP="000D568D">
      <w:pPr>
        <w:autoSpaceDE w:val="0"/>
        <w:autoSpaceDN w:val="0"/>
        <w:adjustRightInd w:val="0"/>
        <w:jc w:val="center"/>
        <w:rPr>
          <w:color w:val="FF0000"/>
          <w:sz w:val="20"/>
          <w:szCs w:val="20"/>
          <w:lang w:eastAsia="es-CO"/>
        </w:rPr>
      </w:pPr>
    </w:p>
    <w:p w14:paraId="6520A9D6" w14:textId="77777777" w:rsidR="000D568D" w:rsidRPr="000D568D" w:rsidRDefault="000D568D" w:rsidP="000D568D">
      <w:pPr>
        <w:autoSpaceDE w:val="0"/>
        <w:autoSpaceDN w:val="0"/>
        <w:adjustRightInd w:val="0"/>
        <w:jc w:val="center"/>
        <w:rPr>
          <w:color w:val="FF0000"/>
          <w:sz w:val="20"/>
          <w:szCs w:val="20"/>
          <w:lang w:eastAsia="es-CO"/>
        </w:rPr>
      </w:pPr>
    </w:p>
    <w:p w14:paraId="31207333" w14:textId="77777777" w:rsidR="000D568D" w:rsidRPr="000D568D" w:rsidRDefault="000D568D" w:rsidP="000D568D">
      <w:pPr>
        <w:autoSpaceDE w:val="0"/>
        <w:autoSpaceDN w:val="0"/>
        <w:adjustRightInd w:val="0"/>
        <w:jc w:val="center"/>
        <w:rPr>
          <w:color w:val="FF0000"/>
          <w:sz w:val="20"/>
          <w:szCs w:val="20"/>
          <w:lang w:eastAsia="es-CO"/>
        </w:rPr>
      </w:pPr>
    </w:p>
    <w:p w14:paraId="44F03A0D" w14:textId="77777777" w:rsidR="000D568D" w:rsidRPr="000D568D" w:rsidRDefault="000D568D" w:rsidP="000D568D">
      <w:pPr>
        <w:tabs>
          <w:tab w:val="left" w:pos="540"/>
          <w:tab w:val="left" w:pos="720"/>
        </w:tabs>
        <w:ind w:left="180" w:right="284"/>
        <w:jc w:val="center"/>
        <w:rPr>
          <w:sz w:val="20"/>
          <w:szCs w:val="20"/>
        </w:rPr>
      </w:pPr>
    </w:p>
    <w:p w14:paraId="4EEFEC59" w14:textId="77777777" w:rsidR="000D568D" w:rsidRPr="000D568D" w:rsidRDefault="000D568D" w:rsidP="000D568D">
      <w:pPr>
        <w:tabs>
          <w:tab w:val="left" w:pos="540"/>
          <w:tab w:val="left" w:pos="720"/>
        </w:tabs>
        <w:ind w:left="180" w:right="284"/>
        <w:jc w:val="center"/>
        <w:rPr>
          <w:sz w:val="20"/>
          <w:szCs w:val="20"/>
        </w:rPr>
      </w:pPr>
    </w:p>
    <w:p w14:paraId="654AF430" w14:textId="3550853A"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drawing>
          <wp:inline distT="0" distB="0" distL="0" distR="0" wp14:anchorId="1999C53A" wp14:editId="75ED8D3E">
            <wp:extent cx="1777365" cy="3848100"/>
            <wp:effectExtent l="0" t="6667" r="6667" b="6668"/>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pic:cNvPicPr>
                      <a:picLocks noChangeAspect="1" noChangeArrowheads="1"/>
                    </pic:cNvPicPr>
                  </pic:nvPicPr>
                  <pic:blipFill>
                    <a:blip r:embed="rId14">
                      <a:extLst>
                        <a:ext uri="{28A0092B-C50C-407E-A947-70E740481C1C}">
                          <a14:useLocalDpi xmlns:a14="http://schemas.microsoft.com/office/drawing/2010/main" val="0"/>
                        </a:ext>
                      </a:extLst>
                    </a:blip>
                    <a:srcRect l="11641" r="27872"/>
                    <a:stretch>
                      <a:fillRect/>
                    </a:stretch>
                  </pic:blipFill>
                  <pic:spPr bwMode="auto">
                    <a:xfrm rot="5400000">
                      <a:off x="0" y="0"/>
                      <a:ext cx="1777365" cy="3848100"/>
                    </a:xfrm>
                    <a:prstGeom prst="rect">
                      <a:avLst/>
                    </a:prstGeom>
                    <a:noFill/>
                    <a:ln>
                      <a:noFill/>
                    </a:ln>
                  </pic:spPr>
                </pic:pic>
              </a:graphicData>
            </a:graphic>
          </wp:inline>
        </w:drawing>
      </w:r>
    </w:p>
    <w:p w14:paraId="0786B7D2" w14:textId="77777777" w:rsidR="000D568D" w:rsidRPr="000D568D" w:rsidRDefault="000D568D" w:rsidP="000D568D">
      <w:pPr>
        <w:autoSpaceDE w:val="0"/>
        <w:autoSpaceDN w:val="0"/>
        <w:adjustRightInd w:val="0"/>
        <w:jc w:val="center"/>
        <w:rPr>
          <w:color w:val="FF0000"/>
          <w:sz w:val="20"/>
          <w:szCs w:val="20"/>
          <w:lang w:eastAsia="es-CO"/>
        </w:rPr>
      </w:pPr>
    </w:p>
    <w:p w14:paraId="5646B9B8" w14:textId="77777777" w:rsidR="000D568D" w:rsidRPr="000D568D" w:rsidRDefault="000D568D" w:rsidP="000D568D">
      <w:pPr>
        <w:autoSpaceDE w:val="0"/>
        <w:autoSpaceDN w:val="0"/>
        <w:adjustRightInd w:val="0"/>
        <w:jc w:val="center"/>
        <w:rPr>
          <w:color w:val="FF0000"/>
          <w:sz w:val="20"/>
          <w:szCs w:val="20"/>
          <w:lang w:eastAsia="es-CO"/>
        </w:rPr>
      </w:pPr>
    </w:p>
    <w:p w14:paraId="724FBE27" w14:textId="77777777" w:rsidR="000D568D" w:rsidRPr="000D568D" w:rsidRDefault="000D568D" w:rsidP="000D568D">
      <w:pPr>
        <w:autoSpaceDE w:val="0"/>
        <w:autoSpaceDN w:val="0"/>
        <w:adjustRightInd w:val="0"/>
        <w:jc w:val="center"/>
        <w:rPr>
          <w:color w:val="FF0000"/>
          <w:sz w:val="20"/>
          <w:szCs w:val="20"/>
          <w:lang w:eastAsia="es-CO"/>
        </w:rPr>
      </w:pPr>
    </w:p>
    <w:p w14:paraId="783ED719" w14:textId="7A00A636"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lastRenderedPageBreak/>
        <w:drawing>
          <wp:inline distT="0" distB="0" distL="0" distR="0" wp14:anchorId="3B2FFBEA" wp14:editId="15F52E5F">
            <wp:extent cx="1741170" cy="3869690"/>
            <wp:effectExtent l="254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6"/>
                    <pic:cNvPicPr>
                      <a:picLocks noChangeAspect="1" noChangeArrowheads="1"/>
                    </pic:cNvPicPr>
                  </pic:nvPicPr>
                  <pic:blipFill>
                    <a:blip r:embed="rId15">
                      <a:extLst>
                        <a:ext uri="{28A0092B-C50C-407E-A947-70E740481C1C}">
                          <a14:useLocalDpi xmlns:a14="http://schemas.microsoft.com/office/drawing/2010/main" val="0"/>
                        </a:ext>
                      </a:extLst>
                    </a:blip>
                    <a:srcRect l="29787" t="7944" r="31412" b="8293"/>
                    <a:stretch>
                      <a:fillRect/>
                    </a:stretch>
                  </pic:blipFill>
                  <pic:spPr bwMode="auto">
                    <a:xfrm rot="5400000">
                      <a:off x="0" y="0"/>
                      <a:ext cx="1741170" cy="3869690"/>
                    </a:xfrm>
                    <a:prstGeom prst="rect">
                      <a:avLst/>
                    </a:prstGeom>
                    <a:noFill/>
                    <a:ln>
                      <a:noFill/>
                    </a:ln>
                  </pic:spPr>
                </pic:pic>
              </a:graphicData>
            </a:graphic>
          </wp:inline>
        </w:drawing>
      </w:r>
    </w:p>
    <w:p w14:paraId="1DCEE0E1" w14:textId="77777777" w:rsidR="000D568D" w:rsidRPr="000D568D" w:rsidRDefault="000D568D" w:rsidP="000D568D">
      <w:pPr>
        <w:autoSpaceDE w:val="0"/>
        <w:autoSpaceDN w:val="0"/>
        <w:adjustRightInd w:val="0"/>
        <w:jc w:val="center"/>
        <w:rPr>
          <w:color w:val="FF0000"/>
          <w:sz w:val="20"/>
          <w:szCs w:val="20"/>
          <w:lang w:eastAsia="es-CO"/>
        </w:rPr>
      </w:pPr>
    </w:p>
    <w:p w14:paraId="2495E8E3" w14:textId="77777777" w:rsidR="000D568D" w:rsidRPr="000D568D" w:rsidRDefault="000D568D" w:rsidP="000D568D">
      <w:pPr>
        <w:autoSpaceDE w:val="0"/>
        <w:autoSpaceDN w:val="0"/>
        <w:adjustRightInd w:val="0"/>
        <w:jc w:val="center"/>
        <w:rPr>
          <w:color w:val="FF0000"/>
          <w:sz w:val="20"/>
          <w:szCs w:val="20"/>
          <w:lang w:eastAsia="es-CO"/>
        </w:rPr>
      </w:pPr>
    </w:p>
    <w:p w14:paraId="26141B71" w14:textId="77777777" w:rsidR="000D568D" w:rsidRPr="000D568D" w:rsidRDefault="000D568D" w:rsidP="000D568D">
      <w:pPr>
        <w:autoSpaceDE w:val="0"/>
        <w:autoSpaceDN w:val="0"/>
        <w:adjustRightInd w:val="0"/>
        <w:jc w:val="center"/>
        <w:rPr>
          <w:color w:val="FF0000"/>
          <w:sz w:val="20"/>
          <w:szCs w:val="20"/>
          <w:lang w:eastAsia="es-CO"/>
        </w:rPr>
      </w:pPr>
    </w:p>
    <w:p w14:paraId="6C6D82C2" w14:textId="77777777" w:rsidR="000D568D" w:rsidRPr="000D568D" w:rsidRDefault="000D568D" w:rsidP="000D568D">
      <w:pPr>
        <w:autoSpaceDE w:val="0"/>
        <w:autoSpaceDN w:val="0"/>
        <w:adjustRightInd w:val="0"/>
        <w:jc w:val="center"/>
        <w:rPr>
          <w:color w:val="FF0000"/>
          <w:sz w:val="20"/>
          <w:szCs w:val="20"/>
          <w:lang w:eastAsia="es-CO"/>
        </w:rPr>
      </w:pPr>
    </w:p>
    <w:p w14:paraId="403E3BF8" w14:textId="62F0228A"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drawing>
          <wp:inline distT="0" distB="0" distL="0" distR="0" wp14:anchorId="3AE0228A" wp14:editId="37D43488">
            <wp:extent cx="3906520" cy="1806575"/>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pic:cNvPicPr>
                      <a:picLocks noChangeAspect="1" noChangeArrowheads="1"/>
                    </pic:cNvPicPr>
                  </pic:nvPicPr>
                  <pic:blipFill>
                    <a:blip r:embed="rId16">
                      <a:extLst>
                        <a:ext uri="{28A0092B-C50C-407E-A947-70E740481C1C}">
                          <a14:useLocalDpi xmlns:a14="http://schemas.microsoft.com/office/drawing/2010/main" val="0"/>
                        </a:ext>
                      </a:extLst>
                    </a:blip>
                    <a:srcRect l="3210" t="7924" r="3662" b="4913"/>
                    <a:stretch>
                      <a:fillRect/>
                    </a:stretch>
                  </pic:blipFill>
                  <pic:spPr bwMode="auto">
                    <a:xfrm>
                      <a:off x="0" y="0"/>
                      <a:ext cx="3906520" cy="1806575"/>
                    </a:xfrm>
                    <a:prstGeom prst="rect">
                      <a:avLst/>
                    </a:prstGeom>
                    <a:noFill/>
                    <a:ln>
                      <a:noFill/>
                    </a:ln>
                  </pic:spPr>
                </pic:pic>
              </a:graphicData>
            </a:graphic>
          </wp:inline>
        </w:drawing>
      </w:r>
    </w:p>
    <w:p w14:paraId="2E8F7DB9" w14:textId="77777777" w:rsidR="000D568D" w:rsidRPr="000D568D" w:rsidRDefault="000D568D" w:rsidP="000D568D">
      <w:pPr>
        <w:autoSpaceDE w:val="0"/>
        <w:autoSpaceDN w:val="0"/>
        <w:adjustRightInd w:val="0"/>
        <w:jc w:val="center"/>
        <w:rPr>
          <w:color w:val="FF0000"/>
          <w:sz w:val="20"/>
          <w:szCs w:val="20"/>
          <w:lang w:eastAsia="es-CO"/>
        </w:rPr>
      </w:pPr>
    </w:p>
    <w:p w14:paraId="51D6F9DF" w14:textId="77777777" w:rsidR="000D568D" w:rsidRPr="000D568D" w:rsidRDefault="000D568D" w:rsidP="000D568D">
      <w:pPr>
        <w:autoSpaceDE w:val="0"/>
        <w:autoSpaceDN w:val="0"/>
        <w:adjustRightInd w:val="0"/>
        <w:jc w:val="center"/>
        <w:rPr>
          <w:color w:val="FF0000"/>
          <w:sz w:val="20"/>
          <w:szCs w:val="20"/>
          <w:lang w:eastAsia="es-CO"/>
        </w:rPr>
      </w:pPr>
    </w:p>
    <w:p w14:paraId="3F3CCDC8" w14:textId="33D8E0D2"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noProof/>
          <w:lang w:eastAsia="es-CO"/>
        </w:rPr>
        <w:drawing>
          <wp:inline distT="0" distB="0" distL="0" distR="0" wp14:anchorId="4399DC81" wp14:editId="1BD41FE9">
            <wp:extent cx="1689735" cy="3832860"/>
            <wp:effectExtent l="0" t="4762" r="952" b="953"/>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pic:cNvPicPr>
                      <a:picLocks noChangeAspect="1" noChangeArrowheads="1"/>
                    </pic:cNvPicPr>
                  </pic:nvPicPr>
                  <pic:blipFill>
                    <a:blip r:embed="rId17">
                      <a:extLst>
                        <a:ext uri="{28A0092B-C50C-407E-A947-70E740481C1C}">
                          <a14:useLocalDpi xmlns:a14="http://schemas.microsoft.com/office/drawing/2010/main" val="0"/>
                        </a:ext>
                      </a:extLst>
                    </a:blip>
                    <a:srcRect l="17400" r="25879"/>
                    <a:stretch>
                      <a:fillRect/>
                    </a:stretch>
                  </pic:blipFill>
                  <pic:spPr bwMode="auto">
                    <a:xfrm rot="5400000">
                      <a:off x="0" y="0"/>
                      <a:ext cx="1689735" cy="3832860"/>
                    </a:xfrm>
                    <a:prstGeom prst="rect">
                      <a:avLst/>
                    </a:prstGeom>
                    <a:noFill/>
                    <a:ln>
                      <a:noFill/>
                    </a:ln>
                  </pic:spPr>
                </pic:pic>
              </a:graphicData>
            </a:graphic>
          </wp:inline>
        </w:drawing>
      </w:r>
    </w:p>
    <w:p w14:paraId="1AAF4F78" w14:textId="77777777" w:rsidR="000D568D" w:rsidRPr="000D568D" w:rsidRDefault="000D568D" w:rsidP="000D568D">
      <w:pPr>
        <w:autoSpaceDE w:val="0"/>
        <w:autoSpaceDN w:val="0"/>
        <w:adjustRightInd w:val="0"/>
        <w:jc w:val="center"/>
        <w:rPr>
          <w:color w:val="FF0000"/>
          <w:sz w:val="20"/>
          <w:szCs w:val="20"/>
          <w:lang w:eastAsia="es-CO"/>
        </w:rPr>
      </w:pPr>
    </w:p>
    <w:p w14:paraId="528871F4" w14:textId="77777777" w:rsidR="000D568D" w:rsidRPr="000D568D" w:rsidRDefault="000D568D" w:rsidP="000D568D">
      <w:pPr>
        <w:autoSpaceDE w:val="0"/>
        <w:autoSpaceDN w:val="0"/>
        <w:adjustRightInd w:val="0"/>
        <w:jc w:val="center"/>
        <w:rPr>
          <w:color w:val="FF0000"/>
          <w:sz w:val="20"/>
          <w:szCs w:val="20"/>
          <w:lang w:eastAsia="es-CO"/>
        </w:rPr>
      </w:pPr>
    </w:p>
    <w:p w14:paraId="578882CB" w14:textId="77777777" w:rsidR="000D568D" w:rsidRPr="000D568D" w:rsidRDefault="000D568D" w:rsidP="000D568D">
      <w:pPr>
        <w:autoSpaceDE w:val="0"/>
        <w:autoSpaceDN w:val="0"/>
        <w:adjustRightInd w:val="0"/>
        <w:jc w:val="center"/>
        <w:rPr>
          <w:color w:val="FF0000"/>
          <w:sz w:val="20"/>
          <w:szCs w:val="20"/>
          <w:lang w:eastAsia="es-CO"/>
        </w:rPr>
      </w:pPr>
    </w:p>
    <w:p w14:paraId="2B0E87D4" w14:textId="77777777"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lang w:val="es-ES" w:eastAsia="es-CO"/>
        </w:rPr>
        <w:lastRenderedPageBreak/>
        <w:fldChar w:fldCharType="begin"/>
      </w:r>
      <w:r w:rsidRPr="000D568D">
        <w:rPr>
          <w:rFonts w:ascii="Times New Roman" w:hAnsi="Times New Roman" w:cs="Times New Roman"/>
          <w:lang w:val="es-ES" w:eastAsia="es-CO"/>
        </w:rPr>
        <w:instrText xml:space="preserve"> INCLUDEPICTURE  "cid:image001.png@01D89868.5DD80AD0" \* MERGEFORMATINET </w:instrText>
      </w:r>
      <w:r w:rsidRPr="000D568D">
        <w:rPr>
          <w:rFonts w:ascii="Times New Roman" w:hAnsi="Times New Roman" w:cs="Times New Roman"/>
          <w:lang w:val="es-ES" w:eastAsia="es-CO"/>
        </w:rPr>
        <w:fldChar w:fldCharType="separate"/>
      </w:r>
      <w:r w:rsidRPr="000D568D">
        <w:rPr>
          <w:rFonts w:ascii="Times New Roman" w:hAnsi="Times New Roman" w:cs="Times New Roman"/>
          <w:lang w:val="es-ES" w:eastAsia="es-CO"/>
        </w:rPr>
        <w:pict w14:anchorId="00AD08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05.85pt;height:138.8pt">
            <v:imagedata r:id="rId18" r:href="rId19"/>
          </v:shape>
        </w:pict>
      </w:r>
      <w:r w:rsidRPr="000D568D">
        <w:rPr>
          <w:rFonts w:ascii="Times New Roman" w:hAnsi="Times New Roman" w:cs="Times New Roman"/>
          <w:lang w:val="es-ES" w:eastAsia="es-CO"/>
        </w:rPr>
        <w:fldChar w:fldCharType="end"/>
      </w:r>
    </w:p>
    <w:p w14:paraId="677DA0F0" w14:textId="77777777" w:rsidR="000D568D" w:rsidRPr="000D568D" w:rsidRDefault="000D568D" w:rsidP="000D568D">
      <w:pPr>
        <w:autoSpaceDE w:val="0"/>
        <w:autoSpaceDN w:val="0"/>
        <w:adjustRightInd w:val="0"/>
        <w:jc w:val="center"/>
        <w:rPr>
          <w:color w:val="FF0000"/>
          <w:sz w:val="20"/>
          <w:szCs w:val="20"/>
          <w:lang w:eastAsia="es-CO"/>
        </w:rPr>
      </w:pPr>
    </w:p>
    <w:p w14:paraId="5993F79E" w14:textId="77777777" w:rsidR="000D568D" w:rsidRPr="000D568D" w:rsidRDefault="000D568D" w:rsidP="000D568D">
      <w:pPr>
        <w:autoSpaceDE w:val="0"/>
        <w:autoSpaceDN w:val="0"/>
        <w:adjustRightInd w:val="0"/>
        <w:jc w:val="center"/>
        <w:rPr>
          <w:color w:val="FF0000"/>
          <w:sz w:val="20"/>
          <w:szCs w:val="20"/>
          <w:lang w:eastAsia="es-CO"/>
        </w:rPr>
      </w:pPr>
    </w:p>
    <w:p w14:paraId="1C8F5FD6" w14:textId="77777777" w:rsidR="000D568D" w:rsidRPr="000D568D" w:rsidRDefault="000D568D" w:rsidP="000D568D">
      <w:pPr>
        <w:autoSpaceDE w:val="0"/>
        <w:autoSpaceDN w:val="0"/>
        <w:adjustRightInd w:val="0"/>
        <w:jc w:val="center"/>
        <w:rPr>
          <w:color w:val="FF0000"/>
          <w:sz w:val="20"/>
          <w:szCs w:val="20"/>
          <w:lang w:eastAsia="es-CO"/>
        </w:rPr>
      </w:pPr>
      <w:r w:rsidRPr="000D568D">
        <w:rPr>
          <w:rFonts w:ascii="Times New Roman" w:hAnsi="Times New Roman" w:cs="Times New Roman"/>
          <w:lang w:val="es-ES" w:eastAsia="es-CO"/>
        </w:rPr>
        <w:fldChar w:fldCharType="begin"/>
      </w:r>
      <w:r w:rsidRPr="000D568D">
        <w:rPr>
          <w:rFonts w:ascii="Times New Roman" w:hAnsi="Times New Roman" w:cs="Times New Roman"/>
          <w:lang w:val="es-ES" w:eastAsia="es-CO"/>
        </w:rPr>
        <w:instrText xml:space="preserve"> INCLUDEPICTURE  "cid:image002.png@01D89868.5DD80AD0" \* MERGEFORMATINET </w:instrText>
      </w:r>
      <w:r w:rsidRPr="000D568D">
        <w:rPr>
          <w:rFonts w:ascii="Times New Roman" w:hAnsi="Times New Roman" w:cs="Times New Roman"/>
          <w:lang w:val="es-ES" w:eastAsia="es-CO"/>
        </w:rPr>
        <w:fldChar w:fldCharType="separate"/>
      </w:r>
      <w:r w:rsidRPr="000D568D">
        <w:rPr>
          <w:rFonts w:ascii="Times New Roman" w:hAnsi="Times New Roman" w:cs="Times New Roman"/>
          <w:lang w:val="es-ES" w:eastAsia="es-CO"/>
        </w:rPr>
        <w:pict w14:anchorId="092E9C5D">
          <v:shape id="Imagen 69" o:spid="_x0000_i1039" type="#_x0000_t75" style="width:304.7pt;height:139.95pt">
            <v:imagedata r:id="rId20" r:href="rId21"/>
          </v:shape>
        </w:pict>
      </w:r>
      <w:r w:rsidRPr="000D568D">
        <w:rPr>
          <w:rFonts w:ascii="Times New Roman" w:hAnsi="Times New Roman" w:cs="Times New Roman"/>
          <w:lang w:val="es-ES" w:eastAsia="es-CO"/>
        </w:rPr>
        <w:fldChar w:fldCharType="end"/>
      </w:r>
    </w:p>
    <w:p w14:paraId="435C5CC0" w14:textId="77777777" w:rsidR="000D568D" w:rsidRPr="000D568D" w:rsidRDefault="000D568D" w:rsidP="000D568D">
      <w:pPr>
        <w:autoSpaceDE w:val="0"/>
        <w:autoSpaceDN w:val="0"/>
        <w:adjustRightInd w:val="0"/>
        <w:jc w:val="center"/>
        <w:rPr>
          <w:color w:val="FF0000"/>
          <w:sz w:val="20"/>
          <w:szCs w:val="20"/>
          <w:lang w:eastAsia="es-CO"/>
        </w:rPr>
      </w:pPr>
    </w:p>
    <w:p w14:paraId="495EFA94" w14:textId="77777777" w:rsidR="000D568D" w:rsidRPr="000D568D" w:rsidRDefault="000D568D" w:rsidP="000D568D">
      <w:pPr>
        <w:autoSpaceDE w:val="0"/>
        <w:autoSpaceDN w:val="0"/>
        <w:adjustRightInd w:val="0"/>
        <w:jc w:val="center"/>
        <w:rPr>
          <w:color w:val="FF0000"/>
          <w:sz w:val="20"/>
          <w:szCs w:val="20"/>
          <w:lang w:eastAsia="es-CO"/>
        </w:rPr>
      </w:pPr>
    </w:p>
    <w:bookmarkEnd w:id="0"/>
    <w:p w14:paraId="7CAA41B4" w14:textId="43D08A25" w:rsidR="00D009EB" w:rsidRDefault="00D009EB" w:rsidP="00C7791B">
      <w:pPr>
        <w:jc w:val="both"/>
        <w:rPr>
          <w:bCs/>
          <w:sz w:val="20"/>
          <w:szCs w:val="20"/>
          <w:lang w:eastAsia="x-none"/>
        </w:rPr>
      </w:pPr>
    </w:p>
    <w:p w14:paraId="43F069F9" w14:textId="77777777" w:rsidR="005A754A" w:rsidRDefault="005A754A" w:rsidP="00C7791B">
      <w:pPr>
        <w:jc w:val="both"/>
        <w:rPr>
          <w:bCs/>
          <w:sz w:val="20"/>
          <w:szCs w:val="20"/>
          <w:lang w:eastAsia="x-none"/>
        </w:rPr>
      </w:pPr>
    </w:p>
    <w:p w14:paraId="5BAC2D40" w14:textId="013AB2F7" w:rsidR="00C7791B" w:rsidRPr="00F244EC" w:rsidRDefault="00C7791B" w:rsidP="00C7791B">
      <w:pPr>
        <w:jc w:val="both"/>
        <w:rPr>
          <w:bCs/>
          <w:sz w:val="20"/>
          <w:szCs w:val="20"/>
          <w:lang w:eastAsia="x-none"/>
        </w:rPr>
      </w:pPr>
      <w:r w:rsidRPr="00F244EC">
        <w:rPr>
          <w:bCs/>
          <w:sz w:val="20"/>
          <w:szCs w:val="20"/>
          <w:lang w:eastAsia="x-none"/>
        </w:rPr>
        <w:t>__________</w:t>
      </w:r>
      <w:proofErr w:type="gramStart"/>
      <w:r w:rsidRPr="00F244EC">
        <w:rPr>
          <w:bCs/>
          <w:sz w:val="20"/>
          <w:szCs w:val="20"/>
          <w:lang w:eastAsia="x-none"/>
        </w:rPr>
        <w:t>_,  identificado</w:t>
      </w:r>
      <w:proofErr w:type="gramEnd"/>
      <w:r w:rsidRPr="00F244EC">
        <w:rPr>
          <w:bCs/>
          <w:sz w:val="20"/>
          <w:szCs w:val="20"/>
          <w:lang w:eastAsia="x-none"/>
        </w:rPr>
        <w:t xml:space="preserve"> con cc No. </w:t>
      </w:r>
      <w:r>
        <w:rPr>
          <w:bCs/>
          <w:sz w:val="20"/>
          <w:szCs w:val="20"/>
          <w:lang w:eastAsia="x-none"/>
        </w:rPr>
        <w:t>________________</w:t>
      </w:r>
      <w:r w:rsidRPr="00F244EC">
        <w:rPr>
          <w:bCs/>
          <w:sz w:val="20"/>
          <w:szCs w:val="20"/>
          <w:lang w:eastAsia="x-none"/>
        </w:rPr>
        <w:t xml:space="preserve"> Expedida en _____________, actuando en calidad de representante legal  de la firma  (o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a  cumplir con el objeto del proceso bajo las condiciones técnicas sin condición alguna. </w:t>
      </w:r>
    </w:p>
    <w:p w14:paraId="7750DEC4" w14:textId="77777777" w:rsidR="00C7791B" w:rsidRPr="00F244EC" w:rsidRDefault="00C7791B" w:rsidP="00C7791B">
      <w:pPr>
        <w:ind w:left="142"/>
        <w:jc w:val="both"/>
        <w:rPr>
          <w:bCs/>
          <w:sz w:val="20"/>
          <w:szCs w:val="20"/>
          <w:lang w:eastAsia="x-none"/>
        </w:rPr>
      </w:pPr>
    </w:p>
    <w:p w14:paraId="747F0255" w14:textId="77777777" w:rsidR="00C7791B" w:rsidRPr="00F244EC" w:rsidRDefault="00C7791B" w:rsidP="00C7791B">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7895DE8" w14:textId="77777777" w:rsidR="00C7791B" w:rsidRPr="00F244EC" w:rsidRDefault="00C7791B" w:rsidP="00C7791B">
      <w:pPr>
        <w:ind w:left="142"/>
        <w:jc w:val="both"/>
        <w:rPr>
          <w:bCs/>
          <w:sz w:val="20"/>
          <w:szCs w:val="20"/>
          <w:lang w:eastAsia="x-none"/>
        </w:rPr>
      </w:pPr>
    </w:p>
    <w:p w14:paraId="2AB450BA" w14:textId="77777777" w:rsidR="004835CC" w:rsidRDefault="004835CC" w:rsidP="00C7791B">
      <w:pPr>
        <w:jc w:val="both"/>
        <w:rPr>
          <w:bCs/>
          <w:sz w:val="20"/>
          <w:szCs w:val="20"/>
          <w:lang w:eastAsia="x-none"/>
        </w:rPr>
      </w:pPr>
    </w:p>
    <w:p w14:paraId="7BE45DD3" w14:textId="30C5AE16" w:rsidR="00C7791B" w:rsidRPr="00F244EC" w:rsidRDefault="00C7791B" w:rsidP="00C7791B">
      <w:pPr>
        <w:jc w:val="both"/>
        <w:rPr>
          <w:bCs/>
          <w:sz w:val="20"/>
          <w:szCs w:val="20"/>
          <w:lang w:eastAsia="x-none"/>
        </w:rPr>
      </w:pPr>
      <w:r w:rsidRPr="00F244EC">
        <w:rPr>
          <w:bCs/>
          <w:sz w:val="20"/>
          <w:szCs w:val="20"/>
          <w:lang w:eastAsia="x-none"/>
        </w:rPr>
        <w:t xml:space="preserve">Para constancia firmo, en la ciudad de   Bogotá </w:t>
      </w:r>
      <w:r w:rsidR="005A754A" w:rsidRPr="00F244EC">
        <w:rPr>
          <w:bCs/>
          <w:sz w:val="20"/>
          <w:szCs w:val="20"/>
          <w:lang w:eastAsia="x-none"/>
        </w:rPr>
        <w:t xml:space="preserve">a </w:t>
      </w:r>
      <w:proofErr w:type="gramStart"/>
      <w:r w:rsidR="005A754A" w:rsidRPr="00F244EC">
        <w:rPr>
          <w:bCs/>
          <w:sz w:val="20"/>
          <w:szCs w:val="20"/>
          <w:lang w:eastAsia="x-none"/>
        </w:rPr>
        <w:t>los</w:t>
      </w:r>
      <w:r w:rsidRPr="00F244EC">
        <w:rPr>
          <w:bCs/>
          <w:sz w:val="20"/>
          <w:szCs w:val="20"/>
          <w:lang w:eastAsia="x-none"/>
        </w:rPr>
        <w:t xml:space="preserve">  _</w:t>
      </w:r>
      <w:proofErr w:type="gramEnd"/>
      <w:r w:rsidRPr="00F244EC">
        <w:rPr>
          <w:bCs/>
          <w:sz w:val="20"/>
          <w:szCs w:val="20"/>
          <w:lang w:eastAsia="x-none"/>
        </w:rPr>
        <w:t>_______________</w:t>
      </w:r>
    </w:p>
    <w:p w14:paraId="02F071F9" w14:textId="77777777" w:rsidR="00C7791B" w:rsidRPr="00F244EC" w:rsidRDefault="00C7791B" w:rsidP="00C7791B">
      <w:pPr>
        <w:rPr>
          <w:sz w:val="20"/>
          <w:szCs w:val="20"/>
        </w:rPr>
      </w:pPr>
    </w:p>
    <w:p w14:paraId="5D511CEB" w14:textId="6289A73E" w:rsidR="00C7791B" w:rsidRDefault="00C7791B" w:rsidP="00C7791B">
      <w:pPr>
        <w:pStyle w:val="Textoindependiente"/>
        <w:tabs>
          <w:tab w:val="left" w:pos="567"/>
        </w:tabs>
        <w:spacing w:line="260" w:lineRule="exact"/>
        <w:rPr>
          <w:rFonts w:cs="Arial"/>
          <w:sz w:val="20"/>
          <w:szCs w:val="20"/>
          <w:highlight w:val="yellow"/>
        </w:rPr>
      </w:pPr>
    </w:p>
    <w:p w14:paraId="55E1CDCA" w14:textId="77777777" w:rsidR="004835CC" w:rsidRPr="00F244EC" w:rsidRDefault="004835CC" w:rsidP="00C7791B">
      <w:pPr>
        <w:pStyle w:val="Textoindependiente"/>
        <w:tabs>
          <w:tab w:val="left" w:pos="567"/>
        </w:tabs>
        <w:spacing w:line="260" w:lineRule="exact"/>
        <w:rPr>
          <w:rFonts w:cs="Arial"/>
          <w:sz w:val="20"/>
          <w:szCs w:val="20"/>
          <w:highlight w:val="yellow"/>
        </w:rPr>
      </w:pPr>
    </w:p>
    <w:p w14:paraId="0BCF5DCF" w14:textId="776A9547" w:rsidR="00C7791B" w:rsidRDefault="005A754A" w:rsidP="00C7791B">
      <w:pPr>
        <w:rPr>
          <w:sz w:val="20"/>
          <w:szCs w:val="20"/>
        </w:rPr>
      </w:pPr>
      <w:r>
        <w:rPr>
          <w:sz w:val="20"/>
          <w:szCs w:val="20"/>
        </w:rPr>
        <w:t>NOMBRE Y</w:t>
      </w:r>
      <w:r w:rsidR="00C7791B">
        <w:rPr>
          <w:sz w:val="20"/>
          <w:szCs w:val="20"/>
        </w:rPr>
        <w:t xml:space="preserve"> FIRMA REPRESENTANTE LEGAL</w:t>
      </w:r>
    </w:p>
    <w:p w14:paraId="2D4E9109" w14:textId="77777777" w:rsidR="00C7791B" w:rsidRDefault="00C7791B" w:rsidP="00C7791B">
      <w:pPr>
        <w:rPr>
          <w:sz w:val="20"/>
          <w:szCs w:val="20"/>
        </w:rPr>
      </w:pPr>
      <w:r>
        <w:rPr>
          <w:sz w:val="20"/>
          <w:szCs w:val="20"/>
        </w:rPr>
        <w:t>CC.</w:t>
      </w:r>
    </w:p>
    <w:p w14:paraId="3A1EE102" w14:textId="77777777" w:rsidR="00C7791B" w:rsidRDefault="00C7791B" w:rsidP="00C7791B">
      <w:pPr>
        <w:rPr>
          <w:sz w:val="20"/>
          <w:szCs w:val="20"/>
        </w:rPr>
      </w:pPr>
      <w:r>
        <w:rPr>
          <w:sz w:val="20"/>
          <w:szCs w:val="20"/>
        </w:rPr>
        <w:t>Representante Legal</w:t>
      </w:r>
    </w:p>
    <w:p w14:paraId="4DAAE24B" w14:textId="77777777" w:rsidR="00C7791B" w:rsidRDefault="00C7791B" w:rsidP="00C7791B">
      <w:pPr>
        <w:rPr>
          <w:sz w:val="20"/>
          <w:szCs w:val="20"/>
        </w:rPr>
      </w:pPr>
      <w:r>
        <w:rPr>
          <w:sz w:val="20"/>
          <w:szCs w:val="20"/>
        </w:rPr>
        <w:t>Empresa:</w:t>
      </w:r>
    </w:p>
    <w:p w14:paraId="2FB8258C" w14:textId="77777777" w:rsidR="00C7791B" w:rsidRPr="0071701B" w:rsidRDefault="00C7791B" w:rsidP="00C7791B">
      <w:pPr>
        <w:rPr>
          <w:rFonts w:ascii="Times New Roman" w:hAnsi="Times New Roman" w:cs="Times New Roman"/>
        </w:rPr>
      </w:pPr>
      <w:r>
        <w:rPr>
          <w:sz w:val="20"/>
          <w:szCs w:val="20"/>
        </w:rPr>
        <w:t>NIT.</w:t>
      </w:r>
    </w:p>
    <w:p w14:paraId="46853E95" w14:textId="77777777" w:rsidR="00194B01" w:rsidRDefault="00194B01" w:rsidP="00194B01">
      <w:pPr>
        <w:autoSpaceDE w:val="0"/>
        <w:autoSpaceDN w:val="0"/>
        <w:adjustRightInd w:val="0"/>
        <w:jc w:val="center"/>
        <w:rPr>
          <w:sz w:val="20"/>
          <w:szCs w:val="20"/>
          <w:highlight w:val="yellow"/>
        </w:rPr>
      </w:pPr>
    </w:p>
    <w:sectPr w:rsidR="00194B01" w:rsidSect="00BB55A1">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1068"/>
        </w:tabs>
        <w:ind w:left="1068" w:hanging="360"/>
      </w:pPr>
      <w:rPr>
        <w:rFonts w:ascii="Symbol" w:hAnsi="Symbol" w:hint="default"/>
      </w:rPr>
    </w:lvl>
  </w:abstractNum>
  <w:abstractNum w:abstractNumId="1"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3"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5BF335B5"/>
    <w:multiLevelType w:val="hybridMultilevel"/>
    <w:tmpl w:val="42C85A90"/>
    <w:lvl w:ilvl="0" w:tplc="92648442">
      <w:start w:val="1"/>
      <w:numFmt w:val="decimal"/>
      <w:pStyle w:val="MAYUS1"/>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5955A6"/>
    <w:multiLevelType w:val="hybridMultilevel"/>
    <w:tmpl w:val="A72839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0"/>
  </w:num>
  <w:num w:numId="6">
    <w:abstractNumId w:val="4"/>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4641D"/>
    <w:rsid w:val="000471D5"/>
    <w:rsid w:val="000D568D"/>
    <w:rsid w:val="000E6BBA"/>
    <w:rsid w:val="000F653B"/>
    <w:rsid w:val="00106893"/>
    <w:rsid w:val="00172EDD"/>
    <w:rsid w:val="00194B01"/>
    <w:rsid w:val="00196911"/>
    <w:rsid w:val="001A0889"/>
    <w:rsid w:val="00203569"/>
    <w:rsid w:val="0022663B"/>
    <w:rsid w:val="002869D1"/>
    <w:rsid w:val="003926D7"/>
    <w:rsid w:val="0047766D"/>
    <w:rsid w:val="004835CC"/>
    <w:rsid w:val="00500487"/>
    <w:rsid w:val="00511665"/>
    <w:rsid w:val="005143C1"/>
    <w:rsid w:val="00534B0A"/>
    <w:rsid w:val="005A38B5"/>
    <w:rsid w:val="005A754A"/>
    <w:rsid w:val="005E1673"/>
    <w:rsid w:val="00722DD7"/>
    <w:rsid w:val="007440C4"/>
    <w:rsid w:val="0079506F"/>
    <w:rsid w:val="007B6E7B"/>
    <w:rsid w:val="007F5085"/>
    <w:rsid w:val="008352B7"/>
    <w:rsid w:val="00845E3B"/>
    <w:rsid w:val="00882C04"/>
    <w:rsid w:val="0089226B"/>
    <w:rsid w:val="00912CDA"/>
    <w:rsid w:val="00923077"/>
    <w:rsid w:val="00A2042D"/>
    <w:rsid w:val="00A3309C"/>
    <w:rsid w:val="00AA0224"/>
    <w:rsid w:val="00AE4CC9"/>
    <w:rsid w:val="00B346C8"/>
    <w:rsid w:val="00B41585"/>
    <w:rsid w:val="00BB2B64"/>
    <w:rsid w:val="00BB55A1"/>
    <w:rsid w:val="00C204D4"/>
    <w:rsid w:val="00C2711A"/>
    <w:rsid w:val="00C7791B"/>
    <w:rsid w:val="00C862DE"/>
    <w:rsid w:val="00C979AD"/>
    <w:rsid w:val="00CE345F"/>
    <w:rsid w:val="00D009EB"/>
    <w:rsid w:val="00D35178"/>
    <w:rsid w:val="00D40B6E"/>
    <w:rsid w:val="00D661B4"/>
    <w:rsid w:val="00D724E3"/>
    <w:rsid w:val="00D9535B"/>
    <w:rsid w:val="00DA3533"/>
    <w:rsid w:val="00DE6054"/>
    <w:rsid w:val="00E114AF"/>
    <w:rsid w:val="00EA317C"/>
    <w:rsid w:val="00EE6883"/>
    <w:rsid w:val="00F27118"/>
    <w:rsid w:val="00F850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5921CE"/>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
    <w:qFormat/>
    <w:rsid w:val="00C204D4"/>
    <w:pPr>
      <w:keepNext/>
      <w:spacing w:before="240" w:after="60"/>
      <w:outlineLvl w:val="0"/>
    </w:pPr>
    <w:rPr>
      <w:rFonts w:ascii="Cambria" w:hAnsi="Cambria" w:cs="Times New Roman"/>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C204D4"/>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7F5085"/>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val="es-ES" w:bidi="es-ES"/>
    </w:rPr>
  </w:style>
  <w:style w:type="paragraph" w:styleId="Ttulo4">
    <w:name w:val="heading 4"/>
    <w:aliases w:val="Edgar 4"/>
    <w:basedOn w:val="Normal"/>
    <w:next w:val="Normal"/>
    <w:link w:val="Ttulo4Car"/>
    <w:unhideWhenUsed/>
    <w:qFormat/>
    <w:rsid w:val="00C204D4"/>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qFormat/>
    <w:rsid w:val="00C204D4"/>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C204D4"/>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iPriority w:val="99"/>
    <w:qFormat/>
    <w:rsid w:val="00C204D4"/>
    <w:pPr>
      <w:keepNext/>
      <w:jc w:val="center"/>
      <w:outlineLvl w:val="6"/>
    </w:pPr>
    <w:rPr>
      <w:rFonts w:ascii="Calibri" w:hAnsi="Calibri" w:cs="Times New Roman"/>
    </w:rPr>
  </w:style>
  <w:style w:type="paragraph" w:styleId="Ttulo8">
    <w:name w:val="heading 8"/>
    <w:basedOn w:val="Normal"/>
    <w:next w:val="Normal"/>
    <w:link w:val="Ttulo8Car"/>
    <w:uiPriority w:val="99"/>
    <w:qFormat/>
    <w:rsid w:val="00C204D4"/>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C204D4"/>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TextindepT2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bt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Lista multicolor - Énfasis 11,Lista vistosa - Énfasis 13,Cuadrícula clara - Énfasis 31,列出段落,Foot,H"/>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Lista multicolor - Énfasis 11 Car,列出段落 Car,Foot Car"/>
    <w:link w:val="Prrafodelista"/>
    <w:uiPriority w:val="34"/>
    <w:qFormat/>
    <w:locked/>
    <w:rsid w:val="00D40B6E"/>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35178"/>
    <w:pPr>
      <w:spacing w:after="0" w:line="240" w:lineRule="auto"/>
    </w:pPr>
    <w:rPr>
      <w:rFonts w:ascii="Calibri" w:eastAsia="Times New Roman" w:hAnsi="Calibri" w:cs="Times New Roman"/>
      <w:lang w:eastAsia="es-CO"/>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CE345F"/>
    <w:pPr>
      <w:spacing w:before="100" w:beforeAutospacing="1" w:after="100" w:afterAutospacing="1"/>
    </w:pPr>
    <w:rPr>
      <w:rFonts w:ascii="Times New Roman" w:hAnsi="Times New Roman" w:cs="Times New Roman"/>
      <w:lang w:val="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CE345F"/>
    <w:rPr>
      <w:rFonts w:ascii="Times New Roman" w:eastAsia="Times New Roman" w:hAnsi="Times New Roman" w:cs="Times New Roman"/>
      <w:sz w:val="24"/>
      <w:szCs w:val="24"/>
      <w:lang w:val="es-ES"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rsid w:val="007F5085"/>
    <w:rPr>
      <w:rFonts w:asciiTheme="majorHAnsi" w:eastAsiaTheme="majorEastAsia" w:hAnsiTheme="majorHAnsi" w:cstheme="majorBidi"/>
      <w:color w:val="1F4D78" w:themeColor="accent1" w:themeShade="7F"/>
      <w:sz w:val="24"/>
      <w:szCs w:val="24"/>
      <w:lang w:val="es-ES" w:eastAsia="es-ES" w:bidi="es-ES"/>
    </w:rPr>
  </w:style>
  <w:style w:type="table" w:styleId="Tablaconcuadrcula">
    <w:name w:val="Table Grid"/>
    <w:basedOn w:val="Tablanormal"/>
    <w:rsid w:val="007F508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BB55A1"/>
    <w:rPr>
      <w:rFonts w:ascii="Segoe UI" w:hAnsi="Segoe UI" w:cs="Segoe UI"/>
      <w:sz w:val="18"/>
      <w:szCs w:val="18"/>
    </w:rPr>
  </w:style>
  <w:style w:type="character" w:customStyle="1" w:styleId="TextodegloboCar">
    <w:name w:val="Texto de globo Car"/>
    <w:basedOn w:val="Fuentedeprrafopredeter"/>
    <w:link w:val="Textodeglobo"/>
    <w:rsid w:val="00BB55A1"/>
    <w:rPr>
      <w:rFonts w:ascii="Segoe UI" w:eastAsia="Times New Roman" w:hAnsi="Segoe UI" w:cs="Segoe UI"/>
      <w:sz w:val="18"/>
      <w:szCs w:val="18"/>
      <w:lang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
    <w:rsid w:val="00C204D4"/>
    <w:rPr>
      <w:rFonts w:ascii="Cambria" w:eastAsia="Times New Roman" w:hAnsi="Cambria" w:cs="Times New Roman"/>
      <w:b/>
      <w:bCs/>
      <w:kern w:val="32"/>
      <w:sz w:val="32"/>
      <w:szCs w:val="32"/>
      <w:lang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9"/>
    <w:rsid w:val="00C204D4"/>
    <w:rPr>
      <w:rFonts w:ascii="Tahoma" w:eastAsia="Times New Roman" w:hAnsi="Tahoma" w:cs="Tahoma"/>
      <w:b/>
      <w:bCs/>
      <w:snapToGrid w:val="0"/>
      <w:sz w:val="24"/>
      <w:szCs w:val="20"/>
      <w:lang w:val="es-MX" w:eastAsia="es-ES"/>
    </w:rPr>
  </w:style>
  <w:style w:type="character" w:customStyle="1" w:styleId="Ttulo4Car">
    <w:name w:val="Título 4 Car"/>
    <w:aliases w:val="Edgar 4 Car"/>
    <w:basedOn w:val="Fuentedeprrafopredeter"/>
    <w:link w:val="Ttulo4"/>
    <w:rsid w:val="00C204D4"/>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9"/>
    <w:rsid w:val="00C204D4"/>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204D4"/>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C204D4"/>
    <w:rPr>
      <w:rFonts w:ascii="Calibri" w:eastAsia="Times New Roman" w:hAnsi="Calibri" w:cs="Times New Roman"/>
      <w:sz w:val="24"/>
      <w:szCs w:val="24"/>
      <w:lang w:eastAsia="es-ES"/>
    </w:rPr>
  </w:style>
  <w:style w:type="character" w:customStyle="1" w:styleId="Ttulo8Car">
    <w:name w:val="Título 8 Car"/>
    <w:basedOn w:val="Fuentedeprrafopredeter"/>
    <w:link w:val="Ttulo8"/>
    <w:uiPriority w:val="99"/>
    <w:rsid w:val="00C204D4"/>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rsid w:val="00C204D4"/>
    <w:rPr>
      <w:rFonts w:ascii="Cambria" w:eastAsia="Times New Roman" w:hAnsi="Cambria" w:cs="Times New Roman"/>
      <w:sz w:val="20"/>
      <w:szCs w:val="20"/>
      <w:lang w:eastAsia="es-ES"/>
    </w:rPr>
  </w:style>
  <w:style w:type="paragraph" w:styleId="Sangradetextonormal">
    <w:name w:val="Body Text Indent"/>
    <w:basedOn w:val="Normal"/>
    <w:link w:val="SangradetextonormalCar"/>
    <w:rsid w:val="00C204D4"/>
    <w:pPr>
      <w:ind w:left="2124" w:hanging="2124"/>
      <w:jc w:val="both"/>
    </w:pPr>
    <w:rPr>
      <w:rFonts w:ascii="Times New Roman" w:hAnsi="Times New Roman" w:cs="Times New Roman"/>
      <w:szCs w:val="20"/>
    </w:rPr>
  </w:style>
  <w:style w:type="character" w:customStyle="1" w:styleId="SangradetextonormalCar">
    <w:name w:val="Sangría de texto normal Car"/>
    <w:basedOn w:val="Fuentedeprrafopredeter"/>
    <w:link w:val="Sangradetextonormal"/>
    <w:rsid w:val="00C204D4"/>
    <w:rPr>
      <w:rFonts w:ascii="Times New Roman" w:eastAsia="Times New Roman" w:hAnsi="Times New Roman" w:cs="Times New Roman"/>
      <w:sz w:val="24"/>
      <w:szCs w:val="20"/>
      <w:lang w:eastAsia="es-ES"/>
    </w:rPr>
  </w:style>
  <w:style w:type="paragraph" w:customStyle="1" w:styleId="ListParagraph1">
    <w:name w:val="List Paragraph1"/>
    <w:basedOn w:val="Normal"/>
    <w:rsid w:val="00C204D4"/>
    <w:pPr>
      <w:spacing w:after="200" w:line="276" w:lineRule="auto"/>
      <w:ind w:left="720"/>
      <w:contextualSpacing/>
    </w:pPr>
    <w:rPr>
      <w:rFonts w:ascii="Calibri" w:hAnsi="Calibri" w:cs="Times New Roman"/>
      <w:sz w:val="22"/>
      <w:szCs w:val="22"/>
      <w:lang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C204D4"/>
    <w:pPr>
      <w:spacing w:after="200" w:line="276" w:lineRule="auto"/>
    </w:pPr>
    <w:rPr>
      <w:rFonts w:ascii="Calibri" w:hAnsi="Calibri" w:cs="Times New Roman"/>
      <w:sz w:val="20"/>
      <w:szCs w:val="20"/>
      <w:lang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C204D4"/>
    <w:rPr>
      <w:rFonts w:ascii="Calibri" w:eastAsia="Times New Roman" w:hAnsi="Calibri" w:cs="Times New Roman"/>
      <w:sz w:val="20"/>
      <w:szCs w:val="20"/>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C204D4"/>
    <w:rPr>
      <w:rFonts w:cs="Times New Roman"/>
      <w:vertAlign w:val="superscript"/>
    </w:rPr>
  </w:style>
  <w:style w:type="character" w:customStyle="1" w:styleId="A9">
    <w:name w:val="A9"/>
    <w:rsid w:val="00C204D4"/>
    <w:rPr>
      <w:color w:val="000000"/>
      <w:sz w:val="19"/>
    </w:rPr>
  </w:style>
  <w:style w:type="paragraph" w:customStyle="1" w:styleId="Pa39">
    <w:name w:val="Pa39"/>
    <w:basedOn w:val="Normal"/>
    <w:next w:val="Normal"/>
    <w:qFormat/>
    <w:rsid w:val="00C204D4"/>
    <w:pPr>
      <w:autoSpaceDE w:val="0"/>
      <w:autoSpaceDN w:val="0"/>
      <w:adjustRightInd w:val="0"/>
      <w:spacing w:line="181" w:lineRule="atLeast"/>
    </w:pPr>
    <w:rPr>
      <w:rFonts w:ascii="Times New Roman" w:hAnsi="Times New Roman" w:cs="Times New Roman"/>
    </w:rPr>
  </w:style>
  <w:style w:type="character" w:styleId="Hipervnculo">
    <w:name w:val="Hyperlink"/>
    <w:uiPriority w:val="99"/>
    <w:rsid w:val="00C204D4"/>
    <w:rPr>
      <w:rFonts w:cs="Times New Roman"/>
      <w:color w:val="0000FF"/>
      <w:u w:val="single"/>
    </w:rPr>
  </w:style>
  <w:style w:type="paragraph" w:styleId="Textoindependiente3">
    <w:name w:val="Body Text 3"/>
    <w:basedOn w:val="Normal"/>
    <w:link w:val="Textoindependiente3Car"/>
    <w:rsid w:val="00C204D4"/>
    <w:pPr>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C204D4"/>
    <w:rPr>
      <w:rFonts w:ascii="Times New Roman" w:eastAsia="Times New Roman" w:hAnsi="Times New Roman" w:cs="Times New Roman"/>
      <w:sz w:val="16"/>
      <w:szCs w:val="16"/>
      <w:lang w:eastAsia="es-ES"/>
    </w:rPr>
  </w:style>
  <w:style w:type="character" w:styleId="Refdecomentario">
    <w:name w:val="annotation reference"/>
    <w:semiHidden/>
    <w:rsid w:val="00C204D4"/>
    <w:rPr>
      <w:rFonts w:cs="Times New Roman"/>
      <w:sz w:val="16"/>
      <w:szCs w:val="16"/>
    </w:rPr>
  </w:style>
  <w:style w:type="paragraph" w:customStyle="1" w:styleId="Pa38">
    <w:name w:val="Pa38"/>
    <w:basedOn w:val="Normal"/>
    <w:next w:val="Normal"/>
    <w:rsid w:val="00C204D4"/>
    <w:pPr>
      <w:autoSpaceDE w:val="0"/>
      <w:autoSpaceDN w:val="0"/>
      <w:adjustRightInd w:val="0"/>
      <w:spacing w:line="181" w:lineRule="atLeast"/>
    </w:pPr>
    <w:rPr>
      <w:rFonts w:ascii="Times New Roman" w:hAnsi="Times New Roman" w:cs="Times New Roman"/>
    </w:rPr>
  </w:style>
  <w:style w:type="paragraph" w:customStyle="1" w:styleId="pa9">
    <w:name w:val="pa9"/>
    <w:basedOn w:val="Normal"/>
    <w:rsid w:val="00C204D4"/>
    <w:pPr>
      <w:spacing w:before="100" w:beforeAutospacing="1" w:after="100" w:afterAutospacing="1"/>
    </w:pPr>
    <w:rPr>
      <w:rFonts w:ascii="Times New Roman" w:hAnsi="Times New Roman" w:cs="Times New Roman"/>
      <w:color w:val="663300"/>
    </w:rPr>
  </w:style>
  <w:style w:type="paragraph" w:customStyle="1" w:styleId="BodyText21">
    <w:name w:val="Body Text 21"/>
    <w:basedOn w:val="Normal"/>
    <w:rsid w:val="00C204D4"/>
    <w:pPr>
      <w:suppressAutoHyphens/>
      <w:ind w:left="1440"/>
      <w:jc w:val="both"/>
    </w:pPr>
    <w:rPr>
      <w:rFonts w:cs="Times New Roman"/>
      <w:b/>
      <w:spacing w:val="-3"/>
      <w:lang w:eastAsia="en-US"/>
    </w:rPr>
  </w:style>
  <w:style w:type="paragraph" w:styleId="Textonotaalfinal">
    <w:name w:val="endnote text"/>
    <w:basedOn w:val="Normal"/>
    <w:link w:val="TextonotaalfinalCar"/>
    <w:semiHidden/>
    <w:rsid w:val="00C204D4"/>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semiHidden/>
    <w:rsid w:val="00C204D4"/>
    <w:rPr>
      <w:rFonts w:ascii="Times New Roman" w:eastAsia="Times New Roman" w:hAnsi="Times New Roman" w:cs="Times New Roman"/>
      <w:sz w:val="20"/>
      <w:szCs w:val="20"/>
      <w:lang w:val="en-US"/>
    </w:rPr>
  </w:style>
  <w:style w:type="character" w:styleId="Refdenotaalfinal">
    <w:name w:val="endnote reference"/>
    <w:semiHidden/>
    <w:rsid w:val="00C204D4"/>
    <w:rPr>
      <w:rFonts w:cs="Times New Roman"/>
      <w:vertAlign w:val="superscript"/>
    </w:rPr>
  </w:style>
  <w:style w:type="paragraph" w:customStyle="1" w:styleId="ListParagraph2">
    <w:name w:val="List Paragraph2"/>
    <w:basedOn w:val="Normal"/>
    <w:uiPriority w:val="99"/>
    <w:rsid w:val="00C204D4"/>
    <w:pPr>
      <w:ind w:left="708"/>
    </w:pPr>
    <w:rPr>
      <w:rFonts w:ascii="Times New Roman" w:hAnsi="Times New Roman" w:cs="Times New Roman"/>
    </w:rPr>
  </w:style>
  <w:style w:type="paragraph" w:styleId="Encabezado">
    <w:name w:val="header"/>
    <w:aliases w:val="AL Encabezado,Encabezado AL,h,h8,h9,h10,h18,encabezado,Haut de page,En-tête 1.1,Cover Page,Tit 1,Titulo"/>
    <w:basedOn w:val="Normal"/>
    <w:link w:val="EncabezadoCar"/>
    <w:qFormat/>
    <w:rsid w:val="00C204D4"/>
    <w:pPr>
      <w:tabs>
        <w:tab w:val="center" w:pos="4252"/>
        <w:tab w:val="right" w:pos="8504"/>
      </w:tabs>
    </w:pPr>
    <w:rPr>
      <w:rFonts w:ascii="Times New Roman" w:hAnsi="Times New Roman" w:cs="Times New Roman"/>
    </w:rPr>
  </w:style>
  <w:style w:type="character" w:customStyle="1" w:styleId="EncabezadoCar">
    <w:name w:val="Encabezado Car"/>
    <w:aliases w:val="AL Encabezado Car,Encabezado AL Car,h Car,h8 Car,h9 Car,h10 Car,h18 Car,encabezado Car,Haut de page Car,En-tête 1.1 Car,Cover Page Car,Tit 1 Car,Titulo Car"/>
    <w:basedOn w:val="Fuentedeprrafopredeter"/>
    <w:link w:val="Encabezado"/>
    <w:rsid w:val="00C204D4"/>
    <w:rPr>
      <w:rFonts w:ascii="Times New Roman" w:eastAsia="Times New Roman" w:hAnsi="Times New Roman" w:cs="Times New Roman"/>
      <w:sz w:val="24"/>
      <w:szCs w:val="24"/>
      <w:lang w:eastAsia="es-ES"/>
    </w:rPr>
  </w:style>
  <w:style w:type="character" w:styleId="Nmerodepgina">
    <w:name w:val="page number"/>
    <w:basedOn w:val="Fuentedeprrafopredeter"/>
    <w:rsid w:val="00C204D4"/>
  </w:style>
  <w:style w:type="paragraph" w:styleId="Ttulo">
    <w:name w:val="Title"/>
    <w:aliases w:val="AL Título,Título AL,Títulos Principales sin numeración,Título1"/>
    <w:basedOn w:val="Normal"/>
    <w:link w:val="TtuloCar"/>
    <w:qFormat/>
    <w:rsid w:val="00C204D4"/>
    <w:pPr>
      <w:ind w:left="426"/>
      <w:jc w:val="center"/>
    </w:pPr>
    <w:rPr>
      <w:rFonts w:ascii="Tahoma" w:hAnsi="Tahoma" w:cs="Times New Roman"/>
      <w:b/>
    </w:rPr>
  </w:style>
  <w:style w:type="character" w:customStyle="1" w:styleId="TtuloCar">
    <w:name w:val="Título Car"/>
    <w:aliases w:val="AL Título Car1,Título AL Car1,Títulos Principales sin numeración Car,Título1 Car"/>
    <w:basedOn w:val="Fuentedeprrafopredeter"/>
    <w:link w:val="Ttulo"/>
    <w:rsid w:val="00C204D4"/>
    <w:rPr>
      <w:rFonts w:ascii="Tahoma" w:eastAsia="Times New Roman" w:hAnsi="Tahoma" w:cs="Times New Roman"/>
      <w:b/>
      <w:sz w:val="24"/>
      <w:szCs w:val="24"/>
      <w:lang w:eastAsia="es-ES"/>
    </w:rPr>
  </w:style>
  <w:style w:type="paragraph" w:customStyle="1" w:styleId="Car">
    <w:name w:val="Car"/>
    <w:basedOn w:val="Normal"/>
    <w:rsid w:val="00C204D4"/>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C204D4"/>
    <w:rPr>
      <w:b/>
      <w:bCs/>
    </w:rPr>
  </w:style>
  <w:style w:type="character" w:customStyle="1" w:styleId="SubttuloCar">
    <w:name w:val="Subtítulo Car"/>
    <w:basedOn w:val="Fuentedeprrafopredeter"/>
    <w:link w:val="Subttulo"/>
    <w:rsid w:val="00C204D4"/>
    <w:rPr>
      <w:rFonts w:ascii="Arial" w:eastAsia="Times New Roman" w:hAnsi="Arial" w:cs="Arial"/>
      <w:b/>
      <w:bCs/>
      <w:sz w:val="24"/>
      <w:szCs w:val="24"/>
      <w:lang w:eastAsia="es-ES"/>
    </w:rPr>
  </w:style>
  <w:style w:type="character" w:customStyle="1" w:styleId="ALTtuloCar">
    <w:name w:val="AL Título Car"/>
    <w:aliases w:val="Título AL Car,Títulos Principales sin numeración Car Car"/>
    <w:rsid w:val="00C204D4"/>
    <w:rPr>
      <w:rFonts w:ascii="Arial" w:hAnsi="Arial"/>
      <w:b/>
      <w:lang w:val="es-MX" w:eastAsia="es-ES" w:bidi="ar-SA"/>
    </w:rPr>
  </w:style>
  <w:style w:type="paragraph" w:styleId="Piedepgina">
    <w:name w:val="footer"/>
    <w:aliases w:val="f,AL Pie de página,Pie de página AL"/>
    <w:basedOn w:val="Normal"/>
    <w:link w:val="PiedepginaCar"/>
    <w:rsid w:val="00C204D4"/>
    <w:pPr>
      <w:tabs>
        <w:tab w:val="center" w:pos="4252"/>
        <w:tab w:val="right" w:pos="8504"/>
      </w:tabs>
    </w:pPr>
    <w:rPr>
      <w:rFonts w:ascii="Times New Roman" w:hAnsi="Times New Roman" w:cs="Times New Roman"/>
    </w:rPr>
  </w:style>
  <w:style w:type="character" w:customStyle="1" w:styleId="PiedepginaCar">
    <w:name w:val="Pie de página Car"/>
    <w:aliases w:val="f Car1,AL Pie de página Car,Pie de página AL Car"/>
    <w:basedOn w:val="Fuentedeprrafopredeter"/>
    <w:link w:val="Piedepgina"/>
    <w:rsid w:val="00C204D4"/>
    <w:rPr>
      <w:rFonts w:ascii="Times New Roman" w:eastAsia="Times New Roman" w:hAnsi="Times New Roman" w:cs="Times New Roman"/>
      <w:sz w:val="24"/>
      <w:szCs w:val="24"/>
      <w:lang w:eastAsia="es-ES"/>
    </w:rPr>
  </w:style>
  <w:style w:type="paragraph" w:customStyle="1" w:styleId="ECO">
    <w:name w:val="ECO"/>
    <w:basedOn w:val="Normal"/>
    <w:qFormat/>
    <w:rsid w:val="00C204D4"/>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rsid w:val="00C204D4"/>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C204D4"/>
    <w:rPr>
      <w:rFonts w:ascii="Tahoma" w:eastAsia="Times New Roman" w:hAnsi="Tahoma" w:cs="Tahoma"/>
      <w:sz w:val="20"/>
      <w:szCs w:val="20"/>
      <w:shd w:val="clear" w:color="auto" w:fill="000080"/>
      <w:lang w:eastAsia="es-ES"/>
    </w:rPr>
  </w:style>
  <w:style w:type="paragraph" w:styleId="Sangra3detindependiente">
    <w:name w:val="Body Text Indent 3"/>
    <w:basedOn w:val="Normal"/>
    <w:link w:val="Sangra3detindependienteCar"/>
    <w:rsid w:val="00C204D4"/>
    <w:pPr>
      <w:spacing w:after="120"/>
      <w:ind w:left="283"/>
    </w:pPr>
    <w:rPr>
      <w:rFonts w:ascii="Times New Roman" w:hAnsi="Times New Roman" w:cs="Times New Roman"/>
      <w:sz w:val="16"/>
      <w:szCs w:val="16"/>
    </w:rPr>
  </w:style>
  <w:style w:type="character" w:customStyle="1" w:styleId="Sangra3detindependienteCar">
    <w:name w:val="Sangría 3 de t. independiente Car"/>
    <w:basedOn w:val="Fuentedeprrafopredeter"/>
    <w:link w:val="Sangra3detindependiente"/>
    <w:rsid w:val="00C204D4"/>
    <w:rPr>
      <w:rFonts w:ascii="Times New Roman" w:eastAsia="Times New Roman" w:hAnsi="Times New Roman" w:cs="Times New Roman"/>
      <w:sz w:val="16"/>
      <w:szCs w:val="16"/>
      <w:lang w:eastAsia="es-ES"/>
    </w:rPr>
  </w:style>
  <w:style w:type="paragraph" w:styleId="Textoindependienteprimerasangra2">
    <w:name w:val="Body Text First Indent 2"/>
    <w:basedOn w:val="Sangradetextonormal"/>
    <w:link w:val="Textoindependienteprimerasangra2Car"/>
    <w:rsid w:val="00C204D4"/>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C204D4"/>
    <w:rPr>
      <w:rFonts w:ascii="Times New Roman" w:eastAsia="Times New Roman" w:hAnsi="Times New Roman" w:cs="Times New Roman"/>
      <w:sz w:val="24"/>
      <w:szCs w:val="24"/>
      <w:lang w:eastAsia="es-ES"/>
    </w:rPr>
  </w:style>
  <w:style w:type="paragraph" w:customStyle="1" w:styleId="western">
    <w:name w:val="western"/>
    <w:basedOn w:val="Normal"/>
    <w:qFormat/>
    <w:rsid w:val="00C204D4"/>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rsid w:val="00C204D4"/>
    <w:rPr>
      <w:rFonts w:ascii="Arial" w:hAnsi="Arial" w:cs="Arial"/>
      <w:color w:val="auto"/>
      <w:lang w:val="es-CO" w:eastAsia="es-CO"/>
    </w:rPr>
  </w:style>
  <w:style w:type="character" w:styleId="nfasis">
    <w:name w:val="Emphasis"/>
    <w:qFormat/>
    <w:rsid w:val="00C204D4"/>
    <w:rPr>
      <w:i/>
      <w:iCs/>
    </w:rPr>
  </w:style>
  <w:style w:type="paragraph" w:styleId="Sangra2detindependiente">
    <w:name w:val="Body Text Indent 2"/>
    <w:basedOn w:val="Normal"/>
    <w:link w:val="Sangra2detindependienteCar"/>
    <w:uiPriority w:val="99"/>
    <w:rsid w:val="00C204D4"/>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uiPriority w:val="99"/>
    <w:rsid w:val="00C204D4"/>
    <w:rPr>
      <w:rFonts w:ascii="Times New Roman" w:eastAsia="Times New Roman" w:hAnsi="Times New Roman" w:cs="Times New Roman"/>
      <w:sz w:val="24"/>
      <w:szCs w:val="24"/>
      <w:lang w:eastAsia="es-ES"/>
    </w:rPr>
  </w:style>
  <w:style w:type="paragraph" w:customStyle="1" w:styleId="MAYUS1">
    <w:name w:val="MAYUS1"/>
    <w:basedOn w:val="Ttulo1"/>
    <w:rsid w:val="00C204D4"/>
    <w:pPr>
      <w:numPr>
        <w:numId w:val="2"/>
      </w:numPr>
      <w:tabs>
        <w:tab w:val="clear" w:pos="900"/>
        <w:tab w:val="num" w:pos="360"/>
      </w:tabs>
      <w:spacing w:before="0" w:after="0"/>
      <w:ind w:left="0" w:firstLine="0"/>
      <w:jc w:val="both"/>
    </w:pPr>
    <w:rPr>
      <w:rFonts w:ascii="Arial Narrow" w:hAnsi="Arial Narrow" w:cs="Arial"/>
      <w:caps/>
      <w:kern w:val="0"/>
      <w:sz w:val="22"/>
      <w:szCs w:val="22"/>
      <w:lang w:eastAsia="es-CO"/>
    </w:rPr>
  </w:style>
  <w:style w:type="paragraph" w:styleId="Textosinformato">
    <w:name w:val="Plain Text"/>
    <w:basedOn w:val="Normal"/>
    <w:link w:val="TextosinformatoCar"/>
    <w:uiPriority w:val="99"/>
    <w:rsid w:val="00C204D4"/>
    <w:rPr>
      <w:rFonts w:ascii="Courier New"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C204D4"/>
    <w:rPr>
      <w:rFonts w:ascii="Courier New" w:eastAsia="Times New Roman" w:hAnsi="Courier New" w:cs="Times New Roman"/>
      <w:sz w:val="20"/>
      <w:szCs w:val="20"/>
      <w:lang w:val="x-none" w:eastAsia="x-none"/>
    </w:rPr>
  </w:style>
  <w:style w:type="paragraph" w:styleId="Textocomentario">
    <w:name w:val="annotation text"/>
    <w:basedOn w:val="Normal"/>
    <w:link w:val="TextocomentarioCar"/>
    <w:rsid w:val="00C204D4"/>
    <w:rPr>
      <w:rFonts w:ascii="Times New Roman" w:hAnsi="Times New Roman" w:cs="Times New Roman"/>
      <w:sz w:val="20"/>
      <w:szCs w:val="20"/>
    </w:rPr>
  </w:style>
  <w:style w:type="character" w:customStyle="1" w:styleId="TextocomentarioCar">
    <w:name w:val="Texto comentario Car"/>
    <w:basedOn w:val="Fuentedeprrafopredeter"/>
    <w:link w:val="Textocomentario"/>
    <w:rsid w:val="00C204D4"/>
    <w:rPr>
      <w:rFonts w:ascii="Times New Roman" w:eastAsia="Times New Roman" w:hAnsi="Times New Roman" w:cs="Times New Roman"/>
      <w:sz w:val="20"/>
      <w:szCs w:val="20"/>
      <w:lang w:eastAsia="es-ES"/>
    </w:rPr>
  </w:style>
  <w:style w:type="paragraph" w:customStyle="1" w:styleId="TITULO1">
    <w:name w:val="TITULO 1"/>
    <w:basedOn w:val="Normal"/>
    <w:next w:val="Ttulo"/>
    <w:uiPriority w:val="10"/>
    <w:qFormat/>
    <w:rsid w:val="00C204D4"/>
    <w:pPr>
      <w:ind w:left="426"/>
      <w:jc w:val="center"/>
    </w:pPr>
    <w:rPr>
      <w:rFonts w:ascii="Tahoma" w:hAnsi="Tahoma" w:cs="Times New Roman"/>
      <w:b/>
    </w:rPr>
  </w:style>
  <w:style w:type="paragraph" w:customStyle="1" w:styleId="Prrafodelista1">
    <w:name w:val="Párrafo de lista1"/>
    <w:basedOn w:val="Normal"/>
    <w:rsid w:val="00C204D4"/>
    <w:pPr>
      <w:ind w:left="708"/>
    </w:pPr>
    <w:rPr>
      <w:rFonts w:ascii="Times New Roman" w:hAnsi="Times New Roman" w:cs="Times New Roman"/>
    </w:rPr>
  </w:style>
  <w:style w:type="paragraph" w:styleId="Asuntodelcomentario">
    <w:name w:val="annotation subject"/>
    <w:basedOn w:val="Textocomentario"/>
    <w:next w:val="Textocomentario"/>
    <w:link w:val="AsuntodelcomentarioCar"/>
    <w:uiPriority w:val="99"/>
    <w:rsid w:val="00C204D4"/>
    <w:rPr>
      <w:b/>
      <w:bCs/>
    </w:rPr>
  </w:style>
  <w:style w:type="character" w:customStyle="1" w:styleId="AsuntodelcomentarioCar">
    <w:name w:val="Asunto del comentario Car"/>
    <w:basedOn w:val="TextocomentarioCar"/>
    <w:link w:val="Asuntodelcomentario"/>
    <w:uiPriority w:val="99"/>
    <w:rsid w:val="00C204D4"/>
    <w:rPr>
      <w:rFonts w:ascii="Times New Roman" w:eastAsia="Times New Roman" w:hAnsi="Times New Roman" w:cs="Times New Roman"/>
      <w:b/>
      <w:bCs/>
      <w:sz w:val="20"/>
      <w:szCs w:val="20"/>
      <w:lang w:eastAsia="es-ES"/>
    </w:rPr>
  </w:style>
  <w:style w:type="paragraph" w:styleId="HTMLconformatoprevio">
    <w:name w:val="HTML Preformatted"/>
    <w:basedOn w:val="Normal"/>
    <w:link w:val="HTMLconformatoprevioCar"/>
    <w:uiPriority w:val="99"/>
    <w:unhideWhenUsed/>
    <w:rsid w:val="00C204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C204D4"/>
    <w:rPr>
      <w:rFonts w:ascii="Courier New" w:eastAsia="Times New Roman" w:hAnsi="Courier New" w:cs="Courier New"/>
      <w:sz w:val="20"/>
      <w:szCs w:val="20"/>
      <w:lang w:eastAsia="es-CO"/>
    </w:rPr>
  </w:style>
  <w:style w:type="character" w:customStyle="1" w:styleId="Mencinsinresolver1">
    <w:name w:val="Mención sin resolver1"/>
    <w:basedOn w:val="Fuentedeprrafopredeter"/>
    <w:uiPriority w:val="99"/>
    <w:semiHidden/>
    <w:unhideWhenUsed/>
    <w:rsid w:val="00C204D4"/>
    <w:rPr>
      <w:color w:val="605E5C"/>
      <w:shd w:val="clear" w:color="auto" w:fill="E1DFDD"/>
    </w:rPr>
  </w:style>
  <w:style w:type="paragraph" w:styleId="Descripcin">
    <w:name w:val="caption"/>
    <w:basedOn w:val="Normal"/>
    <w:next w:val="Normal"/>
    <w:qFormat/>
    <w:rsid w:val="00C204D4"/>
    <w:pPr>
      <w:jc w:val="center"/>
    </w:pPr>
    <w:rPr>
      <w:rFonts w:cs="Times New Roman"/>
      <w:b/>
      <w:sz w:val="28"/>
      <w:szCs w:val="20"/>
    </w:rPr>
  </w:style>
  <w:style w:type="character" w:customStyle="1" w:styleId="SinespaciadoCar">
    <w:name w:val="Sin espaciado Car"/>
    <w:link w:val="Sinespaciado"/>
    <w:uiPriority w:val="1"/>
    <w:rsid w:val="00C204D4"/>
    <w:rPr>
      <w:rFonts w:ascii="Calibri" w:eastAsia="Times New Roman" w:hAnsi="Calibri" w:cs="Times New Roman"/>
      <w:lang w:eastAsia="es-CO"/>
    </w:rPr>
  </w:style>
  <w:style w:type="paragraph" w:customStyle="1" w:styleId="Textosinformato1">
    <w:name w:val="Texto sin formato1"/>
    <w:basedOn w:val="Normal"/>
    <w:rsid w:val="00C204D4"/>
    <w:rPr>
      <w:rFonts w:ascii="Courier New" w:hAnsi="Courier New" w:cs="Times New Roman"/>
      <w:lang w:val="es-ES"/>
    </w:rPr>
  </w:style>
  <w:style w:type="paragraph" w:customStyle="1" w:styleId="subtitulos">
    <w:name w:val="subtitulos"/>
    <w:basedOn w:val="Normal"/>
    <w:rsid w:val="00C204D4"/>
    <w:pPr>
      <w:spacing w:before="100" w:beforeAutospacing="1" w:after="100" w:afterAutospacing="1"/>
    </w:pPr>
    <w:rPr>
      <w:rFonts w:ascii="Times New Roman" w:hAnsi="Times New Roman" w:cs="Times New Roman"/>
      <w:lang w:eastAsia="es-CO"/>
    </w:rPr>
  </w:style>
  <w:style w:type="character" w:styleId="Hipervnculovisitado">
    <w:name w:val="FollowedHyperlink"/>
    <w:uiPriority w:val="99"/>
    <w:rsid w:val="00C204D4"/>
    <w:rPr>
      <w:color w:val="954F72"/>
      <w:u w:val="single"/>
    </w:rPr>
  </w:style>
  <w:style w:type="character" w:customStyle="1" w:styleId="st">
    <w:name w:val="st"/>
    <w:rsid w:val="00C204D4"/>
  </w:style>
  <w:style w:type="paragraph" w:customStyle="1" w:styleId="Prrafodelista2">
    <w:name w:val="Párrafo de lista2"/>
    <w:basedOn w:val="Normal"/>
    <w:uiPriority w:val="99"/>
    <w:rsid w:val="00C204D4"/>
    <w:pPr>
      <w:ind w:left="708"/>
    </w:pPr>
    <w:rPr>
      <w:rFonts w:ascii="Times New Roman" w:hAnsi="Times New Roman" w:cs="Times New Roman"/>
      <w:lang w:val="es-ES"/>
    </w:rPr>
  </w:style>
  <w:style w:type="character" w:customStyle="1" w:styleId="TtuloCar1">
    <w:name w:val="Título Car1"/>
    <w:aliases w:val="TITULO 1 Car"/>
    <w:basedOn w:val="Fuentedeprrafopredeter"/>
    <w:rsid w:val="00C204D4"/>
    <w:rPr>
      <w:rFonts w:ascii="Tahoma" w:hAnsi="Tahoma"/>
      <w:b/>
      <w:sz w:val="24"/>
      <w:szCs w:val="24"/>
      <w:lang w:val="es-ES" w:eastAsia="es-ES"/>
    </w:rPr>
  </w:style>
  <w:style w:type="character" w:styleId="Textoennegrita">
    <w:name w:val="Strong"/>
    <w:uiPriority w:val="22"/>
    <w:qFormat/>
    <w:rsid w:val="00C204D4"/>
    <w:rPr>
      <w:b/>
      <w:bCs/>
    </w:rPr>
  </w:style>
  <w:style w:type="paragraph" w:customStyle="1" w:styleId="xl69">
    <w:name w:val="xl69"/>
    <w:basedOn w:val="Normal"/>
    <w:rsid w:val="00C204D4"/>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rsid w:val="00C204D4"/>
    <w:pPr>
      <w:spacing w:before="100" w:beforeAutospacing="1" w:after="100" w:afterAutospacing="1"/>
      <w:jc w:val="both"/>
      <w:textAlignment w:val="center"/>
    </w:pPr>
    <w:rPr>
      <w:sz w:val="17"/>
      <w:szCs w:val="17"/>
      <w:lang w:eastAsia="es-CO"/>
    </w:rPr>
  </w:style>
  <w:style w:type="paragraph" w:customStyle="1" w:styleId="xl73">
    <w:name w:val="xl73"/>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rsid w:val="00C204D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rsid w:val="00C204D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rsid w:val="00C204D4"/>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rsid w:val="00C204D4"/>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rsid w:val="00C204D4"/>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rsid w:val="00C204D4"/>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rsid w:val="00C204D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rsid w:val="00C204D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rsid w:val="00C204D4"/>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rsid w:val="00C204D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rsid w:val="00C204D4"/>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rsid w:val="00C204D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rsid w:val="00C204D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rsid w:val="00C204D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rsid w:val="00C204D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rsid w:val="00C204D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rsid w:val="00C204D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rsid w:val="00C204D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rsid w:val="00C204D4"/>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rsid w:val="00C204D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rsid w:val="00C204D4"/>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rsid w:val="00C204D4"/>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rsid w:val="00C204D4"/>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rsid w:val="00C204D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rsid w:val="00C204D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rsid w:val="00C204D4"/>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rsid w:val="00C204D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rsid w:val="00C204D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rsid w:val="00C204D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rsid w:val="00C204D4"/>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rsid w:val="00C204D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rsid w:val="00C204D4"/>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rsid w:val="00C204D4"/>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rsid w:val="00C204D4"/>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rsid w:val="00C204D4"/>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rsid w:val="00C204D4"/>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rsid w:val="00C204D4"/>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rsid w:val="00C204D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rsid w:val="00C204D4"/>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rsid w:val="00C204D4"/>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rsid w:val="00C204D4"/>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rsid w:val="00C204D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rsid w:val="00C204D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rsid w:val="00C204D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rsid w:val="00C204D4"/>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rsid w:val="00C204D4"/>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rsid w:val="00C204D4"/>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rsid w:val="00C204D4"/>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rsid w:val="00C204D4"/>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rsid w:val="00C204D4"/>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rsid w:val="00C204D4"/>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rsid w:val="00C204D4"/>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rsid w:val="00C204D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rsid w:val="00C204D4"/>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rsid w:val="00C204D4"/>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rsid w:val="00C204D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rsid w:val="00C204D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rsid w:val="00C204D4"/>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rsid w:val="00C204D4"/>
    <w:rPr>
      <w:rFonts w:ascii="Courier New" w:hAnsi="Courier New" w:cs="Times New Roman"/>
      <w:lang w:val="es-ES"/>
    </w:rPr>
  </w:style>
  <w:style w:type="paragraph" w:customStyle="1" w:styleId="MAYUS">
    <w:name w:val="MAYUS"/>
    <w:basedOn w:val="Ttulo4"/>
    <w:rsid w:val="00C204D4"/>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xl63">
    <w:name w:val="xl63"/>
    <w:basedOn w:val="Normal"/>
    <w:rsid w:val="00C204D4"/>
    <w:pPr>
      <w:spacing w:before="100" w:beforeAutospacing="1" w:after="100" w:afterAutospacing="1"/>
    </w:pPr>
    <w:rPr>
      <w:rFonts w:ascii="Times New Roman" w:hAnsi="Times New Roman" w:cs="Times New Roman"/>
      <w:lang w:eastAsia="es-CO"/>
    </w:rPr>
  </w:style>
  <w:style w:type="paragraph" w:customStyle="1" w:styleId="xl128">
    <w:name w:val="xl128"/>
    <w:basedOn w:val="Normal"/>
    <w:rsid w:val="00C204D4"/>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rsid w:val="00C204D4"/>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rsid w:val="00C204D4"/>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rsid w:val="00C204D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rsid w:val="00C204D4"/>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rsid w:val="00C204D4"/>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rsid w:val="00C204D4"/>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rsid w:val="00C204D4"/>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rsid w:val="00C204D4"/>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rsid w:val="00C204D4"/>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rsid w:val="00C204D4"/>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rsid w:val="00C204D4"/>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rsid w:val="00C204D4"/>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rsid w:val="00C204D4"/>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rsid w:val="00C204D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rsid w:val="00C204D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rsid w:val="00C204D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rsid w:val="00C204D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rsid w:val="00C204D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rsid w:val="00C204D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rsid w:val="00C204D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rsid w:val="00C204D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rsid w:val="00C204D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rsid w:val="00C204D4"/>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rsid w:val="00C204D4"/>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rsid w:val="00C204D4"/>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rsid w:val="00C204D4"/>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rsid w:val="00C204D4"/>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rsid w:val="00C204D4"/>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rsid w:val="00C204D4"/>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C204D4"/>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C204D4"/>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C204D4"/>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C204D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C204D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C204D4"/>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C204D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rsid w:val="00C204D4"/>
  </w:style>
  <w:style w:type="paragraph" w:customStyle="1" w:styleId="font5">
    <w:name w:val="font5"/>
    <w:basedOn w:val="Normal"/>
    <w:rsid w:val="00C204D4"/>
    <w:pPr>
      <w:spacing w:before="100" w:beforeAutospacing="1" w:after="100" w:afterAutospacing="1"/>
    </w:pPr>
    <w:rPr>
      <w:b/>
      <w:bCs/>
      <w:sz w:val="16"/>
      <w:szCs w:val="16"/>
      <w:lang w:eastAsia="es-CO"/>
    </w:rPr>
  </w:style>
  <w:style w:type="character" w:customStyle="1" w:styleId="Ttulo2Car1">
    <w:name w:val="Título 2 Car1"/>
    <w:aliases w:val="Edgar 2 Car2,título 2 Car2,Title Header2 Car2,MT2 Char Car,MT2 Car"/>
    <w:locked/>
    <w:rsid w:val="00C204D4"/>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C204D4"/>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C204D4"/>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C204D4"/>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C204D4"/>
    <w:rPr>
      <w:rFonts w:ascii="Calibri" w:hAnsi="Calibri" w:cs="Times New Roman"/>
      <w:b/>
      <w:bCs/>
      <w:sz w:val="28"/>
      <w:szCs w:val="28"/>
      <w:lang w:eastAsia="es-ES"/>
    </w:rPr>
  </w:style>
  <w:style w:type="character" w:customStyle="1" w:styleId="Heading5Char">
    <w:name w:val="Heading 5 Char"/>
    <w:uiPriority w:val="99"/>
    <w:semiHidden/>
    <w:locked/>
    <w:rsid w:val="00C204D4"/>
    <w:rPr>
      <w:rFonts w:ascii="Calibri" w:hAnsi="Calibri" w:cs="Times New Roman"/>
      <w:b/>
      <w:bCs/>
      <w:i/>
      <w:iCs/>
      <w:sz w:val="26"/>
      <w:szCs w:val="26"/>
      <w:lang w:eastAsia="es-ES"/>
    </w:rPr>
  </w:style>
  <w:style w:type="character" w:customStyle="1" w:styleId="Heading6Char">
    <w:name w:val="Heading 6 Char"/>
    <w:uiPriority w:val="99"/>
    <w:semiHidden/>
    <w:locked/>
    <w:rsid w:val="00C204D4"/>
    <w:rPr>
      <w:rFonts w:ascii="Calibri" w:hAnsi="Calibri" w:cs="Times New Roman"/>
      <w:b/>
      <w:bCs/>
      <w:lang w:eastAsia="es-ES"/>
    </w:rPr>
  </w:style>
  <w:style w:type="character" w:customStyle="1" w:styleId="Heading7Char">
    <w:name w:val="Heading 7 Char"/>
    <w:uiPriority w:val="99"/>
    <w:semiHidden/>
    <w:locked/>
    <w:rsid w:val="00C204D4"/>
    <w:rPr>
      <w:rFonts w:ascii="Calibri" w:hAnsi="Calibri" w:cs="Times New Roman"/>
      <w:sz w:val="24"/>
      <w:szCs w:val="24"/>
      <w:lang w:eastAsia="es-ES"/>
    </w:rPr>
  </w:style>
  <w:style w:type="character" w:customStyle="1" w:styleId="Heading8Char">
    <w:name w:val="Heading 8 Char"/>
    <w:uiPriority w:val="99"/>
    <w:semiHidden/>
    <w:locked/>
    <w:rsid w:val="00C204D4"/>
    <w:rPr>
      <w:rFonts w:ascii="Calibri" w:hAnsi="Calibri" w:cs="Times New Roman"/>
      <w:i/>
      <w:iCs/>
      <w:sz w:val="24"/>
      <w:szCs w:val="24"/>
      <w:lang w:eastAsia="es-ES"/>
    </w:rPr>
  </w:style>
  <w:style w:type="character" w:customStyle="1" w:styleId="Heading9Char">
    <w:name w:val="Heading 9 Char"/>
    <w:uiPriority w:val="99"/>
    <w:semiHidden/>
    <w:locked/>
    <w:rsid w:val="00C204D4"/>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C204D4"/>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C204D4"/>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C204D4"/>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C204D4"/>
    <w:rPr>
      <w:rFonts w:ascii="Arial" w:hAnsi="Arial" w:cs="Arial"/>
      <w:sz w:val="24"/>
      <w:szCs w:val="24"/>
      <w:lang w:val="es-CO" w:eastAsia="es-ES"/>
    </w:rPr>
  </w:style>
  <w:style w:type="character" w:customStyle="1" w:styleId="BodyTextChar">
    <w:name w:val="Body Text Char"/>
    <w:aliases w:val="Subsection Body Text Char"/>
    <w:uiPriority w:val="99"/>
    <w:locked/>
    <w:rsid w:val="00C204D4"/>
    <w:rPr>
      <w:rFonts w:ascii="Arial" w:hAnsi="Arial" w:cs="Arial"/>
      <w:sz w:val="24"/>
      <w:szCs w:val="24"/>
      <w:lang w:eastAsia="es-ES"/>
    </w:rPr>
  </w:style>
  <w:style w:type="paragraph" w:customStyle="1" w:styleId="textointerno">
    <w:name w:val="textointerno"/>
    <w:uiPriority w:val="99"/>
    <w:rsid w:val="00C204D4"/>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rsid w:val="00C204D4"/>
    <w:pPr>
      <w:spacing w:line="360" w:lineRule="auto"/>
      <w:jc w:val="both"/>
    </w:pPr>
    <w:rPr>
      <w:color w:val="FF00FF"/>
      <w:lang w:val="es-ES"/>
    </w:rPr>
  </w:style>
  <w:style w:type="character" w:customStyle="1" w:styleId="FootnoteTextChar">
    <w:name w:val="Footnote Text Char"/>
    <w:uiPriority w:val="99"/>
    <w:semiHidden/>
    <w:locked/>
    <w:rsid w:val="00C204D4"/>
    <w:rPr>
      <w:rFonts w:ascii="Arial" w:hAnsi="Arial" w:cs="Arial"/>
      <w:sz w:val="20"/>
      <w:szCs w:val="20"/>
      <w:lang w:eastAsia="es-ES"/>
    </w:rPr>
  </w:style>
  <w:style w:type="paragraph" w:customStyle="1" w:styleId="martha">
    <w:name w:val="martha"/>
    <w:basedOn w:val="Ttulo"/>
    <w:uiPriority w:val="99"/>
    <w:rsid w:val="00C204D4"/>
    <w:pPr>
      <w:shd w:val="pct15" w:color="auto" w:fill="FFFFFF"/>
      <w:spacing w:before="240" w:after="120" w:line="480" w:lineRule="auto"/>
      <w:ind w:left="0"/>
    </w:pPr>
    <w:rPr>
      <w:rFonts w:ascii="Cambria" w:hAnsi="Cambria"/>
      <w:bCs/>
      <w:color w:val="00FF00"/>
      <w:kern w:val="28"/>
      <w:sz w:val="36"/>
      <w:szCs w:val="36"/>
      <w:u w:val="single"/>
    </w:rPr>
  </w:style>
  <w:style w:type="paragraph" w:styleId="Textoindependiente2">
    <w:name w:val="Body Text 2"/>
    <w:basedOn w:val="Normal"/>
    <w:link w:val="Textoindependiente2Car"/>
    <w:uiPriority w:val="99"/>
    <w:rsid w:val="00C204D4"/>
    <w:pPr>
      <w:spacing w:line="360" w:lineRule="auto"/>
      <w:jc w:val="both"/>
    </w:pPr>
    <w:rPr>
      <w:rFonts w:cs="Times New Roman"/>
    </w:rPr>
  </w:style>
  <w:style w:type="character" w:customStyle="1" w:styleId="Textoindependiente2Car">
    <w:name w:val="Texto independiente 2 Car"/>
    <w:basedOn w:val="Fuentedeprrafopredeter"/>
    <w:link w:val="Textoindependiente2"/>
    <w:uiPriority w:val="99"/>
    <w:rsid w:val="00C204D4"/>
    <w:rPr>
      <w:rFonts w:ascii="Arial" w:eastAsia="Times New Roman" w:hAnsi="Arial" w:cs="Times New Roman"/>
      <w:sz w:val="24"/>
      <w:szCs w:val="24"/>
      <w:lang w:eastAsia="es-ES"/>
    </w:rPr>
  </w:style>
  <w:style w:type="character" w:customStyle="1" w:styleId="BodyText2Char">
    <w:name w:val="Body Text 2 Char"/>
    <w:uiPriority w:val="99"/>
    <w:semiHidden/>
    <w:locked/>
    <w:rsid w:val="00C204D4"/>
    <w:rPr>
      <w:rFonts w:ascii="Arial" w:hAnsi="Arial" w:cs="Arial"/>
      <w:sz w:val="24"/>
      <w:szCs w:val="24"/>
      <w:lang w:eastAsia="es-ES"/>
    </w:rPr>
  </w:style>
  <w:style w:type="character" w:customStyle="1" w:styleId="CommentTextChar">
    <w:name w:val="Comment Text Char"/>
    <w:uiPriority w:val="99"/>
    <w:semiHidden/>
    <w:locked/>
    <w:rsid w:val="00C204D4"/>
    <w:rPr>
      <w:rFonts w:ascii="Arial" w:hAnsi="Arial" w:cs="Arial"/>
      <w:sz w:val="20"/>
      <w:szCs w:val="20"/>
      <w:lang w:eastAsia="es-ES"/>
    </w:rPr>
  </w:style>
  <w:style w:type="character" w:customStyle="1" w:styleId="BodyText3Char">
    <w:name w:val="Body Text 3 Char"/>
    <w:uiPriority w:val="99"/>
    <w:locked/>
    <w:rsid w:val="00C204D4"/>
    <w:rPr>
      <w:rFonts w:ascii="Arial" w:hAnsi="Arial" w:cs="Arial"/>
      <w:sz w:val="16"/>
      <w:szCs w:val="16"/>
      <w:lang w:eastAsia="es-ES"/>
    </w:rPr>
  </w:style>
  <w:style w:type="paragraph" w:customStyle="1" w:styleId="Lneadeatencin">
    <w:name w:val="Línea de atención"/>
    <w:basedOn w:val="Textoindependiente"/>
    <w:uiPriority w:val="99"/>
    <w:rsid w:val="00C204D4"/>
  </w:style>
  <w:style w:type="paragraph" w:customStyle="1" w:styleId="Estndar">
    <w:name w:val="Estándar"/>
    <w:basedOn w:val="Normal"/>
    <w:uiPriority w:val="99"/>
    <w:rsid w:val="00C204D4"/>
    <w:rPr>
      <w:rFonts w:ascii="Tms Rmn" w:hAnsi="Tms Rmn" w:cs="Tms Rmn"/>
      <w:shadow/>
      <w:noProof/>
      <w:sz w:val="20"/>
      <w:szCs w:val="20"/>
      <w:lang w:val="es-ES"/>
    </w:rPr>
  </w:style>
  <w:style w:type="paragraph" w:customStyle="1" w:styleId="Mapadeldocumento1">
    <w:name w:val="Mapa del documento1"/>
    <w:basedOn w:val="Normal"/>
    <w:uiPriority w:val="99"/>
    <w:rsid w:val="00C204D4"/>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C204D4"/>
    <w:pPr>
      <w:keepNext/>
      <w:keepLines/>
      <w:suppressAutoHyphens/>
      <w:jc w:val="both"/>
    </w:pPr>
    <w:rPr>
      <w:lang w:val="es-ES_tradnl"/>
    </w:rPr>
  </w:style>
  <w:style w:type="paragraph" w:customStyle="1" w:styleId="Letrerostablas">
    <w:name w:val="Letreros tablas"/>
    <w:basedOn w:val="Normal"/>
    <w:next w:val="Normal"/>
    <w:uiPriority w:val="99"/>
    <w:rsid w:val="00C204D4"/>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rsid w:val="00C204D4"/>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C204D4"/>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locked/>
    <w:rsid w:val="00C204D4"/>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uiPriority w:val="99"/>
    <w:rsid w:val="00C204D4"/>
    <w:pPr>
      <w:ind w:left="426"/>
      <w:jc w:val="both"/>
    </w:pPr>
    <w:rPr>
      <w:lang w:val="es-ES_tradnl"/>
    </w:rPr>
  </w:style>
  <w:style w:type="paragraph" w:customStyle="1" w:styleId="Normalpeq">
    <w:name w:val="Normalpeq"/>
    <w:basedOn w:val="Normal"/>
    <w:uiPriority w:val="99"/>
    <w:rsid w:val="00C204D4"/>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rsid w:val="00C204D4"/>
    <w:pPr>
      <w:spacing w:before="60" w:after="60"/>
      <w:ind w:left="425" w:hanging="425"/>
      <w:jc w:val="both"/>
    </w:pPr>
    <w:rPr>
      <w:lang w:val="es-ES"/>
    </w:rPr>
  </w:style>
  <w:style w:type="paragraph" w:customStyle="1" w:styleId="Normalseg">
    <w:name w:val="Normalseg"/>
    <w:basedOn w:val="Normal"/>
    <w:uiPriority w:val="99"/>
    <w:rsid w:val="00C204D4"/>
    <w:pPr>
      <w:spacing w:before="60" w:after="60"/>
      <w:ind w:left="567"/>
      <w:jc w:val="both"/>
    </w:pPr>
    <w:rPr>
      <w:color w:val="000000"/>
      <w:spacing w:val="-2"/>
      <w:kern w:val="16"/>
    </w:rPr>
  </w:style>
  <w:style w:type="paragraph" w:customStyle="1" w:styleId="FORMULARIO0">
    <w:name w:val="FORMULARIO"/>
    <w:basedOn w:val="Normal"/>
    <w:uiPriority w:val="99"/>
    <w:rsid w:val="00C204D4"/>
    <w:pPr>
      <w:spacing w:before="60" w:after="60"/>
      <w:jc w:val="center"/>
    </w:pPr>
    <w:rPr>
      <w:b/>
      <w:bCs/>
      <w:caps/>
      <w:sz w:val="28"/>
      <w:szCs w:val="28"/>
      <w:lang w:val="es-ES"/>
    </w:rPr>
  </w:style>
  <w:style w:type="paragraph" w:customStyle="1" w:styleId="Sangra2detindependiente1">
    <w:name w:val="Sangría 2 de t. independiente1"/>
    <w:basedOn w:val="Normal"/>
    <w:uiPriority w:val="99"/>
    <w:rsid w:val="00C204D4"/>
    <w:pPr>
      <w:suppressAutoHyphens/>
      <w:spacing w:before="120" w:after="120"/>
      <w:ind w:left="567" w:hanging="567"/>
      <w:jc w:val="both"/>
    </w:pPr>
    <w:rPr>
      <w:color w:val="000000"/>
      <w:spacing w:val="-2"/>
      <w:kern w:val="16"/>
    </w:rPr>
  </w:style>
  <w:style w:type="paragraph" w:customStyle="1" w:styleId="p1">
    <w:name w:val="p1"/>
    <w:basedOn w:val="Normal"/>
    <w:uiPriority w:val="99"/>
    <w:rsid w:val="00C204D4"/>
    <w:pPr>
      <w:tabs>
        <w:tab w:val="left" w:pos="720"/>
      </w:tabs>
      <w:spacing w:line="240" w:lineRule="atLeast"/>
    </w:pPr>
    <w:rPr>
      <w:lang w:val="es-ES"/>
    </w:rPr>
  </w:style>
  <w:style w:type="paragraph" w:customStyle="1" w:styleId="Textoindependiente31">
    <w:name w:val="Texto independiente 31"/>
    <w:basedOn w:val="Normal"/>
    <w:uiPriority w:val="99"/>
    <w:rsid w:val="00C204D4"/>
    <w:rPr>
      <w:i/>
      <w:iCs/>
      <w:sz w:val="22"/>
      <w:szCs w:val="22"/>
    </w:rPr>
  </w:style>
  <w:style w:type="paragraph" w:customStyle="1" w:styleId="Saludo1">
    <w:name w:val="Saludo1"/>
    <w:basedOn w:val="Normal"/>
    <w:next w:val="Normal"/>
    <w:uiPriority w:val="99"/>
    <w:rsid w:val="00C204D4"/>
    <w:pPr>
      <w:suppressAutoHyphens/>
      <w:spacing w:before="120" w:after="120"/>
      <w:jc w:val="both"/>
    </w:pPr>
    <w:rPr>
      <w:lang w:val="es-ES_tradnl"/>
    </w:rPr>
  </w:style>
  <w:style w:type="character" w:customStyle="1" w:styleId="Hipervnculo1">
    <w:name w:val="Hipervínculo1"/>
    <w:uiPriority w:val="99"/>
    <w:rsid w:val="00C204D4"/>
    <w:rPr>
      <w:rFonts w:cs="Times New Roman"/>
      <w:color w:val="0000FF"/>
      <w:u w:val="single"/>
    </w:rPr>
  </w:style>
  <w:style w:type="paragraph" w:customStyle="1" w:styleId="Cdetexto">
    <w:name w:val="C  de texto"/>
    <w:uiPriority w:val="99"/>
    <w:rsid w:val="00C204D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C204D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rsid w:val="00C204D4"/>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rsid w:val="00C204D4"/>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rsid w:val="00C204D4"/>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rsid w:val="00C204D4"/>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rsid w:val="00C204D4"/>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rsid w:val="00C204D4"/>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rsid w:val="00C204D4"/>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rsid w:val="00C204D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rsid w:val="00C204D4"/>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rsid w:val="00C204D4"/>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rsid w:val="00C204D4"/>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rsid w:val="00C204D4"/>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rsid w:val="00C204D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rsid w:val="00C204D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rsid w:val="00C204D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rsid w:val="00C204D4"/>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rsid w:val="00C204D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rsid w:val="00C204D4"/>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rsid w:val="00C204D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rsid w:val="00C204D4"/>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rsid w:val="00C204D4"/>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rsid w:val="00C204D4"/>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rsid w:val="00C204D4"/>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rsid w:val="00C204D4"/>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rsid w:val="00C204D4"/>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rsid w:val="00C204D4"/>
    <w:pPr>
      <w:jc w:val="both"/>
    </w:pPr>
    <w:rPr>
      <w:sz w:val="22"/>
      <w:szCs w:val="22"/>
    </w:rPr>
  </w:style>
  <w:style w:type="paragraph" w:customStyle="1" w:styleId="Textoindependiente0">
    <w:name w:val="Texto independiente(."/>
    <w:basedOn w:val="Normal"/>
    <w:rsid w:val="00C204D4"/>
    <w:pPr>
      <w:tabs>
        <w:tab w:val="left" w:pos="-720"/>
      </w:tabs>
      <w:suppressAutoHyphens/>
      <w:spacing w:after="120"/>
      <w:jc w:val="both"/>
    </w:pPr>
    <w:rPr>
      <w:spacing w:val="-2"/>
      <w:lang w:val="es-ES_tradnl"/>
    </w:rPr>
  </w:style>
  <w:style w:type="paragraph" w:customStyle="1" w:styleId="p0">
    <w:name w:val="p0"/>
    <w:basedOn w:val="Normal"/>
    <w:uiPriority w:val="99"/>
    <w:rsid w:val="00C204D4"/>
    <w:pPr>
      <w:widowControl w:val="0"/>
      <w:tabs>
        <w:tab w:val="left" w:pos="720"/>
      </w:tabs>
      <w:spacing w:line="240" w:lineRule="atLeast"/>
      <w:jc w:val="both"/>
    </w:pPr>
  </w:style>
  <w:style w:type="paragraph" w:styleId="Continuarlista2">
    <w:name w:val="List Continue 2"/>
    <w:basedOn w:val="Normal"/>
    <w:rsid w:val="00C204D4"/>
    <w:pPr>
      <w:suppressAutoHyphens/>
      <w:spacing w:before="120" w:after="120"/>
      <w:ind w:left="566"/>
      <w:jc w:val="both"/>
    </w:pPr>
    <w:rPr>
      <w:lang w:val="es-ES_tradnl"/>
    </w:rPr>
  </w:style>
  <w:style w:type="paragraph" w:styleId="Continuarlista5">
    <w:name w:val="List Continue 5"/>
    <w:basedOn w:val="Normal"/>
    <w:uiPriority w:val="99"/>
    <w:rsid w:val="00C204D4"/>
    <w:pPr>
      <w:suppressAutoHyphens/>
      <w:spacing w:before="120" w:after="120"/>
      <w:ind w:left="1415"/>
      <w:jc w:val="both"/>
    </w:pPr>
    <w:rPr>
      <w:lang w:val="es-ES_tradnl"/>
    </w:rPr>
  </w:style>
  <w:style w:type="paragraph" w:styleId="Lista">
    <w:name w:val="List"/>
    <w:basedOn w:val="Normal"/>
    <w:uiPriority w:val="99"/>
    <w:rsid w:val="00C204D4"/>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rsid w:val="00C204D4"/>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locked/>
    <w:rsid w:val="00C204D4"/>
    <w:rPr>
      <w:rFonts w:ascii="Arial" w:eastAsia="Times New Roman" w:hAnsi="Arial" w:cs="Times New Roman"/>
      <w:lang w:eastAsia="x-none"/>
    </w:rPr>
  </w:style>
  <w:style w:type="paragraph" w:customStyle="1" w:styleId="Normalmaria">
    <w:name w:val="Normal.maria"/>
    <w:link w:val="NormalmariaCar1"/>
    <w:uiPriority w:val="99"/>
    <w:rsid w:val="00C204D4"/>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locked/>
    <w:rsid w:val="00C204D4"/>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locked/>
    <w:rsid w:val="00C204D4"/>
    <w:rPr>
      <w:rFonts w:ascii="Arial" w:hAnsi="Arial" w:cs="Arial"/>
      <w:sz w:val="24"/>
      <w:szCs w:val="24"/>
      <w:lang w:eastAsia="es-ES"/>
    </w:rPr>
  </w:style>
  <w:style w:type="character" w:customStyle="1" w:styleId="BodyTextIndent3Char">
    <w:name w:val="Body Text Indent 3 Char"/>
    <w:uiPriority w:val="99"/>
    <w:semiHidden/>
    <w:locked/>
    <w:rsid w:val="00C204D4"/>
    <w:rPr>
      <w:rFonts w:ascii="Arial" w:hAnsi="Arial" w:cs="Arial"/>
      <w:sz w:val="16"/>
      <w:szCs w:val="16"/>
      <w:lang w:eastAsia="es-ES"/>
    </w:rPr>
  </w:style>
  <w:style w:type="paragraph" w:customStyle="1" w:styleId="MARITZA3">
    <w:name w:val="MARITZA3"/>
    <w:uiPriority w:val="99"/>
    <w:rsid w:val="00C204D4"/>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rsid w:val="00C204D4"/>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rsid w:val="00C204D4"/>
    <w:pPr>
      <w:tabs>
        <w:tab w:val="left" w:pos="-720"/>
        <w:tab w:val="left" w:pos="0"/>
      </w:tabs>
      <w:suppressAutoHyphens/>
      <w:jc w:val="center"/>
    </w:pPr>
    <w:rPr>
      <w:b/>
      <w:bCs/>
      <w:spacing w:val="-2"/>
      <w:lang w:val="en-US"/>
    </w:rPr>
  </w:style>
  <w:style w:type="paragraph" w:customStyle="1" w:styleId="xl49">
    <w:name w:val="xl49"/>
    <w:basedOn w:val="Normal"/>
    <w:uiPriority w:val="99"/>
    <w:rsid w:val="00C204D4"/>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rsid w:val="00C204D4"/>
    <w:pPr>
      <w:spacing w:before="100" w:beforeAutospacing="1" w:after="100" w:afterAutospacing="1"/>
    </w:pPr>
    <w:rPr>
      <w:b/>
      <w:bCs/>
      <w:sz w:val="16"/>
      <w:szCs w:val="16"/>
      <w:lang w:val="es-ES"/>
    </w:rPr>
  </w:style>
  <w:style w:type="paragraph" w:customStyle="1" w:styleId="xl51">
    <w:name w:val="xl51"/>
    <w:basedOn w:val="Normal"/>
    <w:uiPriority w:val="99"/>
    <w:rsid w:val="00C204D4"/>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rsid w:val="00C204D4"/>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rsid w:val="00C204D4"/>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rsid w:val="00C204D4"/>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rsid w:val="00C204D4"/>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rsid w:val="00C204D4"/>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rsid w:val="00C204D4"/>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rsid w:val="00C204D4"/>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rsid w:val="00C204D4"/>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rsid w:val="00C204D4"/>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rsid w:val="00C204D4"/>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rsid w:val="00C204D4"/>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locked/>
    <w:rsid w:val="00C204D4"/>
    <w:rPr>
      <w:rFonts w:ascii="Cambria" w:hAnsi="Cambria" w:cs="Times New Roman"/>
      <w:sz w:val="24"/>
      <w:szCs w:val="24"/>
      <w:lang w:eastAsia="es-ES"/>
    </w:rPr>
  </w:style>
  <w:style w:type="paragraph" w:customStyle="1" w:styleId="TextBox2">
    <w:name w:val="Text Box2"/>
    <w:basedOn w:val="Normal"/>
    <w:uiPriority w:val="99"/>
    <w:rsid w:val="00C204D4"/>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C204D4"/>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C204D4"/>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C204D4"/>
    <w:pPr>
      <w:tabs>
        <w:tab w:val="right" w:pos="8828"/>
      </w:tabs>
    </w:pPr>
    <w:rPr>
      <w:rFonts w:ascii="Arial Narrow" w:hAnsi="Arial Narrow" w:cs="Arial Narrow"/>
      <w:b/>
      <w:bCs/>
      <w:noProof/>
    </w:rPr>
  </w:style>
  <w:style w:type="paragraph" w:styleId="TDC4">
    <w:name w:val="toc 4"/>
    <w:basedOn w:val="Normal"/>
    <w:next w:val="Normal"/>
    <w:autoRedefine/>
    <w:uiPriority w:val="99"/>
    <w:rsid w:val="00C204D4"/>
    <w:pPr>
      <w:ind w:left="480"/>
    </w:pPr>
  </w:style>
  <w:style w:type="paragraph" w:styleId="TDC5">
    <w:name w:val="toc 5"/>
    <w:basedOn w:val="Normal"/>
    <w:next w:val="Normal"/>
    <w:autoRedefine/>
    <w:uiPriority w:val="99"/>
    <w:rsid w:val="00C204D4"/>
    <w:pPr>
      <w:ind w:left="720"/>
    </w:pPr>
  </w:style>
  <w:style w:type="paragraph" w:styleId="TDC6">
    <w:name w:val="toc 6"/>
    <w:basedOn w:val="Normal"/>
    <w:next w:val="Normal"/>
    <w:autoRedefine/>
    <w:uiPriority w:val="99"/>
    <w:rsid w:val="00C204D4"/>
    <w:pPr>
      <w:ind w:left="960"/>
    </w:pPr>
  </w:style>
  <w:style w:type="paragraph" w:styleId="TDC7">
    <w:name w:val="toc 7"/>
    <w:basedOn w:val="Normal"/>
    <w:next w:val="Normal"/>
    <w:autoRedefine/>
    <w:uiPriority w:val="99"/>
    <w:rsid w:val="00C204D4"/>
    <w:pPr>
      <w:ind w:left="1200"/>
    </w:pPr>
  </w:style>
  <w:style w:type="paragraph" w:styleId="TDC8">
    <w:name w:val="toc 8"/>
    <w:basedOn w:val="Normal"/>
    <w:next w:val="Normal"/>
    <w:autoRedefine/>
    <w:uiPriority w:val="99"/>
    <w:rsid w:val="00C204D4"/>
    <w:pPr>
      <w:ind w:left="1440"/>
    </w:pPr>
  </w:style>
  <w:style w:type="paragraph" w:styleId="TDC9">
    <w:name w:val="toc 9"/>
    <w:basedOn w:val="Normal"/>
    <w:next w:val="Normal"/>
    <w:autoRedefine/>
    <w:uiPriority w:val="99"/>
    <w:rsid w:val="00C204D4"/>
    <w:pPr>
      <w:ind w:left="1680"/>
    </w:pPr>
  </w:style>
  <w:style w:type="character" w:customStyle="1" w:styleId="BalloonTextChar">
    <w:name w:val="Balloon Text Char"/>
    <w:uiPriority w:val="99"/>
    <w:locked/>
    <w:rsid w:val="00C204D4"/>
    <w:rPr>
      <w:rFonts w:cs="Times New Roman"/>
      <w:sz w:val="2"/>
      <w:lang w:eastAsia="es-ES"/>
    </w:rPr>
  </w:style>
  <w:style w:type="paragraph" w:customStyle="1" w:styleId="NormalSencilloCar">
    <w:name w:val="Normal Sencillo Car"/>
    <w:basedOn w:val="Normal"/>
    <w:next w:val="Normal"/>
    <w:uiPriority w:val="99"/>
    <w:rsid w:val="00C204D4"/>
    <w:pPr>
      <w:suppressAutoHyphens/>
      <w:jc w:val="both"/>
    </w:pPr>
    <w:rPr>
      <w:sz w:val="20"/>
      <w:szCs w:val="20"/>
      <w:lang w:val="es-ES_tradnl"/>
    </w:rPr>
  </w:style>
  <w:style w:type="paragraph" w:styleId="Listaconvietas">
    <w:name w:val="List Bullet"/>
    <w:basedOn w:val="Normal"/>
    <w:autoRedefine/>
    <w:uiPriority w:val="99"/>
    <w:rsid w:val="00C204D4"/>
    <w:pPr>
      <w:tabs>
        <w:tab w:val="num" w:pos="360"/>
      </w:tabs>
      <w:ind w:left="360" w:hanging="360"/>
    </w:pPr>
  </w:style>
  <w:style w:type="paragraph" w:customStyle="1" w:styleId="Sangradet">
    <w:name w:val="Sangría de t"/>
    <w:aliases w:val="independiente"/>
    <w:basedOn w:val="Normal"/>
    <w:uiPriority w:val="99"/>
    <w:rsid w:val="00C204D4"/>
    <w:pPr>
      <w:numPr>
        <w:ilvl w:val="12"/>
      </w:numPr>
      <w:autoSpaceDE w:val="0"/>
      <w:autoSpaceDN w:val="0"/>
      <w:jc w:val="both"/>
    </w:pPr>
    <w:rPr>
      <w:sz w:val="22"/>
      <w:szCs w:val="22"/>
    </w:rPr>
  </w:style>
  <w:style w:type="character" w:customStyle="1" w:styleId="PlainTextChar">
    <w:name w:val="Plain Text Char"/>
    <w:uiPriority w:val="99"/>
    <w:semiHidden/>
    <w:locked/>
    <w:rsid w:val="00C204D4"/>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C204D4"/>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C204D4"/>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C204D4"/>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C204D4"/>
    <w:rPr>
      <w:lang w:val="es-ES"/>
    </w:rPr>
  </w:style>
  <w:style w:type="paragraph" w:customStyle="1" w:styleId="Cuadros">
    <w:name w:val="Cuadros"/>
    <w:basedOn w:val="Encabezado"/>
    <w:uiPriority w:val="99"/>
    <w:rsid w:val="00C204D4"/>
    <w:pPr>
      <w:tabs>
        <w:tab w:val="clear" w:pos="4252"/>
        <w:tab w:val="clear" w:pos="8504"/>
      </w:tabs>
      <w:jc w:val="both"/>
    </w:pPr>
    <w:rPr>
      <w:rFonts w:ascii="Arial" w:hAnsi="Arial"/>
      <w:color w:val="000000"/>
      <w:lang w:val="es-ES"/>
    </w:rPr>
  </w:style>
  <w:style w:type="paragraph" w:customStyle="1" w:styleId="CarCarCarCarCarCarCarCar1Car2">
    <w:name w:val="Car Car Car Car Car Car Car Car1 Car2"/>
    <w:basedOn w:val="Normal"/>
    <w:uiPriority w:val="99"/>
    <w:rsid w:val="00C204D4"/>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C204D4"/>
    <w:rPr>
      <w:i/>
      <w:iCs/>
      <w:sz w:val="22"/>
      <w:szCs w:val="22"/>
    </w:rPr>
  </w:style>
  <w:style w:type="paragraph" w:customStyle="1" w:styleId="toa">
    <w:name w:val="toa"/>
    <w:basedOn w:val="Normal"/>
    <w:qFormat/>
    <w:rsid w:val="00C204D4"/>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rsid w:val="00C204D4"/>
    <w:pPr>
      <w:spacing w:after="160" w:line="240" w:lineRule="exact"/>
    </w:pPr>
    <w:rPr>
      <w:rFonts w:ascii="Verdana" w:hAnsi="Verdana" w:cs="Verdana"/>
      <w:sz w:val="20"/>
      <w:szCs w:val="20"/>
      <w:lang w:val="en-US" w:eastAsia="en-US"/>
    </w:rPr>
  </w:style>
  <w:style w:type="paragraph" w:customStyle="1" w:styleId="BodyText22">
    <w:name w:val="Body Text 22"/>
    <w:basedOn w:val="Normal"/>
    <w:rsid w:val="00C204D4"/>
    <w:pPr>
      <w:spacing w:line="360" w:lineRule="auto"/>
      <w:jc w:val="both"/>
    </w:pPr>
    <w:rPr>
      <w:color w:val="FF00FF"/>
      <w:lang w:val="es-ES"/>
    </w:rPr>
  </w:style>
  <w:style w:type="character" w:customStyle="1" w:styleId="NormalSencilloCar4">
    <w:name w:val="Normal Sencillo Car4"/>
    <w:uiPriority w:val="99"/>
    <w:rsid w:val="00C204D4"/>
    <w:rPr>
      <w:rFonts w:ascii="Arial" w:hAnsi="Arial" w:cs="Arial"/>
      <w:lang w:val="es-ES_tradnl" w:eastAsia="es-ES"/>
    </w:rPr>
  </w:style>
  <w:style w:type="paragraph" w:customStyle="1" w:styleId="BodyTextIndent31">
    <w:name w:val="Body Text Indent 31"/>
    <w:basedOn w:val="Normal"/>
    <w:uiPriority w:val="99"/>
    <w:rsid w:val="00C204D4"/>
    <w:pPr>
      <w:ind w:left="426"/>
      <w:jc w:val="both"/>
    </w:pPr>
    <w:rPr>
      <w:lang w:val="es-ES_tradnl"/>
    </w:rPr>
  </w:style>
  <w:style w:type="paragraph" w:styleId="Lista2">
    <w:name w:val="List 2"/>
    <w:basedOn w:val="Normal"/>
    <w:uiPriority w:val="99"/>
    <w:rsid w:val="00C204D4"/>
    <w:pPr>
      <w:suppressAutoHyphens/>
      <w:spacing w:before="120" w:after="120"/>
      <w:ind w:left="566" w:hanging="283"/>
      <w:jc w:val="both"/>
    </w:pPr>
    <w:rPr>
      <w:lang w:val="es-ES_tradnl"/>
    </w:rPr>
  </w:style>
  <w:style w:type="paragraph" w:customStyle="1" w:styleId="TITULO4">
    <w:name w:val="TITULO 4"/>
    <w:basedOn w:val="Ttulo3"/>
    <w:uiPriority w:val="99"/>
    <w:rsid w:val="00C204D4"/>
    <w:pPr>
      <w:keepLines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autoSpaceDN/>
      <w:spacing w:before="240" w:after="60" w:line="240" w:lineRule="atLeast"/>
      <w:jc w:val="both"/>
      <w:outlineLvl w:val="9"/>
    </w:pPr>
    <w:rPr>
      <w:rFonts w:ascii="Cambria" w:eastAsia="Times New Roman" w:hAnsi="Cambria" w:cs="Times New Roman"/>
      <w:b/>
      <w:bCs/>
      <w:color w:val="auto"/>
      <w:spacing w:val="-2"/>
      <w:sz w:val="26"/>
      <w:szCs w:val="26"/>
      <w:lang w:val="es-CO" w:bidi="ar-SA"/>
    </w:rPr>
  </w:style>
  <w:style w:type="paragraph" w:styleId="Lista3">
    <w:name w:val="List 3"/>
    <w:basedOn w:val="Normal"/>
    <w:uiPriority w:val="99"/>
    <w:rsid w:val="00C204D4"/>
    <w:pPr>
      <w:suppressAutoHyphens/>
      <w:spacing w:before="120" w:after="120"/>
      <w:ind w:left="849" w:hanging="283"/>
      <w:jc w:val="both"/>
    </w:pPr>
    <w:rPr>
      <w:lang w:val="es-ES_tradnl"/>
    </w:rPr>
  </w:style>
  <w:style w:type="paragraph" w:customStyle="1" w:styleId="ecmsonormal">
    <w:name w:val="ec_msonormal"/>
    <w:basedOn w:val="Normal"/>
    <w:uiPriority w:val="99"/>
    <w:rsid w:val="00C204D4"/>
    <w:pPr>
      <w:spacing w:before="100" w:beforeAutospacing="1" w:after="100" w:afterAutospacing="1"/>
    </w:pPr>
    <w:rPr>
      <w:lang w:val="es-ES"/>
    </w:rPr>
  </w:style>
  <w:style w:type="paragraph" w:customStyle="1" w:styleId="bodytext280">
    <w:name w:val="bodytext28"/>
    <w:basedOn w:val="Normal"/>
    <w:uiPriority w:val="99"/>
    <w:rsid w:val="00C204D4"/>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rsid w:val="00C204D4"/>
    <w:pPr>
      <w:spacing w:after="160" w:line="240" w:lineRule="exact"/>
    </w:pPr>
    <w:rPr>
      <w:rFonts w:ascii="Verdana" w:hAnsi="Verdana" w:cs="Verdana"/>
      <w:sz w:val="20"/>
      <w:szCs w:val="20"/>
      <w:lang w:val="en-US" w:eastAsia="en-US"/>
    </w:rPr>
  </w:style>
  <w:style w:type="paragraph" w:customStyle="1" w:styleId="NormalmariaCar">
    <w:name w:val="Normal.maria Car"/>
    <w:rsid w:val="00C204D4"/>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C204D4"/>
    <w:rPr>
      <w:rFonts w:cs="Times New Roman"/>
      <w:sz w:val="2"/>
      <w:lang w:eastAsia="es-ES"/>
    </w:rPr>
  </w:style>
  <w:style w:type="paragraph" w:customStyle="1" w:styleId="CarCarCarCarCarCarCarCar1Car4">
    <w:name w:val="Car Car Car Car Car Car Car Car1 Car4"/>
    <w:basedOn w:val="Normal"/>
    <w:uiPriority w:val="99"/>
    <w:rsid w:val="00C204D4"/>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C204D4"/>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C204D4"/>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rsid w:val="00C204D4"/>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C204D4"/>
    <w:rPr>
      <w:rFonts w:ascii="Arial" w:hAnsi="Arial" w:cs="Arial"/>
      <w:sz w:val="24"/>
      <w:szCs w:val="24"/>
      <w:lang w:eastAsia="es-ES"/>
    </w:rPr>
  </w:style>
  <w:style w:type="paragraph" w:customStyle="1" w:styleId="TextoNuevo">
    <w:name w:val="Texto Nuevo"/>
    <w:basedOn w:val="Normal"/>
    <w:uiPriority w:val="99"/>
    <w:rsid w:val="00C204D4"/>
    <w:pPr>
      <w:spacing w:line="240" w:lineRule="atLeast"/>
      <w:jc w:val="both"/>
    </w:pPr>
    <w:rPr>
      <w:color w:val="0000FF"/>
      <w:sz w:val="22"/>
      <w:szCs w:val="22"/>
      <w:lang w:val="es-ES"/>
    </w:rPr>
  </w:style>
  <w:style w:type="character" w:customStyle="1" w:styleId="a90">
    <w:name w:val="a9"/>
    <w:uiPriority w:val="99"/>
    <w:rsid w:val="00C204D4"/>
    <w:rPr>
      <w:rFonts w:cs="Times New Roman"/>
    </w:rPr>
  </w:style>
  <w:style w:type="paragraph" w:customStyle="1" w:styleId="pa43">
    <w:name w:val="pa43"/>
    <w:basedOn w:val="Normal"/>
    <w:uiPriority w:val="99"/>
    <w:rsid w:val="00C204D4"/>
    <w:pPr>
      <w:numPr>
        <w:numId w:val="5"/>
      </w:numPr>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rsid w:val="00C204D4"/>
    <w:pPr>
      <w:tabs>
        <w:tab w:val="num" w:pos="454"/>
      </w:tabs>
      <w:ind w:left="454" w:hanging="454"/>
    </w:pPr>
  </w:style>
  <w:style w:type="paragraph" w:styleId="Listaconvietas3">
    <w:name w:val="List Bullet 3"/>
    <w:basedOn w:val="Normal"/>
    <w:rsid w:val="00C204D4"/>
    <w:pPr>
      <w:numPr>
        <w:numId w:val="3"/>
      </w:numPr>
    </w:pPr>
  </w:style>
  <w:style w:type="paragraph" w:customStyle="1" w:styleId="ListaCC">
    <w:name w:val="Lista CC."/>
    <w:basedOn w:val="Normal"/>
    <w:uiPriority w:val="99"/>
    <w:rsid w:val="00C204D4"/>
  </w:style>
  <w:style w:type="paragraph" w:styleId="Continuarlista">
    <w:name w:val="List Continue"/>
    <w:basedOn w:val="Normal"/>
    <w:uiPriority w:val="99"/>
    <w:rsid w:val="00C204D4"/>
    <w:pPr>
      <w:spacing w:after="120"/>
      <w:ind w:left="283"/>
    </w:pPr>
  </w:style>
  <w:style w:type="character" w:customStyle="1" w:styleId="BodyTextFirstIndent2Char">
    <w:name w:val="Body Text First Indent 2 Char"/>
    <w:uiPriority w:val="99"/>
    <w:semiHidden/>
    <w:locked/>
    <w:rsid w:val="00C204D4"/>
    <w:rPr>
      <w:rFonts w:ascii="Arial" w:hAnsi="Arial" w:cs="Arial"/>
      <w:sz w:val="24"/>
      <w:szCs w:val="24"/>
      <w:lang w:val="es-CO" w:eastAsia="es-ES"/>
    </w:rPr>
  </w:style>
  <w:style w:type="character" w:customStyle="1" w:styleId="NormalSencilloCar1">
    <w:name w:val="Normal Sencillo Car1"/>
    <w:uiPriority w:val="99"/>
    <w:locked/>
    <w:rsid w:val="00C204D4"/>
    <w:rPr>
      <w:rFonts w:ascii="Arial" w:hAnsi="Arial" w:cs="Arial"/>
      <w:lang w:val="es-ES_tradnl"/>
    </w:rPr>
  </w:style>
  <w:style w:type="character" w:customStyle="1" w:styleId="SubsectionBodyTextCarCar1">
    <w:name w:val="Subsection Body Text Car Car1"/>
    <w:uiPriority w:val="99"/>
    <w:locked/>
    <w:rsid w:val="00C204D4"/>
    <w:rPr>
      <w:rFonts w:ascii="Arial" w:hAnsi="Arial" w:cs="Arial"/>
      <w:sz w:val="24"/>
      <w:szCs w:val="24"/>
      <w:lang w:val="es-CO" w:eastAsia="es-ES"/>
    </w:rPr>
  </w:style>
  <w:style w:type="paragraph" w:customStyle="1" w:styleId="normalarial12">
    <w:name w:val="normal arial 12"/>
    <w:basedOn w:val="Normal"/>
    <w:autoRedefine/>
    <w:uiPriority w:val="99"/>
    <w:rsid w:val="00C204D4"/>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rsid w:val="00C204D4"/>
    <w:pPr>
      <w:ind w:right="51"/>
      <w:jc w:val="both"/>
    </w:pPr>
    <w:rPr>
      <w:color w:val="FF0000"/>
      <w:sz w:val="22"/>
      <w:szCs w:val="22"/>
    </w:rPr>
  </w:style>
  <w:style w:type="paragraph" w:customStyle="1" w:styleId="Prrafodelista3">
    <w:name w:val="Párrafo de lista3"/>
    <w:basedOn w:val="Normal"/>
    <w:uiPriority w:val="99"/>
    <w:rsid w:val="00C204D4"/>
    <w:pPr>
      <w:ind w:left="720"/>
    </w:pPr>
  </w:style>
  <w:style w:type="character" w:customStyle="1" w:styleId="nfasissutil1">
    <w:name w:val="Énfasis sutil1"/>
    <w:uiPriority w:val="99"/>
    <w:rsid w:val="00C204D4"/>
    <w:rPr>
      <w:rFonts w:cs="Times New Roman"/>
      <w:i/>
      <w:iCs/>
      <w:color w:val="808080"/>
    </w:rPr>
  </w:style>
  <w:style w:type="paragraph" w:customStyle="1" w:styleId="Sinespaciado2">
    <w:name w:val="Sin espaciado2"/>
    <w:uiPriority w:val="99"/>
    <w:rsid w:val="00C204D4"/>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C204D4"/>
    <w:rPr>
      <w:rFonts w:cs="Times New Roman"/>
      <w:b/>
      <w:bCs/>
      <w:smallCaps/>
      <w:spacing w:val="5"/>
    </w:rPr>
  </w:style>
  <w:style w:type="paragraph" w:styleId="Encabezadodemensaje">
    <w:name w:val="Message Header"/>
    <w:basedOn w:val="Normal"/>
    <w:link w:val="EncabezadodemensajeCar"/>
    <w:rsid w:val="00C204D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rsid w:val="00C204D4"/>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rsid w:val="00C204D4"/>
  </w:style>
  <w:style w:type="paragraph" w:styleId="Textoindependienteprimerasangra">
    <w:name w:val="Body Text First Indent"/>
    <w:basedOn w:val="Textoindependiente"/>
    <w:link w:val="TextoindependienteprimerasangraCar"/>
    <w:uiPriority w:val="99"/>
    <w:rsid w:val="00C204D4"/>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C204D4"/>
    <w:rPr>
      <w:rFonts w:ascii="Arial" w:eastAsia="Times New Roman" w:hAnsi="Arial" w:cs="Times New Roman"/>
      <w:sz w:val="24"/>
      <w:szCs w:val="24"/>
      <w:lang w:eastAsia="es-ES"/>
    </w:rPr>
  </w:style>
  <w:style w:type="paragraph" w:customStyle="1" w:styleId="Prrafodelista31">
    <w:name w:val="Párrafo de lista31"/>
    <w:basedOn w:val="Normal"/>
    <w:uiPriority w:val="99"/>
    <w:rsid w:val="00C204D4"/>
    <w:pPr>
      <w:ind w:left="708"/>
    </w:pPr>
    <w:rPr>
      <w:rFonts w:cs="Times New Roman"/>
      <w:szCs w:val="20"/>
    </w:rPr>
  </w:style>
  <w:style w:type="paragraph" w:customStyle="1" w:styleId="CarCarCarCarCarCarCarCar1Car5">
    <w:name w:val="Car Car Car Car Car Car Car Car1 Car5"/>
    <w:basedOn w:val="Normal"/>
    <w:uiPriority w:val="99"/>
    <w:rsid w:val="00C204D4"/>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locked/>
    <w:rsid w:val="00C204D4"/>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C204D4"/>
    <w:rPr>
      <w:rFonts w:ascii="Cambria" w:hAnsi="Cambria" w:cs="Cambria"/>
      <w:b/>
      <w:bCs/>
      <w:kern w:val="32"/>
      <w:sz w:val="32"/>
      <w:szCs w:val="32"/>
      <w:lang w:val="es-CO" w:eastAsia="es-ES"/>
    </w:rPr>
  </w:style>
  <w:style w:type="character" w:customStyle="1" w:styleId="CarCar12">
    <w:name w:val="Car Car12"/>
    <w:uiPriority w:val="99"/>
    <w:locked/>
    <w:rsid w:val="00C204D4"/>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C204D4"/>
    <w:rPr>
      <w:rFonts w:ascii="Arial" w:hAnsi="Arial" w:cs="Arial"/>
      <w:sz w:val="24"/>
      <w:szCs w:val="24"/>
      <w:lang w:val="es-CO" w:eastAsia="es-ES"/>
    </w:rPr>
  </w:style>
  <w:style w:type="character" w:customStyle="1" w:styleId="CarCar10">
    <w:name w:val="Car Car10"/>
    <w:uiPriority w:val="99"/>
    <w:semiHidden/>
    <w:locked/>
    <w:rsid w:val="00C204D4"/>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C204D4"/>
    <w:rPr>
      <w:rFonts w:ascii="Cambria" w:hAnsi="Cambria" w:cs="Cambria"/>
      <w:b/>
      <w:bCs/>
      <w:i/>
      <w:iCs/>
      <w:sz w:val="28"/>
      <w:szCs w:val="28"/>
      <w:lang w:val="es-CO" w:eastAsia="es-ES"/>
    </w:rPr>
  </w:style>
  <w:style w:type="character" w:customStyle="1" w:styleId="CarCar6">
    <w:name w:val="Car Car6"/>
    <w:uiPriority w:val="99"/>
    <w:semiHidden/>
    <w:locked/>
    <w:rsid w:val="00C204D4"/>
    <w:rPr>
      <w:rFonts w:ascii="Courier New" w:hAnsi="Courier New" w:cs="Courier New"/>
      <w:sz w:val="20"/>
      <w:szCs w:val="20"/>
      <w:lang w:val="es-CO" w:eastAsia="es-ES"/>
    </w:rPr>
  </w:style>
  <w:style w:type="paragraph" w:customStyle="1" w:styleId="BodyText25">
    <w:name w:val="Body Text 25"/>
    <w:basedOn w:val="Normal"/>
    <w:uiPriority w:val="99"/>
    <w:rsid w:val="00C204D4"/>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rsid w:val="00C204D4"/>
    <w:pPr>
      <w:spacing w:line="360" w:lineRule="auto"/>
      <w:jc w:val="both"/>
    </w:pPr>
    <w:rPr>
      <w:rFonts w:cs="Times New Roman"/>
      <w:color w:val="FF00FF"/>
      <w:szCs w:val="20"/>
      <w:lang w:val="es-ES"/>
    </w:rPr>
  </w:style>
  <w:style w:type="paragraph" w:customStyle="1" w:styleId="Cuadrculamedia21">
    <w:name w:val="Cuadrícula media 21"/>
    <w:uiPriority w:val="99"/>
    <w:qFormat/>
    <w:rsid w:val="00C204D4"/>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C204D4"/>
    <w:pPr>
      <w:spacing w:line="360" w:lineRule="auto"/>
      <w:jc w:val="both"/>
    </w:pPr>
    <w:rPr>
      <w:color w:val="FF00FF"/>
      <w:lang w:val="es-ES"/>
    </w:rPr>
  </w:style>
  <w:style w:type="paragraph" w:customStyle="1" w:styleId="textoindependiente1">
    <w:name w:val="textoindependiente"/>
    <w:basedOn w:val="Normal"/>
    <w:rsid w:val="00C204D4"/>
    <w:pPr>
      <w:spacing w:after="120"/>
      <w:jc w:val="both"/>
    </w:pPr>
    <w:rPr>
      <w:rFonts w:eastAsia="Calibri"/>
      <w:spacing w:val="-2"/>
      <w:lang w:val="es-ES"/>
    </w:rPr>
  </w:style>
  <w:style w:type="paragraph" w:customStyle="1" w:styleId="DescripcinconVietas">
    <w:name w:val="Descripción con Viñetas"/>
    <w:basedOn w:val="Normal"/>
    <w:rsid w:val="00C204D4"/>
    <w:pPr>
      <w:keepLines/>
      <w:numPr>
        <w:numId w:val="4"/>
      </w:numPr>
      <w:spacing w:line="360" w:lineRule="auto"/>
      <w:jc w:val="both"/>
    </w:pPr>
    <w:rPr>
      <w:rFonts w:cs="Times New Roman"/>
      <w:sz w:val="22"/>
      <w:szCs w:val="20"/>
      <w:lang w:val="es-ES_tradnl"/>
    </w:rPr>
  </w:style>
  <w:style w:type="paragraph" w:customStyle="1" w:styleId="SectionVHeader">
    <w:name w:val="Section V. Header"/>
    <w:basedOn w:val="Normal"/>
    <w:rsid w:val="00C204D4"/>
    <w:pPr>
      <w:jc w:val="center"/>
    </w:pPr>
    <w:rPr>
      <w:rFonts w:ascii="Times New Roman" w:hAnsi="Times New Roman" w:cs="Times New Roman"/>
      <w:b/>
      <w:sz w:val="36"/>
      <w:szCs w:val="20"/>
      <w:lang w:val="es-ES" w:eastAsia="en-US"/>
    </w:rPr>
  </w:style>
  <w:style w:type="paragraph" w:styleId="Textodebloque">
    <w:name w:val="Block Text"/>
    <w:basedOn w:val="Normal"/>
    <w:rsid w:val="00C204D4"/>
    <w:pPr>
      <w:ind w:left="284" w:right="760"/>
      <w:jc w:val="both"/>
    </w:pPr>
    <w:rPr>
      <w:rFonts w:ascii="Times New Roman" w:hAnsi="Times New Roman" w:cs="Times New Roman"/>
      <w:sz w:val="20"/>
      <w:szCs w:val="20"/>
      <w:lang w:val="es-ES_tradnl"/>
    </w:rPr>
  </w:style>
  <w:style w:type="paragraph" w:customStyle="1" w:styleId="Tibitoc">
    <w:name w:val="Tibitoc"/>
    <w:basedOn w:val="Normal"/>
    <w:rsid w:val="00C204D4"/>
    <w:pPr>
      <w:jc w:val="center"/>
    </w:pPr>
    <w:rPr>
      <w:rFonts w:cs="Times New Roman"/>
      <w:b/>
      <w:sz w:val="22"/>
      <w:szCs w:val="20"/>
      <w:lang w:val="es-ES_tradnl"/>
    </w:rPr>
  </w:style>
  <w:style w:type="paragraph" w:customStyle="1" w:styleId="Subcaptulo">
    <w:name w:val="Subcapítulo"/>
    <w:basedOn w:val="Normal"/>
    <w:rsid w:val="00C204D4"/>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rsid w:val="00C204D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character" w:customStyle="1" w:styleId="PiedepginaCar1">
    <w:name w:val="Pie de página Car1"/>
    <w:aliases w:val="f Car,AL Pie de página Car2,Pie de página AL Car1"/>
    <w:rsid w:val="00C204D4"/>
    <w:rPr>
      <w:lang w:val="es-ES" w:eastAsia="en-US"/>
    </w:rPr>
  </w:style>
  <w:style w:type="paragraph" w:customStyle="1" w:styleId="NUMERAL">
    <w:name w:val="NUMERAL"/>
    <w:basedOn w:val="Ttulo2"/>
    <w:rsid w:val="00C204D4"/>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numeral0">
    <w:name w:val="numeral"/>
    <w:basedOn w:val="Normal"/>
    <w:uiPriority w:val="99"/>
    <w:rsid w:val="00C204D4"/>
    <w:rPr>
      <w:rFonts w:ascii="Arial Narrow" w:hAnsi="Arial Narrow"/>
      <w:b/>
      <w:caps/>
      <w:sz w:val="22"/>
      <w:szCs w:val="22"/>
      <w:lang w:val="es-ES"/>
    </w:rPr>
  </w:style>
  <w:style w:type="paragraph" w:customStyle="1" w:styleId="WW-Default">
    <w:name w:val="WW-Default"/>
    <w:rsid w:val="00C204D4"/>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rsid w:val="00C204D4"/>
    <w:rPr>
      <w:rFonts w:ascii="Arial" w:hAnsi="Arial" w:cs="Arial"/>
      <w:color w:val="auto"/>
      <w:lang w:val="es-CO" w:eastAsia="es-CO"/>
    </w:rPr>
  </w:style>
  <w:style w:type="paragraph" w:customStyle="1" w:styleId="CM5">
    <w:name w:val="CM5"/>
    <w:basedOn w:val="Default"/>
    <w:next w:val="Default"/>
    <w:uiPriority w:val="99"/>
    <w:rsid w:val="00C204D4"/>
    <w:pPr>
      <w:spacing w:line="276" w:lineRule="atLeast"/>
    </w:pPr>
    <w:rPr>
      <w:rFonts w:ascii="Arial" w:hAnsi="Arial" w:cs="Arial"/>
      <w:color w:val="auto"/>
      <w:lang w:val="es-CO" w:eastAsia="es-CO"/>
    </w:rPr>
  </w:style>
  <w:style w:type="paragraph" w:styleId="Firma">
    <w:name w:val="Signature"/>
    <w:basedOn w:val="Normal"/>
    <w:link w:val="FirmaCar"/>
    <w:rsid w:val="00C204D4"/>
    <w:pPr>
      <w:ind w:left="4252"/>
    </w:pPr>
    <w:rPr>
      <w:rFonts w:ascii="Times New Roman" w:hAnsi="Times New Roman" w:cs="Times New Roman"/>
      <w:lang w:val="es-ES"/>
    </w:rPr>
  </w:style>
  <w:style w:type="character" w:customStyle="1" w:styleId="FirmaCar">
    <w:name w:val="Firma Car"/>
    <w:basedOn w:val="Fuentedeprrafopredeter"/>
    <w:link w:val="Firma"/>
    <w:rsid w:val="00C204D4"/>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C204D4"/>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C204D4"/>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C204D4"/>
    <w:pPr>
      <w:spacing w:before="100" w:beforeAutospacing="1" w:after="100" w:afterAutospacing="1"/>
    </w:pPr>
    <w:rPr>
      <w:rFonts w:ascii="Times New Roman" w:hAnsi="Times New Roman" w:cs="Times New Roman"/>
      <w:lang w:val="es-ES"/>
    </w:rPr>
  </w:style>
  <w:style w:type="paragraph" w:customStyle="1" w:styleId="western1">
    <w:name w:val="western1"/>
    <w:basedOn w:val="Normal"/>
    <w:rsid w:val="00C204D4"/>
    <w:pPr>
      <w:spacing w:before="100" w:beforeAutospacing="1"/>
      <w:jc w:val="both"/>
    </w:pPr>
    <w:rPr>
      <w:rFonts w:ascii="Times New Roman" w:hAnsi="Times New Roman" w:cs="Times New Roman"/>
      <w:lang w:val="es-ES"/>
    </w:rPr>
  </w:style>
  <w:style w:type="paragraph" w:customStyle="1" w:styleId="CarCarCar">
    <w:name w:val="Car Car Car"/>
    <w:basedOn w:val="Normal"/>
    <w:rsid w:val="00C204D4"/>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rsid w:val="00C204D4"/>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C204D4"/>
    <w:pPr>
      <w:spacing w:line="273" w:lineRule="atLeast"/>
    </w:pPr>
    <w:rPr>
      <w:rFonts w:ascii="Arial" w:hAnsi="Arial" w:cs="Arial"/>
      <w:color w:val="auto"/>
      <w:lang w:val="es-CO" w:eastAsia="es-CO"/>
    </w:rPr>
  </w:style>
  <w:style w:type="paragraph" w:customStyle="1" w:styleId="CM42">
    <w:name w:val="CM42"/>
    <w:basedOn w:val="Default"/>
    <w:next w:val="Default"/>
    <w:uiPriority w:val="99"/>
    <w:rsid w:val="00C204D4"/>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C204D4"/>
    <w:pPr>
      <w:spacing w:line="271" w:lineRule="atLeast"/>
    </w:pPr>
    <w:rPr>
      <w:rFonts w:ascii="Arial" w:hAnsi="Arial" w:cs="Arial"/>
      <w:color w:val="auto"/>
      <w:lang w:val="es-CO" w:eastAsia="es-CO"/>
    </w:rPr>
  </w:style>
  <w:style w:type="paragraph" w:customStyle="1" w:styleId="Articulo">
    <w:name w:val="Articulo"/>
    <w:basedOn w:val="Normal"/>
    <w:next w:val="Normal"/>
    <w:autoRedefine/>
    <w:rsid w:val="00C204D4"/>
    <w:pPr>
      <w:ind w:right="21"/>
      <w:jc w:val="center"/>
    </w:pPr>
    <w:rPr>
      <w:sz w:val="18"/>
      <w:szCs w:val="18"/>
      <w:lang w:val="es-MX"/>
    </w:rPr>
  </w:style>
  <w:style w:type="paragraph" w:customStyle="1" w:styleId="CarCarCarCar">
    <w:name w:val="Car Car Car Car"/>
    <w:basedOn w:val="Normal"/>
    <w:rsid w:val="00C204D4"/>
    <w:pPr>
      <w:spacing w:after="160" w:line="240" w:lineRule="exact"/>
      <w:ind w:left="500"/>
      <w:jc w:val="center"/>
    </w:pPr>
    <w:rPr>
      <w:rFonts w:ascii="Verdana" w:hAnsi="Verdana"/>
      <w:b/>
      <w:sz w:val="20"/>
      <w:szCs w:val="20"/>
      <w:lang w:val="es-VE" w:eastAsia="en-US"/>
    </w:rPr>
  </w:style>
  <w:style w:type="paragraph" w:customStyle="1" w:styleId="1">
    <w:name w:val="1"/>
    <w:basedOn w:val="Normal"/>
    <w:rsid w:val="00C204D4"/>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rsid w:val="00C204D4"/>
    <w:pPr>
      <w:suppressAutoHyphens/>
      <w:autoSpaceDN w:val="0"/>
      <w:textAlignment w:val="baseline"/>
    </w:pPr>
    <w:rPr>
      <w:rFonts w:ascii="Times New Roman" w:hAnsi="Times New Roman" w:cs="Times New Roman"/>
      <w:kern w:val="3"/>
      <w:lang w:val="es-ES" w:eastAsia="zh-CN"/>
    </w:rPr>
  </w:style>
  <w:style w:type="paragraph" w:customStyle="1" w:styleId="font6">
    <w:name w:val="font6"/>
    <w:basedOn w:val="Normal"/>
    <w:rsid w:val="00C204D4"/>
    <w:pPr>
      <w:spacing w:before="100" w:beforeAutospacing="1" w:after="100" w:afterAutospacing="1"/>
    </w:pPr>
    <w:rPr>
      <w:b/>
      <w:bCs/>
      <w:color w:val="FF0000"/>
      <w:sz w:val="12"/>
      <w:szCs w:val="12"/>
      <w:lang w:eastAsia="es-CO"/>
    </w:rPr>
  </w:style>
  <w:style w:type="paragraph" w:customStyle="1" w:styleId="xl165">
    <w:name w:val="xl165"/>
    <w:basedOn w:val="Normal"/>
    <w:rsid w:val="00C204D4"/>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C204D4"/>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C204D4"/>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C204D4"/>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C204D4"/>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C204D4"/>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C204D4"/>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C204D4"/>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C204D4"/>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C204D4"/>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C204D4"/>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C204D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C204D4"/>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C204D4"/>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C204D4"/>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C204D4"/>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C204D4"/>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C204D4"/>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C204D4"/>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C204D4"/>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C204D4"/>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C204D4"/>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C204D4"/>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C204D4"/>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C204D4"/>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C204D4"/>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C204D4"/>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C204D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C204D4"/>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C204D4"/>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C204D4"/>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C204D4"/>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C204D4"/>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C20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C204D4"/>
  </w:style>
  <w:style w:type="paragraph" w:customStyle="1" w:styleId="Ttulo31">
    <w:name w:val="Título 31"/>
    <w:basedOn w:val="Normal"/>
    <w:next w:val="Normal"/>
    <w:rsid w:val="00C204D4"/>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C204D4"/>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C204D4"/>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C204D4"/>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C204D4"/>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C204D4"/>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C204D4"/>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C204D4"/>
    <w:pPr>
      <w:widowControl w:val="0"/>
      <w:spacing w:line="80" w:lineRule="atLeast"/>
      <w:ind w:left="1418" w:right="333" w:hanging="1418"/>
      <w:jc w:val="both"/>
    </w:pPr>
    <w:rPr>
      <w:rFonts w:cs="Times New Roman"/>
      <w:b/>
      <w:szCs w:val="20"/>
      <w:lang w:val="es-ES"/>
    </w:rPr>
  </w:style>
  <w:style w:type="paragraph" w:customStyle="1" w:styleId="FR2">
    <w:name w:val="FR2"/>
    <w:rsid w:val="00C204D4"/>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C204D4"/>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C204D4"/>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rsid w:val="00C204D4"/>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C204D4"/>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C204D4"/>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C204D4"/>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C204D4"/>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C204D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maritza30">
    <w:name w:val="maritza3"/>
    <w:basedOn w:val="Normal"/>
    <w:rsid w:val="00C204D4"/>
    <w:pPr>
      <w:spacing w:line="80" w:lineRule="atLeast"/>
      <w:ind w:left="567" w:right="-374"/>
      <w:jc w:val="both"/>
    </w:pPr>
    <w:rPr>
      <w:rFonts w:ascii="Courier New" w:eastAsia="Arial Unicode MS" w:hAnsi="Courier New" w:cs="Arial Unicode MS"/>
      <w:spacing w:val="-2"/>
      <w:lang w:val="es-ES"/>
    </w:rPr>
  </w:style>
  <w:style w:type="paragraph" w:customStyle="1" w:styleId="CUERPOTEXTO">
    <w:name w:val="CUERPO TEXTO"/>
    <w:rsid w:val="00C204D4"/>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C204D4"/>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C204D4"/>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C204D4"/>
    <w:rPr>
      <w:rFonts w:ascii="Times New Roman" w:eastAsia="Times New Roman" w:hAnsi="Times New Roman" w:cs="Times New Roman"/>
      <w:sz w:val="24"/>
      <w:szCs w:val="24"/>
      <w:lang w:val="es-ES" w:eastAsia="es-ES"/>
    </w:rPr>
  </w:style>
  <w:style w:type="paragraph" w:customStyle="1" w:styleId="Car1">
    <w:name w:val="Car1"/>
    <w:basedOn w:val="Normal"/>
    <w:uiPriority w:val="99"/>
    <w:rsid w:val="00C204D4"/>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rsid w:val="00C204D4"/>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rsid w:val="00C204D4"/>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C204D4"/>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C204D4"/>
    <w:pPr>
      <w:autoSpaceDE w:val="0"/>
      <w:autoSpaceDN w:val="0"/>
      <w:spacing w:before="360" w:after="360" w:line="80" w:lineRule="atLeast"/>
      <w:ind w:left="1134" w:right="1134"/>
      <w:jc w:val="center"/>
    </w:pPr>
    <w:rPr>
      <w:rFonts w:ascii="Tahoma" w:hAnsi="Tahoma"/>
      <w:bCs w:val="0"/>
      <w:kern w:val="28"/>
      <w:sz w:val="28"/>
      <w:szCs w:val="20"/>
      <w:lang w:val="es-ES"/>
    </w:rPr>
  </w:style>
  <w:style w:type="paragraph" w:customStyle="1" w:styleId="2">
    <w:name w:val="2"/>
    <w:basedOn w:val="Normal"/>
    <w:next w:val="Sangradetextonormal"/>
    <w:rsid w:val="00C204D4"/>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C204D4"/>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C204D4"/>
    <w:rPr>
      <w:rFonts w:ascii="Arial" w:hAnsi="Arial" w:cs="Arial"/>
      <w:color w:val="auto"/>
      <w:sz w:val="20"/>
      <w:szCs w:val="20"/>
    </w:rPr>
  </w:style>
  <w:style w:type="paragraph" w:customStyle="1" w:styleId="Encabezado1">
    <w:name w:val="Encabezado1"/>
    <w:basedOn w:val="Normal"/>
    <w:next w:val="Textoindependiente"/>
    <w:rsid w:val="00C204D4"/>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rsid w:val="00C204D4"/>
    <w:pPr>
      <w:numPr>
        <w:numId w:val="6"/>
      </w:numPr>
    </w:pPr>
  </w:style>
  <w:style w:type="paragraph" w:customStyle="1" w:styleId="Standard">
    <w:name w:val="Standard"/>
    <w:rsid w:val="00C204D4"/>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C204D4"/>
    <w:pPr>
      <w:keepNext/>
      <w:numPr>
        <w:numId w:val="6"/>
      </w:numPr>
      <w:spacing w:before="120" w:after="120"/>
      <w:jc w:val="center"/>
      <w:outlineLvl w:val="0"/>
    </w:pPr>
    <w:rPr>
      <w:rFonts w:ascii="Arial" w:hAnsi="Arial" w:cs="Arial"/>
      <w:b/>
      <w:bCs/>
    </w:rPr>
  </w:style>
  <w:style w:type="paragraph" w:customStyle="1" w:styleId="prrafodelista0">
    <w:name w:val="prrafodelista"/>
    <w:basedOn w:val="Normal"/>
    <w:rsid w:val="00C204D4"/>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rsid w:val="00C204D4"/>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C204D4"/>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C204D4"/>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C204D4"/>
    <w:rPr>
      <w:rFonts w:ascii="Arial Narrow" w:hAnsi="Arial Narrow"/>
      <w:b/>
      <w:bCs/>
      <w:sz w:val="22"/>
      <w:szCs w:val="22"/>
      <w:lang w:val="es-MX" w:eastAsia="es-ES" w:bidi="ar-SA"/>
    </w:rPr>
  </w:style>
  <w:style w:type="paragraph" w:customStyle="1" w:styleId="CarCarCarCar1">
    <w:name w:val="Car Car Car Car1"/>
    <w:basedOn w:val="Normal"/>
    <w:uiPriority w:val="99"/>
    <w:rsid w:val="00C204D4"/>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C204D4"/>
    <w:rPr>
      <w:sz w:val="24"/>
      <w:szCs w:val="24"/>
      <w:lang w:val="es-ES" w:eastAsia="es-ES"/>
    </w:rPr>
  </w:style>
  <w:style w:type="paragraph" w:customStyle="1" w:styleId="CarCar1CarCar1">
    <w:name w:val="Car Car1 Car Car1"/>
    <w:basedOn w:val="Normal"/>
    <w:uiPriority w:val="99"/>
    <w:rsid w:val="00C204D4"/>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C204D4"/>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rsid w:val="00C204D4"/>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C204D4"/>
    <w:rPr>
      <w:i/>
      <w:iCs/>
    </w:rPr>
  </w:style>
  <w:style w:type="paragraph" w:customStyle="1" w:styleId="Contenidodelatabla">
    <w:name w:val="Contenido de la tabla"/>
    <w:basedOn w:val="Normal"/>
    <w:rsid w:val="00C204D4"/>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rsid w:val="00C204D4"/>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C204D4"/>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C204D4"/>
    <w:rPr>
      <w:rFonts w:ascii="OpenSymbol" w:eastAsia="OpenSymbol" w:hAnsi="OpenSymbol" w:cs="OpenSymbol"/>
    </w:rPr>
  </w:style>
  <w:style w:type="character" w:customStyle="1" w:styleId="WWCharLFO19LVL2">
    <w:name w:val="WW_CharLFO19LVL2"/>
    <w:rsid w:val="00C204D4"/>
    <w:rPr>
      <w:rFonts w:ascii="OpenSymbol" w:eastAsia="OpenSymbol" w:hAnsi="OpenSymbol" w:cs="OpenSymbol"/>
    </w:rPr>
  </w:style>
  <w:style w:type="character" w:customStyle="1" w:styleId="WWCharLFO19LVL3">
    <w:name w:val="WW_CharLFO19LVL3"/>
    <w:rsid w:val="00C204D4"/>
    <w:rPr>
      <w:rFonts w:ascii="OpenSymbol" w:eastAsia="OpenSymbol" w:hAnsi="OpenSymbol" w:cs="OpenSymbol"/>
    </w:rPr>
  </w:style>
  <w:style w:type="character" w:customStyle="1" w:styleId="WWCharLFO19LVL4">
    <w:name w:val="WW_CharLFO19LVL4"/>
    <w:rsid w:val="00C204D4"/>
    <w:rPr>
      <w:rFonts w:ascii="OpenSymbol" w:eastAsia="OpenSymbol" w:hAnsi="OpenSymbol" w:cs="OpenSymbol"/>
    </w:rPr>
  </w:style>
  <w:style w:type="character" w:customStyle="1" w:styleId="WWCharLFO19LVL5">
    <w:name w:val="WW_CharLFO19LVL5"/>
    <w:rsid w:val="00C204D4"/>
    <w:rPr>
      <w:rFonts w:ascii="OpenSymbol" w:eastAsia="OpenSymbol" w:hAnsi="OpenSymbol" w:cs="OpenSymbol"/>
    </w:rPr>
  </w:style>
  <w:style w:type="character" w:customStyle="1" w:styleId="WWCharLFO19LVL6">
    <w:name w:val="WW_CharLFO19LVL6"/>
    <w:rsid w:val="00C204D4"/>
    <w:rPr>
      <w:rFonts w:ascii="OpenSymbol" w:eastAsia="OpenSymbol" w:hAnsi="OpenSymbol" w:cs="OpenSymbol"/>
    </w:rPr>
  </w:style>
  <w:style w:type="character" w:customStyle="1" w:styleId="WWCharLFO19LVL7">
    <w:name w:val="WW_CharLFO19LVL7"/>
    <w:rsid w:val="00C204D4"/>
    <w:rPr>
      <w:rFonts w:ascii="OpenSymbol" w:eastAsia="OpenSymbol" w:hAnsi="OpenSymbol" w:cs="OpenSymbol"/>
    </w:rPr>
  </w:style>
  <w:style w:type="character" w:customStyle="1" w:styleId="WWCharLFO19LVL8">
    <w:name w:val="WW_CharLFO19LVL8"/>
    <w:rsid w:val="00C204D4"/>
    <w:rPr>
      <w:rFonts w:ascii="OpenSymbol" w:eastAsia="OpenSymbol" w:hAnsi="OpenSymbol" w:cs="OpenSymbol"/>
    </w:rPr>
  </w:style>
  <w:style w:type="character" w:customStyle="1" w:styleId="WWCharLFO19LVL9">
    <w:name w:val="WW_CharLFO19LVL9"/>
    <w:rsid w:val="00C204D4"/>
    <w:rPr>
      <w:rFonts w:ascii="OpenSymbol" w:eastAsia="OpenSymbol" w:hAnsi="OpenSymbol" w:cs="OpenSymbol"/>
    </w:rPr>
  </w:style>
  <w:style w:type="character" w:customStyle="1" w:styleId="WWCharLFO22LVL1">
    <w:name w:val="WW_CharLFO22LVL1"/>
    <w:rsid w:val="00C204D4"/>
    <w:rPr>
      <w:rFonts w:ascii="Arial" w:eastAsia="Arial" w:hAnsi="Arial" w:cs="Arial"/>
      <w:b/>
      <w:color w:val="000000"/>
    </w:rPr>
  </w:style>
  <w:style w:type="character" w:customStyle="1" w:styleId="WWCharLFO22LVL2">
    <w:name w:val="WW_CharLFO22LVL2"/>
    <w:rsid w:val="00C204D4"/>
    <w:rPr>
      <w:rFonts w:ascii="Courier New" w:hAnsi="Courier New" w:cs="Courier New"/>
    </w:rPr>
  </w:style>
  <w:style w:type="character" w:customStyle="1" w:styleId="WWCharLFO22LVL3">
    <w:name w:val="WW_CharLFO22LVL3"/>
    <w:rsid w:val="00C204D4"/>
    <w:rPr>
      <w:rFonts w:ascii="Wingdings" w:hAnsi="Wingdings"/>
    </w:rPr>
  </w:style>
  <w:style w:type="character" w:customStyle="1" w:styleId="WWCharLFO22LVL4">
    <w:name w:val="WW_CharLFO22LVL4"/>
    <w:rsid w:val="00C204D4"/>
    <w:rPr>
      <w:rFonts w:ascii="Symbol" w:hAnsi="Symbol"/>
    </w:rPr>
  </w:style>
  <w:style w:type="character" w:customStyle="1" w:styleId="WWCharLFO22LVL5">
    <w:name w:val="WW_CharLFO22LVL5"/>
    <w:rsid w:val="00C204D4"/>
    <w:rPr>
      <w:rFonts w:ascii="Courier New" w:hAnsi="Courier New" w:cs="Courier New"/>
    </w:rPr>
  </w:style>
  <w:style w:type="character" w:customStyle="1" w:styleId="WWCharLFO22LVL6">
    <w:name w:val="WW_CharLFO22LVL6"/>
    <w:rsid w:val="00C204D4"/>
    <w:rPr>
      <w:rFonts w:ascii="Wingdings" w:hAnsi="Wingdings"/>
    </w:rPr>
  </w:style>
  <w:style w:type="character" w:customStyle="1" w:styleId="WWCharLFO22LVL7">
    <w:name w:val="WW_CharLFO22LVL7"/>
    <w:rsid w:val="00C204D4"/>
    <w:rPr>
      <w:rFonts w:ascii="Symbol" w:hAnsi="Symbol"/>
    </w:rPr>
  </w:style>
  <w:style w:type="character" w:customStyle="1" w:styleId="WWCharLFO22LVL8">
    <w:name w:val="WW_CharLFO22LVL8"/>
    <w:rsid w:val="00C204D4"/>
    <w:rPr>
      <w:rFonts w:ascii="Courier New" w:hAnsi="Courier New" w:cs="Courier New"/>
    </w:rPr>
  </w:style>
  <w:style w:type="character" w:customStyle="1" w:styleId="WWCharLFO22LVL9">
    <w:name w:val="WW_CharLFO22LVL9"/>
    <w:rsid w:val="00C204D4"/>
    <w:rPr>
      <w:rFonts w:ascii="Wingdings" w:hAnsi="Wingdings"/>
    </w:rPr>
  </w:style>
  <w:style w:type="character" w:customStyle="1" w:styleId="Vietas">
    <w:name w:val="Viñetas"/>
    <w:rsid w:val="00C204D4"/>
    <w:rPr>
      <w:rFonts w:ascii="OpenSymbol" w:eastAsia="OpenSymbol" w:hAnsi="OpenSymbol" w:cs="OpenSymbol"/>
    </w:rPr>
  </w:style>
  <w:style w:type="character" w:customStyle="1" w:styleId="Carcterdenumeracin">
    <w:name w:val="Carácter de numeración"/>
    <w:rsid w:val="00C204D4"/>
  </w:style>
  <w:style w:type="character" w:customStyle="1" w:styleId="RTFNum31">
    <w:name w:val="RTF_Num 3 1"/>
    <w:rsid w:val="00C204D4"/>
    <w:rPr>
      <w:rFonts w:ascii="Symbol" w:eastAsia="Symbol" w:hAnsi="Symbol" w:cs="Symbol"/>
    </w:rPr>
  </w:style>
  <w:style w:type="character" w:customStyle="1" w:styleId="RTFNum32">
    <w:name w:val="RTF_Num 3 2"/>
    <w:rsid w:val="00C204D4"/>
    <w:rPr>
      <w:rFonts w:ascii="Courier New" w:eastAsia="Courier New" w:hAnsi="Courier New" w:cs="Courier New"/>
    </w:rPr>
  </w:style>
  <w:style w:type="character" w:customStyle="1" w:styleId="RTFNum33">
    <w:name w:val="RTF_Num 3 3"/>
    <w:rsid w:val="00C204D4"/>
    <w:rPr>
      <w:rFonts w:ascii="Wingdings" w:eastAsia="Wingdings" w:hAnsi="Wingdings" w:cs="Wingdings"/>
    </w:rPr>
  </w:style>
  <w:style w:type="character" w:customStyle="1" w:styleId="RTFNum34">
    <w:name w:val="RTF_Num 3 4"/>
    <w:rsid w:val="00C204D4"/>
    <w:rPr>
      <w:rFonts w:ascii="Symbol" w:eastAsia="Symbol" w:hAnsi="Symbol" w:cs="Symbol"/>
    </w:rPr>
  </w:style>
  <w:style w:type="character" w:customStyle="1" w:styleId="RTFNum35">
    <w:name w:val="RTF_Num 3 5"/>
    <w:rsid w:val="00C204D4"/>
    <w:rPr>
      <w:rFonts w:ascii="Courier New" w:eastAsia="Courier New" w:hAnsi="Courier New" w:cs="Courier New"/>
    </w:rPr>
  </w:style>
  <w:style w:type="character" w:customStyle="1" w:styleId="RTFNum36">
    <w:name w:val="RTF_Num 3 6"/>
    <w:rsid w:val="00C204D4"/>
    <w:rPr>
      <w:rFonts w:ascii="Wingdings" w:eastAsia="Wingdings" w:hAnsi="Wingdings" w:cs="Wingdings"/>
    </w:rPr>
  </w:style>
  <w:style w:type="character" w:customStyle="1" w:styleId="RTFNum37">
    <w:name w:val="RTF_Num 3 7"/>
    <w:rsid w:val="00C204D4"/>
    <w:rPr>
      <w:rFonts w:ascii="Symbol" w:eastAsia="Symbol" w:hAnsi="Symbol" w:cs="Symbol"/>
    </w:rPr>
  </w:style>
  <w:style w:type="character" w:customStyle="1" w:styleId="RTFNum38">
    <w:name w:val="RTF_Num 3 8"/>
    <w:rsid w:val="00C204D4"/>
    <w:rPr>
      <w:rFonts w:ascii="Courier New" w:eastAsia="Courier New" w:hAnsi="Courier New" w:cs="Courier New"/>
    </w:rPr>
  </w:style>
  <w:style w:type="character" w:customStyle="1" w:styleId="RTFNum39">
    <w:name w:val="RTF_Num 3 9"/>
    <w:rsid w:val="00C204D4"/>
    <w:rPr>
      <w:rFonts w:ascii="Wingdings" w:eastAsia="Wingdings" w:hAnsi="Wingdings" w:cs="Wingdings"/>
    </w:rPr>
  </w:style>
  <w:style w:type="character" w:customStyle="1" w:styleId="WW8Num20z0">
    <w:name w:val="WW8Num20z0"/>
    <w:rsid w:val="00C204D4"/>
    <w:rPr>
      <w:b w:val="0"/>
      <w:color w:val="000000"/>
    </w:rPr>
  </w:style>
  <w:style w:type="character" w:customStyle="1" w:styleId="WW8Num20z6">
    <w:name w:val="WW8Num20z6"/>
    <w:rsid w:val="00C204D4"/>
    <w:rPr>
      <w:rFonts w:ascii="ZapfDingbats" w:hAnsi="ZapfDingbats"/>
    </w:rPr>
  </w:style>
  <w:style w:type="character" w:customStyle="1" w:styleId="WW8Num20z8">
    <w:name w:val="WW8Num20z8"/>
    <w:rsid w:val="00C204D4"/>
    <w:rPr>
      <w:rFonts w:ascii="Wingdings" w:hAnsi="Wingdings"/>
    </w:rPr>
  </w:style>
  <w:style w:type="paragraph" w:customStyle="1" w:styleId="Etiqueta">
    <w:name w:val="Etiqueta"/>
    <w:basedOn w:val="Normal"/>
    <w:rsid w:val="00C204D4"/>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C204D4"/>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C204D4"/>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C204D4"/>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C204D4"/>
    <w:pPr>
      <w:jc w:val="center"/>
    </w:pPr>
    <w:rPr>
      <w:b/>
      <w:bCs/>
    </w:rPr>
  </w:style>
  <w:style w:type="character" w:customStyle="1" w:styleId="shorttext">
    <w:name w:val="short_text"/>
    <w:rsid w:val="00C204D4"/>
  </w:style>
  <w:style w:type="character" w:customStyle="1" w:styleId="hps">
    <w:name w:val="hps"/>
    <w:rsid w:val="00C204D4"/>
  </w:style>
  <w:style w:type="character" w:customStyle="1" w:styleId="mediumtext1">
    <w:name w:val="medium_text1"/>
    <w:rsid w:val="00C204D4"/>
    <w:rPr>
      <w:sz w:val="24"/>
      <w:szCs w:val="24"/>
    </w:rPr>
  </w:style>
  <w:style w:type="paragraph" w:customStyle="1" w:styleId="DefaultText">
    <w:name w:val="Default Text"/>
    <w:basedOn w:val="Normal"/>
    <w:rsid w:val="00C204D4"/>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C204D4"/>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C204D4"/>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C204D4"/>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C204D4"/>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C204D4"/>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C204D4"/>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rsid w:val="00C204D4"/>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C204D4"/>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rsid w:val="00C204D4"/>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C204D4"/>
    <w:rPr>
      <w:sz w:val="24"/>
      <w:szCs w:val="24"/>
      <w:lang w:val="es-ES" w:eastAsia="es-ES"/>
    </w:rPr>
  </w:style>
  <w:style w:type="table" w:customStyle="1" w:styleId="Tablaconcuadrcula1">
    <w:name w:val="Tabla con cuadrícula1"/>
    <w:basedOn w:val="Tablanormal"/>
    <w:next w:val="Tablaconcuadrcula"/>
    <w:uiPriority w:val="59"/>
    <w:rsid w:val="00C204D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204D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204D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04D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C204D4"/>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C204D4"/>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C204D4"/>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C204D4"/>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C204D4"/>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C204D4"/>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C204D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C204D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C204D4"/>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C204D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C204D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C204D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C204D4"/>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rsid w:val="00C204D4"/>
    <w:pPr>
      <w:ind w:left="708"/>
    </w:pPr>
    <w:rPr>
      <w:rFonts w:ascii="Times New Roman" w:hAnsi="Times New Roman" w:cs="Times New Roman"/>
      <w:lang w:val="es-ES"/>
    </w:rPr>
  </w:style>
  <w:style w:type="character" w:customStyle="1" w:styleId="TextonotaalfinalCar1">
    <w:name w:val="Texto nota al final Car1"/>
    <w:uiPriority w:val="99"/>
    <w:semiHidden/>
    <w:rsid w:val="00C204D4"/>
    <w:rPr>
      <w:rFonts w:ascii="Times New Roman" w:eastAsia="Times New Roman" w:hAnsi="Times New Roman" w:cs="Times New Roman"/>
      <w:sz w:val="20"/>
      <w:szCs w:val="20"/>
      <w:lang w:val="es-ES" w:eastAsia="es-ES"/>
    </w:rPr>
  </w:style>
  <w:style w:type="paragraph" w:customStyle="1" w:styleId="font9">
    <w:name w:val="font9"/>
    <w:basedOn w:val="Normal"/>
    <w:rsid w:val="00C204D4"/>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rsid w:val="00C204D4"/>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rsid w:val="00C204D4"/>
    <w:pPr>
      <w:spacing w:before="100" w:beforeAutospacing="1" w:after="100" w:afterAutospacing="1"/>
    </w:pPr>
    <w:rPr>
      <w:rFonts w:ascii="Calibri" w:hAnsi="Calibri" w:cs="Times New Roman"/>
      <w:sz w:val="16"/>
      <w:szCs w:val="16"/>
      <w:lang w:val="es-ES"/>
    </w:rPr>
  </w:style>
  <w:style w:type="character" w:customStyle="1" w:styleId="pdbc">
    <w:name w:val="pdb_c"/>
    <w:rsid w:val="00C204D4"/>
  </w:style>
  <w:style w:type="paragraph" w:customStyle="1" w:styleId="font12">
    <w:name w:val="font12"/>
    <w:basedOn w:val="Normal"/>
    <w:rsid w:val="00C204D4"/>
    <w:pPr>
      <w:spacing w:before="100" w:beforeAutospacing="1" w:after="100" w:afterAutospacing="1"/>
    </w:pPr>
    <w:rPr>
      <w:rFonts w:ascii="Calibri" w:hAnsi="Calibri" w:cs="Calibri"/>
      <w:sz w:val="16"/>
      <w:szCs w:val="16"/>
      <w:lang w:eastAsia="es-CO"/>
    </w:rPr>
  </w:style>
  <w:style w:type="table" w:customStyle="1" w:styleId="TableGrid">
    <w:name w:val="TableGrid"/>
    <w:rsid w:val="00C204D4"/>
    <w:pPr>
      <w:spacing w:after="0" w:line="240" w:lineRule="auto"/>
    </w:pPr>
    <w:rPr>
      <w:rFonts w:eastAsiaTheme="minorEastAsia"/>
      <w:lang w:val="en-US"/>
    </w:rPr>
    <w:tblPr>
      <w:tblCellMar>
        <w:top w:w="0" w:type="dxa"/>
        <w:left w:w="0" w:type="dxa"/>
        <w:bottom w:w="0" w:type="dxa"/>
        <w:right w:w="0" w:type="dxa"/>
      </w:tblCellMar>
    </w:tblPr>
  </w:style>
  <w:style w:type="paragraph" w:customStyle="1" w:styleId="msonormal0">
    <w:name w:val="msonormal"/>
    <w:basedOn w:val="Normal"/>
    <w:rsid w:val="00C204D4"/>
    <w:pPr>
      <w:spacing w:before="100" w:beforeAutospacing="1" w:after="100" w:afterAutospacing="1"/>
    </w:pPr>
    <w:rPr>
      <w:rFonts w:ascii="Times New Roman" w:hAnsi="Times New Roman" w:cs="Times New Roman"/>
      <w:lang w:val="en-US" w:eastAsia="en-US"/>
    </w:rPr>
  </w:style>
  <w:style w:type="paragraph" w:customStyle="1" w:styleId="font13">
    <w:name w:val="font13"/>
    <w:basedOn w:val="Normal"/>
    <w:rsid w:val="00C204D4"/>
    <w:pPr>
      <w:spacing w:before="100" w:beforeAutospacing="1" w:after="100" w:afterAutospacing="1"/>
    </w:pPr>
    <w:rPr>
      <w:rFonts w:ascii="Calibri" w:hAnsi="Calibri" w:cs="Calibri"/>
      <w:i/>
      <w:iCs/>
      <w:color w:val="000000"/>
      <w:sz w:val="16"/>
      <w:szCs w:val="16"/>
      <w:u w:val="single"/>
      <w:lang w:eastAsia="es-CO"/>
    </w:rPr>
  </w:style>
  <w:style w:type="paragraph" w:customStyle="1" w:styleId="font14">
    <w:name w:val="font14"/>
    <w:basedOn w:val="Normal"/>
    <w:rsid w:val="00C204D4"/>
    <w:pPr>
      <w:spacing w:before="100" w:beforeAutospacing="1" w:after="100" w:afterAutospacing="1"/>
    </w:pPr>
    <w:rPr>
      <w:rFonts w:ascii="Calibri" w:hAnsi="Calibri" w:cs="Calibri"/>
      <w:b/>
      <w:bCs/>
      <w:color w:val="000000"/>
      <w:sz w:val="16"/>
      <w:szCs w:val="16"/>
      <w:u w:val="single"/>
      <w:lang w:eastAsia="es-CO"/>
    </w:rPr>
  </w:style>
  <w:style w:type="paragraph" w:customStyle="1" w:styleId="font15">
    <w:name w:val="font15"/>
    <w:basedOn w:val="Normal"/>
    <w:rsid w:val="00C204D4"/>
    <w:pPr>
      <w:spacing w:before="100" w:beforeAutospacing="1" w:after="100" w:afterAutospacing="1"/>
    </w:pPr>
    <w:rPr>
      <w:rFonts w:ascii="Calibri" w:hAnsi="Calibri" w:cs="Calibri"/>
      <w:b/>
      <w:bCs/>
      <w:i/>
      <w:iCs/>
      <w:sz w:val="16"/>
      <w:szCs w:val="16"/>
      <w:lang w:eastAsia="es-CO"/>
    </w:rPr>
  </w:style>
  <w:style w:type="paragraph" w:customStyle="1" w:styleId="font16">
    <w:name w:val="font16"/>
    <w:basedOn w:val="Normal"/>
    <w:rsid w:val="00C204D4"/>
    <w:pPr>
      <w:spacing w:before="100" w:beforeAutospacing="1" w:after="100" w:afterAutospacing="1"/>
    </w:pPr>
    <w:rPr>
      <w:rFonts w:ascii="Calibri" w:hAnsi="Calibri" w:cs="Calibri"/>
      <w:color w:val="00B050"/>
      <w:sz w:val="16"/>
      <w:szCs w:val="16"/>
      <w:lang w:eastAsia="es-CO"/>
    </w:rPr>
  </w:style>
  <w:style w:type="paragraph" w:customStyle="1" w:styleId="font17">
    <w:name w:val="font17"/>
    <w:basedOn w:val="Normal"/>
    <w:rsid w:val="00C204D4"/>
    <w:pPr>
      <w:spacing w:before="100" w:beforeAutospacing="1" w:after="100" w:afterAutospacing="1"/>
    </w:pPr>
    <w:rPr>
      <w:rFonts w:ascii="Calibri" w:hAnsi="Calibri" w:cs="Calibri"/>
      <w:color w:val="FF0000"/>
      <w:sz w:val="16"/>
      <w:szCs w:val="16"/>
      <w:lang w:eastAsia="es-CO"/>
    </w:rPr>
  </w:style>
  <w:style w:type="paragraph" w:customStyle="1" w:styleId="font18">
    <w:name w:val="font18"/>
    <w:basedOn w:val="Normal"/>
    <w:rsid w:val="00C204D4"/>
    <w:pPr>
      <w:spacing w:before="100" w:beforeAutospacing="1" w:after="100" w:afterAutospacing="1"/>
    </w:pPr>
    <w:rPr>
      <w:rFonts w:ascii="Calibri" w:hAnsi="Calibri" w:cs="Calibri"/>
      <w:color w:val="00B050"/>
      <w:sz w:val="16"/>
      <w:szCs w:val="16"/>
      <w:lang w:eastAsia="es-CO"/>
    </w:rPr>
  </w:style>
  <w:style w:type="character" w:customStyle="1" w:styleId="Mencinsinresolver2">
    <w:name w:val="Mención sin resolver2"/>
    <w:uiPriority w:val="99"/>
    <w:semiHidden/>
    <w:unhideWhenUsed/>
    <w:rsid w:val="00C204D4"/>
    <w:rPr>
      <w:color w:val="605E5C"/>
      <w:shd w:val="clear" w:color="auto" w:fill="E1DFDD"/>
    </w:rPr>
  </w:style>
  <w:style w:type="paragraph" w:customStyle="1" w:styleId="gl-vspace-bpall-small">
    <w:name w:val="gl-vspace-bpall-small"/>
    <w:basedOn w:val="Normal"/>
    <w:rsid w:val="00C204D4"/>
    <w:pPr>
      <w:spacing w:before="100" w:beforeAutospacing="1" w:after="100" w:afterAutospacing="1"/>
    </w:pPr>
    <w:rPr>
      <w:rFonts w:ascii="Times New Roman" w:hAnsi="Times New Roman" w:cs="Times New Roman"/>
      <w:lang w:eastAsia="es-CO"/>
    </w:rPr>
  </w:style>
  <w:style w:type="table" w:customStyle="1" w:styleId="TableNormal">
    <w:name w:val="Table Normal"/>
    <w:uiPriority w:val="2"/>
    <w:qFormat/>
    <w:rsid w:val="00C204D4"/>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Revisin">
    <w:name w:val="Revision"/>
    <w:hidden/>
    <w:uiPriority w:val="99"/>
    <w:semiHidden/>
    <w:rsid w:val="00C204D4"/>
    <w:pPr>
      <w:spacing w:after="0" w:line="240" w:lineRule="auto"/>
    </w:pPr>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C204D4"/>
    <w:pPr>
      <w:widowControl w:val="0"/>
      <w:autoSpaceDE w:val="0"/>
      <w:autoSpaceDN w:val="0"/>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C204D4"/>
    <w:rPr>
      <w:color w:val="605E5C"/>
      <w:shd w:val="clear" w:color="auto" w:fill="E1DFDD"/>
    </w:rPr>
  </w:style>
  <w:style w:type="paragraph" w:customStyle="1" w:styleId="m-8534791478393245569default">
    <w:name w:val="m_-8534791478393245569default"/>
    <w:basedOn w:val="Normal"/>
    <w:rsid w:val="00C204D4"/>
    <w:pPr>
      <w:spacing w:before="100" w:beforeAutospacing="1" w:after="100" w:afterAutospacing="1"/>
    </w:pPr>
    <w:rPr>
      <w:rFonts w:ascii="Calibri" w:eastAsia="Calibri" w:hAnsi="Calibri" w:cs="Calibri"/>
      <w:sz w:val="22"/>
      <w:szCs w:val="22"/>
      <w:lang w:eastAsia="es-CO"/>
    </w:rPr>
  </w:style>
  <w:style w:type="paragraph" w:customStyle="1" w:styleId="card-text">
    <w:name w:val="card-text"/>
    <w:basedOn w:val="Normal"/>
    <w:rsid w:val="00C204D4"/>
    <w:pPr>
      <w:spacing w:before="100" w:beforeAutospacing="1" w:after="100" w:afterAutospacing="1"/>
    </w:pPr>
    <w:rPr>
      <w:rFonts w:ascii="Times New Roman" w:hAnsi="Times New Roman" w:cs="Times New Roman"/>
      <w:lang w:eastAsia="es-CO"/>
    </w:rPr>
  </w:style>
  <w:style w:type="paragraph" w:customStyle="1" w:styleId="facebook">
    <w:name w:val="facebook"/>
    <w:basedOn w:val="Normal"/>
    <w:rsid w:val="00C204D4"/>
    <w:pPr>
      <w:spacing w:before="100" w:beforeAutospacing="1" w:after="100" w:afterAutospacing="1"/>
    </w:pPr>
    <w:rPr>
      <w:rFonts w:ascii="Times New Roman" w:hAnsi="Times New Roman" w:cs="Times New Roman"/>
      <w:lang w:eastAsia="es-CO"/>
    </w:rPr>
  </w:style>
  <w:style w:type="paragraph" w:customStyle="1" w:styleId="twitter">
    <w:name w:val="twitter"/>
    <w:basedOn w:val="Normal"/>
    <w:rsid w:val="00C204D4"/>
    <w:pPr>
      <w:spacing w:before="100" w:beforeAutospacing="1" w:after="100" w:afterAutospacing="1"/>
    </w:pPr>
    <w:rPr>
      <w:rFonts w:ascii="Times New Roman" w:hAnsi="Times New Roman" w:cs="Times New Roman"/>
      <w:lang w:eastAsia="es-CO"/>
    </w:rPr>
  </w:style>
  <w:style w:type="paragraph" w:customStyle="1" w:styleId="google">
    <w:name w:val="google"/>
    <w:basedOn w:val="Normal"/>
    <w:rsid w:val="00C204D4"/>
    <w:pPr>
      <w:spacing w:before="100" w:beforeAutospacing="1" w:after="100" w:afterAutospacing="1"/>
    </w:pPr>
    <w:rPr>
      <w:rFonts w:ascii="Times New Roman" w:hAnsi="Times New Roman" w:cs="Times New Roman"/>
      <w:lang w:eastAsia="es-CO"/>
    </w:rPr>
  </w:style>
  <w:style w:type="character" w:customStyle="1" w:styleId="Mencinsinresolver4">
    <w:name w:val="Mención sin resolver4"/>
    <w:basedOn w:val="Fuentedeprrafopredeter"/>
    <w:uiPriority w:val="99"/>
    <w:semiHidden/>
    <w:unhideWhenUsed/>
    <w:rsid w:val="00C204D4"/>
    <w:rPr>
      <w:color w:val="605E5C"/>
      <w:shd w:val="clear" w:color="auto" w:fill="E1DFDD"/>
    </w:rPr>
  </w:style>
  <w:style w:type="character" w:customStyle="1" w:styleId="Mencinsinresolver5">
    <w:name w:val="Mención sin resolver5"/>
    <w:basedOn w:val="Fuentedeprrafopredeter"/>
    <w:uiPriority w:val="99"/>
    <w:semiHidden/>
    <w:unhideWhenUsed/>
    <w:rsid w:val="00C204D4"/>
    <w:rPr>
      <w:color w:val="605E5C"/>
      <w:shd w:val="clear" w:color="auto" w:fill="E1DFDD"/>
    </w:rPr>
  </w:style>
  <w:style w:type="character" w:customStyle="1" w:styleId="Mencinsinresolver6">
    <w:name w:val="Mención sin resolver6"/>
    <w:basedOn w:val="Fuentedeprrafopredeter"/>
    <w:uiPriority w:val="99"/>
    <w:semiHidden/>
    <w:unhideWhenUsed/>
    <w:rsid w:val="00C204D4"/>
    <w:rPr>
      <w:color w:val="605E5C"/>
      <w:shd w:val="clear" w:color="auto" w:fill="E1DFDD"/>
    </w:rPr>
  </w:style>
  <w:style w:type="character" w:customStyle="1" w:styleId="a-list-item">
    <w:name w:val="a-list-item"/>
    <w:rsid w:val="00C204D4"/>
  </w:style>
  <w:style w:type="paragraph" w:styleId="Bibliografa">
    <w:name w:val="Bibliography"/>
    <w:basedOn w:val="Normal"/>
    <w:next w:val="Normal"/>
    <w:uiPriority w:val="37"/>
    <w:unhideWhenUsed/>
    <w:rsid w:val="00C204D4"/>
    <w:rPr>
      <w:rFonts w:ascii="Times New Roman" w:hAnsi="Times New Roman" w:cs="Times New Roman"/>
      <w:lang w:val="es-ES"/>
    </w:rPr>
  </w:style>
  <w:style w:type="character" w:customStyle="1" w:styleId="A4">
    <w:name w:val="A4"/>
    <w:uiPriority w:val="99"/>
    <w:rsid w:val="00C204D4"/>
    <w:rPr>
      <w:color w:val="000000"/>
      <w:sz w:val="12"/>
      <w:szCs w:val="12"/>
    </w:rPr>
  </w:style>
  <w:style w:type="paragraph" w:customStyle="1" w:styleId="Pa7">
    <w:name w:val="Pa7"/>
    <w:basedOn w:val="Default"/>
    <w:next w:val="Default"/>
    <w:uiPriority w:val="99"/>
    <w:rsid w:val="00C204D4"/>
    <w:pPr>
      <w:spacing w:line="221" w:lineRule="atLeast"/>
    </w:pPr>
    <w:rPr>
      <w:rFonts w:ascii="Arial" w:hAnsi="Arial" w:cs="Arial"/>
      <w:color w:val="auto"/>
      <w:lang w:val="es-CO" w:eastAsia="es-CO"/>
    </w:rPr>
  </w:style>
  <w:style w:type="paragraph" w:customStyle="1" w:styleId="Pa15">
    <w:name w:val="Pa15"/>
    <w:basedOn w:val="Default"/>
    <w:next w:val="Default"/>
    <w:uiPriority w:val="99"/>
    <w:rsid w:val="00C204D4"/>
    <w:pPr>
      <w:spacing w:line="221" w:lineRule="atLeast"/>
    </w:pPr>
    <w:rPr>
      <w:rFonts w:ascii="Arial" w:hAnsi="Arial" w:cs="Arial"/>
      <w:color w:val="auto"/>
      <w:lang w:val="es-CO" w:eastAsia="es-CO"/>
    </w:rPr>
  </w:style>
  <w:style w:type="paragraph" w:customStyle="1" w:styleId="Pa16">
    <w:name w:val="Pa16"/>
    <w:basedOn w:val="Default"/>
    <w:next w:val="Default"/>
    <w:uiPriority w:val="99"/>
    <w:rsid w:val="00C204D4"/>
    <w:pPr>
      <w:spacing w:line="221" w:lineRule="atLeast"/>
    </w:pPr>
    <w:rPr>
      <w:rFonts w:ascii="Arial" w:hAnsi="Arial" w:cs="Arial"/>
      <w:color w:val="auto"/>
      <w:lang w:val="es-CO" w:eastAsia="es-CO"/>
    </w:rPr>
  </w:style>
  <w:style w:type="paragraph" w:customStyle="1" w:styleId="Pa17">
    <w:name w:val="Pa17"/>
    <w:basedOn w:val="Default"/>
    <w:next w:val="Default"/>
    <w:uiPriority w:val="99"/>
    <w:rsid w:val="00C204D4"/>
    <w:pPr>
      <w:spacing w:line="221" w:lineRule="atLeast"/>
    </w:pPr>
    <w:rPr>
      <w:rFonts w:ascii="Arial" w:hAnsi="Arial" w:cs="Arial"/>
      <w:color w:val="auto"/>
      <w:lang w:val="es-CO" w:eastAsia="es-CO"/>
    </w:rPr>
  </w:style>
  <w:style w:type="character" w:customStyle="1" w:styleId="estilo25">
    <w:name w:val="estilo25"/>
    <w:rsid w:val="00C204D4"/>
  </w:style>
  <w:style w:type="character" w:customStyle="1" w:styleId="estilo20">
    <w:name w:val="estilo20"/>
    <w:rsid w:val="00C204D4"/>
  </w:style>
  <w:style w:type="character" w:customStyle="1" w:styleId="Mencinsinresolver7">
    <w:name w:val="Mención sin resolver7"/>
    <w:basedOn w:val="Fuentedeprrafopredeter"/>
    <w:uiPriority w:val="99"/>
    <w:semiHidden/>
    <w:unhideWhenUsed/>
    <w:rsid w:val="00C204D4"/>
    <w:rPr>
      <w:color w:val="605E5C"/>
      <w:shd w:val="clear" w:color="auto" w:fill="E1DFDD"/>
    </w:rPr>
  </w:style>
  <w:style w:type="paragraph" w:customStyle="1" w:styleId="Car3">
    <w:name w:val="Car3"/>
    <w:basedOn w:val="Normal"/>
    <w:rsid w:val="00C204D4"/>
    <w:pPr>
      <w:spacing w:after="160" w:line="240" w:lineRule="exact"/>
    </w:pPr>
    <w:rPr>
      <w:rFonts w:ascii="Verdana" w:hAnsi="Verdana" w:cs="Times New Roman"/>
      <w:sz w:val="20"/>
      <w:szCs w:val="20"/>
      <w:lang w:eastAsia="en-US"/>
    </w:rPr>
  </w:style>
  <w:style w:type="character" w:customStyle="1" w:styleId="y2iqfc">
    <w:name w:val="y2iqfc"/>
    <w:basedOn w:val="Fuentedeprrafopredeter"/>
    <w:rsid w:val="00C204D4"/>
  </w:style>
  <w:style w:type="paragraph" w:customStyle="1" w:styleId="default0">
    <w:name w:val="default"/>
    <w:basedOn w:val="Normal"/>
    <w:uiPriority w:val="99"/>
    <w:rsid w:val="00C204D4"/>
    <w:pPr>
      <w:autoSpaceDE w:val="0"/>
      <w:autoSpaceDN w:val="0"/>
    </w:pPr>
    <w:rPr>
      <w:rFonts w:ascii="Tahoma" w:eastAsia="Calibri" w:hAnsi="Tahoma" w:cs="Tahoma"/>
      <w:color w:val="000000"/>
      <w:lang w:eastAsia="es-CO"/>
    </w:rPr>
  </w:style>
  <w:style w:type="paragraph" w:customStyle="1" w:styleId="CM12">
    <w:name w:val="CM12"/>
    <w:basedOn w:val="Default"/>
    <w:next w:val="Default"/>
    <w:uiPriority w:val="99"/>
    <w:rsid w:val="00C204D4"/>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C204D4"/>
    <w:rPr>
      <w:rFonts w:ascii="Arial" w:hAnsi="Arial" w:cs="Arial"/>
      <w:color w:val="auto"/>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99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cid:image002.png@01D89868.5DD80AD0"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cid:image001.png@01D89868.5DD80AD0"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4346</Words>
  <Characters>23904</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Jair Villalobos Bacca</cp:lastModifiedBy>
  <cp:revision>6</cp:revision>
  <cp:lastPrinted>2022-03-29T19:42:00Z</cp:lastPrinted>
  <dcterms:created xsi:type="dcterms:W3CDTF">2022-04-05T00:57:00Z</dcterms:created>
  <dcterms:modified xsi:type="dcterms:W3CDTF">2022-09-06T23:57:00Z</dcterms:modified>
</cp:coreProperties>
</file>