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47B" w:rsidRDefault="00B8747B" w:rsidP="00FA671A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ANEXO No </w:t>
      </w:r>
      <w:r w:rsidR="00417B8E">
        <w:rPr>
          <w:rFonts w:ascii="Arial" w:hAnsi="Arial" w:cs="Arial"/>
          <w:b/>
          <w:sz w:val="20"/>
          <w:szCs w:val="20"/>
        </w:rPr>
        <w:t>14</w:t>
      </w:r>
    </w:p>
    <w:p w:rsidR="004B476C" w:rsidRDefault="004B476C" w:rsidP="00FA671A">
      <w:pPr>
        <w:jc w:val="center"/>
        <w:rPr>
          <w:rFonts w:ascii="Arial" w:hAnsi="Arial" w:cs="Arial"/>
          <w:b/>
          <w:sz w:val="20"/>
          <w:szCs w:val="20"/>
        </w:rPr>
      </w:pPr>
    </w:p>
    <w:p w:rsidR="00B8747B" w:rsidRDefault="00417B8E" w:rsidP="00417B8E">
      <w:pPr>
        <w:pStyle w:val="Prrafodelista"/>
        <w:tabs>
          <w:tab w:val="left" w:pos="240"/>
        </w:tabs>
        <w:ind w:left="0"/>
        <w:jc w:val="center"/>
        <w:rPr>
          <w:rFonts w:ascii="Arial" w:eastAsia="MS Mincho" w:hAnsi="Arial" w:cs="Arial"/>
          <w:b/>
          <w:sz w:val="20"/>
          <w:szCs w:val="20"/>
        </w:rPr>
      </w:pPr>
      <w:r w:rsidRPr="00D50626">
        <w:rPr>
          <w:rFonts w:ascii="Arial" w:eastAsia="MS Mincho" w:hAnsi="Arial" w:cs="Arial"/>
          <w:b/>
          <w:sz w:val="20"/>
          <w:szCs w:val="20"/>
        </w:rPr>
        <w:t>CERTIFICACIÓN DE CALIDAD Y GARANTÍA</w:t>
      </w:r>
    </w:p>
    <w:p w:rsidR="00417B8E" w:rsidRDefault="00417B8E" w:rsidP="0078695C">
      <w:pPr>
        <w:pStyle w:val="Prrafodelista"/>
        <w:tabs>
          <w:tab w:val="left" w:pos="240"/>
        </w:tabs>
        <w:ind w:left="0"/>
        <w:rPr>
          <w:rFonts w:ascii="Arial" w:hAnsi="Arial" w:cs="Arial"/>
          <w:b/>
          <w:sz w:val="20"/>
          <w:szCs w:val="20"/>
          <w:lang w:val="es-CO"/>
        </w:rPr>
      </w:pPr>
    </w:p>
    <w:p w:rsidR="00417B8E" w:rsidRDefault="00417B8E" w:rsidP="00417B8E">
      <w:pPr>
        <w:adjustRightInd w:val="0"/>
        <w:jc w:val="both"/>
        <w:rPr>
          <w:rFonts w:ascii="Arial" w:eastAsia="MS Mincho" w:hAnsi="Arial" w:cs="Arial"/>
          <w:sz w:val="20"/>
          <w:szCs w:val="20"/>
        </w:rPr>
      </w:pPr>
      <w:bookmarkStart w:id="0" w:name="_GoBack"/>
      <w:r w:rsidRPr="00417B8E">
        <w:rPr>
          <w:rFonts w:ascii="Arial" w:hAnsi="Arial" w:cs="Arial"/>
          <w:sz w:val="20"/>
          <w:szCs w:val="20"/>
          <w:lang w:val="es-CO" w:eastAsia="es-CO"/>
        </w:rPr>
        <w:t>El oferente, mediante certificación firmada por el representante legal, deberá decir que de llegar a serle adjudicado el presente proceso de contratación</w:t>
      </w:r>
      <w:r w:rsidRPr="00417B8E">
        <w:rPr>
          <w:rFonts w:ascii="Arial" w:eastAsia="MS Mincho" w:hAnsi="Arial" w:cs="Arial"/>
          <w:sz w:val="20"/>
          <w:szCs w:val="20"/>
        </w:rPr>
        <w:t>, garan</w:t>
      </w:r>
      <w:bookmarkEnd w:id="0"/>
      <w:r>
        <w:rPr>
          <w:rFonts w:ascii="Arial" w:eastAsia="MS Mincho" w:hAnsi="Arial" w:cs="Arial"/>
          <w:sz w:val="20"/>
          <w:szCs w:val="20"/>
        </w:rPr>
        <w:t xml:space="preserve">tizará como mínimo 12 meses de garantía por el servicio instalación, configuración y puesta en funcionamiento del CCTV, así como de la fibra </w:t>
      </w:r>
      <w:r w:rsidRPr="00A36764">
        <w:rPr>
          <w:rFonts w:ascii="Arial" w:eastAsia="MS Mincho" w:hAnsi="Arial" w:cs="Arial"/>
          <w:sz w:val="20"/>
          <w:szCs w:val="20"/>
        </w:rPr>
        <w:t>óptica, la cual debe garantizar como mínimo 2</w:t>
      </w:r>
      <w:r>
        <w:rPr>
          <w:rFonts w:ascii="Arial" w:eastAsia="MS Mincho" w:hAnsi="Arial" w:cs="Arial"/>
          <w:sz w:val="20"/>
          <w:szCs w:val="20"/>
        </w:rPr>
        <w:t>0 años de vida útil estimada.</w:t>
      </w:r>
    </w:p>
    <w:p w:rsidR="00417B8E" w:rsidRPr="00A36764" w:rsidRDefault="00417B8E" w:rsidP="00417B8E">
      <w:pPr>
        <w:adjustRightInd w:val="0"/>
        <w:jc w:val="both"/>
        <w:rPr>
          <w:rFonts w:ascii="Arial" w:eastAsia="MS Mincho" w:hAnsi="Arial" w:cs="Arial"/>
          <w:sz w:val="20"/>
          <w:szCs w:val="20"/>
        </w:rPr>
      </w:pPr>
    </w:p>
    <w:p w:rsidR="00417B8E" w:rsidRDefault="00417B8E" w:rsidP="00417B8E">
      <w:pPr>
        <w:adjustRightInd w:val="0"/>
        <w:jc w:val="both"/>
        <w:rPr>
          <w:rFonts w:ascii="Arial" w:eastAsia="MS Mincho" w:hAnsi="Arial" w:cs="Arial"/>
          <w:sz w:val="20"/>
          <w:szCs w:val="20"/>
        </w:rPr>
      </w:pPr>
      <w:r w:rsidRPr="00B60855">
        <w:rPr>
          <w:rFonts w:ascii="Arial" w:eastAsia="MS Mincho" w:hAnsi="Arial" w:cs="Arial"/>
          <w:sz w:val="20"/>
          <w:szCs w:val="20"/>
        </w:rPr>
        <w:t>La garantía debe iniciar a partir de la fecha del acta de recibo a satisfacción de la solución, emitida por el supervisor del contrato, así mismo tener derecho de las actualizaciones que haya lugar de c</w:t>
      </w:r>
      <w:r>
        <w:rPr>
          <w:rFonts w:ascii="Arial" w:eastAsia="MS Mincho" w:hAnsi="Arial" w:cs="Arial"/>
          <w:sz w:val="20"/>
          <w:szCs w:val="20"/>
        </w:rPr>
        <w:t>ada uno de los equipos ofertado.</w:t>
      </w:r>
    </w:p>
    <w:p w:rsidR="00417B8E" w:rsidRDefault="00417B8E" w:rsidP="00417B8E">
      <w:pPr>
        <w:adjustRightInd w:val="0"/>
        <w:jc w:val="both"/>
        <w:rPr>
          <w:rFonts w:ascii="Arial" w:eastAsia="MS Mincho" w:hAnsi="Arial" w:cs="Arial"/>
          <w:sz w:val="20"/>
          <w:szCs w:val="20"/>
        </w:rPr>
      </w:pPr>
    </w:p>
    <w:p w:rsidR="006236B4" w:rsidRPr="005338BA" w:rsidRDefault="00417B8E" w:rsidP="00417B8E">
      <w:pPr>
        <w:pStyle w:val="Prrafodelista"/>
        <w:tabs>
          <w:tab w:val="left" w:pos="240"/>
        </w:tabs>
        <w:ind w:left="0"/>
        <w:jc w:val="both"/>
        <w:rPr>
          <w:rFonts w:ascii="Arial" w:hAnsi="Arial" w:cs="Arial"/>
          <w:b/>
          <w:sz w:val="22"/>
          <w:szCs w:val="20"/>
          <w:lang w:val="es-CO"/>
        </w:rPr>
      </w:pPr>
      <w:r>
        <w:rPr>
          <w:rFonts w:ascii="Arial" w:eastAsia="MS Mincho" w:hAnsi="Arial" w:cs="Arial"/>
          <w:sz w:val="20"/>
          <w:szCs w:val="20"/>
        </w:rPr>
        <w:t>Las cámaras de seguridad deberán contar con una garantía mínima de 24 meses.</w:t>
      </w:r>
    </w:p>
    <w:sectPr w:rsidR="006236B4" w:rsidRPr="005338B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46A1B"/>
    <w:multiLevelType w:val="hybridMultilevel"/>
    <w:tmpl w:val="978EB6B0"/>
    <w:lvl w:ilvl="0" w:tplc="240A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2177" w:hanging="360"/>
      </w:pPr>
    </w:lvl>
    <w:lvl w:ilvl="2" w:tplc="240A001B" w:tentative="1">
      <w:start w:val="1"/>
      <w:numFmt w:val="lowerRoman"/>
      <w:lvlText w:val="%3."/>
      <w:lvlJc w:val="right"/>
      <w:pPr>
        <w:ind w:left="2897" w:hanging="180"/>
      </w:pPr>
    </w:lvl>
    <w:lvl w:ilvl="3" w:tplc="240A000F" w:tentative="1">
      <w:start w:val="1"/>
      <w:numFmt w:val="decimal"/>
      <w:lvlText w:val="%4."/>
      <w:lvlJc w:val="left"/>
      <w:pPr>
        <w:ind w:left="3617" w:hanging="360"/>
      </w:pPr>
    </w:lvl>
    <w:lvl w:ilvl="4" w:tplc="240A0019" w:tentative="1">
      <w:start w:val="1"/>
      <w:numFmt w:val="lowerLetter"/>
      <w:lvlText w:val="%5."/>
      <w:lvlJc w:val="left"/>
      <w:pPr>
        <w:ind w:left="4337" w:hanging="360"/>
      </w:pPr>
    </w:lvl>
    <w:lvl w:ilvl="5" w:tplc="240A001B" w:tentative="1">
      <w:start w:val="1"/>
      <w:numFmt w:val="lowerRoman"/>
      <w:lvlText w:val="%6."/>
      <w:lvlJc w:val="right"/>
      <w:pPr>
        <w:ind w:left="5057" w:hanging="180"/>
      </w:pPr>
    </w:lvl>
    <w:lvl w:ilvl="6" w:tplc="240A000F" w:tentative="1">
      <w:start w:val="1"/>
      <w:numFmt w:val="decimal"/>
      <w:lvlText w:val="%7."/>
      <w:lvlJc w:val="left"/>
      <w:pPr>
        <w:ind w:left="5777" w:hanging="360"/>
      </w:pPr>
    </w:lvl>
    <w:lvl w:ilvl="7" w:tplc="240A0019" w:tentative="1">
      <w:start w:val="1"/>
      <w:numFmt w:val="lowerLetter"/>
      <w:lvlText w:val="%8."/>
      <w:lvlJc w:val="left"/>
      <w:pPr>
        <w:ind w:left="6497" w:hanging="360"/>
      </w:pPr>
    </w:lvl>
    <w:lvl w:ilvl="8" w:tplc="240A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1" w15:restartNumberingAfterBreak="0">
    <w:nsid w:val="0D506ABF"/>
    <w:multiLevelType w:val="hybridMultilevel"/>
    <w:tmpl w:val="D69A867A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4B5122C"/>
    <w:multiLevelType w:val="multilevel"/>
    <w:tmpl w:val="463005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sz w:val="20"/>
        <w:szCs w:val="2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0DB3445"/>
    <w:multiLevelType w:val="hybridMultilevel"/>
    <w:tmpl w:val="E248A9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2E1356"/>
    <w:multiLevelType w:val="hybridMultilevel"/>
    <w:tmpl w:val="0E5880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2872C5"/>
    <w:multiLevelType w:val="hybridMultilevel"/>
    <w:tmpl w:val="A91E7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540161"/>
    <w:multiLevelType w:val="multilevel"/>
    <w:tmpl w:val="5EA428A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  <w:b/>
        <w:sz w:val="20"/>
        <w:szCs w:val="2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58D10179"/>
    <w:multiLevelType w:val="multilevel"/>
    <w:tmpl w:val="796247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8E635C4"/>
    <w:multiLevelType w:val="hybridMultilevel"/>
    <w:tmpl w:val="D0ACF1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AD0D98"/>
    <w:multiLevelType w:val="hybridMultilevel"/>
    <w:tmpl w:val="673A8E9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4"/>
  </w:num>
  <w:num w:numId="5">
    <w:abstractNumId w:val="7"/>
  </w:num>
  <w:num w:numId="6">
    <w:abstractNumId w:val="5"/>
  </w:num>
  <w:num w:numId="7">
    <w:abstractNumId w:val="9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47B"/>
    <w:rsid w:val="00120B48"/>
    <w:rsid w:val="002B1396"/>
    <w:rsid w:val="003A7738"/>
    <w:rsid w:val="00417B8E"/>
    <w:rsid w:val="004B476C"/>
    <w:rsid w:val="005338BA"/>
    <w:rsid w:val="006236B4"/>
    <w:rsid w:val="0078695C"/>
    <w:rsid w:val="00AA3415"/>
    <w:rsid w:val="00B67ECB"/>
    <w:rsid w:val="00B8747B"/>
    <w:rsid w:val="00BF2770"/>
    <w:rsid w:val="00C03703"/>
    <w:rsid w:val="00C312CE"/>
    <w:rsid w:val="00CC7F1B"/>
    <w:rsid w:val="00F429CA"/>
    <w:rsid w:val="00FA6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B93644-C3EE-4138-888D-8DED3C419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4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título 1,Pregunta,MT1"/>
    <w:basedOn w:val="Normal"/>
    <w:next w:val="Normal"/>
    <w:link w:val="Ttulo1Car"/>
    <w:qFormat/>
    <w:rsid w:val="00417B8E"/>
    <w:pPr>
      <w:keepNext/>
      <w:keepLines/>
      <w:spacing w:before="480"/>
      <w:jc w:val="both"/>
      <w:outlineLvl w:val="0"/>
    </w:pPr>
    <w:rPr>
      <w:rFonts w:ascii="Cambria" w:hAnsi="Cambria"/>
      <w:b/>
      <w:bCs/>
      <w:color w:val="365F91"/>
      <w:sz w:val="28"/>
      <w:szCs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Paragraphe de liste1,lp1,Elabora,List Paragraph1,Use Case List Paragraph,Lista vistosa - Énfasis 13,Ha,titulo 3,HOJA,Bolita,Párrafo de lista4,BOLADEF,BO,Normal1,Lista vistosa - Énfasis 12"/>
    <w:basedOn w:val="Normal"/>
    <w:link w:val="PrrafodelistaCar"/>
    <w:uiPriority w:val="34"/>
    <w:qFormat/>
    <w:rsid w:val="00B8747B"/>
    <w:pPr>
      <w:ind w:left="720"/>
      <w:contextualSpacing/>
    </w:pPr>
    <w:rPr>
      <w:lang w:val="x-none"/>
    </w:rPr>
  </w:style>
  <w:style w:type="character" w:customStyle="1" w:styleId="PrrafodelistaCar">
    <w:name w:val="Párrafo de lista Car"/>
    <w:aliases w:val="NORMAL Car,Bullet List Car,FooterText Car,numbered Car,Paragraphe de liste1 Car,lp1 Car,Elabora Car,List Paragraph1 Car,Use Case List Paragraph Car,Lista vistosa - Énfasis 13 Car,Ha Car,titulo 3 Car,HOJA Car,Bolita Car,BOLADEF Car"/>
    <w:link w:val="Prrafodelista"/>
    <w:uiPriority w:val="34"/>
    <w:rsid w:val="00B8747B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ABLA DE CONTENIDO 3 Car Car Car,ändrad Car Car"/>
    <w:basedOn w:val="Normal"/>
    <w:link w:val="TextoindependienteCar"/>
    <w:rsid w:val="00FA671A"/>
    <w:rPr>
      <w:rFonts w:ascii="Arial" w:hAnsi="Arial"/>
      <w:szCs w:val="20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"/>
    <w:basedOn w:val="Fuentedeprrafopredeter"/>
    <w:link w:val="Textoindependiente"/>
    <w:rsid w:val="00FA671A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independiente2">
    <w:name w:val="Body Text 2"/>
    <w:aliases w:val="Car Car,Car3,Car2, Car Car, Car2"/>
    <w:basedOn w:val="Normal"/>
    <w:link w:val="Textoindependiente2Car"/>
    <w:rsid w:val="00FA671A"/>
    <w:pPr>
      <w:autoSpaceDE w:val="0"/>
      <w:autoSpaceDN w:val="0"/>
      <w:spacing w:after="120" w:line="480" w:lineRule="auto"/>
    </w:pPr>
    <w:rPr>
      <w:rFonts w:ascii="Arial" w:hAnsi="Arial"/>
      <w:sz w:val="20"/>
      <w:szCs w:val="20"/>
      <w:lang w:val="es-CO"/>
    </w:rPr>
  </w:style>
  <w:style w:type="character" w:customStyle="1" w:styleId="Textoindependiente2Car">
    <w:name w:val="Texto independiente 2 Car"/>
    <w:aliases w:val="Car Car Car,Car3 Car,Car2 Car, Car Car Car, Car2 Car"/>
    <w:basedOn w:val="Fuentedeprrafopredeter"/>
    <w:link w:val="Textoindependiente2"/>
    <w:rsid w:val="00FA671A"/>
    <w:rPr>
      <w:rFonts w:ascii="Arial" w:eastAsia="Times New Roman" w:hAnsi="Arial" w:cs="Times New Roman"/>
      <w:sz w:val="20"/>
      <w:szCs w:val="20"/>
      <w:lang w:eastAsia="es-ES"/>
    </w:rPr>
  </w:style>
  <w:style w:type="paragraph" w:customStyle="1" w:styleId="ecxmsolistparagraph">
    <w:name w:val="ecxmsolistparagraph"/>
    <w:basedOn w:val="Normal"/>
    <w:rsid w:val="00AA3415"/>
    <w:pPr>
      <w:spacing w:after="324"/>
    </w:pPr>
    <w:rPr>
      <w:lang w:val="es-CO" w:eastAsia="es-CO"/>
    </w:rPr>
  </w:style>
  <w:style w:type="character" w:customStyle="1" w:styleId="DefaultCar">
    <w:name w:val="Default Car"/>
    <w:link w:val="Default"/>
    <w:locked/>
    <w:rsid w:val="00CC7F1B"/>
    <w:rPr>
      <w:rFonts w:ascii="Calibri" w:eastAsia="Calibri" w:hAnsi="Calibri"/>
      <w:color w:val="000000"/>
      <w:sz w:val="24"/>
      <w:szCs w:val="24"/>
      <w:lang w:eastAsia="ar-SA"/>
    </w:rPr>
  </w:style>
  <w:style w:type="paragraph" w:customStyle="1" w:styleId="Default">
    <w:name w:val="Default"/>
    <w:link w:val="DefaultCar"/>
    <w:rsid w:val="00CC7F1B"/>
    <w:pPr>
      <w:suppressAutoHyphens/>
      <w:autoSpaceDE w:val="0"/>
      <w:spacing w:after="0" w:line="240" w:lineRule="auto"/>
    </w:pPr>
    <w:rPr>
      <w:rFonts w:ascii="Calibri" w:eastAsia="Calibri" w:hAnsi="Calibri"/>
      <w:color w:val="000000"/>
      <w:sz w:val="24"/>
      <w:szCs w:val="24"/>
      <w:lang w:eastAsia="ar-SA"/>
    </w:rPr>
  </w:style>
  <w:style w:type="character" w:customStyle="1" w:styleId="Ttulo1Car">
    <w:name w:val="Título 1 Car"/>
    <w:aliases w:val="título 1 Car,Pregunta Car,MT1 Car"/>
    <w:basedOn w:val="Fuentedeprrafopredeter"/>
    <w:link w:val="Ttulo1"/>
    <w:rsid w:val="00417B8E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7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113</Words>
  <Characters>627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MEVIL - DIEGO ALEXANDER SANCHEZ CARREÑO</dc:creator>
  <cp:keywords/>
  <dc:description/>
  <cp:lastModifiedBy>MEVIL - FRANKLIN RIGOBERTO QUINITIVA MONTES</cp:lastModifiedBy>
  <cp:revision>16</cp:revision>
  <dcterms:created xsi:type="dcterms:W3CDTF">2017-08-11T20:42:00Z</dcterms:created>
  <dcterms:modified xsi:type="dcterms:W3CDTF">2019-03-14T16:38:00Z</dcterms:modified>
</cp:coreProperties>
</file>