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  <w:jc w:val="both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  <w:jc w:val="both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r>
        <w:t>N°.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1EA797ED" w:rsidR="002B2D18" w:rsidRDefault="007F4FC4">
      <w:pPr>
        <w:pStyle w:val="Prrafodelista"/>
        <w:numPr>
          <w:ilvl w:val="0"/>
          <w:numId w:val="1"/>
        </w:numPr>
        <w:tabs>
          <w:tab w:val="left" w:pos="345"/>
          <w:tab w:val="left" w:pos="5025"/>
        </w:tabs>
        <w:ind w:right="115" w:firstLine="0"/>
        <w:jc w:val="both"/>
      </w:pP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interés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cuyo</w:t>
      </w:r>
      <w:r>
        <w:rPr>
          <w:spacing w:val="-3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es:</w:t>
      </w:r>
      <w:r>
        <w:rPr>
          <w:spacing w:val="-58"/>
        </w:rPr>
        <w:t xml:space="preserve"> </w:t>
      </w:r>
      <w:r w:rsidR="007342EF">
        <w:rPr>
          <w:b/>
        </w:rPr>
        <w:t>"</w:t>
      </w:r>
      <w:bookmarkStart w:id="0" w:name="_GoBack"/>
      <w:bookmarkEnd w:id="0"/>
      <w:r w:rsidR="007342EF" w:rsidRPr="007342EF">
        <w:rPr>
          <w:b/>
        </w:rPr>
        <w:t>ADQUISICIÓN DE INSUMOS PARA LA CONGELACIÓN DE MEDIOS CONDICIONADOS DE CÉLULAS MADRE MESENQUIMALES Y SU ANÁLISIS POSTDESCONGELACIÓN, EN EL MARCO DE LA EJECUCIÓN DE RECURSOS DEL CONVENIO 0182-2018"</w:t>
      </w:r>
      <w:r w:rsidR="007342EF">
        <w:rPr>
          <w:rFonts w:ascii="Verdana" w:hAnsi="Verdana"/>
          <w:i/>
          <w:iCs/>
          <w:color w:val="222222"/>
          <w:shd w:val="clear" w:color="auto" w:fill="FFFFFF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suministrar la</w:t>
      </w:r>
      <w:r>
        <w:rPr>
          <w:spacing w:val="61"/>
        </w:rPr>
        <w:t xml:space="preserve"> </w:t>
      </w:r>
      <w:r>
        <w:t>información</w:t>
      </w:r>
      <w:r>
        <w:rPr>
          <w:spacing w:val="61"/>
        </w:rPr>
        <w:t xml:space="preserve"> </w:t>
      </w:r>
      <w:r>
        <w:t>necesaria</w:t>
      </w:r>
      <w:r>
        <w:rPr>
          <w:spacing w:val="61"/>
        </w:rPr>
        <w:t xml:space="preserve"> </w:t>
      </w:r>
      <w:r>
        <w:t>para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 del proceso, y en tal sentido realiza las siguientes manifestaciones y</w:t>
      </w:r>
      <w:r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lastRenderedPageBreak/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  <w:jc w:val="both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  <w:jc w:val="both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  <w:jc w:val="both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  <w:jc w:val="both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18"/>
    <w:rsid w:val="002537FA"/>
    <w:rsid w:val="002B2D18"/>
    <w:rsid w:val="0039476D"/>
    <w:rsid w:val="00400E77"/>
    <w:rsid w:val="00576F01"/>
    <w:rsid w:val="00630411"/>
    <w:rsid w:val="006841C4"/>
    <w:rsid w:val="007123CA"/>
    <w:rsid w:val="007342EF"/>
    <w:rsid w:val="007C77C3"/>
    <w:rsid w:val="007F4FC4"/>
    <w:rsid w:val="008E14BD"/>
    <w:rsid w:val="00A360A0"/>
    <w:rsid w:val="00D315F0"/>
    <w:rsid w:val="00FA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1044</Words>
  <Characters>5952</Characters>
  <Application>Microsoft Office Word</Application>
  <DocSecurity>0</DocSecurity>
  <Lines>49</Lines>
  <Paragraphs>13</Paragraphs>
  <ScaleCrop>false</ScaleCrop>
  <Company/>
  <LinksUpToDate>false</LinksUpToDate>
  <CharactersWithSpaces>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Lorena</cp:lastModifiedBy>
  <cp:revision>10</cp:revision>
  <cp:lastPrinted>2022-09-21T16:49:00Z</cp:lastPrinted>
  <dcterms:created xsi:type="dcterms:W3CDTF">2022-07-18T20:57:00Z</dcterms:created>
  <dcterms:modified xsi:type="dcterms:W3CDTF">2022-09-25T21:25:00Z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