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28BA6" w14:textId="77777777" w:rsidR="00172EC9" w:rsidRPr="00EC3F5F" w:rsidRDefault="00FE049F">
      <w:pPr>
        <w:pStyle w:val="Ttulo2"/>
        <w:tabs>
          <w:tab w:val="left" w:pos="3460"/>
          <w:tab w:val="center" w:pos="4420"/>
        </w:tabs>
        <w:jc w:val="left"/>
      </w:pPr>
      <w:r w:rsidRPr="00EC3F5F">
        <w:rPr>
          <w:rFonts w:cs="Arial"/>
          <w:b w:val="0"/>
          <w:sz w:val="22"/>
          <w:szCs w:val="22"/>
        </w:rPr>
        <w:t>Bogotá, D.C.</w:t>
      </w:r>
    </w:p>
    <w:p w14:paraId="62840764" w14:textId="77777777" w:rsidR="00172EC9" w:rsidRPr="00EC3F5F" w:rsidRDefault="00172EC9">
      <w:pPr>
        <w:pStyle w:val="Textoindependiente3"/>
        <w:spacing w:after="0"/>
        <w:jc w:val="center"/>
        <w:rPr>
          <w:rFonts w:ascii="Arial Narrow" w:hAnsi="Arial Narrow" w:cs="Arial"/>
          <w:b/>
          <w:bCs/>
          <w:sz w:val="22"/>
          <w:szCs w:val="22"/>
          <w:lang w:val="pt-BR"/>
        </w:rPr>
      </w:pPr>
    </w:p>
    <w:p w14:paraId="7E1C67FC" w14:textId="77777777" w:rsidR="00172EC9" w:rsidRPr="00EC3F5F" w:rsidRDefault="00FE049F">
      <w:pPr>
        <w:pStyle w:val="Textoindependiente3"/>
        <w:spacing w:after="0"/>
        <w:jc w:val="center"/>
        <w:rPr>
          <w:rFonts w:ascii="Arial Narrow" w:hAnsi="Arial Narrow" w:cs="Arial"/>
          <w:b/>
          <w:bCs/>
          <w:sz w:val="22"/>
          <w:szCs w:val="22"/>
          <w:lang w:val="pt-BR"/>
        </w:rPr>
      </w:pPr>
      <w:r w:rsidRPr="00EC3F5F">
        <w:rPr>
          <w:rFonts w:ascii="Arial Narrow" w:hAnsi="Arial Narrow" w:cs="Arial"/>
          <w:b/>
          <w:bCs/>
          <w:sz w:val="22"/>
          <w:szCs w:val="22"/>
          <w:lang w:val="pt-BR"/>
        </w:rPr>
        <w:t>MEMORANDO</w:t>
      </w:r>
    </w:p>
    <w:p w14:paraId="22CE222A" w14:textId="77777777" w:rsidR="00172EC9" w:rsidRPr="00EC3F5F" w:rsidRDefault="00FE049F">
      <w:pPr>
        <w:pStyle w:val="Standard"/>
        <w:tabs>
          <w:tab w:val="left" w:pos="0"/>
        </w:tabs>
        <w:jc w:val="center"/>
        <w:rPr>
          <w:rFonts w:ascii="Arial Narrow" w:hAnsi="Arial Narrow" w:cs="Arial"/>
          <w:b/>
          <w:bCs/>
          <w:lang w:val="es-CO"/>
        </w:rPr>
      </w:pPr>
      <w:r w:rsidRPr="00EC3F5F">
        <w:rPr>
          <w:rFonts w:ascii="Arial Narrow" w:hAnsi="Arial Narrow" w:cs="Arial"/>
          <w:b/>
          <w:bCs/>
          <w:lang w:val="es-CO"/>
        </w:rPr>
        <w:t>*RAD_S*</w:t>
      </w:r>
    </w:p>
    <w:p w14:paraId="59016339" w14:textId="77777777" w:rsidR="00172EC9" w:rsidRPr="00EC3F5F" w:rsidRDefault="00172EC9">
      <w:pPr>
        <w:jc w:val="center"/>
        <w:rPr>
          <w:rFonts w:ascii="Arial Narrow" w:hAnsi="Arial Narrow" w:cs="Arial"/>
          <w:sz w:val="22"/>
          <w:szCs w:val="22"/>
          <w:lang w:val="pt-BR"/>
        </w:rPr>
      </w:pPr>
    </w:p>
    <w:p w14:paraId="254863DD" w14:textId="77777777" w:rsidR="00172EC9" w:rsidRPr="00EC3F5F" w:rsidRDefault="00FE049F">
      <w:pPr>
        <w:pStyle w:val="Default"/>
        <w:rPr>
          <w:rFonts w:ascii="Arial Narrow" w:hAnsi="Arial Narrow"/>
          <w:b/>
          <w:bCs/>
          <w:sz w:val="22"/>
          <w:szCs w:val="22"/>
        </w:rPr>
      </w:pPr>
      <w:r w:rsidRPr="00EC3F5F">
        <w:rPr>
          <w:rFonts w:ascii="Arial Narrow" w:hAnsi="Arial Narrow"/>
          <w:b/>
          <w:bCs/>
          <w:sz w:val="22"/>
          <w:szCs w:val="22"/>
        </w:rPr>
        <w:t>FECHA:  *F_RAD_S*</w:t>
      </w:r>
    </w:p>
    <w:p w14:paraId="652BED2D" w14:textId="77777777" w:rsidR="003331A9" w:rsidRPr="00EC3F5F" w:rsidRDefault="003331A9">
      <w:pPr>
        <w:pStyle w:val="Default"/>
        <w:rPr>
          <w:rFonts w:ascii="Arial Narrow" w:hAnsi="Arial Narrow"/>
          <w:b/>
          <w:bCs/>
          <w:sz w:val="22"/>
          <w:szCs w:val="22"/>
        </w:rPr>
      </w:pPr>
    </w:p>
    <w:p w14:paraId="21D518F3" w14:textId="77777777" w:rsidR="00B048A0" w:rsidRPr="00EC3F5F" w:rsidRDefault="00FE049F" w:rsidP="00B048A0">
      <w:pPr>
        <w:pStyle w:val="Default"/>
        <w:rPr>
          <w:rFonts w:ascii="Arial Narrow" w:hAnsi="Arial Narrow"/>
          <w:b/>
          <w:bCs/>
          <w:sz w:val="22"/>
          <w:szCs w:val="22"/>
        </w:rPr>
      </w:pPr>
      <w:r w:rsidRPr="00EC3F5F">
        <w:rPr>
          <w:rFonts w:ascii="Arial Narrow" w:hAnsi="Arial Narrow"/>
          <w:b/>
          <w:bCs/>
          <w:sz w:val="22"/>
          <w:szCs w:val="22"/>
        </w:rPr>
        <w:t>PARA:</w:t>
      </w:r>
      <w:r w:rsidRPr="00EC3F5F">
        <w:rPr>
          <w:rFonts w:ascii="Arial Narrow" w:hAnsi="Arial Narrow"/>
          <w:b/>
          <w:bCs/>
          <w:sz w:val="22"/>
          <w:szCs w:val="22"/>
        </w:rPr>
        <w:tab/>
      </w:r>
      <w:r w:rsidRPr="00EC3F5F">
        <w:rPr>
          <w:rFonts w:ascii="Arial Narrow" w:hAnsi="Arial Narrow"/>
          <w:b/>
          <w:bCs/>
          <w:sz w:val="22"/>
          <w:szCs w:val="22"/>
        </w:rPr>
        <w:tab/>
      </w:r>
      <w:r w:rsidRPr="00EC3F5F">
        <w:rPr>
          <w:rFonts w:ascii="Arial Narrow" w:hAnsi="Arial Narrow"/>
          <w:b/>
          <w:bCs/>
          <w:sz w:val="22"/>
          <w:szCs w:val="22"/>
        </w:rPr>
        <w:tab/>
      </w:r>
      <w:r w:rsidR="00B048A0" w:rsidRPr="00EC3F5F">
        <w:rPr>
          <w:rFonts w:ascii="Arial Narrow" w:hAnsi="Arial Narrow"/>
          <w:b/>
          <w:bCs/>
          <w:sz w:val="22"/>
          <w:szCs w:val="22"/>
        </w:rPr>
        <w:t>ORLANDO LEON VERGARA</w:t>
      </w:r>
    </w:p>
    <w:p w14:paraId="072AD96E" w14:textId="77777777" w:rsidR="00B048A0" w:rsidRPr="00EC3F5F" w:rsidRDefault="00B048A0" w:rsidP="00B048A0">
      <w:pPr>
        <w:pStyle w:val="Default"/>
        <w:rPr>
          <w:rFonts w:ascii="Arial Narrow" w:hAnsi="Arial Narrow"/>
        </w:rPr>
      </w:pPr>
      <w:r w:rsidRPr="00EC3F5F">
        <w:rPr>
          <w:rFonts w:ascii="Arial Narrow" w:hAnsi="Arial Narrow"/>
          <w:b/>
          <w:bCs/>
          <w:sz w:val="22"/>
          <w:szCs w:val="22"/>
        </w:rPr>
        <w:tab/>
      </w:r>
      <w:r w:rsidRPr="00EC3F5F">
        <w:rPr>
          <w:rFonts w:ascii="Arial Narrow" w:hAnsi="Arial Narrow"/>
          <w:b/>
          <w:bCs/>
          <w:sz w:val="22"/>
          <w:szCs w:val="22"/>
        </w:rPr>
        <w:tab/>
      </w:r>
      <w:r w:rsidRPr="00EC3F5F">
        <w:rPr>
          <w:rFonts w:ascii="Arial Narrow" w:hAnsi="Arial Narrow"/>
          <w:b/>
          <w:bCs/>
          <w:sz w:val="22"/>
          <w:szCs w:val="22"/>
        </w:rPr>
        <w:tab/>
        <w:t>COORDINADOR GRUPO PROCESOS CORPORATIVOS</w:t>
      </w:r>
    </w:p>
    <w:p w14:paraId="6479C1F4" w14:textId="11E3F874" w:rsidR="00172EC9" w:rsidRPr="00EC3F5F" w:rsidRDefault="00FE049F" w:rsidP="00B048A0">
      <w:pPr>
        <w:rPr>
          <w:rFonts w:ascii="Arial Narrow" w:hAnsi="Arial Narrow" w:cs="Arial"/>
          <w:sz w:val="22"/>
          <w:szCs w:val="22"/>
        </w:rPr>
      </w:pPr>
      <w:r w:rsidRPr="00EC3F5F">
        <w:rPr>
          <w:rFonts w:ascii="Arial Narrow" w:hAnsi="Arial Narrow" w:cs="Arial"/>
          <w:sz w:val="22"/>
          <w:szCs w:val="22"/>
        </w:rPr>
        <w:t xml:space="preserve"> </w:t>
      </w:r>
    </w:p>
    <w:p w14:paraId="2E12883B" w14:textId="156167B9" w:rsidR="00172EC9" w:rsidRPr="00EC3F5F" w:rsidRDefault="004172E4">
      <w:pPr>
        <w:pStyle w:val="Default"/>
        <w:rPr>
          <w:rFonts w:ascii="Arial Narrow" w:hAnsi="Arial Narrow"/>
          <w:b/>
          <w:bCs/>
          <w:sz w:val="22"/>
          <w:szCs w:val="22"/>
        </w:rPr>
      </w:pPr>
      <w:r w:rsidRPr="00EC3F5F">
        <w:rPr>
          <w:rFonts w:ascii="Arial Narrow" w:hAnsi="Arial Narrow"/>
          <w:b/>
          <w:bCs/>
          <w:sz w:val="22"/>
          <w:szCs w:val="22"/>
        </w:rPr>
        <w:t>DE:</w:t>
      </w:r>
      <w:r w:rsidR="00197A9D" w:rsidRPr="00EC3F5F">
        <w:rPr>
          <w:rFonts w:ascii="Arial Narrow" w:hAnsi="Arial Narrow"/>
          <w:b/>
          <w:bCs/>
          <w:sz w:val="22"/>
          <w:szCs w:val="22"/>
        </w:rPr>
        <w:tab/>
      </w:r>
      <w:r w:rsidR="00197A9D" w:rsidRPr="00EC3F5F">
        <w:rPr>
          <w:rFonts w:ascii="Arial Narrow" w:hAnsi="Arial Narrow"/>
          <w:b/>
          <w:bCs/>
          <w:sz w:val="22"/>
          <w:szCs w:val="22"/>
        </w:rPr>
        <w:tab/>
      </w:r>
      <w:r w:rsidR="00197A9D" w:rsidRPr="00EC3F5F">
        <w:rPr>
          <w:rFonts w:ascii="Arial Narrow" w:hAnsi="Arial Narrow"/>
          <w:b/>
          <w:bCs/>
          <w:sz w:val="22"/>
          <w:szCs w:val="22"/>
        </w:rPr>
        <w:tab/>
      </w:r>
      <w:r w:rsidR="00B048A0" w:rsidRPr="00EC3F5F">
        <w:rPr>
          <w:rFonts w:ascii="Arial Narrow" w:hAnsi="Arial Narrow"/>
          <w:b/>
          <w:bCs/>
          <w:sz w:val="22"/>
          <w:szCs w:val="22"/>
        </w:rPr>
        <w:t>LUZ MIRYAM ENRIQUEZ GUAVITA</w:t>
      </w:r>
    </w:p>
    <w:p w14:paraId="18010A11" w14:textId="2AF0B238" w:rsidR="00197A9D" w:rsidRPr="00EC3F5F" w:rsidRDefault="00197A9D">
      <w:pPr>
        <w:pStyle w:val="Default"/>
        <w:rPr>
          <w:rFonts w:ascii="Arial Narrow" w:hAnsi="Arial Narrow"/>
        </w:rPr>
      </w:pPr>
      <w:r w:rsidRPr="00EC3F5F">
        <w:rPr>
          <w:rFonts w:ascii="Arial Narrow" w:hAnsi="Arial Narrow"/>
          <w:b/>
          <w:bCs/>
          <w:sz w:val="22"/>
          <w:szCs w:val="22"/>
        </w:rPr>
        <w:tab/>
      </w:r>
      <w:r w:rsidRPr="00EC3F5F">
        <w:rPr>
          <w:rFonts w:ascii="Arial Narrow" w:hAnsi="Arial Narrow"/>
          <w:b/>
          <w:bCs/>
          <w:sz w:val="22"/>
          <w:szCs w:val="22"/>
        </w:rPr>
        <w:tab/>
      </w:r>
      <w:r w:rsidRPr="00EC3F5F">
        <w:rPr>
          <w:rFonts w:ascii="Arial Narrow" w:hAnsi="Arial Narrow"/>
          <w:b/>
          <w:bCs/>
          <w:sz w:val="22"/>
          <w:szCs w:val="22"/>
        </w:rPr>
        <w:tab/>
        <w:t>COORDINADOR</w:t>
      </w:r>
      <w:r w:rsidR="00B048A0" w:rsidRPr="00EC3F5F">
        <w:rPr>
          <w:rFonts w:ascii="Arial Narrow" w:hAnsi="Arial Narrow"/>
          <w:b/>
          <w:bCs/>
          <w:sz w:val="22"/>
          <w:szCs w:val="22"/>
        </w:rPr>
        <w:t>A</w:t>
      </w:r>
      <w:r w:rsidRPr="00EC3F5F">
        <w:rPr>
          <w:rFonts w:ascii="Arial Narrow" w:hAnsi="Arial Narrow"/>
          <w:b/>
          <w:bCs/>
          <w:sz w:val="22"/>
          <w:szCs w:val="22"/>
        </w:rPr>
        <w:t xml:space="preserve"> GRUPO </w:t>
      </w:r>
      <w:r w:rsidR="00B048A0" w:rsidRPr="00EC3F5F">
        <w:rPr>
          <w:rFonts w:ascii="Arial Narrow" w:hAnsi="Arial Narrow"/>
          <w:b/>
          <w:bCs/>
          <w:sz w:val="22"/>
          <w:szCs w:val="22"/>
        </w:rPr>
        <w:t>GESTIÓN FINANCIERA</w:t>
      </w:r>
    </w:p>
    <w:p w14:paraId="7AEBDE5A" w14:textId="77777777" w:rsidR="00172EC9" w:rsidRPr="00EC3F5F" w:rsidRDefault="00FE049F" w:rsidP="00CE659B">
      <w:pPr>
        <w:pStyle w:val="Default"/>
        <w:ind w:left="2124" w:firstLine="3"/>
        <w:rPr>
          <w:rFonts w:ascii="Arial Narrow" w:hAnsi="Arial Narrow"/>
          <w:sz w:val="22"/>
          <w:szCs w:val="22"/>
        </w:rPr>
      </w:pPr>
      <w:r w:rsidRPr="00EC3F5F">
        <w:rPr>
          <w:rFonts w:ascii="Arial Narrow" w:hAnsi="Arial Narrow"/>
          <w:sz w:val="22"/>
          <w:szCs w:val="22"/>
        </w:rPr>
        <w:t xml:space="preserve"> </w:t>
      </w:r>
    </w:p>
    <w:p w14:paraId="45BE1B08" w14:textId="20DF877C" w:rsidR="00172EC9" w:rsidRPr="00EC3F5F" w:rsidRDefault="00FE049F">
      <w:pPr>
        <w:pStyle w:val="Default"/>
        <w:ind w:left="2124" w:hanging="2124"/>
        <w:rPr>
          <w:rFonts w:ascii="Arial Narrow" w:hAnsi="Arial Narrow"/>
        </w:rPr>
      </w:pPr>
      <w:r w:rsidRPr="00EC3F5F">
        <w:rPr>
          <w:rFonts w:ascii="Arial Narrow" w:hAnsi="Arial Narrow"/>
          <w:b/>
          <w:bCs/>
          <w:sz w:val="22"/>
          <w:szCs w:val="22"/>
        </w:rPr>
        <w:t xml:space="preserve">ASUNTO: </w:t>
      </w:r>
      <w:r w:rsidRPr="00EC3F5F">
        <w:rPr>
          <w:rFonts w:ascii="Arial Narrow" w:hAnsi="Arial Narrow"/>
          <w:b/>
          <w:bCs/>
          <w:sz w:val="22"/>
          <w:szCs w:val="22"/>
        </w:rPr>
        <w:tab/>
      </w:r>
      <w:r w:rsidR="00A72D26">
        <w:rPr>
          <w:rFonts w:ascii="Arial Narrow" w:hAnsi="Arial Narrow"/>
          <w:b/>
          <w:bCs/>
          <w:sz w:val="22"/>
          <w:szCs w:val="22"/>
        </w:rPr>
        <w:t>ANÁLISIS DE ACTIVOS DE PROYECTOS DE COOPERACIÓN</w:t>
      </w:r>
    </w:p>
    <w:p w14:paraId="291FD0F5" w14:textId="77777777" w:rsidR="00172EC9" w:rsidRPr="00EC3F5F" w:rsidRDefault="00172EC9">
      <w:pPr>
        <w:pStyle w:val="Default"/>
        <w:ind w:left="2124" w:hanging="2124"/>
        <w:rPr>
          <w:rFonts w:ascii="Arial Narrow" w:hAnsi="Arial Narrow"/>
          <w:b/>
          <w:bCs/>
          <w:sz w:val="22"/>
          <w:szCs w:val="22"/>
        </w:rPr>
      </w:pPr>
    </w:p>
    <w:p w14:paraId="44A012AE" w14:textId="77777777" w:rsidR="00172EC9" w:rsidRPr="00EC3F5F" w:rsidRDefault="00172EC9">
      <w:pPr>
        <w:pStyle w:val="Default"/>
        <w:ind w:left="2124" w:hanging="2124"/>
        <w:rPr>
          <w:rFonts w:ascii="Arial Narrow" w:hAnsi="Arial Narrow"/>
          <w:b/>
          <w:bCs/>
          <w:sz w:val="22"/>
          <w:szCs w:val="22"/>
        </w:rPr>
      </w:pPr>
    </w:p>
    <w:p w14:paraId="4BF98895" w14:textId="77777777" w:rsidR="00172EC9" w:rsidRPr="00EC3F5F" w:rsidRDefault="00CE659B">
      <w:pPr>
        <w:pStyle w:val="Default"/>
        <w:ind w:left="2124" w:hanging="2124"/>
        <w:rPr>
          <w:rFonts w:ascii="Arial Narrow" w:hAnsi="Arial Narrow"/>
          <w:bCs/>
        </w:rPr>
      </w:pPr>
      <w:r w:rsidRPr="00EC3F5F">
        <w:rPr>
          <w:rFonts w:ascii="Arial Narrow" w:hAnsi="Arial Narrow"/>
          <w:bCs/>
        </w:rPr>
        <w:t>Cordial saludo,</w:t>
      </w:r>
    </w:p>
    <w:p w14:paraId="3EF9A122" w14:textId="77777777" w:rsidR="00883A37" w:rsidRPr="00EC3F5F" w:rsidRDefault="00883A37" w:rsidP="00883A37">
      <w:pPr>
        <w:suppressAutoHyphens w:val="0"/>
        <w:autoSpaceDE w:val="0"/>
        <w:adjustRightInd w:val="0"/>
        <w:textAlignment w:val="auto"/>
        <w:rPr>
          <w:rFonts w:ascii="Arial Narrow" w:hAnsi="Arial Narrow" w:cs="Arial"/>
          <w:bCs/>
          <w:color w:val="000000"/>
        </w:rPr>
      </w:pPr>
    </w:p>
    <w:p w14:paraId="00F61259" w14:textId="5B3490B6" w:rsidR="00B670FE" w:rsidRPr="00EC3F5F" w:rsidRDefault="002601AE" w:rsidP="00B048A0">
      <w:pPr>
        <w:pStyle w:val="Default"/>
        <w:jc w:val="both"/>
        <w:rPr>
          <w:rFonts w:ascii="Arial Narrow" w:hAnsi="Arial Narrow" w:cs="Tahoma"/>
          <w:lang w:val="es-419"/>
        </w:rPr>
      </w:pPr>
      <w:r w:rsidRPr="00EC3F5F">
        <w:rPr>
          <w:rFonts w:ascii="Arial Narrow" w:hAnsi="Arial Narrow"/>
          <w:bCs/>
        </w:rPr>
        <w:t xml:space="preserve">Dando cumplimiento </w:t>
      </w:r>
      <w:r w:rsidR="00B048A0" w:rsidRPr="00EC3F5F">
        <w:rPr>
          <w:rFonts w:ascii="Arial Narrow" w:hAnsi="Arial Narrow"/>
          <w:bCs/>
        </w:rPr>
        <w:t xml:space="preserve">al </w:t>
      </w:r>
      <w:r w:rsidR="00B048A0" w:rsidRPr="00EC3F5F">
        <w:rPr>
          <w:rFonts w:ascii="Arial Narrow" w:hAnsi="Arial Narrow" w:cs="Tahoma"/>
          <w:lang w:val="es-419"/>
        </w:rPr>
        <w:t>PROCEDIMIENTO PARA LA RECEPCIÓN DE INFORMACIÓN FINANCIERA DE LOS CONVENIOS/PROYECTOS DE COOPERACIÓN NO OFICIAL E INTERNACIONAL PARA REGISTRO DENTRO DE LOS ESTADOS FINANCIERO</w:t>
      </w:r>
      <w:r w:rsidR="00B048A0" w:rsidRPr="00EC3F5F">
        <w:rPr>
          <w:rFonts w:ascii="Arial Narrow" w:hAnsi="Arial Narrow" w:cs="Tahoma"/>
          <w:lang w:val="es-419"/>
        </w:rPr>
        <w:t xml:space="preserve"> solicitamos el apoyo del Grupo de Procesos Corporativos en el seguimiento y revisión de los activos resultados de proyectos y convenios de Cooperación.</w:t>
      </w:r>
    </w:p>
    <w:p w14:paraId="0AA09007" w14:textId="77777777" w:rsidR="00B048A0" w:rsidRPr="00EC3F5F" w:rsidRDefault="00B048A0" w:rsidP="00B048A0">
      <w:pPr>
        <w:pStyle w:val="Default"/>
        <w:jc w:val="both"/>
        <w:rPr>
          <w:rFonts w:ascii="Arial Narrow" w:hAnsi="Arial Narrow"/>
          <w:bCs/>
        </w:rPr>
      </w:pPr>
    </w:p>
    <w:p w14:paraId="0599BFB6" w14:textId="358DDFE2" w:rsidR="00B048A0" w:rsidRPr="00EC3F5F" w:rsidRDefault="00B048A0" w:rsidP="00B048A0">
      <w:pPr>
        <w:rPr>
          <w:rFonts w:ascii="Arial Narrow" w:hAnsi="Arial Narrow" w:cs="Tahoma"/>
          <w:lang w:val="es-419"/>
        </w:rPr>
      </w:pPr>
      <w:r w:rsidRPr="00EC3F5F">
        <w:rPr>
          <w:rFonts w:ascii="Arial Narrow" w:hAnsi="Arial Narrow"/>
          <w:bCs/>
        </w:rPr>
        <w:t>Para este fin, e</w:t>
      </w:r>
      <w:r w:rsidRPr="00EC3F5F">
        <w:rPr>
          <w:rFonts w:ascii="Arial Narrow" w:hAnsi="Arial Narrow" w:cs="Tahoma"/>
          <w:lang w:val="es-419"/>
        </w:rPr>
        <w:t>l detalle de los activos pendientes por legalizar</w:t>
      </w:r>
      <w:r w:rsidRPr="00EC3F5F">
        <w:rPr>
          <w:rFonts w:ascii="Arial Narrow" w:hAnsi="Arial Narrow" w:cs="Tahoma"/>
          <w:lang w:val="es-419"/>
        </w:rPr>
        <w:t xml:space="preserve"> y activos legalizados</w:t>
      </w:r>
      <w:r w:rsidRPr="00EC3F5F">
        <w:rPr>
          <w:rFonts w:ascii="Arial Narrow" w:hAnsi="Arial Narrow" w:cs="Tahoma"/>
          <w:lang w:val="es-419"/>
        </w:rPr>
        <w:t xml:space="preserve"> por proyecto se encuentra anexo al presente informe en donde podrán encontrar:</w:t>
      </w:r>
    </w:p>
    <w:p w14:paraId="765C6A14" w14:textId="77777777" w:rsidR="00B048A0" w:rsidRPr="00EC3F5F" w:rsidRDefault="00B048A0" w:rsidP="00B048A0">
      <w:pPr>
        <w:pStyle w:val="Prrafodelista"/>
        <w:numPr>
          <w:ilvl w:val="0"/>
          <w:numId w:val="19"/>
        </w:numPr>
        <w:suppressAutoHyphens w:val="0"/>
        <w:autoSpaceDN/>
        <w:spacing w:after="160" w:line="259" w:lineRule="auto"/>
        <w:textAlignment w:val="auto"/>
        <w:rPr>
          <w:rFonts w:ascii="Arial Narrow" w:hAnsi="Arial Narrow" w:cs="Tahoma"/>
          <w:lang w:val="es-419"/>
        </w:rPr>
      </w:pPr>
      <w:r w:rsidRPr="00EC3F5F">
        <w:rPr>
          <w:rFonts w:ascii="Arial Narrow" w:hAnsi="Arial Narrow" w:cs="Tahoma"/>
          <w:lang w:val="es-419"/>
        </w:rPr>
        <w:t>Análisis activos CHIRIBIQUETE</w:t>
      </w:r>
    </w:p>
    <w:p w14:paraId="525E6D9C" w14:textId="77777777" w:rsidR="00B048A0" w:rsidRPr="00EC3F5F" w:rsidRDefault="00B048A0" w:rsidP="00B048A0">
      <w:pPr>
        <w:pStyle w:val="Prrafodelista"/>
        <w:numPr>
          <w:ilvl w:val="0"/>
          <w:numId w:val="19"/>
        </w:numPr>
        <w:suppressAutoHyphens w:val="0"/>
        <w:autoSpaceDN/>
        <w:spacing w:after="160" w:line="259" w:lineRule="auto"/>
        <w:textAlignment w:val="auto"/>
        <w:rPr>
          <w:rFonts w:ascii="Arial Narrow" w:hAnsi="Arial Narrow" w:cs="Tahoma"/>
          <w:lang w:val="es-419"/>
        </w:rPr>
      </w:pPr>
      <w:r w:rsidRPr="00EC3F5F">
        <w:rPr>
          <w:rFonts w:ascii="Arial Narrow" w:hAnsi="Arial Narrow" w:cs="Tahoma"/>
          <w:lang w:val="es-419"/>
        </w:rPr>
        <w:t>Análisis activos FONDO PATRIMONIAL</w:t>
      </w:r>
    </w:p>
    <w:p w14:paraId="0B9FECB1" w14:textId="77777777" w:rsidR="00B048A0" w:rsidRPr="00EC3F5F" w:rsidRDefault="00B048A0" w:rsidP="00B048A0">
      <w:pPr>
        <w:pStyle w:val="Prrafodelista"/>
        <w:numPr>
          <w:ilvl w:val="0"/>
          <w:numId w:val="19"/>
        </w:numPr>
        <w:suppressAutoHyphens w:val="0"/>
        <w:autoSpaceDN/>
        <w:spacing w:after="160" w:line="259" w:lineRule="auto"/>
        <w:textAlignment w:val="auto"/>
        <w:rPr>
          <w:rFonts w:ascii="Arial Narrow" w:hAnsi="Arial Narrow" w:cs="Tahoma"/>
          <w:lang w:val="es-419"/>
        </w:rPr>
      </w:pPr>
      <w:r w:rsidRPr="00EC3F5F">
        <w:rPr>
          <w:rFonts w:ascii="Arial Narrow" w:hAnsi="Arial Narrow" w:cs="Tahoma"/>
          <w:lang w:val="es-419"/>
        </w:rPr>
        <w:t>Análisis activos GEF</w:t>
      </w:r>
    </w:p>
    <w:p w14:paraId="1147EED0" w14:textId="77777777" w:rsidR="00B048A0" w:rsidRPr="00EC3F5F" w:rsidRDefault="00B048A0" w:rsidP="00B048A0">
      <w:pPr>
        <w:pStyle w:val="Prrafodelista"/>
        <w:numPr>
          <w:ilvl w:val="0"/>
          <w:numId w:val="19"/>
        </w:numPr>
        <w:suppressAutoHyphens w:val="0"/>
        <w:autoSpaceDN/>
        <w:spacing w:after="160" w:line="259" w:lineRule="auto"/>
        <w:textAlignment w:val="auto"/>
        <w:rPr>
          <w:rFonts w:ascii="Arial Narrow" w:hAnsi="Arial Narrow" w:cs="Tahoma"/>
          <w:lang w:val="es-419"/>
        </w:rPr>
      </w:pPr>
      <w:r w:rsidRPr="00EC3F5F">
        <w:rPr>
          <w:rFonts w:ascii="Arial Narrow" w:hAnsi="Arial Narrow" w:cs="Tahoma"/>
          <w:lang w:val="es-419"/>
        </w:rPr>
        <w:t>Análisis activos KFW I</w:t>
      </w:r>
    </w:p>
    <w:p w14:paraId="0FA150FF" w14:textId="77777777" w:rsidR="00B048A0" w:rsidRPr="00EC3F5F" w:rsidRDefault="00B048A0" w:rsidP="00B048A0">
      <w:pPr>
        <w:pStyle w:val="Prrafodelista"/>
        <w:numPr>
          <w:ilvl w:val="0"/>
          <w:numId w:val="19"/>
        </w:numPr>
        <w:suppressAutoHyphens w:val="0"/>
        <w:autoSpaceDN/>
        <w:spacing w:after="160" w:line="259" w:lineRule="auto"/>
        <w:textAlignment w:val="auto"/>
        <w:rPr>
          <w:rFonts w:ascii="Arial Narrow" w:hAnsi="Arial Narrow" w:cs="Tahoma"/>
          <w:lang w:val="es-419"/>
        </w:rPr>
      </w:pPr>
      <w:r w:rsidRPr="00EC3F5F">
        <w:rPr>
          <w:rFonts w:ascii="Arial Narrow" w:hAnsi="Arial Narrow" w:cs="Tahoma"/>
          <w:lang w:val="es-419"/>
        </w:rPr>
        <w:t>Análisis activos KFW II</w:t>
      </w:r>
    </w:p>
    <w:p w14:paraId="3AACF94A" w14:textId="77777777" w:rsidR="00B048A0" w:rsidRPr="00EC3F5F" w:rsidRDefault="00B048A0" w:rsidP="00B048A0">
      <w:pPr>
        <w:pStyle w:val="Prrafodelista"/>
        <w:numPr>
          <w:ilvl w:val="0"/>
          <w:numId w:val="19"/>
        </w:numPr>
        <w:suppressAutoHyphens w:val="0"/>
        <w:autoSpaceDN/>
        <w:spacing w:after="160" w:line="259" w:lineRule="auto"/>
        <w:textAlignment w:val="auto"/>
        <w:rPr>
          <w:rFonts w:ascii="Arial Narrow" w:hAnsi="Arial Narrow" w:cs="Tahoma"/>
          <w:lang w:val="es-419"/>
        </w:rPr>
      </w:pPr>
      <w:r w:rsidRPr="00EC3F5F">
        <w:rPr>
          <w:rFonts w:ascii="Arial Narrow" w:hAnsi="Arial Narrow" w:cs="Tahoma"/>
          <w:lang w:val="es-419"/>
        </w:rPr>
        <w:t>Análisis activos Moore</w:t>
      </w:r>
    </w:p>
    <w:p w14:paraId="76B8FE92" w14:textId="1593FEA4" w:rsidR="00B048A0" w:rsidRPr="00EC3F5F" w:rsidRDefault="00EC3F5F" w:rsidP="00B048A0">
      <w:pPr>
        <w:pStyle w:val="Default"/>
        <w:jc w:val="both"/>
        <w:rPr>
          <w:rFonts w:ascii="Arial Narrow" w:hAnsi="Arial Narrow" w:cs="Tahoma"/>
          <w:lang w:val="es-419"/>
        </w:rPr>
      </w:pPr>
      <w:r w:rsidRPr="00EC3F5F">
        <w:rPr>
          <w:rFonts w:ascii="Arial Narrow" w:hAnsi="Arial Narrow" w:cs="Tahoma"/>
          <w:lang w:val="es-419"/>
        </w:rPr>
        <w:t>A</w:t>
      </w:r>
      <w:r w:rsidR="00B048A0" w:rsidRPr="00EC3F5F">
        <w:rPr>
          <w:rFonts w:ascii="Arial Narrow" w:hAnsi="Arial Narrow" w:cs="Tahoma"/>
          <w:lang w:val="es-419"/>
        </w:rPr>
        <w:t xml:space="preserve"> continuación se presentan algunos comentarios de la información de activos analizada por nuestro equipo de trabajo:</w:t>
      </w:r>
    </w:p>
    <w:p w14:paraId="06B6F68C" w14:textId="77777777" w:rsidR="00B048A0" w:rsidRPr="00EC3F5F" w:rsidRDefault="00B048A0" w:rsidP="00B048A0">
      <w:pPr>
        <w:pStyle w:val="Default"/>
        <w:jc w:val="both"/>
        <w:rPr>
          <w:rFonts w:ascii="Arial Narrow" w:hAnsi="Arial Narrow" w:cs="Tahoma"/>
          <w:lang w:val="es-419"/>
        </w:rPr>
      </w:pPr>
    </w:p>
    <w:p w14:paraId="320B1BEE" w14:textId="77777777" w:rsidR="00B048A0" w:rsidRPr="00EC3F5F" w:rsidRDefault="00B048A0" w:rsidP="00B048A0">
      <w:pPr>
        <w:ind w:left="720" w:hanging="360"/>
        <w:rPr>
          <w:rFonts w:ascii="Arial Narrow" w:hAnsi="Arial Narrow" w:cs="Tahoma"/>
          <w:b/>
          <w:bCs/>
        </w:rPr>
      </w:pPr>
      <w:r w:rsidRPr="00EC3F5F">
        <w:rPr>
          <w:rFonts w:ascii="Arial Narrow" w:hAnsi="Arial Narrow" w:cs="Tahoma"/>
          <w:b/>
          <w:bCs/>
        </w:rPr>
        <w:t>Observaciones de cooperación KFW I</w:t>
      </w:r>
    </w:p>
    <w:p w14:paraId="6F3B3AB9" w14:textId="77777777" w:rsidR="00B048A0" w:rsidRPr="00EC3F5F" w:rsidRDefault="00B048A0" w:rsidP="00B048A0">
      <w:pPr>
        <w:pStyle w:val="Prrafodelista"/>
        <w:numPr>
          <w:ilvl w:val="0"/>
          <w:numId w:val="18"/>
        </w:numPr>
        <w:suppressAutoHyphens w:val="0"/>
        <w:autoSpaceDN/>
        <w:spacing w:after="160" w:line="259" w:lineRule="auto"/>
        <w:jc w:val="both"/>
        <w:textAlignment w:val="auto"/>
        <w:rPr>
          <w:rFonts w:ascii="Arial Narrow" w:hAnsi="Arial Narrow" w:cs="Tahoma"/>
        </w:rPr>
      </w:pPr>
      <w:r w:rsidRPr="00EC3F5F">
        <w:rPr>
          <w:rFonts w:ascii="Arial Narrow" w:hAnsi="Arial Narrow" w:cs="Tahoma"/>
        </w:rPr>
        <w:t>Se reporta una legalización de activos pendientes por legalizar por valor de $573.910.450 en el corte a diciembre de 2020. Sin embargo, no se logra identificar a que activos pendientes corresponden.</w:t>
      </w:r>
    </w:p>
    <w:p w14:paraId="4E48AD10" w14:textId="77777777" w:rsidR="00B048A0" w:rsidRPr="00EC3F5F" w:rsidRDefault="00B048A0" w:rsidP="00B048A0">
      <w:pPr>
        <w:pStyle w:val="Prrafodelista"/>
        <w:numPr>
          <w:ilvl w:val="0"/>
          <w:numId w:val="18"/>
        </w:numPr>
        <w:suppressAutoHyphens w:val="0"/>
        <w:autoSpaceDN/>
        <w:spacing w:after="160" w:line="259" w:lineRule="auto"/>
        <w:textAlignment w:val="auto"/>
        <w:rPr>
          <w:rFonts w:ascii="Arial Narrow" w:hAnsi="Arial Narrow" w:cs="Tahoma"/>
        </w:rPr>
      </w:pPr>
      <w:r w:rsidRPr="00EC3F5F">
        <w:rPr>
          <w:rFonts w:ascii="Arial Narrow" w:hAnsi="Arial Narrow" w:cs="Tahoma"/>
        </w:rPr>
        <w:lastRenderedPageBreak/>
        <w:t>Se reporta una legalización de activos pendientes por legalizar por valor de $561.161.411 en el corte a marzo de 2022. Sin embargo, no se logra identificar a que activos pendientes corresponden.</w:t>
      </w:r>
    </w:p>
    <w:p w14:paraId="55242158" w14:textId="77777777" w:rsidR="00B048A0" w:rsidRPr="00EC3F5F" w:rsidRDefault="00B048A0" w:rsidP="00B048A0">
      <w:pPr>
        <w:ind w:left="720" w:hanging="360"/>
        <w:rPr>
          <w:rFonts w:ascii="Arial Narrow" w:hAnsi="Arial Narrow" w:cs="Tahoma"/>
          <w:b/>
          <w:bCs/>
        </w:rPr>
      </w:pPr>
      <w:r w:rsidRPr="00EC3F5F">
        <w:rPr>
          <w:rFonts w:ascii="Arial Narrow" w:hAnsi="Arial Narrow" w:cs="Tahoma"/>
          <w:b/>
          <w:bCs/>
        </w:rPr>
        <w:t>Observaciones de cooperación KFW II</w:t>
      </w:r>
    </w:p>
    <w:p w14:paraId="66200156" w14:textId="77777777" w:rsidR="00B048A0" w:rsidRPr="00EC3F5F" w:rsidRDefault="00B048A0" w:rsidP="00B048A0">
      <w:pPr>
        <w:pStyle w:val="Prrafodelista"/>
        <w:numPr>
          <w:ilvl w:val="0"/>
          <w:numId w:val="17"/>
        </w:numPr>
        <w:suppressAutoHyphens w:val="0"/>
        <w:autoSpaceDN/>
        <w:spacing w:after="160" w:line="259" w:lineRule="auto"/>
        <w:textAlignment w:val="auto"/>
        <w:rPr>
          <w:rFonts w:ascii="Arial Narrow" w:hAnsi="Arial Narrow" w:cs="Tahoma"/>
        </w:rPr>
      </w:pPr>
      <w:r w:rsidRPr="00EC3F5F">
        <w:rPr>
          <w:rFonts w:ascii="Arial Narrow" w:hAnsi="Arial Narrow" w:cs="Tahoma"/>
        </w:rPr>
        <w:t>Se reporta una legalización de activos pendientes por legalizar por valor de $102.593.426 en el corte a marzo de 2021. Sin embargo, no se logra identificar a que activos pendientes corresponden.</w:t>
      </w:r>
    </w:p>
    <w:p w14:paraId="74E02E4F" w14:textId="77777777" w:rsidR="00B048A0" w:rsidRPr="00EC3F5F" w:rsidRDefault="00B048A0" w:rsidP="00B048A0">
      <w:pPr>
        <w:pStyle w:val="Prrafodelista"/>
        <w:numPr>
          <w:ilvl w:val="0"/>
          <w:numId w:val="17"/>
        </w:numPr>
        <w:suppressAutoHyphens w:val="0"/>
        <w:autoSpaceDN/>
        <w:spacing w:after="160" w:line="259" w:lineRule="auto"/>
        <w:jc w:val="both"/>
        <w:textAlignment w:val="auto"/>
        <w:rPr>
          <w:rFonts w:ascii="Arial Narrow" w:hAnsi="Arial Narrow" w:cs="Tahoma"/>
        </w:rPr>
      </w:pPr>
      <w:r w:rsidRPr="00EC3F5F">
        <w:rPr>
          <w:rFonts w:ascii="Arial Narrow" w:hAnsi="Arial Narrow" w:cs="Tahoma"/>
        </w:rPr>
        <w:t>En el Reporte de Cooperación KFW II con corte a diciembre de 2021 se observa la misma relación de bienes legalizados de periodos anteriores y de bienes legalizados del periodo que fue presentada en el Reporte de Cooperación con corte a septiembre de 2021.</w:t>
      </w:r>
    </w:p>
    <w:p w14:paraId="575D8662" w14:textId="77777777" w:rsidR="00B048A0" w:rsidRPr="00EC3F5F" w:rsidRDefault="00B048A0" w:rsidP="00B048A0">
      <w:pPr>
        <w:pStyle w:val="Prrafodelista"/>
        <w:numPr>
          <w:ilvl w:val="0"/>
          <w:numId w:val="17"/>
        </w:numPr>
        <w:suppressAutoHyphens w:val="0"/>
        <w:autoSpaceDN/>
        <w:spacing w:after="160" w:line="259" w:lineRule="auto"/>
        <w:jc w:val="both"/>
        <w:textAlignment w:val="auto"/>
        <w:rPr>
          <w:rFonts w:ascii="Arial Narrow" w:hAnsi="Arial Narrow" w:cs="Tahoma"/>
        </w:rPr>
      </w:pPr>
      <w:r w:rsidRPr="00EC3F5F">
        <w:rPr>
          <w:rFonts w:ascii="Arial Narrow" w:hAnsi="Arial Narrow" w:cs="Tahoma"/>
        </w:rPr>
        <w:t>Para el primer trimestre de 2022 se certificó por parte del Patrimonio Natural una legalización de activos de periodos anteriores por valor de $83.392.183, valor que quedo como pendiente por legalizar en el corte a septiembre de 2021 y que se asumió fue legalizado en el corte a diciembre de 2021. No obstante, se evidencia una nueva legalización del mismo valor en la información del primer trimestre de 2022.</w:t>
      </w:r>
    </w:p>
    <w:p w14:paraId="39F936D8" w14:textId="77777777" w:rsidR="00B048A0" w:rsidRPr="00EC3F5F" w:rsidRDefault="00B048A0" w:rsidP="00B048A0">
      <w:pPr>
        <w:ind w:left="360"/>
        <w:rPr>
          <w:rFonts w:ascii="Arial Narrow" w:hAnsi="Arial Narrow" w:cs="Tahoma"/>
          <w:b/>
          <w:bCs/>
        </w:rPr>
      </w:pPr>
      <w:r w:rsidRPr="00EC3F5F">
        <w:rPr>
          <w:rFonts w:ascii="Arial Narrow" w:hAnsi="Arial Narrow" w:cs="Tahoma"/>
          <w:b/>
          <w:bCs/>
        </w:rPr>
        <w:t>Observaciones de cooperación MOORE</w:t>
      </w:r>
    </w:p>
    <w:p w14:paraId="28B9BCC2" w14:textId="699C86E8" w:rsidR="00B048A0" w:rsidRPr="00EC3F5F" w:rsidRDefault="00B048A0" w:rsidP="00B048A0">
      <w:pPr>
        <w:pStyle w:val="Prrafodelista"/>
        <w:numPr>
          <w:ilvl w:val="0"/>
          <w:numId w:val="17"/>
        </w:numPr>
        <w:suppressAutoHyphens w:val="0"/>
        <w:autoSpaceDN/>
        <w:spacing w:after="160" w:line="259" w:lineRule="auto"/>
        <w:textAlignment w:val="auto"/>
        <w:rPr>
          <w:rFonts w:ascii="Arial Narrow" w:hAnsi="Arial Narrow" w:cs="Tahoma"/>
        </w:rPr>
      </w:pPr>
      <w:r w:rsidRPr="00EC3F5F">
        <w:rPr>
          <w:rFonts w:ascii="Arial Narrow" w:hAnsi="Arial Narrow" w:cs="Tahoma"/>
        </w:rPr>
        <w:t>Se reporta una legalización de activos pendientes por legalizar por valor de $49.646.856 en el corte a marzo de 2021. Sin embargo, no se logra identificar a que activos pendientes corresponden.</w:t>
      </w:r>
    </w:p>
    <w:p w14:paraId="34F06E5D" w14:textId="105E9DD0" w:rsidR="00EC3F5F" w:rsidRPr="00EC3F5F" w:rsidRDefault="00EC3F5F" w:rsidP="00EC3F5F">
      <w:pPr>
        <w:suppressAutoHyphens w:val="0"/>
        <w:autoSpaceDN/>
        <w:spacing w:after="160" w:line="259" w:lineRule="auto"/>
        <w:textAlignment w:val="auto"/>
        <w:rPr>
          <w:rFonts w:ascii="Arial Narrow" w:hAnsi="Arial Narrow" w:cs="Tahoma"/>
        </w:rPr>
      </w:pPr>
      <w:r w:rsidRPr="00EC3F5F">
        <w:rPr>
          <w:rFonts w:ascii="Arial Narrow" w:hAnsi="Arial Narrow" w:cs="Tahoma"/>
        </w:rPr>
        <w:t>De la anterior información se requiere:</w:t>
      </w:r>
    </w:p>
    <w:p w14:paraId="18D8F0F5" w14:textId="19C36A61" w:rsidR="00EC3F5F" w:rsidRPr="00EC3F5F" w:rsidRDefault="00EC3F5F" w:rsidP="00EC3F5F">
      <w:pPr>
        <w:pStyle w:val="Prrafodelista"/>
        <w:numPr>
          <w:ilvl w:val="0"/>
          <w:numId w:val="20"/>
        </w:numPr>
        <w:suppressAutoHyphens w:val="0"/>
        <w:autoSpaceDN/>
        <w:spacing w:after="160" w:line="259" w:lineRule="auto"/>
        <w:textAlignment w:val="auto"/>
        <w:rPr>
          <w:rFonts w:ascii="Arial Narrow" w:hAnsi="Arial Narrow" w:cs="Tahoma"/>
        </w:rPr>
      </w:pPr>
      <w:r w:rsidRPr="00EC3F5F">
        <w:rPr>
          <w:rFonts w:ascii="Arial Narrow" w:hAnsi="Arial Narrow" w:cs="Tahoma"/>
        </w:rPr>
        <w:t>Validación que los activos incorporados como “Legalizados” efectivamente hayan sido incorporados en el sistema de información NEON y la fecha de incorporación</w:t>
      </w:r>
    </w:p>
    <w:p w14:paraId="4FCFECB7" w14:textId="02FD29AB" w:rsidR="00B048A0" w:rsidRPr="00EC3F5F" w:rsidRDefault="00EC3F5F" w:rsidP="00E86DF5">
      <w:pPr>
        <w:pStyle w:val="Prrafodelista"/>
        <w:numPr>
          <w:ilvl w:val="0"/>
          <w:numId w:val="20"/>
        </w:numPr>
        <w:suppressAutoHyphens w:val="0"/>
        <w:autoSpaceDN/>
        <w:spacing w:after="160" w:line="259" w:lineRule="auto"/>
        <w:jc w:val="both"/>
        <w:textAlignment w:val="auto"/>
        <w:rPr>
          <w:rFonts w:ascii="Arial Narrow" w:hAnsi="Arial Narrow"/>
          <w:bCs/>
        </w:rPr>
      </w:pPr>
      <w:r w:rsidRPr="00EC3F5F">
        <w:rPr>
          <w:rFonts w:ascii="Arial Narrow" w:hAnsi="Arial Narrow" w:cs="Tahoma"/>
        </w:rPr>
        <w:t>Control del saldo del grupo de activos que se ya han sido adquiridos pero que se encuentran pendientes por legalizar.</w:t>
      </w:r>
    </w:p>
    <w:p w14:paraId="1E3BDF12" w14:textId="77777777" w:rsidR="00B670FE" w:rsidRPr="00EC3F5F" w:rsidRDefault="00B670FE" w:rsidP="002601AE">
      <w:pPr>
        <w:pStyle w:val="Default"/>
        <w:jc w:val="both"/>
        <w:rPr>
          <w:rFonts w:ascii="Arial Narrow" w:hAnsi="Arial Narrow"/>
          <w:bCs/>
        </w:rPr>
      </w:pPr>
    </w:p>
    <w:p w14:paraId="63C8419D" w14:textId="6B48BE5A" w:rsidR="009A283B" w:rsidRPr="00EC3F5F" w:rsidRDefault="002601AE" w:rsidP="00EC3F5F">
      <w:pPr>
        <w:pStyle w:val="Default"/>
        <w:rPr>
          <w:rFonts w:ascii="Arial Narrow" w:hAnsi="Arial Narrow"/>
          <w:bCs/>
          <w:lang w:val="es-419"/>
        </w:rPr>
      </w:pPr>
      <w:r w:rsidRPr="00EC3F5F">
        <w:rPr>
          <w:rFonts w:ascii="Arial Narrow" w:hAnsi="Arial Narrow"/>
          <w:bCs/>
        </w:rPr>
        <w:t xml:space="preserve">De </w:t>
      </w:r>
      <w:r w:rsidR="00EC3F5F" w:rsidRPr="00EC3F5F">
        <w:rPr>
          <w:rFonts w:ascii="Arial Narrow" w:hAnsi="Arial Narrow"/>
          <w:bCs/>
        </w:rPr>
        <w:t>antemano</w:t>
      </w:r>
      <w:r w:rsidRPr="00EC3F5F">
        <w:rPr>
          <w:rFonts w:ascii="Arial Narrow" w:hAnsi="Arial Narrow"/>
          <w:bCs/>
        </w:rPr>
        <w:t xml:space="preserve"> agradecemos su valiosa colaboración para que nuestra Entidad se encuentre al día con los requerimientos y exigencias normativas.</w:t>
      </w:r>
    </w:p>
    <w:p w14:paraId="148A091E" w14:textId="77777777" w:rsidR="00415256" w:rsidRPr="00EC3F5F" w:rsidRDefault="00415256" w:rsidP="00415256">
      <w:pPr>
        <w:pStyle w:val="Default"/>
        <w:jc w:val="both"/>
        <w:rPr>
          <w:rFonts w:ascii="Arial Narrow" w:hAnsi="Arial Narrow"/>
          <w:bCs/>
        </w:rPr>
      </w:pPr>
    </w:p>
    <w:p w14:paraId="0E8C78A7" w14:textId="77777777" w:rsidR="00415256" w:rsidRPr="00EC3F5F" w:rsidRDefault="00415256" w:rsidP="00415256">
      <w:pPr>
        <w:pStyle w:val="Default"/>
        <w:jc w:val="both"/>
        <w:rPr>
          <w:rFonts w:ascii="Arial Narrow" w:hAnsi="Arial Narrow"/>
          <w:bCs/>
        </w:rPr>
      </w:pPr>
      <w:r w:rsidRPr="00EC3F5F">
        <w:rPr>
          <w:rFonts w:ascii="Arial Narrow" w:hAnsi="Arial Narrow"/>
          <w:bCs/>
        </w:rPr>
        <w:t>Atentamente,</w:t>
      </w:r>
    </w:p>
    <w:p w14:paraId="3DFD4D59" w14:textId="77777777" w:rsidR="00415256" w:rsidRPr="00EC3F5F" w:rsidRDefault="00415256">
      <w:pPr>
        <w:jc w:val="both"/>
        <w:rPr>
          <w:rFonts w:ascii="Arial Narrow" w:hAnsi="Arial Narrow" w:cs="Arial"/>
          <w:b/>
          <w:bCs/>
          <w:sz w:val="22"/>
          <w:szCs w:val="22"/>
          <w:lang w:val="es-MX"/>
        </w:rPr>
      </w:pPr>
    </w:p>
    <w:p w14:paraId="3583623F" w14:textId="77777777" w:rsidR="002601AE" w:rsidRPr="00EC3F5F" w:rsidRDefault="002601AE">
      <w:pPr>
        <w:jc w:val="both"/>
        <w:rPr>
          <w:rFonts w:ascii="Arial Narrow" w:hAnsi="Arial Narrow" w:cs="Arial"/>
          <w:b/>
          <w:bCs/>
          <w:sz w:val="22"/>
          <w:szCs w:val="22"/>
          <w:lang w:val="es-MX"/>
        </w:rPr>
      </w:pPr>
    </w:p>
    <w:p w14:paraId="62526128" w14:textId="77777777" w:rsidR="002601AE" w:rsidRPr="00EC3F5F" w:rsidRDefault="002601AE">
      <w:pPr>
        <w:jc w:val="both"/>
        <w:rPr>
          <w:rFonts w:ascii="Arial Narrow" w:hAnsi="Arial Narrow" w:cs="Arial"/>
          <w:b/>
          <w:bCs/>
          <w:sz w:val="22"/>
          <w:szCs w:val="22"/>
          <w:lang w:val="es-MX"/>
        </w:rPr>
      </w:pPr>
    </w:p>
    <w:p w14:paraId="78C0689B" w14:textId="77777777" w:rsidR="00EC3F5F" w:rsidRPr="00EC3F5F" w:rsidRDefault="00EC3F5F" w:rsidP="00EC3F5F">
      <w:pPr>
        <w:jc w:val="both"/>
        <w:rPr>
          <w:rFonts w:ascii="Arial Narrow" w:hAnsi="Arial Narrow" w:cs="Arial"/>
          <w:b/>
          <w:bCs/>
          <w:sz w:val="22"/>
          <w:szCs w:val="22"/>
          <w:lang w:val="es-MX"/>
        </w:rPr>
      </w:pPr>
      <w:r w:rsidRPr="00EC3F5F">
        <w:rPr>
          <w:rFonts w:ascii="Arial Narrow" w:hAnsi="Arial Narrow" w:cs="Arial"/>
          <w:b/>
          <w:bCs/>
          <w:sz w:val="22"/>
          <w:szCs w:val="22"/>
          <w:lang w:val="es-MX"/>
        </w:rPr>
        <w:t>LUZ MIRYAM ENRIQUEZ GUAVITA</w:t>
      </w:r>
    </w:p>
    <w:p w14:paraId="11B7B159" w14:textId="301040E6" w:rsidR="00172EC9" w:rsidRPr="00EC3F5F" w:rsidRDefault="00EC3F5F" w:rsidP="00EC3F5F">
      <w:pPr>
        <w:jc w:val="both"/>
        <w:rPr>
          <w:rFonts w:ascii="Arial Narrow" w:hAnsi="Arial Narrow" w:cs="Arial"/>
          <w:sz w:val="14"/>
          <w:szCs w:val="14"/>
        </w:rPr>
      </w:pPr>
      <w:r w:rsidRPr="00EC3F5F">
        <w:rPr>
          <w:rFonts w:ascii="Arial Narrow" w:hAnsi="Arial Narrow" w:cs="Arial"/>
          <w:sz w:val="22"/>
          <w:szCs w:val="22"/>
          <w:lang w:val="es-MX"/>
        </w:rPr>
        <w:t>COORDINADORA GRUPO GESTIÓN FINANCIERA</w:t>
      </w:r>
    </w:p>
    <w:p w14:paraId="7C12AFD8" w14:textId="77777777" w:rsidR="00EC3F5F" w:rsidRDefault="00EC3F5F">
      <w:pPr>
        <w:jc w:val="both"/>
        <w:rPr>
          <w:rFonts w:ascii="Arial Narrow" w:hAnsi="Arial Narrow" w:cs="Arial"/>
          <w:sz w:val="12"/>
          <w:szCs w:val="12"/>
          <w:lang w:val="es-MX"/>
        </w:rPr>
      </w:pPr>
    </w:p>
    <w:p w14:paraId="4F1B6A4A" w14:textId="7D96A3AD" w:rsidR="00415256" w:rsidRPr="00EC3F5F" w:rsidRDefault="00FE049F">
      <w:pPr>
        <w:jc w:val="both"/>
        <w:rPr>
          <w:rFonts w:ascii="Arial Narrow" w:hAnsi="Arial Narrow" w:cs="Arial"/>
          <w:b/>
          <w:bCs/>
          <w:sz w:val="12"/>
          <w:szCs w:val="12"/>
          <w:lang w:val="es-CO"/>
        </w:rPr>
      </w:pPr>
      <w:r w:rsidRPr="00EC3F5F">
        <w:rPr>
          <w:rFonts w:ascii="Arial Narrow" w:hAnsi="Arial Narrow" w:cs="Arial"/>
          <w:sz w:val="12"/>
          <w:szCs w:val="12"/>
          <w:lang w:val="es-MX"/>
        </w:rPr>
        <w:t>Proyect</w:t>
      </w:r>
      <w:r w:rsidR="00EC3F5F">
        <w:rPr>
          <w:rFonts w:ascii="Arial Narrow" w:hAnsi="Arial Narrow" w:cs="Arial"/>
          <w:sz w:val="12"/>
          <w:szCs w:val="12"/>
          <w:lang w:val="es-MX"/>
        </w:rPr>
        <w:t>ó</w:t>
      </w:r>
      <w:r w:rsidRPr="00EC3F5F">
        <w:rPr>
          <w:rFonts w:ascii="Arial Narrow" w:hAnsi="Arial Narrow" w:cs="Arial"/>
          <w:sz w:val="12"/>
          <w:szCs w:val="12"/>
          <w:lang w:val="es-MX"/>
        </w:rPr>
        <w:t>.</w:t>
      </w:r>
      <w:r w:rsidR="007F38D6" w:rsidRPr="00EC3F5F">
        <w:rPr>
          <w:rFonts w:ascii="Arial Narrow" w:hAnsi="Arial Narrow" w:cs="Arial"/>
          <w:b/>
          <w:bCs/>
          <w:sz w:val="12"/>
          <w:szCs w:val="12"/>
          <w:lang w:val="es-CO"/>
        </w:rPr>
        <w:t xml:space="preserve"> </w:t>
      </w:r>
      <w:r w:rsidR="00EC1154" w:rsidRPr="00EC3F5F">
        <w:rPr>
          <w:rFonts w:ascii="Arial Narrow" w:hAnsi="Arial Narrow" w:cs="Arial"/>
          <w:b/>
          <w:bCs/>
          <w:sz w:val="12"/>
          <w:szCs w:val="12"/>
          <w:lang w:val="es-CO"/>
        </w:rPr>
        <w:t>AQUA</w:t>
      </w:r>
      <w:r w:rsidRPr="00EC3F5F">
        <w:rPr>
          <w:rFonts w:ascii="Arial Narrow" w:hAnsi="Arial Narrow" w:cs="Arial"/>
          <w:sz w:val="12"/>
          <w:szCs w:val="12"/>
          <w:lang w:val="es-MX"/>
        </w:rPr>
        <w:t xml:space="preserve"> </w:t>
      </w:r>
    </w:p>
    <w:p w14:paraId="69C9733E" w14:textId="77777777" w:rsidR="00172EC9" w:rsidRPr="00EC3F5F" w:rsidRDefault="00172EC9">
      <w:pPr>
        <w:tabs>
          <w:tab w:val="left" w:pos="2362"/>
        </w:tabs>
        <w:rPr>
          <w:rFonts w:ascii="Arial Narrow" w:hAnsi="Arial Narrow"/>
          <w:lang w:val="es-CO"/>
        </w:rPr>
      </w:pPr>
    </w:p>
    <w:sectPr w:rsidR="00172EC9" w:rsidRPr="00EC3F5F" w:rsidSect="00415256">
      <w:headerReference w:type="default" r:id="rId7"/>
      <w:footerReference w:type="default" r:id="rId8"/>
      <w:pgSz w:w="12242" w:h="15842"/>
      <w:pgMar w:top="2268" w:right="1185" w:bottom="1701" w:left="1701" w:header="1077" w:footer="6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B7F41" w14:textId="77777777" w:rsidR="00B01630" w:rsidRDefault="00B01630">
      <w:r>
        <w:separator/>
      </w:r>
    </w:p>
  </w:endnote>
  <w:endnote w:type="continuationSeparator" w:id="0">
    <w:p w14:paraId="1BC318B2" w14:textId="77777777" w:rsidR="00B01630" w:rsidRDefault="00B01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18C50" w14:textId="77777777" w:rsidR="00605963" w:rsidRDefault="00605963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129098C1" w14:textId="77777777" w:rsidR="00605963" w:rsidRDefault="00605963" w:rsidP="00605963">
    <w:pPr>
      <w:pStyle w:val="Piedepgina"/>
      <w:ind w:left="4536" w:hanging="141"/>
      <w:jc w:val="center"/>
      <w:rPr>
        <w:rFonts w:ascii="Arial Narrow" w:hAnsi="Arial Narrow" w:cs="Arial"/>
        <w:b/>
        <w:sz w:val="18"/>
        <w:szCs w:val="18"/>
      </w:rPr>
    </w:pPr>
    <w:r w:rsidRPr="00605963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21B67DD1" wp14:editId="71057B83">
          <wp:simplePos x="0" y="0"/>
          <wp:positionH relativeFrom="page">
            <wp:posOffset>5754370</wp:posOffset>
          </wp:positionH>
          <wp:positionV relativeFrom="paragraph">
            <wp:posOffset>21590</wp:posOffset>
          </wp:positionV>
          <wp:extent cx="1937385" cy="379730"/>
          <wp:effectExtent l="0" t="0" r="5715" b="127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ambiente PN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7385" cy="379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040E6B9" w14:textId="77777777" w:rsidR="00605963" w:rsidRDefault="00605963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64E03367" w14:textId="77777777" w:rsidR="00605963" w:rsidRDefault="00605963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  <w:r w:rsidRPr="00605963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8480" behindDoc="1" locked="0" layoutInCell="1" allowOverlap="1" wp14:anchorId="7A604074" wp14:editId="5995A9AF">
          <wp:simplePos x="0" y="0"/>
          <wp:positionH relativeFrom="margin">
            <wp:align>left</wp:align>
          </wp:positionH>
          <wp:positionV relativeFrom="paragraph">
            <wp:posOffset>106045</wp:posOffset>
          </wp:positionV>
          <wp:extent cx="1885950" cy="640080"/>
          <wp:effectExtent l="0" t="0" r="0" b="7620"/>
          <wp:wrapNone/>
          <wp:docPr id="18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85950" cy="6400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820DB5A" w14:textId="77777777" w:rsidR="00605963" w:rsidRDefault="00605963" w:rsidP="00605963">
    <w:pPr>
      <w:pStyle w:val="Piedepgina"/>
      <w:ind w:left="4536" w:hanging="141"/>
      <w:jc w:val="center"/>
      <w:rPr>
        <w:rFonts w:ascii="Arial Narrow" w:hAnsi="Arial Narrow" w:cs="Arial"/>
        <w:b/>
        <w:sz w:val="18"/>
        <w:szCs w:val="18"/>
      </w:rPr>
    </w:pPr>
    <w:r>
      <w:rPr>
        <w:rFonts w:ascii="Arial Narrow" w:hAnsi="Arial Narrow" w:cs="Arial"/>
        <w:b/>
        <w:sz w:val="18"/>
        <w:szCs w:val="18"/>
      </w:rPr>
      <w:t xml:space="preserve">                                            </w:t>
    </w:r>
  </w:p>
  <w:p w14:paraId="6F8BB281" w14:textId="77777777" w:rsidR="00BA6112" w:rsidRPr="00605963" w:rsidRDefault="00605963" w:rsidP="00605963">
    <w:pPr>
      <w:pStyle w:val="Piedepgina"/>
      <w:ind w:left="4536" w:hanging="141"/>
      <w:jc w:val="center"/>
      <w:rPr>
        <w:rFonts w:ascii="Arial" w:hAnsi="Arial" w:cs="Arial"/>
        <w:sz w:val="18"/>
        <w:szCs w:val="18"/>
      </w:rPr>
    </w:pPr>
    <w:r>
      <w:rPr>
        <w:rFonts w:ascii="Arial Narrow" w:hAnsi="Arial Narrow" w:cs="Arial"/>
        <w:b/>
        <w:sz w:val="18"/>
        <w:szCs w:val="18"/>
      </w:rPr>
      <w:tab/>
    </w:r>
    <w:r w:rsidRPr="00605963">
      <w:rPr>
        <w:rFonts w:ascii="Arial" w:hAnsi="Arial" w:cs="Arial"/>
        <w:b/>
        <w:sz w:val="18"/>
        <w:szCs w:val="18"/>
      </w:rPr>
      <w:t xml:space="preserve">                                                 </w:t>
    </w:r>
    <w:r w:rsidR="00BA6112" w:rsidRPr="00605963">
      <w:rPr>
        <w:rFonts w:ascii="Arial" w:hAnsi="Arial" w:cs="Arial"/>
        <w:sz w:val="18"/>
        <w:szCs w:val="18"/>
      </w:rPr>
      <w:t>NOMBRE DEPENDENCIA</w:t>
    </w:r>
  </w:p>
  <w:p w14:paraId="5D4C0283" w14:textId="77777777" w:rsidR="00377F44" w:rsidRPr="00605963" w:rsidRDefault="00FE049F" w:rsidP="00605963">
    <w:pPr>
      <w:pStyle w:val="Piedepgina"/>
      <w:ind w:left="4536" w:hanging="141"/>
      <w:jc w:val="center"/>
      <w:rPr>
        <w:rFonts w:ascii="Arial" w:hAnsi="Arial" w:cs="Arial"/>
      </w:rPr>
    </w:pPr>
    <w:r w:rsidRPr="00605963">
      <w:rPr>
        <w:rFonts w:ascii="Arial" w:hAnsi="Arial" w:cs="Arial"/>
        <w:b/>
        <w:sz w:val="18"/>
        <w:szCs w:val="18"/>
      </w:rPr>
      <w:t>Calle 74  No. 11 - 81  Piso xxx  Bogotá, D.C., Colombia</w:t>
    </w:r>
  </w:p>
  <w:p w14:paraId="48093AF9" w14:textId="77777777" w:rsidR="00377F44" w:rsidRPr="00605963" w:rsidRDefault="00605963" w:rsidP="00605963">
    <w:pPr>
      <w:pStyle w:val="Piedepgina"/>
      <w:tabs>
        <w:tab w:val="clear" w:pos="4419"/>
      </w:tabs>
      <w:ind w:left="4536" w:hanging="141"/>
      <w:jc w:val="center"/>
      <w:rPr>
        <w:rFonts w:ascii="Arial" w:hAnsi="Arial" w:cs="Arial"/>
        <w:sz w:val="18"/>
        <w:szCs w:val="18"/>
      </w:rPr>
    </w:pPr>
    <w:r w:rsidRPr="00605963">
      <w:rPr>
        <w:rFonts w:ascii="Arial" w:hAnsi="Arial" w:cs="Arial"/>
        <w:sz w:val="18"/>
        <w:szCs w:val="18"/>
      </w:rPr>
      <w:t xml:space="preserve">                                               </w:t>
    </w:r>
    <w:r w:rsidR="00FE049F" w:rsidRPr="00605963">
      <w:rPr>
        <w:rFonts w:ascii="Arial" w:hAnsi="Arial" w:cs="Arial"/>
        <w:sz w:val="18"/>
        <w:szCs w:val="18"/>
      </w:rPr>
      <w:t>Teléfono: 353 2400 Ext.: xxx</w:t>
    </w:r>
  </w:p>
  <w:p w14:paraId="25284511" w14:textId="77777777" w:rsidR="00377F44" w:rsidRPr="00605963" w:rsidRDefault="00605963" w:rsidP="00605963">
    <w:pPr>
      <w:pStyle w:val="Piedepgina"/>
      <w:ind w:left="4536" w:hanging="141"/>
      <w:jc w:val="center"/>
      <w:rPr>
        <w:rFonts w:ascii="Arial" w:hAnsi="Arial" w:cs="Arial"/>
      </w:rPr>
    </w:pPr>
    <w:r w:rsidRPr="00605963">
      <w:rPr>
        <w:rFonts w:ascii="Arial" w:hAnsi="Arial" w:cs="Arial"/>
        <w:sz w:val="18"/>
        <w:szCs w:val="18"/>
      </w:rPr>
      <w:t xml:space="preserve">                                          </w:t>
    </w:r>
    <w:r w:rsidR="00FE049F" w:rsidRPr="00605963">
      <w:rPr>
        <w:rFonts w:ascii="Arial" w:hAnsi="Arial" w:cs="Arial"/>
        <w:sz w:val="18"/>
        <w:szCs w:val="18"/>
      </w:rPr>
      <w:t>www.parquesnacionales.gov.co</w:t>
    </w:r>
  </w:p>
  <w:p w14:paraId="14EE5227" w14:textId="77777777" w:rsidR="00377F44" w:rsidRDefault="00377F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08745" w14:textId="77777777" w:rsidR="00B01630" w:rsidRDefault="00B01630">
      <w:r>
        <w:rPr>
          <w:color w:val="000000"/>
        </w:rPr>
        <w:separator/>
      </w:r>
    </w:p>
  </w:footnote>
  <w:footnote w:type="continuationSeparator" w:id="0">
    <w:p w14:paraId="2740678B" w14:textId="77777777" w:rsidR="00B01630" w:rsidRDefault="00B01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EC857" w14:textId="77777777" w:rsidR="00377F44" w:rsidRDefault="00605963">
    <w:pPr>
      <w:pStyle w:val="Encabezado"/>
    </w:pPr>
    <w:r>
      <w:rPr>
        <w:rFonts w:ascii="Arial" w:hAnsi="Arial" w:cs="Arial"/>
        <w:noProof/>
        <w:color w:val="333333"/>
        <w:sz w:val="18"/>
        <w:szCs w:val="18"/>
        <w:lang w:val="es-CO" w:eastAsia="es-CO"/>
      </w:rPr>
      <w:drawing>
        <wp:anchor distT="0" distB="0" distL="114300" distR="114300" simplePos="0" relativeHeight="251664384" behindDoc="1" locked="0" layoutInCell="1" allowOverlap="1" wp14:anchorId="7D728AEA" wp14:editId="2E482B6B">
          <wp:simplePos x="0" y="0"/>
          <wp:positionH relativeFrom="column">
            <wp:posOffset>-685800</wp:posOffset>
          </wp:positionH>
          <wp:positionV relativeFrom="paragraph">
            <wp:posOffset>-381635</wp:posOffset>
          </wp:positionV>
          <wp:extent cx="2470068" cy="989057"/>
          <wp:effectExtent l="0" t="0" r="6985" b="190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parques 2019-0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0068" cy="9890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161AF"/>
    <w:multiLevelType w:val="hybridMultilevel"/>
    <w:tmpl w:val="75967D8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A66D7"/>
    <w:multiLevelType w:val="hybridMultilevel"/>
    <w:tmpl w:val="4ADE8412"/>
    <w:lvl w:ilvl="0" w:tplc="09CAEC54">
      <w:numFmt w:val="bullet"/>
      <w:lvlText w:val="-"/>
      <w:lvlJc w:val="left"/>
      <w:pPr>
        <w:ind w:left="1428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41379B0"/>
    <w:multiLevelType w:val="hybridMultilevel"/>
    <w:tmpl w:val="C48E2B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E3267"/>
    <w:multiLevelType w:val="hybridMultilevel"/>
    <w:tmpl w:val="602A990C"/>
    <w:lvl w:ilvl="0" w:tplc="38020E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8247CD"/>
    <w:multiLevelType w:val="multilevel"/>
    <w:tmpl w:val="AF74860E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0DBA3C8F"/>
    <w:multiLevelType w:val="hybridMultilevel"/>
    <w:tmpl w:val="84EA94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261B10"/>
    <w:multiLevelType w:val="hybridMultilevel"/>
    <w:tmpl w:val="D578D4E2"/>
    <w:lvl w:ilvl="0" w:tplc="2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C86FEB"/>
    <w:multiLevelType w:val="multilevel"/>
    <w:tmpl w:val="9E5464BE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2C822123"/>
    <w:multiLevelType w:val="hybridMultilevel"/>
    <w:tmpl w:val="00E837D6"/>
    <w:lvl w:ilvl="0" w:tplc="4DD422E4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726E45"/>
    <w:multiLevelType w:val="hybridMultilevel"/>
    <w:tmpl w:val="EDFA235E"/>
    <w:lvl w:ilvl="0" w:tplc="2130714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49118F"/>
    <w:multiLevelType w:val="hybridMultilevel"/>
    <w:tmpl w:val="75E660A8"/>
    <w:lvl w:ilvl="0" w:tplc="81401CA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782324"/>
    <w:multiLevelType w:val="hybridMultilevel"/>
    <w:tmpl w:val="14C88D88"/>
    <w:lvl w:ilvl="0" w:tplc="418C2DD0">
      <w:start w:val="5"/>
      <w:numFmt w:val="bullet"/>
      <w:lvlText w:val="-"/>
      <w:lvlJc w:val="left"/>
      <w:pPr>
        <w:ind w:left="1068" w:hanging="708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455435"/>
    <w:multiLevelType w:val="hybridMultilevel"/>
    <w:tmpl w:val="AA96CBE0"/>
    <w:lvl w:ilvl="0" w:tplc="C87250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DD12C4"/>
    <w:multiLevelType w:val="hybridMultilevel"/>
    <w:tmpl w:val="5240B810"/>
    <w:lvl w:ilvl="0" w:tplc="C9C658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DD5742"/>
    <w:multiLevelType w:val="hybridMultilevel"/>
    <w:tmpl w:val="5A747F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C7D97"/>
    <w:multiLevelType w:val="hybridMultilevel"/>
    <w:tmpl w:val="5E6E0BB8"/>
    <w:lvl w:ilvl="0" w:tplc="09CAEC54">
      <w:start w:val="2008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E8630A"/>
    <w:multiLevelType w:val="hybridMultilevel"/>
    <w:tmpl w:val="17043758"/>
    <w:lvl w:ilvl="0" w:tplc="5484D1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2A34E21"/>
    <w:multiLevelType w:val="hybridMultilevel"/>
    <w:tmpl w:val="E5688BEE"/>
    <w:lvl w:ilvl="0" w:tplc="09CAEC5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F9580F"/>
    <w:multiLevelType w:val="hybridMultilevel"/>
    <w:tmpl w:val="1FBE19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61066B"/>
    <w:multiLevelType w:val="hybridMultilevel"/>
    <w:tmpl w:val="F24E599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564758">
    <w:abstractNumId w:val="4"/>
  </w:num>
  <w:num w:numId="2" w16cid:durableId="238444411">
    <w:abstractNumId w:val="7"/>
  </w:num>
  <w:num w:numId="3" w16cid:durableId="826744503">
    <w:abstractNumId w:val="18"/>
  </w:num>
  <w:num w:numId="4" w16cid:durableId="813302531">
    <w:abstractNumId w:val="2"/>
  </w:num>
  <w:num w:numId="5" w16cid:durableId="1886943298">
    <w:abstractNumId w:val="14"/>
  </w:num>
  <w:num w:numId="6" w16cid:durableId="1787970195">
    <w:abstractNumId w:val="16"/>
  </w:num>
  <w:num w:numId="7" w16cid:durableId="1851946694">
    <w:abstractNumId w:val="6"/>
  </w:num>
  <w:num w:numId="8" w16cid:durableId="773282392">
    <w:abstractNumId w:val="5"/>
  </w:num>
  <w:num w:numId="9" w16cid:durableId="1967346694">
    <w:abstractNumId w:val="19"/>
  </w:num>
  <w:num w:numId="10" w16cid:durableId="474835990">
    <w:abstractNumId w:val="12"/>
  </w:num>
  <w:num w:numId="11" w16cid:durableId="970983873">
    <w:abstractNumId w:val="17"/>
  </w:num>
  <w:num w:numId="12" w16cid:durableId="1466505497">
    <w:abstractNumId w:val="1"/>
  </w:num>
  <w:num w:numId="13" w16cid:durableId="1084259208">
    <w:abstractNumId w:val="0"/>
  </w:num>
  <w:num w:numId="14" w16cid:durableId="787044249">
    <w:abstractNumId w:val="15"/>
  </w:num>
  <w:num w:numId="15" w16cid:durableId="1401825882">
    <w:abstractNumId w:val="8"/>
  </w:num>
  <w:num w:numId="16" w16cid:durableId="579801930">
    <w:abstractNumId w:val="11"/>
  </w:num>
  <w:num w:numId="17" w16cid:durableId="1317488797">
    <w:abstractNumId w:val="3"/>
  </w:num>
  <w:num w:numId="18" w16cid:durableId="36706455">
    <w:abstractNumId w:val="9"/>
  </w:num>
  <w:num w:numId="19" w16cid:durableId="1162426660">
    <w:abstractNumId w:val="10"/>
  </w:num>
  <w:num w:numId="20" w16cid:durableId="52679656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EC9"/>
    <w:rsid w:val="00005A45"/>
    <w:rsid w:val="00074505"/>
    <w:rsid w:val="000F60A4"/>
    <w:rsid w:val="001327C4"/>
    <w:rsid w:val="00172EC9"/>
    <w:rsid w:val="001834C6"/>
    <w:rsid w:val="00197A9D"/>
    <w:rsid w:val="001F53DC"/>
    <w:rsid w:val="00225A62"/>
    <w:rsid w:val="0022704D"/>
    <w:rsid w:val="0025683F"/>
    <w:rsid w:val="002601AE"/>
    <w:rsid w:val="002663BE"/>
    <w:rsid w:val="00271125"/>
    <w:rsid w:val="00273205"/>
    <w:rsid w:val="002D3BB1"/>
    <w:rsid w:val="002D4224"/>
    <w:rsid w:val="002D531C"/>
    <w:rsid w:val="003202E1"/>
    <w:rsid w:val="003331A9"/>
    <w:rsid w:val="00337F8F"/>
    <w:rsid w:val="003462B4"/>
    <w:rsid w:val="00377F44"/>
    <w:rsid w:val="00383C70"/>
    <w:rsid w:val="0041238F"/>
    <w:rsid w:val="00415256"/>
    <w:rsid w:val="004172E4"/>
    <w:rsid w:val="004244AB"/>
    <w:rsid w:val="00441F5E"/>
    <w:rsid w:val="00494628"/>
    <w:rsid w:val="004947FF"/>
    <w:rsid w:val="004C34B1"/>
    <w:rsid w:val="004F6996"/>
    <w:rsid w:val="00523143"/>
    <w:rsid w:val="00605963"/>
    <w:rsid w:val="00605CF7"/>
    <w:rsid w:val="00607975"/>
    <w:rsid w:val="006133F4"/>
    <w:rsid w:val="006774AD"/>
    <w:rsid w:val="006979A0"/>
    <w:rsid w:val="00711AE2"/>
    <w:rsid w:val="0077628C"/>
    <w:rsid w:val="007930CA"/>
    <w:rsid w:val="007B18C3"/>
    <w:rsid w:val="007D0AF8"/>
    <w:rsid w:val="007F38D6"/>
    <w:rsid w:val="0087347C"/>
    <w:rsid w:val="00883A37"/>
    <w:rsid w:val="00886777"/>
    <w:rsid w:val="008D3FEB"/>
    <w:rsid w:val="008E15C0"/>
    <w:rsid w:val="00900E75"/>
    <w:rsid w:val="00925F5A"/>
    <w:rsid w:val="00940E0B"/>
    <w:rsid w:val="00957D9F"/>
    <w:rsid w:val="0097151C"/>
    <w:rsid w:val="0098238C"/>
    <w:rsid w:val="009A283B"/>
    <w:rsid w:val="00A32546"/>
    <w:rsid w:val="00A72D26"/>
    <w:rsid w:val="00AB401C"/>
    <w:rsid w:val="00AC2B61"/>
    <w:rsid w:val="00AE0FEA"/>
    <w:rsid w:val="00B01630"/>
    <w:rsid w:val="00B048A0"/>
    <w:rsid w:val="00B05B9C"/>
    <w:rsid w:val="00B412DA"/>
    <w:rsid w:val="00B670FE"/>
    <w:rsid w:val="00B71D8C"/>
    <w:rsid w:val="00BA6112"/>
    <w:rsid w:val="00BF6BF2"/>
    <w:rsid w:val="00C07459"/>
    <w:rsid w:val="00C11DDD"/>
    <w:rsid w:val="00C36BDE"/>
    <w:rsid w:val="00CB54A5"/>
    <w:rsid w:val="00CC41BF"/>
    <w:rsid w:val="00CE659B"/>
    <w:rsid w:val="00CF3689"/>
    <w:rsid w:val="00D12F6C"/>
    <w:rsid w:val="00D20BE2"/>
    <w:rsid w:val="00D21C8F"/>
    <w:rsid w:val="00D4261D"/>
    <w:rsid w:val="00D45392"/>
    <w:rsid w:val="00D82A6B"/>
    <w:rsid w:val="00D832F0"/>
    <w:rsid w:val="00D83A3F"/>
    <w:rsid w:val="00DA272D"/>
    <w:rsid w:val="00E15179"/>
    <w:rsid w:val="00E455F3"/>
    <w:rsid w:val="00E543C4"/>
    <w:rsid w:val="00E759B5"/>
    <w:rsid w:val="00E82A57"/>
    <w:rsid w:val="00E86464"/>
    <w:rsid w:val="00E9596F"/>
    <w:rsid w:val="00EC1154"/>
    <w:rsid w:val="00EC3F5F"/>
    <w:rsid w:val="00EC6503"/>
    <w:rsid w:val="00EE3DC4"/>
    <w:rsid w:val="00F46918"/>
    <w:rsid w:val="00F57636"/>
    <w:rsid w:val="00F57B3E"/>
    <w:rsid w:val="00F612A8"/>
    <w:rsid w:val="00F915ED"/>
    <w:rsid w:val="00FE0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CB6520"/>
  <w15:docId w15:val="{5683E279-40CE-4481-B1AC-0A50F0247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uiPriority w:val="10"/>
    <w:qFormat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rPr>
      <w:b/>
      <w:bCs/>
    </w:rPr>
  </w:style>
  <w:style w:type="paragraph" w:styleId="Subttulo">
    <w:name w:val="Subtitle"/>
    <w:basedOn w:val="Normal"/>
    <w:uiPriority w:val="11"/>
    <w:qFormat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paragraph" w:styleId="Prrafodelista">
    <w:name w:val="List Paragraph"/>
    <w:aliases w:val="EY EPM - Lista"/>
    <w:basedOn w:val="Normal"/>
    <w:link w:val="PrrafodelistaCar"/>
    <w:uiPriority w:val="34"/>
    <w:qFormat/>
    <w:rsid w:val="00441F5E"/>
    <w:pPr>
      <w:ind w:left="720"/>
      <w:contextualSpacing/>
    </w:pPr>
  </w:style>
  <w:style w:type="character" w:customStyle="1" w:styleId="PrrafodelistaCar">
    <w:name w:val="Párrafo de lista Car"/>
    <w:aliases w:val="EY EPM - Lista Car"/>
    <w:link w:val="Prrafodelista"/>
    <w:rsid w:val="00E15179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41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518</Words>
  <Characters>2668</Characters>
  <Application>Microsoft Office Word</Application>
  <DocSecurity>0</DocSecurity>
  <Lines>74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subject/>
  <dc:creator>parques nacionales naturales de colombia</dc:creator>
  <cp:keywords/>
  <dc:description/>
  <cp:lastModifiedBy>Miguel Ángel Monroy Pérez</cp:lastModifiedBy>
  <cp:revision>3</cp:revision>
  <cp:lastPrinted>2012-10-09T14:10:00Z</cp:lastPrinted>
  <dcterms:created xsi:type="dcterms:W3CDTF">2020-05-06T20:01:00Z</dcterms:created>
  <dcterms:modified xsi:type="dcterms:W3CDTF">2022-09-29T13:55:00Z</dcterms:modified>
</cp:coreProperties>
</file>