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424E53" w14:textId="77777777" w:rsidR="009246D7" w:rsidRDefault="009246D7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1F66D461" w14:textId="39F1B890" w:rsidR="00B9079B" w:rsidRPr="004F1E0F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529F078E" w14:textId="2ECD55EB" w:rsidR="009246D7" w:rsidRDefault="009246D7" w:rsidP="003D24D9">
      <w:pPr>
        <w:rPr>
          <w:rFonts w:ascii="Arial" w:hAnsi="Arial" w:cs="Arial"/>
          <w:b/>
          <w:sz w:val="20"/>
          <w:szCs w:val="20"/>
          <w:lang w:val="es-419"/>
        </w:rPr>
      </w:pPr>
    </w:p>
    <w:p w14:paraId="66FCE604" w14:textId="13A8DD4F" w:rsidR="007B7A46" w:rsidRPr="00BE4004" w:rsidRDefault="007B7A46" w:rsidP="007B7A46">
      <w:pPr>
        <w:jc w:val="both"/>
        <w:rPr>
          <w:rFonts w:ascii="Arial" w:hAnsi="Arial" w:cs="Arial"/>
          <w:sz w:val="20"/>
        </w:rPr>
      </w:pPr>
      <w:r w:rsidRPr="00BE4004">
        <w:rPr>
          <w:rFonts w:ascii="Arial" w:hAnsi="Arial" w:cs="Arial"/>
          <w:sz w:val="20"/>
        </w:rPr>
        <w:t xml:space="preserve">Los Proponentes que </w:t>
      </w:r>
      <w:r w:rsidRPr="00BE4004">
        <w:rPr>
          <w:rFonts w:ascii="Arial" w:hAnsi="Arial" w:cs="Arial"/>
          <w:b/>
          <w:bCs/>
          <w:sz w:val="20"/>
        </w:rPr>
        <w:t xml:space="preserve">NO </w:t>
      </w:r>
      <w:r w:rsidR="004564D2">
        <w:rPr>
          <w:rFonts w:ascii="Arial" w:hAnsi="Arial" w:cs="Arial"/>
          <w:sz w:val="20"/>
        </w:rPr>
        <w:t xml:space="preserve">demuestren la condición de </w:t>
      </w:r>
      <w:bookmarkStart w:id="0" w:name="_GoBack"/>
      <w:bookmarkEnd w:id="0"/>
      <w:r w:rsidRPr="00BE4004">
        <w:rPr>
          <w:rFonts w:ascii="Arial" w:hAnsi="Arial" w:cs="Arial"/>
          <w:sz w:val="20"/>
        </w:rPr>
        <w:t>conformidad con lo previsto en el artículo 2.2.1.13.2.2 del Decreto 1074 de 2015 y en el artículo 2.2.1.2.4.2.</w:t>
      </w:r>
      <w:r w:rsidR="003F0D24">
        <w:rPr>
          <w:rFonts w:ascii="Arial" w:hAnsi="Arial" w:cs="Arial"/>
          <w:sz w:val="20"/>
        </w:rPr>
        <w:t>18</w:t>
      </w:r>
      <w:r w:rsidRPr="00BE4004">
        <w:rPr>
          <w:rFonts w:ascii="Arial" w:hAnsi="Arial" w:cs="Arial"/>
          <w:sz w:val="20"/>
        </w:rPr>
        <w:t xml:space="preserve"> del Decreto 1082 de 2015,</w:t>
      </w:r>
      <w:r w:rsidR="003F0D24">
        <w:rPr>
          <w:rFonts w:ascii="Arial" w:hAnsi="Arial" w:cs="Arial"/>
          <w:sz w:val="20"/>
        </w:rPr>
        <w:t xml:space="preserve"> </w:t>
      </w:r>
      <w:r w:rsidR="005F3D9F">
        <w:rPr>
          <w:rFonts w:ascii="Arial" w:hAnsi="Arial" w:cs="Arial"/>
          <w:sz w:val="20"/>
        </w:rPr>
        <w:t xml:space="preserve">y </w:t>
      </w:r>
      <w:r w:rsidRPr="00BE4004">
        <w:rPr>
          <w:rFonts w:ascii="Arial" w:hAnsi="Arial" w:cs="Arial"/>
          <w:sz w:val="20"/>
        </w:rPr>
        <w:t>o las normas que los modifiquen, sustituyan o complementen, acreditarán los siguientes indicadores:</w:t>
      </w:r>
    </w:p>
    <w:p w14:paraId="1665F4D6" w14:textId="606E6EC3" w:rsidR="007B7A46" w:rsidRDefault="007B7A46" w:rsidP="003D24D9">
      <w:pPr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W w:w="0" w:type="auto"/>
        <w:tblInd w:w="22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"/>
        <w:gridCol w:w="2600"/>
        <w:gridCol w:w="2280"/>
        <w:gridCol w:w="30"/>
      </w:tblGrid>
      <w:tr w:rsidR="007B7A46" w14:paraId="0DE45543" w14:textId="77777777" w:rsidTr="006603C2">
        <w:trPr>
          <w:trHeight w:val="194"/>
        </w:trPr>
        <w:tc>
          <w:tcPr>
            <w:tcW w:w="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3A3939"/>
            <w:vAlign w:val="bottom"/>
          </w:tcPr>
          <w:p w14:paraId="2A305A25" w14:textId="77777777" w:rsidR="007B7A46" w:rsidRDefault="007B7A46" w:rsidP="006603C2">
            <w:pPr>
              <w:rPr>
                <w:sz w:val="16"/>
                <w:szCs w:val="16"/>
              </w:rPr>
            </w:pPr>
          </w:p>
        </w:tc>
        <w:tc>
          <w:tcPr>
            <w:tcW w:w="26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A3939"/>
            <w:vAlign w:val="bottom"/>
          </w:tcPr>
          <w:p w14:paraId="1BFF1350" w14:textId="77777777" w:rsidR="007B7A46" w:rsidRPr="009F3D41" w:rsidRDefault="007B7A46" w:rsidP="006603C2">
            <w:pPr>
              <w:ind w:right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3D41">
              <w:rPr>
                <w:rFonts w:ascii="Arial" w:eastAsia="Arial" w:hAnsi="Arial" w:cs="Arial"/>
                <w:b/>
                <w:bCs/>
                <w:color w:val="FFFFFF"/>
                <w:w w:val="99"/>
                <w:sz w:val="16"/>
                <w:szCs w:val="16"/>
              </w:rPr>
              <w:t>Indicador</w:t>
            </w:r>
          </w:p>
        </w:tc>
        <w:tc>
          <w:tcPr>
            <w:tcW w:w="22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A3939"/>
            <w:vAlign w:val="bottom"/>
          </w:tcPr>
          <w:p w14:paraId="23949DAF" w14:textId="77777777" w:rsidR="007B7A46" w:rsidRPr="009F3D41" w:rsidRDefault="007B7A46" w:rsidP="006603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3D41">
              <w:rPr>
                <w:rFonts w:ascii="Arial" w:eastAsia="Arial" w:hAnsi="Arial" w:cs="Arial"/>
                <w:b/>
                <w:bCs/>
                <w:color w:val="FFFFFF"/>
                <w:w w:val="99"/>
                <w:sz w:val="16"/>
                <w:szCs w:val="16"/>
              </w:rPr>
              <w:t xml:space="preserve">Valor </w:t>
            </w:r>
          </w:p>
        </w:tc>
        <w:tc>
          <w:tcPr>
            <w:tcW w:w="0" w:type="dxa"/>
            <w:vAlign w:val="bottom"/>
          </w:tcPr>
          <w:p w14:paraId="17721034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09E9956D" w14:textId="77777777" w:rsidTr="006603C2">
        <w:trPr>
          <w:trHeight w:val="416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0BA7B1ED" w14:textId="77777777" w:rsidR="007B7A46" w:rsidRDefault="007B7A46" w:rsidP="006603C2">
            <w:pPr>
              <w:rPr>
                <w:szCs w:val="24"/>
              </w:rPr>
            </w:pP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14:paraId="3B61889F" w14:textId="77777777" w:rsidR="007B7A46" w:rsidRPr="00C1455B" w:rsidRDefault="007B7A46" w:rsidP="006603C2">
            <w:pPr>
              <w:ind w:right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Arial" w:hAnsi="Arial" w:cs="Arial"/>
                <w:color w:val="3A3939"/>
                <w:sz w:val="16"/>
                <w:szCs w:val="16"/>
              </w:rPr>
              <w:t>Índice de Liquidez</w:t>
            </w: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27C30618" w14:textId="029F04F3" w:rsidR="007B7A46" w:rsidRPr="00C1455B" w:rsidRDefault="007B7A46" w:rsidP="006603C2">
            <w:pPr>
              <w:spacing w:line="415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Cambria Math" w:hAnsi="Arial" w:cs="Arial"/>
                <w:color w:val="3A3939"/>
                <w:sz w:val="16"/>
                <w:szCs w:val="16"/>
              </w:rPr>
              <w:t>≥</w:t>
            </w:r>
            <w:r w:rsidRPr="00C1455B">
              <w:rPr>
                <w:rFonts w:ascii="Arial" w:eastAsia="Arial" w:hAnsi="Arial" w:cs="Arial"/>
                <w:bCs/>
                <w:color w:val="3A3939"/>
                <w:sz w:val="16"/>
                <w:szCs w:val="16"/>
              </w:rPr>
              <w:t>1</w:t>
            </w:r>
            <w:r w:rsidR="006627FC">
              <w:rPr>
                <w:rFonts w:ascii="Arial" w:eastAsia="Arial" w:hAnsi="Arial" w:cs="Arial"/>
                <w:bCs/>
                <w:color w:val="3A3939"/>
                <w:sz w:val="16"/>
                <w:szCs w:val="16"/>
              </w:rPr>
              <w:t>,3</w:t>
            </w:r>
          </w:p>
        </w:tc>
        <w:tc>
          <w:tcPr>
            <w:tcW w:w="0" w:type="dxa"/>
            <w:vAlign w:val="bottom"/>
          </w:tcPr>
          <w:p w14:paraId="7FCD8162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233054B2" w14:textId="77777777" w:rsidTr="006603C2">
        <w:trPr>
          <w:trHeight w:val="63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61161DC9" w14:textId="77777777" w:rsidR="007B7A46" w:rsidRDefault="007B7A46" w:rsidP="006603C2">
            <w:pPr>
              <w:rPr>
                <w:sz w:val="5"/>
                <w:szCs w:val="5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14:paraId="288181C9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0B5CC6BA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14:paraId="014084B9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186ED12E" w14:textId="77777777" w:rsidTr="006603C2">
        <w:trPr>
          <w:trHeight w:val="124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102DFFF1" w14:textId="77777777" w:rsidR="007B7A46" w:rsidRDefault="007B7A46" w:rsidP="006603C2">
            <w:pPr>
              <w:rPr>
                <w:sz w:val="10"/>
                <w:szCs w:val="10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FC08645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EBF2BA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14:paraId="21CB89B6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0481426A" w14:textId="77777777" w:rsidTr="006603C2">
        <w:trPr>
          <w:trHeight w:val="360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6E5B7ED1" w14:textId="77777777" w:rsidR="007B7A46" w:rsidRDefault="007B7A46" w:rsidP="006603C2">
            <w:pPr>
              <w:rPr>
                <w:szCs w:val="24"/>
              </w:rPr>
            </w:pP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14:paraId="471CFF1A" w14:textId="77777777" w:rsidR="007B7A46" w:rsidRPr="00C1455B" w:rsidRDefault="007B7A46" w:rsidP="006603C2">
            <w:pPr>
              <w:ind w:right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Arial" w:hAnsi="Arial" w:cs="Arial"/>
                <w:color w:val="3A3939"/>
                <w:sz w:val="16"/>
                <w:szCs w:val="16"/>
              </w:rPr>
              <w:t>Índice de Endeudamiento</w:t>
            </w: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3E7366EE" w14:textId="77777777" w:rsidR="007B7A46" w:rsidRPr="00C1455B" w:rsidRDefault="007B7A46" w:rsidP="006603C2">
            <w:pPr>
              <w:spacing w:line="359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Cambria Math" w:hAnsi="Arial" w:cs="Arial"/>
                <w:color w:val="3A3939"/>
                <w:sz w:val="16"/>
                <w:szCs w:val="16"/>
              </w:rPr>
              <w:t xml:space="preserve">≤ </w:t>
            </w:r>
            <w:r w:rsidRPr="00C1455B">
              <w:rPr>
                <w:rFonts w:ascii="Arial" w:eastAsia="Arial" w:hAnsi="Arial" w:cs="Arial"/>
                <w:bCs/>
                <w:color w:val="3A3939"/>
                <w:sz w:val="16"/>
                <w:szCs w:val="16"/>
              </w:rPr>
              <w:t>70%</w:t>
            </w:r>
          </w:p>
        </w:tc>
        <w:tc>
          <w:tcPr>
            <w:tcW w:w="0" w:type="dxa"/>
            <w:vAlign w:val="bottom"/>
          </w:tcPr>
          <w:p w14:paraId="6C40942C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7B3550C6" w14:textId="77777777" w:rsidTr="006603C2">
        <w:trPr>
          <w:trHeight w:val="92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6DDD9BAB" w14:textId="77777777" w:rsidR="007B7A46" w:rsidRDefault="007B7A46" w:rsidP="006603C2">
            <w:pPr>
              <w:rPr>
                <w:sz w:val="7"/>
                <w:szCs w:val="7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14:paraId="69A9F40B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38042CD4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14:paraId="13388AE6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19AF36BC" w14:textId="77777777" w:rsidTr="006603C2">
        <w:trPr>
          <w:trHeight w:val="95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768B71D" w14:textId="77777777" w:rsidR="007B7A46" w:rsidRDefault="007B7A46" w:rsidP="006603C2">
            <w:pPr>
              <w:rPr>
                <w:sz w:val="8"/>
                <w:szCs w:val="8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7459EB1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4E5A6E5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14:paraId="59407AAD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76F2B134" w14:textId="77777777" w:rsidTr="006603C2">
        <w:trPr>
          <w:trHeight w:val="360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71D395BF" w14:textId="77777777" w:rsidR="007B7A46" w:rsidRDefault="007B7A46" w:rsidP="006603C2">
            <w:pPr>
              <w:rPr>
                <w:szCs w:val="24"/>
              </w:rPr>
            </w:pP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14:paraId="5D24BD37" w14:textId="77777777" w:rsidR="007B7A46" w:rsidRPr="00C1455B" w:rsidRDefault="007B7A46" w:rsidP="006603C2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Arial" w:hAnsi="Arial" w:cs="Arial"/>
                <w:color w:val="3A3939"/>
                <w:w w:val="99"/>
                <w:sz w:val="16"/>
                <w:szCs w:val="16"/>
              </w:rPr>
              <w:t>Razón de Cobertura de Intereses</w:t>
            </w: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657BD87F" w14:textId="77777777" w:rsidR="007B7A46" w:rsidRPr="00C1455B" w:rsidRDefault="007B7A46" w:rsidP="006603C2">
            <w:pPr>
              <w:spacing w:line="359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Cambria Math" w:hAnsi="Arial" w:cs="Arial"/>
                <w:color w:val="3A3939"/>
                <w:sz w:val="16"/>
                <w:szCs w:val="16"/>
              </w:rPr>
              <w:t>≥ 1</w:t>
            </w:r>
            <w:r>
              <w:rPr>
                <w:rFonts w:ascii="Arial" w:eastAsia="Cambria Math" w:hAnsi="Arial" w:cs="Arial"/>
                <w:color w:val="3A3939"/>
                <w:sz w:val="16"/>
                <w:szCs w:val="16"/>
              </w:rPr>
              <w:t>,5</w:t>
            </w:r>
          </w:p>
        </w:tc>
        <w:tc>
          <w:tcPr>
            <w:tcW w:w="0" w:type="dxa"/>
            <w:vAlign w:val="bottom"/>
          </w:tcPr>
          <w:p w14:paraId="5B2D6118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0FF14069" w14:textId="77777777" w:rsidTr="006603C2">
        <w:trPr>
          <w:trHeight w:val="89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57850FC6" w14:textId="77777777" w:rsidR="007B7A46" w:rsidRDefault="007B7A46" w:rsidP="006603C2">
            <w:pPr>
              <w:rPr>
                <w:sz w:val="7"/>
                <w:szCs w:val="7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14:paraId="26BB10BF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717E45DA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14:paraId="144AAD91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1F89F29C" w14:textId="77777777" w:rsidTr="006603C2">
        <w:trPr>
          <w:trHeight w:val="95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3540C07B" w14:textId="77777777" w:rsidR="007B7A46" w:rsidRDefault="007B7A46" w:rsidP="006603C2">
            <w:pPr>
              <w:rPr>
                <w:sz w:val="8"/>
                <w:szCs w:val="8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24FB57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CAE51C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14:paraId="03C45F55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0DAA3702" w14:textId="77777777" w:rsidTr="006603C2">
        <w:trPr>
          <w:trHeight w:val="358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0A2CFD07" w14:textId="77777777" w:rsidR="007B7A46" w:rsidRDefault="007B7A46" w:rsidP="006603C2">
            <w:pPr>
              <w:rPr>
                <w:szCs w:val="24"/>
              </w:rPr>
            </w:pP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14:paraId="7AF3AB6A" w14:textId="77777777" w:rsidR="007B7A46" w:rsidRPr="00C1455B" w:rsidRDefault="007B7A46" w:rsidP="006603C2">
            <w:pPr>
              <w:ind w:right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Arial" w:hAnsi="Arial" w:cs="Arial"/>
                <w:color w:val="3A3939"/>
                <w:w w:val="99"/>
                <w:sz w:val="16"/>
                <w:szCs w:val="16"/>
              </w:rPr>
              <w:t>Capital de Trabajo</w:t>
            </w: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7103F259" w14:textId="77777777" w:rsidR="007B7A46" w:rsidRPr="00C1455B" w:rsidRDefault="007B7A46" w:rsidP="006603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Arial" w:hAnsi="Arial" w:cs="Arial"/>
                <w:color w:val="3A3939"/>
                <w:w w:val="99"/>
                <w:sz w:val="16"/>
                <w:szCs w:val="16"/>
              </w:rPr>
              <w:t xml:space="preserve">Definido en los Pliegos </w:t>
            </w:r>
            <w:r>
              <w:rPr>
                <w:rFonts w:ascii="Arial" w:eastAsia="Arial" w:hAnsi="Arial" w:cs="Arial"/>
                <w:color w:val="3A3939"/>
                <w:w w:val="99"/>
                <w:sz w:val="16"/>
                <w:szCs w:val="16"/>
              </w:rPr>
              <w:t>de Condiciones</w:t>
            </w:r>
          </w:p>
        </w:tc>
        <w:tc>
          <w:tcPr>
            <w:tcW w:w="0" w:type="dxa"/>
            <w:vAlign w:val="bottom"/>
          </w:tcPr>
          <w:p w14:paraId="3F752F73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7FCDC550" w14:textId="77777777" w:rsidTr="006603C2">
        <w:trPr>
          <w:trHeight w:val="91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560CEE3D" w14:textId="77777777" w:rsidR="007B7A46" w:rsidRDefault="007B7A46" w:rsidP="006603C2">
            <w:pPr>
              <w:rPr>
                <w:sz w:val="7"/>
                <w:szCs w:val="7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14:paraId="491C81F0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65B19D9E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14:paraId="69F89089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759AFF05" w14:textId="77777777" w:rsidTr="006603C2">
        <w:trPr>
          <w:trHeight w:val="95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14177D56" w14:textId="77777777" w:rsidR="007B7A46" w:rsidRDefault="007B7A46" w:rsidP="006603C2">
            <w:pPr>
              <w:rPr>
                <w:sz w:val="8"/>
                <w:szCs w:val="8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42FF5AD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F0D8D9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14:paraId="18BBBEFF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61A1DE70" w14:textId="77777777" w:rsidTr="006603C2">
        <w:trPr>
          <w:trHeight w:val="357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56366078" w14:textId="77777777" w:rsidR="007B7A46" w:rsidRDefault="007B7A46" w:rsidP="006603C2">
            <w:pPr>
              <w:rPr>
                <w:szCs w:val="24"/>
              </w:rPr>
            </w:pP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14:paraId="7F1FCCF5" w14:textId="77777777" w:rsidR="007B7A46" w:rsidRPr="00C1455B" w:rsidRDefault="007B7A46" w:rsidP="006603C2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Arial" w:hAnsi="Arial" w:cs="Arial"/>
                <w:color w:val="3A3939"/>
                <w:sz w:val="16"/>
                <w:szCs w:val="16"/>
              </w:rPr>
              <w:t>Rentabilidad del Patrimonio</w:t>
            </w: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0206CC64" w14:textId="298D8DC9" w:rsidR="007B7A46" w:rsidRPr="00C1455B" w:rsidRDefault="007B7A46" w:rsidP="006603C2">
            <w:pPr>
              <w:spacing w:line="358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Cambria Math" w:hAnsi="Arial" w:cs="Arial"/>
                <w:color w:val="3A3939"/>
                <w:sz w:val="16"/>
                <w:szCs w:val="16"/>
              </w:rPr>
              <w:t>≥ 0</w:t>
            </w:r>
            <w:r w:rsidR="006627FC">
              <w:rPr>
                <w:rFonts w:ascii="Arial" w:eastAsia="Cambria Math" w:hAnsi="Arial" w:cs="Arial"/>
                <w:color w:val="3A3939"/>
                <w:sz w:val="16"/>
                <w:szCs w:val="16"/>
              </w:rPr>
              <w:t>,05</w:t>
            </w:r>
          </w:p>
        </w:tc>
        <w:tc>
          <w:tcPr>
            <w:tcW w:w="0" w:type="dxa"/>
            <w:vAlign w:val="bottom"/>
          </w:tcPr>
          <w:p w14:paraId="59DBD5B1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7B7CAA08" w14:textId="77777777" w:rsidTr="006603C2">
        <w:trPr>
          <w:trHeight w:val="92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19DF5830" w14:textId="77777777" w:rsidR="007B7A46" w:rsidRDefault="007B7A46" w:rsidP="006603C2">
            <w:pPr>
              <w:rPr>
                <w:sz w:val="7"/>
                <w:szCs w:val="7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14:paraId="2846F9B0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45E59D05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14:paraId="14C5989E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2D46900D" w14:textId="77777777" w:rsidTr="006603C2">
        <w:trPr>
          <w:trHeight w:val="95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7893DD6E" w14:textId="77777777" w:rsidR="007B7A46" w:rsidRDefault="007B7A46" w:rsidP="006603C2">
            <w:pPr>
              <w:rPr>
                <w:sz w:val="8"/>
                <w:szCs w:val="8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BA2ADC9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AF1D65C" w14:textId="77777777" w:rsidR="007B7A46" w:rsidRPr="00C1455B" w:rsidRDefault="007B7A46" w:rsidP="006603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14:paraId="7AB92ED5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27D6A75C" w14:textId="77777777" w:rsidTr="006603C2">
        <w:trPr>
          <w:trHeight w:val="360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07110124" w14:textId="77777777" w:rsidR="007B7A46" w:rsidRDefault="007B7A46" w:rsidP="006603C2">
            <w:pPr>
              <w:rPr>
                <w:szCs w:val="24"/>
              </w:rPr>
            </w:pP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14:paraId="32658152" w14:textId="77777777" w:rsidR="007B7A46" w:rsidRPr="00C1455B" w:rsidRDefault="007B7A46" w:rsidP="006603C2">
            <w:pPr>
              <w:ind w:right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Arial" w:hAnsi="Arial" w:cs="Arial"/>
                <w:color w:val="3A3939"/>
                <w:w w:val="99"/>
                <w:sz w:val="16"/>
                <w:szCs w:val="16"/>
              </w:rPr>
              <w:t>Rentabilidad del Activo</w:t>
            </w: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7B1EE5F3" w14:textId="25A8E3D0" w:rsidR="007B7A46" w:rsidRPr="00C1455B" w:rsidRDefault="007B7A46" w:rsidP="006603C2">
            <w:pPr>
              <w:spacing w:line="359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Cambria Math" w:hAnsi="Arial" w:cs="Arial"/>
                <w:color w:val="3A3939"/>
                <w:sz w:val="16"/>
                <w:szCs w:val="16"/>
              </w:rPr>
              <w:t>≥ 0</w:t>
            </w:r>
            <w:r w:rsidR="004564D2">
              <w:rPr>
                <w:rFonts w:ascii="Arial" w:eastAsia="Cambria Math" w:hAnsi="Arial" w:cs="Arial"/>
                <w:color w:val="3A3939"/>
                <w:sz w:val="16"/>
                <w:szCs w:val="16"/>
              </w:rPr>
              <w:t>,02</w:t>
            </w:r>
          </w:p>
        </w:tc>
        <w:tc>
          <w:tcPr>
            <w:tcW w:w="0" w:type="dxa"/>
            <w:vAlign w:val="bottom"/>
          </w:tcPr>
          <w:p w14:paraId="6B68A033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305AA1F4" w14:textId="77777777" w:rsidTr="006603C2">
        <w:trPr>
          <w:trHeight w:val="92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70DF3E60" w14:textId="77777777" w:rsidR="007B7A46" w:rsidRDefault="007B7A46" w:rsidP="006603C2">
            <w:pPr>
              <w:rPr>
                <w:sz w:val="7"/>
                <w:szCs w:val="7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14:paraId="3F68CD6E" w14:textId="77777777" w:rsidR="007B7A46" w:rsidRDefault="007B7A46" w:rsidP="006603C2">
            <w:pPr>
              <w:rPr>
                <w:sz w:val="7"/>
                <w:szCs w:val="7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14:paraId="329DC5CF" w14:textId="77777777" w:rsidR="007B7A46" w:rsidRDefault="007B7A46" w:rsidP="006603C2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14:paraId="69BA6FA9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  <w:tr w:rsidR="007B7A46" w14:paraId="3FDA5873" w14:textId="77777777" w:rsidTr="006603C2">
        <w:trPr>
          <w:trHeight w:val="95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2003D546" w14:textId="77777777" w:rsidR="007B7A46" w:rsidRDefault="007B7A46" w:rsidP="006603C2">
            <w:pPr>
              <w:rPr>
                <w:sz w:val="8"/>
                <w:szCs w:val="8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E19AAC8" w14:textId="77777777" w:rsidR="007B7A46" w:rsidRDefault="007B7A46" w:rsidP="006603C2">
            <w:pPr>
              <w:rPr>
                <w:sz w:val="8"/>
                <w:szCs w:val="8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9B99804" w14:textId="77777777" w:rsidR="007B7A46" w:rsidRDefault="007B7A46" w:rsidP="006603C2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14:paraId="7009B7BA" w14:textId="77777777" w:rsidR="007B7A46" w:rsidRDefault="007B7A46" w:rsidP="006603C2">
            <w:pPr>
              <w:rPr>
                <w:sz w:val="1"/>
                <w:szCs w:val="1"/>
              </w:rPr>
            </w:pPr>
          </w:p>
        </w:tc>
      </w:tr>
    </w:tbl>
    <w:p w14:paraId="079C1173" w14:textId="09561DC1" w:rsidR="007B7A46" w:rsidRDefault="007B7A46" w:rsidP="003D24D9">
      <w:pPr>
        <w:rPr>
          <w:rFonts w:ascii="Arial" w:hAnsi="Arial" w:cs="Arial"/>
          <w:b/>
          <w:sz w:val="20"/>
          <w:szCs w:val="20"/>
          <w:lang w:val="es-419"/>
        </w:rPr>
      </w:pPr>
    </w:p>
    <w:p w14:paraId="179894F3" w14:textId="147F96A6" w:rsidR="005C08D0" w:rsidRPr="00BE4004" w:rsidRDefault="005C08D0" w:rsidP="005C08D0">
      <w:pPr>
        <w:jc w:val="both"/>
        <w:rPr>
          <w:rFonts w:ascii="Arial" w:eastAsia="Arial" w:hAnsi="Arial" w:cs="Arial"/>
          <w:b/>
          <w:bCs/>
          <w:color w:val="3A3939"/>
          <w:sz w:val="20"/>
          <w:szCs w:val="20"/>
        </w:rPr>
      </w:pPr>
      <w:r w:rsidRPr="00BE4004">
        <w:rPr>
          <w:rFonts w:ascii="Arial" w:hAnsi="Arial" w:cs="Arial"/>
          <w:sz w:val="20"/>
          <w:szCs w:val="20"/>
        </w:rPr>
        <w:t>El Proponente persona natural o jurídica que acredite la condición de Mipyme de conformidad con lo previsto en el artículo 2.2.1.13.2.2 del Decreto 1074 de 2015 y en el artículo 2.2.1.2.4.2.</w:t>
      </w:r>
      <w:r w:rsidR="003F0D24">
        <w:rPr>
          <w:rFonts w:ascii="Arial" w:hAnsi="Arial" w:cs="Arial"/>
          <w:sz w:val="20"/>
          <w:szCs w:val="20"/>
        </w:rPr>
        <w:t>18</w:t>
      </w:r>
      <w:r w:rsidRPr="00BE4004">
        <w:rPr>
          <w:rFonts w:ascii="Arial" w:hAnsi="Arial" w:cs="Arial"/>
          <w:sz w:val="20"/>
        </w:rPr>
        <w:t xml:space="preserve"> </w:t>
      </w:r>
      <w:r w:rsidRPr="00BE4004">
        <w:rPr>
          <w:rFonts w:ascii="Arial" w:hAnsi="Arial" w:cs="Arial"/>
          <w:sz w:val="20"/>
          <w:szCs w:val="20"/>
        </w:rPr>
        <w:t>del Decreto 1082 de 2015 o las normas que los modifiquen, sustituyan o complementen, acreditará los siguientes indicadores:</w:t>
      </w:r>
    </w:p>
    <w:p w14:paraId="40577A12" w14:textId="77777777" w:rsidR="00B9079B" w:rsidRPr="004F1E0F" w:rsidRDefault="00B9079B" w:rsidP="00D75572">
      <w:pPr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B301C1" w:rsidRPr="004564D2" w14:paraId="388B7D20" w14:textId="77777777" w:rsidTr="00B20B29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4564D2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564D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4564D2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564D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0C0D6C" w:rsidRPr="004564D2" w14:paraId="33EFB194" w14:textId="77777777" w:rsidTr="004564D2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4564D2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2A2DF1A" w14:textId="375CCC7B" w:rsidR="00D46BA6" w:rsidRPr="004564D2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64D2">
              <w:rPr>
                <w:rFonts w:ascii="Arial" w:hAnsi="Arial" w:cs="Arial"/>
                <w:sz w:val="18"/>
                <w:szCs w:val="18"/>
              </w:rPr>
              <w:t xml:space="preserve">Índice de </w:t>
            </w:r>
            <w:r w:rsidR="000C0D6C" w:rsidRPr="004564D2">
              <w:rPr>
                <w:rFonts w:ascii="Arial" w:hAnsi="Arial" w:cs="Arial"/>
                <w:sz w:val="18"/>
                <w:szCs w:val="18"/>
              </w:rPr>
              <w:t>l</w:t>
            </w:r>
            <w:r w:rsidRPr="004564D2">
              <w:rPr>
                <w:rFonts w:ascii="Arial" w:hAnsi="Arial" w:cs="Arial"/>
                <w:sz w:val="18"/>
                <w:szCs w:val="18"/>
              </w:rPr>
              <w:t>iquidez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B386612" w14:textId="4587C530" w:rsidR="004564D2" w:rsidRPr="004564D2" w:rsidRDefault="009F2444" w:rsidP="004564D2">
            <w:pPr>
              <w:spacing w:before="240"/>
              <w:jc w:val="center"/>
              <w:rPr>
                <w:rFonts w:ascii="Arial" w:hAnsi="Arial" w:cs="Arial"/>
                <w:bCs/>
                <w:sz w:val="16"/>
                <w:szCs w:val="16"/>
                <w:shd w:val="clear" w:color="auto" w:fill="FFFF0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6"/>
                  <w:szCs w:val="16"/>
                </w:rPr>
                <m:t>≥</m:t>
              </m:r>
            </m:oMath>
            <w:r w:rsidR="004564D2" w:rsidRPr="004564D2">
              <w:rPr>
                <w:rFonts w:ascii="Arial" w:hAnsi="Arial" w:cs="Arial"/>
                <w:bCs/>
                <w:sz w:val="16"/>
                <w:szCs w:val="16"/>
              </w:rPr>
              <w:t>1,2</w:t>
            </w:r>
          </w:p>
          <w:p w14:paraId="4CFA287A" w14:textId="77777777" w:rsidR="00D46BA6" w:rsidRPr="004564D2" w:rsidRDefault="00D46BA6" w:rsidP="007261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0C0D6C" w:rsidRPr="004564D2" w14:paraId="1315AF6F" w14:textId="77777777" w:rsidTr="004564D2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4564D2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4735F3D" w14:textId="7E1D60EC" w:rsidR="00D46BA6" w:rsidRPr="004564D2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64D2">
              <w:rPr>
                <w:rFonts w:ascii="Arial" w:hAnsi="Arial" w:cs="Arial"/>
                <w:sz w:val="18"/>
                <w:szCs w:val="18"/>
              </w:rPr>
              <w:t xml:space="preserve">Índice de </w:t>
            </w:r>
            <w:r w:rsidR="000C0D6C" w:rsidRPr="004564D2">
              <w:rPr>
                <w:rFonts w:ascii="Arial" w:hAnsi="Arial" w:cs="Arial"/>
                <w:sz w:val="18"/>
                <w:szCs w:val="18"/>
              </w:rPr>
              <w:t>e</w:t>
            </w:r>
            <w:r w:rsidRPr="004564D2">
              <w:rPr>
                <w:rFonts w:ascii="Arial" w:hAnsi="Arial" w:cs="Arial"/>
                <w:sz w:val="18"/>
                <w:szCs w:val="18"/>
              </w:rPr>
              <w:t>ndeudamiento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9199A7A" w14:textId="77777777" w:rsidR="00D46BA6" w:rsidRPr="004564D2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16"/>
                <w:szCs w:val="16"/>
              </w:rPr>
            </w:pPr>
          </w:p>
          <w:p w14:paraId="04BA0E13" w14:textId="77777777" w:rsidR="00D46BA6" w:rsidRPr="004564D2" w:rsidRDefault="004564D2" w:rsidP="0072613C">
            <w:pPr>
              <w:jc w:val="center"/>
              <w:rPr>
                <w:rFonts w:ascii="Arial" w:eastAsia="Arial" w:hAnsi="Arial" w:cs="Arial"/>
                <w:bCs/>
                <w:color w:val="3A3939"/>
                <w:sz w:val="16"/>
                <w:szCs w:val="16"/>
              </w:rPr>
            </w:pPr>
            <w:r w:rsidRPr="004564D2">
              <w:rPr>
                <w:rFonts w:ascii="Arial" w:eastAsia="Cambria Math" w:hAnsi="Arial" w:cs="Arial"/>
                <w:color w:val="3A3939"/>
                <w:sz w:val="16"/>
                <w:szCs w:val="16"/>
              </w:rPr>
              <w:t xml:space="preserve">≤ </w:t>
            </w:r>
            <w:r w:rsidRPr="004564D2">
              <w:rPr>
                <w:rFonts w:ascii="Arial" w:eastAsia="Arial" w:hAnsi="Arial" w:cs="Arial"/>
                <w:bCs/>
                <w:color w:val="3A3939"/>
                <w:sz w:val="16"/>
                <w:szCs w:val="16"/>
              </w:rPr>
              <w:t>70%</w:t>
            </w:r>
          </w:p>
          <w:p w14:paraId="039F5893" w14:textId="2ED03626" w:rsidR="004564D2" w:rsidRPr="004564D2" w:rsidRDefault="004564D2" w:rsidP="007261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0C0D6C" w:rsidRPr="004564D2" w14:paraId="4772C91D" w14:textId="77777777" w:rsidTr="004564D2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4564D2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1261590" w14:textId="7EE58D7B" w:rsidR="00D46BA6" w:rsidRPr="004564D2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64D2">
              <w:rPr>
                <w:rFonts w:ascii="Arial" w:hAnsi="Arial" w:cs="Arial"/>
                <w:sz w:val="18"/>
                <w:szCs w:val="18"/>
              </w:rPr>
              <w:t xml:space="preserve">Razón de </w:t>
            </w:r>
            <w:r w:rsidR="000C0D6C" w:rsidRPr="004564D2">
              <w:rPr>
                <w:rFonts w:ascii="Arial" w:hAnsi="Arial" w:cs="Arial"/>
                <w:sz w:val="18"/>
                <w:szCs w:val="18"/>
              </w:rPr>
              <w:t>c</w:t>
            </w:r>
            <w:r w:rsidRPr="004564D2">
              <w:rPr>
                <w:rFonts w:ascii="Arial" w:hAnsi="Arial" w:cs="Arial"/>
                <w:sz w:val="18"/>
                <w:szCs w:val="18"/>
              </w:rPr>
              <w:t xml:space="preserve">obertura de </w:t>
            </w:r>
            <w:r w:rsidR="000C0D6C" w:rsidRPr="004564D2">
              <w:rPr>
                <w:rFonts w:ascii="Arial" w:hAnsi="Arial" w:cs="Arial"/>
                <w:sz w:val="18"/>
                <w:szCs w:val="18"/>
              </w:rPr>
              <w:t>i</w:t>
            </w:r>
            <w:r w:rsidRPr="004564D2">
              <w:rPr>
                <w:rFonts w:ascii="Arial" w:hAnsi="Arial" w:cs="Arial"/>
                <w:sz w:val="18"/>
                <w:szCs w:val="18"/>
              </w:rPr>
              <w:t>ntereses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D1618AC" w14:textId="77777777" w:rsidR="00D46BA6" w:rsidRPr="004564D2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16"/>
                <w:szCs w:val="16"/>
              </w:rPr>
            </w:pPr>
          </w:p>
          <w:p w14:paraId="342DA8BA" w14:textId="77777777" w:rsidR="00D46BA6" w:rsidRPr="004564D2" w:rsidRDefault="004564D2" w:rsidP="0072613C">
            <w:pPr>
              <w:jc w:val="center"/>
              <w:rPr>
                <w:rFonts w:ascii="Arial" w:eastAsiaTheme="minorEastAsia" w:hAnsi="Arial" w:cs="Arial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6"/>
                    <w:szCs w:val="16"/>
                  </w:rPr>
                  <m:t>≥ 1,5</m:t>
                </m:r>
              </m:oMath>
            </m:oMathPara>
          </w:p>
          <w:p w14:paraId="2B5DC59C" w14:textId="697121E1" w:rsidR="004564D2" w:rsidRPr="004564D2" w:rsidRDefault="004564D2" w:rsidP="007261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0C0D6C" w:rsidRPr="004564D2" w14:paraId="27DA5319" w14:textId="77777777" w:rsidTr="004564D2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4564D2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25D13A" w14:textId="4771983A" w:rsidR="00D46BA6" w:rsidRPr="004564D2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64D2">
              <w:rPr>
                <w:rFonts w:ascii="Arial" w:hAnsi="Arial" w:cs="Arial"/>
                <w:sz w:val="18"/>
                <w:szCs w:val="18"/>
              </w:rPr>
              <w:t xml:space="preserve">Capital de </w:t>
            </w:r>
            <w:r w:rsidR="000C0D6C" w:rsidRPr="004564D2">
              <w:rPr>
                <w:rFonts w:ascii="Arial" w:hAnsi="Arial" w:cs="Arial"/>
                <w:sz w:val="18"/>
                <w:szCs w:val="18"/>
              </w:rPr>
              <w:t>t</w:t>
            </w:r>
            <w:r w:rsidRPr="004564D2">
              <w:rPr>
                <w:rFonts w:ascii="Arial" w:hAnsi="Arial" w:cs="Arial"/>
                <w:sz w:val="18"/>
                <w:szCs w:val="18"/>
              </w:rPr>
              <w:t>rabajo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1D886AB" w14:textId="77777777" w:rsidR="00D46BA6" w:rsidRPr="004564D2" w:rsidRDefault="00D46BA6" w:rsidP="007261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4AB33DD7" w14:textId="77777777" w:rsidR="00D46BA6" w:rsidRPr="004564D2" w:rsidRDefault="00D46BA6" w:rsidP="004564D2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4564D2">
              <w:rPr>
                <w:rFonts w:ascii="Arial" w:hAnsi="Arial" w:cs="Arial"/>
                <w:bCs/>
                <w:sz w:val="16"/>
                <w:szCs w:val="16"/>
              </w:rPr>
              <w:t>Definido en los Pliegos Tipo</w:t>
            </w:r>
          </w:p>
          <w:p w14:paraId="59583446" w14:textId="77777777" w:rsidR="00D46BA6" w:rsidRPr="004564D2" w:rsidRDefault="00D46BA6" w:rsidP="007261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0C0D6C" w:rsidRPr="004564D2" w14:paraId="0E36E34F" w14:textId="77777777" w:rsidTr="004564D2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4564D2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AE19048" w14:textId="6BE9BC50" w:rsidR="00D46BA6" w:rsidRPr="004564D2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64D2">
              <w:rPr>
                <w:rFonts w:ascii="Arial" w:hAnsi="Arial" w:cs="Arial"/>
                <w:sz w:val="18"/>
                <w:szCs w:val="18"/>
              </w:rPr>
              <w:t xml:space="preserve">Rentabilidad del </w:t>
            </w:r>
            <w:r w:rsidR="000C0D6C" w:rsidRPr="004564D2">
              <w:rPr>
                <w:rFonts w:ascii="Arial" w:hAnsi="Arial" w:cs="Arial"/>
                <w:sz w:val="18"/>
                <w:szCs w:val="18"/>
              </w:rPr>
              <w:t>p</w:t>
            </w:r>
            <w:r w:rsidRPr="004564D2">
              <w:rPr>
                <w:rFonts w:ascii="Arial" w:hAnsi="Arial" w:cs="Arial"/>
                <w:sz w:val="18"/>
                <w:szCs w:val="18"/>
              </w:rPr>
              <w:t>atrimonio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A68EC81" w14:textId="77777777" w:rsidR="00D46BA6" w:rsidRPr="004564D2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16"/>
                <w:szCs w:val="16"/>
              </w:rPr>
            </w:pPr>
          </w:p>
          <w:p w14:paraId="3645DC3E" w14:textId="47CCDAB1" w:rsidR="00D46BA6" w:rsidRPr="004564D2" w:rsidRDefault="009F2444" w:rsidP="0072613C">
            <w:pPr>
              <w:jc w:val="center"/>
              <w:rPr>
                <w:rFonts w:ascii="Arial" w:eastAsiaTheme="minorEastAsia" w:hAnsi="Arial" w:cs="Arial"/>
                <w:bCs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6"/>
                    <w:szCs w:val="16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16"/>
                    <w:szCs w:val="16"/>
                  </w:rPr>
                  <m:t>0,0</m:t>
                </m:r>
              </m:oMath>
            </m:oMathPara>
          </w:p>
          <w:p w14:paraId="311F0606" w14:textId="77777777" w:rsidR="00D46BA6" w:rsidRPr="004564D2" w:rsidRDefault="00D46BA6" w:rsidP="007261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0C0D6C" w:rsidRPr="004564D2" w14:paraId="149600A6" w14:textId="77777777" w:rsidTr="004564D2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4564D2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214F970" w14:textId="00EA41B4" w:rsidR="00D46BA6" w:rsidRPr="004564D2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64D2">
              <w:rPr>
                <w:rFonts w:ascii="Arial" w:hAnsi="Arial" w:cs="Arial"/>
                <w:sz w:val="18"/>
                <w:szCs w:val="18"/>
              </w:rPr>
              <w:t xml:space="preserve">Rentabilidad del </w:t>
            </w:r>
            <w:r w:rsidR="000C0D6C" w:rsidRPr="004564D2">
              <w:rPr>
                <w:rFonts w:ascii="Arial" w:hAnsi="Arial" w:cs="Arial"/>
                <w:sz w:val="18"/>
                <w:szCs w:val="18"/>
              </w:rPr>
              <w:t>a</w:t>
            </w:r>
            <w:r w:rsidRPr="004564D2">
              <w:rPr>
                <w:rFonts w:ascii="Arial" w:hAnsi="Arial" w:cs="Arial"/>
                <w:sz w:val="18"/>
                <w:szCs w:val="18"/>
              </w:rPr>
              <w:t>ctivo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9B1FCB4" w14:textId="77777777" w:rsidR="00D46BA6" w:rsidRPr="004564D2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16"/>
                <w:szCs w:val="16"/>
              </w:rPr>
            </w:pPr>
          </w:p>
          <w:p w14:paraId="5C385603" w14:textId="2472B2EC" w:rsidR="00D46BA6" w:rsidRPr="004564D2" w:rsidRDefault="005C08D0" w:rsidP="0072613C">
            <w:pPr>
              <w:jc w:val="center"/>
              <w:rPr>
                <w:rFonts w:ascii="Arial" w:eastAsiaTheme="minorEastAsia" w:hAnsi="Arial" w:cs="Arial"/>
                <w:bCs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6"/>
                    <w:szCs w:val="16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16"/>
                    <w:szCs w:val="16"/>
                  </w:rPr>
                  <m:t>0,0</m:t>
                </m:r>
              </m:oMath>
            </m:oMathPara>
          </w:p>
          <w:p w14:paraId="78489C02" w14:textId="77777777" w:rsidR="00D46BA6" w:rsidRPr="004564D2" w:rsidRDefault="00D46BA6" w:rsidP="007261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14:paraId="76491038" w14:textId="77777777" w:rsidR="0072613C" w:rsidRPr="00B301C1" w:rsidRDefault="0072613C" w:rsidP="00B9079B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2EE79302" w14:textId="7EA16069" w:rsidR="005F3D9F" w:rsidRPr="00567CC3" w:rsidRDefault="005F3D9F" w:rsidP="005F3D9F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</w:t>
      </w:r>
      <w:r w:rsidR="005C08D0" w:rsidRPr="00BE4004">
        <w:rPr>
          <w:rFonts w:ascii="Arial" w:hAnsi="Arial" w:cs="Arial"/>
          <w:sz w:val="20"/>
        </w:rPr>
        <w:t xml:space="preserve">Mipyme 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de conformidad con </w:t>
      </w:r>
      <w:r>
        <w:rPr>
          <w:rFonts w:ascii="Arial" w:hAnsi="Arial" w:cs="Arial"/>
          <w:sz w:val="20"/>
          <w:szCs w:val="20"/>
          <w:lang w:val="es-419"/>
        </w:rPr>
        <w:t>el artículo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2.2.1.2.4.2.</w:t>
      </w:r>
      <w:r w:rsidR="003F0D24">
        <w:rPr>
          <w:rFonts w:ascii="Arial" w:hAnsi="Arial" w:cs="Arial"/>
          <w:sz w:val="20"/>
          <w:szCs w:val="20"/>
          <w:lang w:val="es-419"/>
        </w:rPr>
        <w:t>18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del </w:t>
      </w:r>
      <w:r w:rsidRPr="00567CC3">
        <w:rPr>
          <w:rFonts w:ascii="Arial" w:hAnsi="Arial" w:cs="Arial"/>
          <w:sz w:val="20"/>
          <w:szCs w:val="20"/>
          <w:lang w:val="es-419"/>
        </w:rPr>
        <w:lastRenderedPageBreak/>
        <w:t>Decreto 1082 de 2015, o la normas que los modifiquen, sustituyan o complementen, y tienen una participación igual o superior al diez por ciento (10</w:t>
      </w:r>
      <w:r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%) en el consorcio o </w:t>
      </w:r>
      <w:r>
        <w:rPr>
          <w:rFonts w:ascii="Arial" w:hAnsi="Arial" w:cs="Arial"/>
          <w:sz w:val="20"/>
          <w:szCs w:val="20"/>
          <w:lang w:val="es-419"/>
        </w:rPr>
        <w:t xml:space="preserve">en </w:t>
      </w:r>
      <w:r w:rsidRPr="00567CC3">
        <w:rPr>
          <w:rFonts w:ascii="Arial" w:hAnsi="Arial" w:cs="Arial"/>
          <w:sz w:val="20"/>
          <w:szCs w:val="20"/>
          <w:lang w:val="es-419"/>
        </w:rPr>
        <w:t>la unión temporal.</w:t>
      </w:r>
    </w:p>
    <w:p w14:paraId="04FF7AFD" w14:textId="77777777" w:rsidR="005F3D9F" w:rsidRPr="00567CC3" w:rsidRDefault="005F3D9F" w:rsidP="005F3D9F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581DE56B" w14:textId="77777777" w:rsidR="005F3D9F" w:rsidRDefault="005F3D9F" w:rsidP="005F3D9F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>Para acreditar la calidad de Mipyme</w:t>
      </w:r>
      <w:r>
        <w:rPr>
          <w:rFonts w:ascii="Arial" w:hAnsi="Arial" w:cs="Arial"/>
          <w:sz w:val="20"/>
          <w:szCs w:val="20"/>
          <w:lang w:val="es-419"/>
        </w:rPr>
        <w:t>,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5D2FAB63" w14:textId="3BEB3ED8" w:rsidR="00B9079B" w:rsidRPr="005C08D0" w:rsidRDefault="00B9079B" w:rsidP="00B9079B">
      <w:pPr>
        <w:rPr>
          <w:rFonts w:ascii="Arial" w:hAnsi="Arial" w:cs="Arial"/>
          <w:sz w:val="20"/>
          <w:highlight w:val="lightGray"/>
        </w:rPr>
      </w:pPr>
    </w:p>
    <w:p w14:paraId="4AD6B936" w14:textId="0FFC98E7" w:rsidR="005C08D0" w:rsidRPr="005C08D0" w:rsidRDefault="005C08D0" w:rsidP="005C08D0">
      <w:pPr>
        <w:ind w:left="284"/>
        <w:jc w:val="both"/>
        <w:rPr>
          <w:rFonts w:ascii="Arial" w:hAnsi="Arial" w:cs="Arial"/>
          <w:sz w:val="20"/>
          <w:highlight w:val="lightGray"/>
        </w:rPr>
      </w:pPr>
    </w:p>
    <w:sectPr w:rsidR="005C08D0" w:rsidRPr="005C08D0" w:rsidSect="00B20B29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915762" w14:textId="77777777" w:rsidR="00066688" w:rsidRDefault="00066688" w:rsidP="004F2C35">
      <w:r>
        <w:separator/>
      </w:r>
    </w:p>
  </w:endnote>
  <w:endnote w:type="continuationSeparator" w:id="0">
    <w:p w14:paraId="635AB372" w14:textId="77777777" w:rsidR="00066688" w:rsidRDefault="00066688" w:rsidP="004F2C35">
      <w:r>
        <w:continuationSeparator/>
      </w:r>
    </w:p>
  </w:endnote>
  <w:endnote w:type="continuationNotice" w:id="1">
    <w:p w14:paraId="6C4F4777" w14:textId="77777777" w:rsidR="00066688" w:rsidRDefault="0006668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25BEC4" w14:textId="77777777" w:rsidR="00066688" w:rsidRDefault="00066688" w:rsidP="004F2C35">
      <w:r>
        <w:separator/>
      </w:r>
    </w:p>
  </w:footnote>
  <w:footnote w:type="continuationSeparator" w:id="0">
    <w:p w14:paraId="5CBAE691" w14:textId="77777777" w:rsidR="00066688" w:rsidRDefault="00066688" w:rsidP="004F2C35">
      <w:r>
        <w:continuationSeparator/>
      </w:r>
    </w:p>
  </w:footnote>
  <w:footnote w:type="continuationNotice" w:id="1">
    <w:p w14:paraId="7C775329" w14:textId="77777777" w:rsidR="00066688" w:rsidRDefault="0006668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FC0E29" w14:textId="45AA7691" w:rsidR="007B7A46" w:rsidRDefault="007B7A46">
    <w:pPr>
      <w:pStyle w:val="Encabezado"/>
    </w:pPr>
    <w:r w:rsidRPr="007B7A46"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03C46A87" wp14:editId="379378E2">
          <wp:simplePos x="0" y="0"/>
          <wp:positionH relativeFrom="margin">
            <wp:align>left</wp:align>
          </wp:positionH>
          <wp:positionV relativeFrom="paragraph">
            <wp:posOffset>14605</wp:posOffset>
          </wp:positionV>
          <wp:extent cx="1439545" cy="658495"/>
          <wp:effectExtent l="0" t="0" r="8255" b="8255"/>
          <wp:wrapNone/>
          <wp:docPr id="45" name="Imagen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4_Logo_IDU_SELECCION-29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9545" cy="658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B7A46"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093B0D33" wp14:editId="0B75CFCD">
          <wp:simplePos x="0" y="0"/>
          <wp:positionH relativeFrom="column">
            <wp:posOffset>2386965</wp:posOffset>
          </wp:positionH>
          <wp:positionV relativeFrom="paragraph">
            <wp:posOffset>-22860</wp:posOffset>
          </wp:positionV>
          <wp:extent cx="793699" cy="816376"/>
          <wp:effectExtent l="0" t="0" r="6985" b="317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4E6101" w14:textId="0C66251D" w:rsidR="007B7A46" w:rsidRDefault="007B7A46">
    <w:pPr>
      <w:pStyle w:val="Encabezado"/>
    </w:pPr>
  </w:p>
  <w:p w14:paraId="3A61529C" w14:textId="1991410A" w:rsidR="007B7A46" w:rsidRDefault="007B7A46">
    <w:pPr>
      <w:pStyle w:val="Encabezado"/>
    </w:pPr>
  </w:p>
  <w:p w14:paraId="33EA7D82" w14:textId="1070F872" w:rsidR="007B7A46" w:rsidRDefault="007B7A46">
    <w:pPr>
      <w:pStyle w:val="Encabezado"/>
    </w:pPr>
  </w:p>
  <w:p w14:paraId="1CB32C28" w14:textId="398DC77E" w:rsidR="007B7A46" w:rsidRDefault="007B7A4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C1D2E"/>
    <w:multiLevelType w:val="hybridMultilevel"/>
    <w:tmpl w:val="4844BB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23FF9"/>
    <w:rsid w:val="000330D0"/>
    <w:rsid w:val="0005317A"/>
    <w:rsid w:val="00063A0B"/>
    <w:rsid w:val="00066521"/>
    <w:rsid w:val="00066688"/>
    <w:rsid w:val="00066E22"/>
    <w:rsid w:val="00071001"/>
    <w:rsid w:val="000746B7"/>
    <w:rsid w:val="00091E6B"/>
    <w:rsid w:val="00095309"/>
    <w:rsid w:val="000A791C"/>
    <w:rsid w:val="000C0D6C"/>
    <w:rsid w:val="000C5905"/>
    <w:rsid w:val="000D7CD2"/>
    <w:rsid w:val="000F6227"/>
    <w:rsid w:val="00101887"/>
    <w:rsid w:val="00106E18"/>
    <w:rsid w:val="00112158"/>
    <w:rsid w:val="0012747A"/>
    <w:rsid w:val="001301D2"/>
    <w:rsid w:val="00131918"/>
    <w:rsid w:val="00140FEA"/>
    <w:rsid w:val="00141C75"/>
    <w:rsid w:val="0014591D"/>
    <w:rsid w:val="00154ECB"/>
    <w:rsid w:val="00160BE7"/>
    <w:rsid w:val="0016786E"/>
    <w:rsid w:val="00181D75"/>
    <w:rsid w:val="001A1B68"/>
    <w:rsid w:val="001A5E22"/>
    <w:rsid w:val="001A6917"/>
    <w:rsid w:val="001C6359"/>
    <w:rsid w:val="001C75B3"/>
    <w:rsid w:val="001D32CE"/>
    <w:rsid w:val="001D7612"/>
    <w:rsid w:val="001F7199"/>
    <w:rsid w:val="002257CA"/>
    <w:rsid w:val="00244D44"/>
    <w:rsid w:val="002535A9"/>
    <w:rsid w:val="0027057F"/>
    <w:rsid w:val="002A4970"/>
    <w:rsid w:val="002C13C1"/>
    <w:rsid w:val="002C3941"/>
    <w:rsid w:val="002D1A2B"/>
    <w:rsid w:val="002D633B"/>
    <w:rsid w:val="002E6047"/>
    <w:rsid w:val="002F39C3"/>
    <w:rsid w:val="00305CEF"/>
    <w:rsid w:val="00306CE9"/>
    <w:rsid w:val="0030732F"/>
    <w:rsid w:val="0034024E"/>
    <w:rsid w:val="00345738"/>
    <w:rsid w:val="00353229"/>
    <w:rsid w:val="003928F5"/>
    <w:rsid w:val="003975D6"/>
    <w:rsid w:val="003A3B44"/>
    <w:rsid w:val="003D24D9"/>
    <w:rsid w:val="003E173E"/>
    <w:rsid w:val="003F0D24"/>
    <w:rsid w:val="00400CB0"/>
    <w:rsid w:val="00404E75"/>
    <w:rsid w:val="00414F5B"/>
    <w:rsid w:val="00417B47"/>
    <w:rsid w:val="00424EFB"/>
    <w:rsid w:val="004456EA"/>
    <w:rsid w:val="00447AC4"/>
    <w:rsid w:val="004527F1"/>
    <w:rsid w:val="004564D2"/>
    <w:rsid w:val="00470102"/>
    <w:rsid w:val="00474EDE"/>
    <w:rsid w:val="00495BB0"/>
    <w:rsid w:val="004B1B0F"/>
    <w:rsid w:val="004B6298"/>
    <w:rsid w:val="004C310C"/>
    <w:rsid w:val="004C5B25"/>
    <w:rsid w:val="004F1E0F"/>
    <w:rsid w:val="004F2C35"/>
    <w:rsid w:val="005125D6"/>
    <w:rsid w:val="00513065"/>
    <w:rsid w:val="005225E0"/>
    <w:rsid w:val="00567CC3"/>
    <w:rsid w:val="00570E52"/>
    <w:rsid w:val="0059060F"/>
    <w:rsid w:val="005C08D0"/>
    <w:rsid w:val="005C7D74"/>
    <w:rsid w:val="005E09CB"/>
    <w:rsid w:val="005E48E7"/>
    <w:rsid w:val="005F3D9F"/>
    <w:rsid w:val="005F74E1"/>
    <w:rsid w:val="00610131"/>
    <w:rsid w:val="00613A56"/>
    <w:rsid w:val="006319DF"/>
    <w:rsid w:val="0064518F"/>
    <w:rsid w:val="006525B9"/>
    <w:rsid w:val="0065617D"/>
    <w:rsid w:val="006627FC"/>
    <w:rsid w:val="00664184"/>
    <w:rsid w:val="00667A9B"/>
    <w:rsid w:val="00670E82"/>
    <w:rsid w:val="0067468E"/>
    <w:rsid w:val="006A3A2B"/>
    <w:rsid w:val="006A63AE"/>
    <w:rsid w:val="006A66F5"/>
    <w:rsid w:val="006B0026"/>
    <w:rsid w:val="006B0F3A"/>
    <w:rsid w:val="006B765B"/>
    <w:rsid w:val="006B7C33"/>
    <w:rsid w:val="006D761F"/>
    <w:rsid w:val="007001BB"/>
    <w:rsid w:val="0070609C"/>
    <w:rsid w:val="00712B35"/>
    <w:rsid w:val="00720D00"/>
    <w:rsid w:val="007212F3"/>
    <w:rsid w:val="0072613C"/>
    <w:rsid w:val="007374BF"/>
    <w:rsid w:val="00751787"/>
    <w:rsid w:val="0079278B"/>
    <w:rsid w:val="0079397C"/>
    <w:rsid w:val="007A38DF"/>
    <w:rsid w:val="007A6E25"/>
    <w:rsid w:val="007B7A46"/>
    <w:rsid w:val="007C1BAD"/>
    <w:rsid w:val="007C278C"/>
    <w:rsid w:val="007D65C3"/>
    <w:rsid w:val="007E091B"/>
    <w:rsid w:val="007F499A"/>
    <w:rsid w:val="00804F47"/>
    <w:rsid w:val="00817C86"/>
    <w:rsid w:val="008406ED"/>
    <w:rsid w:val="00852079"/>
    <w:rsid w:val="00880A37"/>
    <w:rsid w:val="0089566F"/>
    <w:rsid w:val="008A1169"/>
    <w:rsid w:val="008A1A6F"/>
    <w:rsid w:val="008A71EC"/>
    <w:rsid w:val="008B3011"/>
    <w:rsid w:val="008C0D00"/>
    <w:rsid w:val="008C5BB5"/>
    <w:rsid w:val="008C66B7"/>
    <w:rsid w:val="008E7208"/>
    <w:rsid w:val="009246D7"/>
    <w:rsid w:val="00952518"/>
    <w:rsid w:val="00965FB9"/>
    <w:rsid w:val="0097545B"/>
    <w:rsid w:val="0098043B"/>
    <w:rsid w:val="0098259F"/>
    <w:rsid w:val="00990CEC"/>
    <w:rsid w:val="009A5C9E"/>
    <w:rsid w:val="009A67BC"/>
    <w:rsid w:val="009B26E4"/>
    <w:rsid w:val="009C017E"/>
    <w:rsid w:val="009C0198"/>
    <w:rsid w:val="009C2CCF"/>
    <w:rsid w:val="009F1426"/>
    <w:rsid w:val="009F2444"/>
    <w:rsid w:val="009F6ACC"/>
    <w:rsid w:val="00A02520"/>
    <w:rsid w:val="00A06874"/>
    <w:rsid w:val="00A3320D"/>
    <w:rsid w:val="00A34836"/>
    <w:rsid w:val="00A81F73"/>
    <w:rsid w:val="00A9263E"/>
    <w:rsid w:val="00AC51C6"/>
    <w:rsid w:val="00AD41F2"/>
    <w:rsid w:val="00AE07B8"/>
    <w:rsid w:val="00B02059"/>
    <w:rsid w:val="00B04840"/>
    <w:rsid w:val="00B11CD8"/>
    <w:rsid w:val="00B20B29"/>
    <w:rsid w:val="00B301C1"/>
    <w:rsid w:val="00B30435"/>
    <w:rsid w:val="00B518A9"/>
    <w:rsid w:val="00B6332F"/>
    <w:rsid w:val="00B72DC7"/>
    <w:rsid w:val="00B86F7F"/>
    <w:rsid w:val="00B9079B"/>
    <w:rsid w:val="00BA1EF9"/>
    <w:rsid w:val="00BB1A99"/>
    <w:rsid w:val="00BC0FDA"/>
    <w:rsid w:val="00BC5DF8"/>
    <w:rsid w:val="00BE1D4A"/>
    <w:rsid w:val="00BF1830"/>
    <w:rsid w:val="00BF5D7D"/>
    <w:rsid w:val="00C0198F"/>
    <w:rsid w:val="00C04622"/>
    <w:rsid w:val="00C17775"/>
    <w:rsid w:val="00C2579D"/>
    <w:rsid w:val="00C357E2"/>
    <w:rsid w:val="00C50D27"/>
    <w:rsid w:val="00C81483"/>
    <w:rsid w:val="00C957D2"/>
    <w:rsid w:val="00CA0147"/>
    <w:rsid w:val="00CA3842"/>
    <w:rsid w:val="00CB2A4E"/>
    <w:rsid w:val="00CB39B5"/>
    <w:rsid w:val="00CD4C0E"/>
    <w:rsid w:val="00CD6952"/>
    <w:rsid w:val="00CE08D6"/>
    <w:rsid w:val="00CE771F"/>
    <w:rsid w:val="00D30A8D"/>
    <w:rsid w:val="00D35D41"/>
    <w:rsid w:val="00D46BA6"/>
    <w:rsid w:val="00D67F6F"/>
    <w:rsid w:val="00D75572"/>
    <w:rsid w:val="00D75FD7"/>
    <w:rsid w:val="00D85E36"/>
    <w:rsid w:val="00DC5B56"/>
    <w:rsid w:val="00DD7C83"/>
    <w:rsid w:val="00DE14DE"/>
    <w:rsid w:val="00E03AA1"/>
    <w:rsid w:val="00E17015"/>
    <w:rsid w:val="00E210E9"/>
    <w:rsid w:val="00E270F1"/>
    <w:rsid w:val="00E312F6"/>
    <w:rsid w:val="00E61F07"/>
    <w:rsid w:val="00E64BD4"/>
    <w:rsid w:val="00E66CC3"/>
    <w:rsid w:val="00EA287C"/>
    <w:rsid w:val="00EB47F3"/>
    <w:rsid w:val="00EC47CA"/>
    <w:rsid w:val="00EE48F6"/>
    <w:rsid w:val="00EE61E3"/>
    <w:rsid w:val="00EE75E6"/>
    <w:rsid w:val="00F177C8"/>
    <w:rsid w:val="00F311BA"/>
    <w:rsid w:val="00F4666A"/>
    <w:rsid w:val="00F532BF"/>
    <w:rsid w:val="00F53DA5"/>
    <w:rsid w:val="00F56BA6"/>
    <w:rsid w:val="00F56D6D"/>
    <w:rsid w:val="00F60309"/>
    <w:rsid w:val="00F61CF7"/>
    <w:rsid w:val="00F63F44"/>
    <w:rsid w:val="00FA009E"/>
    <w:rsid w:val="00FA242A"/>
    <w:rsid w:val="00FD4E56"/>
    <w:rsid w:val="16518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D17F53F7-E7B1-41E6-A1D3-42F6722FD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08D0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next w:val="Cuadrculadetablaclara"/>
    <w:uiPriority w:val="99"/>
    <w:rsid w:val="000C0D6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BF5D7D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BF5D7D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7A38DF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47CBA35-0F90-4D58-966E-87628150F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EDA09D-785E-4BD2-8F80-48D858A94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278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Sebastián Obando</cp:lastModifiedBy>
  <cp:revision>8</cp:revision>
  <cp:lastPrinted>2022-06-28T21:48:00Z</cp:lastPrinted>
  <dcterms:created xsi:type="dcterms:W3CDTF">2022-08-11T13:26:00Z</dcterms:created>
  <dcterms:modified xsi:type="dcterms:W3CDTF">2022-10-10T16:51:00Z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