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bookmarkStart w:id="0" w:name="_GoBack"/>
            <w:bookmarkEnd w:id="0"/>
            <w:r w:rsidRPr="001217FF">
              <w:rPr>
                <w:rFonts w:ascii="Trebuchet MS" w:eastAsia="Calibri" w:hAnsi="Trebuchet MS" w:cs="Arial"/>
                <w:b/>
              </w:rPr>
              <w:t>DEPENDENCIA SOLICITANTE</w:t>
            </w:r>
          </w:p>
        </w:tc>
        <w:tc>
          <w:tcPr>
            <w:tcW w:w="4899" w:type="dxa"/>
            <w:shd w:val="clear" w:color="auto" w:fill="auto"/>
            <w:vAlign w:val="center"/>
          </w:tcPr>
          <w:p w14:paraId="7463ECD5" w14:textId="1B063E8C" w:rsidR="00855B4C" w:rsidRPr="005A23D5" w:rsidRDefault="00BF0DD1" w:rsidP="00D173FE">
            <w:pPr>
              <w:jc w:val="both"/>
              <w:rPr>
                <w:rFonts w:ascii="Trebuchet MS" w:eastAsia="Calibri" w:hAnsi="Trebuchet MS" w:cs="Arial"/>
                <w:i/>
                <w:color w:val="A6A6A6"/>
              </w:rPr>
            </w:pPr>
            <w:r>
              <w:rPr>
                <w:rFonts w:ascii="Trebuchet MS" w:hAnsi="Trebuchet MS" w:cs="Arial"/>
                <w:szCs w:val="22"/>
              </w:rPr>
              <w:t>ANTIOQUIA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70F589D8" w:rsidR="00855B4C" w:rsidRPr="005A23D5" w:rsidRDefault="00BF0DD1"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11-10-2022</w:t>
            </w:r>
          </w:p>
        </w:tc>
      </w:tr>
      <w:tr w:rsidR="00855B4C" w:rsidRPr="00352099" w14:paraId="3419A0DD" w14:textId="77777777" w:rsidTr="005F1D40">
        <w:tc>
          <w:tcPr>
            <w:tcW w:w="8586" w:type="dxa"/>
            <w:gridSpan w:val="2"/>
            <w:shd w:val="clear" w:color="auto" w:fill="auto"/>
            <w:vAlign w:val="center"/>
          </w:tcPr>
          <w:p w14:paraId="59873C1A" w14:textId="62726706"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BF0DD1">
              <w:rPr>
                <w:rFonts w:ascii="Trebuchet MS" w:hAnsi="Trebuchet MS" w:cs="Arial"/>
                <w:sz w:val="22"/>
                <w:szCs w:val="22"/>
              </w:rPr>
              <w:t>$ 15.127.056,00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ACBF17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CFB6CD8" w14:textId="77777777" w:rsidR="006921CE" w:rsidRPr="00FF66FF" w:rsidRDefault="006921CE" w:rsidP="006921CE">
      <w:pPr>
        <w:pStyle w:val="P26"/>
        <w:jc w:val="both"/>
        <w:rPr>
          <w:rFonts w:ascii="Trebuchet MS" w:hAnsi="Trebuchet MS" w:cs="Arial"/>
          <w:szCs w:val="22"/>
          <w:lang w:val="es-CO" w:eastAsia="es-CO"/>
        </w:rPr>
      </w:pP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a la luz de lo dispuesto en la resolución No 828 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55B3A4D1"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BF0DD1">
        <w:rPr>
          <w:rFonts w:ascii="Trebuchet MS" w:eastAsia="Times New Roman" w:hAnsi="Trebuchet MS" w:cs="Arial"/>
          <w:b w:val="0"/>
          <w:szCs w:val="22"/>
          <w:lang w:val="es-CO" w:eastAsia="es-CO"/>
        </w:rPr>
        <w:t>DEFENSORES PÚBLICOS ANTE LOS JUECES DEL CIRCUITO</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BF0DD1">
        <w:rPr>
          <w:rFonts w:ascii="Trebuchet MS" w:eastAsia="Times New Roman" w:hAnsi="Trebuchet MS" w:cs="Arial"/>
          <w:b w:val="0"/>
          <w:szCs w:val="22"/>
          <w:lang w:val="es-CO" w:eastAsia="es-CO"/>
        </w:rPr>
        <w:t>PROMISCUO</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1" w:name="_Toc533085387"/>
      <w:r w:rsidRPr="00D67194">
        <w:rPr>
          <w:rFonts w:ascii="Trebuchet MS" w:hAnsi="Trebuchet MS" w:cs="Arial"/>
          <w:b/>
          <w:color w:val="333333"/>
        </w:rPr>
        <w:t>Identificación del objeto en el clasificador de bienes y servicios UNSPSC.</w:t>
      </w:r>
      <w:bookmarkEnd w:id="1"/>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711A5B86" w14:textId="77777777"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Pr="0040446B">
        <w:rPr>
          <w:rFonts w:ascii="Trebuchet MS" w:hAnsi="Trebuchet MS" w:cs="Arial"/>
          <w:bCs/>
        </w:rPr>
        <w:t>Además, de las obligaciones generales le corresponde al CONTRATISTA el cumplimiento de las siguie</w:t>
      </w:r>
      <w:r>
        <w:rPr>
          <w:rFonts w:ascii="Trebuchet MS" w:hAnsi="Trebuchet MS" w:cs="Arial"/>
          <w:bCs/>
        </w:rPr>
        <w:t>ntes obligaciones específicas: 3</w:t>
      </w:r>
      <w:r w:rsidRPr="0040446B">
        <w:rPr>
          <w:rFonts w:ascii="Trebuchet MS" w:hAnsi="Trebuchet MS" w:cs="Arial"/>
          <w:bCs/>
        </w:rPr>
        <w:t>.2.1. Prestar de manera personal, autónoma e ininterrumpida el Servicio de Defensoría</w:t>
      </w:r>
      <w:r>
        <w:rPr>
          <w:rFonts w:ascii="Trebuchet MS" w:hAnsi="Trebuchet MS" w:cs="Arial"/>
          <w:bCs/>
        </w:rPr>
        <w:t xml:space="preserve"> Pública. 3</w:t>
      </w:r>
      <w:r w:rsidRPr="0040446B">
        <w:rPr>
          <w:rFonts w:ascii="Trebuchet MS" w:hAnsi="Trebuchet MS" w:cs="Arial"/>
          <w:bCs/>
        </w:rPr>
        <w:t xml:space="preserve">.2.2. </w:t>
      </w:r>
      <w:r w:rsidRPr="000E29EF">
        <w:rPr>
          <w:rFonts w:ascii="Trebuchet MS" w:hAnsi="Trebuchet MS" w:cs="Arial"/>
          <w:bCs/>
        </w:rPr>
        <w:t>Representar Judicial o extrajudicialmente</w:t>
      </w:r>
      <w:r>
        <w:rPr>
          <w:rFonts w:ascii="Trebuchet MS" w:hAnsi="Trebuchet MS" w:cs="Arial"/>
          <w:bCs/>
        </w:rPr>
        <w:t>,</w:t>
      </w:r>
      <w:r w:rsidRPr="000E29EF">
        <w:rPr>
          <w:rFonts w:ascii="Trebuchet MS" w:hAnsi="Trebuchet MS" w:cs="Arial"/>
          <w:bCs/>
        </w:rPr>
        <w:t xml:space="preserve"> según sea el caso, a los usuarios del servicio de defensoría</w:t>
      </w:r>
      <w:r>
        <w:rPr>
          <w:rFonts w:ascii="Trebuchet MS" w:hAnsi="Trebuchet MS" w:cs="Arial"/>
          <w:bCs/>
        </w:rPr>
        <w:t xml:space="preserve"> pública</w:t>
      </w:r>
      <w:r w:rsidRPr="000E29EF">
        <w:rPr>
          <w:rFonts w:ascii="Trebuchet MS" w:hAnsi="Trebuchet MS" w:cs="Arial"/>
          <w:bCs/>
        </w:rPr>
        <w:t>,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Pr="0040446B">
        <w:rPr>
          <w:rFonts w:ascii="Trebuchet MS" w:hAnsi="Trebuchet MS" w:cs="Arial"/>
          <w:bCs/>
        </w:rPr>
        <w:t xml:space="preserve"> a cada caso en particular y de acuerdo con el programa para el cual se encuentra vinculado como defensor público. Así mismo participar y hacer pública la promoción, defensa, ejercicio y divulg</w:t>
      </w:r>
      <w:r>
        <w:rPr>
          <w:rFonts w:ascii="Trebuchet MS" w:hAnsi="Trebuchet MS" w:cs="Arial"/>
          <w:bCs/>
        </w:rPr>
        <w:t>ación de los derechos humanos. 3</w:t>
      </w:r>
      <w:r w:rsidRPr="0040446B">
        <w:rPr>
          <w:rFonts w:ascii="Trebuchet MS" w:hAnsi="Trebuchet MS" w:cs="Arial"/>
          <w:bCs/>
        </w:rPr>
        <w:t xml:space="preserve">.2.3. </w:t>
      </w:r>
      <w:r w:rsidRPr="007F01D3">
        <w:rPr>
          <w:rFonts w:ascii="Trebuchet MS" w:hAnsi="Trebuchet MS" w:cs="Arial"/>
          <w:bCs/>
        </w:rPr>
        <w:t xml:space="preserve">Ejecutar las obligaciones que se deriven de aquellas normas, leyes y demás, </w:t>
      </w:r>
      <w:r w:rsidRPr="00963636">
        <w:rPr>
          <w:rFonts w:ascii="Trebuchet MS" w:hAnsi="Trebuchet MS" w:cs="Arial"/>
          <w:spacing w:val="-3"/>
        </w:rPr>
        <w:t>que se expidan en favor de los usuarios del servicio nacional de defensoría pública</w:t>
      </w:r>
      <w:r w:rsidRPr="007F01D3">
        <w:rPr>
          <w:rFonts w:ascii="Trebuchet MS" w:hAnsi="Trebuchet MS" w:cs="Arial"/>
          <w:bCs/>
        </w:rPr>
        <w:t>.</w:t>
      </w:r>
      <w:r>
        <w:rPr>
          <w:rFonts w:ascii="Trebuchet MS" w:hAnsi="Trebuchet MS" w:cs="Arial"/>
          <w:bCs/>
        </w:rPr>
        <w:t xml:space="preserve"> 3.2.4. </w:t>
      </w:r>
      <w:r w:rsidRPr="0040446B">
        <w:rPr>
          <w:rFonts w:ascii="Trebuchet MS" w:hAnsi="Trebuchet MS" w:cs="Arial"/>
          <w:bCs/>
        </w:rPr>
        <w:t xml:space="preserve">Asistir oportunamente a las audiencias y diligencias a las cuales sea citado en calidad de defensor público teniendo estas prelación sobre las demás que tenga como </w:t>
      </w:r>
      <w:r>
        <w:rPr>
          <w:rFonts w:ascii="Trebuchet MS" w:hAnsi="Trebuchet MS" w:cs="Arial"/>
          <w:bCs/>
        </w:rPr>
        <w:t>profesional independiente. 3.2.5</w:t>
      </w:r>
      <w:r w:rsidRPr="0040446B">
        <w:rPr>
          <w:rFonts w:ascii="Trebuchet MS" w:hAnsi="Trebuchet MS" w:cs="Arial"/>
          <w:bCs/>
        </w:rPr>
        <w:t>. Estudiar, diseñar y realizar la estrategia jurídica en cada uno de los procesos o casos asignados, con el fin de garantizar la eficiencia, eficacia y la calidad en la representación judicial y optimizar la prestación del Servicio Nacio</w:t>
      </w:r>
      <w:r>
        <w:rPr>
          <w:rFonts w:ascii="Trebuchet MS" w:hAnsi="Trebuchet MS" w:cs="Arial"/>
          <w:bCs/>
        </w:rPr>
        <w:t>nal de Defensoría Pública. 3.2.6</w:t>
      </w:r>
      <w:r w:rsidRPr="0040446B">
        <w:rPr>
          <w:rFonts w:ascii="Trebuchet MS" w:hAnsi="Trebuchet MS" w:cs="Arial"/>
          <w:bCs/>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Pr>
          <w:rFonts w:ascii="Trebuchet MS" w:hAnsi="Trebuchet MS" w:cs="Arial"/>
          <w:bCs/>
        </w:rPr>
        <w:t>isitas una (1) vez al mes. 3.2.7</w:t>
      </w:r>
      <w:r w:rsidRPr="0040446B">
        <w:rPr>
          <w:rFonts w:ascii="Trebuchet MS" w:hAnsi="Trebuchet MS" w:cs="Arial"/>
          <w:bCs/>
        </w:rPr>
        <w:t>. Asistir a las barras de defensores públicos y presentar al final de ellas las evaluaciones que establezca el coordinador académico, participar de los programas de capacitación, campañas, brigadas y demás actividades prog</w:t>
      </w:r>
      <w:r>
        <w:rPr>
          <w:rFonts w:ascii="Trebuchet MS" w:hAnsi="Trebuchet MS" w:cs="Arial"/>
          <w:bCs/>
        </w:rPr>
        <w:t>ramadas por la DEFENSORÍA. 3.2.8</w:t>
      </w:r>
      <w:r w:rsidRPr="0040446B">
        <w:rPr>
          <w:rFonts w:ascii="Trebuchet MS" w:hAnsi="Trebuchet MS" w:cs="Arial"/>
          <w:bCs/>
        </w:rPr>
        <w:t>. Actualizar sus conocimientos en el área del derecho afín al programa pa</w:t>
      </w:r>
      <w:r>
        <w:rPr>
          <w:rFonts w:ascii="Trebuchet MS" w:hAnsi="Trebuchet MS" w:cs="Arial"/>
          <w:bCs/>
        </w:rPr>
        <w:t>ra el cual fue contratado. 3.2.9</w:t>
      </w:r>
      <w:r w:rsidRPr="0040446B">
        <w:rPr>
          <w:rFonts w:ascii="Trebuchet MS" w:hAnsi="Trebuchet MS" w:cs="Arial"/>
          <w:bCs/>
        </w:rPr>
        <w:t>. Dar cumplimiento a los lineamientos impartidos por la DEFENSORÍA en la ejecución de la</w:t>
      </w:r>
      <w:r>
        <w:rPr>
          <w:rFonts w:ascii="Trebuchet MS" w:hAnsi="Trebuchet MS" w:cs="Arial"/>
          <w:bCs/>
        </w:rPr>
        <w:t>s obligaciones a su cargo. 3.2.10</w:t>
      </w:r>
      <w:r w:rsidRPr="0040446B">
        <w:rPr>
          <w:rFonts w:ascii="Trebuchet MS" w:hAnsi="Trebuchet MS" w:cs="Arial"/>
          <w:bCs/>
        </w:rPr>
        <w:t>. Suministrar a los usuarios del Servicio de Defensoría Pública, la asesoría jurídica especializada de</w:t>
      </w:r>
      <w:r>
        <w:rPr>
          <w:rFonts w:ascii="Trebuchet MS" w:hAnsi="Trebuchet MS" w:cs="Arial"/>
          <w:bCs/>
        </w:rPr>
        <w:t>jando constancia de ello. 3.2.11</w:t>
      </w:r>
      <w:r w:rsidRPr="0040446B">
        <w:rPr>
          <w:rFonts w:ascii="Trebuchet MS" w:hAnsi="Trebuchet MS" w:cs="Arial"/>
          <w:bCs/>
        </w:rPr>
        <w:t>. Interponer en debida forma los recursos o medios de impugnación previstos en las leyes procesales, que de acuerdo a su experiencia y conocimiento considere conducentes</w:t>
      </w:r>
      <w:r>
        <w:rPr>
          <w:rFonts w:ascii="Trebuchet MS" w:hAnsi="Trebuchet MS" w:cs="Arial"/>
          <w:bCs/>
        </w:rPr>
        <w:t>, eficaces y pertinentes. 3.2.12</w:t>
      </w:r>
      <w:r w:rsidRPr="0040446B">
        <w:rPr>
          <w:rFonts w:ascii="Trebuchet MS" w:hAnsi="Trebuchet MS" w:cs="Arial"/>
          <w:bCs/>
        </w:rPr>
        <w:t>. Cumplir con los turnos establecidos para la prestación del servicio, como mínimo tres (</w:t>
      </w:r>
      <w:r>
        <w:rPr>
          <w:rFonts w:ascii="Trebuchet MS" w:hAnsi="Trebuchet MS" w:cs="Arial"/>
          <w:bCs/>
        </w:rPr>
        <w:t>3) días a la semana. 3.2.13</w:t>
      </w:r>
      <w:r w:rsidRPr="0040446B">
        <w:rPr>
          <w:rFonts w:ascii="Trebuchet MS" w:hAnsi="Trebuchet MS" w:cs="Arial"/>
          <w:bCs/>
        </w:rPr>
        <w:t>. El CONTRATISTA deberá, a la terminación del contrato, por cualquier causa, informar al despacho judicial y al usuario sobre esta situación de acuerdo con lo dispuesto en el artículo 76 del Cód</w:t>
      </w:r>
      <w:r>
        <w:rPr>
          <w:rFonts w:ascii="Trebuchet MS" w:hAnsi="Trebuchet MS" w:cs="Arial"/>
          <w:bCs/>
        </w:rPr>
        <w:t>igo General del Proceso.  3.2.14</w:t>
      </w:r>
      <w:r w:rsidRPr="0040446B">
        <w:rPr>
          <w:rFonts w:ascii="Trebuchet MS" w:hAnsi="Trebuchet MS" w:cs="Arial"/>
          <w:bCs/>
        </w:rPr>
        <w:t>. Guardar res</w:t>
      </w:r>
      <w:r>
        <w:rPr>
          <w:rFonts w:ascii="Trebuchet MS" w:hAnsi="Trebuchet MS" w:cs="Arial"/>
          <w:bCs/>
        </w:rPr>
        <w:t>erva en los casos de ley. 3.2.15</w:t>
      </w:r>
      <w:r w:rsidRPr="0040446B">
        <w:rPr>
          <w:rFonts w:ascii="Trebuchet MS" w:hAnsi="Trebuchet MS" w:cs="Arial"/>
          <w:bCs/>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Pr>
          <w:rFonts w:ascii="Trebuchet MS" w:hAnsi="Trebuchet MS" w:cs="Arial"/>
          <w:bCs/>
        </w:rPr>
        <w:t>legales a que haya lugar. 3.2.16</w:t>
      </w:r>
      <w:r w:rsidRPr="0040446B">
        <w:rPr>
          <w:rFonts w:ascii="Trebuchet MS" w:hAnsi="Trebuchet MS" w:cs="Arial"/>
          <w:bCs/>
        </w:rPr>
        <w:t xml:space="preserve">. </w:t>
      </w:r>
      <w:r w:rsidRPr="008C7F84">
        <w:rPr>
          <w:rFonts w:ascii="Trebuchet MS" w:hAnsi="Trebuchet MS" w:cs="Arial"/>
          <w:bCs/>
        </w:rPr>
        <w:t>Entregar al supervisor el carnet institucional a la finalización del plazo de ejecución del contrato, en los casos que aplique, lo cual será un requisito previo para autorizar el último pago, circunstancia de la cual el supervisor dejará constancia en el respectivo informe de supervisión.</w:t>
      </w:r>
      <w:r w:rsidRPr="006D59D4">
        <w:rPr>
          <w:rFonts w:ascii="Trebuchet MS" w:hAnsi="Trebuchet MS" w:cs="Arial"/>
          <w:bCs/>
        </w:rPr>
        <w:t xml:space="preserve"> </w:t>
      </w:r>
      <w:r>
        <w:rPr>
          <w:rFonts w:ascii="Trebuchet MS" w:hAnsi="Trebuchet MS" w:cs="Arial"/>
          <w:bCs/>
        </w:rPr>
        <w:t xml:space="preserve">3.2.17. Informar toda sanción, suspensión o limitación que decreten las autoridades competentes para el ejercicio de la profesión. 3.2.18. </w:t>
      </w:r>
      <w:r w:rsidRPr="0040446B">
        <w:rPr>
          <w:rFonts w:ascii="Trebuchet MS" w:hAnsi="Trebuchet MS" w:cs="Arial"/>
          <w:bCs/>
        </w:rPr>
        <w:t xml:space="preserve">Todas aquellas que se derivan de los imperativos legales, particularmente del estatuto disciplinario de la abogacía. </w:t>
      </w:r>
      <w:r w:rsidRPr="0040446B">
        <w:rPr>
          <w:rFonts w:ascii="Trebuchet MS" w:hAnsi="Trebuchet MS" w:cs="Arial"/>
          <w:b/>
          <w:bCs/>
        </w:rPr>
        <w:t xml:space="preserve">PARÁGRAFO: </w:t>
      </w:r>
      <w:r w:rsidRPr="0040446B">
        <w:rPr>
          <w:rFonts w:ascii="Trebuchet MS" w:hAnsi="Trebuchet MS" w:cs="Arial"/>
          <w:bCs/>
        </w:rPr>
        <w:t>En atención a la naturaleza del Servicio Nacional de Defensoría Pública, el CONTRATISTA deberá dar prelación a las obligaciones contractuales sobre otras actividades de carácter personal, particular y profesional.</w:t>
      </w: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6BE32390"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BF0DD1">
        <w:rPr>
          <w:rFonts w:ascii="Trebuchet MS" w:hAnsi="Trebuchet MS" w:cs="Arial"/>
          <w:sz w:val="22"/>
          <w:szCs w:val="22"/>
        </w:rPr>
        <w:t>QUINCE MILLONES CIENTO VEINTISIETE MIL CINCUENTA Y SEIS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BF0DD1">
        <w:rPr>
          <w:rFonts w:ascii="Trebuchet MS" w:hAnsi="Trebuchet MS" w:cs="Arial"/>
          <w:sz w:val="22"/>
          <w:szCs w:val="22"/>
        </w:rPr>
        <w:t>$ 15.127.056,00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5D72010B"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BF0DD1">
              <w:rPr>
                <w:rFonts w:ascii="Trebuchet MS" w:hAnsi="Trebuchet MS" w:cs="Arial"/>
                <w:noProof/>
              </w:rPr>
              <w:t>87022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BF0DD1">
              <w:rPr>
                <w:rFonts w:ascii="Trebuchet MS" w:hAnsi="Trebuchet MS" w:cs="Arial"/>
              </w:rPr>
              <w:t>21-01-2022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6032F147"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BF0DD1">
        <w:rPr>
          <w:rFonts w:ascii="Trebuchet MS" w:hAnsi="Trebuchet MS" w:cs="Arial"/>
          <w:b/>
          <w:sz w:val="22"/>
          <w:szCs w:val="22"/>
        </w:rPr>
        <w:t>CINCO MILLONES CUARENTA Y DOS MIL TRESCIENTOS CINCUENTA Y DOS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BF0DD1">
        <w:rPr>
          <w:rFonts w:ascii="Trebuchet MS" w:hAnsi="Trebuchet MS" w:cs="Arial"/>
          <w:b/>
          <w:sz w:val="22"/>
          <w:szCs w:val="22"/>
        </w:rPr>
        <w:t>$ 5.042.352,00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0E9F78D8"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BF0DD1">
        <w:rPr>
          <w:rFonts w:ascii="Trebuchet MS" w:hAnsi="Trebuchet MS" w:cs="Arial"/>
          <w:b w:val="0"/>
          <w:szCs w:val="22"/>
        </w:rPr>
        <w:t>CIRCUITO MEDELLIN Y SU AREA METROPOLITANA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BF0DD1">
        <w:rPr>
          <w:rFonts w:ascii="Trebuchet MS" w:hAnsi="Trebuchet MS" w:cs="Arial"/>
          <w:b w:val="0"/>
          <w:szCs w:val="22"/>
        </w:rPr>
        <w:t>ANTIOQUIA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0E360BD4"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BF0DD1">
        <w:rPr>
          <w:rFonts w:ascii="Trebuchet MS" w:eastAsia="MS Mincho" w:hAnsi="Trebuchet MS" w:cs="Arial"/>
          <w:b w:val="0"/>
          <w:bCs/>
          <w:szCs w:val="22"/>
          <w:lang w:val="es-ES_tradnl" w:eastAsia="en-US"/>
        </w:rPr>
        <w:t>DEFENSORES PÚBLICOS ANTE LOS JUECES DEL CIRCUITO</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1D9645AF" w:rsidR="00206A06" w:rsidRP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663785C"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6913B588" w:rsidR="00FC3760" w:rsidRDefault="00FC3760" w:rsidP="00266F40">
      <w:pPr>
        <w:jc w:val="both"/>
        <w:rPr>
          <w:rFonts w:ascii="Trebuchet MS" w:eastAsia="SimSun" w:hAnsi="Trebuchet MS" w:cs="Arial"/>
          <w:bCs/>
          <w:sz w:val="22"/>
          <w:szCs w:val="22"/>
          <w:lang w:val="es-ES" w:eastAsia="es-ES"/>
        </w:rPr>
      </w:pPr>
    </w:p>
    <w:p w14:paraId="342813A0" w14:textId="0085A637" w:rsidR="00FC3760" w:rsidRDefault="00FC3760" w:rsidP="00266F40">
      <w:pPr>
        <w:jc w:val="both"/>
        <w:rPr>
          <w:rFonts w:ascii="Trebuchet MS" w:eastAsia="SimSun" w:hAnsi="Trebuchet MS" w:cs="Arial"/>
          <w:bCs/>
          <w:sz w:val="22"/>
          <w:szCs w:val="22"/>
          <w:lang w:val="es-ES" w:eastAsia="es-ES"/>
        </w:rPr>
      </w:pPr>
    </w:p>
    <w:p w14:paraId="22462B3A" w14:textId="78F52017" w:rsidR="00FC3760" w:rsidRDefault="00FC3760" w:rsidP="00266F40">
      <w:pPr>
        <w:jc w:val="both"/>
        <w:rPr>
          <w:rFonts w:ascii="Trebuchet MS" w:eastAsia="SimSun" w:hAnsi="Trebuchet MS" w:cs="Arial"/>
          <w:bCs/>
          <w:sz w:val="22"/>
          <w:szCs w:val="22"/>
          <w:lang w:val="es-ES" w:eastAsia="es-ES"/>
        </w:rPr>
      </w:pPr>
    </w:p>
    <w:p w14:paraId="6EDD1DC2" w14:textId="77777777" w:rsidR="00FC3760" w:rsidRPr="00266F40" w:rsidRDefault="00FC3760" w:rsidP="00266F40">
      <w:pPr>
        <w:jc w:val="both"/>
        <w:rPr>
          <w:rFonts w:ascii="Trebuchet MS" w:eastAsia="SimSun" w:hAnsi="Trebuchet MS" w:cs="Arial"/>
          <w:bCs/>
          <w:sz w:val="22"/>
          <w:szCs w:val="22"/>
          <w:lang w:val="es-ES" w:eastAsia="es-ES"/>
        </w:rPr>
      </w:pPr>
    </w:p>
    <w:p w14:paraId="3E3CD535" w14:textId="396442F3" w:rsidR="005C79FE" w:rsidRDefault="005C79FE"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1AFE1ECD" w:rsidR="003B33B3" w:rsidRDefault="009F6FF7"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21F05A58" wp14:editId="0A209F6D">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ECC6C9" w14:textId="77777777" w:rsidR="003750A2" w:rsidRDefault="003750A2">
      <w:r>
        <w:separator/>
      </w:r>
    </w:p>
  </w:endnote>
  <w:endnote w:type="continuationSeparator" w:id="0">
    <w:p w14:paraId="0D5BA454" w14:textId="77777777" w:rsidR="003750A2" w:rsidRDefault="00375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B4936" w14:textId="77777777" w:rsidR="00BF0DD1" w:rsidRDefault="00BF0DD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148BB" w14:textId="77777777" w:rsidR="00BF0DD1" w:rsidRDefault="00BF0DD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0174C" w14:textId="77777777" w:rsidR="00BF0DD1" w:rsidRDefault="00BF0D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191C2E" w14:textId="77777777" w:rsidR="003750A2" w:rsidRDefault="003750A2">
      <w:r>
        <w:separator/>
      </w:r>
    </w:p>
  </w:footnote>
  <w:footnote w:type="continuationSeparator" w:id="0">
    <w:p w14:paraId="69B82788" w14:textId="77777777" w:rsidR="003750A2" w:rsidRDefault="003750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AA381F" w14:textId="77777777" w:rsidR="00BF0DD1" w:rsidRDefault="00BF0DD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5D9EF" w14:textId="77777777" w:rsidR="00BF0DD1" w:rsidRDefault="00BF0DD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750A2"/>
    <w:rsid w:val="00382D63"/>
    <w:rsid w:val="00383BEF"/>
    <w:rsid w:val="003A0F14"/>
    <w:rsid w:val="003B33B3"/>
    <w:rsid w:val="003E13CE"/>
    <w:rsid w:val="003E15CC"/>
    <w:rsid w:val="003E1CCB"/>
    <w:rsid w:val="003E4C3E"/>
    <w:rsid w:val="004134B7"/>
    <w:rsid w:val="00432927"/>
    <w:rsid w:val="00435B9E"/>
    <w:rsid w:val="00442A79"/>
    <w:rsid w:val="00454324"/>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921C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9F6FF7"/>
    <w:rsid w:val="00A13926"/>
    <w:rsid w:val="00A27BF8"/>
    <w:rsid w:val="00A42B79"/>
    <w:rsid w:val="00A6786E"/>
    <w:rsid w:val="00AB4B53"/>
    <w:rsid w:val="00AC0FDD"/>
    <w:rsid w:val="00AD5153"/>
    <w:rsid w:val="00B44F31"/>
    <w:rsid w:val="00B478F3"/>
    <w:rsid w:val="00B56D82"/>
    <w:rsid w:val="00BB3A43"/>
    <w:rsid w:val="00BC6ABF"/>
    <w:rsid w:val="00BD0CB6"/>
    <w:rsid w:val="00BF0DD1"/>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7740</Words>
  <Characters>42574</Characters>
  <Application>Microsoft Office Word</Application>
  <DocSecurity>0</DocSecurity>
  <Lines>354</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Cindy Virviescas</cp:lastModifiedBy>
  <cp:revision>2</cp:revision>
  <cp:lastPrinted>2019-08-16T19:47:00Z</cp:lastPrinted>
  <dcterms:created xsi:type="dcterms:W3CDTF">2022-10-12T20:40:00Z</dcterms:created>
  <dcterms:modified xsi:type="dcterms:W3CDTF">2022-10-12T20:40:00Z</dcterms:modified>
</cp:coreProperties>
</file>