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CDC96" w14:textId="77777777" w:rsidR="004159FD" w:rsidRDefault="004159FD" w:rsidP="004159FD">
      <w:pPr>
        <w:pStyle w:val="Standard"/>
        <w:jc w:val="both"/>
        <w:rPr>
          <w:rStyle w:val="Fuentedeprrafopredeter1"/>
          <w:b/>
          <w:bCs/>
          <w:sz w:val="22"/>
          <w:szCs w:val="22"/>
        </w:rPr>
      </w:pPr>
      <w:r w:rsidRPr="002873F7">
        <w:rPr>
          <w:rStyle w:val="Fuentedeprrafopredeter1"/>
          <w:b/>
          <w:bCs/>
          <w:sz w:val="22"/>
          <w:szCs w:val="22"/>
          <w:u w:val="single"/>
        </w:rPr>
        <w:t>CLAUSULA PRIMERA:</w:t>
      </w:r>
      <w:r w:rsidRPr="002873F7">
        <w:rPr>
          <w:rStyle w:val="Fuentedeprrafopredeter1"/>
          <w:b/>
          <w:bCs/>
          <w:sz w:val="22"/>
          <w:szCs w:val="22"/>
        </w:rPr>
        <w:t xml:space="preserve"> OBLIGACIONES GENERALES DE LAS PARTES: A) OBLIGACIONES DEL FONDO</w:t>
      </w:r>
      <w:r>
        <w:rPr>
          <w:rStyle w:val="Fuentedeprrafopredeter1"/>
          <w:b/>
          <w:bCs/>
          <w:sz w:val="22"/>
          <w:szCs w:val="22"/>
        </w:rPr>
        <w:t xml:space="preserve"> (LAS ESTIPULADAS EN LOS ESTUDIOS PREVIOS)</w:t>
      </w:r>
    </w:p>
    <w:p w14:paraId="5DC736D0" w14:textId="77777777" w:rsidR="004159FD" w:rsidRPr="002873F7" w:rsidRDefault="004159FD" w:rsidP="004159FD">
      <w:pPr>
        <w:pStyle w:val="Standard"/>
        <w:jc w:val="both"/>
        <w:rPr>
          <w:sz w:val="22"/>
          <w:szCs w:val="22"/>
        </w:rPr>
      </w:pPr>
    </w:p>
    <w:p w14:paraId="3E8EBEFA" w14:textId="77777777" w:rsidR="004159FD" w:rsidRDefault="004159FD" w:rsidP="004159FD">
      <w:pPr>
        <w:pStyle w:val="Standard"/>
        <w:jc w:val="both"/>
        <w:rPr>
          <w:b/>
          <w:sz w:val="22"/>
          <w:szCs w:val="22"/>
        </w:rPr>
      </w:pPr>
      <w:r w:rsidRPr="002873F7">
        <w:rPr>
          <w:b/>
          <w:sz w:val="22"/>
          <w:szCs w:val="22"/>
          <w:u w:val="single"/>
        </w:rPr>
        <w:t>CLÁUSULA SEGUNDA:</w:t>
      </w:r>
      <w:r w:rsidRPr="002873F7">
        <w:rPr>
          <w:sz w:val="22"/>
          <w:szCs w:val="22"/>
        </w:rPr>
        <w:t xml:space="preserve"> </w:t>
      </w:r>
      <w:r w:rsidRPr="002873F7">
        <w:rPr>
          <w:b/>
          <w:sz w:val="22"/>
          <w:szCs w:val="22"/>
        </w:rPr>
        <w:t xml:space="preserve">OBLIGACIONES ESPECÍFICAS DE LA CONTRATISTA: </w:t>
      </w:r>
      <w:r>
        <w:rPr>
          <w:rStyle w:val="Fuentedeprrafopredeter1"/>
          <w:b/>
          <w:bCs/>
          <w:sz w:val="22"/>
          <w:szCs w:val="22"/>
        </w:rPr>
        <w:t>(LAS ESTIPULADAS EN LOS ESTUDIOS PREVIOS)</w:t>
      </w:r>
    </w:p>
    <w:p w14:paraId="05414880" w14:textId="77777777" w:rsidR="004159FD" w:rsidRPr="002873F7" w:rsidRDefault="004159FD" w:rsidP="004159FD">
      <w:pPr>
        <w:pStyle w:val="Standard"/>
        <w:jc w:val="both"/>
        <w:rPr>
          <w:sz w:val="22"/>
          <w:szCs w:val="22"/>
        </w:rPr>
      </w:pPr>
    </w:p>
    <w:p w14:paraId="34871B83" w14:textId="77777777" w:rsidR="004159FD" w:rsidRPr="002873F7" w:rsidRDefault="004159FD" w:rsidP="004159FD">
      <w:pPr>
        <w:pStyle w:val="Standard"/>
        <w:jc w:val="both"/>
        <w:rPr>
          <w:rStyle w:val="Fuentedeprrafopredeter1"/>
          <w:bCs/>
          <w:iCs/>
          <w:sz w:val="22"/>
          <w:szCs w:val="22"/>
        </w:rPr>
      </w:pPr>
      <w:r w:rsidRPr="002873F7">
        <w:rPr>
          <w:sz w:val="22"/>
          <w:szCs w:val="22"/>
        </w:rPr>
        <w:fldChar w:fldCharType="begin"/>
      </w:r>
      <w:r w:rsidRPr="002873F7">
        <w:rPr>
          <w:sz w:val="22"/>
          <w:szCs w:val="22"/>
        </w:rPr>
        <w:instrText xml:space="preserve"> MERGEFIELD OBLIGACIONES </w:instrText>
      </w:r>
      <w:r w:rsidRPr="002873F7">
        <w:rPr>
          <w:sz w:val="22"/>
          <w:szCs w:val="22"/>
        </w:rPr>
        <w:fldChar w:fldCharType="end"/>
      </w:r>
      <w:r w:rsidRPr="002873F7">
        <w:rPr>
          <w:rStyle w:val="Fuentedeprrafopredeter1"/>
          <w:b/>
          <w:bCs/>
          <w:iCs/>
          <w:sz w:val="22"/>
          <w:szCs w:val="22"/>
          <w:u w:val="single"/>
        </w:rPr>
        <w:t xml:space="preserve">CLAUSULA </w:t>
      </w:r>
      <w:r>
        <w:rPr>
          <w:rStyle w:val="Fuentedeprrafopredeter1"/>
          <w:b/>
          <w:bCs/>
          <w:iCs/>
          <w:sz w:val="22"/>
          <w:szCs w:val="22"/>
          <w:u w:val="single"/>
        </w:rPr>
        <w:t>TERCERA:</w:t>
      </w:r>
      <w:r w:rsidRPr="002873F7">
        <w:rPr>
          <w:rStyle w:val="Fuentedeprrafopredeter1"/>
          <w:b/>
          <w:bCs/>
          <w:iCs/>
          <w:sz w:val="22"/>
          <w:szCs w:val="22"/>
        </w:rPr>
        <w:t xml:space="preserve"> GARANTÍA ÚNICA: </w:t>
      </w:r>
      <w:r w:rsidRPr="002873F7">
        <w:rPr>
          <w:rStyle w:val="Fuentedeprrafopredeter1"/>
          <w:iCs/>
          <w:sz w:val="22"/>
          <w:szCs w:val="22"/>
        </w:rPr>
        <w:t xml:space="preserve">El </w:t>
      </w:r>
      <w:r w:rsidRPr="002873F7">
        <w:rPr>
          <w:rStyle w:val="Fuentedeprrafopredeter1"/>
          <w:b/>
          <w:bCs/>
          <w:iCs/>
          <w:sz w:val="22"/>
          <w:szCs w:val="22"/>
        </w:rPr>
        <w:t>CONTRATISTA</w:t>
      </w:r>
      <w:r w:rsidRPr="002873F7">
        <w:rPr>
          <w:rStyle w:val="Fuentedeprrafopredeter1"/>
          <w:bCs/>
          <w:iCs/>
          <w:sz w:val="22"/>
          <w:szCs w:val="22"/>
        </w:rPr>
        <w:t xml:space="preserve"> se obliga a constituir a favor del DISTRITO CAPITAL - FONDO DE DESARROLLO LOCAL DE TUNJUELITO, </w:t>
      </w:r>
      <w:proofErr w:type="spellStart"/>
      <w:r w:rsidRPr="002873F7">
        <w:rPr>
          <w:rStyle w:val="Fuentedeprrafopredeter1"/>
          <w:bCs/>
          <w:iCs/>
          <w:sz w:val="22"/>
          <w:szCs w:val="22"/>
        </w:rPr>
        <w:t>Nit</w:t>
      </w:r>
      <w:proofErr w:type="spellEnd"/>
      <w:r w:rsidRPr="002873F7">
        <w:rPr>
          <w:rStyle w:val="Fuentedeprrafopredeter1"/>
          <w:bCs/>
          <w:iCs/>
          <w:sz w:val="22"/>
          <w:szCs w:val="22"/>
        </w:rPr>
        <w:t>. 899.999.061-9 una Garantía Única, expedida por un Banco o Compañía de Seguros legalmente establecida en Colombia, cuya póliza matriz se encuentre aprobada por la Superintendencia Financiera de Colombia, que ampare el CUMPLIMIENTO GENERAL DEL CONTRATO por una suma equivalente al diez por ciento</w:t>
      </w:r>
      <w:r w:rsidRPr="002873F7">
        <w:rPr>
          <w:rStyle w:val="Fuentedeprrafopredeter1"/>
          <w:bCs/>
          <w:iCs/>
          <w:color w:val="FF0000"/>
          <w:sz w:val="22"/>
          <w:szCs w:val="22"/>
        </w:rPr>
        <w:t xml:space="preserve"> </w:t>
      </w:r>
      <w:r w:rsidRPr="002873F7">
        <w:rPr>
          <w:rStyle w:val="Fuentedeprrafopredeter1"/>
          <w:bCs/>
          <w:iCs/>
          <w:sz w:val="22"/>
          <w:szCs w:val="22"/>
        </w:rPr>
        <w:t xml:space="preserve">(10%) del valor total del presente contrato con una vigencia igual al plazo de ejecución del mismo y seis (6) meses más. </w:t>
      </w:r>
      <w:r w:rsidRPr="002873F7">
        <w:rPr>
          <w:rStyle w:val="Fuentedeprrafopredeter1"/>
          <w:b/>
          <w:bCs/>
          <w:iCs/>
          <w:sz w:val="22"/>
          <w:szCs w:val="22"/>
        </w:rPr>
        <w:t xml:space="preserve">Parágrafo Primero.- </w:t>
      </w:r>
      <w:r w:rsidRPr="002873F7">
        <w:rPr>
          <w:rStyle w:val="Fuentedeprrafopredeter1"/>
          <w:bCs/>
          <w:iCs/>
          <w:sz w:val="22"/>
          <w:szCs w:val="22"/>
        </w:rPr>
        <w:t xml:space="preserve">La constitución de dicha garantía podrá realizarse en los términos del Decreto 1082 de 2015. </w:t>
      </w:r>
      <w:r w:rsidRPr="002873F7">
        <w:rPr>
          <w:rStyle w:val="Fuentedeprrafopredeter1"/>
          <w:b/>
          <w:bCs/>
          <w:iCs/>
          <w:sz w:val="22"/>
          <w:szCs w:val="22"/>
        </w:rPr>
        <w:t>Parágrafo Segundo.-</w:t>
      </w:r>
      <w:r w:rsidRPr="002873F7">
        <w:rPr>
          <w:rStyle w:val="Fuentedeprrafopredeter1"/>
          <w:bCs/>
          <w:iCs/>
          <w:sz w:val="22"/>
          <w:szCs w:val="22"/>
        </w:rPr>
        <w:t xml:space="preserve"> Los costos relacionados con la constitución de las garantías, deberán ser asumidos por el</w:t>
      </w:r>
      <w:r w:rsidRPr="002873F7">
        <w:rPr>
          <w:rStyle w:val="Fuentedeprrafopredeter1"/>
          <w:b/>
          <w:bCs/>
          <w:iCs/>
          <w:sz w:val="22"/>
          <w:szCs w:val="22"/>
        </w:rPr>
        <w:t xml:space="preserve"> CONTRATISTA. Parágrafo Tercero: </w:t>
      </w:r>
      <w:r w:rsidRPr="002873F7">
        <w:rPr>
          <w:rStyle w:val="Fuentedeprrafopredeter1"/>
          <w:bCs/>
          <w:iCs/>
          <w:sz w:val="22"/>
          <w:szCs w:val="22"/>
        </w:rPr>
        <w:t xml:space="preserve">En caso de adición, modificación, prórroga, suspensión del presente contrato o de cualquier otro evento, el </w:t>
      </w:r>
      <w:r w:rsidRPr="002873F7">
        <w:rPr>
          <w:rStyle w:val="Fuentedeprrafopredeter1"/>
          <w:b/>
          <w:bCs/>
          <w:iCs/>
          <w:sz w:val="22"/>
          <w:szCs w:val="22"/>
        </w:rPr>
        <w:t>CONTRATISTA</w:t>
      </w:r>
      <w:r w:rsidRPr="002873F7">
        <w:rPr>
          <w:rStyle w:val="Fuentedeprrafopredeter1"/>
          <w:bCs/>
          <w:iCs/>
          <w:sz w:val="22"/>
          <w:szCs w:val="22"/>
        </w:rPr>
        <w:t xml:space="preserve"> se obliga a modificar la garantía única de acuerdo con la normatividad que rige la materia. </w:t>
      </w:r>
    </w:p>
    <w:p w14:paraId="3E372F3B" w14:textId="77777777" w:rsidR="004159FD" w:rsidRPr="002873F7" w:rsidRDefault="004159FD" w:rsidP="004159FD">
      <w:pPr>
        <w:pStyle w:val="Standard"/>
        <w:jc w:val="both"/>
        <w:rPr>
          <w:rStyle w:val="Fuentedeprrafopredeter1"/>
          <w:bCs/>
          <w:iCs/>
          <w:sz w:val="22"/>
          <w:szCs w:val="22"/>
        </w:rPr>
      </w:pPr>
    </w:p>
    <w:p w14:paraId="661BBE93" w14:textId="77777777" w:rsidR="004159FD" w:rsidRPr="002873F7" w:rsidRDefault="004159FD" w:rsidP="004159FD">
      <w:pPr>
        <w:pStyle w:val="Standard"/>
        <w:jc w:val="both"/>
        <w:rPr>
          <w:rStyle w:val="Fuentedeprrafopredeter1"/>
          <w:iCs/>
          <w:sz w:val="22"/>
          <w:szCs w:val="22"/>
        </w:rPr>
      </w:pPr>
      <w:r w:rsidRPr="002873F7">
        <w:rPr>
          <w:rStyle w:val="Fuentedeprrafopredeter1"/>
          <w:b/>
          <w:bCs/>
          <w:iCs/>
          <w:sz w:val="22"/>
          <w:szCs w:val="22"/>
          <w:u w:val="single"/>
        </w:rPr>
        <w:t xml:space="preserve">CLÁUSULA </w:t>
      </w:r>
      <w:r>
        <w:rPr>
          <w:rStyle w:val="Fuentedeprrafopredeter1"/>
          <w:b/>
          <w:bCs/>
          <w:iCs/>
          <w:sz w:val="22"/>
          <w:szCs w:val="22"/>
          <w:u w:val="single"/>
        </w:rPr>
        <w:t xml:space="preserve">CUARTA: </w:t>
      </w:r>
      <w:r w:rsidRPr="002873F7">
        <w:rPr>
          <w:rStyle w:val="Fuentedeprrafopredeter1"/>
          <w:b/>
          <w:bCs/>
          <w:iCs/>
          <w:sz w:val="22"/>
          <w:szCs w:val="22"/>
          <w:u w:val="single"/>
        </w:rPr>
        <w:t xml:space="preserve"> SUPERVISIÓN</w:t>
      </w:r>
      <w:r w:rsidRPr="002873F7">
        <w:rPr>
          <w:rStyle w:val="Fuentedeprrafopredeter1"/>
          <w:b/>
          <w:bCs/>
          <w:iCs/>
          <w:sz w:val="22"/>
          <w:szCs w:val="22"/>
        </w:rPr>
        <w:t xml:space="preserve">: </w:t>
      </w:r>
      <w:r w:rsidRPr="002873F7">
        <w:rPr>
          <w:rStyle w:val="Fuentedeprrafopredeter1"/>
          <w:iCs/>
          <w:sz w:val="22"/>
          <w:szCs w:val="22"/>
        </w:rPr>
        <w:t>La</w:t>
      </w:r>
      <w:r w:rsidRPr="002873F7">
        <w:rPr>
          <w:sz w:val="22"/>
          <w:szCs w:val="22"/>
        </w:rPr>
        <w:t xml:space="preserve"> supervisión del contrato será ejercida por el Alcalde Local o a quien este designe. El supervisor ejercerá sus obligaciones conforme a lo establecido en la </w:t>
      </w:r>
      <w:proofErr w:type="gramStart"/>
      <w:r w:rsidRPr="002873F7">
        <w:rPr>
          <w:sz w:val="22"/>
          <w:szCs w:val="22"/>
        </w:rPr>
        <w:t>normatividad</w:t>
      </w:r>
      <w:proofErr w:type="gramEnd"/>
      <w:r w:rsidRPr="002873F7">
        <w:rPr>
          <w:sz w:val="22"/>
          <w:szCs w:val="22"/>
        </w:rPr>
        <w:t xml:space="preserve"> y los  manuales vigentes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 </w:t>
      </w:r>
      <w:r w:rsidRPr="002873F7">
        <w:rPr>
          <w:rStyle w:val="Fuentedeprrafopredeter1"/>
          <w:iCs/>
          <w:sz w:val="22"/>
          <w:szCs w:val="22"/>
        </w:rPr>
        <w:t>El</w:t>
      </w:r>
      <w:r w:rsidRPr="002873F7">
        <w:rPr>
          <w:rStyle w:val="Fuentedeprrafopredeter1"/>
          <w:bCs/>
          <w:iCs/>
          <w:sz w:val="22"/>
          <w:szCs w:val="22"/>
        </w:rPr>
        <w:t xml:space="preserve"> Alcalde Local</w:t>
      </w:r>
      <w:r w:rsidRPr="002873F7">
        <w:rPr>
          <w:rStyle w:val="Fuentedeprrafopredeter1"/>
          <w:iCs/>
          <w:sz w:val="22"/>
          <w:szCs w:val="22"/>
        </w:rPr>
        <w:t>, podrá designar mediante comunicación escrita un servidor público que se denominara “apoyo a la supervisión” y que tendrá como función apoyar a este en la supervisión en la ejecución de las obligaciones contractuales que se deriven del contrato. En ningún caso el supervisor del contrato podrá delegar la supervisión de contrato en un tercero  servidor público de la Entidad. En todo caso el</w:t>
      </w:r>
      <w:r w:rsidRPr="002873F7">
        <w:rPr>
          <w:rStyle w:val="Fuentedeprrafopredeter1"/>
          <w:bCs/>
          <w:iCs/>
          <w:sz w:val="22"/>
          <w:szCs w:val="22"/>
        </w:rPr>
        <w:t xml:space="preserve"> Alcalde Local</w:t>
      </w:r>
      <w:r w:rsidRPr="002873F7">
        <w:rPr>
          <w:rStyle w:val="Fuentedeprrafopredeter1"/>
          <w:iCs/>
          <w:sz w:val="22"/>
          <w:szCs w:val="22"/>
        </w:rPr>
        <w:t xml:space="preserve">, podrá variar unilateralmente la designación del supervisor, comunicando su decisión por escrito al </w:t>
      </w:r>
      <w:r w:rsidRPr="002873F7">
        <w:rPr>
          <w:rStyle w:val="Fuentedeprrafopredeter1"/>
          <w:b/>
          <w:iCs/>
          <w:sz w:val="22"/>
          <w:szCs w:val="22"/>
        </w:rPr>
        <w:t>CONTRATISTA</w:t>
      </w:r>
      <w:r w:rsidRPr="002873F7">
        <w:rPr>
          <w:rStyle w:val="Fuentedeprrafopredeter1"/>
          <w:iCs/>
          <w:sz w:val="22"/>
          <w:szCs w:val="22"/>
        </w:rPr>
        <w:t xml:space="preserve">, al anterior supervisor(a), al nuevo supervisor(a) y a la Oficina Asesora Jurídica – Contratos. </w:t>
      </w:r>
    </w:p>
    <w:p w14:paraId="516B0CEE" w14:textId="77777777" w:rsidR="004159FD" w:rsidRPr="002873F7" w:rsidRDefault="004159FD" w:rsidP="004159FD">
      <w:pPr>
        <w:pStyle w:val="Standard"/>
        <w:jc w:val="both"/>
        <w:rPr>
          <w:rStyle w:val="Fuentedeprrafopredeter1"/>
          <w:iCs/>
          <w:sz w:val="22"/>
          <w:szCs w:val="22"/>
        </w:rPr>
      </w:pPr>
    </w:p>
    <w:p w14:paraId="12DBE626" w14:textId="77777777" w:rsidR="004159FD" w:rsidRPr="002873F7" w:rsidRDefault="004159FD" w:rsidP="004159FD">
      <w:pPr>
        <w:pStyle w:val="Standard"/>
        <w:jc w:val="both"/>
        <w:rPr>
          <w:rStyle w:val="Fuentedeprrafopredeter1"/>
          <w:bCs/>
          <w:iCs/>
          <w:sz w:val="22"/>
          <w:szCs w:val="22"/>
        </w:rPr>
      </w:pPr>
      <w:r w:rsidRPr="002873F7">
        <w:rPr>
          <w:rStyle w:val="Fuentedeprrafopredeter1"/>
          <w:b/>
          <w:bCs/>
          <w:iCs/>
          <w:spacing w:val="-4"/>
          <w:sz w:val="22"/>
          <w:szCs w:val="22"/>
          <w:u w:val="single"/>
        </w:rPr>
        <w:t>CLÁUSULA</w:t>
      </w:r>
      <w:r>
        <w:rPr>
          <w:rStyle w:val="Fuentedeprrafopredeter1"/>
          <w:b/>
          <w:bCs/>
          <w:iCs/>
          <w:spacing w:val="-4"/>
          <w:sz w:val="22"/>
          <w:szCs w:val="22"/>
          <w:u w:val="single"/>
        </w:rPr>
        <w:t xml:space="preserve"> QUINTA:</w:t>
      </w:r>
      <w:r w:rsidRPr="002873F7">
        <w:rPr>
          <w:rStyle w:val="Fuentedeprrafopredeter1"/>
          <w:b/>
          <w:bCs/>
          <w:iCs/>
          <w:spacing w:val="-4"/>
          <w:sz w:val="22"/>
          <w:szCs w:val="22"/>
        </w:rPr>
        <w:t xml:space="preserve"> </w:t>
      </w:r>
      <w:r w:rsidRPr="002873F7">
        <w:rPr>
          <w:rStyle w:val="Fuentedeprrafopredeter1"/>
          <w:b/>
          <w:bCs/>
          <w:iCs/>
          <w:sz w:val="22"/>
          <w:szCs w:val="22"/>
        </w:rPr>
        <w:t>TERMINACIÓN, MODIFICACIÓN E INTERPRETACIÓN UNILATERAL Y CADUCIDAD:</w:t>
      </w:r>
      <w:r w:rsidRPr="002873F7">
        <w:rPr>
          <w:rStyle w:val="Fuentedeprrafopredeter1"/>
          <w:bCs/>
          <w:iCs/>
          <w:sz w:val="22"/>
          <w:szCs w:val="22"/>
        </w:rPr>
        <w:t xml:space="preserve"> Al presente contrato le son aplicables las disposiciones relativas a estas materias, contenidas en los artículos 15, 16, 17 y 18 de la Ley 80 de 1993. </w:t>
      </w:r>
    </w:p>
    <w:p w14:paraId="1918F18F" w14:textId="77777777" w:rsidR="004159FD" w:rsidRPr="002873F7" w:rsidRDefault="004159FD" w:rsidP="004159FD">
      <w:pPr>
        <w:pStyle w:val="Standard"/>
        <w:jc w:val="both"/>
        <w:rPr>
          <w:rStyle w:val="Fuentedeprrafopredeter1"/>
          <w:bCs/>
          <w:iCs/>
          <w:sz w:val="22"/>
          <w:szCs w:val="22"/>
        </w:rPr>
      </w:pPr>
    </w:p>
    <w:p w14:paraId="6CF7C5CD" w14:textId="77777777" w:rsidR="004159FD" w:rsidRPr="0034492E" w:rsidRDefault="004159FD" w:rsidP="004159FD">
      <w:pPr>
        <w:pStyle w:val="Standard"/>
        <w:jc w:val="both"/>
        <w:rPr>
          <w:rStyle w:val="Fuentedeprrafopredeter1"/>
          <w:bCs/>
          <w:iCs/>
          <w:sz w:val="22"/>
          <w:szCs w:val="22"/>
        </w:rPr>
      </w:pPr>
      <w:r w:rsidRPr="002873F7">
        <w:rPr>
          <w:rStyle w:val="Fuentedeprrafopredeter1"/>
          <w:b/>
          <w:bCs/>
          <w:iCs/>
          <w:sz w:val="22"/>
          <w:szCs w:val="22"/>
          <w:u w:val="single"/>
        </w:rPr>
        <w:t xml:space="preserve">CLÁUSULA </w:t>
      </w:r>
      <w:r>
        <w:rPr>
          <w:rStyle w:val="Fuentedeprrafopredeter1"/>
          <w:b/>
          <w:bCs/>
          <w:iCs/>
          <w:sz w:val="22"/>
          <w:szCs w:val="22"/>
          <w:u w:val="single"/>
        </w:rPr>
        <w:t>SEXTA:</w:t>
      </w:r>
      <w:r w:rsidRPr="002873F7">
        <w:rPr>
          <w:rStyle w:val="Fuentedeprrafopredeter1"/>
          <w:b/>
          <w:bCs/>
          <w:iCs/>
          <w:sz w:val="22"/>
          <w:szCs w:val="22"/>
          <w:u w:val="single"/>
        </w:rPr>
        <w:t xml:space="preserve"> </w:t>
      </w:r>
      <w:r w:rsidRPr="002873F7">
        <w:rPr>
          <w:rStyle w:val="Fuentedeprrafopredeter1"/>
          <w:b/>
          <w:bCs/>
          <w:iCs/>
          <w:spacing w:val="-3"/>
          <w:sz w:val="22"/>
          <w:szCs w:val="22"/>
        </w:rPr>
        <w:t>MULTAS Y SANCIONES:</w:t>
      </w:r>
      <w:r w:rsidRPr="002873F7">
        <w:rPr>
          <w:rStyle w:val="Fuentedeprrafopredeter1"/>
          <w:bCs/>
          <w:iCs/>
          <w:spacing w:val="-3"/>
          <w:sz w:val="22"/>
          <w:szCs w:val="22"/>
        </w:rPr>
        <w:t xml:space="preserve"> </w:t>
      </w:r>
      <w:r w:rsidRPr="002873F7">
        <w:rPr>
          <w:rStyle w:val="Fuentedeprrafopredeter1"/>
          <w:b/>
          <w:bCs/>
          <w:iCs/>
          <w:spacing w:val="-3"/>
          <w:sz w:val="22"/>
          <w:szCs w:val="22"/>
        </w:rPr>
        <w:t>A)</w:t>
      </w:r>
      <w:r w:rsidRPr="002873F7">
        <w:rPr>
          <w:rStyle w:val="Fuentedeprrafopredeter1"/>
          <w:bCs/>
          <w:iCs/>
          <w:spacing w:val="-3"/>
          <w:sz w:val="22"/>
          <w:szCs w:val="22"/>
        </w:rPr>
        <w:t xml:space="preserve"> </w:t>
      </w:r>
      <w:r w:rsidRPr="002873F7">
        <w:rPr>
          <w:rStyle w:val="Fuentedeprrafopredeter1"/>
          <w:b/>
          <w:bCs/>
          <w:iCs/>
          <w:spacing w:val="-3"/>
          <w:sz w:val="22"/>
          <w:szCs w:val="22"/>
        </w:rPr>
        <w:t>MULTAS.</w:t>
      </w:r>
      <w:r w:rsidRPr="002873F7">
        <w:rPr>
          <w:rStyle w:val="Fuentedeprrafopredeter1"/>
          <w:bCs/>
          <w:iCs/>
          <w:spacing w:val="-3"/>
          <w:sz w:val="22"/>
          <w:szCs w:val="22"/>
        </w:rPr>
        <w:t xml:space="preserve"> La mora por parte del(de la) </w:t>
      </w:r>
      <w:r w:rsidRPr="002873F7">
        <w:rPr>
          <w:rStyle w:val="Fuentedeprrafopredeter1"/>
          <w:b/>
          <w:bCs/>
          <w:iCs/>
          <w:spacing w:val="-3"/>
          <w:sz w:val="22"/>
          <w:szCs w:val="22"/>
        </w:rPr>
        <w:t>CONTRATISTA</w:t>
      </w:r>
      <w:r w:rsidRPr="002873F7">
        <w:rPr>
          <w:rStyle w:val="Fuentedeprrafopredeter1"/>
          <w:bCs/>
          <w:iCs/>
          <w:spacing w:val="-3"/>
          <w:sz w:val="22"/>
          <w:szCs w:val="22"/>
        </w:rPr>
        <w:t xml:space="preserve"> en el cumplimiento de alguna o algunas de las obligaciones del contrato, dará lugar a la aplicación de multas sucesivas por una suma equivalente hasta del uno por ciento (1%) del valor del contrato por cada día de atraso, sin que cada una de ellas fuere inferior al cero punto uno por ciento (0,1 %) del valor total del contrato y que, sumadas no superen el diez por ciento (10%) del valor total del mismo. El </w:t>
      </w:r>
      <w:r w:rsidRPr="002873F7">
        <w:rPr>
          <w:rStyle w:val="Fuentedeprrafopredeter1"/>
          <w:b/>
          <w:bCs/>
          <w:iCs/>
          <w:spacing w:val="-3"/>
          <w:sz w:val="22"/>
          <w:szCs w:val="22"/>
        </w:rPr>
        <w:t>CONTRATISTA</w:t>
      </w:r>
      <w:r w:rsidRPr="002873F7">
        <w:rPr>
          <w:rStyle w:val="Fuentedeprrafopredeter1"/>
          <w:bCs/>
          <w:iCs/>
          <w:spacing w:val="-3"/>
          <w:sz w:val="22"/>
          <w:szCs w:val="22"/>
        </w:rPr>
        <w:t xml:space="preserve"> y el </w:t>
      </w:r>
      <w:r w:rsidRPr="002873F7">
        <w:rPr>
          <w:rStyle w:val="Fuentedeprrafopredeter1"/>
          <w:b/>
          <w:bCs/>
          <w:iCs/>
          <w:spacing w:val="-3"/>
          <w:sz w:val="22"/>
          <w:szCs w:val="22"/>
        </w:rPr>
        <w:t>FONDO</w:t>
      </w:r>
      <w:r w:rsidRPr="002873F7">
        <w:rPr>
          <w:rStyle w:val="Fuentedeprrafopredeter1"/>
          <w:bCs/>
          <w:iCs/>
          <w:spacing w:val="-3"/>
          <w:sz w:val="22"/>
          <w:szCs w:val="22"/>
        </w:rPr>
        <w:t xml:space="preserve"> acuerdan que el valor de las multas se descontará por el </w:t>
      </w:r>
      <w:r w:rsidRPr="002873F7">
        <w:rPr>
          <w:rStyle w:val="Fuentedeprrafopredeter1"/>
          <w:b/>
          <w:bCs/>
          <w:iCs/>
          <w:spacing w:val="-3"/>
          <w:sz w:val="22"/>
          <w:szCs w:val="22"/>
        </w:rPr>
        <w:t>FONDO</w:t>
      </w:r>
      <w:r w:rsidRPr="002873F7">
        <w:rPr>
          <w:rStyle w:val="Fuentedeprrafopredeter1"/>
          <w:bCs/>
          <w:iCs/>
          <w:spacing w:val="-3"/>
          <w:sz w:val="22"/>
          <w:szCs w:val="22"/>
        </w:rPr>
        <w:t xml:space="preserve"> del saldo a favor del </w:t>
      </w:r>
      <w:r w:rsidRPr="002873F7">
        <w:rPr>
          <w:rStyle w:val="Fuentedeprrafopredeter1"/>
          <w:b/>
          <w:bCs/>
          <w:iCs/>
          <w:spacing w:val="-3"/>
          <w:sz w:val="22"/>
          <w:szCs w:val="22"/>
        </w:rPr>
        <w:t>CONTRATISTA</w:t>
      </w:r>
      <w:r w:rsidRPr="002873F7">
        <w:rPr>
          <w:rStyle w:val="Fuentedeprrafopredeter1"/>
          <w:bCs/>
          <w:iCs/>
          <w:spacing w:val="-3"/>
          <w:sz w:val="22"/>
          <w:szCs w:val="22"/>
        </w:rPr>
        <w:t xml:space="preserve"> si lo hubiere respecto del presente contrato o de cualquier relación jurídico </w:t>
      </w:r>
      <w:r w:rsidRPr="002873F7">
        <w:rPr>
          <w:rStyle w:val="Fuentedeprrafopredeter1"/>
          <w:bCs/>
          <w:iCs/>
          <w:spacing w:val="-3"/>
          <w:sz w:val="22"/>
          <w:szCs w:val="22"/>
        </w:rPr>
        <w:lastRenderedPageBreak/>
        <w:t xml:space="preserve">negocial, previa comunicación escrita al </w:t>
      </w:r>
      <w:r w:rsidRPr="002873F7">
        <w:rPr>
          <w:rStyle w:val="Fuentedeprrafopredeter1"/>
          <w:b/>
          <w:bCs/>
          <w:iCs/>
          <w:spacing w:val="-3"/>
          <w:sz w:val="22"/>
          <w:szCs w:val="22"/>
        </w:rPr>
        <w:t>CONTRATISTA</w:t>
      </w:r>
      <w:r w:rsidRPr="002873F7">
        <w:rPr>
          <w:rStyle w:val="Fuentedeprrafopredeter1"/>
          <w:bCs/>
          <w:iCs/>
          <w:spacing w:val="-3"/>
          <w:sz w:val="22"/>
          <w:szCs w:val="22"/>
        </w:rPr>
        <w:t xml:space="preserve">. Si no hay tal saldo se efectuará la respectiva reclamación ante la aseguradora que expidió la garantía única del contrato, en los términos y condiciones establecidos en el Decreto 1082 de 2015. Sin perjuicio de lo anterior, el </w:t>
      </w:r>
      <w:r w:rsidRPr="002873F7">
        <w:rPr>
          <w:rStyle w:val="Fuentedeprrafopredeter1"/>
          <w:b/>
          <w:bCs/>
          <w:iCs/>
          <w:spacing w:val="-3"/>
          <w:sz w:val="22"/>
          <w:szCs w:val="22"/>
        </w:rPr>
        <w:t>FONDO</w:t>
      </w:r>
      <w:r w:rsidRPr="002873F7">
        <w:rPr>
          <w:rStyle w:val="Fuentedeprrafopredeter1"/>
          <w:bCs/>
          <w:iCs/>
          <w:spacing w:val="-3"/>
          <w:sz w:val="22"/>
          <w:szCs w:val="22"/>
        </w:rPr>
        <w:t xml:space="preserve"> adelantará las acciones pertinentes ante la jurisdicción competente cuando así se requiera.</w:t>
      </w:r>
      <w:r w:rsidRPr="002873F7">
        <w:rPr>
          <w:rStyle w:val="Fuentedeprrafopredeter1"/>
          <w:b/>
          <w:bCs/>
          <w:iCs/>
          <w:spacing w:val="-3"/>
          <w:sz w:val="22"/>
          <w:szCs w:val="22"/>
        </w:rPr>
        <w:t xml:space="preserve"> B)</w:t>
      </w:r>
      <w:r>
        <w:rPr>
          <w:rStyle w:val="Fuentedeprrafopredeter1"/>
          <w:b/>
          <w:bCs/>
          <w:iCs/>
          <w:spacing w:val="-3"/>
          <w:sz w:val="22"/>
          <w:szCs w:val="22"/>
        </w:rPr>
        <w:t xml:space="preserve"> </w:t>
      </w:r>
      <w:r w:rsidRPr="002873F7">
        <w:rPr>
          <w:rStyle w:val="Fuentedeprrafopredeter1"/>
          <w:b/>
          <w:bCs/>
          <w:iCs/>
          <w:sz w:val="22"/>
          <w:szCs w:val="22"/>
        </w:rPr>
        <w:t>PENAL PECUNIARIA:</w:t>
      </w:r>
      <w:r w:rsidRPr="002873F7">
        <w:rPr>
          <w:rStyle w:val="Fuentedeprrafopredeter1"/>
          <w:bCs/>
          <w:iCs/>
          <w:sz w:val="22"/>
          <w:szCs w:val="22"/>
        </w:rPr>
        <w:t xml:space="preserve"> </w:t>
      </w:r>
      <w:r w:rsidRPr="002873F7">
        <w:rPr>
          <w:rStyle w:val="Fuentedeprrafopredeter1"/>
          <w:bCs/>
          <w:iCs/>
          <w:spacing w:val="-3"/>
          <w:sz w:val="22"/>
          <w:szCs w:val="22"/>
        </w:rPr>
        <w:t xml:space="preserve">El </w:t>
      </w:r>
      <w:r w:rsidRPr="002873F7">
        <w:rPr>
          <w:rStyle w:val="Fuentedeprrafopredeter1"/>
          <w:b/>
          <w:bCs/>
          <w:iCs/>
          <w:spacing w:val="-3"/>
          <w:sz w:val="22"/>
          <w:szCs w:val="22"/>
        </w:rPr>
        <w:t>CONTRATISTA</w:t>
      </w:r>
      <w:r w:rsidRPr="002873F7">
        <w:rPr>
          <w:rStyle w:val="Fuentedeprrafopredeter1"/>
          <w:bCs/>
          <w:iCs/>
          <w:spacing w:val="-3"/>
          <w:sz w:val="22"/>
          <w:szCs w:val="22"/>
        </w:rPr>
        <w:t xml:space="preserve"> reconocerá al </w:t>
      </w:r>
      <w:r w:rsidRPr="002873F7">
        <w:rPr>
          <w:rStyle w:val="Fuentedeprrafopredeter1"/>
          <w:b/>
          <w:bCs/>
          <w:iCs/>
          <w:spacing w:val="-3"/>
          <w:sz w:val="22"/>
          <w:szCs w:val="22"/>
        </w:rPr>
        <w:t>FONDO</w:t>
      </w:r>
      <w:r w:rsidRPr="002873F7">
        <w:rPr>
          <w:rStyle w:val="Fuentedeprrafopredeter1"/>
          <w:bCs/>
          <w:iCs/>
          <w:spacing w:val="-3"/>
          <w:sz w:val="22"/>
          <w:szCs w:val="22"/>
        </w:rPr>
        <w:t xml:space="preserve"> a título de cláusula penal pecuniaria como estimación anticipada de perjuicios, una suma equivalente hasta del  diez por  ciento (10%) del valor total del contrato, de acuerdo con la certificación emanada por parte del SUPERVISOR, mediante la cual se acredite el porcentaje de cumplimiento de las obligaciones principales, suma que la entidad hará efectiva, previa declaratoria del incumplimiento, directamente por compensación de los saldos que se le adeude al </w:t>
      </w:r>
      <w:r w:rsidRPr="002873F7">
        <w:rPr>
          <w:rStyle w:val="Fuentedeprrafopredeter1"/>
          <w:b/>
          <w:bCs/>
          <w:iCs/>
          <w:spacing w:val="-3"/>
          <w:sz w:val="22"/>
          <w:szCs w:val="22"/>
        </w:rPr>
        <w:t>CONTRATISTA</w:t>
      </w:r>
      <w:r w:rsidRPr="002873F7">
        <w:rPr>
          <w:rStyle w:val="Fuentedeprrafopredeter1"/>
          <w:bCs/>
          <w:iCs/>
          <w:spacing w:val="-3"/>
          <w:sz w:val="22"/>
          <w:szCs w:val="22"/>
        </w:rPr>
        <w:t xml:space="preserve"> si los hubiere respecto de este contrato o de los saldos que en su favor existieren producto de cualquier relación jurídica negocial entre las partes, o si esto no fuere posible, podrá acudir a la jurisdicción competente, incluida la coactiva. </w:t>
      </w:r>
      <w:r w:rsidRPr="002873F7">
        <w:rPr>
          <w:rStyle w:val="Fuentedeprrafopredeter1"/>
          <w:b/>
          <w:bCs/>
          <w:iCs/>
          <w:spacing w:val="-3"/>
          <w:sz w:val="22"/>
          <w:szCs w:val="22"/>
        </w:rPr>
        <w:t>Parágrafo Primero:</w:t>
      </w:r>
      <w:r w:rsidRPr="002873F7">
        <w:rPr>
          <w:rStyle w:val="Fuentedeprrafopredeter1"/>
          <w:bCs/>
          <w:iCs/>
          <w:spacing w:val="-3"/>
          <w:sz w:val="22"/>
          <w:szCs w:val="22"/>
        </w:rPr>
        <w:t xml:space="preserve"> La Cláusula Penal no excluye la indemnización de perjuicios no cubiertos por la aplicación de ésta sanción. </w:t>
      </w:r>
      <w:r w:rsidRPr="002873F7">
        <w:rPr>
          <w:rStyle w:val="Fuentedeprrafopredeter1"/>
          <w:b/>
          <w:bCs/>
          <w:iCs/>
          <w:spacing w:val="-3"/>
          <w:sz w:val="22"/>
          <w:szCs w:val="22"/>
        </w:rPr>
        <w:t>Parágrafo Segundo:</w:t>
      </w:r>
      <w:r w:rsidRPr="002873F7">
        <w:rPr>
          <w:rStyle w:val="Fuentedeprrafopredeter1"/>
          <w:bCs/>
          <w:iCs/>
          <w:spacing w:val="-3"/>
          <w:sz w:val="22"/>
          <w:szCs w:val="22"/>
        </w:rPr>
        <w:t xml:space="preserve"> La estimación del perjuicio se realizará de manera independiente a las multas u otro tipo de sanciones impuestas al </w:t>
      </w:r>
      <w:r w:rsidRPr="002873F7">
        <w:rPr>
          <w:rStyle w:val="Fuentedeprrafopredeter1"/>
          <w:b/>
          <w:bCs/>
          <w:iCs/>
          <w:spacing w:val="-3"/>
          <w:sz w:val="22"/>
          <w:szCs w:val="22"/>
        </w:rPr>
        <w:t>CONTRATISTA</w:t>
      </w:r>
      <w:r w:rsidRPr="002873F7">
        <w:rPr>
          <w:rStyle w:val="Fuentedeprrafopredeter1"/>
          <w:bCs/>
          <w:iCs/>
          <w:spacing w:val="-3"/>
          <w:sz w:val="22"/>
          <w:szCs w:val="22"/>
        </w:rPr>
        <w:t xml:space="preserve"> durante la ejecución del contrato. </w:t>
      </w:r>
      <w:r w:rsidRPr="002873F7">
        <w:rPr>
          <w:rStyle w:val="Fuentedeprrafopredeter1"/>
          <w:b/>
          <w:bCs/>
          <w:iCs/>
          <w:spacing w:val="-3"/>
          <w:sz w:val="22"/>
          <w:szCs w:val="22"/>
        </w:rPr>
        <w:t>Parágrafo Tercero:</w:t>
      </w:r>
      <w:r w:rsidRPr="002873F7">
        <w:rPr>
          <w:rStyle w:val="Fuentedeprrafopredeter1"/>
          <w:bCs/>
          <w:iCs/>
          <w:spacing w:val="-3"/>
          <w:sz w:val="22"/>
          <w:szCs w:val="22"/>
        </w:rPr>
        <w:t xml:space="preserve"> El incumplimiento parcial de alguna de las obligaciones principales o accesorias al objeto del presente contrato será susceptible de la aplicación de lo contenido en la presente cláusula; con el fin de determinar la graduación de la sanción aplicable, deberá tenerse en cuenta la afectación que el incumplimiento de la(s) </w:t>
      </w:r>
      <w:proofErr w:type="spellStart"/>
      <w:r w:rsidRPr="002873F7">
        <w:rPr>
          <w:rStyle w:val="Fuentedeprrafopredeter1"/>
          <w:bCs/>
          <w:iCs/>
          <w:spacing w:val="-3"/>
          <w:sz w:val="22"/>
          <w:szCs w:val="22"/>
        </w:rPr>
        <w:t>obligacion</w:t>
      </w:r>
      <w:proofErr w:type="spellEnd"/>
      <w:r w:rsidRPr="002873F7">
        <w:rPr>
          <w:rStyle w:val="Fuentedeprrafopredeter1"/>
          <w:bCs/>
          <w:iCs/>
          <w:spacing w:val="-3"/>
          <w:sz w:val="22"/>
          <w:szCs w:val="22"/>
        </w:rPr>
        <w:t>(es) respecto del objeto principal del contrato, y/o de los bienes jurídicos cuya protección persiguen los deberes contractuales incumplidos.</w:t>
      </w:r>
      <w:r w:rsidRPr="002873F7">
        <w:rPr>
          <w:rStyle w:val="Fuentedeprrafopredeter1"/>
          <w:bCs/>
          <w:iCs/>
          <w:sz w:val="22"/>
          <w:szCs w:val="22"/>
        </w:rPr>
        <w:t xml:space="preserve"> </w:t>
      </w:r>
      <w:r>
        <w:rPr>
          <w:rStyle w:val="Fuentedeprrafopredeter1"/>
          <w:bCs/>
          <w:iCs/>
          <w:sz w:val="22"/>
          <w:szCs w:val="22"/>
        </w:rPr>
        <w:t xml:space="preserve"> </w:t>
      </w:r>
      <w:r>
        <w:rPr>
          <w:rStyle w:val="Fuentedeprrafopredeter1"/>
          <w:b/>
          <w:bCs/>
          <w:iCs/>
          <w:sz w:val="22"/>
          <w:szCs w:val="22"/>
        </w:rPr>
        <w:t xml:space="preserve">Parágrafo Cuarto: </w:t>
      </w:r>
      <w:r>
        <w:rPr>
          <w:rStyle w:val="Fuentedeprrafopredeter1"/>
          <w:bCs/>
          <w:iCs/>
          <w:sz w:val="22"/>
          <w:szCs w:val="22"/>
        </w:rPr>
        <w:t>Las multas y sanciones indicadas en esta Cláusula se impondrán atendiendo al procedimiento indicado en el Artículo 86 de la Ley 1474 de 2011.</w:t>
      </w:r>
    </w:p>
    <w:p w14:paraId="786C34EB" w14:textId="77777777" w:rsidR="004159FD" w:rsidRPr="002873F7" w:rsidRDefault="004159FD" w:rsidP="004159FD">
      <w:pPr>
        <w:pStyle w:val="Standard"/>
        <w:jc w:val="both"/>
        <w:rPr>
          <w:rStyle w:val="Fuentedeprrafopredeter1"/>
          <w:bCs/>
          <w:iCs/>
          <w:sz w:val="22"/>
          <w:szCs w:val="22"/>
        </w:rPr>
      </w:pPr>
    </w:p>
    <w:p w14:paraId="6A37077E" w14:textId="77777777" w:rsidR="004159FD" w:rsidRPr="002873F7" w:rsidRDefault="004159FD" w:rsidP="004159FD">
      <w:pPr>
        <w:pStyle w:val="Standard"/>
        <w:jc w:val="both"/>
        <w:rPr>
          <w:rStyle w:val="Fuentedeprrafopredeter1"/>
          <w:bCs/>
          <w:iCs/>
          <w:sz w:val="22"/>
          <w:szCs w:val="22"/>
        </w:rPr>
      </w:pPr>
      <w:r w:rsidRPr="002873F7">
        <w:rPr>
          <w:rStyle w:val="Fuentedeprrafopredeter1"/>
          <w:b/>
          <w:bCs/>
          <w:iCs/>
          <w:sz w:val="22"/>
          <w:szCs w:val="22"/>
          <w:u w:val="single"/>
        </w:rPr>
        <w:t xml:space="preserve">CLÁUSULA </w:t>
      </w:r>
      <w:r>
        <w:rPr>
          <w:rStyle w:val="Fuentedeprrafopredeter1"/>
          <w:b/>
          <w:bCs/>
          <w:iCs/>
          <w:sz w:val="22"/>
          <w:szCs w:val="22"/>
          <w:u w:val="single"/>
        </w:rPr>
        <w:t xml:space="preserve">SEPTIMA: </w:t>
      </w:r>
      <w:r w:rsidRPr="002873F7">
        <w:rPr>
          <w:rStyle w:val="Fuentedeprrafopredeter1"/>
          <w:b/>
          <w:bCs/>
          <w:iCs/>
          <w:sz w:val="22"/>
          <w:szCs w:val="22"/>
          <w:u w:val="single"/>
        </w:rPr>
        <w:t xml:space="preserve"> </w:t>
      </w:r>
      <w:r w:rsidRPr="002873F7">
        <w:rPr>
          <w:rStyle w:val="Fuentedeprrafopredeter1"/>
          <w:b/>
          <w:bCs/>
          <w:iCs/>
          <w:sz w:val="22"/>
          <w:szCs w:val="22"/>
        </w:rPr>
        <w:t>CONTROVERSIAS CONTRACTUALES:</w:t>
      </w:r>
      <w:r w:rsidRPr="002873F7">
        <w:rPr>
          <w:rStyle w:val="Fuentedeprrafopredeter1"/>
          <w:bCs/>
          <w:iCs/>
          <w:sz w:val="22"/>
          <w:szCs w:val="22"/>
        </w:rPr>
        <w:t xml:space="preserve"> Las partes, en aras de solucionar en forma ágil, rápida y directa las diferencias y discrepancias surgidas en la ejecución del presente contrato, previo acuerdo, podrán acudir a los mecanismos de solución previstos en la Ley 80 de 1993, tales como la conciliación y la transacción. </w:t>
      </w:r>
    </w:p>
    <w:p w14:paraId="5C274ACF" w14:textId="77777777" w:rsidR="004159FD" w:rsidRPr="002873F7" w:rsidRDefault="004159FD" w:rsidP="004159FD">
      <w:pPr>
        <w:pStyle w:val="Standard"/>
        <w:jc w:val="both"/>
        <w:rPr>
          <w:rStyle w:val="Fuentedeprrafopredeter1"/>
          <w:bCs/>
          <w:iCs/>
          <w:sz w:val="22"/>
          <w:szCs w:val="22"/>
        </w:rPr>
      </w:pPr>
    </w:p>
    <w:p w14:paraId="6A6DBF76" w14:textId="77777777" w:rsidR="004159FD" w:rsidRPr="002873F7" w:rsidRDefault="004159FD" w:rsidP="004159FD">
      <w:pPr>
        <w:pStyle w:val="Standard"/>
        <w:jc w:val="both"/>
        <w:rPr>
          <w:rStyle w:val="Fuentedeprrafopredeter1"/>
          <w:bCs/>
          <w:iCs/>
          <w:sz w:val="22"/>
          <w:szCs w:val="22"/>
        </w:rPr>
      </w:pPr>
      <w:r w:rsidRPr="002873F7">
        <w:rPr>
          <w:rStyle w:val="Fuentedeprrafopredeter1"/>
          <w:b/>
          <w:bCs/>
          <w:iCs/>
          <w:sz w:val="22"/>
          <w:szCs w:val="22"/>
          <w:u w:val="single"/>
        </w:rPr>
        <w:t xml:space="preserve">CLÁUSULA </w:t>
      </w:r>
      <w:r>
        <w:rPr>
          <w:rStyle w:val="Fuentedeprrafopredeter1"/>
          <w:b/>
          <w:bCs/>
          <w:iCs/>
          <w:sz w:val="22"/>
          <w:szCs w:val="22"/>
          <w:u w:val="single"/>
        </w:rPr>
        <w:t xml:space="preserve">OCTAVA: </w:t>
      </w:r>
      <w:r w:rsidRPr="002873F7">
        <w:rPr>
          <w:rStyle w:val="Fuentedeprrafopredeter1"/>
          <w:b/>
          <w:bCs/>
          <w:iCs/>
          <w:sz w:val="22"/>
          <w:szCs w:val="22"/>
        </w:rPr>
        <w:t xml:space="preserve"> INHABILIDADES E INCOMPATIBILIDADES:</w:t>
      </w:r>
      <w:r w:rsidRPr="002873F7">
        <w:rPr>
          <w:rStyle w:val="Fuentedeprrafopredeter1"/>
          <w:bCs/>
          <w:iCs/>
          <w:sz w:val="22"/>
          <w:szCs w:val="22"/>
        </w:rPr>
        <w:t xml:space="preserve"> El </w:t>
      </w:r>
      <w:r w:rsidRPr="002873F7">
        <w:rPr>
          <w:rStyle w:val="Fuentedeprrafopredeter1"/>
          <w:b/>
          <w:bCs/>
          <w:iCs/>
          <w:sz w:val="22"/>
          <w:szCs w:val="22"/>
        </w:rPr>
        <w:t>CONTRATISTA</w:t>
      </w:r>
      <w:r w:rsidRPr="002873F7">
        <w:rPr>
          <w:rStyle w:val="Fuentedeprrafopredeter1"/>
          <w:bCs/>
          <w:iCs/>
          <w:sz w:val="22"/>
          <w:szCs w:val="22"/>
        </w:rPr>
        <w:t xml:space="preserve"> declara bajo juramento, que se entenderá prestado con la suscripción del presente contrato, que no se halla inmerso(a) en ninguna de las inhabilidades e incompatibilidades señaladas en las normas vigentes. </w:t>
      </w:r>
    </w:p>
    <w:p w14:paraId="0F571106" w14:textId="77777777" w:rsidR="004159FD" w:rsidRPr="002873F7" w:rsidRDefault="004159FD" w:rsidP="004159FD">
      <w:pPr>
        <w:pStyle w:val="Standard"/>
        <w:jc w:val="both"/>
        <w:rPr>
          <w:rStyle w:val="Fuentedeprrafopredeter1"/>
          <w:bCs/>
          <w:iCs/>
          <w:sz w:val="22"/>
          <w:szCs w:val="22"/>
        </w:rPr>
      </w:pPr>
    </w:p>
    <w:p w14:paraId="1A34D006" w14:textId="77777777" w:rsidR="004159FD" w:rsidRPr="002873F7" w:rsidRDefault="004159FD" w:rsidP="004159FD">
      <w:pPr>
        <w:pStyle w:val="Standard"/>
        <w:jc w:val="both"/>
        <w:rPr>
          <w:rStyle w:val="Fuentedeprrafopredeter1"/>
          <w:bCs/>
          <w:iCs/>
          <w:sz w:val="22"/>
          <w:szCs w:val="22"/>
        </w:rPr>
      </w:pPr>
      <w:r w:rsidRPr="002873F7">
        <w:rPr>
          <w:rStyle w:val="Fuentedeprrafopredeter1"/>
          <w:b/>
          <w:bCs/>
          <w:iCs/>
          <w:sz w:val="22"/>
          <w:szCs w:val="22"/>
          <w:u w:val="single"/>
        </w:rPr>
        <w:t xml:space="preserve">CLÁUSULA </w:t>
      </w:r>
      <w:r>
        <w:rPr>
          <w:rStyle w:val="Fuentedeprrafopredeter1"/>
          <w:b/>
          <w:bCs/>
          <w:iCs/>
          <w:sz w:val="22"/>
          <w:szCs w:val="22"/>
          <w:u w:val="single"/>
        </w:rPr>
        <w:t>NOVENA:</w:t>
      </w:r>
      <w:r w:rsidRPr="002873F7">
        <w:rPr>
          <w:rStyle w:val="Fuentedeprrafopredeter1"/>
          <w:b/>
          <w:bCs/>
          <w:iCs/>
          <w:sz w:val="22"/>
          <w:szCs w:val="22"/>
          <w:u w:val="single"/>
        </w:rPr>
        <w:t xml:space="preserve"> </w:t>
      </w:r>
      <w:r w:rsidRPr="002873F7">
        <w:rPr>
          <w:rStyle w:val="Fuentedeprrafopredeter1"/>
          <w:b/>
          <w:bCs/>
          <w:iCs/>
          <w:sz w:val="22"/>
          <w:szCs w:val="22"/>
        </w:rPr>
        <w:t>INHABILIDADES E INCOMPATIBILIDADES SOBREVINIENTES:</w:t>
      </w:r>
      <w:r w:rsidRPr="002873F7">
        <w:rPr>
          <w:rStyle w:val="Fuentedeprrafopredeter1"/>
          <w:bCs/>
          <w:iCs/>
          <w:sz w:val="22"/>
          <w:szCs w:val="22"/>
        </w:rPr>
        <w:t xml:space="preserve"> Si llegare a sobrevenir inhabilidad o incompatibilidad en el </w:t>
      </w:r>
      <w:r w:rsidRPr="002873F7">
        <w:rPr>
          <w:rStyle w:val="Fuentedeprrafopredeter1"/>
          <w:b/>
          <w:bCs/>
          <w:iCs/>
          <w:sz w:val="22"/>
          <w:szCs w:val="22"/>
        </w:rPr>
        <w:t>CONTRATISTA</w:t>
      </w:r>
      <w:r w:rsidRPr="002873F7">
        <w:rPr>
          <w:rStyle w:val="Fuentedeprrafopredeter1"/>
          <w:bCs/>
          <w:iCs/>
          <w:sz w:val="22"/>
          <w:szCs w:val="22"/>
        </w:rPr>
        <w:t xml:space="preserve">, éste cederá el contrato previa autorización escrita del </w:t>
      </w:r>
      <w:r w:rsidRPr="002873F7">
        <w:rPr>
          <w:rStyle w:val="Fuentedeprrafopredeter1"/>
          <w:b/>
          <w:bCs/>
          <w:iCs/>
          <w:sz w:val="22"/>
          <w:szCs w:val="22"/>
        </w:rPr>
        <w:t>FONDO</w:t>
      </w:r>
      <w:r w:rsidRPr="002873F7">
        <w:rPr>
          <w:rStyle w:val="Fuentedeprrafopredeter1"/>
          <w:bCs/>
          <w:iCs/>
          <w:sz w:val="22"/>
          <w:szCs w:val="22"/>
        </w:rPr>
        <w:t xml:space="preserve">, o, si ello no fuere posible, renunciará a su ejecución, de conformidad con lo dispuesto en la Ley 80 de 1993. </w:t>
      </w:r>
    </w:p>
    <w:p w14:paraId="771D3C89" w14:textId="77777777" w:rsidR="004159FD" w:rsidRPr="002873F7" w:rsidRDefault="004159FD" w:rsidP="004159FD">
      <w:pPr>
        <w:pStyle w:val="Standard"/>
        <w:jc w:val="both"/>
        <w:rPr>
          <w:rStyle w:val="Fuentedeprrafopredeter1"/>
          <w:bCs/>
          <w:iCs/>
          <w:sz w:val="22"/>
          <w:szCs w:val="22"/>
        </w:rPr>
      </w:pPr>
    </w:p>
    <w:p w14:paraId="37A8431D" w14:textId="77777777" w:rsidR="004159FD" w:rsidRPr="002873F7" w:rsidRDefault="004159FD" w:rsidP="004159FD">
      <w:pPr>
        <w:pStyle w:val="Standard"/>
        <w:jc w:val="both"/>
        <w:rPr>
          <w:rStyle w:val="Fuentedeprrafopredeter1"/>
          <w:bCs/>
          <w:iCs/>
          <w:sz w:val="22"/>
          <w:szCs w:val="22"/>
        </w:rPr>
      </w:pPr>
      <w:r>
        <w:rPr>
          <w:rStyle w:val="Fuentedeprrafopredeter1"/>
          <w:b/>
          <w:bCs/>
          <w:iCs/>
          <w:sz w:val="22"/>
          <w:szCs w:val="22"/>
          <w:u w:val="single"/>
        </w:rPr>
        <w:t xml:space="preserve">CLÁUSULA DÉCIMA: </w:t>
      </w:r>
      <w:r w:rsidRPr="002873F7">
        <w:rPr>
          <w:rStyle w:val="Fuentedeprrafopredeter1"/>
          <w:b/>
          <w:bCs/>
          <w:iCs/>
          <w:sz w:val="22"/>
          <w:szCs w:val="22"/>
        </w:rPr>
        <w:t>CESIÓN:</w:t>
      </w:r>
      <w:r w:rsidRPr="002873F7">
        <w:rPr>
          <w:rStyle w:val="Fuentedeprrafopredeter1"/>
          <w:bCs/>
          <w:iCs/>
          <w:sz w:val="22"/>
          <w:szCs w:val="22"/>
        </w:rPr>
        <w:t xml:space="preserve"> El </w:t>
      </w:r>
      <w:r w:rsidRPr="002873F7">
        <w:rPr>
          <w:rStyle w:val="Fuentedeprrafopredeter1"/>
          <w:b/>
          <w:bCs/>
          <w:iCs/>
          <w:sz w:val="22"/>
          <w:szCs w:val="22"/>
        </w:rPr>
        <w:t>CONTRATISTA</w:t>
      </w:r>
      <w:r w:rsidRPr="002873F7">
        <w:rPr>
          <w:rStyle w:val="Fuentedeprrafopredeter1"/>
          <w:bCs/>
          <w:iCs/>
          <w:sz w:val="22"/>
          <w:szCs w:val="22"/>
        </w:rPr>
        <w:t xml:space="preserve"> no podrá ceder los derechos y obligaciones emanados del presente contrato a ninguna persona, natural o jurídica, sin el consentimiento previo y escrito del </w:t>
      </w:r>
      <w:r w:rsidRPr="002873F7">
        <w:rPr>
          <w:rStyle w:val="Fuentedeprrafopredeter1"/>
          <w:b/>
          <w:bCs/>
          <w:iCs/>
          <w:sz w:val="22"/>
          <w:szCs w:val="22"/>
        </w:rPr>
        <w:t>FONDO.</w:t>
      </w:r>
      <w:r w:rsidRPr="002873F7">
        <w:rPr>
          <w:rStyle w:val="Fuentedeprrafopredeter1"/>
          <w:bCs/>
          <w:iCs/>
          <w:sz w:val="22"/>
          <w:szCs w:val="22"/>
        </w:rPr>
        <w:t xml:space="preserve"> </w:t>
      </w:r>
    </w:p>
    <w:p w14:paraId="4D238660" w14:textId="77777777" w:rsidR="004159FD" w:rsidRPr="002873F7" w:rsidRDefault="004159FD" w:rsidP="004159FD">
      <w:pPr>
        <w:pStyle w:val="Standard"/>
        <w:jc w:val="both"/>
        <w:rPr>
          <w:rStyle w:val="Fuentedeprrafopredeter1"/>
          <w:bCs/>
          <w:iCs/>
          <w:sz w:val="22"/>
          <w:szCs w:val="22"/>
        </w:rPr>
      </w:pPr>
    </w:p>
    <w:p w14:paraId="66E6FEB8" w14:textId="77777777" w:rsidR="004159FD" w:rsidRPr="002873F7" w:rsidRDefault="004159FD" w:rsidP="004159FD">
      <w:pPr>
        <w:pStyle w:val="Standard"/>
        <w:jc w:val="both"/>
        <w:rPr>
          <w:rStyle w:val="Fuentedeprrafopredeter1"/>
          <w:bCs/>
          <w:iCs/>
          <w:spacing w:val="-3"/>
          <w:sz w:val="22"/>
          <w:szCs w:val="22"/>
        </w:rPr>
      </w:pPr>
      <w:r>
        <w:rPr>
          <w:rStyle w:val="Fuentedeprrafopredeter1"/>
          <w:b/>
          <w:bCs/>
          <w:iCs/>
          <w:sz w:val="22"/>
          <w:szCs w:val="22"/>
          <w:u w:val="single"/>
        </w:rPr>
        <w:t xml:space="preserve">CLÁUSULA DÉCIMO PRIMERA: </w:t>
      </w:r>
      <w:r w:rsidRPr="002873F7">
        <w:rPr>
          <w:rStyle w:val="Fuentedeprrafopredeter1"/>
          <w:b/>
          <w:bCs/>
          <w:iCs/>
          <w:sz w:val="22"/>
          <w:szCs w:val="22"/>
        </w:rPr>
        <w:t>DOCUMENTOS DEL CONTRATO:</w:t>
      </w:r>
      <w:r w:rsidRPr="002873F7">
        <w:rPr>
          <w:rStyle w:val="Fuentedeprrafopredeter1"/>
          <w:bCs/>
          <w:iCs/>
          <w:sz w:val="22"/>
          <w:szCs w:val="22"/>
        </w:rPr>
        <w:t xml:space="preserve"> Los documentos que a continuación se relacionan, para todos los efectos hacen parte integral del presente contrato y, en consecuencia, producen sus mismos efectos y obligaciones jurídicas: </w:t>
      </w:r>
      <w:r w:rsidRPr="002873F7">
        <w:rPr>
          <w:rStyle w:val="Fuentedeprrafopredeter1"/>
          <w:b/>
          <w:bCs/>
          <w:iCs/>
          <w:sz w:val="22"/>
          <w:szCs w:val="22"/>
        </w:rPr>
        <w:t>1.</w:t>
      </w:r>
      <w:r w:rsidRPr="002873F7">
        <w:rPr>
          <w:rStyle w:val="Fuentedeprrafopredeter1"/>
          <w:bCs/>
          <w:iCs/>
          <w:sz w:val="22"/>
          <w:szCs w:val="22"/>
        </w:rPr>
        <w:t xml:space="preserve"> Los estudios previos. </w:t>
      </w:r>
      <w:r w:rsidRPr="002873F7">
        <w:rPr>
          <w:rStyle w:val="Fuentedeprrafopredeter1"/>
          <w:b/>
          <w:bCs/>
          <w:iCs/>
          <w:sz w:val="22"/>
          <w:szCs w:val="22"/>
        </w:rPr>
        <w:t>2.</w:t>
      </w:r>
      <w:r w:rsidRPr="002873F7">
        <w:rPr>
          <w:rStyle w:val="Fuentedeprrafopredeter1"/>
          <w:bCs/>
          <w:iCs/>
          <w:sz w:val="22"/>
          <w:szCs w:val="22"/>
        </w:rPr>
        <w:t xml:space="preserve"> La </w:t>
      </w:r>
      <w:r w:rsidRPr="002873F7">
        <w:rPr>
          <w:rStyle w:val="Fuentedeprrafopredeter1"/>
          <w:bCs/>
          <w:iCs/>
          <w:sz w:val="22"/>
          <w:szCs w:val="22"/>
        </w:rPr>
        <w:lastRenderedPageBreak/>
        <w:t xml:space="preserve">Constancia expedida por el Ordenador del Gasto del </w:t>
      </w:r>
      <w:r w:rsidRPr="002873F7">
        <w:rPr>
          <w:rStyle w:val="Fuentedeprrafopredeter1"/>
          <w:b/>
          <w:bCs/>
          <w:iCs/>
          <w:sz w:val="22"/>
          <w:szCs w:val="22"/>
        </w:rPr>
        <w:t>FONDO</w:t>
      </w:r>
      <w:r w:rsidRPr="002873F7">
        <w:rPr>
          <w:rStyle w:val="Fuentedeprrafopredeter1"/>
          <w:bCs/>
          <w:iCs/>
          <w:sz w:val="22"/>
          <w:szCs w:val="22"/>
        </w:rPr>
        <w:t xml:space="preserve">, sobre la idoneidad y experiencia del </w:t>
      </w:r>
      <w:r w:rsidRPr="002873F7">
        <w:rPr>
          <w:rStyle w:val="Fuentedeprrafopredeter1"/>
          <w:b/>
          <w:bCs/>
          <w:iCs/>
          <w:sz w:val="22"/>
          <w:szCs w:val="22"/>
        </w:rPr>
        <w:t>CONTRATISTA</w:t>
      </w:r>
      <w:r w:rsidRPr="002873F7">
        <w:rPr>
          <w:rStyle w:val="Fuentedeprrafopredeter1"/>
          <w:bCs/>
          <w:iCs/>
          <w:sz w:val="22"/>
          <w:szCs w:val="22"/>
        </w:rPr>
        <w:t xml:space="preserve">. </w:t>
      </w:r>
      <w:r w:rsidRPr="002873F7">
        <w:rPr>
          <w:rStyle w:val="Fuentedeprrafopredeter1"/>
          <w:b/>
          <w:bCs/>
          <w:iCs/>
          <w:sz w:val="22"/>
          <w:szCs w:val="22"/>
        </w:rPr>
        <w:t>3.</w:t>
      </w:r>
      <w:r w:rsidRPr="002873F7">
        <w:rPr>
          <w:rStyle w:val="Fuentedeprrafopredeter1"/>
          <w:bCs/>
          <w:iCs/>
          <w:sz w:val="22"/>
          <w:szCs w:val="22"/>
        </w:rPr>
        <w:t xml:space="preserve"> La hoja de vida del </w:t>
      </w:r>
      <w:r w:rsidRPr="002873F7">
        <w:rPr>
          <w:rStyle w:val="Fuentedeprrafopredeter1"/>
          <w:b/>
          <w:bCs/>
          <w:iCs/>
          <w:sz w:val="22"/>
          <w:szCs w:val="22"/>
        </w:rPr>
        <w:t>CONTRATISTA</w:t>
      </w:r>
      <w:r w:rsidRPr="002873F7">
        <w:rPr>
          <w:rStyle w:val="Fuentedeprrafopredeter1"/>
          <w:bCs/>
          <w:iCs/>
          <w:sz w:val="22"/>
          <w:szCs w:val="22"/>
        </w:rPr>
        <w:t xml:space="preserve"> con sus respectivos soportes. </w:t>
      </w:r>
      <w:r w:rsidRPr="002873F7">
        <w:rPr>
          <w:rStyle w:val="Fuentedeprrafopredeter1"/>
          <w:b/>
          <w:bCs/>
          <w:iCs/>
          <w:sz w:val="22"/>
          <w:szCs w:val="22"/>
        </w:rPr>
        <w:t>4</w:t>
      </w:r>
      <w:r w:rsidRPr="002873F7">
        <w:rPr>
          <w:rStyle w:val="Fuentedeprrafopredeter1"/>
          <w:bCs/>
          <w:iCs/>
          <w:sz w:val="22"/>
          <w:szCs w:val="22"/>
        </w:rPr>
        <w:t>.Las actas que durante la ejecución del presente contrato llegaren a suscribir las partes. 5</w:t>
      </w:r>
      <w:r w:rsidRPr="002873F7">
        <w:rPr>
          <w:rStyle w:val="Fuentedeprrafopredeter1"/>
          <w:b/>
          <w:bCs/>
          <w:iCs/>
          <w:sz w:val="22"/>
          <w:szCs w:val="22"/>
        </w:rPr>
        <w:t>.</w:t>
      </w:r>
      <w:r w:rsidRPr="002873F7">
        <w:rPr>
          <w:rStyle w:val="Fuentedeprrafopredeter1"/>
          <w:bCs/>
          <w:iCs/>
          <w:sz w:val="22"/>
          <w:szCs w:val="22"/>
        </w:rPr>
        <w:t xml:space="preserve"> E</w:t>
      </w:r>
      <w:r w:rsidRPr="002873F7">
        <w:rPr>
          <w:rStyle w:val="Fuentedeprrafopredeter1"/>
          <w:bCs/>
          <w:iCs/>
          <w:spacing w:val="-3"/>
          <w:sz w:val="22"/>
          <w:szCs w:val="22"/>
        </w:rPr>
        <w:t xml:space="preserve">l Manual de contratación </w:t>
      </w:r>
      <w:r>
        <w:rPr>
          <w:rStyle w:val="Fuentedeprrafopredeter1"/>
          <w:bCs/>
          <w:iCs/>
          <w:spacing w:val="-3"/>
          <w:sz w:val="22"/>
          <w:szCs w:val="22"/>
        </w:rPr>
        <w:t>de la Secretaría Distrital de Gobierno aplicable para</w:t>
      </w:r>
      <w:r w:rsidRPr="002873F7">
        <w:rPr>
          <w:rStyle w:val="Fuentedeprrafopredeter1"/>
          <w:bCs/>
          <w:iCs/>
          <w:spacing w:val="-3"/>
          <w:sz w:val="22"/>
          <w:szCs w:val="22"/>
        </w:rPr>
        <w:t xml:space="preserve"> </w:t>
      </w:r>
      <w:r>
        <w:rPr>
          <w:rStyle w:val="Fuentedeprrafopredeter1"/>
          <w:bCs/>
          <w:iCs/>
          <w:spacing w:val="-3"/>
          <w:sz w:val="22"/>
          <w:szCs w:val="22"/>
        </w:rPr>
        <w:t>los</w:t>
      </w:r>
      <w:r w:rsidRPr="002873F7">
        <w:rPr>
          <w:rStyle w:val="Fuentedeprrafopredeter1"/>
          <w:bCs/>
          <w:iCs/>
          <w:spacing w:val="-3"/>
          <w:sz w:val="22"/>
          <w:szCs w:val="22"/>
        </w:rPr>
        <w:t xml:space="preserve"> </w:t>
      </w:r>
      <w:r w:rsidRPr="002873F7">
        <w:rPr>
          <w:rStyle w:val="Fuentedeprrafopredeter1"/>
          <w:b/>
          <w:bCs/>
          <w:iCs/>
          <w:spacing w:val="-3"/>
          <w:sz w:val="22"/>
          <w:szCs w:val="22"/>
        </w:rPr>
        <w:t>FONDO</w:t>
      </w:r>
      <w:r>
        <w:rPr>
          <w:rStyle w:val="Fuentedeprrafopredeter1"/>
          <w:b/>
          <w:bCs/>
          <w:iCs/>
          <w:spacing w:val="-3"/>
          <w:sz w:val="22"/>
          <w:szCs w:val="22"/>
        </w:rPr>
        <w:t>S</w:t>
      </w:r>
      <w:r w:rsidRPr="002873F7">
        <w:rPr>
          <w:rStyle w:val="Fuentedeprrafopredeter1"/>
          <w:bCs/>
          <w:iCs/>
          <w:spacing w:val="-3"/>
          <w:sz w:val="22"/>
          <w:szCs w:val="22"/>
        </w:rPr>
        <w:t xml:space="preserve"> y todas aquellas adiciones o modificaciones sobre el mismo. 6</w:t>
      </w:r>
      <w:r w:rsidRPr="002873F7">
        <w:rPr>
          <w:rStyle w:val="Fuentedeprrafopredeter1"/>
          <w:b/>
          <w:bCs/>
          <w:iCs/>
          <w:spacing w:val="-3"/>
          <w:sz w:val="22"/>
          <w:szCs w:val="22"/>
        </w:rPr>
        <w:t>.</w:t>
      </w:r>
      <w:r w:rsidRPr="002873F7">
        <w:rPr>
          <w:rStyle w:val="Fuentedeprrafopredeter1"/>
          <w:bCs/>
          <w:iCs/>
          <w:spacing w:val="-3"/>
          <w:sz w:val="22"/>
          <w:szCs w:val="22"/>
        </w:rPr>
        <w:t xml:space="preserve"> El certificado de disponibilidad presupuestal. </w:t>
      </w:r>
      <w:r w:rsidRPr="002873F7">
        <w:rPr>
          <w:rStyle w:val="Fuentedeprrafopredeter1"/>
          <w:b/>
          <w:bCs/>
          <w:iCs/>
          <w:spacing w:val="-3"/>
          <w:sz w:val="22"/>
          <w:szCs w:val="22"/>
        </w:rPr>
        <w:t>7</w:t>
      </w:r>
      <w:r w:rsidRPr="002873F7">
        <w:rPr>
          <w:rStyle w:val="Fuentedeprrafopredeter1"/>
          <w:bCs/>
          <w:iCs/>
          <w:spacing w:val="-3"/>
          <w:sz w:val="22"/>
          <w:szCs w:val="22"/>
        </w:rPr>
        <w:t xml:space="preserve">. La Certificación de no existencia de personal expedida por la Secretaria Distrital de Gobierno de Bogotá D.C. </w:t>
      </w:r>
    </w:p>
    <w:p w14:paraId="46C6BD9F" w14:textId="77777777" w:rsidR="004159FD" w:rsidRPr="002873F7" w:rsidRDefault="004159FD" w:rsidP="004159FD">
      <w:pPr>
        <w:pStyle w:val="Standard"/>
        <w:jc w:val="both"/>
        <w:rPr>
          <w:rStyle w:val="Fuentedeprrafopredeter1"/>
          <w:bCs/>
          <w:iCs/>
          <w:spacing w:val="-3"/>
          <w:sz w:val="22"/>
          <w:szCs w:val="22"/>
        </w:rPr>
      </w:pPr>
    </w:p>
    <w:p w14:paraId="5165625D" w14:textId="77777777" w:rsidR="004159FD" w:rsidRPr="002873F7" w:rsidRDefault="004159FD" w:rsidP="004159FD">
      <w:pPr>
        <w:pStyle w:val="Standard"/>
        <w:jc w:val="both"/>
        <w:rPr>
          <w:rStyle w:val="Fuentedeprrafopredeter1"/>
          <w:bCs/>
          <w:iCs/>
          <w:sz w:val="22"/>
          <w:szCs w:val="22"/>
        </w:rPr>
      </w:pPr>
      <w:r>
        <w:rPr>
          <w:rStyle w:val="Fuentedeprrafopredeter1"/>
          <w:b/>
          <w:bCs/>
          <w:iCs/>
          <w:sz w:val="22"/>
          <w:szCs w:val="22"/>
          <w:u w:val="single"/>
        </w:rPr>
        <w:t>CLÁUSULA DÉCIMO</w:t>
      </w:r>
      <w:r w:rsidRPr="002873F7">
        <w:rPr>
          <w:rStyle w:val="Fuentedeprrafopredeter1"/>
          <w:b/>
          <w:bCs/>
          <w:iCs/>
          <w:sz w:val="22"/>
          <w:szCs w:val="22"/>
          <w:u w:val="single"/>
        </w:rPr>
        <w:t xml:space="preserve"> </w:t>
      </w:r>
      <w:r>
        <w:rPr>
          <w:rStyle w:val="Fuentedeprrafopredeter1"/>
          <w:b/>
          <w:bCs/>
          <w:iCs/>
          <w:sz w:val="22"/>
          <w:szCs w:val="22"/>
          <w:u w:val="single"/>
        </w:rPr>
        <w:t xml:space="preserve">SEGUNDA: </w:t>
      </w:r>
      <w:r w:rsidRPr="002873F7">
        <w:rPr>
          <w:rStyle w:val="Fuentedeprrafopredeter1"/>
          <w:b/>
          <w:bCs/>
          <w:iCs/>
          <w:sz w:val="22"/>
          <w:szCs w:val="22"/>
          <w:u w:val="single"/>
        </w:rPr>
        <w:t xml:space="preserve"> </w:t>
      </w:r>
      <w:r w:rsidRPr="002873F7">
        <w:rPr>
          <w:rStyle w:val="Fuentedeprrafopredeter1"/>
          <w:b/>
          <w:bCs/>
          <w:iCs/>
          <w:spacing w:val="-4"/>
          <w:sz w:val="22"/>
          <w:szCs w:val="22"/>
        </w:rPr>
        <w:t>INDEMNIDAD DEL FONDO:</w:t>
      </w:r>
      <w:r w:rsidRPr="002873F7">
        <w:rPr>
          <w:rStyle w:val="Fuentedeprrafopredeter1"/>
          <w:bCs/>
          <w:iCs/>
          <w:spacing w:val="-4"/>
          <w:sz w:val="22"/>
          <w:szCs w:val="22"/>
        </w:rPr>
        <w:t xml:space="preserve"> El </w:t>
      </w:r>
      <w:r w:rsidRPr="002873F7">
        <w:rPr>
          <w:rStyle w:val="Fuentedeprrafopredeter1"/>
          <w:b/>
          <w:bCs/>
          <w:iCs/>
          <w:spacing w:val="-4"/>
          <w:sz w:val="22"/>
          <w:szCs w:val="22"/>
        </w:rPr>
        <w:t>CONTRATISTA</w:t>
      </w:r>
      <w:r w:rsidRPr="002873F7">
        <w:rPr>
          <w:rStyle w:val="Fuentedeprrafopredeter1"/>
          <w:bCs/>
          <w:iCs/>
          <w:spacing w:val="-4"/>
          <w:sz w:val="22"/>
          <w:szCs w:val="22"/>
        </w:rPr>
        <w:t xml:space="preserve"> mantendrá indemne al </w:t>
      </w:r>
      <w:r w:rsidRPr="002873F7">
        <w:rPr>
          <w:rStyle w:val="Fuentedeprrafopredeter1"/>
          <w:b/>
          <w:bCs/>
          <w:iCs/>
          <w:spacing w:val="-4"/>
          <w:sz w:val="22"/>
          <w:szCs w:val="22"/>
        </w:rPr>
        <w:t>FONDO</w:t>
      </w:r>
      <w:r w:rsidRPr="002873F7">
        <w:rPr>
          <w:rStyle w:val="Fuentedeprrafopredeter1"/>
          <w:bCs/>
          <w:iCs/>
          <w:spacing w:val="-4"/>
          <w:sz w:val="22"/>
          <w:szCs w:val="22"/>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el </w:t>
      </w:r>
      <w:r w:rsidRPr="002873F7">
        <w:rPr>
          <w:rStyle w:val="Fuentedeprrafopredeter1"/>
          <w:b/>
          <w:bCs/>
          <w:iCs/>
          <w:spacing w:val="-4"/>
          <w:sz w:val="22"/>
          <w:szCs w:val="22"/>
        </w:rPr>
        <w:t>FONDO</w:t>
      </w:r>
      <w:r w:rsidRPr="002873F7">
        <w:rPr>
          <w:rStyle w:val="Fuentedeprrafopredeter1"/>
          <w:bCs/>
          <w:iCs/>
          <w:spacing w:val="-4"/>
          <w:sz w:val="22"/>
          <w:szCs w:val="22"/>
        </w:rPr>
        <w:t xml:space="preserve">, por asuntos que según el contrato sean de responsabilidad del </w:t>
      </w:r>
      <w:r w:rsidRPr="002873F7">
        <w:rPr>
          <w:rStyle w:val="Fuentedeprrafopredeter1"/>
          <w:b/>
          <w:bCs/>
          <w:iCs/>
          <w:spacing w:val="-4"/>
          <w:sz w:val="22"/>
          <w:szCs w:val="22"/>
        </w:rPr>
        <w:t>CONTRATISTA</w:t>
      </w:r>
      <w:r w:rsidRPr="002873F7">
        <w:rPr>
          <w:rStyle w:val="Fuentedeprrafopredeter1"/>
          <w:bCs/>
          <w:iCs/>
          <w:spacing w:val="-4"/>
          <w:sz w:val="22"/>
          <w:szCs w:val="22"/>
        </w:rPr>
        <w:t xml:space="preserve">, éste será notificado lo más pronto posible para que por su cuenta adopte oportunamente las medidas previstas por la ley para mantener indemne al </w:t>
      </w:r>
      <w:r w:rsidRPr="002873F7">
        <w:rPr>
          <w:rStyle w:val="Fuentedeprrafopredeter1"/>
          <w:b/>
          <w:bCs/>
          <w:iCs/>
          <w:spacing w:val="-4"/>
          <w:sz w:val="22"/>
          <w:szCs w:val="22"/>
        </w:rPr>
        <w:t>FONDO.</w:t>
      </w:r>
      <w:r w:rsidRPr="002873F7">
        <w:rPr>
          <w:rStyle w:val="Fuentedeprrafopredeter1"/>
          <w:bCs/>
          <w:iCs/>
          <w:spacing w:val="-4"/>
          <w:sz w:val="22"/>
          <w:szCs w:val="22"/>
        </w:rPr>
        <w:t xml:space="preserve"> El </w:t>
      </w:r>
      <w:r w:rsidRPr="002873F7">
        <w:rPr>
          <w:rStyle w:val="Fuentedeprrafopredeter1"/>
          <w:b/>
          <w:bCs/>
          <w:iCs/>
          <w:spacing w:val="-4"/>
          <w:sz w:val="22"/>
          <w:szCs w:val="22"/>
        </w:rPr>
        <w:t>CONTRATISTA</w:t>
      </w:r>
      <w:r w:rsidRPr="002873F7">
        <w:rPr>
          <w:rStyle w:val="Fuentedeprrafopredeter1"/>
          <w:bCs/>
          <w:iCs/>
          <w:spacing w:val="-4"/>
          <w:sz w:val="22"/>
          <w:szCs w:val="22"/>
        </w:rPr>
        <w:t xml:space="preserve"> será responsable de todos los daños causados al </w:t>
      </w:r>
      <w:r w:rsidRPr="002873F7">
        <w:rPr>
          <w:rStyle w:val="Fuentedeprrafopredeter1"/>
          <w:b/>
          <w:bCs/>
          <w:iCs/>
          <w:spacing w:val="-4"/>
          <w:sz w:val="22"/>
          <w:szCs w:val="22"/>
        </w:rPr>
        <w:t>FONDO</w:t>
      </w:r>
      <w:r w:rsidRPr="002873F7">
        <w:rPr>
          <w:rStyle w:val="Fuentedeprrafopredeter1"/>
          <w:bCs/>
          <w:iCs/>
          <w:spacing w:val="-4"/>
          <w:sz w:val="22"/>
          <w:szCs w:val="22"/>
        </w:rPr>
        <w:t xml:space="preserve">, ocasionados por su culpa o la de sus subcontratistas o dependientes y le reconocerá y pagará el valor de tales daños o procederá a repararlos debidamente a satisfacción del </w:t>
      </w:r>
      <w:r w:rsidRPr="002873F7">
        <w:rPr>
          <w:rStyle w:val="Fuentedeprrafopredeter1"/>
          <w:b/>
          <w:bCs/>
          <w:iCs/>
          <w:spacing w:val="-4"/>
          <w:sz w:val="22"/>
          <w:szCs w:val="22"/>
        </w:rPr>
        <w:t>FONDO.</w:t>
      </w:r>
      <w:r w:rsidRPr="002873F7">
        <w:rPr>
          <w:rStyle w:val="Fuentedeprrafopredeter1"/>
          <w:bCs/>
          <w:iCs/>
          <w:sz w:val="22"/>
          <w:szCs w:val="22"/>
        </w:rPr>
        <w:t xml:space="preserve"> </w:t>
      </w:r>
    </w:p>
    <w:p w14:paraId="397B6F50" w14:textId="77777777" w:rsidR="004159FD" w:rsidRPr="002873F7" w:rsidRDefault="004159FD" w:rsidP="004159FD">
      <w:pPr>
        <w:pStyle w:val="Standard"/>
        <w:jc w:val="both"/>
        <w:rPr>
          <w:rStyle w:val="Fuentedeprrafopredeter1"/>
          <w:bCs/>
          <w:iCs/>
          <w:sz w:val="22"/>
          <w:szCs w:val="22"/>
        </w:rPr>
      </w:pPr>
    </w:p>
    <w:p w14:paraId="4F6A2E9F" w14:textId="77777777" w:rsidR="004159FD" w:rsidRPr="002873F7" w:rsidRDefault="004159FD" w:rsidP="004159FD">
      <w:pPr>
        <w:pStyle w:val="Standard"/>
        <w:jc w:val="both"/>
        <w:rPr>
          <w:rStyle w:val="Fuentedeprrafopredeter1"/>
          <w:b/>
          <w:bCs/>
          <w:iCs/>
          <w:sz w:val="22"/>
          <w:szCs w:val="22"/>
        </w:rPr>
      </w:pPr>
      <w:r>
        <w:rPr>
          <w:rStyle w:val="Fuentedeprrafopredeter1"/>
          <w:b/>
          <w:bCs/>
          <w:iCs/>
          <w:sz w:val="22"/>
          <w:szCs w:val="22"/>
          <w:u w:val="single"/>
        </w:rPr>
        <w:t>CLÁUSULA DÉCIMO</w:t>
      </w:r>
      <w:r w:rsidRPr="002873F7">
        <w:rPr>
          <w:rStyle w:val="Fuentedeprrafopredeter1"/>
          <w:b/>
          <w:bCs/>
          <w:iCs/>
          <w:sz w:val="22"/>
          <w:szCs w:val="22"/>
          <w:u w:val="single"/>
        </w:rPr>
        <w:t xml:space="preserve"> </w:t>
      </w:r>
      <w:r>
        <w:rPr>
          <w:rStyle w:val="Fuentedeprrafopredeter1"/>
          <w:b/>
          <w:bCs/>
          <w:iCs/>
          <w:sz w:val="22"/>
          <w:szCs w:val="22"/>
          <w:u w:val="single"/>
        </w:rPr>
        <w:t xml:space="preserve">TERCERA: </w:t>
      </w:r>
      <w:r w:rsidRPr="002873F7">
        <w:rPr>
          <w:rStyle w:val="Fuentedeprrafopredeter1"/>
          <w:b/>
          <w:bCs/>
          <w:iCs/>
          <w:sz w:val="22"/>
          <w:szCs w:val="22"/>
        </w:rPr>
        <w:t xml:space="preserve"> EXCLUSIÓN DE LA RELACIÓN LABORAL:</w:t>
      </w:r>
      <w:r w:rsidRPr="002873F7">
        <w:rPr>
          <w:rStyle w:val="Fuentedeprrafopredeter1"/>
          <w:bCs/>
          <w:iCs/>
          <w:sz w:val="22"/>
          <w:szCs w:val="22"/>
        </w:rPr>
        <w:t xml:space="preserve"> El presente contrato es de Prestación de Servicios Profesionales, por lo tanto, no generará ningún tipo de relación laboral entre el </w:t>
      </w:r>
      <w:r w:rsidRPr="002873F7">
        <w:rPr>
          <w:rStyle w:val="Fuentedeprrafopredeter1"/>
          <w:b/>
          <w:bCs/>
          <w:iCs/>
          <w:sz w:val="22"/>
          <w:szCs w:val="22"/>
        </w:rPr>
        <w:t>CONTRATISTA</w:t>
      </w:r>
      <w:r w:rsidRPr="002873F7">
        <w:rPr>
          <w:rStyle w:val="Fuentedeprrafopredeter1"/>
          <w:bCs/>
          <w:iCs/>
          <w:sz w:val="22"/>
          <w:szCs w:val="22"/>
        </w:rPr>
        <w:t xml:space="preserve"> y el </w:t>
      </w:r>
      <w:r w:rsidRPr="002873F7">
        <w:rPr>
          <w:rStyle w:val="Fuentedeprrafopredeter1"/>
          <w:b/>
          <w:bCs/>
          <w:iCs/>
          <w:sz w:val="22"/>
          <w:szCs w:val="22"/>
        </w:rPr>
        <w:t>FONDO.</w:t>
      </w:r>
    </w:p>
    <w:p w14:paraId="378B6C71" w14:textId="77777777" w:rsidR="004159FD" w:rsidRPr="002873F7" w:rsidRDefault="004159FD" w:rsidP="004159FD">
      <w:pPr>
        <w:pStyle w:val="Standard"/>
        <w:jc w:val="both"/>
        <w:rPr>
          <w:rStyle w:val="Fuentedeprrafopredeter1"/>
          <w:b/>
          <w:bCs/>
          <w:iCs/>
          <w:sz w:val="22"/>
          <w:szCs w:val="22"/>
        </w:rPr>
      </w:pPr>
    </w:p>
    <w:p w14:paraId="7ACC0D5A" w14:textId="77777777" w:rsidR="004159FD" w:rsidRPr="002873F7" w:rsidRDefault="004159FD" w:rsidP="004159FD">
      <w:pPr>
        <w:pStyle w:val="Standard"/>
        <w:jc w:val="both"/>
        <w:rPr>
          <w:rStyle w:val="Fuentedeprrafopredeter1"/>
          <w:bCs/>
          <w:iCs/>
          <w:spacing w:val="-4"/>
          <w:sz w:val="22"/>
          <w:szCs w:val="22"/>
        </w:rPr>
      </w:pPr>
      <w:r w:rsidRPr="002873F7">
        <w:rPr>
          <w:rStyle w:val="Fuentedeprrafopredeter1"/>
          <w:b/>
          <w:bCs/>
          <w:iCs/>
          <w:sz w:val="22"/>
          <w:szCs w:val="22"/>
          <w:u w:val="single"/>
        </w:rPr>
        <w:t>CLÁUSULA DÉCIM</w:t>
      </w:r>
      <w:r>
        <w:rPr>
          <w:rStyle w:val="Fuentedeprrafopredeter1"/>
          <w:b/>
          <w:bCs/>
          <w:iCs/>
          <w:sz w:val="22"/>
          <w:szCs w:val="22"/>
          <w:u w:val="single"/>
        </w:rPr>
        <w:t xml:space="preserve">O CUARTA: </w:t>
      </w:r>
      <w:r w:rsidRPr="002873F7">
        <w:rPr>
          <w:rStyle w:val="Fuentedeprrafopredeter1"/>
          <w:b/>
          <w:bCs/>
          <w:iCs/>
          <w:sz w:val="22"/>
          <w:szCs w:val="22"/>
          <w:u w:val="single"/>
        </w:rPr>
        <w:t xml:space="preserve"> </w:t>
      </w:r>
      <w:r w:rsidRPr="002873F7">
        <w:rPr>
          <w:rStyle w:val="Fuentedeprrafopredeter1"/>
          <w:b/>
          <w:bCs/>
          <w:iCs/>
          <w:sz w:val="22"/>
          <w:szCs w:val="22"/>
        </w:rPr>
        <w:t>AFILIACIÓN ARL:</w:t>
      </w:r>
      <w:r w:rsidRPr="002873F7">
        <w:rPr>
          <w:rStyle w:val="Fuentedeprrafopredeter1"/>
          <w:bCs/>
          <w:iCs/>
          <w:sz w:val="22"/>
          <w:szCs w:val="22"/>
        </w:rPr>
        <w:t xml:space="preserve"> Según lo dispuesto por la Ley 1562 de 2012, el Decreto reglamentario 723 de 2013, el(la) </w:t>
      </w:r>
      <w:r w:rsidRPr="002873F7">
        <w:rPr>
          <w:rStyle w:val="Fuentedeprrafopredeter1"/>
          <w:b/>
          <w:bCs/>
          <w:iCs/>
          <w:sz w:val="22"/>
          <w:szCs w:val="22"/>
        </w:rPr>
        <w:t>CONTRATISTA</w:t>
      </w:r>
      <w:r w:rsidRPr="002873F7">
        <w:rPr>
          <w:rStyle w:val="Fuentedeprrafopredeter1"/>
          <w:bCs/>
          <w:iCs/>
          <w:sz w:val="22"/>
          <w:szCs w:val="22"/>
        </w:rPr>
        <w:t xml:space="preserve"> deberá afiliarse a la Administradora de Riesgos Laborales</w:t>
      </w:r>
      <w:r w:rsidRPr="002873F7">
        <w:rPr>
          <w:rStyle w:val="Fuentedeprrafopredeter1"/>
          <w:bCs/>
          <w:iCs/>
          <w:spacing w:val="-4"/>
          <w:sz w:val="22"/>
          <w:szCs w:val="22"/>
        </w:rPr>
        <w:t xml:space="preserve">, de acuerdo con lo señalado en el artículo 7 del referido decreto, previo a la suscripción del acta de inicio. </w:t>
      </w:r>
      <w:r w:rsidRPr="002873F7">
        <w:rPr>
          <w:rStyle w:val="Fuentedeprrafopredeter1"/>
          <w:b/>
          <w:bCs/>
          <w:iCs/>
          <w:spacing w:val="-4"/>
          <w:sz w:val="22"/>
          <w:szCs w:val="22"/>
        </w:rPr>
        <w:t>Parágrafo:</w:t>
      </w:r>
      <w:r w:rsidRPr="002873F7">
        <w:rPr>
          <w:rStyle w:val="Fuentedeprrafopredeter1"/>
          <w:bCs/>
          <w:iCs/>
          <w:spacing w:val="-4"/>
          <w:sz w:val="22"/>
          <w:szCs w:val="22"/>
        </w:rPr>
        <w:t xml:space="preserve"> En el evento en que el </w:t>
      </w:r>
      <w:r w:rsidRPr="002873F7">
        <w:rPr>
          <w:rStyle w:val="Fuentedeprrafopredeter1"/>
          <w:b/>
          <w:bCs/>
          <w:iCs/>
          <w:spacing w:val="-4"/>
          <w:sz w:val="22"/>
          <w:szCs w:val="22"/>
        </w:rPr>
        <w:t>CONTRATISTA</w:t>
      </w:r>
      <w:r w:rsidRPr="002873F7">
        <w:rPr>
          <w:rStyle w:val="Fuentedeprrafopredeter1"/>
          <w:bCs/>
          <w:iCs/>
          <w:spacing w:val="-4"/>
          <w:sz w:val="22"/>
          <w:szCs w:val="22"/>
        </w:rPr>
        <w:t xml:space="preserve"> celebre o realice simultáneamente varios contratos, debe estar afiliado al Sistema de Riesgos Laborales por la totalidad de los contratos suscritos, en una misma Administradora de Riesgos Laborales. </w:t>
      </w:r>
    </w:p>
    <w:p w14:paraId="012941E4" w14:textId="77777777" w:rsidR="004159FD" w:rsidRPr="002873F7" w:rsidRDefault="004159FD" w:rsidP="004159FD">
      <w:pPr>
        <w:pStyle w:val="Standard"/>
        <w:jc w:val="both"/>
        <w:rPr>
          <w:rStyle w:val="Fuentedeprrafopredeter1"/>
          <w:bCs/>
          <w:iCs/>
          <w:spacing w:val="-4"/>
          <w:sz w:val="22"/>
          <w:szCs w:val="22"/>
        </w:rPr>
      </w:pPr>
    </w:p>
    <w:p w14:paraId="26D1759C" w14:textId="77777777" w:rsidR="004159FD" w:rsidRPr="002873F7" w:rsidRDefault="004159FD" w:rsidP="004159FD">
      <w:pPr>
        <w:pStyle w:val="Standard"/>
        <w:jc w:val="both"/>
        <w:rPr>
          <w:rStyle w:val="Fuentedeprrafopredeter1"/>
          <w:bCs/>
          <w:iCs/>
          <w:sz w:val="22"/>
          <w:szCs w:val="22"/>
        </w:rPr>
      </w:pPr>
      <w:r w:rsidRPr="002873F7">
        <w:rPr>
          <w:rStyle w:val="Fuentedeprrafopredeter1"/>
          <w:b/>
          <w:bCs/>
          <w:iCs/>
          <w:spacing w:val="-4"/>
          <w:sz w:val="22"/>
          <w:szCs w:val="22"/>
          <w:u w:val="single"/>
        </w:rPr>
        <w:t xml:space="preserve">CLÁUSULA </w:t>
      </w:r>
      <w:r>
        <w:rPr>
          <w:rStyle w:val="Fuentedeprrafopredeter1"/>
          <w:b/>
          <w:bCs/>
          <w:iCs/>
          <w:sz w:val="22"/>
          <w:szCs w:val="22"/>
          <w:u w:val="single"/>
        </w:rPr>
        <w:t xml:space="preserve">DÉCIMO QUINTA: </w:t>
      </w:r>
      <w:r w:rsidRPr="002873F7">
        <w:rPr>
          <w:rStyle w:val="Fuentedeprrafopredeter1"/>
          <w:b/>
          <w:bCs/>
          <w:iCs/>
          <w:sz w:val="22"/>
          <w:szCs w:val="22"/>
        </w:rPr>
        <w:t xml:space="preserve"> PERFECCIONAMIENTO Y EJECUCIÓN:</w:t>
      </w:r>
      <w:r w:rsidRPr="002873F7">
        <w:rPr>
          <w:rStyle w:val="Fuentedeprrafopredeter1"/>
          <w:bCs/>
          <w:iCs/>
          <w:sz w:val="22"/>
          <w:szCs w:val="22"/>
        </w:rPr>
        <w:t xml:space="preserve"> El presente contrato se entiende perfeccionado con la </w:t>
      </w:r>
      <w:r>
        <w:rPr>
          <w:rStyle w:val="Fuentedeprrafopredeter1"/>
          <w:bCs/>
          <w:iCs/>
          <w:sz w:val="22"/>
          <w:szCs w:val="22"/>
        </w:rPr>
        <w:t xml:space="preserve">aceptación de la invitación a contratar por parte del contratista y posterior aceptación por parte del </w:t>
      </w:r>
      <w:r w:rsidRPr="00DE5692">
        <w:rPr>
          <w:rStyle w:val="Fuentedeprrafopredeter1"/>
          <w:b/>
          <w:bCs/>
          <w:iCs/>
          <w:sz w:val="22"/>
          <w:szCs w:val="22"/>
        </w:rPr>
        <w:t>FONDO</w:t>
      </w:r>
      <w:r w:rsidRPr="002873F7">
        <w:rPr>
          <w:rStyle w:val="Fuentedeprrafopredeter1"/>
          <w:bCs/>
          <w:iCs/>
          <w:sz w:val="22"/>
          <w:szCs w:val="22"/>
        </w:rPr>
        <w:t xml:space="preserve">; para su ejecución se requerirá del registro presupuestal, la aprobación de la Garantía Única y de la suscripción del acta de inicio. El </w:t>
      </w:r>
      <w:r w:rsidRPr="002873F7">
        <w:rPr>
          <w:rStyle w:val="Fuentedeprrafopredeter1"/>
          <w:b/>
          <w:bCs/>
          <w:iCs/>
          <w:sz w:val="22"/>
          <w:szCs w:val="22"/>
        </w:rPr>
        <w:t>CONTRATISTA</w:t>
      </w:r>
      <w:r w:rsidRPr="002873F7">
        <w:rPr>
          <w:rStyle w:val="Fuentedeprrafopredeter1"/>
          <w:bCs/>
          <w:iCs/>
          <w:sz w:val="22"/>
          <w:szCs w:val="22"/>
        </w:rPr>
        <w:t xml:space="preserve"> dentro de los cuatro (4) días hábiles, contados a partir de la firma del presente contrato, deberá aportar a la Oficina de Jurídica del </w:t>
      </w:r>
      <w:r w:rsidRPr="002873F7">
        <w:rPr>
          <w:rStyle w:val="Fuentedeprrafopredeter1"/>
          <w:b/>
          <w:bCs/>
          <w:iCs/>
          <w:sz w:val="22"/>
          <w:szCs w:val="22"/>
        </w:rPr>
        <w:t>FONDO</w:t>
      </w:r>
      <w:r w:rsidRPr="002873F7">
        <w:rPr>
          <w:rStyle w:val="Fuentedeprrafopredeter1"/>
          <w:bCs/>
          <w:iCs/>
          <w:sz w:val="22"/>
          <w:szCs w:val="22"/>
        </w:rPr>
        <w:t xml:space="preserve"> la Garantía Única. </w:t>
      </w:r>
    </w:p>
    <w:p w14:paraId="4C99BAD6" w14:textId="77777777" w:rsidR="004159FD" w:rsidRPr="002873F7" w:rsidRDefault="004159FD" w:rsidP="004159FD">
      <w:pPr>
        <w:pStyle w:val="Standard"/>
        <w:jc w:val="both"/>
        <w:rPr>
          <w:rStyle w:val="Fuentedeprrafopredeter1"/>
          <w:bCs/>
          <w:iCs/>
          <w:sz w:val="22"/>
          <w:szCs w:val="22"/>
        </w:rPr>
      </w:pPr>
    </w:p>
    <w:p w14:paraId="40A18EED" w14:textId="77777777" w:rsidR="004159FD" w:rsidRPr="002873F7" w:rsidRDefault="004159FD" w:rsidP="004159FD">
      <w:pPr>
        <w:pStyle w:val="Standard"/>
        <w:jc w:val="both"/>
        <w:rPr>
          <w:rStyle w:val="Fuentedeprrafopredeter1"/>
          <w:bCs/>
          <w:iCs/>
          <w:sz w:val="22"/>
          <w:szCs w:val="22"/>
          <w:shd w:val="clear" w:color="auto" w:fill="FFFFFF"/>
        </w:rPr>
      </w:pPr>
      <w:r w:rsidRPr="002873F7">
        <w:rPr>
          <w:rStyle w:val="Fuentedeprrafopredeter1"/>
          <w:b/>
          <w:bCs/>
          <w:iCs/>
          <w:sz w:val="22"/>
          <w:szCs w:val="22"/>
          <w:u w:val="single"/>
          <w:shd w:val="clear" w:color="auto" w:fill="FFFFFF"/>
        </w:rPr>
        <w:t xml:space="preserve">CLÁUSULA </w:t>
      </w:r>
      <w:r>
        <w:rPr>
          <w:rStyle w:val="Fuentedeprrafopredeter1"/>
          <w:b/>
          <w:bCs/>
          <w:iCs/>
          <w:sz w:val="22"/>
          <w:szCs w:val="22"/>
          <w:u w:val="single"/>
          <w:shd w:val="clear" w:color="auto" w:fill="FFFFFF"/>
        </w:rPr>
        <w:t>DÉCIMO SEXTA:</w:t>
      </w:r>
      <w:r w:rsidRPr="002873F7">
        <w:rPr>
          <w:rStyle w:val="Fuentedeprrafopredeter1"/>
          <w:b/>
          <w:bCs/>
          <w:iCs/>
          <w:sz w:val="22"/>
          <w:szCs w:val="22"/>
          <w:shd w:val="clear" w:color="auto" w:fill="FFFFFF"/>
        </w:rPr>
        <w:t xml:space="preserve"> LIQUIDACIÓN:</w:t>
      </w:r>
      <w:r w:rsidRPr="002873F7">
        <w:rPr>
          <w:rStyle w:val="Fuentedeprrafopredeter1"/>
          <w:bCs/>
          <w:iCs/>
          <w:sz w:val="22"/>
          <w:szCs w:val="22"/>
          <w:shd w:val="clear" w:color="auto" w:fill="FFFFFF"/>
        </w:rPr>
        <w:t xml:space="preserve"> En cumplimiento del artículo 217 del Decreto 19 de 2012, mediante el cual se modificó el artículo 60 de la Ley 80 de 1993, el presente contrato de prestación de servicios no será objeto de liquidación, salvo en los siguientes casos: </w:t>
      </w:r>
      <w:r w:rsidRPr="002873F7">
        <w:rPr>
          <w:rStyle w:val="Fuentedeprrafopredeter1"/>
          <w:b/>
          <w:bCs/>
          <w:iCs/>
          <w:sz w:val="22"/>
          <w:szCs w:val="22"/>
          <w:shd w:val="clear" w:color="auto" w:fill="FFFFFF"/>
        </w:rPr>
        <w:t>1.</w:t>
      </w:r>
      <w:r w:rsidRPr="002873F7">
        <w:rPr>
          <w:rStyle w:val="Fuentedeprrafopredeter1"/>
          <w:bCs/>
          <w:iCs/>
          <w:sz w:val="22"/>
          <w:szCs w:val="22"/>
          <w:shd w:val="clear" w:color="auto" w:fill="FFFFFF"/>
        </w:rPr>
        <w:t xml:space="preserve"> Muerte del contratista. </w:t>
      </w:r>
      <w:r w:rsidRPr="002873F7">
        <w:rPr>
          <w:rStyle w:val="Fuentedeprrafopredeter1"/>
          <w:b/>
          <w:bCs/>
          <w:iCs/>
          <w:sz w:val="22"/>
          <w:szCs w:val="22"/>
          <w:shd w:val="clear" w:color="auto" w:fill="FFFFFF"/>
        </w:rPr>
        <w:t>2.</w:t>
      </w:r>
      <w:r w:rsidRPr="002873F7">
        <w:rPr>
          <w:rStyle w:val="Fuentedeprrafopredeter1"/>
          <w:bCs/>
          <w:iCs/>
          <w:sz w:val="22"/>
          <w:szCs w:val="22"/>
          <w:shd w:val="clear" w:color="auto" w:fill="FFFFFF"/>
        </w:rPr>
        <w:t xml:space="preserve"> Incapacidad permanente del contratista. </w:t>
      </w:r>
      <w:r w:rsidRPr="002873F7">
        <w:rPr>
          <w:rStyle w:val="Fuentedeprrafopredeter1"/>
          <w:b/>
          <w:bCs/>
          <w:iCs/>
          <w:sz w:val="22"/>
          <w:szCs w:val="22"/>
          <w:shd w:val="clear" w:color="auto" w:fill="FFFFFF"/>
        </w:rPr>
        <w:t>3.</w:t>
      </w:r>
      <w:r w:rsidRPr="002873F7">
        <w:rPr>
          <w:rStyle w:val="Fuentedeprrafopredeter1"/>
          <w:bCs/>
          <w:iCs/>
          <w:sz w:val="22"/>
          <w:szCs w:val="22"/>
          <w:shd w:val="clear" w:color="auto" w:fill="FFFFFF"/>
        </w:rPr>
        <w:t xml:space="preserve"> Incapacidad temporal del contratista que afecte la ejecución adecuada del objeto contractual. </w:t>
      </w:r>
      <w:r w:rsidRPr="002873F7">
        <w:rPr>
          <w:rStyle w:val="Fuentedeprrafopredeter1"/>
          <w:b/>
          <w:bCs/>
          <w:iCs/>
          <w:sz w:val="22"/>
          <w:szCs w:val="22"/>
          <w:shd w:val="clear" w:color="auto" w:fill="FFFFFF"/>
        </w:rPr>
        <w:t>4</w:t>
      </w:r>
      <w:r w:rsidRPr="002873F7">
        <w:rPr>
          <w:rStyle w:val="Fuentedeprrafopredeter1"/>
          <w:bCs/>
          <w:iCs/>
          <w:sz w:val="22"/>
          <w:szCs w:val="22"/>
          <w:shd w:val="clear" w:color="auto" w:fill="FFFFFF"/>
        </w:rPr>
        <w:t xml:space="preserve">. Terminación anticipada por mutuo acuerdo. </w:t>
      </w:r>
      <w:r w:rsidRPr="002873F7">
        <w:rPr>
          <w:rStyle w:val="Fuentedeprrafopredeter1"/>
          <w:b/>
          <w:bCs/>
          <w:iCs/>
          <w:sz w:val="22"/>
          <w:szCs w:val="22"/>
          <w:shd w:val="clear" w:color="auto" w:fill="FFFFFF"/>
        </w:rPr>
        <w:t>5</w:t>
      </w:r>
      <w:r w:rsidRPr="002873F7">
        <w:rPr>
          <w:rStyle w:val="Fuentedeprrafopredeter1"/>
          <w:bCs/>
          <w:iCs/>
          <w:sz w:val="22"/>
          <w:szCs w:val="22"/>
          <w:shd w:val="clear" w:color="auto" w:fill="FFFFFF"/>
        </w:rPr>
        <w:t xml:space="preserve">. Cuando haya procedido la aplicación de la potestad exorbitante de terminación unilateral. </w:t>
      </w:r>
      <w:r w:rsidRPr="002873F7">
        <w:rPr>
          <w:rStyle w:val="Fuentedeprrafopredeter1"/>
          <w:b/>
          <w:bCs/>
          <w:iCs/>
          <w:sz w:val="22"/>
          <w:szCs w:val="22"/>
          <w:shd w:val="clear" w:color="auto" w:fill="FFFFFF"/>
        </w:rPr>
        <w:t>6.</w:t>
      </w:r>
      <w:r w:rsidRPr="002873F7">
        <w:rPr>
          <w:rStyle w:val="Fuentedeprrafopredeter1"/>
          <w:bCs/>
          <w:iCs/>
          <w:sz w:val="22"/>
          <w:szCs w:val="22"/>
          <w:shd w:val="clear" w:color="auto" w:fill="FFFFFF"/>
        </w:rPr>
        <w:t xml:space="preserve"> Cuando se haya declarado la caducidad del contrato. </w:t>
      </w:r>
      <w:r w:rsidRPr="002873F7">
        <w:rPr>
          <w:rStyle w:val="Fuentedeprrafopredeter1"/>
          <w:b/>
          <w:bCs/>
          <w:iCs/>
          <w:sz w:val="22"/>
          <w:szCs w:val="22"/>
          <w:shd w:val="clear" w:color="auto" w:fill="FFFFFF"/>
        </w:rPr>
        <w:t>7</w:t>
      </w:r>
      <w:r w:rsidRPr="002873F7">
        <w:rPr>
          <w:rStyle w:val="Fuentedeprrafopredeter1"/>
          <w:bCs/>
          <w:iCs/>
          <w:sz w:val="22"/>
          <w:szCs w:val="22"/>
          <w:shd w:val="clear" w:color="auto" w:fill="FFFFFF"/>
        </w:rPr>
        <w:t xml:space="preserve">. Cuando se haya declarado el incumplimiento total o parcial del contrato. </w:t>
      </w:r>
      <w:r>
        <w:rPr>
          <w:rStyle w:val="Fuentedeprrafopredeter1"/>
          <w:bCs/>
          <w:iCs/>
          <w:sz w:val="22"/>
          <w:szCs w:val="22"/>
          <w:shd w:val="clear" w:color="auto" w:fill="FFFFFF"/>
        </w:rPr>
        <w:t>8</w:t>
      </w:r>
      <w:r w:rsidRPr="002873F7">
        <w:rPr>
          <w:rStyle w:val="Fuentedeprrafopredeter1"/>
          <w:bCs/>
          <w:iCs/>
          <w:sz w:val="22"/>
          <w:szCs w:val="22"/>
          <w:shd w:val="clear" w:color="auto" w:fill="FFFFFF"/>
        </w:rPr>
        <w:t xml:space="preserve">. </w:t>
      </w:r>
      <w:r w:rsidRPr="002873F7">
        <w:rPr>
          <w:rStyle w:val="Fuentedeprrafopredeter1"/>
          <w:bCs/>
          <w:iCs/>
          <w:sz w:val="22"/>
          <w:szCs w:val="22"/>
          <w:shd w:val="clear" w:color="auto" w:fill="FFFFFF"/>
        </w:rPr>
        <w:lastRenderedPageBreak/>
        <w:t xml:space="preserve">Cuando se haya pactado cesión de derechos patrimoniales de autor. </w:t>
      </w:r>
      <w:r>
        <w:rPr>
          <w:rStyle w:val="Fuentedeprrafopredeter1"/>
          <w:b/>
          <w:bCs/>
          <w:iCs/>
          <w:sz w:val="22"/>
          <w:szCs w:val="22"/>
          <w:shd w:val="clear" w:color="auto" w:fill="FFFFFF"/>
        </w:rPr>
        <w:t>9</w:t>
      </w:r>
      <w:r w:rsidRPr="002873F7">
        <w:rPr>
          <w:rStyle w:val="Fuentedeprrafopredeter1"/>
          <w:bCs/>
          <w:iCs/>
          <w:sz w:val="22"/>
          <w:szCs w:val="22"/>
          <w:shd w:val="clear" w:color="auto" w:fill="FFFFFF"/>
        </w:rPr>
        <w:t xml:space="preserve">. Demás factores que generen una terminación anómala de la ejecución del contrato. </w:t>
      </w:r>
    </w:p>
    <w:p w14:paraId="10F500E7" w14:textId="77777777" w:rsidR="004159FD" w:rsidRPr="002873F7" w:rsidRDefault="004159FD" w:rsidP="004159FD">
      <w:pPr>
        <w:pStyle w:val="Standard"/>
        <w:jc w:val="both"/>
        <w:rPr>
          <w:rStyle w:val="Fuentedeprrafopredeter1"/>
          <w:bCs/>
          <w:iCs/>
          <w:sz w:val="22"/>
          <w:szCs w:val="22"/>
          <w:shd w:val="clear" w:color="auto" w:fill="FFFFFF"/>
        </w:rPr>
      </w:pPr>
    </w:p>
    <w:p w14:paraId="3E53C111" w14:textId="77777777" w:rsidR="008E1F69" w:rsidRDefault="004159FD" w:rsidP="008E1F69">
      <w:pPr>
        <w:pStyle w:val="Standard"/>
        <w:jc w:val="both"/>
        <w:rPr>
          <w:sz w:val="22"/>
          <w:szCs w:val="22"/>
        </w:rPr>
      </w:pPr>
      <w:r w:rsidRPr="002873F7">
        <w:rPr>
          <w:rStyle w:val="Fuentedeprrafopredeter1"/>
          <w:b/>
          <w:bCs/>
          <w:iCs/>
          <w:sz w:val="22"/>
          <w:szCs w:val="22"/>
          <w:u w:val="single"/>
        </w:rPr>
        <w:t xml:space="preserve">CLÁUSULA </w:t>
      </w:r>
      <w:r>
        <w:rPr>
          <w:rStyle w:val="Fuentedeprrafopredeter1"/>
          <w:b/>
          <w:bCs/>
          <w:iCs/>
          <w:sz w:val="22"/>
          <w:szCs w:val="22"/>
          <w:u w:val="single"/>
        </w:rPr>
        <w:t xml:space="preserve">DÉCIMO SEPTIMA: </w:t>
      </w:r>
      <w:r w:rsidRPr="002873F7">
        <w:rPr>
          <w:rStyle w:val="Fuentedeprrafopredeter1"/>
          <w:b/>
          <w:bCs/>
          <w:iCs/>
          <w:sz w:val="22"/>
          <w:szCs w:val="22"/>
          <w:u w:val="single"/>
        </w:rPr>
        <w:t xml:space="preserve"> </w:t>
      </w:r>
      <w:r w:rsidRPr="002873F7">
        <w:rPr>
          <w:rStyle w:val="Fuentedeprrafopredeter1"/>
          <w:b/>
          <w:bCs/>
          <w:iCs/>
          <w:sz w:val="22"/>
          <w:szCs w:val="22"/>
        </w:rPr>
        <w:t>DOMICILIO:</w:t>
      </w:r>
      <w:r w:rsidRPr="002873F7">
        <w:rPr>
          <w:rStyle w:val="Fuentedeprrafopredeter1"/>
          <w:bCs/>
          <w:iCs/>
          <w:sz w:val="22"/>
          <w:szCs w:val="22"/>
        </w:rPr>
        <w:t xml:space="preserve"> Para todos los efectos el domicilio contractual será la ciudad de Bogotá D.C., Colombia. En constancia se firma por las partes en Bogotá D.C., </w:t>
      </w:r>
      <w:r w:rsidR="008E1F69">
        <w:rPr>
          <w:rStyle w:val="Fuentedeprrafopredeter1"/>
          <w:bCs/>
          <w:iCs/>
          <w:sz w:val="22"/>
          <w:szCs w:val="22"/>
        </w:rPr>
        <w:t>veintinueve (29) días del mes de enero de 2019.</w:t>
      </w:r>
      <w:r w:rsidR="008E1F69">
        <w:rPr>
          <w:rStyle w:val="Fuentedeprrafopredeter1"/>
          <w:bCs/>
          <w:iCs/>
          <w:sz w:val="22"/>
          <w:szCs w:val="22"/>
        </w:rPr>
        <w:fldChar w:fldCharType="begin"/>
      </w:r>
      <w:r w:rsidR="008E1F69">
        <w:rPr>
          <w:rStyle w:val="Fuentedeprrafopredeter1"/>
          <w:bCs/>
          <w:iCs/>
          <w:sz w:val="22"/>
          <w:szCs w:val="22"/>
        </w:rPr>
        <w:instrText xml:space="preserve"> MERGEFIELD FECHA_SUSCRIPCIÓN_DEL_CONTRATO </w:instrText>
      </w:r>
      <w:r w:rsidR="008E1F69">
        <w:rPr>
          <w:rStyle w:val="Fuentedeprrafopredeter1"/>
          <w:bCs/>
          <w:iCs/>
          <w:sz w:val="22"/>
          <w:szCs w:val="22"/>
        </w:rPr>
        <w:fldChar w:fldCharType="end"/>
      </w:r>
    </w:p>
    <w:p w14:paraId="2230597D" w14:textId="4A8C0043" w:rsidR="004159FD" w:rsidRPr="002873F7" w:rsidRDefault="004159FD" w:rsidP="004159FD">
      <w:pPr>
        <w:pStyle w:val="Standard"/>
        <w:jc w:val="both"/>
        <w:rPr>
          <w:sz w:val="22"/>
          <w:szCs w:val="22"/>
        </w:rPr>
      </w:pPr>
    </w:p>
    <w:p w14:paraId="18ADC091" w14:textId="77777777" w:rsidR="00011117" w:rsidRDefault="009B3819">
      <w:pPr>
        <w:tabs>
          <w:tab w:val="left" w:pos="6945"/>
        </w:tabs>
        <w:spacing w:after="0" w:line="240" w:lineRule="auto"/>
      </w:pPr>
      <w:r>
        <w:rPr>
          <w:rFonts w:ascii="Garamond" w:hAnsi="Garamond"/>
        </w:rPr>
        <w:tab/>
      </w:r>
    </w:p>
    <w:p w14:paraId="18ADC092" w14:textId="77777777" w:rsidR="00011117" w:rsidRDefault="00011117">
      <w:pPr>
        <w:spacing w:after="0" w:line="240" w:lineRule="auto"/>
      </w:pPr>
    </w:p>
    <w:sectPr w:rsidR="00011117">
      <w:headerReference w:type="even" r:id="rId7"/>
      <w:headerReference w:type="default" r:id="rId8"/>
      <w:footerReference w:type="even" r:id="rId9"/>
      <w:footerReference w:type="default" r:id="rId10"/>
      <w:headerReference w:type="first" r:id="rId11"/>
      <w:footerReference w:type="first" r:id="rId12"/>
      <w:pgSz w:w="12240" w:h="15840"/>
      <w:pgMar w:top="2268" w:right="1134" w:bottom="170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A133B3" w14:textId="77777777" w:rsidR="00B0462D" w:rsidRDefault="00B0462D">
      <w:pPr>
        <w:spacing w:after="0" w:line="240" w:lineRule="auto"/>
      </w:pPr>
      <w:r>
        <w:separator/>
      </w:r>
    </w:p>
  </w:endnote>
  <w:endnote w:type="continuationSeparator" w:id="0">
    <w:p w14:paraId="75BFF236" w14:textId="77777777" w:rsidR="00B0462D" w:rsidRDefault="00B04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00"/>
    <w:family w:val="roman"/>
    <w:pitch w:val="default"/>
  </w:font>
  <w:font w:name="Lohit Hind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B505A" w14:textId="77777777" w:rsidR="00915B0F" w:rsidRDefault="00915B0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ADC071" w14:textId="5A5D25E2" w:rsidR="00E95DF1" w:rsidRDefault="00DC77C5">
    <w:pPr>
      <w:pStyle w:val="Piedepgina"/>
      <w:jc w:val="right"/>
    </w:pPr>
    <w:r>
      <w:rPr>
        <w:noProof/>
        <w:lang w:val="es-CO" w:eastAsia="es-CO"/>
      </w:rPr>
      <mc:AlternateContent>
        <mc:Choice Requires="wps">
          <w:drawing>
            <wp:anchor distT="0" distB="0" distL="114300" distR="114300" simplePos="0" relativeHeight="251656704" behindDoc="0" locked="0" layoutInCell="1" allowOverlap="1" wp14:anchorId="18ADC06D" wp14:editId="3DFDF3EA">
              <wp:simplePos x="0" y="0"/>
              <wp:positionH relativeFrom="column">
                <wp:posOffset>-141767</wp:posOffset>
              </wp:positionH>
              <wp:positionV relativeFrom="paragraph">
                <wp:posOffset>-283387</wp:posOffset>
              </wp:positionV>
              <wp:extent cx="1524003" cy="800100"/>
              <wp:effectExtent l="0" t="0" r="0" b="0"/>
              <wp:wrapNone/>
              <wp:docPr id="4" name="Rectangle 1"/>
              <wp:cNvGraphicFramePr/>
              <a:graphic xmlns:a="http://schemas.openxmlformats.org/drawingml/2006/main">
                <a:graphicData uri="http://schemas.microsoft.com/office/word/2010/wordprocessingShape">
                  <wps:wsp>
                    <wps:cNvSpPr/>
                    <wps:spPr>
                      <a:xfrm>
                        <a:off x="0" y="0"/>
                        <a:ext cx="1524003" cy="800100"/>
                      </a:xfrm>
                      <a:prstGeom prst="rect">
                        <a:avLst/>
                      </a:prstGeom>
                      <a:solidFill>
                        <a:srgbClr val="FFFFFF"/>
                      </a:solidFill>
                      <a:ln cap="flat">
                        <a:noFill/>
                        <a:prstDash val="solid"/>
                      </a:ln>
                    </wps:spPr>
                    <wps:txbx>
                      <w:txbxContent>
                        <w:p w14:paraId="4EE2C419" w14:textId="77777777" w:rsidR="00AB4BE9" w:rsidRDefault="00AB4BE9" w:rsidP="00AB4BE9">
                          <w:pPr>
                            <w:spacing w:after="0" w:line="240" w:lineRule="auto"/>
                            <w:rPr>
                              <w:rFonts w:ascii="Arial" w:hAnsi="Arial" w:cs="Arial"/>
                              <w:sz w:val="16"/>
                              <w:szCs w:val="16"/>
                              <w:lang w:val="es-MX" w:eastAsia="en-US"/>
                            </w:rPr>
                          </w:pPr>
                          <w:r>
                            <w:rPr>
                              <w:rFonts w:ascii="Arial" w:hAnsi="Arial" w:cs="Arial"/>
                              <w:sz w:val="16"/>
                              <w:szCs w:val="16"/>
                              <w:lang w:val="es-MX"/>
                            </w:rPr>
                            <w:t>Calle 51 Sur No. 7 – 35</w:t>
                          </w:r>
                        </w:p>
                        <w:p w14:paraId="6C89CB45"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vía Usme</w:t>
                          </w:r>
                        </w:p>
                        <w:p w14:paraId="7D480E3F"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 xml:space="preserve">Código Postal: 111831 </w:t>
                          </w:r>
                        </w:p>
                        <w:p w14:paraId="50579493"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Tel. 7698513 - 7698460</w:t>
                          </w:r>
                        </w:p>
                        <w:p w14:paraId="4AEBB7D3"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Información Línea195</w:t>
                          </w:r>
                        </w:p>
                        <w:p w14:paraId="4FF7ED1F"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www.tunjuelito.gov.co</w:t>
                          </w:r>
                        </w:p>
                        <w:p w14:paraId="18ADC084" w14:textId="0728E97A" w:rsidR="00E95DF1" w:rsidRDefault="00B0462D" w:rsidP="00BB363E">
                          <w:pPr>
                            <w:spacing w:after="0" w:line="240" w:lineRule="auto"/>
                            <w:rPr>
                              <w:rFonts w:ascii="Arial" w:hAnsi="Arial" w:cs="Arial"/>
                              <w:sz w:val="16"/>
                              <w:szCs w:val="16"/>
                              <w:lang w:val="es-MX"/>
                            </w:rPr>
                          </w:pPr>
                        </w:p>
                      </w:txbxContent>
                    </wps:txbx>
                    <wps:bodyPr vert="horz" wrap="square" lIns="92070" tIns="46350" rIns="92070" bIns="46350" anchor="t" anchorCtr="0" compatLnSpc="0">
                      <a:noAutofit/>
                    </wps:bodyPr>
                  </wps:wsp>
                </a:graphicData>
              </a:graphic>
            </wp:anchor>
          </w:drawing>
        </mc:Choice>
        <mc:Fallback>
          <w:pict>
            <v:rect id="Rectangle 1" o:spid="_x0000_s1026" style="position:absolute;left:0;text-align:left;margin-left:-11.15pt;margin-top:-22.3pt;width:120pt;height:63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" stroked="f">
              <v:textbox inset="2.5575mm,1.2875mm,2.5575mm,1.2875mm">
                <w:txbxContent>
                  <w:p w14:paraId="4EE2C419" w14:textId="77777777" w:rsidR="00AB4BE9" w:rsidRDefault="00AB4BE9" w:rsidP="00AB4BE9">
                    <w:pPr>
                      <w:spacing w:after="0" w:line="240" w:lineRule="auto"/>
                      <w:rPr>
                        <w:rFonts w:ascii="Arial" w:hAnsi="Arial" w:cs="Arial"/>
                        <w:sz w:val="16"/>
                        <w:szCs w:val="16"/>
                        <w:lang w:val="es-MX" w:eastAsia="en-US"/>
                      </w:rPr>
                    </w:pPr>
                    <w:r>
                      <w:rPr>
                        <w:rFonts w:ascii="Arial" w:hAnsi="Arial" w:cs="Arial"/>
                        <w:sz w:val="16"/>
                        <w:szCs w:val="16"/>
                        <w:lang w:val="es-MX"/>
                      </w:rPr>
                      <w:t>Calle 51 Sur No. 7 – 35</w:t>
                    </w:r>
                  </w:p>
                  <w:p w14:paraId="6C89CB45"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vía Usme</w:t>
                    </w:r>
                  </w:p>
                  <w:p w14:paraId="7D480E3F"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 xml:space="preserve">Código Postal: 111831 </w:t>
                    </w:r>
                  </w:p>
                  <w:p w14:paraId="50579493"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Tel. 7698513 - 7698460</w:t>
                    </w:r>
                  </w:p>
                  <w:p w14:paraId="4AEBB7D3"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Información Línea195</w:t>
                    </w:r>
                  </w:p>
                  <w:p w14:paraId="4FF7ED1F" w14:textId="77777777" w:rsidR="00AB4BE9" w:rsidRDefault="00AB4BE9" w:rsidP="00AB4BE9">
                    <w:pPr>
                      <w:spacing w:after="0" w:line="240" w:lineRule="auto"/>
                      <w:rPr>
                        <w:rFonts w:ascii="Arial" w:hAnsi="Arial" w:cs="Arial"/>
                        <w:sz w:val="16"/>
                        <w:szCs w:val="16"/>
                        <w:lang w:val="es-MX"/>
                      </w:rPr>
                    </w:pPr>
                    <w:r>
                      <w:rPr>
                        <w:rFonts w:ascii="Arial" w:hAnsi="Arial" w:cs="Arial"/>
                        <w:sz w:val="16"/>
                        <w:szCs w:val="16"/>
                        <w:lang w:val="es-MX"/>
                      </w:rPr>
                      <w:t>www.tunjuelito.gov.co</w:t>
                    </w:r>
                  </w:p>
                  <w:p w14:paraId="18ADC084" w14:textId="0728E97A" w:rsidR="00E95DF1" w:rsidRDefault="00C906A1" w:rsidP="00BB363E">
                    <w:pPr>
                      <w:spacing w:after="0" w:line="240" w:lineRule="auto"/>
                      <w:rPr>
                        <w:rFonts w:ascii="Arial" w:hAnsi="Arial" w:cs="Arial"/>
                        <w:sz w:val="16"/>
                        <w:szCs w:val="16"/>
                        <w:lang w:val="es-MX"/>
                      </w:rPr>
                    </w:pPr>
                  </w:p>
                </w:txbxContent>
              </v:textbox>
            </v:rect>
          </w:pict>
        </mc:Fallback>
      </mc:AlternateContent>
    </w:r>
    <w:r w:rsidR="009B3819">
      <w:rPr>
        <w:noProof/>
        <w:lang w:val="es-CO" w:eastAsia="es-CO"/>
      </w:rPr>
      <mc:AlternateContent>
        <mc:Choice Requires="wps">
          <w:drawing>
            <wp:anchor distT="0" distB="0" distL="114300" distR="114300" simplePos="0" relativeHeight="251658752" behindDoc="0" locked="0" layoutInCell="1" allowOverlap="1" wp14:anchorId="18ADC06B" wp14:editId="0659A1C1">
              <wp:simplePos x="0" y="0"/>
              <wp:positionH relativeFrom="column">
                <wp:posOffset>1600200</wp:posOffset>
              </wp:positionH>
              <wp:positionV relativeFrom="paragraph">
                <wp:posOffset>-215268</wp:posOffset>
              </wp:positionV>
              <wp:extent cx="1524003" cy="695328"/>
              <wp:effectExtent l="0" t="0" r="0" b="9522"/>
              <wp:wrapThrough wrapText="bothSides">
                <wp:wrapPolygon edited="0">
                  <wp:start x="0" y="0"/>
                  <wp:lineTo x="0" y="21304"/>
                  <wp:lineTo x="21330" y="21304"/>
                  <wp:lineTo x="21330" y="0"/>
                  <wp:lineTo x="0" y="0"/>
                </wp:wrapPolygon>
              </wp:wrapThrough>
              <wp:docPr id="3" name="Rectangle 1"/>
              <wp:cNvGraphicFramePr/>
              <a:graphic xmlns:a="http://schemas.openxmlformats.org/drawingml/2006/main">
                <a:graphicData uri="http://schemas.microsoft.com/office/word/2010/wordprocessingShape">
                  <wps:wsp>
                    <wps:cNvSpPr/>
                    <wps:spPr>
                      <a:xfrm>
                        <a:off x="0" y="0"/>
                        <a:ext cx="1524003" cy="695328"/>
                      </a:xfrm>
                      <a:prstGeom prst="rect">
                        <a:avLst/>
                      </a:prstGeom>
                      <a:solidFill>
                        <a:srgbClr val="FFFFFF"/>
                      </a:solidFill>
                      <a:ln cap="flat">
                        <a:noFill/>
                        <a:prstDash val="solid"/>
                      </a:ln>
                    </wps:spPr>
                    <wps:txbx>
                      <w:txbxContent>
                        <w:p w14:paraId="18ADC079" w14:textId="77777777" w:rsidR="00E95DF1" w:rsidRDefault="00B0462D">
                          <w:pPr>
                            <w:spacing w:after="0" w:line="240" w:lineRule="auto"/>
                            <w:rPr>
                              <w:rFonts w:ascii="Arial" w:hAnsi="Arial" w:cs="Arial"/>
                              <w:sz w:val="16"/>
                              <w:szCs w:val="16"/>
                              <w:lang w:val="es-MX"/>
                            </w:rPr>
                          </w:pPr>
                        </w:p>
                        <w:p w14:paraId="18ADC07A" w14:textId="7068B19A" w:rsidR="00E95DF1" w:rsidRDefault="00AB4BE9">
                          <w:pPr>
                            <w:spacing w:after="0" w:line="240" w:lineRule="auto"/>
                            <w:jc w:val="center"/>
                            <w:rPr>
                              <w:rFonts w:ascii="Arial" w:hAnsi="Arial" w:cs="Arial"/>
                              <w:sz w:val="14"/>
                              <w:szCs w:val="16"/>
                              <w:lang w:val="es-MX"/>
                            </w:rPr>
                          </w:pPr>
                          <w:r>
                            <w:rPr>
                              <w:rFonts w:ascii="Arial" w:hAnsi="Arial" w:cs="Arial"/>
                              <w:sz w:val="14"/>
                              <w:szCs w:val="16"/>
                              <w:lang w:val="es-MX"/>
                            </w:rPr>
                            <w:t>GDI - GPD – F058</w:t>
                          </w:r>
                        </w:p>
                        <w:p w14:paraId="18ADC07B" w14:textId="77777777" w:rsidR="00E95DF1" w:rsidRDefault="009B3819">
                          <w:pPr>
                            <w:spacing w:after="0" w:line="240" w:lineRule="auto"/>
                            <w:jc w:val="center"/>
                            <w:rPr>
                              <w:rFonts w:ascii="Arial" w:hAnsi="Arial" w:cs="Arial"/>
                              <w:sz w:val="14"/>
                              <w:szCs w:val="16"/>
                              <w:lang w:val="es-MX"/>
                            </w:rPr>
                          </w:pPr>
                          <w:r>
                            <w:rPr>
                              <w:rFonts w:ascii="Arial" w:hAnsi="Arial" w:cs="Arial"/>
                              <w:sz w:val="14"/>
                              <w:szCs w:val="16"/>
                              <w:lang w:val="es-MX"/>
                            </w:rPr>
                            <w:t>Versión: 01</w:t>
                          </w:r>
                        </w:p>
                        <w:p w14:paraId="18ADC07C" w14:textId="77777777" w:rsidR="00E95DF1" w:rsidRDefault="009B3819">
                          <w:pPr>
                            <w:spacing w:after="0" w:line="240" w:lineRule="auto"/>
                            <w:jc w:val="center"/>
                            <w:rPr>
                              <w:rFonts w:ascii="Arial" w:hAnsi="Arial" w:cs="Arial"/>
                              <w:sz w:val="14"/>
                              <w:szCs w:val="16"/>
                              <w:lang w:val="es-MX"/>
                            </w:rPr>
                          </w:pPr>
                          <w:r>
                            <w:rPr>
                              <w:rFonts w:ascii="Arial" w:hAnsi="Arial" w:cs="Arial"/>
                              <w:sz w:val="14"/>
                              <w:szCs w:val="16"/>
                              <w:lang w:val="es-MX"/>
                            </w:rPr>
                            <w:t>Vigencia:</w:t>
                          </w:r>
                        </w:p>
                        <w:p w14:paraId="18ADC07D" w14:textId="0E583604" w:rsidR="00E95DF1" w:rsidRDefault="00DC77C5">
                          <w:pPr>
                            <w:spacing w:after="0" w:line="240" w:lineRule="auto"/>
                            <w:jc w:val="center"/>
                            <w:rPr>
                              <w:rFonts w:ascii="Arial" w:hAnsi="Arial" w:cs="Arial"/>
                              <w:sz w:val="14"/>
                              <w:szCs w:val="16"/>
                              <w:lang w:val="es-MX"/>
                            </w:rPr>
                          </w:pPr>
                          <w:r>
                            <w:rPr>
                              <w:rFonts w:ascii="Arial" w:hAnsi="Arial" w:cs="Arial"/>
                              <w:sz w:val="14"/>
                              <w:szCs w:val="16"/>
                              <w:lang w:val="es-MX"/>
                            </w:rPr>
                            <w:t>01 de f</w:t>
                          </w:r>
                          <w:r w:rsidR="009B3819">
                            <w:rPr>
                              <w:rFonts w:ascii="Arial" w:hAnsi="Arial" w:cs="Arial"/>
                              <w:sz w:val="14"/>
                              <w:szCs w:val="16"/>
                              <w:lang w:val="es-MX"/>
                            </w:rPr>
                            <w:t>ebrero de 2018</w:t>
                          </w:r>
                        </w:p>
                      </w:txbxContent>
                    </wps:txbx>
                    <wps:bodyPr vert="horz" wrap="square" lIns="92070" tIns="46350" rIns="92070" bIns="46350" anchor="t" anchorCtr="0" compatLnSpc="0">
                      <a:noAutofit/>
                    </wps:bodyPr>
                  </wps:wsp>
                </a:graphicData>
              </a:graphic>
            </wp:anchor>
          </w:drawing>
        </mc:Choice>
        <mc:Fallback>
          <w:pict>
            <v:rect id="_x0000_s1027" style="position:absolute;left:0;text-align:left;margin-left:126pt;margin-top:-16.95pt;width:120pt;height:54.7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" stroked="f">
              <v:textbox inset="2.5575mm,1.2875mm,2.5575mm,1.2875mm">
                <w:txbxContent>
                  <w:p w14:paraId="18ADC079" w14:textId="77777777" w:rsidR="00E95DF1" w:rsidRDefault="00C906A1">
                    <w:pPr>
                      <w:spacing w:after="0" w:line="240" w:lineRule="auto"/>
                      <w:rPr>
                        <w:rFonts w:ascii="Arial" w:hAnsi="Arial" w:cs="Arial"/>
                        <w:sz w:val="16"/>
                        <w:szCs w:val="16"/>
                        <w:lang w:val="es-MX"/>
                      </w:rPr>
                    </w:pPr>
                  </w:p>
                  <w:p w14:paraId="18ADC07A" w14:textId="7068B19A" w:rsidR="00E95DF1" w:rsidRDefault="00AB4BE9">
                    <w:pPr>
                      <w:spacing w:after="0" w:line="240" w:lineRule="auto"/>
                      <w:jc w:val="center"/>
                      <w:rPr>
                        <w:rFonts w:ascii="Arial" w:hAnsi="Arial" w:cs="Arial"/>
                        <w:sz w:val="14"/>
                        <w:szCs w:val="16"/>
                        <w:lang w:val="es-MX"/>
                      </w:rPr>
                    </w:pPr>
                    <w:r>
                      <w:rPr>
                        <w:rFonts w:ascii="Arial" w:hAnsi="Arial" w:cs="Arial"/>
                        <w:sz w:val="14"/>
                        <w:szCs w:val="16"/>
                        <w:lang w:val="es-MX"/>
                      </w:rPr>
                      <w:t>GDI - GPD – F058</w:t>
                    </w:r>
                  </w:p>
                  <w:p w14:paraId="18ADC07B" w14:textId="77777777" w:rsidR="00E95DF1" w:rsidRDefault="009B3819">
                    <w:pPr>
                      <w:spacing w:after="0" w:line="240" w:lineRule="auto"/>
                      <w:jc w:val="center"/>
                      <w:rPr>
                        <w:rFonts w:ascii="Arial" w:hAnsi="Arial" w:cs="Arial"/>
                        <w:sz w:val="14"/>
                        <w:szCs w:val="16"/>
                        <w:lang w:val="es-MX"/>
                      </w:rPr>
                    </w:pPr>
                    <w:r>
                      <w:rPr>
                        <w:rFonts w:ascii="Arial" w:hAnsi="Arial" w:cs="Arial"/>
                        <w:sz w:val="14"/>
                        <w:szCs w:val="16"/>
                        <w:lang w:val="es-MX"/>
                      </w:rPr>
                      <w:t>Versión: 01</w:t>
                    </w:r>
                  </w:p>
                  <w:p w14:paraId="18ADC07C" w14:textId="77777777" w:rsidR="00E95DF1" w:rsidRDefault="009B3819">
                    <w:pPr>
                      <w:spacing w:after="0" w:line="240" w:lineRule="auto"/>
                      <w:jc w:val="center"/>
                      <w:rPr>
                        <w:rFonts w:ascii="Arial" w:hAnsi="Arial" w:cs="Arial"/>
                        <w:sz w:val="14"/>
                        <w:szCs w:val="16"/>
                        <w:lang w:val="es-MX"/>
                      </w:rPr>
                    </w:pPr>
                    <w:r>
                      <w:rPr>
                        <w:rFonts w:ascii="Arial" w:hAnsi="Arial" w:cs="Arial"/>
                        <w:sz w:val="14"/>
                        <w:szCs w:val="16"/>
                        <w:lang w:val="es-MX"/>
                      </w:rPr>
                      <w:t>Vigencia:</w:t>
                    </w:r>
                  </w:p>
                  <w:p w14:paraId="18ADC07D" w14:textId="0E583604" w:rsidR="00E95DF1" w:rsidRDefault="00DC77C5">
                    <w:pPr>
                      <w:spacing w:after="0" w:line="240" w:lineRule="auto"/>
                      <w:jc w:val="center"/>
                      <w:rPr>
                        <w:rFonts w:ascii="Arial" w:hAnsi="Arial" w:cs="Arial"/>
                        <w:sz w:val="14"/>
                        <w:szCs w:val="16"/>
                        <w:lang w:val="es-MX"/>
                      </w:rPr>
                    </w:pPr>
                    <w:r>
                      <w:rPr>
                        <w:rFonts w:ascii="Arial" w:hAnsi="Arial" w:cs="Arial"/>
                        <w:sz w:val="14"/>
                        <w:szCs w:val="16"/>
                        <w:lang w:val="es-MX"/>
                      </w:rPr>
                      <w:t>01 de f</w:t>
                    </w:r>
                    <w:r w:rsidR="009B3819">
                      <w:rPr>
                        <w:rFonts w:ascii="Arial" w:hAnsi="Arial" w:cs="Arial"/>
                        <w:sz w:val="14"/>
                        <w:szCs w:val="16"/>
                        <w:lang w:val="es-MX"/>
                      </w:rPr>
                      <w:t>ebrero de 2018</w:t>
                    </w:r>
                  </w:p>
                </w:txbxContent>
              </v:textbox>
              <w10:wrap type="through"/>
            </v:rect>
          </w:pict>
        </mc:Fallback>
      </mc:AlternateContent>
    </w:r>
    <w:r w:rsidR="009B3819">
      <w:rPr>
        <w:noProof/>
        <w:lang w:val="es-CO" w:eastAsia="es-CO"/>
      </w:rPr>
      <mc:AlternateContent>
        <mc:Choice Requires="wps">
          <w:drawing>
            <wp:anchor distT="0" distB="0" distL="114300" distR="114300" simplePos="0" relativeHeight="251664384" behindDoc="0" locked="0" layoutInCell="1" allowOverlap="1" wp14:anchorId="18ADC06F" wp14:editId="18ADC070">
              <wp:simplePos x="0" y="0"/>
              <wp:positionH relativeFrom="column">
                <wp:posOffset>1523362</wp:posOffset>
              </wp:positionH>
              <wp:positionV relativeFrom="paragraph">
                <wp:posOffset>-290193</wp:posOffset>
              </wp:positionV>
              <wp:extent cx="0" cy="752477"/>
              <wp:effectExtent l="0" t="0" r="38100" b="28573"/>
              <wp:wrapNone/>
              <wp:docPr id="5" name="AutoShape 5"/>
              <wp:cNvGraphicFramePr/>
              <a:graphic xmlns:a="http://schemas.openxmlformats.org/drawingml/2006/main">
                <a:graphicData uri="http://schemas.microsoft.com/office/word/2010/wordprocessingShape">
                  <wps:wsp>
                    <wps:cNvCnPr/>
                    <wps:spPr>
                      <a:xfrm>
                        <a:off x="0" y="0"/>
                        <a:ext cx="0" cy="752477"/>
                      </a:xfrm>
                      <a:prstGeom prst="straightConnector1">
                        <a:avLst/>
                      </a:prstGeom>
                      <a:noFill/>
                      <a:ln w="9528" cap="flat">
                        <a:solidFill>
                          <a:srgbClr val="000000"/>
                        </a:solidFill>
                        <a:prstDash val="solid"/>
                        <a:round/>
                      </a:ln>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D1ECD7" id="_x0000_t32" coordsize="21600,21600" o:spt="32" o:oned="t" path="m,l21600,21600e" filled="f">
              <v:path arrowok="t" fillok="f" o:connecttype="none"/>
              <o:lock v:ext="edit" shapetype="t"/>
            </v:shapetype>
            <v:shape id="AutoShape 5" o:spid="_x0000_s1026" type="#_x0000_t32" style="position:absolute;margin-left:119.95pt;margin-top:-22.85pt;width:0;height:59.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" strokeweight=".26467mm"/>
          </w:pict>
        </mc:Fallback>
      </mc:AlternateContent>
    </w:r>
    <w:r w:rsidR="009B3819">
      <w:rPr>
        <w:noProof/>
        <w:lang w:val="es-CO" w:eastAsia="es-CO"/>
      </w:rPr>
      <w:drawing>
        <wp:anchor distT="0" distB="0" distL="114300" distR="114300" simplePos="0" relativeHeight="251662336" behindDoc="0" locked="0" layoutInCell="1" allowOverlap="1" wp14:anchorId="18ADC071" wp14:editId="18ADC072">
          <wp:simplePos x="0" y="0"/>
          <wp:positionH relativeFrom="column">
            <wp:posOffset>5034915</wp:posOffset>
          </wp:positionH>
          <wp:positionV relativeFrom="paragraph">
            <wp:posOffset>-302895</wp:posOffset>
          </wp:positionV>
          <wp:extent cx="942975" cy="695328"/>
          <wp:effectExtent l="0" t="0" r="9525" b="9522"/>
          <wp:wrapSquare wrapText="bothSides"/>
          <wp:docPr id="6" name="3 Imagen" descr="logo-plantillas-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42975" cy="695328"/>
                  </a:xfrm>
                  <a:prstGeom prst="rect">
                    <a:avLst/>
                  </a:prstGeom>
                  <a:noFill/>
                  <a:ln>
                    <a:noFill/>
                    <a:prstDash/>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E57AB" w14:textId="77777777" w:rsidR="00915B0F" w:rsidRDefault="00915B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1708B" w14:textId="77777777" w:rsidR="00B0462D" w:rsidRDefault="00B0462D">
      <w:pPr>
        <w:spacing w:after="0" w:line="240" w:lineRule="auto"/>
      </w:pPr>
      <w:r>
        <w:rPr>
          <w:color w:val="000000"/>
        </w:rPr>
        <w:separator/>
      </w:r>
    </w:p>
  </w:footnote>
  <w:footnote w:type="continuationSeparator" w:id="0">
    <w:p w14:paraId="382D026B" w14:textId="77777777" w:rsidR="00B0462D" w:rsidRDefault="00B046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3F1A5" w14:textId="77777777" w:rsidR="00915B0F" w:rsidRDefault="00915B0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5FDA8" w14:textId="77777777" w:rsidR="006A2E77" w:rsidRDefault="00AB4BE9" w:rsidP="006A2E77">
    <w:pPr>
      <w:spacing w:after="0" w:line="240" w:lineRule="auto"/>
      <w:jc w:val="center"/>
      <w:rPr>
        <w:rFonts w:ascii="Arial" w:hAnsi="Arial" w:cs="Arial"/>
        <w:b/>
      </w:rPr>
    </w:pPr>
    <w:r>
      <w:rPr>
        <w:noProof/>
        <w:lang w:val="es-CO" w:eastAsia="es-CO"/>
      </w:rPr>
      <w:drawing>
        <wp:inline distT="0" distB="0" distL="0" distR="0" wp14:anchorId="0082E293" wp14:editId="3E152E8A">
          <wp:extent cx="1610360" cy="935990"/>
          <wp:effectExtent l="0" t="0" r="0" b="0"/>
          <wp:docPr id="52" name="Imagen 52" descr="Tunjuelito"/>
          <wp:cNvGraphicFramePr/>
          <a:graphic xmlns:a="http://schemas.openxmlformats.org/drawingml/2006/main">
            <a:graphicData uri="http://schemas.openxmlformats.org/drawingml/2006/picture">
              <pic:pic xmlns:pic="http://schemas.openxmlformats.org/drawingml/2006/picture">
                <pic:nvPicPr>
                  <pic:cNvPr id="52" name="Imagen 52" descr="Tunjuelito"/>
                  <pic:cNvPicPr/>
                </pic:nvPicPr>
                <pic:blipFill>
                  <a:blip r:embed="rId1"/>
                  <a:srcRect/>
                  <a:stretch>
                    <a:fillRect/>
                  </a:stretch>
                </pic:blipFill>
                <pic:spPr bwMode="auto">
                  <a:xfrm>
                    <a:off x="0" y="0"/>
                    <a:ext cx="1610360" cy="935990"/>
                  </a:xfrm>
                  <a:prstGeom prst="rect">
                    <a:avLst/>
                  </a:prstGeom>
                  <a:noFill/>
                  <a:ln w="9525">
                    <a:noFill/>
                    <a:miter lim="800000"/>
                    <a:headEnd/>
                    <a:tailEnd/>
                  </a:ln>
                </pic:spPr>
              </pic:pic>
            </a:graphicData>
          </a:graphic>
        </wp:inline>
      </w:drawing>
    </w:r>
    <w:r w:rsidR="006A2E77" w:rsidRPr="006A2E77">
      <w:rPr>
        <w:rFonts w:ascii="Arial" w:hAnsi="Arial" w:cs="Arial"/>
        <w:b/>
      </w:rPr>
      <w:t xml:space="preserve"> </w:t>
    </w:r>
  </w:p>
  <w:p w14:paraId="59C65971" w14:textId="77777777" w:rsidR="006A2E77" w:rsidRDefault="006A2E77" w:rsidP="006A2E77">
    <w:pPr>
      <w:spacing w:after="0" w:line="240" w:lineRule="auto"/>
      <w:jc w:val="center"/>
      <w:rPr>
        <w:rFonts w:ascii="Arial" w:hAnsi="Arial" w:cs="Arial"/>
        <w:b/>
      </w:rPr>
    </w:pPr>
  </w:p>
  <w:p w14:paraId="5CFCFB1A" w14:textId="4D4A39CB" w:rsidR="006A2E77" w:rsidRPr="00B81833" w:rsidRDefault="006A2E77" w:rsidP="006A2E77">
    <w:pPr>
      <w:spacing w:after="0" w:line="240" w:lineRule="auto"/>
      <w:jc w:val="center"/>
      <w:rPr>
        <w:rFonts w:ascii="Arial" w:hAnsi="Arial" w:cs="Arial"/>
        <w:sz w:val="10"/>
        <w:szCs w:val="10"/>
      </w:rPr>
    </w:pPr>
    <w:r>
      <w:rPr>
        <w:rFonts w:ascii="Arial" w:hAnsi="Arial" w:cs="Arial"/>
        <w:b/>
      </w:rPr>
      <w:t xml:space="preserve">CLAUSULADO ADICIONAL CONTRATO DE PRESTACION DE SERVICIOS </w:t>
    </w:r>
    <w:r w:rsidRPr="00B81833">
      <w:rPr>
        <w:rFonts w:ascii="Arial" w:hAnsi="Arial" w:cs="Arial"/>
        <w:b/>
      </w:rPr>
      <w:t xml:space="preserve">No. </w:t>
    </w:r>
    <w:r w:rsidR="00915B0F">
      <w:rPr>
        <w:rFonts w:ascii="Arial" w:hAnsi="Arial" w:cs="Arial"/>
        <w:b/>
      </w:rPr>
      <w:t>0</w:t>
    </w:r>
    <w:bookmarkStart w:id="0" w:name="_GoBack"/>
    <w:bookmarkEnd w:id="0"/>
    <w:r w:rsidR="008E1F69">
      <w:rPr>
        <w:rFonts w:ascii="Arial" w:hAnsi="Arial" w:cs="Arial"/>
        <w:b/>
      </w:rPr>
      <w:t>21</w:t>
    </w:r>
    <w:r w:rsidRPr="00B81833">
      <w:rPr>
        <w:rFonts w:ascii="Arial" w:hAnsi="Arial" w:cs="Arial"/>
        <w:b/>
      </w:rPr>
      <w:t>-201</w:t>
    </w:r>
    <w:r w:rsidR="008E1F69">
      <w:rPr>
        <w:rFonts w:ascii="Arial" w:hAnsi="Arial" w:cs="Arial"/>
        <w:b/>
      </w:rPr>
      <w:t>9</w:t>
    </w:r>
    <w:r w:rsidRPr="00B81833">
      <w:rPr>
        <w:rFonts w:ascii="Arial" w:hAnsi="Arial" w:cs="Arial"/>
        <w:b/>
      </w:rPr>
      <w:t xml:space="preserve"> </w:t>
    </w:r>
  </w:p>
  <w:p w14:paraId="18ADC06F" w14:textId="418021AD" w:rsidR="00E95DF1" w:rsidRDefault="00B0462D" w:rsidP="000D0E73">
    <w:pPr>
      <w:pStyle w:val="Encabezamient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003E5" w14:textId="77777777" w:rsidR="00915B0F" w:rsidRDefault="00915B0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117"/>
    <w:rsid w:val="00011117"/>
    <w:rsid w:val="0001707F"/>
    <w:rsid w:val="000541AD"/>
    <w:rsid w:val="00065484"/>
    <w:rsid w:val="0007600A"/>
    <w:rsid w:val="0008563D"/>
    <w:rsid w:val="000D0E73"/>
    <w:rsid w:val="003665C1"/>
    <w:rsid w:val="004159FD"/>
    <w:rsid w:val="004417AA"/>
    <w:rsid w:val="00492BBC"/>
    <w:rsid w:val="005F6920"/>
    <w:rsid w:val="00682B81"/>
    <w:rsid w:val="006A2E77"/>
    <w:rsid w:val="006A752C"/>
    <w:rsid w:val="0073724F"/>
    <w:rsid w:val="00781276"/>
    <w:rsid w:val="008E1F69"/>
    <w:rsid w:val="008E22D3"/>
    <w:rsid w:val="00915B0F"/>
    <w:rsid w:val="009B3819"/>
    <w:rsid w:val="00AB4BE9"/>
    <w:rsid w:val="00B0462D"/>
    <w:rsid w:val="00B5021F"/>
    <w:rsid w:val="00BB363E"/>
    <w:rsid w:val="00BE4354"/>
    <w:rsid w:val="00C906A1"/>
    <w:rsid w:val="00DC77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DC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sz w:val="22"/>
        <w:szCs w:val="22"/>
        <w:lang w:val="es-CO" w:eastAsia="es-CO"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ascii="Times New Roman" w:eastAsia="Times New Roman" w:hAnsi="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next w:val="Cuerpodetexto"/>
    <w:pPr>
      <w:keepNext/>
      <w:spacing w:before="240" w:after="120"/>
    </w:pPr>
    <w:rPr>
      <w:rFonts w:ascii="Arial" w:eastAsia="Droid Sans" w:hAnsi="Arial" w:cs="Lohit Hindi"/>
      <w:sz w:val="28"/>
      <w:szCs w:val="28"/>
    </w:rPr>
  </w:style>
  <w:style w:type="paragraph" w:customStyle="1" w:styleId="Cuerpodetexto">
    <w:name w:val="Cuerpo de texto"/>
    <w:basedOn w:val="Normal"/>
    <w:pPr>
      <w:spacing w:after="120"/>
    </w:pPr>
  </w:style>
  <w:style w:type="paragraph" w:styleId="Lista">
    <w:name w:val="List"/>
    <w:basedOn w:val="Cuerpodetexto"/>
    <w:rPr>
      <w:rFonts w:cs="Lohit Hindi"/>
    </w:rPr>
  </w:style>
  <w:style w:type="paragraph" w:customStyle="1" w:styleId="Pie">
    <w:name w:val="Pie"/>
    <w:basedOn w:val="Normal"/>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miento">
    <w:name w:val="Encabezamiento"/>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marco">
    <w:name w:val="Contenido del marco"/>
    <w:basedOn w:val="Normal"/>
  </w:style>
  <w:style w:type="paragraph" w:styleId="Textodeglobo">
    <w:name w:val="Balloon Text"/>
    <w:basedOn w:val="Normal"/>
    <w:pPr>
      <w:spacing w:after="0" w:line="240" w:lineRule="auto"/>
    </w:pPr>
    <w:rPr>
      <w:rFonts w:ascii="Tahoma" w:hAnsi="Tahoma" w:cs="Tahoma"/>
      <w:sz w:val="16"/>
      <w:szCs w:val="16"/>
    </w:rPr>
  </w:style>
  <w:style w:type="character" w:customStyle="1" w:styleId="TextodegloboCar">
    <w:name w:val="Texto de globo Car"/>
    <w:basedOn w:val="Fuentedeprrafopredeter"/>
    <w:rPr>
      <w:rFonts w:ascii="Tahoma" w:eastAsia="Times New Roman" w:hAnsi="Tahoma" w:cs="Tahoma"/>
      <w:sz w:val="16"/>
      <w:szCs w:val="16"/>
      <w:lang w:val="es-ES" w:eastAsia="zh-CN"/>
    </w:rPr>
  </w:style>
  <w:style w:type="character" w:customStyle="1" w:styleId="Fuentedeprrafopredeter1">
    <w:name w:val="Fuente de párrafo predeter.1"/>
    <w:rsid w:val="004159FD"/>
  </w:style>
  <w:style w:type="paragraph" w:customStyle="1" w:styleId="Standard">
    <w:name w:val="Standard"/>
    <w:rsid w:val="004159FD"/>
    <w:pPr>
      <w:suppressAutoHyphens/>
      <w:spacing w:after="0" w:line="240" w:lineRule="auto"/>
    </w:pPr>
    <w:rPr>
      <w:rFonts w:ascii="Times New Roman" w:eastAsia="Times New Roman" w:hAnsi="Times New Roman"/>
      <w:kern w:val="3"/>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sz w:val="22"/>
        <w:szCs w:val="22"/>
        <w:lang w:val="es-CO" w:eastAsia="es-CO"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ascii="Times New Roman" w:eastAsia="Times New Roman" w:hAnsi="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next w:val="Cuerpodetexto"/>
    <w:pPr>
      <w:keepNext/>
      <w:spacing w:before="240" w:after="120"/>
    </w:pPr>
    <w:rPr>
      <w:rFonts w:ascii="Arial" w:eastAsia="Droid Sans" w:hAnsi="Arial" w:cs="Lohit Hindi"/>
      <w:sz w:val="28"/>
      <w:szCs w:val="28"/>
    </w:rPr>
  </w:style>
  <w:style w:type="paragraph" w:customStyle="1" w:styleId="Cuerpodetexto">
    <w:name w:val="Cuerpo de texto"/>
    <w:basedOn w:val="Normal"/>
    <w:pPr>
      <w:spacing w:after="120"/>
    </w:pPr>
  </w:style>
  <w:style w:type="paragraph" w:styleId="Lista">
    <w:name w:val="List"/>
    <w:basedOn w:val="Cuerpodetexto"/>
    <w:rPr>
      <w:rFonts w:cs="Lohit Hindi"/>
    </w:rPr>
  </w:style>
  <w:style w:type="paragraph" w:customStyle="1" w:styleId="Pie">
    <w:name w:val="Pie"/>
    <w:basedOn w:val="Normal"/>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miento">
    <w:name w:val="Encabezamiento"/>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marco">
    <w:name w:val="Contenido del marco"/>
    <w:basedOn w:val="Normal"/>
  </w:style>
  <w:style w:type="paragraph" w:styleId="Textodeglobo">
    <w:name w:val="Balloon Text"/>
    <w:basedOn w:val="Normal"/>
    <w:pPr>
      <w:spacing w:after="0" w:line="240" w:lineRule="auto"/>
    </w:pPr>
    <w:rPr>
      <w:rFonts w:ascii="Tahoma" w:hAnsi="Tahoma" w:cs="Tahoma"/>
      <w:sz w:val="16"/>
      <w:szCs w:val="16"/>
    </w:rPr>
  </w:style>
  <w:style w:type="character" w:customStyle="1" w:styleId="TextodegloboCar">
    <w:name w:val="Texto de globo Car"/>
    <w:basedOn w:val="Fuentedeprrafopredeter"/>
    <w:rPr>
      <w:rFonts w:ascii="Tahoma" w:eastAsia="Times New Roman" w:hAnsi="Tahoma" w:cs="Tahoma"/>
      <w:sz w:val="16"/>
      <w:szCs w:val="16"/>
      <w:lang w:val="es-ES" w:eastAsia="zh-CN"/>
    </w:rPr>
  </w:style>
  <w:style w:type="character" w:customStyle="1" w:styleId="Fuentedeprrafopredeter1">
    <w:name w:val="Fuente de párrafo predeter.1"/>
    <w:rsid w:val="004159FD"/>
  </w:style>
  <w:style w:type="paragraph" w:customStyle="1" w:styleId="Standard">
    <w:name w:val="Standard"/>
    <w:rsid w:val="004159FD"/>
    <w:pPr>
      <w:suppressAutoHyphens/>
      <w:spacing w:after="0" w:line="240" w:lineRule="auto"/>
    </w:pPr>
    <w:rPr>
      <w:rFonts w:ascii="Times New Roman" w:eastAsia="Times New Roman" w:hAnsi="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20331">
      <w:bodyDiv w:val="1"/>
      <w:marLeft w:val="0"/>
      <w:marRight w:val="0"/>
      <w:marTop w:val="0"/>
      <w:marBottom w:val="0"/>
      <w:divBdr>
        <w:top w:val="none" w:sz="0" w:space="0" w:color="auto"/>
        <w:left w:val="none" w:sz="0" w:space="0" w:color="auto"/>
        <w:bottom w:val="none" w:sz="0" w:space="0" w:color="auto"/>
        <w:right w:val="none" w:sz="0" w:space="0" w:color="auto"/>
      </w:divBdr>
    </w:div>
    <w:div w:id="532419559">
      <w:bodyDiv w:val="1"/>
      <w:marLeft w:val="0"/>
      <w:marRight w:val="0"/>
      <w:marTop w:val="0"/>
      <w:marBottom w:val="0"/>
      <w:divBdr>
        <w:top w:val="none" w:sz="0" w:space="0" w:color="auto"/>
        <w:left w:val="none" w:sz="0" w:space="0" w:color="auto"/>
        <w:bottom w:val="none" w:sz="0" w:space="0" w:color="auto"/>
        <w:right w:val="none" w:sz="0" w:space="0" w:color="auto"/>
      </w:divBdr>
    </w:div>
    <w:div w:id="969363155">
      <w:bodyDiv w:val="1"/>
      <w:marLeft w:val="0"/>
      <w:marRight w:val="0"/>
      <w:marTop w:val="0"/>
      <w:marBottom w:val="0"/>
      <w:divBdr>
        <w:top w:val="none" w:sz="0" w:space="0" w:color="auto"/>
        <w:left w:val="none" w:sz="0" w:space="0" w:color="auto"/>
        <w:bottom w:val="none" w:sz="0" w:space="0" w:color="auto"/>
        <w:right w:val="none" w:sz="0" w:space="0" w:color="auto"/>
      </w:divBdr>
    </w:div>
    <w:div w:id="1003356921">
      <w:bodyDiv w:val="1"/>
      <w:marLeft w:val="0"/>
      <w:marRight w:val="0"/>
      <w:marTop w:val="0"/>
      <w:marBottom w:val="0"/>
      <w:divBdr>
        <w:top w:val="none" w:sz="0" w:space="0" w:color="auto"/>
        <w:left w:val="none" w:sz="0" w:space="0" w:color="auto"/>
        <w:bottom w:val="none" w:sz="0" w:space="0" w:color="auto"/>
        <w:right w:val="none" w:sz="0" w:space="0" w:color="auto"/>
      </w:divBdr>
    </w:div>
    <w:div w:id="1321694471">
      <w:bodyDiv w:val="1"/>
      <w:marLeft w:val="0"/>
      <w:marRight w:val="0"/>
      <w:marTop w:val="0"/>
      <w:marBottom w:val="0"/>
      <w:divBdr>
        <w:top w:val="none" w:sz="0" w:space="0" w:color="auto"/>
        <w:left w:val="none" w:sz="0" w:space="0" w:color="auto"/>
        <w:bottom w:val="none" w:sz="0" w:space="0" w:color="auto"/>
        <w:right w:val="none" w:sz="0" w:space="0" w:color="auto"/>
      </w:divBdr>
    </w:div>
    <w:div w:id="1660496922">
      <w:bodyDiv w:val="1"/>
      <w:marLeft w:val="0"/>
      <w:marRight w:val="0"/>
      <w:marTop w:val="0"/>
      <w:marBottom w:val="0"/>
      <w:divBdr>
        <w:top w:val="none" w:sz="0" w:space="0" w:color="auto"/>
        <w:left w:val="none" w:sz="0" w:space="0" w:color="auto"/>
        <w:bottom w:val="none" w:sz="0" w:space="0" w:color="auto"/>
        <w:right w:val="none" w:sz="0" w:space="0" w:color="auto"/>
      </w:divBdr>
    </w:div>
    <w:div w:id="1679887495">
      <w:bodyDiv w:val="1"/>
      <w:marLeft w:val="0"/>
      <w:marRight w:val="0"/>
      <w:marTop w:val="0"/>
      <w:marBottom w:val="0"/>
      <w:divBdr>
        <w:top w:val="none" w:sz="0" w:space="0" w:color="auto"/>
        <w:left w:val="none" w:sz="0" w:space="0" w:color="auto"/>
        <w:bottom w:val="none" w:sz="0" w:space="0" w:color="auto"/>
        <w:right w:val="none" w:sz="0" w:space="0" w:color="auto"/>
      </w:divBdr>
    </w:div>
    <w:div w:id="1895117863">
      <w:bodyDiv w:val="1"/>
      <w:marLeft w:val="0"/>
      <w:marRight w:val="0"/>
      <w:marTop w:val="0"/>
      <w:marBottom w:val="0"/>
      <w:divBdr>
        <w:top w:val="none" w:sz="0" w:space="0" w:color="auto"/>
        <w:left w:val="none" w:sz="0" w:space="0" w:color="auto"/>
        <w:bottom w:val="none" w:sz="0" w:space="0" w:color="auto"/>
        <w:right w:val="none" w:sz="0" w:space="0" w:color="auto"/>
      </w:divBdr>
    </w:div>
    <w:div w:id="1995522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1682</Words>
  <Characters>9254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Rafael.Arevalo</dc:creator>
  <cp:lastModifiedBy>Tatiana Sastoque lopez</cp:lastModifiedBy>
  <cp:revision>7</cp:revision>
  <cp:lastPrinted>2016-01-06T16:31:00Z</cp:lastPrinted>
  <dcterms:created xsi:type="dcterms:W3CDTF">2018-09-27T20:56:00Z</dcterms:created>
  <dcterms:modified xsi:type="dcterms:W3CDTF">2019-01-28T23:12:00Z</dcterms:modified>
</cp:coreProperties>
</file>