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BA7" w:rsidRPr="00DA4BA7" w:rsidRDefault="00DA4BA7" w:rsidP="00DA4BA7">
      <w:pPr>
        <w:spacing w:before="60" w:after="60"/>
        <w:jc w:val="center"/>
        <w:rPr>
          <w:rFonts w:ascii="Arial Narrow" w:hAnsi="Arial Narrow" w:cs="Arial"/>
          <w:b/>
        </w:rPr>
      </w:pPr>
      <w:bookmarkStart w:id="0" w:name="_GoBack"/>
      <w:bookmarkEnd w:id="0"/>
      <w:r w:rsidRPr="00DA4BA7">
        <w:rPr>
          <w:rFonts w:ascii="Arial Narrow" w:hAnsi="Arial Narrow" w:cs="Arial"/>
          <w:b/>
        </w:rPr>
        <w:t>FORMATO PONDERACION TECNICA</w:t>
      </w:r>
    </w:p>
    <w:p w:rsidR="00DA4BA7" w:rsidRPr="00DA4BA7" w:rsidRDefault="00DA4BA7" w:rsidP="00DA4BA7">
      <w:pPr>
        <w:spacing w:before="60" w:after="60"/>
        <w:jc w:val="both"/>
        <w:rPr>
          <w:rFonts w:ascii="Arial Narrow" w:hAnsi="Arial Narrow" w:cs="Arial"/>
        </w:rPr>
      </w:pPr>
    </w:p>
    <w:p w:rsidR="00DA4BA7" w:rsidRPr="00DA4BA7" w:rsidRDefault="00DA4BA7" w:rsidP="00DA4BA7">
      <w:pPr>
        <w:spacing w:before="60" w:after="60"/>
        <w:jc w:val="both"/>
        <w:rPr>
          <w:rFonts w:ascii="Arial Narrow" w:hAnsi="Arial Narrow" w:cs="Times New Roman"/>
          <w:b/>
          <w:bCs/>
        </w:rPr>
      </w:pPr>
      <w:r w:rsidRPr="00DA4BA7">
        <w:rPr>
          <w:rFonts w:ascii="Arial Narrow" w:hAnsi="Arial Narrow" w:cs="Arial"/>
        </w:rPr>
        <w:t xml:space="preserve">Para los criterios de puntuación ponderable, excepto el de garantía general (Modelo adjunto en el numeral 10 de los </w:t>
      </w:r>
      <w:r w:rsidRPr="00DA4BA7">
        <w:rPr>
          <w:rStyle w:val="Ttulo1Car"/>
          <w:rFonts w:eastAsia="Calibri"/>
          <w:sz w:val="22"/>
          <w:szCs w:val="22"/>
        </w:rPr>
        <w:t>HABILITANTES DEL CONTENIDO TÉCNICO EN CASO DE OFERTAR TODOS LOS GRUPOS</w:t>
      </w:r>
      <w:r>
        <w:rPr>
          <w:rStyle w:val="Ttulo1Car"/>
          <w:rFonts w:eastAsia="Calibri"/>
          <w:sz w:val="22"/>
          <w:szCs w:val="22"/>
        </w:rPr>
        <w:t>)</w:t>
      </w:r>
      <w:r w:rsidRPr="00DA4BA7">
        <w:rPr>
          <w:rFonts w:ascii="Arial Narrow" w:hAnsi="Arial Narrow" w:cs="Arial"/>
        </w:rPr>
        <w:t>. El oferente deberá trabajar los criterios bajo el modelo de tabla descrita a continuación:</w:t>
      </w: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DA4BA7">
        <w:rPr>
          <w:rFonts w:ascii="Arial Narrow" w:hAnsi="Arial Narrow" w:cs="Arial"/>
        </w:rPr>
        <w:t>Lote 1 – Grupo A</w:t>
      </w: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2"/>
        <w:gridCol w:w="4400"/>
        <w:gridCol w:w="1766"/>
      </w:tblGrid>
      <w:tr w:rsidR="00DA4BA7" w:rsidRPr="00DA4BA7" w:rsidTr="00DA4BA7">
        <w:trPr>
          <w:trHeight w:val="46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CRITERIO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EVALUACIÓN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DESCRIPCIÓN DE LA OFERTA</w:t>
            </w: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GENERAL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OFRECIDA EN MESES  MULTIPLICADA POR 300 DIVIDIDO POR  LA MAYOR GARANTÍA OFRECIDA EN MESES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NÚMERO DE CIUDADES DE RED DE SERVICIO OFERTADA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NÚMERO DE CIUDADES OFERTADO MULTIPLICADO POR 100 DIVIDIDO EN EL MAYOR NÚMERO DE CIUDADES OFERTADAS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TRANSFERENCIA DE TECNOLOGÍA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INCLUYA DENTRO DE LA OFERTA LA TRANSFERENCIA DE TECNOLOGÍA CON EQUIPOS SISTEMATIZADOS QUE MEJORE LOS VOLÚMENES DE PRODUCCIÓN, LOS TIEMPOS DE FABRICACIÓN, AGILICE LOS PROCESOS DE ADAPTACIÓN PROTÉSICA.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CAPACITACIONES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NÚMERO DE HORAS OFERTADAS AL AÑO DE CAPACITACIONES TÉCNICAS Y CLÍNICO ASISTENCIALES MULTIPLICADO POR 50 DIVIDIDO EN EL MAYOR NÚMERO DE HORAS OFERTADAS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VOLUMEN SEMANAL DE SOCKETS DEFINITIVOS Y PROVISIONALES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NUMERO DE SOCKETS TOTALES (DEFINITIVOS Y PROVISIONALES) OFERTADOS A LA SEMANA MULTIPLICADO POR  100 DIVIDIDO POR EL NÚMERO MAYOR DE SOCKETS OFERTADOS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COMPONENTES CON RESISTENCIA AL AGUA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DOS REFERENCIAS DE RODILLAS RESISTENTES AL AGUA OBTIENE EL PUNTAJE MÁXIMO, UNA SOLA 50% DEL PUNTAJE MÁXIMO.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</w:tbl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DA4BA7">
        <w:rPr>
          <w:rFonts w:ascii="Arial Narrow" w:hAnsi="Arial Narrow" w:cs="Arial"/>
        </w:rPr>
        <w:t>Lote 2 – Grupo B</w:t>
      </w: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2"/>
        <w:gridCol w:w="4400"/>
        <w:gridCol w:w="1766"/>
      </w:tblGrid>
      <w:tr w:rsidR="00DA4BA7" w:rsidRPr="00DA4BA7" w:rsidTr="00DA4BA7">
        <w:trPr>
          <w:trHeight w:val="46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CRITERIO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EVALUACIÓN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DESCRIPCIÓN DE LA OFERTA</w:t>
            </w: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GENERAL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OFRECIDA EN MESES  MULTIPLICADA POR 400 DIVIDIDO POR  LA MAYOR GARANTÍA OFRECIDA EN MESES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COMPONENTES ELECTRÓNICOS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 xml:space="preserve">GARANTÍA IGUAL O SUPERIOR A 36 MESES EN TODOS LOS COMPONENTES DE CONTROL ELECTRÓNICO 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CAPACITACIONES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NÚMERO DE HORAS OFERTADAS AL AÑO DE CAPACITACIONES TÉCNICAS Y CLÍNICO ASISTENCIALES MULTIPLICADO POR 100 DIVIDIDO EN EL MAYOR NÚMERO DE HORAS OFERTADAS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</w:tbl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DA4BA7">
        <w:rPr>
          <w:rFonts w:ascii="Arial Narrow" w:hAnsi="Arial Narrow" w:cs="Arial"/>
        </w:rPr>
        <w:t>Lote 3 – Grupo C</w:t>
      </w: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2"/>
        <w:gridCol w:w="4400"/>
        <w:gridCol w:w="1766"/>
      </w:tblGrid>
      <w:tr w:rsidR="00DA4BA7" w:rsidRPr="00DA4BA7" w:rsidTr="00DA4BA7">
        <w:trPr>
          <w:trHeight w:val="46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CRITERIO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EVALUACIÓN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A4BA7">
              <w:rPr>
                <w:rFonts w:ascii="Arial Narrow" w:hAnsi="Arial Narrow" w:cs="Arial"/>
                <w:b/>
                <w:bCs/>
                <w:sz w:val="20"/>
                <w:szCs w:val="20"/>
              </w:rPr>
              <w:t>DESCRIPCIÓN DE LA OFERTA</w:t>
            </w: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lastRenderedPageBreak/>
              <w:t>GARANTÍA GENERAL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lang w:eastAsia="es-CO"/>
              </w:rPr>
              <w:t>GARANTÍA OFRECIDA EN MESES  MULTIPLICADA POR 200 DIVIDIDO POR  LA MAYOR GARANTÍA OFRECIDA EN MESES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149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CAPACITACIONES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NÚMERO DE HORAS OFERTADAS AL AÑO DE CAPACITACIONES TÉCNICAS Y CLÍNICO ASISTENCIALES MULTIPLICADO POR 50 DIVIDIDO EN EL MAYOR NÚMERO DE HORAS OFERTADAS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550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PESO DE LA RODILLA INCLUYENDO LA BATERIA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LE OTORGARA 100 PUNTOS A LA RODILLA DE MENOR PESO BAJO LA SIGUIENTE FORMULA: RODILLA DE MENOR PESO POR 100 / ENTRE EL PESO DE LA RODILLA OFERTADA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550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RESISTENCIA AL AGUA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QUIEN OFREZCA RODILLA RESISTENTE AL AGUA (CARACTERÍSTICA DE RESISTENCIA AL AGUA EN GENERAL) CERTIFICADAS POR EL FABRICANTE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DA4BA7" w:rsidRPr="00DA4BA7" w:rsidTr="00DA4BA7">
        <w:trPr>
          <w:trHeight w:val="550"/>
          <w:jc w:val="center"/>
        </w:trPr>
        <w:tc>
          <w:tcPr>
            <w:tcW w:w="1508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TIEMPO DURACIÓN DE BATERÍA </w:t>
            </w:r>
          </w:p>
        </w:tc>
        <w:tc>
          <w:tcPr>
            <w:tcW w:w="2492" w:type="pct"/>
            <w:vAlign w:val="center"/>
          </w:tcPr>
          <w:p w:rsidR="00DA4BA7" w:rsidRPr="00DA4BA7" w:rsidRDefault="00DA4BA7" w:rsidP="00B92400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DA4BA7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LE OTORGARA 100 PUNTOS A LA RODILLA DE MAYOR DURACIÓN DE BATERÍA BAJO LA SIGUIENTE FORMULA: TIEMPO OFERTADO DE DURACIÓN DE LA BATERÍA POR 100 / ENTRE EL MAYOR TIEMPO OFERTADO (DE LAS OFERTAS)  DE DURACIÓN DE LA BATERÍA DE LA RODILLA, CERTIFICADO POR EL FABRICANTE</w:t>
            </w:r>
          </w:p>
        </w:tc>
        <w:tc>
          <w:tcPr>
            <w:tcW w:w="1000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</w:tbl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Cs/>
        </w:rPr>
      </w:pP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DA4BA7">
        <w:rPr>
          <w:rFonts w:ascii="Arial Narrow" w:hAnsi="Arial Narrow" w:cs="Arial"/>
          <w:bCs/>
        </w:rPr>
        <w:t>Puntos adicionales</w:t>
      </w:r>
      <w:r w:rsidRPr="00DA4BA7">
        <w:rPr>
          <w:rFonts w:ascii="Arial Narrow" w:hAnsi="Arial Narrow" w:cs="Arial"/>
          <w:b/>
          <w:bCs/>
        </w:rPr>
        <w:t xml:space="preserve"> </w:t>
      </w:r>
      <w:r w:rsidRPr="00DA4BA7">
        <w:rPr>
          <w:rFonts w:ascii="Arial Narrow" w:hAnsi="Arial Narrow" w:cs="Arial"/>
        </w:rPr>
        <w:t>Lote 3 – Grupo C</w:t>
      </w:r>
    </w:p>
    <w:p w:rsidR="00DA4BA7" w:rsidRPr="00DA4BA7" w:rsidRDefault="00DA4BA7" w:rsidP="00DA4BA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Cs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351"/>
        <w:gridCol w:w="2145"/>
        <w:gridCol w:w="2332"/>
      </w:tblGrid>
      <w:tr w:rsidR="00DA4BA7" w:rsidRPr="00DA4BA7" w:rsidTr="00DA4BA7">
        <w:tc>
          <w:tcPr>
            <w:tcW w:w="2464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DA4BA7">
              <w:rPr>
                <w:rFonts w:ascii="Arial Narrow" w:hAnsi="Arial Narrow" w:cs="Arial"/>
                <w:b/>
                <w:bCs/>
              </w:rPr>
              <w:t>CRITERIO</w:t>
            </w:r>
          </w:p>
        </w:tc>
        <w:tc>
          <w:tcPr>
            <w:tcW w:w="1215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A4BA7">
              <w:rPr>
                <w:rFonts w:ascii="Arial Narrow" w:hAnsi="Arial Narrow" w:cs="Arial"/>
                <w:b/>
                <w:bCs/>
              </w:rPr>
              <w:t>EVALUACIÓN</w:t>
            </w:r>
          </w:p>
        </w:tc>
        <w:tc>
          <w:tcPr>
            <w:tcW w:w="1321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DA4BA7">
              <w:rPr>
                <w:rFonts w:ascii="Arial Narrow" w:hAnsi="Arial Narrow" w:cs="Arial"/>
                <w:b/>
                <w:bCs/>
              </w:rPr>
              <w:t>DESCRIPCIÓN DE LA OFERTA</w:t>
            </w:r>
          </w:p>
        </w:tc>
      </w:tr>
      <w:tr w:rsidR="00DA4BA7" w:rsidRPr="00DA4BA7" w:rsidTr="00DA4BA7">
        <w:tc>
          <w:tcPr>
            <w:tcW w:w="2464" w:type="pct"/>
            <w:vMerge w:val="restar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DA4BA7">
              <w:rPr>
                <w:rFonts w:ascii="Arial Narrow" w:hAnsi="Arial Narrow" w:cs="Arial"/>
              </w:rPr>
              <w:t>EL OFERENTE QUE OFREZCA MAS DE TIEMPO DE LA GARANTIA MINIMA EXIGIDA TENDRA LOS SIGUIENTES PUNTOS</w:t>
            </w:r>
          </w:p>
        </w:tc>
        <w:tc>
          <w:tcPr>
            <w:tcW w:w="1215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DA4BA7">
              <w:rPr>
                <w:rFonts w:ascii="Arial Narrow" w:hAnsi="Arial Narrow" w:cs="Arial"/>
                <w:bCs/>
              </w:rPr>
              <w:t>1 año a mas</w:t>
            </w:r>
          </w:p>
        </w:tc>
        <w:tc>
          <w:tcPr>
            <w:tcW w:w="1321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</w:p>
        </w:tc>
      </w:tr>
      <w:tr w:rsidR="00DA4BA7" w:rsidRPr="00DA4BA7" w:rsidTr="00DA4BA7">
        <w:tc>
          <w:tcPr>
            <w:tcW w:w="2464" w:type="pct"/>
            <w:vMerge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  <w:tc>
          <w:tcPr>
            <w:tcW w:w="1215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DA4BA7">
              <w:rPr>
                <w:rFonts w:ascii="Arial Narrow" w:hAnsi="Arial Narrow" w:cs="Arial"/>
                <w:bCs/>
              </w:rPr>
              <w:t>2 años o mas</w:t>
            </w:r>
          </w:p>
        </w:tc>
        <w:tc>
          <w:tcPr>
            <w:tcW w:w="1321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</w:p>
        </w:tc>
      </w:tr>
      <w:tr w:rsidR="00DA4BA7" w:rsidRPr="00DA4BA7" w:rsidTr="00DA4BA7">
        <w:tc>
          <w:tcPr>
            <w:tcW w:w="2464" w:type="pct"/>
            <w:vMerge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</w:rPr>
            </w:pPr>
          </w:p>
        </w:tc>
        <w:tc>
          <w:tcPr>
            <w:tcW w:w="1215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DA4BA7">
              <w:rPr>
                <w:rFonts w:ascii="Arial Narrow" w:hAnsi="Arial Narrow" w:cs="Arial"/>
                <w:bCs/>
              </w:rPr>
              <w:t>3 años o mas</w:t>
            </w:r>
          </w:p>
        </w:tc>
        <w:tc>
          <w:tcPr>
            <w:tcW w:w="1321" w:type="pct"/>
          </w:tcPr>
          <w:p w:rsidR="00DA4BA7" w:rsidRPr="00DA4BA7" w:rsidRDefault="00DA4BA7" w:rsidP="00B9240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</w:p>
        </w:tc>
      </w:tr>
    </w:tbl>
    <w:p w:rsidR="00C41D29" w:rsidRPr="00DA4BA7" w:rsidRDefault="008B5560"/>
    <w:sectPr w:rsidR="00C41D29" w:rsidRPr="00DA4B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A7"/>
    <w:rsid w:val="004A251B"/>
    <w:rsid w:val="008B5560"/>
    <w:rsid w:val="00DA4BA7"/>
    <w:rsid w:val="00DA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E1E34-0A67-4420-AB9C-1BF15C41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BA7"/>
  </w:style>
  <w:style w:type="paragraph" w:styleId="Ttulo1">
    <w:name w:val="heading 1"/>
    <w:aliases w:val="título 1,Pregunta,MT1,Nombre Proyecto,(TITULO),H1 Car,Tabla Contenido 1,Head1,CAPITULO,Document Header1,H1,h1,h11,h12,h13,h14,h15,h16,heading 1,Edgar 1,AL Título 1,Title1,Title1 AL,Gesamzüberschrift,l1,Head 1 (Chapter heading),Head 1,Head 11"/>
    <w:basedOn w:val="Normal"/>
    <w:next w:val="Normal"/>
    <w:link w:val="Ttulo1Car"/>
    <w:qFormat/>
    <w:rsid w:val="00DA4BA7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bCs/>
      <w:sz w:val="16"/>
      <w:szCs w:val="1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Nombre Proyecto Car,(TITULO) Car,H1 Car Car,Tabla Contenido 1 Car,Head1 Car,CAPITULO Car,Document Header1 Car,H1 Car1,h1 Car,h11 Car,h12 Car,h13 Car,h14 Car,h15 Car,h16 Car,heading 1 Car,Edgar 1 Car,l1 Car"/>
    <w:basedOn w:val="Fuentedeprrafopredeter"/>
    <w:link w:val="Ttulo1"/>
    <w:rsid w:val="00DA4BA7"/>
    <w:rPr>
      <w:rFonts w:ascii="Arial Narrow" w:eastAsia="Times New Roman" w:hAnsi="Arial Narrow" w:cs="Times New Roman"/>
      <w:b/>
      <w:bCs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DA4B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Cifuentes</dc:creator>
  <cp:keywords/>
  <dc:description/>
  <cp:lastModifiedBy>Diana Cifuentes</cp:lastModifiedBy>
  <cp:revision>2</cp:revision>
  <dcterms:created xsi:type="dcterms:W3CDTF">2022-11-09T21:56:00Z</dcterms:created>
  <dcterms:modified xsi:type="dcterms:W3CDTF">2022-11-09T21:56:00Z</dcterms:modified>
</cp:coreProperties>
</file>